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DC" w:rsidRPr="005949B1" w:rsidRDefault="001E5FDC" w:rsidP="005949B1">
      <w:pPr>
        <w:keepNext/>
        <w:spacing w:beforeLines="100" w:before="240" w:line="340" w:lineRule="atLeast"/>
        <w:jc w:val="both"/>
        <w:rPr>
          <w:rFonts w:ascii="KaiTi" w:eastAsia="KaiTi" w:hAnsi="KaiTi"/>
          <w:sz w:val="21"/>
        </w:rPr>
      </w:pPr>
      <w:r w:rsidRPr="005949B1">
        <w:rPr>
          <w:rFonts w:ascii="KaiTi" w:eastAsia="KaiTi" w:hAnsi="KaiTi" w:hint="eastAsia"/>
          <w:sz w:val="21"/>
        </w:rPr>
        <w:t>统一编排议程第5项</w:t>
      </w:r>
    </w:p>
    <w:p w:rsidR="001E5FDC" w:rsidRPr="005949B1" w:rsidRDefault="001E5FDC" w:rsidP="005949B1">
      <w:pPr>
        <w:keepNext/>
        <w:spacing w:afterLines="50" w:after="120" w:line="340" w:lineRule="atLeast"/>
        <w:jc w:val="both"/>
        <w:rPr>
          <w:rFonts w:ascii="SimHei" w:eastAsia="SimHei" w:cs="Times New Roman"/>
          <w:sz w:val="21"/>
          <w:szCs w:val="21"/>
        </w:rPr>
      </w:pPr>
      <w:r w:rsidRPr="005949B1">
        <w:rPr>
          <w:rFonts w:ascii="SimHei" w:eastAsia="SimHei" w:cs="Times New Roman" w:hint="eastAsia"/>
          <w:sz w:val="21"/>
          <w:szCs w:val="21"/>
        </w:rPr>
        <w:t>一般性发言</w:t>
      </w:r>
    </w:p>
    <w:p w:rsidR="00371FC2" w:rsidRDefault="00371FC2"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所有发言人都</w:t>
      </w:r>
      <w:r w:rsidRPr="00371FC2">
        <w:rPr>
          <w:rFonts w:ascii="SimSun" w:hAnsi="SimSun" w:hint="eastAsia"/>
          <w:sz w:val="21"/>
          <w:szCs w:val="21"/>
        </w:rPr>
        <w:t>感谢</w:t>
      </w:r>
      <w:r w:rsidRPr="005949B1">
        <w:rPr>
          <w:rFonts w:ascii="SimSun" w:hAnsi="SimSun" w:hint="eastAsia"/>
          <w:sz w:val="21"/>
          <w:szCs w:val="21"/>
          <w:highlight w:val="white"/>
        </w:rPr>
        <w:t>总干事</w:t>
      </w:r>
      <w:r w:rsidRPr="00371FC2">
        <w:rPr>
          <w:rFonts w:ascii="SimSun" w:hAnsi="SimSun" w:hint="eastAsia"/>
          <w:sz w:val="21"/>
          <w:szCs w:val="21"/>
        </w:rPr>
        <w:t>在知识产权事业中所做的一切工作和不懈努力，并感谢秘书处为</w:t>
      </w:r>
      <w:proofErr w:type="gramStart"/>
      <w:r w:rsidRPr="00371FC2">
        <w:rPr>
          <w:rFonts w:ascii="SimSun" w:hAnsi="SimSun" w:hint="eastAsia"/>
          <w:sz w:val="21"/>
          <w:szCs w:val="21"/>
        </w:rPr>
        <w:t>各大会</w:t>
      </w:r>
      <w:proofErr w:type="gramEnd"/>
      <w:r w:rsidRPr="00371FC2">
        <w:rPr>
          <w:rFonts w:ascii="SimSun" w:hAnsi="SimSun" w:hint="eastAsia"/>
          <w:sz w:val="21"/>
          <w:szCs w:val="21"/>
        </w:rPr>
        <w:t>会议编写优秀的文件。</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中国代表团借此机会介绍了去年中国知识产权工作的最新进展，指出中国政府于去年底</w:t>
      </w:r>
      <w:r w:rsidRPr="00C849A9">
        <w:rPr>
          <w:rFonts w:ascii="SimSun" w:hAnsi="SimSun"/>
          <w:sz w:val="21"/>
          <w:szCs w:val="21"/>
        </w:rPr>
        <w:t>发</w:t>
      </w:r>
      <w:r w:rsidRPr="00C849A9">
        <w:rPr>
          <w:rFonts w:ascii="SimSun" w:hAnsi="SimSun" w:hint="eastAsia"/>
          <w:sz w:val="21"/>
          <w:szCs w:val="21"/>
        </w:rPr>
        <w:t>布</w:t>
      </w:r>
      <w:r w:rsidRPr="00C849A9">
        <w:rPr>
          <w:rFonts w:ascii="SimSun" w:hAnsi="SimSun"/>
          <w:sz w:val="21"/>
          <w:szCs w:val="21"/>
        </w:rPr>
        <w:t>了关于新形势下加快知识产权强国建设的若干意见</w:t>
      </w:r>
      <w:r w:rsidRPr="00C849A9">
        <w:rPr>
          <w:rFonts w:ascii="SimSun" w:hAnsi="SimSun" w:hint="eastAsia"/>
          <w:sz w:val="21"/>
          <w:szCs w:val="21"/>
        </w:rPr>
        <w:t>，部署了106项具体工作，并强调知识产权“十三五”规划今年初纳入了国家重点专项规划之中，对知识产权事业发展做出了新的顶层设计，中方正在按照上述工作部署，积极推进知识产权强国建设。代表团接着通报中国去年取得的进展，今年上半年，共受理发明专利申请55.3万件，同比增长30.5%；受理PCT国际专利申请1.9万件，同比增长43.3%；受理商标注册申请174万件，同比增长32%。</w:t>
      </w:r>
      <w:r w:rsidRPr="00C849A9">
        <w:rPr>
          <w:rFonts w:ascii="SimSun" w:hAnsi="SimSun"/>
          <w:sz w:val="21"/>
          <w:szCs w:val="21"/>
        </w:rPr>
        <w:t>2015</w:t>
      </w:r>
      <w:r w:rsidRPr="00C849A9">
        <w:rPr>
          <w:rFonts w:ascii="SimSun" w:hAnsi="SimSun" w:hint="eastAsia"/>
          <w:sz w:val="21"/>
          <w:szCs w:val="21"/>
        </w:rPr>
        <w:t>年的著作权登记量达</w:t>
      </w:r>
      <w:r w:rsidRPr="00C849A9">
        <w:rPr>
          <w:rFonts w:ascii="SimSun" w:hAnsi="SimSun"/>
          <w:sz w:val="21"/>
          <w:szCs w:val="21"/>
        </w:rPr>
        <w:t>164.1</w:t>
      </w:r>
      <w:r w:rsidRPr="00C849A9">
        <w:rPr>
          <w:rFonts w:ascii="SimSun" w:hAnsi="SimSun" w:hint="eastAsia"/>
          <w:sz w:val="21"/>
          <w:szCs w:val="21"/>
        </w:rPr>
        <w:t>万件，同比增长</w:t>
      </w:r>
      <w:r w:rsidRPr="00C849A9">
        <w:rPr>
          <w:rFonts w:ascii="SimSun" w:hAnsi="SimSun"/>
          <w:sz w:val="21"/>
          <w:szCs w:val="21"/>
        </w:rPr>
        <w:t>35.5%</w:t>
      </w:r>
      <w:r w:rsidRPr="00C849A9">
        <w:rPr>
          <w:rFonts w:ascii="SimSun" w:hAnsi="SimSun" w:hint="eastAsia"/>
          <w:sz w:val="21"/>
          <w:szCs w:val="21"/>
        </w:rPr>
        <w:t>。代表团由此指出中国依然是全球知识产权申请快速增长的主要动力之一。它指出，WIPO去年在总干事</w:t>
      </w:r>
      <w:r w:rsidR="00425C88" w:rsidRPr="00C849A9">
        <w:rPr>
          <w:rFonts w:ascii="SimSun" w:hAnsi="SimSun" w:hint="eastAsia"/>
          <w:sz w:val="21"/>
          <w:szCs w:val="21"/>
        </w:rPr>
        <w:t>高锐</w:t>
      </w:r>
      <w:r w:rsidR="00425C88">
        <w:rPr>
          <w:rFonts w:ascii="SimSun" w:hAnsi="SimSun" w:hint="eastAsia"/>
          <w:sz w:val="21"/>
          <w:szCs w:val="21"/>
        </w:rPr>
        <w:t>先生</w:t>
      </w:r>
      <w:r w:rsidRPr="00C849A9">
        <w:rPr>
          <w:rFonts w:ascii="SimSun" w:hAnsi="SimSun" w:hint="eastAsia"/>
          <w:sz w:val="21"/>
          <w:szCs w:val="21"/>
        </w:rPr>
        <w:t>的领导下做了大量卓有成效的工作，特别是在制定国际知识产权规范性框架、帮助发展中国家加强能力建设等方面取得了显著成绩，它对此表示赞赏。代表团很高兴地看到中国与WIPO的合作得到进一步加强，WIPO中国办事处运转高效，为用户提供了优质服务，得到各方面的积极评价。关于WIPO框架下的有关事务，代表团提出以下看法。第一，应充分重视发展中国家对有关问题的关切。知识产权作为国际规则，理应在遵循普遍原则和基本标准的前提下，正视全球发展不平衡的现实，做出更加普惠、包容、平衡的制度性安排，促进共同发展。为此，中国政府已连续多年面向发展中国家举办知识产权培训班，累计培训900余人次</w:t>
      </w:r>
      <w:r w:rsidR="00402842">
        <w:rPr>
          <w:rFonts w:ascii="SimSun" w:hAnsi="SimSun" w:hint="eastAsia"/>
          <w:sz w:val="21"/>
          <w:szCs w:val="21"/>
        </w:rPr>
        <w:t>：</w:t>
      </w:r>
      <w:r w:rsidRPr="00C849A9">
        <w:rPr>
          <w:rFonts w:ascii="SimSun" w:hAnsi="SimSun" w:hint="eastAsia"/>
          <w:sz w:val="21"/>
          <w:szCs w:val="21"/>
        </w:rPr>
        <w:t>还与WIPO建立了中国信托基金，为发展中国家提供支持；今年7月，中国政府又与</w:t>
      </w:r>
      <w:r w:rsidRPr="00C849A9">
        <w:rPr>
          <w:rFonts w:ascii="SimSun" w:hAnsi="SimSun"/>
          <w:sz w:val="21"/>
          <w:szCs w:val="21"/>
        </w:rPr>
        <w:t>WIPO</w:t>
      </w:r>
      <w:r w:rsidRPr="00C849A9">
        <w:rPr>
          <w:rFonts w:ascii="SimSun" w:hAnsi="SimSun" w:hint="eastAsia"/>
          <w:sz w:val="21"/>
          <w:szCs w:val="21"/>
        </w:rPr>
        <w:t>合作，成功举办了“一带一路”知识产权高级别会议，有力地促进了沿线国家合作发展。代表团表示中国政府愿就此继续作出努力。第二，应充分发挥</w:t>
      </w:r>
      <w:r w:rsidRPr="00C849A9">
        <w:rPr>
          <w:rFonts w:ascii="SimSun" w:hAnsi="SimSun"/>
          <w:sz w:val="21"/>
          <w:szCs w:val="21"/>
        </w:rPr>
        <w:t>WIPO</w:t>
      </w:r>
      <w:r w:rsidRPr="00C849A9">
        <w:rPr>
          <w:rFonts w:ascii="SimSun" w:hAnsi="SimSun" w:hint="eastAsia"/>
          <w:sz w:val="21"/>
          <w:szCs w:val="21"/>
        </w:rPr>
        <w:t>作为知识产权国际规则制定主平台的重要作</w:t>
      </w:r>
      <w:r w:rsidR="00E10330">
        <w:rPr>
          <w:rFonts w:ascii="SimSun" w:hAnsi="SimSun" w:hint="eastAsia"/>
          <w:sz w:val="21"/>
          <w:szCs w:val="21"/>
        </w:rPr>
        <w:t>用。代表团呼吁有意向的成员国加快批准和加入《视听表演北京条约》</w:t>
      </w:r>
      <w:r w:rsidR="00BB68BD">
        <w:rPr>
          <w:rFonts w:ascii="SimSun" w:hAnsi="SimSun" w:hint="eastAsia"/>
          <w:sz w:val="21"/>
          <w:szCs w:val="21"/>
        </w:rPr>
        <w:t>，期待《外观设计法条约》</w:t>
      </w:r>
      <w:r w:rsidR="005E16AF">
        <w:rPr>
          <w:rFonts w:ascii="SimSun" w:hAnsi="SimSun" w:hint="eastAsia"/>
          <w:sz w:val="21"/>
          <w:szCs w:val="21"/>
        </w:rPr>
        <w:t>在本届会议上取得积极成果，希望</w:t>
      </w:r>
      <w:r w:rsidRPr="00C849A9">
        <w:rPr>
          <w:rFonts w:ascii="SimSun" w:hAnsi="SimSun" w:hint="eastAsia"/>
          <w:sz w:val="21"/>
          <w:szCs w:val="21"/>
        </w:rPr>
        <w:t>IGC的工作继续稳步推进。第三，应持续完善和拓展知识产权服务体系和信息提供工作，继续推动PCT、马德里和海牙体系的发展，拓展知识产权信息提供工作，更好地满足用户需求。代表团表示支持优先在非洲设立WIPO办事处，认为这有助于全球知识产权服务体系均衡发展。代表团称中国政府高度评价WIPO《2010年至2015年中期战略计划》（MTSP）实施效果，赞赏《2016年至2021年中期战略计划》制定的九大目标，表示将进一步加强与WIPO及各成员国的合作，共同推动全球知识产权事业发展。关于中国香港特别行政区的知识产权工作，代表团指出，专利（修订）条例草案今年获得通过，落实建设新的专利制度，为中国香港的创新及科技，以及健全的知识产权制度的进一步发展立下里程碑。代表团表示，中国香港正在积极开展筹备工作，希望尽早实施“原授专利”制度，发展中国香港成为区内的创新及科技中心。代表团还指出，为推动知识产权贸易的发展，中国香港继续支援中小企业建立人力资源、与相关持份者推行一系列深化培训工作。它还表示决心致力于促进知识产权中介服务发展，资助各类与知识产权有关的课程，以加强培育人才。代表团最后表示愿意分享其经验。</w:t>
      </w:r>
    </w:p>
    <w:p w:rsidR="0022755E" w:rsidRPr="00D215ED"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highlight w:val="white"/>
        </w:rPr>
      </w:pPr>
      <w:r w:rsidRPr="00D215ED">
        <w:rPr>
          <w:rFonts w:ascii="SimSun" w:hAnsi="SimSun" w:hint="eastAsia"/>
          <w:sz w:val="21"/>
          <w:szCs w:val="21"/>
          <w:highlight w:val="white"/>
        </w:rPr>
        <w:t>尼日利亚代表团代表非洲集团发言，它说，非洲集团对</w:t>
      </w:r>
      <w:r w:rsidRPr="00D215ED">
        <w:rPr>
          <w:rFonts w:ascii="SimSun" w:hAnsi="SimSun"/>
          <w:sz w:val="21"/>
          <w:szCs w:val="21"/>
          <w:highlight w:val="white"/>
        </w:rPr>
        <w:t>WIPO</w:t>
      </w:r>
      <w:r w:rsidRPr="00D215ED">
        <w:rPr>
          <w:rFonts w:ascii="SimSun" w:hAnsi="SimSun" w:hint="eastAsia"/>
          <w:sz w:val="21"/>
          <w:szCs w:val="21"/>
          <w:highlight w:val="white"/>
        </w:rPr>
        <w:t>规范制定方面的议程陷入困境感到苦恼，并敦促成员国再次承诺其致力于</w:t>
      </w:r>
      <w:r w:rsidRPr="00D215ED">
        <w:rPr>
          <w:rFonts w:ascii="SimSun" w:hAnsi="SimSun"/>
          <w:sz w:val="21"/>
          <w:szCs w:val="21"/>
          <w:highlight w:val="white"/>
        </w:rPr>
        <w:t>WIPO</w:t>
      </w:r>
      <w:r w:rsidRPr="00D215ED">
        <w:rPr>
          <w:rFonts w:ascii="SimSun" w:hAnsi="SimSun" w:hint="eastAsia"/>
          <w:sz w:val="21"/>
          <w:szCs w:val="21"/>
          <w:highlight w:val="white"/>
        </w:rPr>
        <w:t>规范制定工作取得实际进展。非洲集团报告，非洲地区已在很多未决问题上达成一致。它相信，如果各成员国能够展现灵活和建设性态度并致力于取得进展，成员国大会就会取得圆满成功。非洲集团期待成员国大会就设立</w:t>
      </w:r>
      <w:r w:rsidRPr="00D215ED">
        <w:rPr>
          <w:rFonts w:ascii="SimSun" w:hAnsi="SimSun"/>
          <w:sz w:val="21"/>
          <w:szCs w:val="21"/>
          <w:highlight w:val="white"/>
        </w:rPr>
        <w:t>WIPO</w:t>
      </w:r>
      <w:r w:rsidRPr="00D215ED">
        <w:rPr>
          <w:rFonts w:ascii="SimSun" w:hAnsi="SimSun" w:hint="eastAsia"/>
          <w:sz w:val="21"/>
          <w:szCs w:val="21"/>
          <w:highlight w:val="white"/>
        </w:rPr>
        <w:t>驻尼日利亚和阿尔及利亚办事处问题通过一项决定。它希望成员国本着公平和包容精神采取行动，并致力于落实2015年成员国大会通过的有关将非洲作为优先考虑对象的决定。</w:t>
      </w:r>
      <w:r w:rsidRPr="00D215ED">
        <w:rPr>
          <w:rFonts w:ascii="SimSun" w:hAnsi="SimSun"/>
          <w:sz w:val="21"/>
          <w:szCs w:val="21"/>
          <w:highlight w:val="white"/>
        </w:rPr>
        <w:t>WIPO</w:t>
      </w:r>
      <w:r w:rsidRPr="00D215ED">
        <w:rPr>
          <w:rFonts w:ascii="SimSun" w:hAnsi="SimSun" w:hint="eastAsia"/>
          <w:sz w:val="21"/>
          <w:szCs w:val="21"/>
          <w:highlight w:val="white"/>
        </w:rPr>
        <w:t>成员国从始至终清楚选择尼日利亚和阿尔及利亚作为驻外办事处东道国的过程，与此同时，还在该过程中考虑了《</w:t>
      </w:r>
      <w:r w:rsidRPr="00D215ED">
        <w:rPr>
          <w:rFonts w:ascii="SimSun" w:hAnsi="SimSun"/>
          <w:sz w:val="21"/>
          <w:szCs w:val="21"/>
          <w:highlight w:val="white"/>
        </w:rPr>
        <w:t>WIPO</w:t>
      </w:r>
      <w:r w:rsidRPr="00D215ED">
        <w:rPr>
          <w:rFonts w:ascii="SimSun" w:hAnsi="SimSun" w:hint="eastAsia"/>
          <w:sz w:val="21"/>
          <w:szCs w:val="21"/>
          <w:highlight w:val="white"/>
        </w:rPr>
        <w:t>驻外办事处指导原则》的要求。在地</w:t>
      </w:r>
      <w:r w:rsidRPr="00D215ED">
        <w:rPr>
          <w:rFonts w:ascii="SimSun" w:hAnsi="SimSun" w:hint="eastAsia"/>
          <w:sz w:val="21"/>
          <w:szCs w:val="21"/>
          <w:highlight w:val="white"/>
        </w:rPr>
        <w:lastRenderedPageBreak/>
        <w:t>理代表性上，非洲没有成为</w:t>
      </w:r>
      <w:r w:rsidRPr="00D215ED">
        <w:rPr>
          <w:rFonts w:ascii="SimSun" w:hAnsi="SimSun"/>
          <w:sz w:val="21"/>
          <w:szCs w:val="21"/>
          <w:highlight w:val="white"/>
        </w:rPr>
        <w:t>WIPO</w:t>
      </w:r>
      <w:r w:rsidRPr="00D215ED">
        <w:rPr>
          <w:rFonts w:ascii="SimSun" w:hAnsi="SimSun" w:hint="eastAsia"/>
          <w:sz w:val="21"/>
          <w:szCs w:val="21"/>
          <w:highlight w:val="white"/>
        </w:rPr>
        <w:t>驻外办事处网络的一部分。非洲集团希望这种情况能够在2016</w:t>
      </w:r>
      <w:r w:rsidR="00CD08CE" w:rsidRPr="00D215ED">
        <w:rPr>
          <w:rFonts w:ascii="SimSun" w:hAnsi="SimSun" w:hint="eastAsia"/>
          <w:sz w:val="21"/>
          <w:szCs w:val="21"/>
          <w:highlight w:val="white"/>
        </w:rPr>
        <w:t>年成员国大会上得以改变。关于</w:t>
      </w:r>
      <w:r w:rsidRPr="00D215ED">
        <w:rPr>
          <w:rFonts w:ascii="SimSun" w:hAnsi="SimSun"/>
          <w:sz w:val="21"/>
          <w:szCs w:val="21"/>
          <w:highlight w:val="white"/>
        </w:rPr>
        <w:t>IGC</w:t>
      </w:r>
      <w:r w:rsidRPr="00D215ED">
        <w:rPr>
          <w:rFonts w:ascii="SimSun" w:hAnsi="SimSun" w:hint="eastAsia"/>
          <w:sz w:val="21"/>
          <w:szCs w:val="21"/>
          <w:highlight w:val="white"/>
        </w:rPr>
        <w:t>，非洲集团重申其优先重视</w:t>
      </w:r>
      <w:r w:rsidRPr="00D215ED">
        <w:rPr>
          <w:rFonts w:ascii="SimSun" w:hAnsi="SimSun"/>
          <w:sz w:val="21"/>
          <w:szCs w:val="21"/>
          <w:highlight w:val="white"/>
        </w:rPr>
        <w:t>IGC</w:t>
      </w:r>
      <w:r w:rsidRPr="00D215ED">
        <w:rPr>
          <w:rFonts w:ascii="SimSun" w:hAnsi="SimSun" w:hint="eastAsia"/>
          <w:sz w:val="21"/>
          <w:szCs w:val="21"/>
          <w:highlight w:val="white"/>
        </w:rPr>
        <w:t>谈判，并对当前在案文谈判方面出现的推动力表示欢迎，虽然承认当前面临各种困难，但也指出存在达成共识和推进谈判的机会。它认为，在遗传资源方面的关键性技术工作已经完成，关于传统知识的第一届会议的成果增进了各代表团之间的了解，缩小了意见分歧。它期待在传统知识案文上取得进展，并希望各成员国建设性参与</w:t>
      </w:r>
      <w:r w:rsidRPr="00D215ED">
        <w:rPr>
          <w:rFonts w:ascii="SimSun" w:hAnsi="SimSun"/>
          <w:sz w:val="21"/>
          <w:szCs w:val="21"/>
          <w:highlight w:val="white"/>
        </w:rPr>
        <w:t>2016/2017</w:t>
      </w:r>
      <w:r w:rsidRPr="00D215ED">
        <w:rPr>
          <w:rFonts w:ascii="SimSun" w:hAnsi="SimSun" w:hint="eastAsia"/>
          <w:sz w:val="21"/>
          <w:szCs w:val="21"/>
          <w:highlight w:val="white"/>
        </w:rPr>
        <w:t>两年期内</w:t>
      </w:r>
      <w:r w:rsidRPr="00D215ED">
        <w:rPr>
          <w:rFonts w:ascii="SimSun" w:hAnsi="SimSun"/>
          <w:sz w:val="21"/>
          <w:szCs w:val="21"/>
          <w:highlight w:val="white"/>
        </w:rPr>
        <w:t>IGC</w:t>
      </w:r>
      <w:r w:rsidRPr="00D215ED">
        <w:rPr>
          <w:rFonts w:ascii="SimSun" w:hAnsi="SimSun" w:hint="eastAsia"/>
          <w:sz w:val="21"/>
          <w:szCs w:val="21"/>
          <w:highlight w:val="white"/>
        </w:rPr>
        <w:t>的剩余工作计划。关于专利法常设委员会（</w:t>
      </w:r>
      <w:r w:rsidRPr="00D215ED">
        <w:rPr>
          <w:rFonts w:ascii="SimSun" w:hAnsi="SimSun"/>
          <w:sz w:val="21"/>
          <w:szCs w:val="21"/>
          <w:highlight w:val="white"/>
        </w:rPr>
        <w:t>SCP</w:t>
      </w:r>
      <w:r w:rsidRPr="00D215ED">
        <w:rPr>
          <w:rFonts w:ascii="SimSun" w:hAnsi="SimSun" w:hint="eastAsia"/>
          <w:sz w:val="21"/>
          <w:szCs w:val="21"/>
          <w:highlight w:val="white"/>
        </w:rPr>
        <w:t>），非洲集团重申其支持已通过的工作计划，并再次表示，它认为委员会的工作抱负应该再大一些，特别是在专利与卫生领域。考虑到联合国可持续发展目标，文件</w:t>
      </w:r>
      <w:r w:rsidRPr="00D215ED">
        <w:rPr>
          <w:rFonts w:ascii="SimSun" w:hAnsi="SimSun"/>
          <w:sz w:val="21"/>
          <w:szCs w:val="21"/>
          <w:highlight w:val="white"/>
        </w:rPr>
        <w:t>SCP/24/4</w:t>
      </w:r>
      <w:r w:rsidRPr="00D215ED">
        <w:rPr>
          <w:rFonts w:ascii="SimSun" w:hAnsi="SimSun" w:hint="eastAsia"/>
          <w:sz w:val="21"/>
          <w:szCs w:val="21"/>
          <w:highlight w:val="white"/>
        </w:rPr>
        <w:t>中所载非洲集团最新提案有望成为一个很好的起点。关于</w:t>
      </w:r>
      <w:r w:rsidRPr="00D215ED">
        <w:rPr>
          <w:rFonts w:ascii="SimSun" w:hAnsi="SimSun"/>
          <w:sz w:val="21"/>
          <w:szCs w:val="21"/>
          <w:highlight w:val="white"/>
        </w:rPr>
        <w:t>版权及相关权常设委员</w:t>
      </w:r>
      <w:r w:rsidRPr="00D215ED">
        <w:rPr>
          <w:rFonts w:ascii="SimSun" w:hAnsi="SimSun" w:hint="eastAsia"/>
          <w:sz w:val="21"/>
          <w:szCs w:val="21"/>
          <w:highlight w:val="white"/>
        </w:rPr>
        <w:t>会（</w:t>
      </w:r>
      <w:r w:rsidRPr="00D215ED">
        <w:rPr>
          <w:rFonts w:ascii="SimSun" w:hAnsi="SimSun"/>
          <w:sz w:val="21"/>
          <w:szCs w:val="21"/>
          <w:highlight w:val="white"/>
        </w:rPr>
        <w:t>SCCR</w:t>
      </w:r>
      <w:r w:rsidRPr="00D215ED">
        <w:rPr>
          <w:rFonts w:ascii="SimSun" w:hAnsi="SimSun" w:hint="eastAsia"/>
          <w:sz w:val="21"/>
          <w:szCs w:val="21"/>
          <w:highlight w:val="white"/>
        </w:rPr>
        <w:t>），非洲集团欢迎</w:t>
      </w:r>
      <w:r w:rsidR="00D215ED" w:rsidRPr="00D215ED">
        <w:rPr>
          <w:rFonts w:ascii="SimSun" w:hAnsi="SimSun" w:hint="eastAsia"/>
          <w:sz w:val="21"/>
          <w:szCs w:val="21"/>
          <w:highlight w:val="white"/>
        </w:rPr>
        <w:t>《关于为盲人、视力障碍者或其他印刷品阅读障碍者获得已出版作品提供便利的马拉喀什条约》（</w:t>
      </w:r>
      <w:r w:rsidRPr="00D215ED">
        <w:rPr>
          <w:rFonts w:ascii="SimSun" w:hAnsi="SimSun" w:hint="eastAsia"/>
          <w:sz w:val="21"/>
          <w:szCs w:val="21"/>
          <w:highlight w:val="white"/>
        </w:rPr>
        <w:t>《马拉喀什条约》</w:t>
      </w:r>
      <w:r w:rsidR="00D215ED" w:rsidRPr="00D215ED">
        <w:rPr>
          <w:rFonts w:ascii="SimSun" w:hAnsi="SimSun" w:hint="eastAsia"/>
          <w:sz w:val="21"/>
          <w:szCs w:val="21"/>
          <w:highlight w:val="white"/>
        </w:rPr>
        <w:t>）</w:t>
      </w:r>
      <w:r w:rsidRPr="00D215ED">
        <w:rPr>
          <w:rFonts w:ascii="SimSun" w:hAnsi="SimSun" w:hint="eastAsia"/>
          <w:sz w:val="21"/>
          <w:szCs w:val="21"/>
          <w:highlight w:val="white"/>
        </w:rPr>
        <w:t>生效，并敦促</w:t>
      </w:r>
      <w:r w:rsidRPr="00D215ED">
        <w:rPr>
          <w:rFonts w:ascii="SimSun" w:hAnsi="SimSun"/>
          <w:sz w:val="21"/>
          <w:szCs w:val="21"/>
          <w:highlight w:val="white"/>
        </w:rPr>
        <w:t>SCCR</w:t>
      </w:r>
      <w:r w:rsidRPr="00D215ED">
        <w:rPr>
          <w:rFonts w:ascii="SimSun" w:hAnsi="SimSun" w:hint="eastAsia"/>
          <w:sz w:val="21"/>
          <w:szCs w:val="21"/>
          <w:highlight w:val="white"/>
        </w:rPr>
        <w:t>缔约方展开谈判，以期今后取得类似的成功。它期待早日就召开一次关于防止广播和有线广播组织遭遇盗用信号的外交会议问题达成一致。它还要求成员国加大对委员会有关通过例外与限制议程获取知识和信息的工作的参与力度。采取这样的措施将使</w:t>
      </w:r>
      <w:r w:rsidRPr="00D215ED">
        <w:rPr>
          <w:rFonts w:ascii="SimSun" w:hAnsi="SimSun"/>
          <w:sz w:val="21"/>
          <w:szCs w:val="21"/>
          <w:highlight w:val="white"/>
        </w:rPr>
        <w:t>SCCR</w:t>
      </w:r>
      <w:r w:rsidRPr="00D215ED">
        <w:rPr>
          <w:rFonts w:ascii="SimSun" w:hAnsi="SimSun" w:hint="eastAsia"/>
          <w:sz w:val="21"/>
          <w:szCs w:val="21"/>
          <w:highlight w:val="white"/>
        </w:rPr>
        <w:t>能够解决当前面临的问题，并且能够充分且更具有建设性地关注即将讨论的议程项目。关于发展与知识产权委员会（</w:t>
      </w:r>
      <w:r w:rsidRPr="00D215ED">
        <w:rPr>
          <w:rFonts w:ascii="SimSun" w:hAnsi="SimSun"/>
          <w:sz w:val="21"/>
          <w:szCs w:val="21"/>
          <w:highlight w:val="white"/>
        </w:rPr>
        <w:t>CDIP</w:t>
      </w:r>
      <w:r w:rsidRPr="00D215ED">
        <w:rPr>
          <w:rFonts w:ascii="SimSun" w:hAnsi="SimSun" w:hint="eastAsia"/>
          <w:sz w:val="21"/>
          <w:szCs w:val="21"/>
          <w:highlight w:val="white"/>
        </w:rPr>
        <w:t>），非洲集团对针对发展中国家和最不发达国家用户和利益攸关方的具体能力建设项目获得批准表示欢迎。它希望成员国能够在</w:t>
      </w:r>
      <w:r w:rsidRPr="00D215ED">
        <w:rPr>
          <w:rFonts w:ascii="SimSun" w:hAnsi="SimSun"/>
          <w:sz w:val="21"/>
          <w:szCs w:val="21"/>
          <w:highlight w:val="white"/>
        </w:rPr>
        <w:t>WIPO</w:t>
      </w:r>
      <w:r w:rsidRPr="00D215ED">
        <w:rPr>
          <w:rFonts w:ascii="SimSun" w:hAnsi="SimSun" w:hint="eastAsia"/>
          <w:sz w:val="21"/>
          <w:szCs w:val="21"/>
          <w:highlight w:val="white"/>
        </w:rPr>
        <w:t>治理、技术转让、</w:t>
      </w:r>
      <w:r w:rsidRPr="00D215ED">
        <w:rPr>
          <w:rFonts w:ascii="SimSun" w:hAnsi="SimSun"/>
          <w:sz w:val="21"/>
          <w:szCs w:val="21"/>
          <w:highlight w:val="white"/>
        </w:rPr>
        <w:t>WIPO</w:t>
      </w:r>
      <w:r w:rsidRPr="00D215ED">
        <w:rPr>
          <w:rFonts w:ascii="SimSun" w:hAnsi="SimSun" w:hint="eastAsia"/>
          <w:sz w:val="21"/>
          <w:szCs w:val="21"/>
          <w:highlight w:val="white"/>
        </w:rPr>
        <w:t>对可持续发展目标的贡献、执行</w:t>
      </w:r>
      <w:r w:rsidRPr="00D215ED">
        <w:rPr>
          <w:rFonts w:ascii="SimSun" w:hAnsi="SimSun"/>
          <w:sz w:val="21"/>
          <w:szCs w:val="21"/>
          <w:highlight w:val="white"/>
        </w:rPr>
        <w:t>CDIP</w:t>
      </w:r>
      <w:r w:rsidRPr="00D215ED">
        <w:rPr>
          <w:rFonts w:ascii="SimSun" w:hAnsi="SimSun" w:hint="eastAsia"/>
          <w:sz w:val="21"/>
          <w:szCs w:val="21"/>
          <w:highlight w:val="white"/>
        </w:rPr>
        <w:t>的任务授权以及</w:t>
      </w:r>
      <w:r w:rsidRPr="005949B1">
        <w:rPr>
          <w:rFonts w:ascii="SimSun" w:hAnsi="SimSun" w:hint="eastAsia"/>
          <w:sz w:val="21"/>
          <w:szCs w:val="21"/>
        </w:rPr>
        <w:t>协调</w:t>
      </w:r>
      <w:r w:rsidRPr="00D215ED">
        <w:rPr>
          <w:rFonts w:ascii="SimSun" w:hAnsi="SimSun" w:hint="eastAsia"/>
          <w:sz w:val="21"/>
          <w:szCs w:val="21"/>
          <w:highlight w:val="white"/>
        </w:rPr>
        <w:t>机制等尚未达成共识的其他重要问题上寻求共识。同样，它还期盼，作为正确认识发展议程项目影响和成效的工具之一，对落实发展议程各项建议进行的独立审查工作能够取得成果。谈到</w:t>
      </w:r>
      <w:r w:rsidRPr="00D215ED">
        <w:rPr>
          <w:rFonts w:ascii="SimSun" w:hAnsi="SimSun"/>
          <w:sz w:val="21"/>
          <w:szCs w:val="21"/>
          <w:highlight w:val="white"/>
        </w:rPr>
        <w:t>WIPO</w:t>
      </w:r>
      <w:r w:rsidRPr="00D215ED">
        <w:rPr>
          <w:rFonts w:ascii="SimSun" w:hAnsi="SimSun" w:hint="eastAsia"/>
          <w:sz w:val="21"/>
          <w:szCs w:val="21"/>
          <w:highlight w:val="white"/>
        </w:rPr>
        <w:t>职工队伍需要有均衡的地域代表性问题，非洲集团注意到关于地域分配的报告，并渴望对需要采取的必要措施进行讨论，以便使</w:t>
      </w:r>
      <w:r w:rsidRPr="00D215ED">
        <w:rPr>
          <w:rFonts w:ascii="SimSun" w:hAnsi="SimSun"/>
          <w:sz w:val="21"/>
          <w:szCs w:val="21"/>
          <w:highlight w:val="white"/>
        </w:rPr>
        <w:t>WIPO</w:t>
      </w:r>
      <w:r w:rsidRPr="00D215ED">
        <w:rPr>
          <w:rFonts w:ascii="SimSun" w:hAnsi="SimSun" w:hint="eastAsia"/>
          <w:sz w:val="21"/>
          <w:szCs w:val="21"/>
          <w:highlight w:val="white"/>
        </w:rPr>
        <w:t>的招聘进程更具包容性、均衡、透明和问责。关于《外观设计法条约》，非洲集团对</w:t>
      </w:r>
      <w:r w:rsidRPr="00D215ED">
        <w:rPr>
          <w:rFonts w:ascii="SimSun" w:hAnsi="SimSun"/>
          <w:sz w:val="21"/>
          <w:szCs w:val="21"/>
          <w:highlight w:val="white"/>
        </w:rPr>
        <w:t>SCT</w:t>
      </w:r>
      <w:r w:rsidRPr="00D215ED">
        <w:rPr>
          <w:rFonts w:ascii="SimSun" w:hAnsi="SimSun" w:hint="eastAsia"/>
          <w:sz w:val="21"/>
          <w:szCs w:val="21"/>
          <w:highlight w:val="white"/>
        </w:rPr>
        <w:t>第三十四和第三十五届会议未按2015年</w:t>
      </w:r>
      <w:r w:rsidRPr="00D215ED">
        <w:rPr>
          <w:rFonts w:ascii="SimSun" w:hAnsi="SimSun"/>
          <w:sz w:val="21"/>
          <w:szCs w:val="21"/>
          <w:highlight w:val="white"/>
        </w:rPr>
        <w:t>WIPO</w:t>
      </w:r>
      <w:r w:rsidRPr="00D215ED">
        <w:rPr>
          <w:rFonts w:ascii="SimSun" w:hAnsi="SimSun" w:hint="eastAsia"/>
          <w:sz w:val="21"/>
          <w:szCs w:val="21"/>
          <w:highlight w:val="white"/>
        </w:rPr>
        <w:t>成员国大会指示就技术援助和公开问题达成一致表示遗憾。非洲集团仍然致力于将公开工业品外观设计中所用遗传资源、传统知识和传统文化表现形式的来源和原产地作为外观设计注册要求公开的封闭清单中的一部分，并希望在</w:t>
      </w:r>
      <w:r w:rsidR="00BB68BD">
        <w:rPr>
          <w:rFonts w:ascii="SimSun" w:hAnsi="SimSun"/>
          <w:sz w:val="21"/>
          <w:szCs w:val="21"/>
          <w:highlight w:val="white"/>
        </w:rPr>
        <w:t>《外观设计法条约》</w:t>
      </w:r>
      <w:r w:rsidRPr="00D215ED">
        <w:rPr>
          <w:rFonts w:ascii="SimSun" w:hAnsi="SimSun" w:hint="eastAsia"/>
          <w:sz w:val="21"/>
          <w:szCs w:val="21"/>
          <w:highlight w:val="white"/>
        </w:rPr>
        <w:t>草案中保留技术援助问题。</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highlight w:val="white"/>
        </w:rPr>
      </w:pPr>
      <w:r w:rsidRPr="00D215ED">
        <w:rPr>
          <w:rFonts w:ascii="SimSun" w:hAnsi="SimSun" w:hint="eastAsia"/>
          <w:sz w:val="21"/>
          <w:szCs w:val="21"/>
          <w:highlight w:val="white"/>
        </w:rPr>
        <w:t>印度代表团代表亚洲及太平洋集团发言，表示公平、公正且兼顾各方利益的知识产权制度应保护创新者的权利</w:t>
      </w:r>
      <w:r w:rsidRPr="00C849A9">
        <w:rPr>
          <w:rFonts w:ascii="SimSun" w:hAnsi="SimSun" w:hint="eastAsia"/>
          <w:sz w:val="21"/>
          <w:szCs w:val="21"/>
        </w:rPr>
        <w:t>，并解决社会需求。亚洲太平洋地区十分重视作为社会经济和技术发展主要催化剂的知识产权。该地区拥有全球60%的人口，并占2015年所有PCT申请的43.5%。</w:t>
      </w:r>
      <w:r w:rsidRPr="00C849A9">
        <w:rPr>
          <w:rFonts w:ascii="SimSun" w:hAnsi="SimSun" w:hint="eastAsia"/>
          <w:sz w:val="21"/>
          <w:szCs w:val="21"/>
          <w:highlight w:val="white"/>
        </w:rPr>
        <w:t>此外，相对于1.7%的全球增长率，该地区PCT申请9%的增长，证明了其有效使用WIPO全球知识产权服务的巨大潜力。关于WIPO驻外办事处的开设，该集团认为应给予非洲优先地位，但也认为，基于</w:t>
      </w:r>
      <w:r w:rsidRPr="00C849A9">
        <w:rPr>
          <w:rFonts w:ascii="SimSun" w:hAnsi="SimSun" w:hint="eastAsia"/>
          <w:sz w:val="21"/>
          <w:szCs w:val="21"/>
        </w:rPr>
        <w:t>指导原则，应该在亚洲太平洋地区开设更多WIPOEOs。因此，成员国应客观考虑伊朗</w:t>
      </w:r>
      <w:r w:rsidR="000F7FCD">
        <w:rPr>
          <w:rFonts w:ascii="SimSun" w:hAnsi="SimSun" w:hint="eastAsia"/>
          <w:sz w:val="21"/>
          <w:szCs w:val="21"/>
        </w:rPr>
        <w:t>（伊斯兰共和国）</w:t>
      </w:r>
      <w:r w:rsidRPr="00C849A9">
        <w:rPr>
          <w:rFonts w:ascii="SimSun" w:hAnsi="SimSun" w:hint="eastAsia"/>
          <w:sz w:val="21"/>
          <w:szCs w:val="21"/>
        </w:rPr>
        <w:t>、印度和大韩民国的提案。该集团注意到内部监督事务厅的报告，以及大会主席和协调委员会前任主席的建议，并认为应以避免这些问题重现的方式，修订《内部监督章程》和WIPO采购原则和程序。它欢迎WIPO成员国和秘书处发起的主要措施，以加强WIPO工作的发展成分。CDIP受将发展纳入WIPO所有主流活动和将发展作为WIPO工作的组成部分的原则指导，是产权组织的关键实体。它的工作需要实施45项发展议程建议，这是WIPO所有相关机构都应纳入其活动中的。有必要在更广泛的发展框架内思考知识产权权利，以确保知识产权制度在不同国家得到适当地制定和优化，以促进社会经济全面发展和可持续发展。于2016年生效的2030年可持续发展议程的17项可持续发展目标，为WIPO创造了适当时间，以重新调整其努力，实施2030年议程，并创建与实施WIPO发展议程的统一联系。WIPO的活动应与议程的最高宣言一致，即“绝不让任何一个人掉队”。该集团对</w:t>
      </w:r>
      <w:r w:rsidR="005949B1" w:rsidRPr="00C849A9">
        <w:rPr>
          <w:rFonts w:ascii="SimSun" w:hAnsi="SimSun" w:hint="eastAsia"/>
          <w:sz w:val="21"/>
          <w:szCs w:val="21"/>
        </w:rPr>
        <w:t>2015年底</w:t>
      </w:r>
      <w:r w:rsidRPr="00C849A9">
        <w:rPr>
          <w:rFonts w:ascii="SimSun" w:hAnsi="SimSun" w:hint="eastAsia"/>
          <w:sz w:val="21"/>
          <w:szCs w:val="21"/>
        </w:rPr>
        <w:t>WIPO良好的财务状况表示满意，注意到独立咨询监督委员会</w:t>
      </w:r>
      <w:r w:rsidR="00035B23">
        <w:rPr>
          <w:rFonts w:ascii="SimSun" w:hAnsi="SimSun" w:hint="eastAsia"/>
          <w:sz w:val="21"/>
          <w:szCs w:val="21"/>
        </w:rPr>
        <w:t>（</w:t>
      </w:r>
      <w:proofErr w:type="gramStart"/>
      <w:r w:rsidR="00035B23">
        <w:rPr>
          <w:rFonts w:ascii="SimSun" w:hAnsi="SimSun" w:hint="eastAsia"/>
          <w:sz w:val="21"/>
          <w:szCs w:val="21"/>
        </w:rPr>
        <w:t>咨</w:t>
      </w:r>
      <w:proofErr w:type="gramEnd"/>
      <w:r w:rsidR="00035B23">
        <w:rPr>
          <w:rFonts w:ascii="SimSun" w:hAnsi="SimSun" w:hint="eastAsia"/>
          <w:sz w:val="21"/>
          <w:szCs w:val="21"/>
        </w:rPr>
        <w:t>监委）</w:t>
      </w:r>
      <w:r w:rsidRPr="00C849A9">
        <w:rPr>
          <w:rFonts w:ascii="SimSun" w:hAnsi="SimSun" w:hint="eastAsia"/>
          <w:sz w:val="21"/>
          <w:szCs w:val="21"/>
        </w:rPr>
        <w:t>提交的报告，并承认该委员会帮助成员国履行其监督责任的重要作用。该集团赞扬外聘审计员就各项计划的绩效和WIPO管理层2015年的活动，所作的细致工作、实质性意见和具体建议。关于WIPO的规范议程，该集团欢迎IGC能够在2016年继续其工作的信息。虽然支持IGC现任主席通过的方法，</w:t>
      </w:r>
      <w:r w:rsidRPr="00C849A9">
        <w:rPr>
          <w:rFonts w:ascii="SimSun" w:hAnsi="SimSun" w:hint="eastAsia"/>
          <w:sz w:val="21"/>
          <w:szCs w:val="21"/>
        </w:rPr>
        <w:lastRenderedPageBreak/>
        <w:t>但该集团希望在IGC工作中看到进展，旨在按照2015年大会决定中的要求，缩小案文草案中的分歧。最终确定有效保护遗传资源、传统知识</w:t>
      </w:r>
      <w:r w:rsidR="004D4802">
        <w:rPr>
          <w:rFonts w:ascii="SimSun" w:hAnsi="SimSun" w:hint="eastAsia"/>
          <w:sz w:val="21"/>
          <w:szCs w:val="21"/>
        </w:rPr>
        <w:t>和传统文化的国际法律文书的案文，对该集团很重要。该集团呼吁更多广播组织条约</w:t>
      </w:r>
      <w:r w:rsidRPr="00C849A9">
        <w:rPr>
          <w:rFonts w:ascii="SimSun" w:hAnsi="SimSun" w:hint="eastAsia"/>
          <w:sz w:val="21"/>
          <w:szCs w:val="21"/>
        </w:rPr>
        <w:t>的进展，希望谈判的结束是基于，以传统意义上，通过以信号为基础的方法保护广播组织为使命的2007</w:t>
      </w:r>
      <w:r w:rsidR="004D4802">
        <w:rPr>
          <w:rFonts w:ascii="SimSun" w:hAnsi="SimSun" w:hint="eastAsia"/>
          <w:sz w:val="21"/>
          <w:szCs w:val="21"/>
        </w:rPr>
        <w:t>年大会。该集团指出，正在进行的《</w:t>
      </w:r>
      <w:r w:rsidRPr="00C849A9">
        <w:rPr>
          <w:rFonts w:ascii="SimSun" w:hAnsi="SimSun" w:hint="eastAsia"/>
          <w:sz w:val="21"/>
          <w:szCs w:val="21"/>
        </w:rPr>
        <w:t>外观设计法条约》草案的谈判，需要更进一步的工作，并祝贺所有成员国，为让《马拉喀什条约》在近期生效所付出的热情、真诚的努力。受《马拉喀什条约》鼓舞，该集团希望积极参与与其他成员，关于教育、教学和研究机构及其他残疾人的限制与例外，以及图书馆和档案馆的限制与例外的讨论。</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塔吉克斯坦代表中亚、高加索与东欧国家集团（</w:t>
      </w:r>
      <w:r w:rsidRPr="00C849A9">
        <w:rPr>
          <w:rFonts w:ascii="SimSun" w:hAnsi="SimSun"/>
          <w:sz w:val="21"/>
          <w:szCs w:val="21"/>
        </w:rPr>
        <w:t>CACEEC</w:t>
      </w:r>
      <w:r w:rsidRPr="00C849A9">
        <w:rPr>
          <w:rFonts w:ascii="SimSun" w:hAnsi="SimSun" w:hint="eastAsia"/>
          <w:sz w:val="21"/>
          <w:szCs w:val="21"/>
        </w:rPr>
        <w:t>）发言，称其欢迎</w:t>
      </w:r>
      <w:r w:rsidR="009C19ED">
        <w:rPr>
          <w:rFonts w:ascii="SimSun" w:hAnsi="SimSun" w:hint="eastAsia"/>
          <w:sz w:val="21"/>
          <w:szCs w:val="21"/>
        </w:rPr>
        <w:t>第五十六届</w:t>
      </w:r>
      <w:r w:rsidRPr="00C849A9">
        <w:rPr>
          <w:rFonts w:ascii="SimSun" w:hAnsi="SimSun" w:hint="eastAsia"/>
          <w:sz w:val="21"/>
          <w:szCs w:val="21"/>
        </w:rPr>
        <w:t>成员国大会的开幕，并相信大会将能在审议议程重要项目方面取得实质性进展。该集团支持WIPO努力开发和增强各国知识产权局的潜力。这项工作需要一种兼顾各方利益的方法，特别是要满足经济转型国家的需要和要求，并应以与WIPO扩大合作为基础，以向该集团地区的国家提供技术援助。该集团对WIPO落实发展议程的工作表示满意，并强调需要在不远的将来设定具体路线，来弥合国家之间的技术差距。其支持巴西的提案，即针对产权组织的专利服务（根据《专利合作条约》</w:t>
      </w:r>
      <w:r w:rsidR="004D4802">
        <w:rPr>
          <w:rFonts w:ascii="SimSun" w:hAnsi="SimSun" w:hint="eastAsia"/>
          <w:sz w:val="21"/>
          <w:szCs w:val="21"/>
        </w:rPr>
        <w:t>（PCT）</w:t>
      </w:r>
      <w:r w:rsidRPr="00C849A9">
        <w:rPr>
          <w:rFonts w:ascii="SimSun" w:hAnsi="SimSun" w:hint="eastAsia"/>
          <w:sz w:val="21"/>
          <w:szCs w:val="21"/>
        </w:rPr>
        <w:t>）为来自发展中国家和经济转型国家的学术机构确立50%的减免。尽管事实是每年该集团都回顾其地区在产权组织没有享受到成比例的代表性，但这种状况仍未改变。秘书处应当坚持地区平衡和透明度原则，并应继续开展工作，以确保该地区在其队伍中得到代表。鉴于秘书处中平衡的地区代表性十分重要，WIPO</w:t>
      </w:r>
      <w:r w:rsidR="004D4802">
        <w:rPr>
          <w:rFonts w:ascii="SimSun" w:hAnsi="SimSun" w:hint="eastAsia"/>
          <w:sz w:val="21"/>
          <w:szCs w:val="21"/>
        </w:rPr>
        <w:t>应当作出进一步努力，对该状况进行补救。该集团支持</w:t>
      </w:r>
      <w:r w:rsidRPr="00C849A9">
        <w:rPr>
          <w:rFonts w:ascii="SimSun" w:hAnsi="SimSun" w:hint="eastAsia"/>
          <w:sz w:val="21"/>
          <w:szCs w:val="21"/>
        </w:rPr>
        <w:t>SCCR的活动，并强调需要加强保护广播组织条约草案的工作，以在不远的将来准备就召开缔结该条约的外交会议作出决定。关于该条约草案的活动已经取得实质性推进，如果有更大的努力，将能很快准备好召开外交会议。该集团认为，保护广播组织的制度应当体现最新的技术发展，并</w:t>
      </w:r>
      <w:r w:rsidR="004D4802">
        <w:rPr>
          <w:rFonts w:ascii="SimSun" w:hAnsi="SimSun" w:hint="eastAsia"/>
          <w:sz w:val="21"/>
          <w:szCs w:val="21"/>
        </w:rPr>
        <w:t>适应广播和有线组织在当前及将来的运营模式和活动。该集团突出了</w:t>
      </w:r>
      <w:r w:rsidRPr="00C849A9">
        <w:rPr>
          <w:rFonts w:ascii="SimSun" w:hAnsi="SimSun" w:hint="eastAsia"/>
          <w:sz w:val="21"/>
          <w:szCs w:val="21"/>
        </w:rPr>
        <w:t>SCP的工作，并强调考虑专利质量这一主题的重要性。在这方面，如果这项工作能迅速确定一种方法，解决阻碍全世界药品和卫生发展的所谓</w:t>
      </w:r>
      <w:r w:rsidRPr="00C849A9">
        <w:rPr>
          <w:rFonts w:ascii="SimSun" w:hAnsi="SimSun"/>
          <w:sz w:val="21"/>
          <w:szCs w:val="21"/>
        </w:rPr>
        <w:t>“</w:t>
      </w:r>
      <w:r w:rsidRPr="00C849A9">
        <w:rPr>
          <w:rFonts w:ascii="SimSun" w:hAnsi="SimSun" w:hint="eastAsia"/>
          <w:sz w:val="21"/>
          <w:szCs w:val="21"/>
        </w:rPr>
        <w:t>常青</w:t>
      </w:r>
      <w:r w:rsidRPr="00C849A9">
        <w:rPr>
          <w:rFonts w:ascii="SimSun" w:hAnsi="SimSun"/>
          <w:sz w:val="21"/>
          <w:szCs w:val="21"/>
        </w:rPr>
        <w:t>”</w:t>
      </w:r>
      <w:r w:rsidRPr="00C849A9">
        <w:rPr>
          <w:rFonts w:ascii="SimSun" w:hAnsi="SimSun" w:hint="eastAsia"/>
          <w:sz w:val="21"/>
          <w:szCs w:val="21"/>
        </w:rPr>
        <w:t>专利问题，这对成员国来说将是有用的。该集团对委员会研究专利与卫生、专利法的例外与限制、技术转让以及客户与专利顾问之间通信保密性等问题的巨大努力表示赞赏。其支持对社会与专利持有人之间关系的平衡调整问题进行概念上的审查。该集团高度重视《外观设计法条约》的起草和通过，并认为该条约中所规定的简化和统一工业品外观设计注册程序，将支持创新和发展。该集团重申，需要迅速解决案文中关于原则问题的所有分歧，包括那些关于技术援助条款的分歧，以在不远的将来召开缔结该条约的外交会议。该集团注意到</w:t>
      </w:r>
      <w:r w:rsidR="0004111F">
        <w:rPr>
          <w:rFonts w:ascii="SimSun" w:hAnsi="SimSun" w:hint="eastAsia"/>
          <w:sz w:val="21"/>
          <w:szCs w:val="21"/>
        </w:rPr>
        <w:t>IGC</w:t>
      </w:r>
      <w:r w:rsidRPr="00C849A9">
        <w:rPr>
          <w:rFonts w:ascii="SimSun" w:hAnsi="SimSun" w:hint="eastAsia"/>
          <w:sz w:val="21"/>
          <w:szCs w:val="21"/>
        </w:rPr>
        <w:t>富有成效的工作。成员国已经极大地推进了国际条约的制定，以便为国际知识产权基础设施提供更好的平衡。该集团将不遗余力，引导该委员会的工作取得成功的、互相都接受的成果。关于内部监督事务厅的报告，该集团呼吁成员国不要受到WIPO不必要地煽动的紧张局势的影响，以专注于其即时任务授权的实质性工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拉脱维亚代表团代表中欧和波罗的海国家（CEBS）集团发言称，CEBS集团认为应当特别关注未决的立法议程，其欢迎并期待通过该议程。未能就召开外交会议达成一致，以通过早已定稿的《外</w:t>
      </w:r>
      <w:r w:rsidR="00BB68BD">
        <w:rPr>
          <w:rFonts w:ascii="SimSun" w:hAnsi="SimSun" w:hint="eastAsia"/>
          <w:sz w:val="21"/>
          <w:szCs w:val="21"/>
        </w:rPr>
        <w:t>观设计法条约》</w:t>
      </w:r>
      <w:r w:rsidRPr="00C849A9">
        <w:rPr>
          <w:rFonts w:ascii="SimSun" w:hAnsi="SimSun" w:hint="eastAsia"/>
          <w:sz w:val="21"/>
          <w:szCs w:val="21"/>
        </w:rPr>
        <w:t>，是令人遗憾的。对于SCT主席为启动这样一个外交会议而在引领谈判、探索达成一致的途径方面作出的贡献和努力，CEBS集团表示感谢。CEBS集团希望，在2016年成员国大会期间能够就召开外交会议达成一致。如果没有作出决定，</w:t>
      </w:r>
      <w:r w:rsidR="00E10330">
        <w:rPr>
          <w:rFonts w:ascii="SimSun" w:hAnsi="SimSun" w:hint="eastAsia"/>
          <w:sz w:val="21"/>
          <w:szCs w:val="21"/>
        </w:rPr>
        <w:t>就不应针对该条约开展进一步工作。应当努力完成已经进行广泛讨论的保护广播组织条约</w:t>
      </w:r>
      <w:r w:rsidRPr="00C849A9">
        <w:rPr>
          <w:rFonts w:ascii="SimSun" w:hAnsi="SimSun" w:hint="eastAsia"/>
          <w:sz w:val="21"/>
          <w:szCs w:val="21"/>
        </w:rPr>
        <w:t>。考虑到通信技术的快速发展，</w:t>
      </w:r>
      <w:r w:rsidRPr="00C849A9">
        <w:rPr>
          <w:rFonts w:ascii="SimSun" w:hAnsi="SimSun"/>
          <w:sz w:val="21"/>
          <w:szCs w:val="21"/>
        </w:rPr>
        <w:t>CEBS</w:t>
      </w:r>
      <w:r w:rsidRPr="00C849A9">
        <w:rPr>
          <w:rFonts w:ascii="SimSun" w:hAnsi="SimSun" w:hint="eastAsia"/>
          <w:sz w:val="21"/>
          <w:szCs w:val="21"/>
        </w:rPr>
        <w:t>集团强调了尽快召开外交会议、以解决目前情况的重要性。</w:t>
      </w:r>
      <w:r w:rsidRPr="00C849A9">
        <w:rPr>
          <w:rFonts w:ascii="SimSun" w:hAnsi="SimSun"/>
          <w:sz w:val="21"/>
          <w:szCs w:val="21"/>
        </w:rPr>
        <w:t>CEBS</w:t>
      </w:r>
      <w:r w:rsidRPr="00C849A9">
        <w:rPr>
          <w:rFonts w:ascii="SimSun" w:hAnsi="SimSun" w:hint="eastAsia"/>
          <w:sz w:val="21"/>
          <w:szCs w:val="21"/>
        </w:rPr>
        <w:t>集团承认，在促进推动创新和创造的知识产权体系方面，WIPO在全世界的参与很重要。至于WIPO驻外办事处，CEBS集团重申，其支持2015年WIPO大会上通过的有关数量和地点的指导原则。尽管驻外办事处能够为推动知识产权保护和提升意识作出贡献，CEBS集团认为应当尊重决定，并应为WIPO的最大利益而开展行动。希望在2016年成员国大会期间，成员国能够找到既有益于</w:t>
      </w:r>
      <w:r w:rsidRPr="00C849A9">
        <w:rPr>
          <w:rFonts w:ascii="SimSun" w:hAnsi="SimSun" w:hint="eastAsia"/>
          <w:sz w:val="21"/>
          <w:szCs w:val="21"/>
        </w:rPr>
        <w:lastRenderedPageBreak/>
        <w:t>WIPO，也有益于地区和国家的解决方案。WIPO成员国应当考虑关于WIPO大会主席和副主席选举周期的拟议变更，以改善CEBS集团认为远非最佳的准备工作，并强调该提案的主要目的是在WIPO加强政府间进程。该集团一致认为应当执行拟议变更，并表达了对于落实这些变更的灵活态度。该集团高度重视造福传统地区产品生产者的里斯本体系，并支持其推广。里斯本联盟和工作组内关于财务可持续性讨论的积极成果，包括一些成员国为支付本两年期预计赤字作出贡献的准备，受到欢迎。</w:t>
      </w:r>
      <w:r w:rsidRPr="00C849A9">
        <w:rPr>
          <w:rFonts w:ascii="SimSun" w:hAnsi="SimSun"/>
          <w:sz w:val="21"/>
          <w:szCs w:val="21"/>
        </w:rPr>
        <w:t>CEBS</w:t>
      </w:r>
      <w:r w:rsidRPr="00C849A9">
        <w:rPr>
          <w:rFonts w:ascii="SimSun" w:hAnsi="SimSun" w:hint="eastAsia"/>
          <w:sz w:val="21"/>
          <w:szCs w:val="21"/>
        </w:rPr>
        <w:t>集团期待一届建设性的成员国大会，并期待与主席和其他代表团及地区集团的合作。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希腊代表团代表B集团发言，欢迎WIPO在近年来取得的显著进步和成果，尤其是在全球知识产权服务方面。若没有对现实世界不断变化的需求作出妥善应对，申请和成员的稳步增长便无从实现。代表团指出，WIPO必须与创新者、创作者和知识产权制度用户的现实世界保持联系，产权组织及其成员国应忠实于《WIPO公约》的目标，以履行其作为国际社会成员的责任。WIPO还正在通过全球知识产权基础设施和服务，为分享与传播知识产权信息作出重要贡献。关于技术援助，B集团对通过知识产权促进发展的WIPO计划的丰富多样印象深刻。它赞赏WIPO的成果，并希望其继续回应现实世界的预期。回到2016年成员国大会议程，该集团欢迎2015年积极的财务结果，尤其是3,327万瑞郎的大量盈余，主要得益于PCT服务的增加。虽然预计该体系有进一步增长，至少在2017年，但谨慎的态度是必要的，鉴于变化无常的经济形势及其对专利申请趋势的影响。此外，对于WIPO支出和未来负债的增加，仍需谨慎。关于WIPO驻外办事处，B集团相信，2016年成员国大会将找到最恰当的方式，以实施这一重要决定。为此，它认为，应当建立驻外办事处，根据指导原则和2015年成员国大会的决定，该决定强调了驻外办事处对WIPO战略目标的贡献和为WIPO增加的价值。B集团回顾了规范议程的悠久历史和召开</w:t>
      </w:r>
      <w:r w:rsidR="00E10330">
        <w:rPr>
          <w:rFonts w:ascii="SimSun" w:hAnsi="SimSun" w:hint="eastAsia"/>
          <w:sz w:val="21"/>
          <w:szCs w:val="21"/>
        </w:rPr>
        <w:t>《</w:t>
      </w:r>
      <w:r w:rsidRPr="00C849A9">
        <w:rPr>
          <w:rFonts w:ascii="SimSun" w:hAnsi="SimSun" w:hint="eastAsia"/>
          <w:sz w:val="21"/>
          <w:szCs w:val="21"/>
        </w:rPr>
        <w:t>外观设计法条约</w:t>
      </w:r>
      <w:r w:rsidR="00E10330">
        <w:rPr>
          <w:rFonts w:ascii="SimSun" w:hAnsi="SimSun" w:hint="eastAsia"/>
          <w:sz w:val="21"/>
          <w:szCs w:val="21"/>
        </w:rPr>
        <w:t>》</w:t>
      </w:r>
      <w:r w:rsidRPr="00C849A9">
        <w:rPr>
          <w:rFonts w:ascii="SimSun" w:hAnsi="SimSun" w:hint="eastAsia"/>
          <w:sz w:val="21"/>
          <w:szCs w:val="21"/>
        </w:rPr>
        <w:t>外交会议的问题。它感到遗憾的是，条约之外的考量目前正在阻碍用户享受工业品外观设计制度中的简化手续。在2014年成员国大会上，该集团认为，载于文件</w:t>
      </w:r>
      <w:r w:rsidRPr="00C849A9">
        <w:rPr>
          <w:rFonts w:ascii="SimSun" w:hAnsi="SimSun"/>
          <w:sz w:val="21"/>
          <w:szCs w:val="21"/>
        </w:rPr>
        <w:t>SCT/31/2</w:t>
      </w:r>
      <w:r w:rsidR="004D4802">
        <w:rPr>
          <w:rFonts w:ascii="SimSun" w:hAnsi="SimSun" w:hint="eastAsia"/>
          <w:sz w:val="21"/>
          <w:szCs w:val="21"/>
        </w:rPr>
        <w:t>的案文能够被送交至外交会议。因此，尽管它赞赏</w:t>
      </w:r>
      <w:r w:rsidRPr="00C849A9">
        <w:rPr>
          <w:rFonts w:ascii="SimSun" w:hAnsi="SimSun" w:hint="eastAsia"/>
          <w:sz w:val="21"/>
          <w:szCs w:val="21"/>
        </w:rPr>
        <w:t>SCT第</w:t>
      </w:r>
      <w:r w:rsidR="009C19ED">
        <w:rPr>
          <w:rFonts w:ascii="SimSun" w:hAnsi="SimSun" w:hint="eastAsia"/>
          <w:sz w:val="21"/>
          <w:szCs w:val="21"/>
        </w:rPr>
        <w:t>三十五</w:t>
      </w:r>
      <w:r w:rsidR="004D4802">
        <w:rPr>
          <w:rFonts w:ascii="SimSun" w:hAnsi="SimSun" w:hint="eastAsia"/>
          <w:sz w:val="21"/>
          <w:szCs w:val="21"/>
        </w:rPr>
        <w:t>届会议上</w:t>
      </w:r>
      <w:r w:rsidRPr="00C849A9">
        <w:rPr>
          <w:rFonts w:ascii="SimSun" w:hAnsi="SimSun" w:hint="eastAsia"/>
          <w:sz w:val="21"/>
          <w:szCs w:val="21"/>
        </w:rPr>
        <w:t>对拟议的公开要求的相关性提供的解释，但</w:t>
      </w:r>
      <w:r w:rsidR="004D4802">
        <w:rPr>
          <w:rFonts w:ascii="SimSun" w:hAnsi="SimSun" w:hint="eastAsia"/>
          <w:sz w:val="21"/>
          <w:szCs w:val="21"/>
        </w:rPr>
        <w:t>它对其必要性依然缺乏信心。关于</w:t>
      </w:r>
      <w:r w:rsidRPr="00C849A9">
        <w:rPr>
          <w:rFonts w:ascii="SimSun" w:hAnsi="SimSun" w:hint="eastAsia"/>
          <w:sz w:val="21"/>
          <w:szCs w:val="21"/>
        </w:rPr>
        <w:t>IGC，B集团认为，该委员</w:t>
      </w:r>
      <w:r w:rsidR="004D4802">
        <w:rPr>
          <w:rFonts w:ascii="SimSun" w:hAnsi="SimSun" w:hint="eastAsia"/>
          <w:sz w:val="21"/>
          <w:szCs w:val="21"/>
        </w:rPr>
        <w:t>会的工作是在建设性和积极的精神下开展的。此外，该集团表示感谢</w:t>
      </w:r>
      <w:r w:rsidRPr="00C849A9">
        <w:rPr>
          <w:rFonts w:ascii="SimSun" w:hAnsi="SimSun" w:hint="eastAsia"/>
          <w:sz w:val="21"/>
          <w:szCs w:val="21"/>
        </w:rPr>
        <w:t>咨监委</w:t>
      </w:r>
      <w:r w:rsidR="004D4802">
        <w:rPr>
          <w:rFonts w:ascii="SimSun" w:hAnsi="SimSun" w:hint="eastAsia"/>
          <w:sz w:val="21"/>
          <w:szCs w:val="21"/>
        </w:rPr>
        <w:t>、监督司</w:t>
      </w:r>
      <w:r w:rsidRPr="00C849A9">
        <w:rPr>
          <w:rFonts w:ascii="SimSun" w:hAnsi="SimSun" w:hint="eastAsia"/>
          <w:sz w:val="21"/>
          <w:szCs w:val="21"/>
        </w:rPr>
        <w:t>和外聘审计员的合作与报告，以及对成员国履行其监督责任的帮助。运作良好的监督体系对WIPO的良好运行至关重要，B集团期待着为此作出进一步的贡献。最后，注意到于2016年9月30日生效的《马拉喀什条约》，该集团认为，这一新的工具将改善视障人士的生活，并且是多边知识产权制度成效的证明。</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智利代表团代表拉丁美洲和加勒比国家集团（GRULAC）发言，强调了GRULAC国家，以及产权组织作为一个整体，在将知识产权作为发展工具进行传播方面所面临的战略挑战。GRULAC国家接受这一挑战，确定和推进符合产权组织最佳利益的组织和机构议题，事实上这也符合各成员国的利益。GRULAC集团优先重视落实关于开设更多WIPO驻外办事处的决定，并支持最初的六个高质量候选，它们完全符合商定的原则，即WIPO驻外办事处必须拥有的技术水平和机构支持。因此，该集团展示了其对知识产权在加强其国家经济以及将它们纳入相关的全球新经济环境方面的高度重视。它还展示了其和解能力，这也是GRULAC集团给产权组织带来的品质，其已对最初提交的六个候选之一达成了共识。正如在PBC会议上所正式传达和报告的，该集团决定支持哥伦比亚作为2016-2017两年期驻外办事处的候选。最近几十年，即使是在经济增长放缓的情况下，GRULAC国家在融入国际经济体系时展现出来的活力已使拉丁美洲和加勒比地区成为发展知识产权的有利环境，这也是产权组织的目标之一。因此，GRULAC集团希望在下一个两年期在哥伦比亚设立WIPO驻外办事处，通过开设新的驻外办事处，旨在推动整个区域的知识产权，从而使下一个两年期继续为WIPO工作作出贡献成为可能。该集团希望，在做任何决定时都可以达成符合各方期望的共识。但是作为一个机构，GRULAC集团显然对成员国所面临的所有实质性问题感兴趣。人员配置、地域代表性仍然是令人感兴趣的问题。GRULAC集团致力于在各个层级各个地</w:t>
      </w:r>
      <w:r w:rsidRPr="00C849A9">
        <w:rPr>
          <w:rFonts w:ascii="SimSun" w:hAnsi="SimSun" w:hint="eastAsia"/>
          <w:sz w:val="21"/>
          <w:szCs w:val="21"/>
        </w:rPr>
        <w:lastRenderedPageBreak/>
        <w:t>区实现平衡的代表性。为此，该集团将继续参与WIPO协调委员会的讨论。WIPO各委员会以及机构和规范框架方面的进展至关重要，因此GRULAC集团将参加各个议程项目的讨论。自上届WIPO大会以来，GRULAC集团一直参加IGC，将继续坚定地致力于该委员会的工作计划执行。关于SCCR，该集团赞成对图书馆、档案馆、教育和研究机构的例外与限制和广播继续以平衡的计划开展工作，并且GRULAC集团提议分析数字环境中的版权。关于SCT，该集团表示有兴趣讨论牙买加关于国家名称的提案（文件SCT/32/2）。该集团还准备审查发展议程落实情况的独立评估，这也是CDIP在本届会议的一个议题。GRULAC集团认为，发展维度应反映在所有活动中；因此，针对WIPO在落实2030议程中的作用的辩论至关重要。关于PCT工作组，GRULAC国家中的PCT成员表示支持巴西关于对发展中国家的高校实施国际PCT减费的提案（文件PCT/WG/9/25）。该集团认为，应特别提及《马拉喀什条约》的生效。该文书的历史相关性，产生于例外和限制议程，在于到目前为止半数批准该条约的国家来自拉丁美洲和加勒比地区，并且GRULAC成员国对该条约的诞生展示出坚定的信念。GRULAC集团很高兴</w:t>
      </w:r>
      <w:r w:rsidR="00E10330">
        <w:rPr>
          <w:rFonts w:ascii="SimSun" w:hAnsi="SimSun" w:hint="eastAsia"/>
          <w:sz w:val="21"/>
          <w:szCs w:val="21"/>
        </w:rPr>
        <w:t>《</w:t>
      </w:r>
      <w:r w:rsidRPr="00C849A9">
        <w:rPr>
          <w:rFonts w:ascii="SimSun" w:hAnsi="SimSun" w:hint="eastAsia"/>
          <w:sz w:val="21"/>
          <w:szCs w:val="21"/>
        </w:rPr>
        <w:t>马拉喀什条约</w:t>
      </w:r>
      <w:r w:rsidR="00E10330">
        <w:rPr>
          <w:rFonts w:ascii="SimSun" w:hAnsi="SimSun" w:hint="eastAsia"/>
          <w:sz w:val="21"/>
          <w:szCs w:val="21"/>
        </w:rPr>
        <w:t>》</w:t>
      </w:r>
      <w:r w:rsidRPr="00C849A9">
        <w:rPr>
          <w:rFonts w:ascii="SimSun" w:hAnsi="SimSun" w:hint="eastAsia"/>
          <w:sz w:val="21"/>
          <w:szCs w:val="21"/>
        </w:rPr>
        <w:t>的大会主席将由巴西文化部长担任，他得到了GRULAC集团成员国的一致支持。最后，该集团重申其对当前系列会议进展的坚定承诺，并重申其谋求可使产权组织向前推动的协议。</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文莱达鲁萨兰代表团代表</w:t>
      </w:r>
      <w:r w:rsidR="00E72015">
        <w:rPr>
          <w:rFonts w:ascii="SimSun" w:hAnsi="SimSun" w:hint="eastAsia"/>
          <w:sz w:val="21"/>
          <w:szCs w:val="21"/>
        </w:rPr>
        <w:t>东南亚国家联盟</w:t>
      </w:r>
      <w:r w:rsidR="004B2C25">
        <w:rPr>
          <w:rFonts w:ascii="SimSun" w:hAnsi="SimSun" w:hint="eastAsia"/>
          <w:sz w:val="21"/>
          <w:szCs w:val="21"/>
        </w:rPr>
        <w:t>（</w:t>
      </w:r>
      <w:r w:rsidR="00E72015">
        <w:rPr>
          <w:rFonts w:ascii="SimSun" w:hAnsi="SimSun" w:hint="eastAsia"/>
          <w:sz w:val="21"/>
          <w:szCs w:val="21"/>
        </w:rPr>
        <w:t>东盟</w:t>
      </w:r>
      <w:r w:rsidR="004B2C25">
        <w:rPr>
          <w:rFonts w:ascii="SimSun" w:hAnsi="SimSun" w:hint="eastAsia"/>
          <w:sz w:val="21"/>
          <w:szCs w:val="21"/>
        </w:rPr>
        <w:t>）</w:t>
      </w:r>
      <w:r w:rsidRPr="00C849A9">
        <w:rPr>
          <w:rFonts w:ascii="SimSun" w:hAnsi="SimSun" w:hint="eastAsia"/>
          <w:sz w:val="21"/>
          <w:szCs w:val="21"/>
        </w:rPr>
        <w:t>集团发言，表示尽管形势日益严峻，但在过去一年中东盟各国实现了强劲的增长。该地区的国内生产总值达到2.43万亿美元，确立了东盟作为全球增长中心的地位。未来的地区增长取决于几个因素，但未来几年的总体经济前景依然具有活力。鉴于知识产权在改变全球动态中的战略作用，知识产权被视为是创新和竞争力的工具。新形势带来的机遇和挑战也将促使东盟国家更加积极应对。2016-2020年东盟知识产权行动计划从今年年初开始实施。该行动计划包括四项目标和九项举措，涵盖了</w:t>
      </w:r>
      <w:r w:rsidRPr="005949B1">
        <w:rPr>
          <w:rFonts w:ascii="SimSun" w:hAnsi="SimSun" w:hint="eastAsia"/>
          <w:sz w:val="21"/>
          <w:szCs w:val="21"/>
          <w:highlight w:val="white"/>
        </w:rPr>
        <w:t>知识产权</w:t>
      </w:r>
      <w:r w:rsidRPr="00C849A9">
        <w:rPr>
          <w:rFonts w:ascii="SimSun" w:hAnsi="SimSun" w:hint="eastAsia"/>
          <w:sz w:val="21"/>
          <w:szCs w:val="21"/>
        </w:rPr>
        <w:t>的所有方面，适应了支撑东盟努力转变为创新和有竞争性的地区的需要。因此，该集团对WIPO在制定该行动计划期间给予的投入表示感谢。计划的实施有望鼓励创造，加速知识转让，使该地区成为技术中心。未来十年，东盟将着重促进建立健全和包容的知识产权制度，开发一系列平台和基础设施，促进资产的创造和商业化，这将通过建立地区机制来实现，该机制也包括运用地理标志提高当地商品和服务价值的活动以及其他创造性的东盟项目。地区内知识产权局的作用也将得到加强，除了地区监管责任，将加强其作为创新驱动者的作用，从而增进与相关利益攸关方的联系。这将通过改善技术部门的政策环境来实现。WIPO的支持对行动计划的初步实施至关重要，在此方面，WIPO新加坡办事处是重要的合作伙伴，尤其是在地区能力建设倡议和提升东盟国家知识产权意识方面。在过去一年，WIPO制定了地区计划，内容涉及产品管理、版权、工业品外观设计、商标、专利审查质量以及技术与创新支持网络的管理和建设。这些定制方案使该地区的利益攸关方受益。在与WIPO的进一步合作中，东盟还开展了知识产权诊断工作，帮助东盟的知识产权局确立适当的法律制度框架。这项工作可使知识产权局更好地完成其任务，并保证提供的服务符合创造者、用户和公众对于质量的期望。对于东盟专利数据库，WIPO也提供了基础设施支持，这项服务有望在不久的将来推出。WIPO还继续协助东盟开展加入国际知识产权文书的工作。四个东盟成员国已加入《商标国际注册马德里协定有关议定书》，下一年预计还有新成员国加入。除了对东盟经济增长的预期外，预计在未来几年内该地区的知识产权申请量和对知识产权服务的需求量也会增加。在此背景下，该集团将与WIPO和WIPO新加坡办事处保持牢固的伙伴关系，这将有助于其落实未来计划。</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孟加拉国代表团代表最不发达国家（LDC）集团发言，称最不发达国家的部长于2011年在伊斯坦布尔通过了WIPO应为最不发达国家交付的成果，以引导最不发达国家问题进入下一个十年。在该宣言之后，12个最不发达国家已经通过了知识产权政策，以加强其发展工作。为提高技术技能，开展了一些国家、地区和机构间活动。截至2015年，来自最不发达国家的</w:t>
      </w:r>
      <w:r w:rsidRPr="00C849A9">
        <w:rPr>
          <w:rFonts w:ascii="SimSun" w:hAnsi="SimSun"/>
          <w:sz w:val="21"/>
          <w:szCs w:val="21"/>
        </w:rPr>
        <w:t>2,866</w:t>
      </w:r>
      <w:r w:rsidRPr="00C849A9">
        <w:rPr>
          <w:rFonts w:ascii="SimSun" w:hAnsi="SimSun" w:hint="eastAsia"/>
          <w:sz w:val="21"/>
          <w:szCs w:val="21"/>
        </w:rPr>
        <w:t>人接受了培训。在品牌与推广方面取得了实质性进展，为品牌工程提供适当技术的工作正在4个最不发达国家中开展。6个最不发达</w:t>
      </w:r>
      <w:r w:rsidRPr="00C849A9">
        <w:rPr>
          <w:rFonts w:ascii="SimSun" w:hAnsi="SimSun" w:hint="eastAsia"/>
          <w:sz w:val="21"/>
          <w:szCs w:val="21"/>
        </w:rPr>
        <w:lastRenderedPageBreak/>
        <w:t>国家已经从适当技术项目的实施中受益。在WIPO的援助下，在18个最不发达国家建立了技术与创新支持中心。309个机构和37个最不发达国家正在使用WIPO的“获得研究成果促进发展创新”计划。WIPO的“专业化专利信息查询”平台已经在所有最不发达国家使用。对于所有成员国的支持和援助，以及WIPO最不发达国家司的辛勤工作和奉献，最不发达国家表示感谢，并希望满足最不发达国家需求的这种精神能够继续下去。地区局也作出了重要贡献，惠及特定地区集团内的最不发达国家成员。最不发达国家也高兴地得知，WIPO的技术援</w:t>
      </w:r>
      <w:r w:rsidR="00155AF5">
        <w:rPr>
          <w:rFonts w:ascii="SimSun" w:hAnsi="SimSun" w:hint="eastAsia"/>
          <w:sz w:val="21"/>
          <w:szCs w:val="21"/>
        </w:rPr>
        <w:t>助实质性地致力于最不发达国家的发展，主要基于需求评估和分析。</w:t>
      </w:r>
      <w:r w:rsidRPr="00C849A9">
        <w:rPr>
          <w:rFonts w:ascii="SimSun" w:hAnsi="SimSun" w:hint="eastAsia"/>
          <w:sz w:val="21"/>
          <w:szCs w:val="21"/>
        </w:rPr>
        <w:t>监督司年度报告中的评价特别指出了许多积极成果，进一步保证了WIPO援助最不发达国家的延续性，鉴于所有最不发达国家都有相似的限制约束、需要相似的解决方案，因此最好通过最不发达国家司进行援助，以确保延续性并避免地区局造</w:t>
      </w:r>
      <w:r w:rsidR="00155AF5">
        <w:rPr>
          <w:rFonts w:ascii="SimSun" w:hAnsi="SimSun" w:hint="eastAsia"/>
          <w:sz w:val="21"/>
          <w:szCs w:val="21"/>
        </w:rPr>
        <w:t>成重复。正确落实发展议程对最不发达国家来说至关重要，因此这要求</w:t>
      </w:r>
      <w:r w:rsidRPr="00C849A9">
        <w:rPr>
          <w:rFonts w:ascii="SimSun" w:hAnsi="SimSun" w:hint="eastAsia"/>
          <w:sz w:val="21"/>
          <w:szCs w:val="21"/>
        </w:rPr>
        <w:t>CDIP应加急处理初创学院等WIPO针对最不发达国家推出的项目。在这方面，所有相关的WIPO机构应当按照2008年WIPO大会关于协调机制的决定，将其工作向CDIP通报。代表团强调，发展支出不应受到对于不同WIPO联盟的收入和支出有争议这一借口的影响。最不发达国家希望针对遗传资源、传统知识和民间文学艺术能够达成一些一致意见，涵盖</w:t>
      </w:r>
      <w:r w:rsidR="00155AF5">
        <w:rPr>
          <w:rFonts w:ascii="SimSun" w:hAnsi="SimSun" w:hint="eastAsia"/>
          <w:sz w:val="21"/>
          <w:szCs w:val="21"/>
        </w:rPr>
        <w:t>IGC</w:t>
      </w:r>
      <w:r w:rsidRPr="00C849A9">
        <w:rPr>
          <w:rFonts w:ascii="SimSun" w:hAnsi="SimSun" w:hint="eastAsia"/>
          <w:sz w:val="21"/>
          <w:szCs w:val="21"/>
        </w:rPr>
        <w:t>处理的所有三个领域。最不发达国家天然地富含这些资源，其经验显示，如果没有约束性法律协定，这些资源就得不到有效的保护。《马拉喀什条约》的生效是一个积极进展。最不发达国家期待此领域内的下一个里程碑是关于教育、教学和研究机构及其他残疾人的限制与例外，以及关于图书馆和档案馆的限制与例外。最不发达国家强烈支持在拟议的《外观设计法条约》主体部分纳入一个条款，以确保技术援助。对于2007年WIPO大会任务授权中所阐述的基于信号方法、传统意义上的广播组织条约，它们对任何建设性谈判持开放态度。最不发达国家同意内部监督事务厅的报告，也同意前WIPO大会和协调委员会主席的建议。然而，它们对关于WIPO内部监督章程和现行采购原则和程序的拟议修订，也继续持开放态度。在2030年可持续发展议程的17项可持续发展目标范围内，没有什么事情</w:t>
      </w:r>
      <w:proofErr w:type="gramStart"/>
      <w:r w:rsidRPr="00C849A9">
        <w:rPr>
          <w:rFonts w:ascii="SimSun" w:hAnsi="SimSun" w:hint="eastAsia"/>
          <w:sz w:val="21"/>
          <w:szCs w:val="21"/>
        </w:rPr>
        <w:t>比确保</w:t>
      </w:r>
      <w:proofErr w:type="gramEnd"/>
      <w:r w:rsidRPr="00C849A9">
        <w:rPr>
          <w:rFonts w:ascii="SimSun" w:hAnsi="SimSun" w:hint="eastAsia"/>
          <w:sz w:val="21"/>
          <w:szCs w:val="21"/>
        </w:rPr>
        <w:t>最不发达国家和其他所有国家的可持续发展更重要。在最不发达国家发展的背景下，WIPO的角色对于实现可持续发展目标非常重要，最不发达国家希望，随着发展观点主流化到WIPO每一项活动而已经开始的工作，能够在实现可持续发展目标的过程中完成。WIPO的最不发达国家集团包括联合国成员总数的四分之一以上。最不发达国家集团保证其全面的合作和支持。</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斯洛伐克代表团代表欧洲联盟发言，感谢哥伦比亚的杜克大使担任主席和给予的指导，以及他对IGC新职责范围取得共识的监督。在其指导下，产权组织在多个领域取得了进展，尤其是驻外办事处，并在指导原则上达成了协商一致。代表团对SCT未能依照2015</w:t>
      </w:r>
      <w:r w:rsidR="00BB68BD">
        <w:rPr>
          <w:rFonts w:ascii="SimSun" w:hAnsi="SimSun" w:hint="eastAsia"/>
          <w:sz w:val="21"/>
          <w:szCs w:val="21"/>
        </w:rPr>
        <w:t>年大会最终确定《外观设计法条约》</w:t>
      </w:r>
      <w:r w:rsidRPr="00C849A9">
        <w:rPr>
          <w:rFonts w:ascii="SimSun" w:hAnsi="SimSun" w:hint="eastAsia"/>
          <w:sz w:val="21"/>
          <w:szCs w:val="21"/>
        </w:rPr>
        <w:t>基本提案的决定，完成对该条约第3条中公开要求的讨论，表示遗憾。</w:t>
      </w:r>
      <w:r w:rsidR="00BB68BD">
        <w:rPr>
          <w:rFonts w:ascii="SimSun" w:hAnsi="SimSun" w:hint="eastAsia"/>
          <w:sz w:val="21"/>
          <w:szCs w:val="21"/>
        </w:rPr>
        <w:t>《外观设计法条约》</w:t>
      </w:r>
      <w:r w:rsidRPr="00C849A9">
        <w:rPr>
          <w:rFonts w:ascii="SimSun" w:hAnsi="SimSun" w:hint="eastAsia"/>
          <w:sz w:val="21"/>
          <w:szCs w:val="21"/>
        </w:rPr>
        <w:t>的大部分文本已经定稿，其目标是协调外观设计手续；但是，就拟议的公开要求与外观设计相关或有助于统一和简化注册，有一些疑问。将在大会中作出努力以找到妥协，决定是否在2017年上半年底召开通过《外观设计法条约》的外交会议。如果不能达成共识，无需在SCT</w:t>
      </w:r>
      <w:r w:rsidR="0004111F">
        <w:rPr>
          <w:rFonts w:ascii="SimSun" w:hAnsi="SimSun" w:hint="eastAsia"/>
          <w:sz w:val="21"/>
          <w:szCs w:val="21"/>
        </w:rPr>
        <w:t>的框架下进一步讨论该问题。代表团强调了</w:t>
      </w:r>
      <w:r w:rsidRPr="00C849A9">
        <w:rPr>
          <w:rFonts w:ascii="SimSun" w:hAnsi="SimSun" w:hint="eastAsia"/>
          <w:sz w:val="21"/>
          <w:szCs w:val="21"/>
        </w:rPr>
        <w:t>SCP在其反映了区域利益和优先事项的五个问题中维持微妙平衡的必要性，并欢迎SCP第</w:t>
      </w:r>
      <w:r w:rsidR="009C19ED">
        <w:rPr>
          <w:rFonts w:ascii="SimSun" w:hAnsi="SimSun" w:hint="eastAsia"/>
          <w:sz w:val="21"/>
          <w:szCs w:val="21"/>
        </w:rPr>
        <w:t>二十四</w:t>
      </w:r>
      <w:r w:rsidR="0004111F">
        <w:rPr>
          <w:rFonts w:ascii="SimSun" w:hAnsi="SimSun" w:hint="eastAsia"/>
          <w:sz w:val="21"/>
          <w:szCs w:val="21"/>
        </w:rPr>
        <w:t>届会议就未来工作达成共识。关于</w:t>
      </w:r>
      <w:r w:rsidRPr="00C849A9">
        <w:rPr>
          <w:rFonts w:ascii="SimSun" w:hAnsi="SimSun" w:hint="eastAsia"/>
          <w:sz w:val="21"/>
          <w:szCs w:val="21"/>
        </w:rPr>
        <w:t>SCCR的工作，代表团重申了欧盟对完成保护广播组织的条约的承诺，并期待SCCR持续努力，营造有利于取得圆满成果的条件。欧盟在IGC新的职责范围下，为遗传资源的前两次会议和传统知识两次会议中的第一次做出了建设性贡献，并热切期待第二次。高度重视知识产权所有领域的有效发展和推动，包括地理标志，以及同等地对待里斯本联盟和WIPO管理的所有其他联盟。</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印度尼西亚代表团注意到，WIPO作用的重要性在近年来有所提高，尤其是在确保对全球知识产权制度采取利益兼顾的方法，和随后发展目标的接受和实现方面。印度尼西亚，作为一个占东南亚市场约40%，预计2016年GDP增长5.1%的新兴经济体，强调了知识产权保护和推动实现其发展目标的重要性，以及主流化和加强</w:t>
      </w:r>
      <w:r w:rsidRPr="00C849A9">
        <w:rPr>
          <w:rFonts w:ascii="SimSun" w:hAnsi="SimSun"/>
          <w:sz w:val="21"/>
          <w:szCs w:val="21"/>
        </w:rPr>
        <w:t>WIPO</w:t>
      </w:r>
      <w:r w:rsidRPr="00C849A9">
        <w:rPr>
          <w:rFonts w:ascii="SimSun" w:hAnsi="SimSun" w:hint="eastAsia"/>
          <w:sz w:val="21"/>
          <w:szCs w:val="21"/>
        </w:rPr>
        <w:t>促进可持续发展目标实现的作用的必要性。WIPO应当为可持续发展目标的总体</w:t>
      </w:r>
      <w:r w:rsidRPr="00C849A9">
        <w:rPr>
          <w:rFonts w:ascii="SimSun" w:hAnsi="SimSun" w:hint="eastAsia"/>
          <w:sz w:val="21"/>
          <w:szCs w:val="21"/>
        </w:rPr>
        <w:lastRenderedPageBreak/>
        <w:t>实现作出贡献。为确保最有力的影响，目标必须与产权组织的职责范围和使命明确相关。WIPO必须在实施可持续发展目标的经济发展支柱上发挥战略作用，尤其是可持续发展目标17执行手段，以及可持续发展目标8和9促进创新和创意。印度尼西亚的知识产权法正在依照国际标准和实践进行现代化：完善了版权和专利的国家规定，以促进创新并提供加强的保护，更有效的知识产权制度和更好的管理，同时，商标和地理标志的规定也在更新，以确保对传统和非传统商标更全面的保护。为补充其努力，印度尼西亚与WIPO</w:t>
      </w:r>
      <w:r w:rsidR="00016526">
        <w:rPr>
          <w:rFonts w:ascii="SimSun" w:hAnsi="SimSun" w:hint="eastAsia"/>
          <w:sz w:val="21"/>
          <w:szCs w:val="21"/>
        </w:rPr>
        <w:t>的伙伴关系将得到加强，并载入谅解备忘录。关于</w:t>
      </w:r>
      <w:r w:rsidRPr="00C849A9">
        <w:rPr>
          <w:rFonts w:ascii="SimSun" w:hAnsi="SimSun" w:hint="eastAsia"/>
          <w:sz w:val="21"/>
          <w:szCs w:val="21"/>
        </w:rPr>
        <w:t>IGC最新的磋商，代表团注意到在知识产权、遗传资源、传统知识和民间文学艺术领域几乎没有取得进展，并热切地希望在随后的IGC会议上实现更迅速的磋商和更积极的成果。应当知晓的是，所有社区均有权保持、控制、保护并发展其文化遗产的知识产权，而且创新和创造没有边界。对文化遗产，包括遗传资源、传统知识和传统文化表现形式的经济权利和精神权利的共同认识，必须被列为优先事项。印度尼西亚呼吁其他成员展现出灵活度，以找到双赢的解决方案。就遗传资源、传统知识和传统文化表现形式基于文本的协商将继续。达成一份或多份具有法律约束力的文书的准则制定议程，如果没有可能的深入修订，不能停滞。</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圣马力诺代表团提到了让圣马力诺专利商标局现代化的援助计划。通过该计划，圣马力诺获得了WIPO安装</w:t>
      </w:r>
      <w:r w:rsidR="00016526">
        <w:rPr>
          <w:rFonts w:ascii="SimSun" w:hAnsi="SimSun" w:hint="eastAsia"/>
          <w:sz w:val="21"/>
          <w:szCs w:val="21"/>
        </w:rPr>
        <w:t>工业产权自动化系统（</w:t>
      </w:r>
      <w:r w:rsidRPr="00C849A9">
        <w:rPr>
          <w:rFonts w:ascii="SimSun" w:hAnsi="SimSun" w:hint="eastAsia"/>
          <w:sz w:val="21"/>
          <w:szCs w:val="21"/>
        </w:rPr>
        <w:t>IPAS</w:t>
      </w:r>
      <w:r w:rsidR="00016526">
        <w:rPr>
          <w:rFonts w:ascii="SimSun" w:hAnsi="SimSun" w:hint="eastAsia"/>
          <w:sz w:val="21"/>
          <w:szCs w:val="21"/>
        </w:rPr>
        <w:t>）</w:t>
      </w:r>
      <w:r w:rsidRPr="00C849A9">
        <w:rPr>
          <w:rFonts w:ascii="SimSun" w:hAnsi="SimSun" w:hint="eastAsia"/>
          <w:sz w:val="21"/>
          <w:szCs w:val="21"/>
        </w:rPr>
        <w:t>管理软件的援助，目前该软件已完全投入运行。它期待今后更新IPAS功能的计划，这将有助于进一步使工业产权局工作人员的工作合理化。代表团进一步指出，WIPO的国际合作使圣马力诺提高了中小企业对知识产权问题的认识，并欢迎在接下来几周为中小企业的代表举办会议，以对此前确定的需求予以回应。尽管略有延误，但圣马力诺已经着手加入海牙体系，并正在完成对其版权法的现代化改造，该法已无法满足经济依赖全球信息传播手段的现代社会的需要。对于像圣马力诺这样相对于邻国有着几乎独特地位的国家而言，该法是基本的工作工具。代表团对举办签署</w:t>
      </w:r>
      <w:r w:rsidR="00675575">
        <w:rPr>
          <w:rFonts w:ascii="SimSun" w:hAnsi="SimSun" w:hint="eastAsia"/>
          <w:sz w:val="21"/>
          <w:szCs w:val="21"/>
        </w:rPr>
        <w:t>《</w:t>
      </w:r>
      <w:r w:rsidRPr="00C849A9">
        <w:rPr>
          <w:rFonts w:ascii="SimSun" w:hAnsi="SimSun" w:hint="eastAsia"/>
          <w:sz w:val="21"/>
          <w:szCs w:val="21"/>
        </w:rPr>
        <w:t>外观设计法条约</w:t>
      </w:r>
      <w:r w:rsidR="00675575">
        <w:rPr>
          <w:rFonts w:ascii="SimSun" w:hAnsi="SimSun" w:hint="eastAsia"/>
          <w:sz w:val="21"/>
          <w:szCs w:val="21"/>
        </w:rPr>
        <w:t>》</w:t>
      </w:r>
      <w:r w:rsidRPr="00C849A9">
        <w:rPr>
          <w:rFonts w:ascii="SimSun" w:hAnsi="SimSun" w:hint="eastAsia"/>
          <w:sz w:val="21"/>
          <w:szCs w:val="21"/>
        </w:rPr>
        <w:t>的外交会议取得的进展表示满意，还补充说工业品外观设计是圣马力诺企业密切关注的问题，并期待立法方面的发展，以在尽可能多的国家更易获得保护。</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伊朗（伊斯兰共和国）代表团指出，虽然信息和通信技术时代增加了知识产权的知名度，促进了创新和便于访问全球数据库，但也为侵权提供了便利。必须适当考虑各国的能力和发展状况、权利和义务平衡以及制定符合发展中成员国和发达成员国共同利益的规范，以便让知识增长和创新能够继续提高社会和经济福利并造福个人。代表团相信，驻外办事处的设立过程应该透明，应符合《指导原则》和成员国大会决定有关要求，且基于公平地域分配原则，以免出现任何形式的歧视。鉴于其拥有的知识产权能力，伊朗（伊斯兰共和国）请各成员国考虑其有关在德黑兰设立一个驻外办事处的提案。代表团坚持认为，《外观设计法条约》应该载有一项具有法律约束力的技术援助和能力建设条款，表明其支持有关将公开要求纳入该条约的建议，并强调未决问题应在召开外交会议之前予以解决。代表团十分感谢</w:t>
      </w:r>
      <w:r w:rsidR="00483CBA">
        <w:rPr>
          <w:rFonts w:ascii="SimSun" w:hAnsi="SimSun" w:hint="eastAsia"/>
          <w:sz w:val="21"/>
          <w:szCs w:val="21"/>
        </w:rPr>
        <w:t>CDIP</w:t>
      </w:r>
      <w:r w:rsidRPr="00C849A9">
        <w:rPr>
          <w:rFonts w:ascii="SimSun" w:hAnsi="SimSun" w:hint="eastAsia"/>
          <w:sz w:val="21"/>
          <w:szCs w:val="21"/>
        </w:rPr>
        <w:t>对各种发展计划和项目进行的定义和规划。关于</w:t>
      </w:r>
      <w:r w:rsidRPr="00C849A9">
        <w:rPr>
          <w:rFonts w:ascii="SimSun" w:hAnsi="SimSun"/>
          <w:sz w:val="21"/>
          <w:szCs w:val="21"/>
        </w:rPr>
        <w:t>WIPO</w:t>
      </w:r>
      <w:r w:rsidRPr="00C849A9">
        <w:rPr>
          <w:rFonts w:ascii="SimSun" w:hAnsi="SimSun" w:hint="eastAsia"/>
          <w:sz w:val="21"/>
          <w:szCs w:val="21"/>
        </w:rPr>
        <w:t>发展议程的各项建议应继续纳入</w:t>
      </w:r>
      <w:r w:rsidRPr="00C849A9">
        <w:rPr>
          <w:rFonts w:ascii="SimSun" w:hAnsi="SimSun"/>
          <w:sz w:val="21"/>
          <w:szCs w:val="21"/>
        </w:rPr>
        <w:t>WIPO</w:t>
      </w:r>
      <w:r w:rsidRPr="00C849A9">
        <w:rPr>
          <w:rFonts w:ascii="SimSun" w:hAnsi="SimSun" w:hint="eastAsia"/>
          <w:sz w:val="21"/>
          <w:szCs w:val="21"/>
        </w:rPr>
        <w:t>各项活动的主流，特别是纳入各常设和临时委员会的议程，以确保及时发展并确保成员国特别是发展中国家之间转让和传播技术。代表团欢迎对《里斯本协定》进行修订，但强调应处理该《协定》的财务问题，不让它们阻碍各国特别是发展中国家加入该《协定》，毕竟这些问题才是应该修订的核心内容。根据《</w:t>
      </w:r>
      <w:r w:rsidRPr="00C849A9">
        <w:rPr>
          <w:rFonts w:ascii="SimSun" w:hAnsi="SimSun"/>
          <w:sz w:val="21"/>
          <w:szCs w:val="21"/>
        </w:rPr>
        <w:t>2016</w:t>
      </w:r>
      <w:r w:rsidRPr="00C849A9">
        <w:rPr>
          <w:rFonts w:ascii="SimSun" w:hAnsi="SimSun"/>
          <w:sz w:val="21"/>
          <w:szCs w:val="21"/>
        </w:rPr>
        <w:noBreakHyphen/>
        <w:t>2017</w:t>
      </w:r>
      <w:r w:rsidRPr="00C849A9">
        <w:rPr>
          <w:rFonts w:ascii="SimSun" w:hAnsi="SimSun" w:hint="eastAsia"/>
          <w:sz w:val="21"/>
          <w:szCs w:val="21"/>
        </w:rPr>
        <w:t>年工作计划》，</w:t>
      </w:r>
      <w:r w:rsidRPr="00C849A9">
        <w:rPr>
          <w:rFonts w:ascii="SimSun" w:hAnsi="SimSun"/>
          <w:sz w:val="21"/>
          <w:szCs w:val="21"/>
        </w:rPr>
        <w:t>IGC</w:t>
      </w:r>
      <w:r w:rsidRPr="00C849A9">
        <w:rPr>
          <w:rFonts w:ascii="SimSun" w:hAnsi="SimSun" w:hint="eastAsia"/>
          <w:sz w:val="21"/>
          <w:szCs w:val="21"/>
        </w:rPr>
        <w:t>应该努力结束目前正在进行的讨论，并向2017年成员国大会提交一份事实报告，以便成员国大会能够根据</w:t>
      </w:r>
      <w:r w:rsidRPr="00C849A9">
        <w:rPr>
          <w:rFonts w:ascii="SimSun" w:hAnsi="SimSun"/>
          <w:sz w:val="21"/>
          <w:szCs w:val="21"/>
        </w:rPr>
        <w:t>IGC</w:t>
      </w:r>
      <w:r w:rsidRPr="00C849A9">
        <w:rPr>
          <w:rFonts w:ascii="SimSun" w:hAnsi="SimSun" w:hint="eastAsia"/>
          <w:sz w:val="21"/>
          <w:szCs w:val="21"/>
        </w:rPr>
        <w:t>工作进度决定是召开一次外交会议，还是展开谈判。虽然</w:t>
      </w:r>
      <w:r w:rsidRPr="00C849A9">
        <w:rPr>
          <w:rFonts w:ascii="SimSun" w:hAnsi="SimSun"/>
          <w:sz w:val="21"/>
          <w:szCs w:val="21"/>
        </w:rPr>
        <w:t>IGC</w:t>
      </w:r>
      <w:r w:rsidRPr="00C849A9">
        <w:rPr>
          <w:rFonts w:ascii="SimSun" w:hAnsi="SimSun" w:hint="eastAsia"/>
          <w:sz w:val="21"/>
          <w:szCs w:val="21"/>
        </w:rPr>
        <w:t>尚未取得想要的成果，但代表团希望谈判能够导致开始起草国际法律文书并为相关截止日期之前召开外交会议铺平道路。</w:t>
      </w:r>
      <w:r w:rsidRPr="00C849A9">
        <w:rPr>
          <w:rFonts w:ascii="SimSun" w:hAnsi="SimSun"/>
          <w:sz w:val="21"/>
          <w:szCs w:val="21"/>
        </w:rPr>
        <w:t>WIPO</w:t>
      </w:r>
      <w:r w:rsidRPr="00C849A9">
        <w:rPr>
          <w:rFonts w:ascii="SimSun" w:hAnsi="SimSun" w:hint="eastAsia"/>
          <w:sz w:val="21"/>
          <w:szCs w:val="21"/>
        </w:rPr>
        <w:t>各委员会（特别是</w:t>
      </w:r>
      <w:r w:rsidR="00483CBA">
        <w:rPr>
          <w:rFonts w:ascii="SimSun" w:hAnsi="SimSun" w:hint="eastAsia"/>
          <w:sz w:val="21"/>
          <w:szCs w:val="21"/>
        </w:rPr>
        <w:t>SCCR、SCP、SCT</w:t>
      </w:r>
      <w:r w:rsidRPr="00C849A9">
        <w:rPr>
          <w:rFonts w:ascii="SimSun" w:hAnsi="SimSun" w:hint="eastAsia"/>
          <w:sz w:val="21"/>
          <w:szCs w:val="21"/>
        </w:rPr>
        <w:t>以及</w:t>
      </w:r>
      <w:r w:rsidR="00483CBA">
        <w:rPr>
          <w:rFonts w:ascii="SimSun" w:hAnsi="SimSun" w:hint="eastAsia"/>
          <w:sz w:val="21"/>
          <w:szCs w:val="21"/>
        </w:rPr>
        <w:t>WIPO</w:t>
      </w:r>
      <w:r w:rsidRPr="00C849A9">
        <w:rPr>
          <w:rFonts w:ascii="SimSun" w:hAnsi="SimSun" w:hint="eastAsia"/>
          <w:sz w:val="21"/>
          <w:szCs w:val="21"/>
        </w:rPr>
        <w:t>标准委员会</w:t>
      </w:r>
      <w:r w:rsidR="00483CBA">
        <w:rPr>
          <w:rFonts w:ascii="SimSun" w:hAnsi="SimSun" w:hint="eastAsia"/>
          <w:sz w:val="21"/>
          <w:szCs w:val="21"/>
        </w:rPr>
        <w:t>（C</w:t>
      </w:r>
      <w:r w:rsidR="0004111F">
        <w:rPr>
          <w:rFonts w:ascii="SimSun" w:hAnsi="SimSun" w:hint="eastAsia"/>
          <w:sz w:val="21"/>
          <w:szCs w:val="21"/>
        </w:rPr>
        <w:t>W</w:t>
      </w:r>
      <w:r w:rsidR="00483CBA">
        <w:rPr>
          <w:rFonts w:ascii="SimSun" w:hAnsi="SimSun" w:hint="eastAsia"/>
          <w:sz w:val="21"/>
          <w:szCs w:val="21"/>
        </w:rPr>
        <w:t>S）</w:t>
      </w:r>
      <w:r w:rsidRPr="00C849A9">
        <w:rPr>
          <w:rFonts w:ascii="SimSun" w:hAnsi="SimSun" w:hint="eastAsia"/>
          <w:sz w:val="21"/>
          <w:szCs w:val="21"/>
        </w:rPr>
        <w:t>）内部在制定规则方面持续取得成功取决于制定一个能够反映所有成员国利益的均衡议程。这是打破某些领域内现有僵局的唯一办法。代表团将在相关会议上详细说明其对本届成员国大会议程的看法。在过去一年里，伊朗（伊斯兰共和国）代表团为促进和保护知识产权权利采取了很多措施，其中包括：修订了知识产权权利法和条例；</w:t>
      </w:r>
      <w:r w:rsidRPr="00C849A9">
        <w:rPr>
          <w:rFonts w:ascii="SimSun" w:hAnsi="SimSun" w:hint="eastAsia"/>
          <w:sz w:val="21"/>
          <w:szCs w:val="21"/>
        </w:rPr>
        <w:lastRenderedPageBreak/>
        <w:t>举办了知识产权日庆祝活动；开设了</w:t>
      </w:r>
      <w:r w:rsidRPr="00C849A9">
        <w:rPr>
          <w:rFonts w:ascii="SimSun" w:hAnsi="SimSun"/>
          <w:sz w:val="21"/>
          <w:szCs w:val="21"/>
        </w:rPr>
        <w:t>PCT</w:t>
      </w:r>
      <w:r w:rsidRPr="00C849A9">
        <w:rPr>
          <w:rFonts w:ascii="SimSun" w:hAnsi="SimSun" w:hint="eastAsia"/>
          <w:sz w:val="21"/>
          <w:szCs w:val="21"/>
        </w:rPr>
        <w:t>国际申请受理处；执行了有关设立</w:t>
      </w:r>
      <w:r w:rsidR="00E406C5">
        <w:rPr>
          <w:rFonts w:ascii="SimSun" w:hAnsi="SimSun" w:hint="eastAsia"/>
          <w:sz w:val="21"/>
          <w:szCs w:val="21"/>
        </w:rPr>
        <w:t>技术与创新支持中心</w:t>
      </w:r>
      <w:r w:rsidRPr="00C849A9">
        <w:rPr>
          <w:rFonts w:ascii="SimSun" w:hAnsi="SimSun" w:hint="eastAsia"/>
          <w:sz w:val="21"/>
          <w:szCs w:val="21"/>
        </w:rPr>
        <w:t>的两年期项目；以及与国内有关实体合作举办了若干国内知识产权权利培训班和研讨会。</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阿尔及利亚代表团回顾说，</w:t>
      </w:r>
      <w:r w:rsidRPr="00C849A9">
        <w:rPr>
          <w:rFonts w:ascii="SimSun" w:hAnsi="SimSun"/>
          <w:sz w:val="21"/>
          <w:szCs w:val="21"/>
        </w:rPr>
        <w:t>阿尔及利亚</w:t>
      </w:r>
      <w:r w:rsidRPr="00C849A9">
        <w:rPr>
          <w:rFonts w:ascii="SimSun" w:hAnsi="SimSun" w:hint="eastAsia"/>
          <w:sz w:val="21"/>
          <w:szCs w:val="21"/>
        </w:rPr>
        <w:t>长期以来一直把保护知识产权权利作为其核心优先事项之一，确保将这些权利转化为现实的利益，使国民经济、创新者和艺术家等都从中受益。打击假冒是创造一个有利于竞争市场的良好环境的必要条件，这样的竞争市场能够促进投资，保障投资者和创新者的权利。</w:t>
      </w:r>
      <w:r w:rsidRPr="00C849A9">
        <w:rPr>
          <w:rFonts w:ascii="SimSun" w:hAnsi="SimSun"/>
          <w:sz w:val="21"/>
          <w:szCs w:val="21"/>
        </w:rPr>
        <w:t>阿尔及利亚</w:t>
      </w:r>
      <w:r w:rsidRPr="00C849A9">
        <w:rPr>
          <w:rFonts w:ascii="SimSun" w:hAnsi="SimSun" w:hint="eastAsia"/>
          <w:sz w:val="21"/>
          <w:szCs w:val="21"/>
        </w:rPr>
        <w:t>明白知识产权保护的重要性，因此使其立法向地区和国际义务看齐，并通过与</w:t>
      </w:r>
      <w:r w:rsidRPr="00C849A9">
        <w:rPr>
          <w:rFonts w:ascii="SimSun" w:hAnsi="SimSun"/>
          <w:sz w:val="21"/>
          <w:szCs w:val="21"/>
        </w:rPr>
        <w:t>WIPO</w:t>
      </w:r>
      <w:r w:rsidRPr="00C849A9">
        <w:rPr>
          <w:rFonts w:ascii="SimSun" w:hAnsi="SimSun" w:hint="eastAsia"/>
          <w:sz w:val="21"/>
          <w:szCs w:val="21"/>
        </w:rPr>
        <w:t>及成员国合作强化其执法机构。提名</w:t>
      </w:r>
      <w:r w:rsidRPr="00C849A9">
        <w:rPr>
          <w:rFonts w:ascii="SimSun" w:hAnsi="SimSun"/>
          <w:sz w:val="21"/>
          <w:szCs w:val="21"/>
        </w:rPr>
        <w:t>阿尔及利亚</w:t>
      </w:r>
      <w:r w:rsidRPr="00C849A9">
        <w:rPr>
          <w:rFonts w:ascii="SimSun" w:hAnsi="SimSun" w:hint="eastAsia"/>
          <w:sz w:val="21"/>
          <w:szCs w:val="21"/>
        </w:rPr>
        <w:t>作为</w:t>
      </w:r>
      <w:r w:rsidRPr="00C849A9">
        <w:rPr>
          <w:rFonts w:ascii="SimSun" w:hAnsi="SimSun"/>
          <w:sz w:val="21"/>
          <w:szCs w:val="21"/>
        </w:rPr>
        <w:t>WIPO</w:t>
      </w:r>
      <w:r w:rsidRPr="00C849A9">
        <w:rPr>
          <w:rFonts w:ascii="SimSun" w:hAnsi="SimSun" w:hint="eastAsia"/>
          <w:sz w:val="21"/>
          <w:szCs w:val="21"/>
        </w:rPr>
        <w:t>在非洲设立的驻外办事处的东道国，充分表明阿尔及利亚对这种合作予以支持的强烈兴趣，也表明成员国信任</w:t>
      </w:r>
      <w:r w:rsidRPr="00C849A9">
        <w:rPr>
          <w:rFonts w:ascii="SimSun" w:hAnsi="SimSun"/>
          <w:sz w:val="21"/>
          <w:szCs w:val="21"/>
        </w:rPr>
        <w:t>阿尔及利亚</w:t>
      </w:r>
      <w:r w:rsidRPr="00C849A9">
        <w:rPr>
          <w:rFonts w:ascii="SimSun" w:hAnsi="SimSun" w:hint="eastAsia"/>
          <w:sz w:val="21"/>
          <w:szCs w:val="21"/>
        </w:rPr>
        <w:t>，认为它有能力建立一个有效的枢纽，通过这个枢纽对各种保护制度的运用及能力建设活动提供见解。</w:t>
      </w:r>
      <w:r w:rsidRPr="00C849A9">
        <w:rPr>
          <w:rFonts w:ascii="SimSun" w:hAnsi="SimSun"/>
          <w:sz w:val="21"/>
          <w:szCs w:val="21"/>
        </w:rPr>
        <w:t>阿尔及利亚</w:t>
      </w:r>
      <w:r w:rsidRPr="00C849A9">
        <w:rPr>
          <w:rFonts w:ascii="SimSun" w:hAnsi="SimSun" w:hint="eastAsia"/>
          <w:sz w:val="21"/>
          <w:szCs w:val="21"/>
        </w:rPr>
        <w:t>将按照WIPO的目标，积极向所有邻国提供知识产权服务，使非洲从整体上受益。代表团强调，对</w:t>
      </w:r>
      <w:r w:rsidRPr="00C849A9">
        <w:rPr>
          <w:rFonts w:ascii="SimSun" w:hAnsi="SimSun"/>
          <w:sz w:val="21"/>
          <w:szCs w:val="21"/>
        </w:rPr>
        <w:t>阿尔及利亚</w:t>
      </w:r>
      <w:r w:rsidRPr="00C849A9">
        <w:rPr>
          <w:rFonts w:ascii="SimSun" w:hAnsi="SimSun" w:hint="eastAsia"/>
          <w:sz w:val="21"/>
          <w:szCs w:val="21"/>
        </w:rPr>
        <w:t>和</w:t>
      </w:r>
      <w:r w:rsidRPr="00C849A9">
        <w:rPr>
          <w:rFonts w:ascii="SimSun" w:hAnsi="SimSun"/>
          <w:sz w:val="21"/>
          <w:szCs w:val="21"/>
        </w:rPr>
        <w:t>尼日利亚</w:t>
      </w:r>
      <w:r w:rsidRPr="00C849A9">
        <w:rPr>
          <w:rFonts w:ascii="SimSun" w:hAnsi="SimSun" w:hint="eastAsia"/>
          <w:sz w:val="21"/>
          <w:szCs w:val="21"/>
        </w:rPr>
        <w:t>的提名，是非洲集团内部透明和民主程序的结果，进行这个程序的目的是争取在</w:t>
      </w:r>
      <w:r w:rsidRPr="00C849A9">
        <w:rPr>
          <w:rFonts w:ascii="SimSun" w:hAnsi="SimSun"/>
          <w:sz w:val="21"/>
          <w:szCs w:val="21"/>
        </w:rPr>
        <w:t>2016/17</w:t>
      </w:r>
      <w:r w:rsidRPr="00C849A9">
        <w:rPr>
          <w:rFonts w:ascii="SimSun" w:hAnsi="SimSun" w:hint="eastAsia"/>
          <w:sz w:val="21"/>
          <w:szCs w:val="21"/>
        </w:rPr>
        <w:t>两年期设立两个驻外办事处。代表团向所有支持其提案和提名的成员国致以最诚挚的谢意，并请所有成员国根据上届</w:t>
      </w:r>
      <w:r w:rsidRPr="00C849A9">
        <w:rPr>
          <w:rFonts w:ascii="SimSun" w:hAnsi="SimSun"/>
          <w:sz w:val="21"/>
          <w:szCs w:val="21"/>
        </w:rPr>
        <w:t>WIPO</w:t>
      </w:r>
      <w:r w:rsidRPr="00C849A9">
        <w:rPr>
          <w:rFonts w:ascii="SimSun" w:hAnsi="SimSun" w:hint="eastAsia"/>
          <w:sz w:val="21"/>
          <w:szCs w:val="21"/>
        </w:rPr>
        <w:t>大会通过的承认有必要优先考虑非洲的决定，支持非洲集团的选择，因为非洲是</w:t>
      </w:r>
      <w:r w:rsidRPr="00C849A9">
        <w:rPr>
          <w:rFonts w:ascii="SimSun" w:hAnsi="SimSun"/>
          <w:sz w:val="21"/>
          <w:szCs w:val="21"/>
        </w:rPr>
        <w:t>WIPO</w:t>
      </w:r>
      <w:r w:rsidRPr="00C849A9">
        <w:rPr>
          <w:rFonts w:ascii="SimSun" w:hAnsi="SimSun" w:hint="eastAsia"/>
          <w:sz w:val="21"/>
          <w:szCs w:val="21"/>
        </w:rPr>
        <w:t>驻外办事处网络中唯一没有得到代表的大陆。代表团宣布阿尔及利亚正在准备加入《北京条约》和《马拉喀什条约》，因为这两个条约对取得实质成果至关重要。最后，代表团表示高度重视治理问题，支持就其展开讨论，以便进一步促进合理化、透明度和公正性。</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阿塞拜疆代表团强调了WIPO的特殊性，以及其在全球合作和知识产权保护和创新领域的互动中发挥的关键作用。相应地，它为此祝贺国际局和弗朗西斯·高锐先生。它还表示感谢阿塞拜疆和WIPO当前卓有成效的互动，这旨在加强培训能力和知识产权执法；在阿塞拜疆的各种科学和教育组织中建立技术与创新支持中心；发展版权保护制度，尤其是在数字领域；并推动知识产权政策和战略在大学采用。这些努力与阿塞拜疆给企业提供公共服务的改革相匹配，即程序的便利化和推动中小企业。认识到为创新活动创造激励措施的重要性，代表团表示希望继续在这方面与国际局合作。此外，它正在考虑加入其他WIPO法律文书。代表团重视透明和问责的原则，这对任何国际组织的适当和高效运作都很关键。认识到大会和协调委员会主席的效率，代表团支持他们的结论，尤其是结束其报告中提到的案子，不再采取进一步行动。代表团认为，成员国应立刻结束对该事项的审议，考虑WIPO的长期利益。它赞成其他成员国对总干事为成员国利益而开展的工作的赞赏，并期待推进与WIPO之间互利的合作。它愿意与WIPO及其成员国合作，批准现有的规则和程序，以避免此类情况重复出现。</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巴西代表团欢迎《马拉喀什条约》生效，这是整个国际社会的里程碑。2009年，巴西</w:t>
      </w:r>
      <w:r w:rsidR="0025301A">
        <w:rPr>
          <w:rFonts w:ascii="SimSun" w:hAnsi="SimSun" w:hint="eastAsia"/>
          <w:sz w:val="21"/>
          <w:szCs w:val="21"/>
        </w:rPr>
        <w:t>、厄瓜多尔和巴拉圭提出了该条约的第一个提案。巴西希望《马拉喀什条约》大会</w:t>
      </w:r>
      <w:r w:rsidRPr="00C849A9">
        <w:rPr>
          <w:rFonts w:ascii="SimSun" w:hAnsi="SimSun" w:hint="eastAsia"/>
          <w:sz w:val="21"/>
          <w:szCs w:val="21"/>
        </w:rPr>
        <w:t>第一届会议能鼓励进一步批准该条约，以加速减少各国之间知识流动的障碍，特别是《马拉喀什条约》能够加速减少有特殊需要的人群获得知识的障碍。充分落实2007年通过的45项发展议程建议对WIPO作为联合国大家庭一员的工作的合法性至关重要。关于发展议程，巴西深信，智力、创造力和人类智慧的公平报酬必须与保证获得健康、文化、工作、知识、信息和教育权利的必要性共存。因此，虽然落实发展议程建议的进展值得称赞，这项工作仍在继续，并且必须纳入联合国2030年可持续发展议程的目标。发展议程指南还通报了WIPO巴西办事处的授权任务，该办事处致力于通过拉丁美洲和加勒比及其他地区的南南合作推广知识产权文化。新的驻外办事处是WIPO活动权力下放的积极发展，它们不仅可以、而且必须与现有办事处协同工作。在WIPO正在解决的政策问题中，代表团强调了SCCR、IGC和PCT工作组的讨论。SCCR面临着将新的信息和通信技术的迅速传播所带来的新问题纳入其工作的主要挑战，例如版权在数字环境中如何发展、限制和例外以及起草新的广播条约方面的问题。巴西欢迎延长</w:t>
      </w:r>
      <w:r w:rsidR="0004111F">
        <w:rPr>
          <w:rFonts w:ascii="SimSun" w:hAnsi="SimSun" w:hint="eastAsia"/>
          <w:sz w:val="21"/>
          <w:szCs w:val="21"/>
        </w:rPr>
        <w:t>IGC</w:t>
      </w:r>
      <w:r w:rsidRPr="00C849A9">
        <w:rPr>
          <w:rFonts w:ascii="SimSun" w:hAnsi="SimSun" w:hint="eastAsia"/>
          <w:sz w:val="21"/>
          <w:szCs w:val="21"/>
        </w:rPr>
        <w:t>的任期，该委员会编写了一份关于遗传资源的新文件，并在传统知识方面取得了进展。代表团赞赏PCT工作组广泛支持巴西提交的提案，</w:t>
      </w:r>
      <w:r w:rsidRPr="00C849A9">
        <w:rPr>
          <w:rFonts w:ascii="SimSun" w:hAnsi="SimSun" w:hint="eastAsia"/>
          <w:sz w:val="21"/>
          <w:szCs w:val="21"/>
        </w:rPr>
        <w:lastRenderedPageBreak/>
        <w:t>以减少大学的专利申请费。关于已经陷入僵局的行政问题，巴西重申其致力于寻求为WIPO最大利益服务的解决方案。</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sz w:val="21"/>
          <w:szCs w:val="21"/>
        </w:rPr>
        <w:t>印度代表团指出，一个国家的</w:t>
      </w:r>
      <w:r w:rsidRPr="00C849A9">
        <w:rPr>
          <w:rFonts w:ascii="SimSun" w:hAnsi="SimSun" w:hint="eastAsia"/>
          <w:sz w:val="21"/>
          <w:szCs w:val="21"/>
        </w:rPr>
        <w:t>信誉</w:t>
      </w:r>
      <w:r w:rsidRPr="00C849A9">
        <w:rPr>
          <w:rFonts w:ascii="SimSun" w:hAnsi="SimSun"/>
          <w:sz w:val="21"/>
          <w:szCs w:val="21"/>
        </w:rPr>
        <w:t>要看该国创造、传播和利用知识促进增长和发展的能力，尤其是在相互依存和相互联系程度很高的当今世界，一个国家把所拥有的知识转变为共享知识的能力将加强它的比较性优势。有恢复能力和动态的知识产权生态系统对于建立稳健的知识经济至关重要。知识产权制度应促进创新</w:t>
      </w:r>
      <w:r w:rsidRPr="00C849A9">
        <w:rPr>
          <w:rFonts w:ascii="SimSun" w:hAnsi="SimSun" w:hint="eastAsia"/>
          <w:sz w:val="21"/>
          <w:szCs w:val="21"/>
        </w:rPr>
        <w:t>、</w:t>
      </w:r>
      <w:r w:rsidRPr="00C849A9">
        <w:rPr>
          <w:rFonts w:ascii="SimSun" w:hAnsi="SimSun"/>
          <w:sz w:val="21"/>
          <w:szCs w:val="21"/>
        </w:rPr>
        <w:t>保护知识产权和保障更广泛的社会利益。印度正在构建稳健的知识经济。为了培育提倡创造力和创新的文化，印度已经启动多个旗舰式计划。这些计划旨在促进投资、促进技术发展、保护知识产权和</w:t>
      </w:r>
      <w:r w:rsidRPr="00C849A9">
        <w:rPr>
          <w:rFonts w:ascii="SimSun" w:hAnsi="SimSun" w:hint="eastAsia"/>
          <w:sz w:val="21"/>
          <w:szCs w:val="21"/>
        </w:rPr>
        <w:t>在</w:t>
      </w:r>
      <w:r w:rsidRPr="00C849A9">
        <w:rPr>
          <w:rFonts w:ascii="SimSun" w:hAnsi="SimSun"/>
          <w:sz w:val="21"/>
          <w:szCs w:val="21"/>
        </w:rPr>
        <w:t>国内创造出世界一流水平的制造业。印度新制定的《国家知识产权政策》</w:t>
      </w:r>
      <w:r w:rsidRPr="00C849A9">
        <w:rPr>
          <w:rFonts w:ascii="SimSun" w:hAnsi="SimSun" w:hint="eastAsia"/>
          <w:sz w:val="21"/>
          <w:szCs w:val="21"/>
        </w:rPr>
        <w:t>计划</w:t>
      </w:r>
      <w:r w:rsidRPr="00C849A9">
        <w:rPr>
          <w:rFonts w:ascii="SimSun" w:hAnsi="SimSun"/>
          <w:sz w:val="21"/>
          <w:szCs w:val="21"/>
        </w:rPr>
        <w:t>采取有创意的创新作法，把所有知识产权集中到单一一个平台上。印度有成熟的符</w:t>
      </w:r>
      <w:r w:rsidRPr="00C849A9">
        <w:rPr>
          <w:rFonts w:ascii="SimSun" w:hAnsi="SimSun" w:hint="eastAsia"/>
          <w:sz w:val="21"/>
          <w:szCs w:val="21"/>
        </w:rPr>
        <w:t>合</w:t>
      </w:r>
      <w:r w:rsidRPr="00C849A9">
        <w:rPr>
          <w:rFonts w:ascii="SimSun" w:hAnsi="SimSun"/>
          <w:sz w:val="21"/>
          <w:szCs w:val="21"/>
          <w:highlight w:val="white"/>
        </w:rPr>
        <w:t>TRIPS的法律、行政和司法框架来保障知识产权，</w:t>
      </w:r>
      <w:r w:rsidRPr="00C849A9">
        <w:rPr>
          <w:rFonts w:ascii="SimSun" w:hAnsi="SimSun" w:hint="eastAsia"/>
          <w:sz w:val="21"/>
          <w:szCs w:val="21"/>
          <w:highlight w:val="white"/>
        </w:rPr>
        <w:t>这</w:t>
      </w:r>
      <w:r w:rsidRPr="00C849A9">
        <w:rPr>
          <w:rFonts w:ascii="SimSun" w:hAnsi="SimSun"/>
          <w:sz w:val="21"/>
          <w:szCs w:val="21"/>
          <w:highlight w:val="white"/>
        </w:rPr>
        <w:t>使印度能在履行国际义务的同时，利用国际制度提供的灵活性来解决发展方面的关切。除了印度知识产权局的人力资源不断增多和处理时间缩短之外</w:t>
      </w:r>
      <w:r w:rsidRPr="00C849A9">
        <w:rPr>
          <w:rFonts w:ascii="SimSun" w:hAnsi="SimSun" w:hint="eastAsia"/>
          <w:sz w:val="21"/>
          <w:szCs w:val="21"/>
          <w:highlight w:val="white"/>
        </w:rPr>
        <w:t>，</w:t>
      </w:r>
      <w:r w:rsidRPr="00C849A9">
        <w:rPr>
          <w:rFonts w:ascii="SimSun" w:hAnsi="SimSun"/>
          <w:sz w:val="21"/>
          <w:szCs w:val="21"/>
          <w:highlight w:val="white"/>
        </w:rPr>
        <w:t>印度的知识产权申请数量也在增长。最新的</w:t>
      </w:r>
      <w:r w:rsidRPr="00C849A9">
        <w:rPr>
          <w:rFonts w:ascii="SimSun" w:hAnsi="SimSun" w:hint="eastAsia"/>
          <w:sz w:val="21"/>
          <w:szCs w:val="21"/>
          <w:highlight w:val="white"/>
        </w:rPr>
        <w:t>“</w:t>
      </w:r>
      <w:r w:rsidRPr="00C849A9">
        <w:rPr>
          <w:rFonts w:ascii="SimSun" w:hAnsi="SimSun"/>
          <w:sz w:val="21"/>
          <w:szCs w:val="21"/>
          <w:highlight w:val="white"/>
        </w:rPr>
        <w:t>全球创新指数</w:t>
      </w:r>
      <w:r w:rsidRPr="00C849A9">
        <w:rPr>
          <w:rFonts w:ascii="SimSun" w:hAnsi="SimSun" w:hint="eastAsia"/>
          <w:sz w:val="21"/>
          <w:szCs w:val="21"/>
          <w:highlight w:val="white"/>
        </w:rPr>
        <w:t>”体现了</w:t>
      </w:r>
      <w:r w:rsidRPr="00C849A9">
        <w:rPr>
          <w:rFonts w:ascii="SimSun" w:hAnsi="SimSun"/>
          <w:sz w:val="21"/>
          <w:szCs w:val="21"/>
          <w:highlight w:val="white"/>
        </w:rPr>
        <w:t>印度在支持知识产权和创新方面的努力。印度也申请开设WIPO驻外办事处。这样会加强全球知识产权体系，并使中部和南部亚洲地区受益，因为这里没有驻外办事处。在印度开设驻外办事处不会对任何国家的利益造成负面影响。印度代表团认为，WIPO的一个重要职能是制定规范性框架，代表团期待</w:t>
      </w:r>
      <w:r w:rsidRPr="00C849A9">
        <w:rPr>
          <w:rFonts w:ascii="SimSun" w:hAnsi="SimSun" w:hint="eastAsia"/>
          <w:sz w:val="21"/>
          <w:szCs w:val="21"/>
          <w:highlight w:val="white"/>
        </w:rPr>
        <w:t>在</w:t>
      </w:r>
      <w:r w:rsidRPr="00C849A9">
        <w:rPr>
          <w:rFonts w:ascii="SimSun" w:hAnsi="SimSun"/>
          <w:sz w:val="21"/>
          <w:szCs w:val="21"/>
          <w:highlight w:val="white"/>
        </w:rPr>
        <w:t>该领域取得更多进展。创建传统知识数字图书馆</w:t>
      </w:r>
      <w:r w:rsidRPr="00C849A9">
        <w:rPr>
          <w:rFonts w:ascii="SimSun" w:hAnsi="SimSun" w:hint="eastAsia"/>
          <w:sz w:val="21"/>
          <w:szCs w:val="21"/>
          <w:highlight w:val="white"/>
        </w:rPr>
        <w:t>（</w:t>
      </w:r>
      <w:r w:rsidRPr="00C849A9">
        <w:rPr>
          <w:rFonts w:ascii="SimSun" w:hAnsi="SimSun"/>
          <w:sz w:val="21"/>
          <w:szCs w:val="21"/>
          <w:highlight w:val="white"/>
        </w:rPr>
        <w:t>TKDL</w:t>
      </w:r>
      <w:r w:rsidRPr="00C849A9">
        <w:rPr>
          <w:rFonts w:ascii="SimSun" w:hAnsi="SimSun" w:hint="eastAsia"/>
          <w:sz w:val="21"/>
          <w:szCs w:val="21"/>
          <w:highlight w:val="white"/>
        </w:rPr>
        <w:t>）</w:t>
      </w:r>
      <w:r w:rsidRPr="00C849A9">
        <w:rPr>
          <w:rFonts w:ascii="SimSun" w:hAnsi="SimSun"/>
          <w:sz w:val="21"/>
          <w:szCs w:val="21"/>
          <w:highlight w:val="white"/>
        </w:rPr>
        <w:t>对印度是一项显著成绩，该国有大量的传统知识。在这个数字图书馆的帮助下，尤其是与那些已将</w:t>
      </w:r>
      <w:r w:rsidRPr="00C849A9">
        <w:rPr>
          <w:rFonts w:ascii="SimSun" w:hAnsi="SimSun" w:hint="eastAsia"/>
          <w:sz w:val="21"/>
          <w:szCs w:val="21"/>
          <w:highlight w:val="white"/>
        </w:rPr>
        <w:t>TKDL纳入其检索的国家一起，印度能在一定程度上预防对其传统知识的滥用，印度期待与WIPO密切合作，以使这一先驱式的数字图书馆作为PCT最低文献的一部分。印度欢迎</w:t>
      </w:r>
      <w:r w:rsidRPr="00C849A9">
        <w:rPr>
          <w:rFonts w:ascii="SimSun" w:hAnsi="SimSun"/>
          <w:sz w:val="21"/>
          <w:szCs w:val="21"/>
          <w:highlight w:val="white"/>
        </w:rPr>
        <w:t>IGC工作</w:t>
      </w:r>
      <w:r w:rsidRPr="00C849A9">
        <w:rPr>
          <w:rFonts w:ascii="SimSun" w:hAnsi="SimSun" w:hint="eastAsia"/>
          <w:sz w:val="21"/>
          <w:szCs w:val="21"/>
          <w:highlight w:val="white"/>
        </w:rPr>
        <w:t>逐步</w:t>
      </w:r>
      <w:r w:rsidRPr="00C849A9">
        <w:rPr>
          <w:rFonts w:ascii="SimSun" w:hAnsi="SimSun"/>
          <w:sz w:val="21"/>
          <w:szCs w:val="21"/>
          <w:highlight w:val="white"/>
        </w:rPr>
        <w:t>取得的进展，并希望及早最终确定用于有效保护传统知识、传统文化表现形式和遗传资源的国际法律文书。印度更倾向于公开、事前知情同意</w:t>
      </w:r>
      <w:r w:rsidRPr="00C849A9">
        <w:rPr>
          <w:rFonts w:ascii="SimSun" w:hAnsi="SimSun" w:hint="eastAsia"/>
          <w:sz w:val="21"/>
          <w:szCs w:val="21"/>
          <w:highlight w:val="white"/>
        </w:rPr>
        <w:t>以及</w:t>
      </w:r>
      <w:r w:rsidRPr="00C849A9">
        <w:rPr>
          <w:rFonts w:ascii="SimSun" w:hAnsi="SimSun"/>
          <w:sz w:val="21"/>
          <w:szCs w:val="21"/>
          <w:highlight w:val="white"/>
        </w:rPr>
        <w:t>平等的获取和</w:t>
      </w:r>
      <w:r w:rsidRPr="00C849A9">
        <w:rPr>
          <w:rFonts w:ascii="SimSun" w:hAnsi="SimSun" w:hint="eastAsia"/>
          <w:sz w:val="21"/>
          <w:szCs w:val="21"/>
          <w:highlight w:val="white"/>
        </w:rPr>
        <w:t>惠益</w:t>
      </w:r>
      <w:r w:rsidRPr="00C849A9">
        <w:rPr>
          <w:rFonts w:ascii="SimSun" w:hAnsi="SimSun"/>
          <w:sz w:val="21"/>
          <w:szCs w:val="21"/>
          <w:highlight w:val="white"/>
        </w:rPr>
        <w:t>分享，这些是基于将要纳入国际文书的已商定条款。在印度看来，寻求充分途径保护可自由提供的传统知识和传统文化表现形式非常重要，这些内容可能以编纂和未经编纂的形式存在。印度期待及早最终确定《外观设计法条约》的案文，并支持将</w:t>
      </w:r>
      <w:r w:rsidRPr="00C849A9">
        <w:rPr>
          <w:rFonts w:ascii="SimSun" w:hAnsi="SimSun" w:hint="eastAsia"/>
          <w:sz w:val="21"/>
          <w:szCs w:val="21"/>
          <w:highlight w:val="white"/>
        </w:rPr>
        <w:t>“</w:t>
      </w:r>
      <w:r w:rsidRPr="00C849A9">
        <w:rPr>
          <w:rFonts w:ascii="SimSun" w:hAnsi="SimSun"/>
          <w:sz w:val="21"/>
          <w:szCs w:val="21"/>
          <w:highlight w:val="white"/>
        </w:rPr>
        <w:t>技术援助</w:t>
      </w:r>
      <w:r w:rsidRPr="00C849A9">
        <w:rPr>
          <w:rFonts w:ascii="SimSun" w:hAnsi="SimSun" w:hint="eastAsia"/>
          <w:sz w:val="21"/>
          <w:szCs w:val="21"/>
          <w:highlight w:val="white"/>
        </w:rPr>
        <w:t>”</w:t>
      </w:r>
      <w:r w:rsidRPr="00C849A9">
        <w:rPr>
          <w:rFonts w:ascii="SimSun" w:hAnsi="SimSun"/>
          <w:sz w:val="21"/>
          <w:szCs w:val="21"/>
          <w:highlight w:val="white"/>
        </w:rPr>
        <w:t>作为一项条款纳入该条约。印度重申支持关于依赖传统</w:t>
      </w:r>
      <w:r w:rsidRPr="00C849A9">
        <w:rPr>
          <w:rFonts w:ascii="SimSun" w:hAnsi="SimSun" w:hint="eastAsia"/>
          <w:sz w:val="21"/>
          <w:szCs w:val="21"/>
          <w:highlight w:val="white"/>
        </w:rPr>
        <w:t>意义上</w:t>
      </w:r>
      <w:r w:rsidRPr="00C849A9">
        <w:rPr>
          <w:rFonts w:ascii="SimSun" w:hAnsi="SimSun"/>
          <w:sz w:val="21"/>
          <w:szCs w:val="21"/>
          <w:highlight w:val="white"/>
        </w:rPr>
        <w:t>信号</w:t>
      </w:r>
      <w:r w:rsidRPr="00C849A9">
        <w:rPr>
          <w:rFonts w:ascii="SimSun" w:hAnsi="SimSun" w:hint="eastAsia"/>
          <w:sz w:val="21"/>
          <w:szCs w:val="21"/>
          <w:highlight w:val="white"/>
        </w:rPr>
        <w:t>使用</w:t>
      </w:r>
      <w:r w:rsidRPr="00C849A9">
        <w:rPr>
          <w:rFonts w:ascii="SimSun" w:hAnsi="SimSun"/>
          <w:sz w:val="21"/>
          <w:szCs w:val="21"/>
          <w:highlight w:val="white"/>
        </w:rPr>
        <w:t>的广播组织保护条约，这与2007年大会授予的任务授权一致。但是</w:t>
      </w:r>
      <w:r w:rsidRPr="00C849A9">
        <w:rPr>
          <w:rFonts w:ascii="SimSun" w:hAnsi="SimSun" w:hint="eastAsia"/>
          <w:sz w:val="21"/>
          <w:szCs w:val="21"/>
          <w:highlight w:val="white"/>
        </w:rPr>
        <w:t>以“</w:t>
      </w:r>
      <w:r w:rsidRPr="00C849A9">
        <w:rPr>
          <w:rFonts w:ascii="SimSun" w:hAnsi="SimSun"/>
          <w:sz w:val="21"/>
          <w:szCs w:val="21"/>
          <w:highlight w:val="white"/>
        </w:rPr>
        <w:t>基于权利的作法</w:t>
      </w:r>
      <w:r w:rsidRPr="00C849A9">
        <w:rPr>
          <w:rFonts w:ascii="SimSun" w:hAnsi="SimSun" w:hint="eastAsia"/>
          <w:sz w:val="21"/>
          <w:szCs w:val="21"/>
          <w:highlight w:val="white"/>
        </w:rPr>
        <w:t>”</w:t>
      </w:r>
      <w:r w:rsidRPr="00C849A9">
        <w:rPr>
          <w:rFonts w:ascii="SimSun" w:hAnsi="SimSun"/>
          <w:sz w:val="21"/>
          <w:szCs w:val="21"/>
          <w:highlight w:val="white"/>
        </w:rPr>
        <w:t>保护广播组织的问题</w:t>
      </w:r>
      <w:r w:rsidRPr="00C849A9">
        <w:rPr>
          <w:rFonts w:ascii="SimSun" w:hAnsi="SimSun" w:hint="eastAsia"/>
          <w:sz w:val="21"/>
          <w:szCs w:val="21"/>
          <w:highlight w:val="white"/>
        </w:rPr>
        <w:t>与</w:t>
      </w:r>
      <w:r w:rsidRPr="00C849A9">
        <w:rPr>
          <w:rFonts w:ascii="SimSun" w:hAnsi="SimSun"/>
          <w:sz w:val="21"/>
          <w:szCs w:val="21"/>
          <w:highlight w:val="white"/>
        </w:rPr>
        <w:t>纳入任何广播和同步广播</w:t>
      </w:r>
      <w:r w:rsidRPr="00C849A9">
        <w:rPr>
          <w:rFonts w:ascii="SimSun" w:hAnsi="SimSun" w:hint="eastAsia"/>
          <w:sz w:val="21"/>
          <w:szCs w:val="21"/>
          <w:highlight w:val="white"/>
        </w:rPr>
        <w:t>要素</w:t>
      </w:r>
      <w:r w:rsidRPr="00C849A9">
        <w:rPr>
          <w:rFonts w:ascii="SimSun" w:hAnsi="SimSun"/>
          <w:sz w:val="21"/>
          <w:szCs w:val="21"/>
          <w:highlight w:val="white"/>
        </w:rPr>
        <w:t>的问题需要进一步讨论和</w:t>
      </w:r>
      <w:r w:rsidRPr="00C849A9">
        <w:rPr>
          <w:rFonts w:ascii="SimSun" w:hAnsi="SimSun" w:hint="eastAsia"/>
          <w:sz w:val="21"/>
          <w:szCs w:val="21"/>
          <w:highlight w:val="white"/>
        </w:rPr>
        <w:t>交换</w:t>
      </w:r>
      <w:r w:rsidRPr="00C849A9">
        <w:rPr>
          <w:rFonts w:ascii="SimSun" w:hAnsi="SimSun"/>
          <w:sz w:val="21"/>
          <w:szCs w:val="21"/>
          <w:highlight w:val="white"/>
        </w:rPr>
        <w:t>意见。WIPO成员国和</w:t>
      </w:r>
      <w:r w:rsidRPr="005949B1">
        <w:rPr>
          <w:rFonts w:ascii="SimSun" w:hAnsi="SimSun"/>
          <w:sz w:val="21"/>
          <w:szCs w:val="21"/>
        </w:rPr>
        <w:t>WIPO</w:t>
      </w:r>
      <w:r w:rsidRPr="00C849A9">
        <w:rPr>
          <w:rFonts w:ascii="SimSun" w:hAnsi="SimSun"/>
          <w:sz w:val="21"/>
          <w:szCs w:val="21"/>
          <w:highlight w:val="white"/>
        </w:rPr>
        <w:t>秘书处开展的工作值得称赞，确保</w:t>
      </w:r>
      <w:r w:rsidRPr="00C849A9">
        <w:rPr>
          <w:rFonts w:ascii="SimSun" w:hAnsi="SimSun" w:hint="eastAsia"/>
          <w:sz w:val="21"/>
          <w:szCs w:val="21"/>
          <w:highlight w:val="white"/>
        </w:rPr>
        <w:t>了</w:t>
      </w:r>
      <w:r w:rsidRPr="00C849A9">
        <w:rPr>
          <w:rFonts w:ascii="SimSun" w:hAnsi="SimSun"/>
          <w:sz w:val="21"/>
          <w:szCs w:val="21"/>
          <w:highlight w:val="white"/>
        </w:rPr>
        <w:t>加强WIPO工作的发展导向和将发展议程纳入主流。印度支持制定制度化的机制以</w:t>
      </w:r>
      <w:r w:rsidRPr="00C849A9">
        <w:rPr>
          <w:rFonts w:ascii="SimSun" w:hAnsi="SimSun" w:hint="eastAsia"/>
          <w:sz w:val="21"/>
          <w:szCs w:val="21"/>
          <w:highlight w:val="white"/>
        </w:rPr>
        <w:t>监督</w:t>
      </w:r>
      <w:r w:rsidRPr="00C849A9">
        <w:rPr>
          <w:rFonts w:ascii="SimSun" w:hAnsi="SimSun"/>
          <w:sz w:val="21"/>
          <w:szCs w:val="21"/>
          <w:highlight w:val="white"/>
        </w:rPr>
        <w:t>其</w:t>
      </w:r>
      <w:r w:rsidRPr="00C849A9">
        <w:rPr>
          <w:rFonts w:ascii="SimSun" w:hAnsi="SimSun" w:hint="eastAsia"/>
          <w:sz w:val="21"/>
          <w:szCs w:val="21"/>
          <w:highlight w:val="white"/>
        </w:rPr>
        <w:t>是否</w:t>
      </w:r>
      <w:r w:rsidRPr="00C849A9">
        <w:rPr>
          <w:rFonts w:ascii="SimSun" w:hAnsi="SimSun"/>
          <w:sz w:val="21"/>
          <w:szCs w:val="21"/>
          <w:highlight w:val="white"/>
        </w:rPr>
        <w:t>有效落实。印度是第一个批准《马拉喀什条约》的国家，并且高兴地注意到《马拉喀什条约》已经生效。关于内部监督事务厅的报告，印度代表团怀着关切指出</w:t>
      </w:r>
      <w:r w:rsidRPr="00C849A9">
        <w:rPr>
          <w:rFonts w:ascii="SimSun" w:hAnsi="SimSun" w:hint="eastAsia"/>
          <w:sz w:val="21"/>
          <w:szCs w:val="21"/>
          <w:highlight w:val="white"/>
        </w:rPr>
        <w:t>，存在</w:t>
      </w:r>
      <w:r w:rsidRPr="00C849A9">
        <w:rPr>
          <w:rFonts w:ascii="SimSun" w:hAnsi="SimSun"/>
          <w:sz w:val="21"/>
          <w:szCs w:val="21"/>
          <w:highlight w:val="white"/>
        </w:rPr>
        <w:t>将该事宜无限期延长的意图。</w:t>
      </w:r>
      <w:r w:rsidRPr="00C849A9">
        <w:rPr>
          <w:rFonts w:ascii="SimSun" w:hAnsi="SimSun" w:hint="eastAsia"/>
          <w:sz w:val="21"/>
          <w:szCs w:val="21"/>
          <w:highlight w:val="white"/>
        </w:rPr>
        <w:t>前任</w:t>
      </w:r>
      <w:r w:rsidRPr="00C849A9">
        <w:rPr>
          <w:rFonts w:ascii="SimSun" w:hAnsi="SimSun"/>
          <w:sz w:val="21"/>
          <w:szCs w:val="21"/>
          <w:highlight w:val="white"/>
        </w:rPr>
        <w:t>WIPO大会主席和协调委员会主席已作出决定，成员国应遵守该决定并以合理方式完结调查过程。与此同时，印度代表团欢迎修订</w:t>
      </w:r>
      <w:r w:rsidRPr="00C849A9">
        <w:rPr>
          <w:rFonts w:ascii="SimSun" w:hAnsi="SimSun"/>
          <w:sz w:val="21"/>
          <w:szCs w:val="21"/>
        </w:rPr>
        <w:t>《内部监督章程》和改革WIPO采购程序的建议。应当铭记</w:t>
      </w:r>
      <w:r w:rsidRPr="00C849A9">
        <w:rPr>
          <w:rFonts w:ascii="SimSun" w:hAnsi="SimSun" w:hint="eastAsia"/>
          <w:sz w:val="21"/>
          <w:szCs w:val="21"/>
        </w:rPr>
        <w:t>的是</w:t>
      </w:r>
      <w:r w:rsidRPr="00C849A9">
        <w:rPr>
          <w:rFonts w:ascii="SimSun" w:hAnsi="SimSun"/>
          <w:sz w:val="21"/>
          <w:szCs w:val="21"/>
        </w:rPr>
        <w:t>WIPO大多数成员的利益</w:t>
      </w:r>
      <w:r w:rsidRPr="00C849A9">
        <w:rPr>
          <w:rFonts w:ascii="SimSun" w:hAnsi="SimSun" w:hint="eastAsia"/>
          <w:sz w:val="21"/>
          <w:szCs w:val="21"/>
        </w:rPr>
        <w:t>、它</w:t>
      </w:r>
      <w:r w:rsidRPr="00C849A9">
        <w:rPr>
          <w:rFonts w:ascii="SimSun" w:hAnsi="SimSun"/>
          <w:sz w:val="21"/>
          <w:szCs w:val="21"/>
        </w:rPr>
        <w:t>的信誉、声望和有效的职能运转。</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美利坚合众国代表团完全支持希腊</w:t>
      </w:r>
      <w:r w:rsidR="0025301A">
        <w:rPr>
          <w:rFonts w:ascii="SimSun" w:hAnsi="SimSun" w:hint="eastAsia"/>
          <w:sz w:val="21"/>
          <w:szCs w:val="21"/>
        </w:rPr>
        <w:t>代表团</w:t>
      </w:r>
      <w:r w:rsidRPr="00C849A9">
        <w:rPr>
          <w:rFonts w:ascii="SimSun" w:hAnsi="SimSun" w:hint="eastAsia"/>
          <w:sz w:val="21"/>
          <w:szCs w:val="21"/>
        </w:rPr>
        <w:t>代表B集团所作的发言。它然后表示，在去年大会上，WIPO成员国能够就若干有争议的问题消除关键分歧，并对所有悬而未决的议程项目做出决定。美国本着同样建设性的精神对待今年的大会，并期待相应的会议。代表团然后强调了被认为尤为重要的四个问题。首先，它仍然关注WIPO的收费供资联盟，尤其是里斯本联盟的财政可持续性。美利坚合众国将继续期望现有的里斯本联盟根据产权组织的条约，向WIPO未来预算支付所需的直接和间接开支，而无需来自其他联盟的补贴。第二，美利坚合众国大体支持拟议的2016-2021年中期战略计划，作为产权组织的高层次战略愿景。但是，它反对暗示未经《WIPO公约》规定的WIPO全体成员批准，WIPO将自动管理《里斯本协定》的语言。第三，为目前的两年期选择最多三个新办事处，将继续具有挑战。尽管如此，将指导原则作为审议这一问题时的试金石高度重要。这些原则在去年的大会上被协商至最后一刻，以确</w:t>
      </w:r>
      <w:r w:rsidRPr="00C849A9">
        <w:rPr>
          <w:rFonts w:ascii="SimSun" w:hAnsi="SimSun" w:hint="eastAsia"/>
          <w:sz w:val="21"/>
          <w:szCs w:val="21"/>
        </w:rPr>
        <w:lastRenderedPageBreak/>
        <w:t>保任何新的驻外办事处都将有效地帮助WIPO为其成员国和利益攸关者提供服务。最后，美利坚合众国对内部监督事务厅调查的立场，在9月12日的协调委员会会议上代表13个WIPO成员国交付的联合声明中写出了。代表团赞赏WIPO成员共同工作，找出建设性的方法的共同立场，并特别欢迎成员国积极参与体制改革的承诺，改革将确保WIPO内部更清晰、透明和问责。</w:t>
      </w:r>
    </w:p>
    <w:p w:rsidR="0022755E" w:rsidRPr="00C849A9" w:rsidRDefault="0025301A"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大韩民国</w:t>
      </w:r>
      <w:r w:rsidR="0022755E" w:rsidRPr="00C849A9">
        <w:rPr>
          <w:rFonts w:ascii="SimSun" w:hAnsi="SimSun" w:hint="eastAsia"/>
          <w:sz w:val="21"/>
          <w:szCs w:val="21"/>
        </w:rPr>
        <w:t>代表团认为，WIPO面对的主要挑战是推动创新，缩小发达国家和发展中国家之间的知识产权鸿沟。人工智能和大数据带来了创新进步和创意产业的发展，这对社会及知识产权界都产生了显著的影响。大数据在全球范围内为评估艺术现状以及评估发明或技术的使用提供了一个新途径。模式转变通过限制某些行为，如搭便车和盗版</w:t>
      </w:r>
      <w:r w:rsidR="0022755E" w:rsidRPr="00C849A9">
        <w:rPr>
          <w:rFonts w:ascii="SimSun" w:hAnsi="SimSun"/>
          <w:sz w:val="21"/>
          <w:szCs w:val="21"/>
        </w:rPr>
        <w:t>,</w:t>
      </w:r>
      <w:r w:rsidR="0022755E" w:rsidRPr="00C849A9">
        <w:rPr>
          <w:rFonts w:ascii="SimSun" w:hAnsi="SimSun" w:hint="eastAsia"/>
          <w:sz w:val="21"/>
          <w:szCs w:val="21"/>
        </w:rPr>
        <w:t>带动了知识产权的保护。国际知识产权界正在回归到它的本源：对创造性的新形式的保护。知识产权鸿沟由于第四次产业革命在未来几年可能还要增长。鉴于弥合成员国之间鸿沟的重要性，大韩民国政府正在与WIPO合作，使用韩国信托基金来解决这个问题。数据检索的优势在2016年8月韩国举行的韩国全球知识产权共享活动中得到了展示，这次活动由韩国知识产权局主办，总干事出席了该活动。WIPO驻外办事处可以在缩小成员国之间的知识产权鸿沟方面发挥重要作用。在大韩民国的新的驻外办事处可以为马德里、海牙和PCT</w:t>
      </w:r>
      <w:r w:rsidR="00E10330">
        <w:rPr>
          <w:rFonts w:ascii="SimSun" w:hAnsi="SimSun" w:hint="eastAsia"/>
          <w:sz w:val="21"/>
          <w:szCs w:val="21"/>
        </w:rPr>
        <w:t>体系</w:t>
      </w:r>
      <w:r w:rsidR="0022755E" w:rsidRPr="00C849A9">
        <w:rPr>
          <w:rFonts w:ascii="SimSun" w:hAnsi="SimSun" w:hint="eastAsia"/>
          <w:sz w:val="21"/>
          <w:szCs w:val="21"/>
        </w:rPr>
        <w:t>的用户提供统一的服务，也可以把大韩民国在不到一个世纪里经济力量崛起的信息传递给会员国。驻外办事处的成立不仅要取决于政治和地理因素，还要考虑到产权组织的目标。</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日本代表团很感谢在2016年4月熊本发生地震之后给予的慰问。代表团希望重申其支持WIPO活动的承诺，尤其是为所有利益攸关者，包括体系用户，带来共同好处的活动。鉴于WIPO的主要目的是促进知识产权保护，它应重视加强例如</w:t>
      </w:r>
      <w:r w:rsidRPr="00C849A9">
        <w:rPr>
          <w:rFonts w:ascii="SimSun" w:hAnsi="SimSun"/>
          <w:sz w:val="21"/>
          <w:szCs w:val="21"/>
        </w:rPr>
        <w:t>PCT</w:t>
      </w:r>
      <w:r w:rsidRPr="00C849A9">
        <w:rPr>
          <w:rFonts w:ascii="SimSun" w:hAnsi="SimSun" w:hint="eastAsia"/>
          <w:sz w:val="21"/>
          <w:szCs w:val="21"/>
        </w:rPr>
        <w:t>、《马德里议定书》和《海牙协定》的全球知识产权服务。相应的，WIPO必须听取用户的意见。正如与日本知识产权协会（</w:t>
      </w:r>
      <w:r w:rsidRPr="00C849A9">
        <w:rPr>
          <w:rFonts w:ascii="SimSun" w:hAnsi="SimSun"/>
          <w:sz w:val="21"/>
          <w:szCs w:val="21"/>
        </w:rPr>
        <w:t>JIPA</w:t>
      </w:r>
      <w:r w:rsidRPr="00C849A9">
        <w:rPr>
          <w:rFonts w:ascii="SimSun" w:hAnsi="SimSun" w:hint="eastAsia"/>
          <w:sz w:val="21"/>
          <w:szCs w:val="21"/>
        </w:rPr>
        <w:t>）于2016年6月签订的合作备忘录所示，WIPO应加强与用户组织和行业的合作。自十年前成立以来，</w:t>
      </w:r>
      <w:r w:rsidRPr="00C849A9">
        <w:rPr>
          <w:rFonts w:ascii="SimSun" w:hAnsi="SimSun"/>
          <w:sz w:val="21"/>
          <w:szCs w:val="21"/>
        </w:rPr>
        <w:t>WIPO</w:t>
      </w:r>
      <w:r w:rsidRPr="00C849A9">
        <w:rPr>
          <w:rFonts w:ascii="SimSun" w:hAnsi="SimSun" w:hint="eastAsia"/>
          <w:sz w:val="21"/>
          <w:szCs w:val="21"/>
        </w:rPr>
        <w:t>日本办事处（</w:t>
      </w:r>
      <w:r w:rsidRPr="00C849A9">
        <w:rPr>
          <w:rFonts w:ascii="SimSun" w:hAnsi="SimSun"/>
          <w:sz w:val="21"/>
          <w:szCs w:val="21"/>
        </w:rPr>
        <w:t>WJO</w:t>
      </w:r>
      <w:r w:rsidRPr="00C849A9">
        <w:rPr>
          <w:rFonts w:ascii="SimSun" w:hAnsi="SimSun" w:hint="eastAsia"/>
          <w:sz w:val="21"/>
          <w:szCs w:val="21"/>
        </w:rPr>
        <w:t>）就致力于提高公众对WIPO提供的服务的认识，并帮助用户。2016年，WJO参与了由日本信托基金组织的对亚洲地区国家的援助活动，2017年将是该基金30周年纪念。实际上，正是通过日本信托基金组织，日本政府对WIPO的工作提供了最多的财务捐助。重要的是，WIPO还通过改善国际知识产权制度，提供适当的知识产权保护，以及支持申请程序的数字化，为发展中国家提供援助。在亚洲太平洋地区的援助活动包括，在三年时间内接待2,500名学员，并举办论坛和研讨会。日本将继续支持WJO，以加强其活动，并为WIPO的发展作出贡献；WJO与日本的合作应反映商业需求，并使未来的援助活动更加有效。为全世界的用户提升信息技术基础设施的可操作性和用户友好性至关重要，尤其是全球数据库和</w:t>
      </w:r>
      <w:r w:rsidRPr="00C849A9">
        <w:rPr>
          <w:rFonts w:ascii="SimSun" w:hAnsi="SimSun"/>
          <w:sz w:val="21"/>
          <w:szCs w:val="21"/>
        </w:rPr>
        <w:t>WIPO</w:t>
      </w:r>
      <w:r w:rsidRPr="00C849A9">
        <w:rPr>
          <w:rFonts w:ascii="SimSun" w:hAnsi="SimSun" w:hint="eastAsia"/>
          <w:sz w:val="21"/>
          <w:szCs w:val="21"/>
        </w:rPr>
        <w:t>的检索和审查结果集中查询（</w:t>
      </w:r>
      <w:r w:rsidRPr="00C849A9">
        <w:rPr>
          <w:rFonts w:ascii="SimSun" w:hAnsi="SimSun"/>
          <w:sz w:val="21"/>
          <w:szCs w:val="21"/>
        </w:rPr>
        <w:t>CASE</w:t>
      </w:r>
      <w:r w:rsidRPr="00C849A9">
        <w:rPr>
          <w:rFonts w:ascii="SimSun" w:hAnsi="SimSun" w:hint="eastAsia"/>
          <w:sz w:val="21"/>
          <w:szCs w:val="21"/>
        </w:rPr>
        <w:t>）网络——日本于2015年正式加入。自2016年7月起，日本专利资讯平台开始为</w:t>
      </w:r>
      <w:r w:rsidRPr="00C849A9">
        <w:rPr>
          <w:rFonts w:ascii="SimSun" w:hAnsi="SimSun"/>
          <w:sz w:val="21"/>
          <w:szCs w:val="21"/>
        </w:rPr>
        <w:t>WIPO</w:t>
      </w:r>
      <w:r w:rsidRPr="00C849A9">
        <w:rPr>
          <w:rFonts w:ascii="SimSun" w:hAnsi="SimSun" w:hint="eastAsia"/>
          <w:sz w:val="21"/>
          <w:szCs w:val="21"/>
        </w:rPr>
        <w:t>-</w:t>
      </w:r>
      <w:r w:rsidRPr="00C849A9">
        <w:rPr>
          <w:rFonts w:ascii="SimSun" w:hAnsi="SimSun"/>
          <w:sz w:val="21"/>
          <w:szCs w:val="21"/>
        </w:rPr>
        <w:t>CASE</w:t>
      </w:r>
      <w:r w:rsidRPr="00C849A9">
        <w:rPr>
          <w:rFonts w:ascii="SimSun" w:hAnsi="SimSun" w:hint="eastAsia"/>
          <w:sz w:val="21"/>
          <w:szCs w:val="21"/>
        </w:rPr>
        <w:t>网络的参与者提供来自五局的案卷信息的获取，得到了平台用户的积极反馈。较之制定条例或条约，通过改善信息技术基础设施以提高用户友好性会更为容易。因此，对信息技术基础设施的投资应给予优先地位。日本希望推动有关制定条约的讨论，并尽早召开外交会议，尤其是关于保护广播组织的拟议条约。它还将寻求《外观设计法条约》的尽早通过。此外，它还一直致力于扩大专利审查高速路（</w:t>
      </w:r>
      <w:r w:rsidRPr="00C849A9">
        <w:rPr>
          <w:rFonts w:ascii="SimSun" w:hAnsi="SimSun"/>
          <w:sz w:val="21"/>
          <w:szCs w:val="21"/>
        </w:rPr>
        <w:t>PPH</w:t>
      </w:r>
      <w:r w:rsidRPr="00C849A9">
        <w:rPr>
          <w:rFonts w:ascii="SimSun" w:hAnsi="SimSun" w:hint="eastAsia"/>
          <w:sz w:val="21"/>
          <w:szCs w:val="21"/>
        </w:rPr>
        <w:t>）的网络，以确保及时授予知识产权权利。它在讨论统一发达国家的知识产权制度和加快审查流程上，发挥了领导作用。开展了合作活动，以帮助发展中国家发展知识产权制度和加强执法活动，尤其是知识产权专门法院的设立。鉴于由例如物联网和人工智能等新兴技术引发的第四次工业革命，日本发起了关于新兴技术之间，以及这些技术和知识产权间的联系的讨论。2016年6月，五局局长商定了2016东京五局联合声明，其中有三个主要举措：加强与用户的关系；提供高质量和可靠的审查结果；以及探索应对新兴技术的准备。此外，五局局长同意，为</w:t>
      </w:r>
      <w:r w:rsidRPr="00C849A9">
        <w:rPr>
          <w:rFonts w:ascii="SimSun" w:hAnsi="SimSun"/>
          <w:sz w:val="21"/>
          <w:szCs w:val="21"/>
        </w:rPr>
        <w:t>PCT</w:t>
      </w:r>
      <w:r w:rsidRPr="00C849A9">
        <w:rPr>
          <w:rFonts w:ascii="SimSun" w:hAnsi="SimSun" w:hint="eastAsia"/>
          <w:sz w:val="21"/>
          <w:szCs w:val="21"/>
        </w:rPr>
        <w:t>国际申请推出国际检索报告共同编制的试点框架。在知识产权受主权限制的背景下，商业活动全球化力度的加大带来了知识产权差距。因此，WIPO的重要性将继续增加，在全球知识产权体系中促进创新。</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lastRenderedPageBreak/>
        <w:t>联合王国代表团支持欧洲联盟（欧盟）轮值主席国和</w:t>
      </w:r>
      <w:r w:rsidRPr="00C849A9">
        <w:rPr>
          <w:rFonts w:ascii="SimSun" w:hAnsi="SimSun"/>
          <w:sz w:val="21"/>
          <w:szCs w:val="21"/>
        </w:rPr>
        <w:t>B</w:t>
      </w:r>
      <w:r w:rsidRPr="00C849A9">
        <w:rPr>
          <w:rFonts w:ascii="SimSun" w:hAnsi="SimSun" w:hint="eastAsia"/>
          <w:sz w:val="21"/>
          <w:szCs w:val="21"/>
        </w:rPr>
        <w:t>集团所作发言。虽然</w:t>
      </w:r>
      <w:r w:rsidR="005F5D22">
        <w:rPr>
          <w:rFonts w:ascii="SimSun" w:hAnsi="SimSun" w:hint="eastAsia"/>
          <w:sz w:val="21"/>
          <w:szCs w:val="21"/>
        </w:rPr>
        <w:t>联合王国</w:t>
      </w:r>
      <w:r w:rsidRPr="00C849A9">
        <w:rPr>
          <w:rFonts w:ascii="SimSun" w:hAnsi="SimSun" w:hint="eastAsia"/>
          <w:sz w:val="21"/>
          <w:szCs w:val="21"/>
        </w:rPr>
        <w:t>的脱</w:t>
      </w:r>
      <w:proofErr w:type="gramStart"/>
      <w:r w:rsidRPr="00C849A9">
        <w:rPr>
          <w:rFonts w:ascii="SimSun" w:hAnsi="SimSun" w:hint="eastAsia"/>
          <w:sz w:val="21"/>
          <w:szCs w:val="21"/>
        </w:rPr>
        <w:t>欧决定</w:t>
      </w:r>
      <w:proofErr w:type="gramEnd"/>
      <w:r w:rsidRPr="00C849A9">
        <w:rPr>
          <w:rFonts w:ascii="SimSun" w:hAnsi="SimSun" w:hint="eastAsia"/>
          <w:sz w:val="21"/>
          <w:szCs w:val="21"/>
        </w:rPr>
        <w:t>会对知识产权问题有影响，但谈判需要一些时间，预计英欧关系不会立即发生变化。与此同时，</w:t>
      </w:r>
      <w:r w:rsidR="005F5D22">
        <w:rPr>
          <w:rFonts w:ascii="SimSun" w:hAnsi="SimSun" w:hint="eastAsia"/>
          <w:sz w:val="21"/>
          <w:szCs w:val="21"/>
        </w:rPr>
        <w:t>联合王国</w:t>
      </w:r>
      <w:r w:rsidRPr="00C849A9">
        <w:rPr>
          <w:rFonts w:ascii="SimSun" w:hAnsi="SimSun" w:hint="eastAsia"/>
          <w:sz w:val="21"/>
          <w:szCs w:val="21"/>
        </w:rPr>
        <w:t>政府将继续展现向外看且具有全局观和大局观的国家形象；</w:t>
      </w:r>
      <w:r w:rsidR="005F5D22">
        <w:rPr>
          <w:rFonts w:ascii="SimSun" w:hAnsi="SimSun" w:hint="eastAsia"/>
          <w:sz w:val="21"/>
          <w:szCs w:val="21"/>
        </w:rPr>
        <w:t>联合王国</w:t>
      </w:r>
      <w:r w:rsidRPr="00C849A9">
        <w:rPr>
          <w:rFonts w:ascii="SimSun" w:hAnsi="SimSun" w:hint="eastAsia"/>
          <w:sz w:val="21"/>
          <w:szCs w:val="21"/>
        </w:rPr>
        <w:t>仍然采取商业开放政策，并且极其重视利用知识产权制度来促进其未来的繁荣发展。它依然是</w:t>
      </w:r>
      <w:r w:rsidRPr="00C849A9">
        <w:rPr>
          <w:rFonts w:ascii="SimSun" w:hAnsi="SimSun"/>
          <w:sz w:val="21"/>
          <w:szCs w:val="21"/>
        </w:rPr>
        <w:t>WIPO</w:t>
      </w:r>
      <w:r w:rsidRPr="00C849A9">
        <w:rPr>
          <w:rFonts w:ascii="SimSun" w:hAnsi="SimSun" w:hint="eastAsia"/>
          <w:sz w:val="21"/>
          <w:szCs w:val="21"/>
        </w:rPr>
        <w:t>的忠实成员，并坚信</w:t>
      </w:r>
      <w:r w:rsidRPr="00C849A9">
        <w:rPr>
          <w:rFonts w:ascii="SimSun" w:hAnsi="SimSun"/>
          <w:sz w:val="21"/>
          <w:szCs w:val="21"/>
        </w:rPr>
        <w:t>WIPO</w:t>
      </w:r>
      <w:r w:rsidRPr="00C849A9">
        <w:rPr>
          <w:rFonts w:ascii="SimSun" w:hAnsi="SimSun" w:hint="eastAsia"/>
          <w:sz w:val="21"/>
          <w:szCs w:val="21"/>
        </w:rPr>
        <w:t>是所有利益攸关方共同应对不断发展的知识产权问题的真正全球政策论坛。</w:t>
      </w:r>
      <w:r w:rsidR="005F5D22">
        <w:rPr>
          <w:rFonts w:ascii="SimSun" w:hAnsi="SimSun" w:hint="eastAsia"/>
          <w:sz w:val="21"/>
          <w:szCs w:val="21"/>
        </w:rPr>
        <w:t>联合王国</w:t>
      </w:r>
      <w:r w:rsidRPr="00C849A9">
        <w:rPr>
          <w:rFonts w:ascii="SimSun" w:hAnsi="SimSun" w:hint="eastAsia"/>
          <w:sz w:val="21"/>
          <w:szCs w:val="21"/>
        </w:rPr>
        <w:t>一直相信，知识产权以及知识产权的价值、保护和利用对全球经济发展极其重要，并要求</w:t>
      </w:r>
      <w:r w:rsidRPr="00C849A9">
        <w:rPr>
          <w:rFonts w:ascii="SimSun" w:hAnsi="SimSun"/>
          <w:sz w:val="21"/>
          <w:szCs w:val="21"/>
        </w:rPr>
        <w:t>WIPO</w:t>
      </w:r>
      <w:r w:rsidRPr="00C849A9">
        <w:rPr>
          <w:rFonts w:ascii="SimSun" w:hAnsi="SimSun" w:hint="eastAsia"/>
          <w:sz w:val="21"/>
          <w:szCs w:val="21"/>
        </w:rPr>
        <w:t>内部所有人员改进其共同的工作实践。近几年里，知识产权组织一直在积极推进其规范制定议程，缔结了《北京条约》、《马拉喀什条约》和《里斯本协定</w:t>
      </w:r>
      <w:r w:rsidR="00062993" w:rsidRPr="00C849A9">
        <w:rPr>
          <w:rFonts w:ascii="SimSun" w:hAnsi="SimSun" w:hint="eastAsia"/>
          <w:sz w:val="21"/>
          <w:szCs w:val="21"/>
        </w:rPr>
        <w:t>》</w:t>
      </w:r>
      <w:r w:rsidRPr="00C849A9">
        <w:rPr>
          <w:rFonts w:ascii="SimSun" w:hAnsi="SimSun" w:hint="eastAsia"/>
          <w:sz w:val="21"/>
          <w:szCs w:val="21"/>
        </w:rPr>
        <w:t>新文本</w:t>
      </w:r>
      <w:r w:rsidR="00062993">
        <w:rPr>
          <w:rFonts w:ascii="SimSun" w:hAnsi="SimSun" w:hint="eastAsia"/>
          <w:sz w:val="21"/>
          <w:szCs w:val="21"/>
        </w:rPr>
        <w:t>。因此，代表团对PBC</w:t>
      </w:r>
      <w:r w:rsidRPr="00C849A9">
        <w:rPr>
          <w:rFonts w:ascii="SimSun" w:hAnsi="SimSun" w:hint="eastAsia"/>
          <w:sz w:val="21"/>
          <w:szCs w:val="21"/>
        </w:rPr>
        <w:t>通过中期战略计划并强调支持成员国批准和实施</w:t>
      </w:r>
      <w:r w:rsidRPr="00C849A9">
        <w:rPr>
          <w:rFonts w:ascii="SimSun" w:hAnsi="SimSun"/>
          <w:sz w:val="21"/>
          <w:szCs w:val="21"/>
        </w:rPr>
        <w:t>WIPO</w:t>
      </w:r>
      <w:r w:rsidRPr="00C849A9">
        <w:rPr>
          <w:rFonts w:ascii="SimSun" w:hAnsi="SimSun" w:hint="eastAsia"/>
          <w:sz w:val="21"/>
          <w:szCs w:val="21"/>
        </w:rPr>
        <w:t>各项条约表示欢迎。让代表团受到鼓舞的是，</w:t>
      </w:r>
      <w:r w:rsidRPr="00C849A9">
        <w:rPr>
          <w:rFonts w:ascii="SimSun" w:hAnsi="SimSun"/>
          <w:sz w:val="21"/>
          <w:szCs w:val="21"/>
        </w:rPr>
        <w:t>WIPO</w:t>
      </w:r>
      <w:r w:rsidR="00E10330">
        <w:rPr>
          <w:rFonts w:ascii="SimSun" w:hAnsi="SimSun" w:hint="eastAsia"/>
          <w:sz w:val="21"/>
          <w:szCs w:val="21"/>
        </w:rPr>
        <w:t>主要体系的成员数量每年都在持续增长，例如，PCT</w:t>
      </w:r>
      <w:r w:rsidRPr="00C849A9">
        <w:rPr>
          <w:rFonts w:ascii="SimSun" w:hAnsi="SimSun" w:hint="eastAsia"/>
          <w:sz w:val="21"/>
          <w:szCs w:val="21"/>
        </w:rPr>
        <w:t>的成员数量已经达到150个。另外，</w:t>
      </w:r>
      <w:r w:rsidR="005F5D22">
        <w:rPr>
          <w:rFonts w:ascii="SimSun" w:hAnsi="SimSun" w:hint="eastAsia"/>
          <w:sz w:val="21"/>
          <w:szCs w:val="21"/>
        </w:rPr>
        <w:t>联合王国</w:t>
      </w:r>
      <w:r w:rsidRPr="00C849A9">
        <w:rPr>
          <w:rFonts w:ascii="SimSun" w:hAnsi="SimSun" w:hint="eastAsia"/>
          <w:sz w:val="21"/>
          <w:szCs w:val="21"/>
        </w:rPr>
        <w:t>还在努力以本国身份加入《海牙协定》。马德里工作组在改进马德里体系方面取得的进展也让代表团受到鼓舞。</w:t>
      </w:r>
      <w:r w:rsidR="005F5D22">
        <w:rPr>
          <w:rFonts w:ascii="SimSun" w:hAnsi="SimSun" w:hint="eastAsia"/>
          <w:sz w:val="21"/>
          <w:szCs w:val="21"/>
        </w:rPr>
        <w:t>联合王国</w:t>
      </w:r>
      <w:r w:rsidRPr="00C849A9">
        <w:rPr>
          <w:rFonts w:ascii="SimSun" w:hAnsi="SimSun" w:hint="eastAsia"/>
          <w:sz w:val="21"/>
          <w:szCs w:val="21"/>
        </w:rPr>
        <w:t>一直在努力提高其客户对马德里的认识，并对未来发展文件中所载各项提案表示欢迎。最后，代表团对2016年4月举行的</w:t>
      </w:r>
      <w:r w:rsidRPr="00C849A9">
        <w:rPr>
          <w:rFonts w:ascii="SimSun" w:hAnsi="SimSun"/>
          <w:sz w:val="21"/>
          <w:szCs w:val="21"/>
        </w:rPr>
        <w:t>WIPO</w:t>
      </w:r>
      <w:r w:rsidRPr="00C849A9">
        <w:rPr>
          <w:rFonts w:ascii="SimSun" w:hAnsi="SimSun" w:hint="eastAsia"/>
          <w:sz w:val="21"/>
          <w:szCs w:val="21"/>
        </w:rPr>
        <w:t>全球数字内容市场会议表示鼓掌欢迎，并表示，它坚信所有成员国的进一步参与将使</w:t>
      </w:r>
      <w:r w:rsidRPr="00C849A9">
        <w:rPr>
          <w:rFonts w:ascii="SimSun" w:hAnsi="SimSun"/>
          <w:sz w:val="21"/>
          <w:szCs w:val="21"/>
        </w:rPr>
        <w:t>WIPO</w:t>
      </w:r>
      <w:r w:rsidRPr="00C849A9">
        <w:rPr>
          <w:rFonts w:ascii="SimSun" w:hAnsi="SimSun" w:hint="eastAsia"/>
          <w:sz w:val="21"/>
          <w:szCs w:val="21"/>
        </w:rPr>
        <w:t>能够采取一种量身定制的办法，从而对全球知识产权体系产生实际影响。</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智利代表团说，它支持拉丁美洲和加勒比国家集团（GRULAC）的发言，并祝贺主席和副主席领导当前的系列会议。智利相信在主席的指导下，本次会议将会取得成功，并体现WIPO作为21世纪知识产权论坛的作用.代表团还感谢秘书处编写了工作文件及其对成员国不断的支持。当前的系列会议将涉及对成员国极具重要性的议题，它们也代表了产权组织面临的重大挑战。在它看来，发展议程落实计划（DA</w:t>
      </w:r>
      <w:r w:rsidR="00D808F3">
        <w:rPr>
          <w:rFonts w:ascii="SimSun" w:hAnsi="SimSun" w:hint="eastAsia"/>
          <w:sz w:val="21"/>
          <w:szCs w:val="21"/>
        </w:rPr>
        <w:t>）和发展议程独立评估以及关于</w:t>
      </w:r>
      <w:r w:rsidRPr="00C849A9">
        <w:rPr>
          <w:rFonts w:ascii="SimSun" w:hAnsi="SimSun" w:hint="eastAsia"/>
          <w:sz w:val="21"/>
          <w:szCs w:val="21"/>
        </w:rPr>
        <w:t>IGC的工作以及</w:t>
      </w:r>
      <w:r w:rsidRPr="00C849A9">
        <w:rPr>
          <w:rFonts w:ascii="SimSun" w:hAnsi="SimSun"/>
          <w:sz w:val="21"/>
          <w:szCs w:val="21"/>
        </w:rPr>
        <w:t>SCP</w:t>
      </w:r>
      <w:r w:rsidR="00D808F3">
        <w:rPr>
          <w:rFonts w:ascii="SimSun" w:hAnsi="SimSun" w:hint="eastAsia"/>
          <w:sz w:val="21"/>
          <w:szCs w:val="21"/>
        </w:rPr>
        <w:t>和</w:t>
      </w:r>
      <w:r w:rsidRPr="00C849A9">
        <w:rPr>
          <w:rFonts w:ascii="SimSun" w:hAnsi="SimSun" w:hint="eastAsia"/>
          <w:sz w:val="21"/>
          <w:szCs w:val="21"/>
        </w:rPr>
        <w:t>SCT的工作都取得了进展。另外，乐观的理由还在于不久的未来和正在进行的有关WIPO</w:t>
      </w:r>
      <w:r w:rsidR="00D808F3">
        <w:rPr>
          <w:rFonts w:ascii="SimSun" w:hAnsi="SimSun" w:hint="eastAsia"/>
          <w:sz w:val="21"/>
          <w:szCs w:val="21"/>
        </w:rPr>
        <w:t>驻外办事处的辩论。在向</w:t>
      </w:r>
      <w:r w:rsidRPr="00C849A9">
        <w:rPr>
          <w:rFonts w:ascii="SimSun" w:hAnsi="SimSun" w:hint="eastAsia"/>
          <w:sz w:val="21"/>
          <w:szCs w:val="21"/>
        </w:rPr>
        <w:t>SCCR所做工作致敬的同时，智利重申了以一种平衡的方式推进日程上的项目的重要性，以及就例外和限制需更加努力工作的重要性。《马拉喀什条约》的最近生效表明知识产权的发展不会构成对获取必要资源，如阅读和信息的障碍。它还表明例外与限制的重要性，并表明多边主义是建立共识的工具。代表团呼吁关注国家工业产权局</w:t>
      </w:r>
      <w:r w:rsidR="00DD091C">
        <w:rPr>
          <w:rFonts w:ascii="SimSun" w:hAnsi="SimSun" w:hint="eastAsia"/>
          <w:sz w:val="21"/>
          <w:szCs w:val="21"/>
        </w:rPr>
        <w:t>（INAPI）</w:t>
      </w:r>
      <w:r w:rsidRPr="00C849A9">
        <w:rPr>
          <w:rFonts w:ascii="SimSun" w:hAnsi="SimSun" w:hint="eastAsia"/>
          <w:sz w:val="21"/>
          <w:szCs w:val="21"/>
        </w:rPr>
        <w:t>所取得的成就，他们在WIPO学院的帮助下已经第三次成功地举办了由来自拉丁美洲和欧洲的青年学生参加的暑期学校。在WIPO的帮助下，该局还组织并主持了</w:t>
      </w:r>
      <w:r w:rsidR="00D808F3">
        <w:rPr>
          <w:rFonts w:ascii="SimSun" w:hAnsi="SimSun" w:hint="eastAsia"/>
          <w:sz w:val="21"/>
          <w:szCs w:val="21"/>
        </w:rPr>
        <w:t>关于SCT的</w:t>
      </w:r>
      <w:r w:rsidRPr="00C849A9">
        <w:rPr>
          <w:rFonts w:ascii="SimSun" w:hAnsi="SimSun" w:hint="eastAsia"/>
          <w:sz w:val="21"/>
          <w:szCs w:val="21"/>
        </w:rPr>
        <w:t>区域研讨会。它还进入了专利审查高速路（PPH）协议阶段，最近签署了太平洋联盟国家主管局和工业产权区域合作系统（PROSUR）之间的PPH协议，成功地加入了WIPO集中检索和审查（CASE）系统试点实验，既是访问局也是提供局。该局还提高了南美洲和加勒比地区知识产权局的能力建设，覆盖了网络平台、条约实施、促进知识产权权利作为激励创新的工具等领域。代表团提请注意知识产权权利部门在推动推广版权及相关权知识及培养从小尊重这些权利的运动中所起的作用，特别是</w:t>
      </w:r>
      <w:r w:rsidRPr="00C849A9">
        <w:rPr>
          <w:rFonts w:ascii="SimSun" w:hAnsi="SimSun"/>
          <w:sz w:val="21"/>
          <w:szCs w:val="21"/>
        </w:rPr>
        <w:t>Yo creo</w:t>
      </w:r>
      <w:r w:rsidR="008254A0">
        <w:rPr>
          <w:rFonts w:ascii="SimSun" w:hAnsi="SimSun" w:hint="eastAsia"/>
          <w:sz w:val="21"/>
          <w:szCs w:val="21"/>
        </w:rPr>
        <w:t>，</w:t>
      </w:r>
      <w:r w:rsidRPr="00C849A9">
        <w:rPr>
          <w:rFonts w:ascii="SimSun" w:hAnsi="SimSun"/>
          <w:sz w:val="21"/>
          <w:szCs w:val="21"/>
        </w:rPr>
        <w:t>tú creas</w:t>
      </w:r>
      <w:r w:rsidR="008254A0">
        <w:rPr>
          <w:rFonts w:ascii="SimSun" w:hAnsi="SimSun" w:hint="eastAsia"/>
          <w:sz w:val="21"/>
          <w:szCs w:val="21"/>
        </w:rPr>
        <w:t>，</w:t>
      </w:r>
      <w:r w:rsidRPr="00C849A9">
        <w:rPr>
          <w:rFonts w:ascii="SimSun" w:hAnsi="SimSun"/>
          <w:sz w:val="21"/>
          <w:szCs w:val="21"/>
        </w:rPr>
        <w:t>ellos crean</w:t>
      </w:r>
      <w:r w:rsidRPr="00C849A9">
        <w:rPr>
          <w:rFonts w:ascii="SimSun" w:hAnsi="SimSun" w:hint="eastAsia"/>
          <w:sz w:val="21"/>
          <w:szCs w:val="21"/>
        </w:rPr>
        <w:t>（我创造、你创造，他们创造）网站，这是一个从儿童阶段培养版权及相关权意识的重要教育工具，是拉丁美洲和加勒比区域图书推广中心</w:t>
      </w:r>
      <w:r w:rsidR="008254A0">
        <w:rPr>
          <w:rFonts w:ascii="SimSun" w:hAnsi="SimSun"/>
          <w:sz w:val="21"/>
          <w:szCs w:val="21"/>
        </w:rPr>
        <w:t>（</w:t>
      </w:r>
      <w:r w:rsidRPr="00C849A9">
        <w:rPr>
          <w:rFonts w:ascii="SimSun" w:hAnsi="SimSun"/>
          <w:sz w:val="21"/>
          <w:szCs w:val="21"/>
        </w:rPr>
        <w:t>CERLALC</w:t>
      </w:r>
      <w:r w:rsidR="008254A0">
        <w:rPr>
          <w:rFonts w:ascii="SimSun" w:hAnsi="SimSun"/>
          <w:sz w:val="21"/>
          <w:szCs w:val="21"/>
        </w:rPr>
        <w:t>）</w:t>
      </w:r>
      <w:r w:rsidRPr="00C849A9">
        <w:rPr>
          <w:rFonts w:ascii="SimSun" w:hAnsi="SimSun" w:hint="eastAsia"/>
          <w:sz w:val="21"/>
          <w:szCs w:val="21"/>
        </w:rPr>
        <w:t>和</w:t>
      </w:r>
      <w:r w:rsidRPr="00C849A9">
        <w:rPr>
          <w:rFonts w:ascii="SimSun" w:hAnsi="SimSun"/>
          <w:sz w:val="21"/>
          <w:szCs w:val="21"/>
        </w:rPr>
        <w:t>联合国教育、科学及文化组</w:t>
      </w:r>
      <w:r w:rsidRPr="00C849A9">
        <w:rPr>
          <w:rFonts w:ascii="SimSun" w:hAnsi="SimSun" w:hint="eastAsia"/>
          <w:sz w:val="21"/>
          <w:szCs w:val="21"/>
        </w:rPr>
        <w:t>织</w:t>
      </w:r>
      <w:r w:rsidR="008254A0">
        <w:rPr>
          <w:rFonts w:ascii="SimSun" w:hAnsi="SimSun"/>
          <w:sz w:val="21"/>
          <w:szCs w:val="21"/>
        </w:rPr>
        <w:t>（</w:t>
      </w:r>
      <w:r w:rsidRPr="00C849A9">
        <w:rPr>
          <w:rFonts w:ascii="SimSun" w:hAnsi="SimSun"/>
          <w:sz w:val="21"/>
          <w:szCs w:val="21"/>
        </w:rPr>
        <w:t>UNESCO</w:t>
      </w:r>
      <w:r w:rsidR="008254A0">
        <w:rPr>
          <w:rFonts w:ascii="SimSun" w:hAnsi="SimSun"/>
          <w:sz w:val="21"/>
          <w:szCs w:val="21"/>
        </w:rPr>
        <w:t>）</w:t>
      </w:r>
      <w:r w:rsidRPr="00C849A9">
        <w:rPr>
          <w:rFonts w:ascii="SimSun" w:hAnsi="SimSun" w:hint="eastAsia"/>
          <w:sz w:val="21"/>
          <w:szCs w:val="21"/>
        </w:rPr>
        <w:t>联合创办的。最后，代表团指出，它会协助成员国大会主席达成必要的共识，确保取得圆满成功。</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尼日利亚代表团赞同其代表非洲集团所作的发言。WIPO准则制定议程在以下方面是令人担忧的问题：在现代国际知识产权体系中，促进和保护传统知识、创造和创新；促进对知识和信息的获取，推动普通人和社会发展；调整国际知识产权体系，以提高在全球知识产权空间中的参与和竞争；以及体现WIPO人力中的公平代表性。所以，仍然有许多工作要做。然而，WIPO成员的相互竞争的利益并不是一种障碍，而是证明多边主义优势的一个机会。因此，2016年WIPO成员国大会对每个人来说都是一个机会，以向建立兼顾各方利益的有效体系大步前进。认识到WIPO准则制定工作的状态，代表团欢迎《马拉喀什条约》</w:t>
      </w:r>
      <w:r w:rsidR="00717D3B">
        <w:rPr>
          <w:rFonts w:ascii="SimSun" w:hAnsi="SimSun" w:hint="eastAsia"/>
          <w:sz w:val="21"/>
          <w:szCs w:val="21"/>
        </w:rPr>
        <w:t>的生效，并表达了其加入该条约的意向。关于驻外办事处，其欢迎根据关于</w:t>
      </w:r>
      <w:r w:rsidRPr="00C849A9">
        <w:rPr>
          <w:rFonts w:ascii="SimSun" w:hAnsi="SimSun" w:hint="eastAsia"/>
          <w:sz w:val="21"/>
          <w:szCs w:val="21"/>
        </w:rPr>
        <w:t>WIPO驻外办</w:t>
      </w:r>
      <w:r w:rsidRPr="00C849A9">
        <w:rPr>
          <w:rFonts w:ascii="SimSun" w:hAnsi="SimSun" w:hint="eastAsia"/>
          <w:sz w:val="21"/>
          <w:szCs w:val="21"/>
        </w:rPr>
        <w:lastRenderedPageBreak/>
        <w:t>事处</w:t>
      </w:r>
      <w:r w:rsidR="00717D3B">
        <w:rPr>
          <w:rFonts w:ascii="SimSun" w:hAnsi="SimSun" w:hint="eastAsia"/>
          <w:sz w:val="21"/>
          <w:szCs w:val="21"/>
        </w:rPr>
        <w:t>的</w:t>
      </w:r>
      <w:r w:rsidRPr="00C849A9">
        <w:rPr>
          <w:rFonts w:ascii="SimSun" w:hAnsi="SimSun" w:hint="eastAsia"/>
          <w:sz w:val="21"/>
          <w:szCs w:val="21"/>
        </w:rPr>
        <w:t>指导原则</w:t>
      </w:r>
      <w:r w:rsidR="00717D3B">
        <w:rPr>
          <w:rFonts w:ascii="SimSun" w:hAnsi="SimSun" w:hint="eastAsia"/>
          <w:sz w:val="21"/>
          <w:szCs w:val="21"/>
        </w:rPr>
        <w:t>，</w:t>
      </w:r>
      <w:r w:rsidRPr="00C849A9">
        <w:rPr>
          <w:rFonts w:ascii="SimSun" w:hAnsi="SimSun" w:hint="eastAsia"/>
          <w:sz w:val="21"/>
          <w:szCs w:val="21"/>
        </w:rPr>
        <w:t>在尼日利亚设立一个驻外办事处的决定。非洲是一个人力和物力资源丰富的大陆，但在WIPO驻外办事处网络中并未得到地域上的代表。在尼日利亚和阿尔及利亚开设WIPO驻外办事处将使产权组织与该地区更加密切，并提高产权组织通过其目标和计划交付成果的能力，例如为利用知识产权促进发展提供便利。因此，2016年成员国大会通过在尼日利亚和阿尔及利亚开设驻外办事处的决定是合适的。尼日利亚正在加强其国内知识产权基础设施，产业部门继续开展工作，将知识产权记录数字化，并采用创新工具来解决当地发展挑战，包括通过技术与创新支持中心这种方式。该国已经实施了几年的版权改革，在国内和国际版权利益相关方的投入下，已经产生了更新的现代化版权法草案。一旦颁布，该法律草案将使尼日利亚能够应对数字环境的挑战、兑现其国际知识产权义务、提高对知识产权侵权的处罚并增强权利管理前景。关于发展和利用其基础设施，尼日利亚感谢WIPO通过讲习班和参与工作的形式所提供的支持和合作伙伴关系，以重新定位该国的知识产权集体管理。其依靠这种合作来增强对知识产权的尊重和商业化，特别是在机构和人员能力建设领域。最后，代表团希望在2016年成员国大会期间与有兴趣的代表团一起努力，以提高WIPO的透明度、廉洁和问责。</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埃塞俄比亚代表团强调了技术在确保实现包容和可持续发展方面的重要性。如果将技术作为促进落实发展议程的一种手段，国际社会一年前制定的发展议程就更有可能取得成功。提供有成本效益、适当且支持环境发展的技术是取得成功的重要组成部分。埃塞俄比亚已经启动一项有关实施结构性改革的关键进程，以期提高技术发挥关键作用的一些行业的生产力。政府已经开始为加强创新、发展、能力建设和获得技术转让所需技术人才做出必要努力，从而为制造和服务行业实现提高质量和生产力目标提供质量鉴定能力和基础设施，以确保其在国际市场具有竞争力。毫无疑问，这方面的工作需要埃塞俄比亚发展伙伴提供支持，</w:t>
      </w:r>
      <w:r w:rsidRPr="00C849A9">
        <w:rPr>
          <w:rFonts w:ascii="SimSun" w:hAnsi="SimSun"/>
          <w:sz w:val="21"/>
          <w:szCs w:val="21"/>
        </w:rPr>
        <w:t>WIPO</w:t>
      </w:r>
      <w:r w:rsidRPr="00C849A9">
        <w:rPr>
          <w:rFonts w:ascii="SimSun" w:hAnsi="SimSun" w:hint="eastAsia"/>
          <w:sz w:val="21"/>
          <w:szCs w:val="21"/>
        </w:rPr>
        <w:t>是这方面最重要的组织之一。发展均衡且有效的国际知识产权体系的任务授权有利于创造和创新，这使</w:t>
      </w:r>
      <w:r w:rsidRPr="00C849A9">
        <w:rPr>
          <w:rFonts w:ascii="SimSun" w:hAnsi="SimSun"/>
          <w:sz w:val="21"/>
          <w:szCs w:val="21"/>
        </w:rPr>
        <w:t>WIPO</w:t>
      </w:r>
      <w:r w:rsidRPr="00C849A9">
        <w:rPr>
          <w:rFonts w:ascii="SimSun" w:hAnsi="SimSun" w:hint="eastAsia"/>
          <w:sz w:val="21"/>
          <w:szCs w:val="21"/>
        </w:rPr>
        <w:t>成为一个理想的伙伴。</w:t>
      </w:r>
      <w:r w:rsidRPr="00C849A9">
        <w:rPr>
          <w:rFonts w:ascii="SimSun" w:hAnsi="SimSun"/>
          <w:sz w:val="21"/>
          <w:szCs w:val="21"/>
        </w:rPr>
        <w:t>WIPO</w:t>
      </w:r>
      <w:r w:rsidRPr="00C849A9">
        <w:rPr>
          <w:rFonts w:ascii="SimSun" w:hAnsi="SimSun" w:hint="eastAsia"/>
          <w:sz w:val="21"/>
          <w:szCs w:val="21"/>
        </w:rPr>
        <w:t>的技术援助计划是以发展为导向且受需求驱动的透明计划，并且考虑了发展中国家特别是最不发达国家的优先事项和特殊需求，所以这些计划极其重要。埃塞俄比亚拥有强大的制造业基础，这对它在2025年前迈入中等收入国家行列至关重要。</w:t>
      </w:r>
      <w:r w:rsidRPr="00C849A9">
        <w:rPr>
          <w:rFonts w:ascii="SimSun" w:hAnsi="SimSun"/>
          <w:sz w:val="21"/>
          <w:szCs w:val="21"/>
        </w:rPr>
        <w:t>WIPO</w:t>
      </w:r>
      <w:r w:rsidRPr="00C849A9">
        <w:rPr>
          <w:rFonts w:ascii="SimSun" w:hAnsi="SimSun" w:hint="eastAsia"/>
          <w:sz w:val="21"/>
          <w:szCs w:val="21"/>
        </w:rPr>
        <w:t>重视中小企业以及科研和工业机构的需要，并为国家知识产权战略需要进一步加强的成员国制定适当战略提供援助。埃塞俄比亚极其重视</w:t>
      </w:r>
      <w:r w:rsidRPr="00C849A9">
        <w:rPr>
          <w:rFonts w:ascii="SimSun" w:hAnsi="SimSun"/>
          <w:sz w:val="21"/>
          <w:szCs w:val="21"/>
        </w:rPr>
        <w:t>WIPO</w:t>
      </w:r>
      <w:r w:rsidRPr="00C849A9">
        <w:rPr>
          <w:rFonts w:ascii="SimSun" w:hAnsi="SimSun" w:hint="eastAsia"/>
          <w:sz w:val="21"/>
          <w:szCs w:val="21"/>
        </w:rPr>
        <w:t>为其提供的能力建设援助，其经验和领导继续让成员国特别是最不发达国家受益。针对总干事的案子应该结束了，以便</w:t>
      </w:r>
      <w:r w:rsidRPr="00C849A9">
        <w:rPr>
          <w:rFonts w:ascii="SimSun" w:hAnsi="SimSun"/>
          <w:sz w:val="21"/>
          <w:szCs w:val="21"/>
        </w:rPr>
        <w:t>WIPO</w:t>
      </w:r>
      <w:r w:rsidRPr="00C849A9">
        <w:rPr>
          <w:rFonts w:ascii="SimSun" w:hAnsi="SimSun" w:hint="eastAsia"/>
          <w:sz w:val="21"/>
          <w:szCs w:val="21"/>
        </w:rPr>
        <w:t>能够继续为成员国工作。由于埃塞俄比亚的创新发展计划以及来自</w:t>
      </w:r>
      <w:r w:rsidRPr="00C849A9">
        <w:rPr>
          <w:rFonts w:ascii="SimSun" w:hAnsi="SimSun"/>
          <w:sz w:val="21"/>
          <w:szCs w:val="21"/>
        </w:rPr>
        <w:t>WIPO</w:t>
      </w:r>
      <w:r w:rsidRPr="00C849A9">
        <w:rPr>
          <w:rFonts w:ascii="SimSun" w:hAnsi="SimSun" w:hint="eastAsia"/>
          <w:sz w:val="21"/>
          <w:szCs w:val="21"/>
        </w:rPr>
        <w:t>的援助，已向本地农业生产者、农民、商人、个人、发明者、教育及其它机构介绍了知识产权如何提高其产品价值及其生活条件的概念。埃塞俄比亚很高兴看到</w:t>
      </w:r>
      <w:r w:rsidRPr="00C849A9">
        <w:rPr>
          <w:rFonts w:ascii="SimSun" w:hAnsi="SimSun"/>
          <w:sz w:val="21"/>
          <w:szCs w:val="21"/>
        </w:rPr>
        <w:t>WIPO</w:t>
      </w:r>
      <w:r w:rsidRPr="00C849A9">
        <w:rPr>
          <w:rFonts w:ascii="SimSun" w:hAnsi="SimSun" w:hint="eastAsia"/>
          <w:sz w:val="21"/>
          <w:szCs w:val="21"/>
        </w:rPr>
        <w:t>继续在援助国家科学、技术和研究组织及机构方面重点关注最不发达国家。埃塞俄比亚相信，技术和先进的专门知识对提高竞争力和生产力至关重要。更好地保护物质和非物质的传统知识、民间文学和遗传资源可以促进经济发展。国际社会必须将最终确定条约案文工作作为重中之重，以便能够有效应对与保护这些资源有关的挑战。关于《外观设计法条约》，埃塞俄比亚认为，应该将召开外交会议作为一个紧急事项。</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德国代表团指出，德国希望促成有建设性和成效的对话，并完全支持</w:t>
      </w:r>
      <w:r w:rsidR="00717D3B">
        <w:rPr>
          <w:rFonts w:ascii="SimSun" w:hAnsi="SimSun" w:hint="eastAsia"/>
          <w:sz w:val="21"/>
          <w:szCs w:val="21"/>
        </w:rPr>
        <w:t>希腊代表团代表</w:t>
      </w:r>
      <w:r w:rsidRPr="00C849A9">
        <w:rPr>
          <w:rFonts w:ascii="SimSun" w:hAnsi="SimSun" w:hint="eastAsia"/>
          <w:sz w:val="21"/>
          <w:szCs w:val="21"/>
        </w:rPr>
        <w:t>B集团和</w:t>
      </w:r>
      <w:r w:rsidR="00717D3B">
        <w:rPr>
          <w:rFonts w:ascii="SimSun" w:hAnsi="SimSun" w:hint="eastAsia"/>
          <w:sz w:val="21"/>
          <w:szCs w:val="21"/>
        </w:rPr>
        <w:t>斯洛伐克代表团代表</w:t>
      </w:r>
      <w:r w:rsidRPr="00C849A9">
        <w:rPr>
          <w:rFonts w:ascii="SimSun" w:hAnsi="SimSun" w:hint="eastAsia"/>
          <w:sz w:val="21"/>
          <w:szCs w:val="21"/>
        </w:rPr>
        <w:t>欧洲联盟</w:t>
      </w:r>
      <w:r w:rsidR="00717D3B">
        <w:rPr>
          <w:rFonts w:ascii="SimSun" w:hAnsi="SimSun" w:hint="eastAsia"/>
          <w:sz w:val="21"/>
          <w:szCs w:val="21"/>
        </w:rPr>
        <w:t>及其成员国</w:t>
      </w:r>
      <w:r w:rsidRPr="00C849A9">
        <w:rPr>
          <w:rFonts w:ascii="SimSun" w:hAnsi="SimSun" w:hint="eastAsia"/>
          <w:sz w:val="21"/>
          <w:szCs w:val="21"/>
        </w:rPr>
        <w:t>所作的发言。知识产权不仅对企业和开发者来说非常重要；消费者和社会也从知识驱动的创新中受益。作为知识产权届首屈一指的全球组织，WIPO将继续担当全球讨论、交流观点和法律进展的聚焦点。作为领先的国际组织，WIPO必须符合透明度和良好治理的最高标准。因此，代表团对协调委员会第</w:t>
      </w:r>
      <w:r w:rsidR="009C19ED">
        <w:rPr>
          <w:rFonts w:ascii="SimSun" w:hAnsi="SimSun" w:hint="eastAsia"/>
          <w:sz w:val="21"/>
          <w:szCs w:val="21"/>
        </w:rPr>
        <w:t>七十二</w:t>
      </w:r>
      <w:r w:rsidRPr="00C849A9">
        <w:rPr>
          <w:rFonts w:ascii="SimSun" w:hAnsi="SimSun" w:hint="eastAsia"/>
          <w:sz w:val="21"/>
          <w:szCs w:val="21"/>
        </w:rPr>
        <w:t>届会议</w:t>
      </w:r>
      <w:proofErr w:type="gramStart"/>
      <w:r w:rsidRPr="00C849A9">
        <w:rPr>
          <w:rFonts w:ascii="SimSun" w:hAnsi="SimSun" w:hint="eastAsia"/>
          <w:sz w:val="21"/>
          <w:szCs w:val="21"/>
        </w:rPr>
        <w:t>作出</w:t>
      </w:r>
      <w:proofErr w:type="gramEnd"/>
      <w:r w:rsidRPr="00C849A9">
        <w:rPr>
          <w:rFonts w:ascii="SimSun" w:hAnsi="SimSun" w:hint="eastAsia"/>
          <w:sz w:val="21"/>
          <w:szCs w:val="21"/>
        </w:rPr>
        <w:t>的评估和建议表示欢迎，其主要涉及联合国内部监督事务厅关于WIPO内部不规范行为的报告，旨在进一步完善治理。德国相信，对进一步提升现有高标准而开展建设性和前瞻性的讨论会使WIPO变得更强而非更弱。因此代表团呼吁各成员国对协调委员会的决定和建议采取建设性的方式，为《WIPO内部监督章程》、《采购总原则》和《举报人保护政策》</w:t>
      </w:r>
      <w:r w:rsidRPr="00C849A9">
        <w:rPr>
          <w:rFonts w:ascii="SimSun" w:hAnsi="SimSun" w:hint="eastAsia"/>
          <w:sz w:val="21"/>
          <w:szCs w:val="21"/>
        </w:rPr>
        <w:lastRenderedPageBreak/>
        <w:t>的修订作出贡献。应当感谢总干事，他热烈欢迎对程序的任何审查，只要其能带来更好的治理结构、改善治理程序并提升透明度。代表团确信，总干事将透明且有效地落实任何必要的改变，从而为遇到进一步挑战铺平道路。透明度和良好治理原则不应仅限于监督厅报告提出的问题，它们也同样适用于所有的WIPO决策过程。在这个背景下，德国希望提到困难且有争议的驻外办事处问题。2015年WIPO大会期间，WIPO成员国已经对基于“关于WIPO驻外办事处的指导原则”的程序表示同意。代表团继续支持这一想法，即在一套明确的标准和程序机制的基础上建立一个小型、有限、选址富有战略意义并具有地域代表性的WIPO驻外办事处网络。在通过指导原则时，各成员国已经为它们设定了明确目标，它们的表现则通过其如何有效地实现目标来进行衡量。代表团相信，所有的新驻外办事处最终都将达到既定目标。德国政府认为知识产权是法律、经济和文化框架的组成部分，企业和整个社会都在这一框架内运行。知识产权仍然是一个复杂的、全球范围内激烈讨论的问题。WIPO面临着挑战，既要为寻找当前问题的适当答案提供指导，又要完成促进知识产权和有效保护知识产权的任务，从而推动可持续发展和创造财富。一直有关切提出WIPO偏向于某些团体，消除这些关切并反复展示WIPO一贯的目标是在权利人和多个社会部门，包括卫生和环境部门之间寻求最优的平衡，这是WIPO最主要和微妙的任务之一。代表团鼓励WIPO在其任务授权范围内，致力于推动联合国2030年可持续发展议程（2030议程）的落实，并确定与驻日内瓦的其他机构可以开展密切合作的领域。德国政府支持稳健、协调且符合目标的国际知识产权框架，平衡各种利益和关切，鼓励创新，推动基于共同商定的条款和条件的技术开发和转让。包括各知识产权局在内的利益攸关方都将受益于更简单、更协调的国际框架，包括实质性的条款，如版权法、专利和商标法的实质性条款。作为国际法律和协调做法的守卫者，WIPO</w:t>
      </w:r>
      <w:r w:rsidR="0004111F">
        <w:rPr>
          <w:rFonts w:ascii="SimSun" w:hAnsi="SimSun" w:hint="eastAsia"/>
          <w:sz w:val="21"/>
          <w:szCs w:val="21"/>
        </w:rPr>
        <w:t>是特别适合这些任务的论坛，应当保留法律概念协调这样的议题。正如</w:t>
      </w:r>
      <w:r w:rsidRPr="00C849A9">
        <w:rPr>
          <w:rFonts w:ascii="SimSun" w:hAnsi="SimSun" w:hint="eastAsia"/>
          <w:sz w:val="21"/>
          <w:szCs w:val="21"/>
        </w:rPr>
        <w:t>SCCR内部审议所显示的，该领域法律概念的国际协调是一项复杂的工作，需要时间和投入。但是，若成员国谋求协商一致并决心在所有相关利益之间取得合理平衡，WIPO将继续成为实现积极成果的框架。德国致力于改善对广播组织的保护，就国际条约达成共识，使之也覆盖现代技术。当前的保护有必要进行更新，才能解决该条约讨论过程中产生的技术发展。因此，德国将积极支持SCCR的工作，以推进保护广播组织的国际条约的文本工作，并且认为需要制定路线图，从而为即将举行的会议讨论提供指导。德国还希望就适用于某些组织、某些目的以及适用于非印刷品障碍者的残障人士的例外与限制分享国家经验。虽然德国相信没必要在此方面制定有法律约束力的国际文书，但它对其他成员国的法律概念非常有兴趣。不过，如果大会能更清晰地指出关于例外和限制的讨论的预期成果，将会非常有用。德国也有兴趣分享其对其他问题的观点，如追续权和数字环境对版权带来的挑战。自国际知识产权合作开始，自WIPO作为国际知识产权机构成立以来，专利法就在理论和实际方面兼具重要意义。全球专利制度的用户都在呼吁进一步发展和完善专利制度，WIPO及其专门负责的常设机构，即SCP应当留意这一呼声。德国对SCP在重要议题上正在开展的工作感到满意，并对上届SCP会议对未来工作达成共识表示欢迎。德国尤其希望就专利质量问题，包括异议制度和通信保密性方面的问题开展工作。这个领域的进一步工作将会使所有国家受益，无论它们处于何种发展水平，因为它将加强国际知识产权制度的公信力、可靠性和稳定性。德国参加SCP的代表团一直在考虑、并将继续考虑专利和卫生方面的议题，也尊重其他WIPO委员会和驻日内瓦的其他国际组织在此领域的努力和行动。鉴于WIPO是讨论专利法问题的适当论坛，德国对编写研究报告的计划表示欢迎，该计划旨在审查发展中国家和最不发达国家（LDCs）在利用专利灵活性方面所受的制约，及其这些制约对在发展中国家和最不发达国家获得可负担的、特别对公共健康极其重要的药物的影响。PCT申请量的最新数据显示，PCT体系对推进创新和财富增长具有重要意义。在全球化趋势日益显著的今天，PCT依然是推广运作良好的专利制度的最重要工具。作为专利高度活跃的国家，德国对PCT体系的运作表示赞赏。2015年，德国专利和商标局共处理了6,443件国际申请，较前一年有所增长，其中超过85</w:t>
      </w:r>
      <w:r w:rsidR="002A3509">
        <w:rPr>
          <w:rFonts w:ascii="SimSun" w:hAnsi="SimSun" w:hint="eastAsia"/>
          <w:sz w:val="21"/>
          <w:szCs w:val="21"/>
        </w:rPr>
        <w:t>%</w:t>
      </w:r>
      <w:r w:rsidRPr="00C849A9">
        <w:rPr>
          <w:rFonts w:ascii="SimSun" w:hAnsi="SimSun" w:hint="eastAsia"/>
          <w:sz w:val="21"/>
          <w:szCs w:val="21"/>
        </w:rPr>
        <w:t>是由德国以外的申请人提交。因此，德国将继续致力于使PCT体系实现所有必要的进一步发展，并鼓励所有WIPO成员国利用该体系</w:t>
      </w:r>
      <w:r w:rsidRPr="00C849A9">
        <w:rPr>
          <w:rFonts w:ascii="SimSun" w:hAnsi="SimSun" w:hint="eastAsia"/>
          <w:sz w:val="21"/>
          <w:szCs w:val="21"/>
        </w:rPr>
        <w:lastRenderedPageBreak/>
        <w:t>的优势。德国对在过去15年中通过法律框架的改变而使PCT体系获得的众多改善表示赞赏。代表团认为，近期举行的PCT工作组会议在对PCT规则进行必要调整上取得了良好进展。关于SCT第三十四届和第三十五届会议，依据SCT的任务授权规定，技术援助和公开要求这两个具体领域未能达成协商一致。因此，尚无任何共同点可以召开外交会议。不可避免的结论就是，这些会议无果而终后，</w:t>
      </w:r>
      <w:r w:rsidR="000A013B">
        <w:rPr>
          <w:rFonts w:ascii="SimSun" w:hAnsi="SimSun" w:hint="eastAsia"/>
          <w:sz w:val="21"/>
          <w:szCs w:val="21"/>
        </w:rPr>
        <w:t>《</w:t>
      </w:r>
      <w:r w:rsidRPr="00C849A9">
        <w:rPr>
          <w:rFonts w:ascii="SimSun" w:hAnsi="SimSun" w:hint="eastAsia"/>
          <w:sz w:val="21"/>
          <w:szCs w:val="21"/>
        </w:rPr>
        <w:t>外观设计法条约</w:t>
      </w:r>
      <w:r w:rsidR="000A013B">
        <w:rPr>
          <w:rFonts w:ascii="SimSun" w:hAnsi="SimSun" w:hint="eastAsia"/>
          <w:sz w:val="21"/>
          <w:szCs w:val="21"/>
        </w:rPr>
        <w:t>》</w:t>
      </w:r>
      <w:r w:rsidRPr="00C849A9">
        <w:rPr>
          <w:rFonts w:ascii="SimSun" w:hAnsi="SimSun" w:hint="eastAsia"/>
          <w:sz w:val="21"/>
          <w:szCs w:val="21"/>
        </w:rPr>
        <w:t>的谈判最终陷入了僵局。一段时间之前，</w:t>
      </w:r>
      <w:r w:rsidR="000A013B">
        <w:rPr>
          <w:rFonts w:ascii="SimSun" w:hAnsi="SimSun" w:hint="eastAsia"/>
          <w:sz w:val="21"/>
          <w:szCs w:val="21"/>
        </w:rPr>
        <w:t>《</w:t>
      </w:r>
      <w:r w:rsidR="000A013B" w:rsidRPr="00C849A9">
        <w:rPr>
          <w:rFonts w:ascii="SimSun" w:hAnsi="SimSun" w:hint="eastAsia"/>
          <w:sz w:val="21"/>
          <w:szCs w:val="21"/>
        </w:rPr>
        <w:t>外观设计法条约</w:t>
      </w:r>
      <w:r w:rsidR="000A013B">
        <w:rPr>
          <w:rFonts w:ascii="SimSun" w:hAnsi="SimSun" w:hint="eastAsia"/>
          <w:sz w:val="21"/>
          <w:szCs w:val="21"/>
        </w:rPr>
        <w:t>》</w:t>
      </w:r>
      <w:r w:rsidRPr="00C849A9">
        <w:rPr>
          <w:rFonts w:ascii="SimSun" w:hAnsi="SimSun" w:hint="eastAsia"/>
          <w:sz w:val="21"/>
          <w:szCs w:val="21"/>
        </w:rPr>
        <w:t>就已经成熟并可预备通过，但这样的机会已经错失了。德国对2016年WIPO大会上可能提出的任何合理建议都持开放态度。《日内瓦文本》成功订立后，里斯本联盟曾有明显的机遇稳定和加强里斯本体系。德国大力支持里斯本联盟成员建立面向未来的高效、可持续的体系而付出的努力。地理标志保护是保护农业和非农产品的地区传统知识的一种手段。成员国中存在广泛共识，继续推动WIPO</w:t>
      </w:r>
      <w:r w:rsidR="000A013B">
        <w:rPr>
          <w:rFonts w:ascii="SimSun" w:hAnsi="SimSun" w:hint="eastAsia"/>
          <w:sz w:val="21"/>
          <w:szCs w:val="21"/>
        </w:rPr>
        <w:t xml:space="preserve"> </w:t>
      </w:r>
      <w:r w:rsidRPr="00C849A9">
        <w:rPr>
          <w:rFonts w:ascii="SimSun" w:hAnsi="SimSun" w:hint="eastAsia"/>
          <w:sz w:val="21"/>
          <w:szCs w:val="21"/>
        </w:rPr>
        <w:t>IGC开展工作。德国认识到IGC工作的重要性。距离对专门的、不具约束力的文书达成共识，既考虑到遗传资源、传统知识和传统文化表现形式持有人的既得利益，同时又不损害国际知识产权制度的运作，仍有很多工作要做。德国愿意继续参与该进程。德国继续全面致力于支持发展，尤其是按照2030年发展议程，并支持以平衡且共识驱动的方式继续落实45项发展议程建议。在过去的一年中，CDIP在发展议程建议落实情况独立审查以及发展与知识产权国际会议方面的取得了有意义的成果。由于往届CDIP会议上许多代表团都展示出了建设性精神，希望那些艰苦且耗时的讨论议题能有所减少。代表团相信，这种精神将使各成员国在不久的将来克服这些挑战。鉴于执法咨询委员会（ACE）以往的会议被广泛视为取得了成功，德国也对ACE的第</w:t>
      </w:r>
      <w:r w:rsidR="009C19ED">
        <w:rPr>
          <w:rFonts w:ascii="SimSun" w:hAnsi="SimSun" w:hint="eastAsia"/>
          <w:sz w:val="21"/>
          <w:szCs w:val="21"/>
        </w:rPr>
        <w:t>十二</w:t>
      </w:r>
      <w:r w:rsidRPr="00C849A9">
        <w:rPr>
          <w:rFonts w:ascii="SimSun" w:hAnsi="SimSun" w:hint="eastAsia"/>
          <w:sz w:val="21"/>
          <w:szCs w:val="21"/>
        </w:rPr>
        <w:t>届会议表示期待。知识产权的有效保护需要以坚实的执法框架为核心。代表团认识到有必要找到解决方案，能以平衡的方式考虑所有相关利益。按照以问题为导向的方式，ACE的前几届会议为解决知识产权侵权的各种方法提供了非常有益的见解。ACE的议题在第</w:t>
      </w:r>
      <w:r w:rsidR="009C19ED">
        <w:rPr>
          <w:rFonts w:ascii="SimSun" w:hAnsi="SimSun" w:hint="eastAsia"/>
          <w:sz w:val="21"/>
          <w:szCs w:val="21"/>
        </w:rPr>
        <w:t>十</w:t>
      </w:r>
      <w:r w:rsidRPr="00C849A9">
        <w:rPr>
          <w:rFonts w:ascii="SimSun" w:hAnsi="SimSun" w:hint="eastAsia"/>
          <w:sz w:val="21"/>
          <w:szCs w:val="21"/>
        </w:rPr>
        <w:t>届会议达成共识并在第</w:t>
      </w:r>
      <w:r w:rsidR="009C19ED">
        <w:rPr>
          <w:rFonts w:ascii="SimSun" w:hAnsi="SimSun" w:hint="eastAsia"/>
          <w:sz w:val="21"/>
          <w:szCs w:val="21"/>
        </w:rPr>
        <w:t>十一</w:t>
      </w:r>
      <w:r w:rsidRPr="00C849A9">
        <w:rPr>
          <w:rFonts w:ascii="SimSun" w:hAnsi="SimSun" w:hint="eastAsia"/>
          <w:sz w:val="21"/>
          <w:szCs w:val="21"/>
        </w:rPr>
        <w:t>届会议进行了扩展，这为今后的会议讨论和交流观点提供了充足的空间。秘书处在确保利益平衡的同时选定了合适的发言人。代表团希望ACE将继续促进在知识产权执法的技术方面展开全面讨论。德国高度重视残疾人的需要，因此德国政府对《</w:t>
      </w:r>
      <w:r w:rsidR="000A013B">
        <w:rPr>
          <w:rFonts w:ascii="SimSun" w:hAnsi="SimSun" w:hint="eastAsia"/>
          <w:sz w:val="21"/>
          <w:szCs w:val="21"/>
        </w:rPr>
        <w:t>马拉喀什条约》</w:t>
      </w:r>
      <w:r w:rsidRPr="00C849A9">
        <w:rPr>
          <w:rFonts w:ascii="SimSun" w:hAnsi="SimSun" w:hint="eastAsia"/>
          <w:sz w:val="21"/>
          <w:szCs w:val="21"/>
        </w:rPr>
        <w:t>于2016年9月30日生效表示欢迎。代表团对2016年9月中旬欧盟提出的关于落实《马拉喀什条约》相关法规和指令的提案也同样表示欢迎。希望该提案可使欧盟迅速实施该条约，确保视力障碍者和阅读障碍者能尽快从新的机遇中受益。关于合作活动，在过去一年德国专利和商标局（DPMA）继续与WIPO、欧洲层面和国家层面的主管机构和知识产权组织开展了成功的合作。这些包括2015年10月与WIPO和马来西亚知识产权公司（马来西亚知识产权局）共同在马来西亚举办研讨会，以及2016年1月WIPO和DPMA的代表开会讨论WIPO卓越项目标记。与WIPO共同组织的系列巡回研讨会也将继续进行。去年，DPMA实施了一系列成功的合作项目，包括举办地区研讨会以及继续与DPMA伙伴开展合作，如欧盟知识产权局（EUIPO）、上海工商行政管理局（AIC）、德国国际合作机构（GIZ）、中华人民共和国国家知识产权局（SIPO）、新加坡知识产权局（IPOS）、韩国知识产权局（KIPO）、</w:t>
      </w:r>
      <w:r w:rsidR="005F5D22">
        <w:rPr>
          <w:rFonts w:ascii="SimSun" w:hAnsi="SimSun" w:hint="eastAsia"/>
          <w:sz w:val="21"/>
          <w:szCs w:val="21"/>
        </w:rPr>
        <w:t>联合王国</w:t>
      </w:r>
      <w:r w:rsidRPr="00C849A9">
        <w:rPr>
          <w:rFonts w:ascii="SimSun" w:hAnsi="SimSun" w:hint="eastAsia"/>
          <w:sz w:val="21"/>
          <w:szCs w:val="21"/>
        </w:rPr>
        <w:t>知识产权局（UK IPO）和日本特许厅（JPO）。DPMA还主办了多项国际活动，包括集体管理组织监管的未来研讨会、法律助理与商标管理人员圆桌会、专利优先权圆桌会和第三届慕尼黑国际专利法会议。</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摩尔多瓦</w:t>
      </w:r>
      <w:r w:rsidR="00415479">
        <w:rPr>
          <w:rFonts w:ascii="SimSun" w:hAnsi="SimSun" w:hint="eastAsia"/>
          <w:sz w:val="21"/>
          <w:szCs w:val="21"/>
        </w:rPr>
        <w:t>共和国</w:t>
      </w:r>
      <w:r w:rsidRPr="00C849A9">
        <w:rPr>
          <w:rFonts w:ascii="SimSun" w:hAnsi="SimSun" w:hint="eastAsia"/>
          <w:sz w:val="21"/>
          <w:szCs w:val="21"/>
        </w:rPr>
        <w:t>代表团完全赞成CEBS的发言。《马拉喀什条约》的生效将结束视力障碍者或其他印刷品阅读障碍者所经历的书荒。条约的通过和生效是建设性和政治意愿的一个例子。摩尔多瓦</w:t>
      </w:r>
      <w:r w:rsidR="00415479">
        <w:rPr>
          <w:rFonts w:ascii="SimSun" w:hAnsi="SimSun" w:hint="eastAsia"/>
          <w:sz w:val="21"/>
          <w:szCs w:val="21"/>
        </w:rPr>
        <w:t>共和国</w:t>
      </w:r>
      <w:r w:rsidRPr="00C849A9">
        <w:rPr>
          <w:rFonts w:ascii="SimSun" w:hAnsi="SimSun" w:hint="eastAsia"/>
          <w:sz w:val="21"/>
          <w:szCs w:val="21"/>
        </w:rPr>
        <w:t>将继续致力于与所有WIPO成员一起寻求召开外交会议的有价值的解决方案，在这次外交会议上将通过《外观设计法条约》及关于保护广播组织的条约。在2016年4月11日，摩尔多瓦共和国签署了《里斯本协定日内瓦文本》，并启动了批准这一重要条约的内部程序。代表团认为，解决《日内瓦文本》所带来的财政困难不应影响现有的单一会费制。关于计划、预算和监督事项，代表团认为，严格遵守WIPO《财务条例与细则》以及相关文件的规定是产权组织财务和政治稳定的关键。它欢迎WIPO秘书处做出的承诺，以解决在2016年指出的缺点，并确保控制系统的持续改进。在WIPO工作人员事宜方面，摩尔</w:t>
      </w:r>
      <w:r w:rsidRPr="00C849A9">
        <w:rPr>
          <w:rFonts w:ascii="SimSun" w:hAnsi="SimSun" w:hint="eastAsia"/>
          <w:sz w:val="21"/>
          <w:szCs w:val="21"/>
        </w:rPr>
        <w:lastRenderedPageBreak/>
        <w:t>多瓦</w:t>
      </w:r>
      <w:r w:rsidR="00415479">
        <w:rPr>
          <w:rFonts w:ascii="SimSun" w:hAnsi="SimSun" w:hint="eastAsia"/>
          <w:sz w:val="21"/>
          <w:szCs w:val="21"/>
        </w:rPr>
        <w:t>共和国</w:t>
      </w:r>
      <w:r w:rsidRPr="00C849A9">
        <w:rPr>
          <w:rFonts w:ascii="SimSun" w:hAnsi="SimSun" w:hint="eastAsia"/>
          <w:sz w:val="21"/>
          <w:szCs w:val="21"/>
        </w:rPr>
        <w:t>已经认真关注了内部监督事务厅的报告并支持建议，即终止所有有关DNA案件和在采购案件中被控不当行为的的调查，不再采取进一步行动，因为已经没有有争议的问题。2016年7月1日欧洲联盟和摩尔多瓦</w:t>
      </w:r>
      <w:r w:rsidR="00415479">
        <w:rPr>
          <w:rFonts w:ascii="SimSun" w:hAnsi="SimSun" w:hint="eastAsia"/>
          <w:sz w:val="21"/>
          <w:szCs w:val="21"/>
        </w:rPr>
        <w:t>共和国</w:t>
      </w:r>
      <w:r w:rsidRPr="00C849A9">
        <w:rPr>
          <w:rFonts w:ascii="SimSun" w:hAnsi="SimSun" w:hint="eastAsia"/>
          <w:sz w:val="21"/>
          <w:szCs w:val="21"/>
        </w:rPr>
        <w:t>之间的《</w:t>
      </w:r>
      <w:r w:rsidRPr="00C849A9">
        <w:rPr>
          <w:rFonts w:ascii="SimSun" w:hAnsi="SimSun"/>
          <w:sz w:val="21"/>
          <w:szCs w:val="21"/>
        </w:rPr>
        <w:t>结盟协定</w:t>
      </w:r>
      <w:r w:rsidRPr="00C849A9">
        <w:rPr>
          <w:rFonts w:ascii="SimSun" w:hAnsi="SimSun" w:hint="eastAsia"/>
          <w:sz w:val="21"/>
          <w:szCs w:val="21"/>
        </w:rPr>
        <w:t>》生效，为国家提供了一个框架，以促进贸易和经济增长，为外国投资创造良好环境并实施欧洲专利认证系统。这也是对刺激技术转让和鼓励创新企业精神的一种激励。这样的表现也是因为有了来自摩尔多瓦</w:t>
      </w:r>
      <w:r w:rsidR="00415479">
        <w:rPr>
          <w:rFonts w:ascii="SimSun" w:hAnsi="SimSun" w:hint="eastAsia"/>
          <w:sz w:val="21"/>
          <w:szCs w:val="21"/>
        </w:rPr>
        <w:t>共和国</w:t>
      </w:r>
      <w:r w:rsidRPr="00C849A9">
        <w:rPr>
          <w:rFonts w:ascii="SimSun" w:hAnsi="SimSun" w:hint="eastAsia"/>
          <w:sz w:val="21"/>
          <w:szCs w:val="21"/>
        </w:rPr>
        <w:t>的发展伙伴的支持才有可能实现的。因此，代表团感谢WIPO及其成员国提供的宝贵援助和支持。</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瑞士代表团赞同B集团所作的发言，并强调以下几点。首先，WIPO的注意力应继续集中在其核心任务授权上。一个重要的例子是本组织管理的注册体系的发展和现代化。这些体系的良好运行对于执行WIPO作为知识产权服务全球提供者的任务授权至关重要。这些体系对用户的吸引力与国际注册的质量密切相关，这就意味着最短的处理时间和适当的信息技术解决方案。第二，规范性工作也是WIPO任务授权的核心。回顾起来产权组织最近成功地完成了这样的工作。代表团对《马拉喀什条约》的生效表示欢迎，并希望《里斯本协定日内瓦文本》不久也能如此，以确保最大数量受益于新的原产地名称和地理标志国际注册体系。瑞士还希望正在进行的关于工业品外观设计、遗传资源、传统知识和民间文学艺术以及国名的规范性工作取得积极成果。关于最后一项，代表团仍然希望在SCT内继续讨论国名、地理名称和其他显著标志的互联网保护。在这方面令人遗憾的是，尽管有关大会于2002年通过了建议，《统一域名争议解决政策》（UDRP）的管理原则仍不适用于国名。代表团希望，国家、地区的名称和其他地理名称最终将受益于保护机制，从而防止滥用和加强透明度。第三，瑞士正在密切关注设立新的WIPO驻外办事处的进程。去年成员国大会期间曾做出相关决定并通过了指导原则。该决定和原则应构成未来共识的基础，代表团希望本届大会上能够就此达成一致。如指导原则所述，WIPO驻外办事处网络应为产权组织带来真正的附加值，并为实现其战略目标做出贡献。最后，代表团承诺为大会所取得积极成果做出贡献。</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南非代表团赞同尼日利亚</w:t>
      </w:r>
      <w:r w:rsidR="00DF1FEE">
        <w:rPr>
          <w:rFonts w:ascii="SimSun" w:hAnsi="SimSun" w:hint="eastAsia"/>
          <w:sz w:val="21"/>
          <w:szCs w:val="21"/>
        </w:rPr>
        <w:t>代表团</w:t>
      </w:r>
      <w:r w:rsidRPr="00C849A9">
        <w:rPr>
          <w:rFonts w:ascii="SimSun" w:hAnsi="SimSun" w:hint="eastAsia"/>
          <w:sz w:val="21"/>
          <w:szCs w:val="21"/>
        </w:rPr>
        <w:t>代表非洲集团的发言。代表团援引创新作为经济增长的一个关键因素，指出，正如2016年全球创新指数报告中强调的，创新驱动型发展具有抑制当前全球经济低迷的潜力。报告指出，虽然更多的发展中国家正在加紧努力，刺激创新概念和模式的发展，以在全球经济中提高自己的竞争优势，但是差距依然存在，特别是非洲继续落后。鉴于在创新价值链中的核心地位，知识产权能够抑制或帮助非洲国家努力促进创造、创新和本国经济的科学和技术改造。为促进创新和经济增长，知识产权制度不仅要保护发明，还要满足各国与发展议程相符合的特殊发展需求和公共政策目标。代表团强调了</w:t>
      </w:r>
      <w:r w:rsidRPr="00C849A9">
        <w:rPr>
          <w:rFonts w:ascii="SimSun" w:hAnsi="SimSun"/>
          <w:sz w:val="21"/>
          <w:szCs w:val="21"/>
        </w:rPr>
        <w:t>WIPO</w:t>
      </w:r>
      <w:r w:rsidRPr="00C849A9">
        <w:rPr>
          <w:rFonts w:ascii="SimSun" w:hAnsi="SimSun" w:hint="eastAsia"/>
          <w:sz w:val="21"/>
          <w:szCs w:val="21"/>
        </w:rPr>
        <w:t>为促进一个平衡的知识产权制度、从而发挥其所有会员国潜力的能力。具体而言，它可以通过帮助发展中国家在具有明显竞争优势的行业最大限度地提高回报率，如遗传资源、传统知识和传统文化表现形式来实现这一目标。因此，代表团敦促WIPO通过</w:t>
      </w:r>
      <w:r w:rsidR="0004111F">
        <w:rPr>
          <w:rFonts w:ascii="SimSun" w:hAnsi="SimSun" w:hint="eastAsia"/>
          <w:sz w:val="21"/>
          <w:szCs w:val="21"/>
        </w:rPr>
        <w:t>IGC</w:t>
      </w:r>
      <w:r w:rsidRPr="00C849A9">
        <w:rPr>
          <w:rFonts w:ascii="SimSun" w:hAnsi="SimSun" w:hint="eastAsia"/>
          <w:sz w:val="21"/>
          <w:szCs w:val="21"/>
        </w:rPr>
        <w:t>制定具有法律约束力的规范保护</w:t>
      </w:r>
      <w:r w:rsidR="002A3509">
        <w:rPr>
          <w:rFonts w:ascii="SimSun" w:hAnsi="SimSun"/>
          <w:sz w:val="21"/>
          <w:szCs w:val="21"/>
        </w:rPr>
        <w:t>遗传资源</w:t>
      </w:r>
      <w:r w:rsidRPr="00C849A9">
        <w:rPr>
          <w:rFonts w:ascii="SimSun" w:hAnsi="SimSun" w:hint="eastAsia"/>
          <w:sz w:val="21"/>
          <w:szCs w:val="21"/>
        </w:rPr>
        <w:t>、</w:t>
      </w:r>
      <w:r w:rsidR="002A3509">
        <w:rPr>
          <w:rFonts w:ascii="SimSun" w:hAnsi="SimSun"/>
          <w:sz w:val="21"/>
          <w:szCs w:val="21"/>
        </w:rPr>
        <w:t>传统知识</w:t>
      </w:r>
      <w:r w:rsidRPr="00C849A9">
        <w:rPr>
          <w:rFonts w:ascii="SimSun" w:hAnsi="SimSun" w:hint="eastAsia"/>
          <w:sz w:val="21"/>
          <w:szCs w:val="21"/>
        </w:rPr>
        <w:t>和</w:t>
      </w:r>
      <w:r w:rsidR="002A3509">
        <w:rPr>
          <w:rFonts w:ascii="SimSun" w:hAnsi="SimSun"/>
          <w:sz w:val="21"/>
          <w:szCs w:val="21"/>
        </w:rPr>
        <w:t>传统文化表现形式</w:t>
      </w:r>
      <w:r w:rsidRPr="00C849A9">
        <w:rPr>
          <w:rFonts w:ascii="SimSun" w:hAnsi="SimSun" w:hint="eastAsia"/>
          <w:sz w:val="21"/>
          <w:szCs w:val="21"/>
        </w:rPr>
        <w:t>，以防被滥用，并认为通过将</w:t>
      </w:r>
      <w:r w:rsidR="002A3509">
        <w:rPr>
          <w:rFonts w:ascii="SimSun" w:hAnsi="SimSun"/>
          <w:sz w:val="21"/>
          <w:szCs w:val="21"/>
        </w:rPr>
        <w:t>遗传资源</w:t>
      </w:r>
      <w:r w:rsidRPr="00C849A9">
        <w:rPr>
          <w:rFonts w:ascii="SimSun" w:hAnsi="SimSun" w:hint="eastAsia"/>
          <w:sz w:val="21"/>
          <w:szCs w:val="21"/>
        </w:rPr>
        <w:t>、</w:t>
      </w:r>
      <w:r w:rsidR="002A3509">
        <w:rPr>
          <w:rFonts w:ascii="SimSun" w:hAnsi="SimSun"/>
          <w:sz w:val="21"/>
          <w:szCs w:val="21"/>
        </w:rPr>
        <w:t>传统知识</w:t>
      </w:r>
      <w:r w:rsidRPr="00C849A9">
        <w:rPr>
          <w:rFonts w:ascii="SimSun" w:hAnsi="SimSun" w:hint="eastAsia"/>
          <w:sz w:val="21"/>
          <w:szCs w:val="21"/>
        </w:rPr>
        <w:t>和</w:t>
      </w:r>
      <w:r w:rsidR="002A3509">
        <w:rPr>
          <w:rFonts w:ascii="SimSun" w:hAnsi="SimSun"/>
          <w:sz w:val="21"/>
          <w:szCs w:val="21"/>
        </w:rPr>
        <w:t>传统文化表现形式</w:t>
      </w:r>
      <w:r w:rsidR="00E10330">
        <w:rPr>
          <w:rFonts w:ascii="SimSun" w:hAnsi="SimSun" w:hint="eastAsia"/>
          <w:sz w:val="21"/>
          <w:szCs w:val="21"/>
        </w:rPr>
        <w:t>公开条款纳入条约草案</w:t>
      </w:r>
      <w:r w:rsidRPr="00C849A9">
        <w:rPr>
          <w:rFonts w:ascii="SimSun" w:hAnsi="SimSun" w:hint="eastAsia"/>
          <w:sz w:val="21"/>
          <w:szCs w:val="21"/>
        </w:rPr>
        <w:t>来保护传统设计是至关重要的。同样，最终完成的有关图书馆和档案馆的例外、教育和研究机构的例外的国际文书有可能解放数以百万计的穷人，包括那些只能有限获取信息和知识的残疾人的才能。</w:t>
      </w:r>
      <w:r w:rsidRPr="00C849A9">
        <w:rPr>
          <w:rFonts w:ascii="SimSun" w:hAnsi="SimSun"/>
          <w:sz w:val="21"/>
          <w:szCs w:val="21"/>
        </w:rPr>
        <w:t>正如2007年</w:t>
      </w:r>
      <w:r w:rsidRPr="00C849A9">
        <w:rPr>
          <w:rFonts w:ascii="SimSun" w:hAnsi="SimSun" w:hint="eastAsia"/>
          <w:sz w:val="21"/>
          <w:szCs w:val="21"/>
        </w:rPr>
        <w:t>任务授权所</w:t>
      </w:r>
      <w:r w:rsidRPr="00C849A9">
        <w:rPr>
          <w:rFonts w:ascii="SimSun" w:hAnsi="SimSun"/>
          <w:sz w:val="21"/>
          <w:szCs w:val="21"/>
        </w:rPr>
        <w:t>预想</w:t>
      </w:r>
      <w:r w:rsidRPr="00C849A9">
        <w:rPr>
          <w:rFonts w:ascii="SimSun" w:hAnsi="SimSun" w:hint="eastAsia"/>
          <w:sz w:val="21"/>
          <w:szCs w:val="21"/>
        </w:rPr>
        <w:t>的，广播组织基于信号的的保护将提振艺术家的创造力和提高创意产业对国民经济的贡献。代表团重申其观点，即落实发展议程建议对成员国促进创新和获取知识至关重要，特别是发展中国家在</w:t>
      </w:r>
      <w:r w:rsidRPr="00C849A9">
        <w:rPr>
          <w:rFonts w:ascii="SimSun" w:hAnsi="SimSun"/>
          <w:sz w:val="21"/>
          <w:szCs w:val="21"/>
        </w:rPr>
        <w:t>2030</w:t>
      </w:r>
      <w:r w:rsidRPr="00C849A9">
        <w:rPr>
          <w:rFonts w:ascii="SimSun" w:hAnsi="SimSun" w:hint="eastAsia"/>
          <w:sz w:val="21"/>
          <w:szCs w:val="21"/>
        </w:rPr>
        <w:t>年可持续发展议程和《巴黎协定》的背景下加强执行《联合国气候变化框架公约》。它呼吁</w:t>
      </w:r>
      <w:r w:rsidRPr="00C849A9">
        <w:rPr>
          <w:rFonts w:ascii="SimSun" w:hAnsi="SimSun"/>
          <w:sz w:val="21"/>
          <w:szCs w:val="21"/>
        </w:rPr>
        <w:t>WIPO</w:t>
      </w:r>
      <w:r w:rsidR="00DF1FEE">
        <w:rPr>
          <w:rFonts w:ascii="SimSun" w:hAnsi="SimSun" w:hint="eastAsia"/>
          <w:sz w:val="21"/>
          <w:szCs w:val="21"/>
        </w:rPr>
        <w:t>特别是CDIP</w:t>
      </w:r>
      <w:r w:rsidRPr="00C849A9">
        <w:rPr>
          <w:rFonts w:ascii="SimSun" w:hAnsi="SimSun" w:hint="eastAsia"/>
          <w:sz w:val="21"/>
          <w:szCs w:val="21"/>
        </w:rPr>
        <w:t>确保充分落实发展议程建议，并将发展问题纳入其工作的主流之中。代表团期待着收到关于最近审查发展议程实施情况的报告。南非肩负着起草知识产权政策以支持其国家和国际政策目标实现的工作，特别是其发展计划和非洲联盟</w:t>
      </w:r>
      <w:r w:rsidRPr="00C849A9">
        <w:rPr>
          <w:rFonts w:ascii="SimSun" w:hAnsi="SimSun"/>
          <w:sz w:val="21"/>
          <w:szCs w:val="21"/>
        </w:rPr>
        <w:t>2063</w:t>
      </w:r>
      <w:r w:rsidRPr="00C849A9">
        <w:rPr>
          <w:rFonts w:ascii="SimSun" w:hAnsi="SimSun" w:hint="eastAsia"/>
          <w:sz w:val="21"/>
          <w:szCs w:val="21"/>
        </w:rPr>
        <w:t>年议程，并</w:t>
      </w:r>
      <w:r w:rsidRPr="00C849A9">
        <w:rPr>
          <w:rFonts w:ascii="SimSun" w:hAnsi="SimSun" w:hint="eastAsia"/>
          <w:sz w:val="21"/>
          <w:szCs w:val="21"/>
        </w:rPr>
        <w:lastRenderedPageBreak/>
        <w:t>感谢</w:t>
      </w:r>
      <w:r w:rsidRPr="00C849A9">
        <w:rPr>
          <w:rFonts w:ascii="SimSun" w:hAnsi="SimSun"/>
          <w:sz w:val="21"/>
          <w:szCs w:val="21"/>
        </w:rPr>
        <w:t>WIPO</w:t>
      </w:r>
      <w:r w:rsidRPr="00C849A9">
        <w:rPr>
          <w:rFonts w:ascii="SimSun" w:hAnsi="SimSun" w:hint="eastAsia"/>
          <w:sz w:val="21"/>
          <w:szCs w:val="21"/>
        </w:rPr>
        <w:t>在这一领域的持续支持。该代表团将充分参与所有问题，以达成共识并反映所有成员国的需求和利益。</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新加坡代表团支持</w:t>
      </w:r>
      <w:r w:rsidR="00DF1FEE">
        <w:rPr>
          <w:rFonts w:ascii="SimSun" w:hAnsi="SimSun" w:hint="eastAsia"/>
          <w:sz w:val="21"/>
          <w:szCs w:val="21"/>
        </w:rPr>
        <w:t>印度代表团代表</w:t>
      </w:r>
      <w:r w:rsidR="00DF1FEE" w:rsidRPr="00D215ED">
        <w:rPr>
          <w:rFonts w:ascii="SimSun" w:hAnsi="SimSun" w:hint="eastAsia"/>
          <w:sz w:val="21"/>
          <w:szCs w:val="21"/>
          <w:highlight w:val="white"/>
        </w:rPr>
        <w:t>亚洲及太平洋集团</w:t>
      </w:r>
      <w:r w:rsidR="00DF1FEE">
        <w:rPr>
          <w:rFonts w:ascii="SimSun" w:hAnsi="SimSun" w:hint="eastAsia"/>
          <w:sz w:val="21"/>
          <w:szCs w:val="21"/>
        </w:rPr>
        <w:t>所作的发言</w:t>
      </w:r>
      <w:r w:rsidRPr="00C849A9">
        <w:rPr>
          <w:rFonts w:ascii="SimSun" w:hAnsi="SimSun" w:hint="eastAsia"/>
          <w:sz w:val="21"/>
          <w:szCs w:val="21"/>
        </w:rPr>
        <w:t>，并宣布定义我们当今时代所面临经济挑战的工作已经中断。全球化和科技进步的速度很快，而且从未间断，所以我们的社会、企业和政府需要持续调整步伐才能跟上时代前进的脚步。虽然承认这些变化令人不安，但我们应将其视为机遇而不是威胁，我们应该共同努力，找到应对它们的办法，以期继续提高我们人民的生活水平。因此，知识产权越来越重要。不管规模大小，每个企业都有值得保护和进行商业推广的知识产权。因此，知识产权不仅仅涉及到法律，它也是支持我们各国境内诸多创新型企业和创作者并帮助他们向世界介绍其思想和关切的一种手段。因为知识产权能够增强企业能力，所以全球知识产权体系不仅应该是均衡的，而且也应该让所有利益攸关方感觉到它是均衡的。我们的成果与胜利应该不仅仅具有经济价值。在这方面，代表团高兴地看到《马拉喀什条约》在近期生效。</w:t>
      </w:r>
      <w:r w:rsidRPr="00C849A9">
        <w:rPr>
          <w:rFonts w:ascii="SimSun" w:hAnsi="SimSun"/>
          <w:sz w:val="21"/>
          <w:szCs w:val="21"/>
        </w:rPr>
        <w:t>WIPO</w:t>
      </w:r>
      <w:r w:rsidRPr="00C849A9">
        <w:rPr>
          <w:rFonts w:ascii="SimSun" w:hAnsi="SimSun" w:hint="eastAsia"/>
          <w:sz w:val="21"/>
          <w:szCs w:val="21"/>
        </w:rPr>
        <w:t>的领导对实现这种平衡极其重要。在规则制定方面，应该尽可能为取得进展不遗余力。不过，如果事实证明在此方面取得进展有难度，我们就必须保持耐心，并坚定不移地关注可以通过其他手段实现的目标。例如，鉴于分类系统不同，所以对于很多商标审查员来说，商品和服务商标分类仍是一个难题。尽管有一些趋于一致的地方，但为了加强协调，在此领域还有更多工作要做，以便为审查员节省时间，为企业节省成本。新加坡完全支持</w:t>
      </w:r>
      <w:r w:rsidRPr="00C849A9">
        <w:rPr>
          <w:rFonts w:ascii="SimSun" w:hAnsi="SimSun"/>
          <w:sz w:val="21"/>
          <w:szCs w:val="21"/>
        </w:rPr>
        <w:t>WIPO</w:t>
      </w:r>
      <w:r w:rsidRPr="00C849A9">
        <w:rPr>
          <w:rFonts w:ascii="SimSun" w:hAnsi="SimSun" w:hint="eastAsia"/>
          <w:sz w:val="21"/>
          <w:szCs w:val="21"/>
        </w:rPr>
        <w:t>的规范议程，并且注意到其在很多其他领域所做的出色工作。代表团注意到并欢迎成员国大会主席和协调委员会主席所做与调查针对总干事的两项指控有关的决定和所提建议。这些决定使</w:t>
      </w:r>
      <w:r w:rsidRPr="00C849A9">
        <w:rPr>
          <w:rFonts w:ascii="SimSun" w:hAnsi="SimSun"/>
          <w:sz w:val="21"/>
          <w:szCs w:val="21"/>
        </w:rPr>
        <w:t>WIPO</w:t>
      </w:r>
      <w:r w:rsidRPr="00C849A9">
        <w:rPr>
          <w:rFonts w:ascii="SimSun" w:hAnsi="SimSun" w:hint="eastAsia"/>
          <w:sz w:val="21"/>
          <w:szCs w:val="21"/>
        </w:rPr>
        <w:t>能够将其注意力再次放在其核心活动上。</w:t>
      </w:r>
      <w:r w:rsidRPr="00C849A9">
        <w:rPr>
          <w:rFonts w:ascii="SimSun" w:hAnsi="SimSun"/>
          <w:sz w:val="21"/>
          <w:szCs w:val="21"/>
        </w:rPr>
        <w:t>WIPO</w:t>
      </w:r>
      <w:r w:rsidRPr="00C849A9">
        <w:rPr>
          <w:rFonts w:ascii="SimSun" w:hAnsi="SimSun" w:hint="eastAsia"/>
          <w:sz w:val="21"/>
          <w:szCs w:val="21"/>
        </w:rPr>
        <w:t>新加坡办事处在去年庆祝其成立十周年就是此类活动之一。在过去十年里，新加坡一直与</w:t>
      </w:r>
      <w:r w:rsidRPr="00C849A9">
        <w:rPr>
          <w:rFonts w:ascii="SimSun" w:hAnsi="SimSun"/>
          <w:sz w:val="21"/>
          <w:szCs w:val="21"/>
        </w:rPr>
        <w:t>WIPO</w:t>
      </w:r>
      <w:r w:rsidRPr="00C849A9">
        <w:rPr>
          <w:rFonts w:ascii="SimSun" w:hAnsi="SimSun" w:hint="eastAsia"/>
          <w:sz w:val="21"/>
          <w:szCs w:val="21"/>
        </w:rPr>
        <w:t>新加坡办事处合作，在亚洲及太平洋地区开展了很多援助和能力建设活动。新加坡与</w:t>
      </w:r>
      <w:r w:rsidRPr="00C849A9">
        <w:rPr>
          <w:rFonts w:ascii="SimSun" w:hAnsi="SimSun"/>
          <w:sz w:val="21"/>
          <w:szCs w:val="21"/>
        </w:rPr>
        <w:t>WIPO</w:t>
      </w:r>
      <w:r w:rsidRPr="00C849A9">
        <w:rPr>
          <w:rFonts w:ascii="SimSun" w:hAnsi="SimSun" w:hint="eastAsia"/>
          <w:sz w:val="21"/>
          <w:szCs w:val="21"/>
        </w:rPr>
        <w:t>仲裁和调解中心的伙伴关系始终对本地区很多理事会和机构有很大帮助。新加坡重申其坚决致力于同知识产权创新界官员们一起共同努力，以确保知识产权在我们的经济和社会中起到重要的积极作用。</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巴拉圭代表团重申其致力于发展一个均衡且有效、能够促进所有人创新和创造的知识产权体系。为实现这一目标，巴拉圭政府将继续通过国家知识产权总局（</w:t>
      </w:r>
      <w:r w:rsidRPr="00C849A9">
        <w:rPr>
          <w:rFonts w:ascii="SimSun" w:hAnsi="SimSun"/>
          <w:sz w:val="21"/>
          <w:szCs w:val="21"/>
        </w:rPr>
        <w:t>DINAPI</w:t>
      </w:r>
      <w:r w:rsidRPr="00C849A9">
        <w:rPr>
          <w:rFonts w:ascii="SimSun" w:hAnsi="SimSun" w:hint="eastAsia"/>
          <w:sz w:val="21"/>
          <w:szCs w:val="21"/>
        </w:rPr>
        <w:t>）在知识产权、版权和执法方面做出努力，把知识产权作为消除贫困的一种战略工具。</w:t>
      </w:r>
      <w:r w:rsidRPr="00C849A9">
        <w:rPr>
          <w:rFonts w:ascii="SimSun" w:hAnsi="SimSun"/>
          <w:sz w:val="21"/>
          <w:szCs w:val="21"/>
        </w:rPr>
        <w:t>DINAPI</w:t>
      </w:r>
      <w:r w:rsidRPr="00C849A9">
        <w:rPr>
          <w:rFonts w:ascii="SimSun" w:hAnsi="SimSun" w:hint="eastAsia"/>
          <w:sz w:val="21"/>
          <w:szCs w:val="21"/>
        </w:rPr>
        <w:t>在2016年开展了很多旨在加强知识产权权利保护和执法的活动。3月，举办了“</w:t>
      </w:r>
      <w:r w:rsidRPr="00C849A9">
        <w:rPr>
          <w:rFonts w:ascii="SimSun" w:hAnsi="SimSun"/>
          <w:sz w:val="21"/>
          <w:szCs w:val="21"/>
        </w:rPr>
        <w:t>Naranjaite</w:t>
      </w:r>
      <w:r w:rsidRPr="00C849A9">
        <w:rPr>
          <w:rFonts w:ascii="SimSun" w:hAnsi="SimSun" w:hint="eastAsia"/>
          <w:sz w:val="21"/>
          <w:szCs w:val="21"/>
        </w:rPr>
        <w:t>”项目第二届会议，该会议是一系列旨在增强和促进创意产业从业者竞争力的讲习班，其目的是促进经济、社会和文化发展。这项活动侧重于软件、应用程序和视频游戏，与会者超过200人：有6位国家和区域专家作了专题介绍，并举办了一个展览会，10家公司在该交易会上展示了其产品和服务。4月，如举办专利申请起草问题讲习班一样，也举办了专利作用及其对创新的影响问题研讨会，来自公共和私人部门和学术界的50多人参加了该研讨会，其中包括亚松森国立大学校长和几个学院的院长。9月，</w:t>
      </w:r>
      <w:r w:rsidRPr="00C849A9">
        <w:rPr>
          <w:rFonts w:ascii="SimSun" w:hAnsi="SimSun"/>
          <w:sz w:val="21"/>
          <w:szCs w:val="21"/>
        </w:rPr>
        <w:t>DINAPI</w:t>
      </w:r>
      <w:r w:rsidRPr="00C849A9">
        <w:rPr>
          <w:rFonts w:ascii="SimSun" w:hAnsi="SimSun" w:hint="eastAsia"/>
          <w:sz w:val="21"/>
          <w:szCs w:val="21"/>
        </w:rPr>
        <w:t>向</w:t>
      </w:r>
      <w:r w:rsidR="0004111F">
        <w:rPr>
          <w:rFonts w:ascii="SimSun" w:hAnsi="SimSun" w:hint="eastAsia"/>
          <w:sz w:val="21"/>
          <w:szCs w:val="21"/>
        </w:rPr>
        <w:t>ACE</w:t>
      </w:r>
      <w:r w:rsidRPr="00C849A9">
        <w:rPr>
          <w:rFonts w:ascii="SimSun" w:hAnsi="SimSun" w:hint="eastAsia"/>
          <w:sz w:val="21"/>
          <w:szCs w:val="21"/>
        </w:rPr>
        <w:t>提交了两份文件：一份涉及该委员会提供的提高认识计划，另一份涉及迫切需要防止知识产权权利遭受盗版和造假问题。2016年10月7日，</w:t>
      </w:r>
      <w:r w:rsidRPr="00C849A9">
        <w:rPr>
          <w:rFonts w:ascii="SimSun" w:hAnsi="SimSun"/>
          <w:sz w:val="21"/>
          <w:szCs w:val="21"/>
        </w:rPr>
        <w:t>DINAPI</w:t>
      </w:r>
      <w:r w:rsidRPr="00C849A9">
        <w:rPr>
          <w:rFonts w:ascii="SimSun" w:hAnsi="SimSun" w:hint="eastAsia"/>
          <w:sz w:val="21"/>
          <w:szCs w:val="21"/>
        </w:rPr>
        <w:t>与</w:t>
      </w:r>
      <w:r w:rsidRPr="00C849A9">
        <w:rPr>
          <w:rFonts w:ascii="SimSun" w:hAnsi="SimSun"/>
          <w:sz w:val="21"/>
          <w:szCs w:val="21"/>
        </w:rPr>
        <w:t>WIPO</w:t>
      </w:r>
      <w:r w:rsidRPr="00C849A9">
        <w:rPr>
          <w:rFonts w:ascii="SimSun" w:hAnsi="SimSun" w:hint="eastAsia"/>
          <w:sz w:val="21"/>
          <w:szCs w:val="21"/>
        </w:rPr>
        <w:t>仲裁与调解中心签署了一项旨在国内推广庭外知识产权争端解决办法的谅解备忘录。所有这些倡议均得到</w:t>
      </w:r>
      <w:r w:rsidRPr="00C849A9">
        <w:rPr>
          <w:rFonts w:ascii="SimSun" w:hAnsi="SimSun"/>
          <w:sz w:val="21"/>
          <w:szCs w:val="21"/>
        </w:rPr>
        <w:t>WIPO</w:t>
      </w:r>
      <w:r w:rsidRPr="00C849A9">
        <w:rPr>
          <w:rFonts w:ascii="SimSun" w:hAnsi="SimSun" w:hint="eastAsia"/>
          <w:sz w:val="21"/>
          <w:szCs w:val="21"/>
        </w:rPr>
        <w:t>总干事及其技能高超的工作人员团队的持续支持。代表团感谢</w:t>
      </w:r>
      <w:r w:rsidRPr="00C849A9">
        <w:rPr>
          <w:rFonts w:ascii="SimSun" w:hAnsi="SimSun"/>
          <w:sz w:val="21"/>
          <w:szCs w:val="21"/>
        </w:rPr>
        <w:t>WIPO</w:t>
      </w:r>
      <w:r w:rsidRPr="00C849A9">
        <w:rPr>
          <w:rFonts w:ascii="SimSun" w:hAnsi="SimSun" w:hint="eastAsia"/>
          <w:sz w:val="21"/>
          <w:szCs w:val="21"/>
        </w:rPr>
        <w:t>秘书处提供援助和展示出的持续意愿。感谢</w:t>
      </w:r>
      <w:r w:rsidRPr="00C849A9">
        <w:rPr>
          <w:rFonts w:ascii="SimSun" w:hAnsi="SimSun"/>
          <w:sz w:val="21"/>
          <w:szCs w:val="21"/>
        </w:rPr>
        <w:t>IGC</w:t>
      </w:r>
      <w:r w:rsidRPr="00C849A9">
        <w:rPr>
          <w:rFonts w:ascii="SimSun" w:hAnsi="SimSun" w:hint="eastAsia"/>
          <w:sz w:val="21"/>
          <w:szCs w:val="21"/>
        </w:rPr>
        <w:t>恢复工作，并希望谈判能在2017年圆满结束。它要求及时就</w:t>
      </w:r>
      <w:r w:rsidRPr="00C849A9">
        <w:rPr>
          <w:rFonts w:ascii="SimSun" w:hAnsi="SimSun"/>
          <w:sz w:val="21"/>
          <w:szCs w:val="21"/>
        </w:rPr>
        <w:t>WIPO</w:t>
      </w:r>
      <w:r w:rsidRPr="00C849A9">
        <w:rPr>
          <w:rFonts w:ascii="SimSun" w:hAnsi="SimSun" w:hint="eastAsia"/>
          <w:sz w:val="21"/>
          <w:szCs w:val="21"/>
        </w:rPr>
        <w:t>驻外办事处问题做出决定；并要求停止联合国内部监督事务厅正在开展的调查，从长远来看，该调查会有损</w:t>
      </w:r>
      <w:r w:rsidRPr="00C849A9">
        <w:rPr>
          <w:rFonts w:ascii="SimSun" w:hAnsi="SimSun"/>
          <w:sz w:val="21"/>
          <w:szCs w:val="21"/>
        </w:rPr>
        <w:t>WIPO</w:t>
      </w:r>
      <w:r w:rsidRPr="00C849A9">
        <w:rPr>
          <w:rFonts w:ascii="SimSun" w:hAnsi="SimSun" w:hint="eastAsia"/>
          <w:sz w:val="21"/>
          <w:szCs w:val="21"/>
        </w:rPr>
        <w:t>在国际社会中的形象。代表团希望特别提请注意《马拉喀什条约》已经生效，巴拉圭从一开始就支持该条约，并对其所在区域为谈判和批准进程提供了最强大的支持感到自豪。最后，代表团再次要求增加那些尚无代表性的成员国在秘书处的存在，这样会起到加强国籍多样性和扩大</w:t>
      </w:r>
      <w:r w:rsidRPr="00C849A9">
        <w:rPr>
          <w:rFonts w:ascii="SimSun" w:hAnsi="SimSun"/>
          <w:sz w:val="21"/>
          <w:szCs w:val="21"/>
        </w:rPr>
        <w:t>WIPO</w:t>
      </w:r>
      <w:r w:rsidRPr="00C849A9">
        <w:rPr>
          <w:rFonts w:ascii="SimSun" w:hAnsi="SimSun" w:hint="eastAsia"/>
          <w:sz w:val="21"/>
          <w:szCs w:val="21"/>
        </w:rPr>
        <w:t>职工队伍的作用。</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lastRenderedPageBreak/>
        <w:t>马来西亚代表团赞成文莱</w:t>
      </w:r>
      <w:r w:rsidR="00DF1FEE">
        <w:rPr>
          <w:rFonts w:ascii="SimSun" w:hAnsi="SimSun" w:hint="eastAsia"/>
          <w:sz w:val="21"/>
          <w:szCs w:val="21"/>
        </w:rPr>
        <w:t>代表团</w:t>
      </w:r>
      <w:r w:rsidR="00DF1FEE" w:rsidRPr="00C849A9">
        <w:rPr>
          <w:rFonts w:ascii="SimSun" w:hAnsi="SimSun" w:hint="eastAsia"/>
          <w:sz w:val="21"/>
          <w:szCs w:val="21"/>
        </w:rPr>
        <w:t>代表东盟</w:t>
      </w:r>
      <w:r w:rsidR="00DF1FEE">
        <w:rPr>
          <w:rFonts w:ascii="SimSun" w:hAnsi="SimSun" w:hint="eastAsia"/>
          <w:sz w:val="21"/>
          <w:szCs w:val="21"/>
        </w:rPr>
        <w:t>，以及</w:t>
      </w:r>
      <w:r w:rsidRPr="00C849A9">
        <w:rPr>
          <w:rFonts w:ascii="SimSun" w:hAnsi="SimSun" w:hint="eastAsia"/>
          <w:sz w:val="21"/>
          <w:szCs w:val="21"/>
        </w:rPr>
        <w:t>印度</w:t>
      </w:r>
      <w:r w:rsidR="00DF1FEE">
        <w:rPr>
          <w:rFonts w:ascii="SimSun" w:hAnsi="SimSun" w:hint="eastAsia"/>
          <w:sz w:val="21"/>
          <w:szCs w:val="21"/>
        </w:rPr>
        <w:t>代表团代表</w:t>
      </w:r>
      <w:r w:rsidRPr="00C849A9">
        <w:rPr>
          <w:rFonts w:ascii="SimSun" w:hAnsi="SimSun" w:hint="eastAsia"/>
          <w:sz w:val="21"/>
          <w:szCs w:val="21"/>
        </w:rPr>
        <w:t>亚洲及太平洋集团所作的发言。它欢迎《马拉喀什条约》的生效，该条约促进了印刷品阅读障碍者获得已出版作品，并敦促WIPO继续建立惠及所有其成员国的、包容性全球知识产权体系。马来西亚的知识产权意识和兴趣正在提高，其2016年度全球创新指数位列世界第35，在34个中上等收入国家中排第二。代表团希望提高马来西亚的国际排名，并指出，在2016-2020第11个马来西亚计划中，创新是政府发展议程中的突出主题。为推动工业创新，已经开展了多项措施，包括促进科学-产业联系和知识转让，与国家议程促进合作的目标一致。代表团希望，与WIPO在该国设立技术与创新支持中心的合作，会促进知识产权意识，并营造有利于高水平创新的环境。九所大学和一个研究机构已签署了在马来西亚建立</w:t>
      </w:r>
      <w:r w:rsidR="00AF1113">
        <w:rPr>
          <w:rFonts w:ascii="SimSun" w:hAnsi="SimSun" w:hint="eastAsia"/>
          <w:sz w:val="21"/>
          <w:szCs w:val="21"/>
        </w:rPr>
        <w:t>技术与创新支持中心</w:t>
      </w:r>
      <w:r w:rsidRPr="00C849A9">
        <w:rPr>
          <w:rFonts w:ascii="SimSun" w:hAnsi="SimSun" w:hint="eastAsia"/>
          <w:sz w:val="21"/>
          <w:szCs w:val="21"/>
        </w:rPr>
        <w:t>的谅解备忘录。修订了国内专利法，使马来西亚能够加入《布达佩斯条约》，并接受《修订关于公共卫生的TRIPS协定的议定书》。还修订了商标法，以加入《马德里议定书》。在WIPO的支持下，必要的运行和监管调整将有望确保于2017和2018年加入条约。2015年成立的东盟经济共同体是区域经济一体化的里程碑，提供了2.6万亿美元的巨大市场，并带来6.22亿人。东盟正力图成为有竞争力且充满活力的经济中心，对知识产权服务的需求自然会增加。相应地，马来西亚期待在实现2016/2017东盟知识产权战略行动计划方面，WIPO持续的支持与合作。代表团强调了在保护知识产权和促进发展间实现平衡的重要性，同时确定这两方面的确存在。联合国可持续发展目标于2016年1月生效后，WIPO的工作与更广泛的2030年可持续发展议程一致变得更为关键。代表团承认传统知识、遗传资源和传统文化表现形式对全球发展的贡献；力图与所有成员国合作，以缩小</w:t>
      </w:r>
      <w:r w:rsidR="0004111F">
        <w:rPr>
          <w:rFonts w:ascii="SimSun" w:hAnsi="SimSun" w:hint="eastAsia"/>
          <w:sz w:val="21"/>
          <w:szCs w:val="21"/>
        </w:rPr>
        <w:t>IGC</w:t>
      </w:r>
      <w:r w:rsidRPr="00C849A9">
        <w:rPr>
          <w:rFonts w:ascii="SimSun" w:hAnsi="SimSun" w:hint="eastAsia"/>
          <w:sz w:val="21"/>
          <w:szCs w:val="21"/>
        </w:rPr>
        <w:t>当前正在讨论的问题的分歧；并期待国际文书的早日定稿。马来西亚还认为，</w:t>
      </w:r>
      <w:r w:rsidR="0004111F">
        <w:rPr>
          <w:rFonts w:ascii="SimSun" w:hAnsi="SimSun" w:hint="eastAsia"/>
          <w:sz w:val="21"/>
          <w:szCs w:val="21"/>
        </w:rPr>
        <w:t>SCCR</w:t>
      </w:r>
      <w:r w:rsidRPr="00C849A9">
        <w:rPr>
          <w:rFonts w:ascii="SimSun" w:hAnsi="SimSun" w:hint="eastAsia"/>
          <w:sz w:val="21"/>
          <w:szCs w:val="21"/>
        </w:rPr>
        <w:t>的工作应当在当前职责范围的基础上继续，以取得实际的成果。最后回到</w:t>
      </w:r>
      <w:r w:rsidR="0004111F">
        <w:rPr>
          <w:rFonts w:ascii="SimSun" w:hAnsi="SimSun" w:hint="eastAsia"/>
          <w:sz w:val="21"/>
          <w:szCs w:val="21"/>
        </w:rPr>
        <w:t>SCT</w:t>
      </w:r>
      <w:r w:rsidRPr="00C849A9">
        <w:rPr>
          <w:rFonts w:ascii="SimSun" w:hAnsi="SimSun" w:hint="eastAsia"/>
          <w:sz w:val="21"/>
          <w:szCs w:val="21"/>
        </w:rPr>
        <w:t>，代表团敦促成员国参与未决问题建设性、完整的解决方案，这样他们将能够在规定的时间框架内召开外交会议。</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波兰代表团支持斯洛伐克</w:t>
      </w:r>
      <w:r w:rsidR="00D1687C">
        <w:rPr>
          <w:rFonts w:ascii="SimSun" w:hAnsi="SimSun" w:hint="eastAsia"/>
          <w:sz w:val="21"/>
          <w:szCs w:val="21"/>
        </w:rPr>
        <w:t>代表团</w:t>
      </w:r>
      <w:r w:rsidRPr="00C849A9">
        <w:rPr>
          <w:rFonts w:ascii="SimSun" w:hAnsi="SimSun" w:hint="eastAsia"/>
          <w:sz w:val="21"/>
          <w:szCs w:val="21"/>
        </w:rPr>
        <w:t>代表欧洲联盟及其成员国和拉脱维亚代表中欧和波罗的海国家所作的发言。波兰支持拉脱维亚关于开展新一轮</w:t>
      </w:r>
      <w:r w:rsidRPr="00C849A9">
        <w:rPr>
          <w:rFonts w:ascii="SimSun" w:hAnsi="SimSun"/>
          <w:sz w:val="21"/>
          <w:szCs w:val="21"/>
        </w:rPr>
        <w:t>WIPO</w:t>
      </w:r>
      <w:r w:rsidRPr="00C849A9">
        <w:rPr>
          <w:rFonts w:ascii="SimSun" w:hAnsi="SimSun" w:hint="eastAsia"/>
          <w:sz w:val="21"/>
          <w:szCs w:val="21"/>
        </w:rPr>
        <w:t>大会官员选举的提案，因为这将显著提高</w:t>
      </w:r>
      <w:r w:rsidRPr="00C849A9">
        <w:rPr>
          <w:rFonts w:ascii="SimSun" w:hAnsi="SimSun"/>
          <w:sz w:val="21"/>
          <w:szCs w:val="21"/>
        </w:rPr>
        <w:t>WIPO</w:t>
      </w:r>
      <w:r w:rsidRPr="00C849A9">
        <w:rPr>
          <w:rFonts w:ascii="SimSun" w:hAnsi="SimSun" w:hint="eastAsia"/>
          <w:sz w:val="21"/>
          <w:szCs w:val="21"/>
        </w:rPr>
        <w:t>大会的效率，使之顺利运作。波兰感谢WIPO继续开展工作，以完善全球知识产权体系（</w:t>
      </w:r>
      <w:r w:rsidRPr="00C849A9">
        <w:rPr>
          <w:rFonts w:ascii="SimSun" w:hAnsi="SimSun"/>
          <w:sz w:val="21"/>
          <w:szCs w:val="21"/>
        </w:rPr>
        <w:t>PCT</w:t>
      </w:r>
      <w:r w:rsidRPr="00C849A9">
        <w:rPr>
          <w:rFonts w:ascii="SimSun" w:hAnsi="SimSun" w:hint="eastAsia"/>
          <w:sz w:val="21"/>
          <w:szCs w:val="21"/>
        </w:rPr>
        <w:t>、马德里和海牙</w:t>
      </w:r>
      <w:r w:rsidR="008254A0">
        <w:rPr>
          <w:rFonts w:ascii="SimSun" w:hAnsi="SimSun" w:hint="eastAsia"/>
          <w:sz w:val="21"/>
          <w:szCs w:val="21"/>
        </w:rPr>
        <w:t>）</w:t>
      </w:r>
      <w:r w:rsidRPr="00C849A9">
        <w:rPr>
          <w:rFonts w:ascii="SimSun" w:hAnsi="SimSun" w:hint="eastAsia"/>
          <w:sz w:val="21"/>
          <w:szCs w:val="21"/>
        </w:rPr>
        <w:t>，向用户提供新的</w:t>
      </w:r>
      <w:r w:rsidRPr="00C849A9">
        <w:rPr>
          <w:rFonts w:ascii="SimSun" w:hAnsi="SimSun"/>
          <w:sz w:val="21"/>
          <w:szCs w:val="21"/>
        </w:rPr>
        <w:t>IT</w:t>
      </w:r>
      <w:r w:rsidRPr="00C849A9">
        <w:rPr>
          <w:rFonts w:ascii="SimSun" w:hAnsi="SimSun" w:hint="eastAsia"/>
          <w:sz w:val="21"/>
          <w:szCs w:val="21"/>
        </w:rPr>
        <w:t>服务，最终确定便利用户使用的修订并提高效率。波兰支持</w:t>
      </w:r>
      <w:r w:rsidRPr="00C849A9">
        <w:rPr>
          <w:rFonts w:ascii="SimSun" w:hAnsi="SimSun"/>
          <w:sz w:val="21"/>
          <w:szCs w:val="21"/>
        </w:rPr>
        <w:t>PCT</w:t>
      </w:r>
      <w:r w:rsidRPr="00C849A9">
        <w:rPr>
          <w:rFonts w:ascii="SimSun" w:hAnsi="SimSun" w:hint="eastAsia"/>
          <w:sz w:val="21"/>
          <w:szCs w:val="21"/>
        </w:rPr>
        <w:t>工作组为加强</w:t>
      </w:r>
      <w:r w:rsidRPr="00C849A9">
        <w:rPr>
          <w:rFonts w:ascii="SimSun" w:hAnsi="SimSun"/>
          <w:sz w:val="21"/>
          <w:szCs w:val="21"/>
        </w:rPr>
        <w:t>PCT</w:t>
      </w:r>
      <w:r w:rsidRPr="00C849A9">
        <w:rPr>
          <w:rFonts w:ascii="SimSun" w:hAnsi="SimSun" w:hint="eastAsia"/>
          <w:sz w:val="21"/>
          <w:szCs w:val="21"/>
        </w:rPr>
        <w:t>体系所开展的各项活动。作为维谢格拉德专利局（</w:t>
      </w:r>
      <w:r w:rsidRPr="00C849A9">
        <w:rPr>
          <w:rFonts w:ascii="SimSun" w:hAnsi="SimSun"/>
          <w:sz w:val="21"/>
          <w:szCs w:val="21"/>
        </w:rPr>
        <w:t>VPI</w:t>
      </w:r>
      <w:r w:rsidRPr="00C849A9">
        <w:rPr>
          <w:rFonts w:ascii="SimSun" w:hAnsi="SimSun" w:hint="eastAsia"/>
          <w:sz w:val="21"/>
          <w:szCs w:val="21"/>
        </w:rPr>
        <w:t>）的成员，波兰为该体系的妥善运作作出了贡献，提供高质量的服务给波兰和指定</w:t>
      </w:r>
      <w:r w:rsidRPr="00C849A9">
        <w:rPr>
          <w:rFonts w:ascii="SimSun" w:hAnsi="SimSun"/>
          <w:sz w:val="21"/>
          <w:szCs w:val="21"/>
        </w:rPr>
        <w:t>VPI</w:t>
      </w:r>
      <w:r w:rsidRPr="00C849A9">
        <w:rPr>
          <w:rFonts w:ascii="SimSun" w:hAnsi="SimSun" w:hint="eastAsia"/>
          <w:sz w:val="21"/>
          <w:szCs w:val="21"/>
        </w:rPr>
        <w:t>作为国际检索</w:t>
      </w:r>
      <w:r w:rsidR="00D1687C">
        <w:rPr>
          <w:rFonts w:ascii="SimSun" w:hAnsi="SimSun" w:hint="eastAsia"/>
          <w:sz w:val="21"/>
          <w:szCs w:val="21"/>
        </w:rPr>
        <w:t>单位</w:t>
      </w:r>
      <w:r w:rsidRPr="00C849A9">
        <w:rPr>
          <w:rFonts w:ascii="SimSun" w:hAnsi="SimSun" w:hint="eastAsia"/>
          <w:sz w:val="21"/>
          <w:szCs w:val="21"/>
        </w:rPr>
        <w:t>和初步审查单位的其他国家。进一步落实对国际规范框架的改善以实现平衡和有效的国际知识产权制度也很重要。波兰欢迎SCP第二十三届会议就继续讨论五个话题达成了一致。关于SCT，遗憾的是第五十五届大会没能就召开关于</w:t>
      </w:r>
      <w:r w:rsidR="00D1687C">
        <w:rPr>
          <w:rFonts w:ascii="SimSun" w:hAnsi="SimSun" w:hint="eastAsia"/>
          <w:sz w:val="21"/>
          <w:szCs w:val="21"/>
        </w:rPr>
        <w:t>《</w:t>
      </w:r>
      <w:r w:rsidRPr="00C849A9">
        <w:rPr>
          <w:rFonts w:ascii="SimSun" w:hAnsi="SimSun" w:hint="eastAsia"/>
          <w:sz w:val="21"/>
          <w:szCs w:val="21"/>
        </w:rPr>
        <w:t>外观设计法条约</w:t>
      </w:r>
      <w:r w:rsidR="00D1687C">
        <w:rPr>
          <w:rFonts w:ascii="SimSun" w:hAnsi="SimSun" w:hint="eastAsia"/>
          <w:sz w:val="21"/>
          <w:szCs w:val="21"/>
        </w:rPr>
        <w:t>》</w:t>
      </w:r>
      <w:r w:rsidRPr="00C849A9">
        <w:rPr>
          <w:rFonts w:ascii="SimSun" w:hAnsi="SimSun" w:hint="eastAsia"/>
          <w:sz w:val="21"/>
          <w:szCs w:val="21"/>
        </w:rPr>
        <w:t>的外交会议达成一致，条约案文经过了长期谈判，业已成熟。波兰坚定相信这部条约能够为希望在海外经营的成员国企业带来实际利益。简化和统一申请程序能使工业品外观设计国际注册海牙体系更加有效，从而显著减少与出口相关的费用与程序。代表团希望</w:t>
      </w:r>
      <w:r w:rsidRPr="00C849A9">
        <w:rPr>
          <w:rFonts w:ascii="SimSun" w:hAnsi="SimSun"/>
          <w:sz w:val="21"/>
          <w:szCs w:val="21"/>
        </w:rPr>
        <w:t>2016</w:t>
      </w:r>
      <w:r w:rsidRPr="00C849A9">
        <w:rPr>
          <w:rFonts w:ascii="SimSun" w:hAnsi="SimSun" w:hint="eastAsia"/>
          <w:sz w:val="21"/>
          <w:szCs w:val="21"/>
        </w:rPr>
        <w:t>年大会能够决定在</w:t>
      </w:r>
      <w:r w:rsidRPr="00C849A9">
        <w:rPr>
          <w:rFonts w:ascii="SimSun" w:hAnsi="SimSun"/>
          <w:sz w:val="21"/>
          <w:szCs w:val="21"/>
        </w:rPr>
        <w:t>2017</w:t>
      </w:r>
      <w:r w:rsidRPr="00C849A9">
        <w:rPr>
          <w:rFonts w:ascii="SimSun" w:hAnsi="SimSun" w:hint="eastAsia"/>
          <w:sz w:val="21"/>
          <w:szCs w:val="21"/>
        </w:rPr>
        <w:t>年召开关于</w:t>
      </w:r>
      <w:r w:rsidR="00BB68BD">
        <w:rPr>
          <w:rFonts w:ascii="SimSun" w:hAnsi="SimSun" w:hint="eastAsia"/>
          <w:sz w:val="21"/>
          <w:szCs w:val="21"/>
        </w:rPr>
        <w:t>《外观设计法条约》</w:t>
      </w:r>
      <w:r w:rsidRPr="00C849A9">
        <w:rPr>
          <w:rFonts w:ascii="SimSun" w:hAnsi="SimSun" w:hint="eastAsia"/>
          <w:sz w:val="21"/>
          <w:szCs w:val="21"/>
        </w:rPr>
        <w:t>的外交会议的日期。如果仍然无法决定，就不值得将该事宜转回</w:t>
      </w:r>
      <w:r w:rsidRPr="00C849A9">
        <w:rPr>
          <w:rFonts w:ascii="SimSun" w:hAnsi="SimSun"/>
          <w:sz w:val="21"/>
          <w:szCs w:val="21"/>
        </w:rPr>
        <w:t>SCT</w:t>
      </w:r>
      <w:r w:rsidRPr="00C849A9">
        <w:rPr>
          <w:rFonts w:ascii="SimSun" w:hAnsi="SimSun" w:hint="eastAsia"/>
          <w:sz w:val="21"/>
          <w:szCs w:val="21"/>
        </w:rPr>
        <w:t>，这样反而给委员会带来负担，是没有果效的工作。波兰认识到</w:t>
      </w:r>
      <w:r w:rsidRPr="00C849A9">
        <w:rPr>
          <w:rFonts w:ascii="SimSun" w:hAnsi="SimSun"/>
          <w:sz w:val="21"/>
          <w:szCs w:val="21"/>
        </w:rPr>
        <w:t>CWS</w:t>
      </w:r>
      <w:r w:rsidRPr="00C849A9">
        <w:rPr>
          <w:rFonts w:ascii="SimSun" w:hAnsi="SimSun" w:hint="eastAsia"/>
          <w:sz w:val="21"/>
          <w:szCs w:val="21"/>
        </w:rPr>
        <w:t>开展技术工作的重要性。考虑到</w:t>
      </w:r>
      <w:r w:rsidRPr="00C849A9">
        <w:rPr>
          <w:rFonts w:ascii="SimSun" w:hAnsi="SimSun"/>
          <w:sz w:val="21"/>
          <w:szCs w:val="21"/>
        </w:rPr>
        <w:t>CWS</w:t>
      </w:r>
      <w:r w:rsidRPr="00C849A9">
        <w:rPr>
          <w:rFonts w:ascii="SimSun" w:hAnsi="SimSun" w:hint="eastAsia"/>
          <w:sz w:val="21"/>
          <w:szCs w:val="21"/>
        </w:rPr>
        <w:t>完全是技术性的，它的工作不能也不应政治化。波兰促请所有参与方努力就CWS的组织和特别议事程序寻求共识，因为它的审议事项对</w:t>
      </w:r>
      <w:r w:rsidRPr="00C849A9">
        <w:rPr>
          <w:rFonts w:ascii="SimSun" w:hAnsi="SimSun"/>
          <w:sz w:val="21"/>
          <w:szCs w:val="21"/>
        </w:rPr>
        <w:t>WIPO</w:t>
      </w:r>
      <w:r w:rsidRPr="00C849A9">
        <w:rPr>
          <w:rFonts w:ascii="SimSun" w:hAnsi="SimSun" w:hint="eastAsia"/>
          <w:sz w:val="21"/>
          <w:szCs w:val="21"/>
        </w:rPr>
        <w:t>全体成员有重要价值。波兰认为</w:t>
      </w:r>
      <w:r w:rsidRPr="00C849A9">
        <w:rPr>
          <w:rFonts w:ascii="SimSun" w:hAnsi="SimSun"/>
          <w:sz w:val="21"/>
          <w:szCs w:val="21"/>
        </w:rPr>
        <w:t>IGC</w:t>
      </w:r>
      <w:r w:rsidRPr="00C849A9">
        <w:rPr>
          <w:rFonts w:ascii="SimSun" w:hAnsi="SimSun" w:hint="eastAsia"/>
          <w:sz w:val="21"/>
          <w:szCs w:val="21"/>
        </w:rPr>
        <w:t>的工作十分重要，并且愿意开展工作以实现妥善平衡和有灵活性的成果。</w:t>
      </w:r>
      <w:r w:rsidRPr="00C849A9">
        <w:rPr>
          <w:rFonts w:ascii="SimSun" w:hAnsi="SimSun"/>
          <w:sz w:val="21"/>
          <w:szCs w:val="21"/>
        </w:rPr>
        <w:t>SCCR</w:t>
      </w:r>
      <w:r w:rsidRPr="00C849A9">
        <w:rPr>
          <w:rFonts w:ascii="SimSun" w:hAnsi="SimSun" w:hint="eastAsia"/>
          <w:sz w:val="21"/>
          <w:szCs w:val="21"/>
        </w:rPr>
        <w:t>主要的优先事项应是最终确定关于保护广播组织的提案，以便能满足广播组织当前和未来的需要。波兰一直知道并支持广播公司呼吁采用全球解决方案解决信号盗播的问题，信号盗播会损害广播公司的合法和必要投资。波兰非常支持</w:t>
      </w:r>
      <w:r w:rsidRPr="00C849A9">
        <w:rPr>
          <w:rFonts w:ascii="SimSun" w:hAnsi="SimSun"/>
          <w:sz w:val="21"/>
          <w:szCs w:val="21"/>
        </w:rPr>
        <w:t>ACE</w:t>
      </w:r>
      <w:r w:rsidRPr="00C849A9">
        <w:rPr>
          <w:rFonts w:ascii="SimSun" w:hAnsi="SimSun" w:hint="eastAsia"/>
          <w:sz w:val="21"/>
          <w:szCs w:val="21"/>
        </w:rPr>
        <w:t>广泛的工作计划，并在此方面与其他成员国分享波兰自己的经验，并且希望在公众中树立尊重知识产权的风尚。为此，波兰支持定期召开年度ACE会议。关于</w:t>
      </w:r>
      <w:r w:rsidRPr="00C849A9">
        <w:rPr>
          <w:rFonts w:ascii="SimSun" w:hAnsi="SimSun"/>
          <w:sz w:val="21"/>
          <w:szCs w:val="21"/>
        </w:rPr>
        <w:t>WIPO</w:t>
      </w:r>
      <w:r w:rsidRPr="00C849A9">
        <w:rPr>
          <w:rFonts w:ascii="SimSun" w:hAnsi="SimSun" w:hint="eastAsia"/>
          <w:sz w:val="21"/>
          <w:szCs w:val="21"/>
        </w:rPr>
        <w:t>发展议程正在开展的相关工作，波兰再次肯定表示，支持妥善落实发展议程建议，并且完全认可有必要提供进一步的技术和能力建设援助给发展中国家和最不发达国家。</w:t>
      </w:r>
      <w:r w:rsidRPr="00C849A9">
        <w:rPr>
          <w:rFonts w:ascii="SimSun" w:hAnsi="SimSun"/>
          <w:sz w:val="21"/>
          <w:szCs w:val="21"/>
        </w:rPr>
        <w:t>2015</w:t>
      </w:r>
      <w:r w:rsidRPr="00C849A9">
        <w:rPr>
          <w:rFonts w:ascii="SimSun" w:hAnsi="SimSun" w:hint="eastAsia"/>
          <w:sz w:val="21"/>
          <w:szCs w:val="21"/>
        </w:rPr>
        <w:lastRenderedPageBreak/>
        <w:t>年，波兰专利局继续关注推进工业产权的工作，组织了广泛的会议、研讨会、讲习班和培训活动。其中一些是与</w:t>
      </w:r>
      <w:r w:rsidRPr="00C849A9">
        <w:rPr>
          <w:rFonts w:ascii="SimSun" w:hAnsi="SimSun"/>
          <w:sz w:val="21"/>
          <w:szCs w:val="21"/>
        </w:rPr>
        <w:t>WIPO</w:t>
      </w:r>
      <w:r w:rsidRPr="00C849A9">
        <w:rPr>
          <w:rFonts w:ascii="SimSun" w:hAnsi="SimSun" w:hint="eastAsia"/>
          <w:sz w:val="21"/>
          <w:szCs w:val="21"/>
        </w:rPr>
        <w:t>的代表合作组织。波兰专利局还针对不同人群组织了多个教育活动。在一项新的特别倡议中，波兰专利局在</w:t>
      </w:r>
      <w:r w:rsidRPr="00C849A9">
        <w:rPr>
          <w:rFonts w:ascii="SimSun" w:hAnsi="SimSun"/>
          <w:sz w:val="21"/>
          <w:szCs w:val="21"/>
        </w:rPr>
        <w:t>2015</w:t>
      </w:r>
      <w:r w:rsidRPr="00C849A9">
        <w:rPr>
          <w:rFonts w:ascii="SimSun" w:hAnsi="SimSun" w:hint="eastAsia"/>
          <w:sz w:val="21"/>
          <w:szCs w:val="21"/>
        </w:rPr>
        <w:t>年组织了多个讲习班，其间让高中生与创造发明和实用新型的年轻人见面。另一项值得一提的倡议是波兰专利局的互联网教育平台，具体可查阅</w:t>
      </w:r>
      <w:r w:rsidR="00607DBC" w:rsidRPr="00607DBC">
        <w:rPr>
          <w:rFonts w:ascii="SimSun" w:hAnsi="SimSun"/>
          <w:sz w:val="21"/>
          <w:szCs w:val="21"/>
        </w:rPr>
        <w:t>www.</w:t>
      </w:r>
      <w:hyperlink r:id="rId9" w:history="1">
        <w:r w:rsidR="00607DBC" w:rsidRPr="00607DBC">
          <w:rPr>
            <w:rFonts w:ascii="SimSun" w:hAnsi="SimSun"/>
            <w:sz w:val="21"/>
            <w:szCs w:val="21"/>
          </w:rPr>
          <w:t>ipe.uprp.pl</w:t>
        </w:r>
      </w:hyperlink>
      <w:r w:rsidRPr="00C849A9">
        <w:rPr>
          <w:rFonts w:ascii="SimSun" w:hAnsi="SimSun" w:hint="eastAsia"/>
          <w:sz w:val="21"/>
          <w:szCs w:val="21"/>
        </w:rPr>
        <w:t>。代表团特别感谢</w:t>
      </w:r>
      <w:r w:rsidRPr="00C849A9">
        <w:rPr>
          <w:rFonts w:ascii="SimSun" w:hAnsi="SimSun"/>
          <w:sz w:val="21"/>
          <w:szCs w:val="21"/>
        </w:rPr>
        <w:t>WIPO</w:t>
      </w:r>
      <w:r w:rsidRPr="00C849A9">
        <w:rPr>
          <w:rFonts w:ascii="SimSun" w:hAnsi="SimSun" w:hint="eastAsia"/>
          <w:sz w:val="21"/>
          <w:szCs w:val="21"/>
        </w:rPr>
        <w:t>转型与发达国家部与波兰开展的出色合作和向波兰提供的援助。</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新西兰代表团感谢WIPO在过去一年继续给予的支持和合作，确认了马德里研究员项目，认为这是互惠新西兰和WIPO双方的项目。由于面积小，地理位置和大陆隔离，新西兰理解依靠创新和投资来赢得竞争优势最终实现人民较高生活水平的重要性。然而，拥有一个高效、可靠的知识产权制度很关键，它能在权利人和使用者利益之间保持一个适当的平衡。代表团强调其承诺致力于不断改善其知识产权制度，并为此推出了一个有效的方案。议会目前正在审议批准《跨太平洋伙伴关系》的法案，这将需要修改国内知识产权立法。就加入《马拉喀什条约》一事已开展了公众咨询，这也要求对国家《版权法》进行修订针对这个问题将在2017年年初</w:t>
      </w:r>
      <w:r w:rsidR="00607DBC" w:rsidRPr="00607DBC">
        <w:rPr>
          <w:rFonts w:ascii="SimSun" w:hAnsi="SimSun" w:hint="eastAsia"/>
          <w:sz w:val="21"/>
          <w:szCs w:val="21"/>
        </w:rPr>
        <w:t>作</w:t>
      </w:r>
      <w:r w:rsidRPr="00C849A9">
        <w:rPr>
          <w:rFonts w:ascii="SimSun" w:hAnsi="SimSun" w:hint="eastAsia"/>
          <w:sz w:val="21"/>
          <w:szCs w:val="21"/>
        </w:rPr>
        <w:t>出决定。新西兰正在努力查明知识产权制度如何能最好地</w:t>
      </w:r>
      <w:r w:rsidR="0004111F">
        <w:rPr>
          <w:rFonts w:ascii="SimSun" w:hAnsi="SimSun" w:hint="eastAsia"/>
          <w:sz w:val="21"/>
          <w:szCs w:val="21"/>
        </w:rPr>
        <w:t>保护传统知识和文化表现形式。该代表团重申其对IGC</w:t>
      </w:r>
      <w:r w:rsidRPr="00C849A9">
        <w:rPr>
          <w:rFonts w:ascii="SimSun" w:hAnsi="SimSun" w:hint="eastAsia"/>
          <w:sz w:val="21"/>
          <w:szCs w:val="21"/>
        </w:rPr>
        <w:t>工作的支持，并期待着与其他成员国一起制定有意义的、切实可行的解决方案。一项旨在探索新西兰的创意产业如何在迅速发展的数字经济中使用版权和外观设计制度的研究正在进行，以确定在推动新的创意产品的开发中是否在促进创新和提供足够的保护之间取得了适当的平衡。针对澳大利亚和新西兰专利律师的现代的、</w:t>
      </w:r>
      <w:r w:rsidRPr="00E10330">
        <w:rPr>
          <w:rFonts w:ascii="SimSun" w:hAnsi="SimSun" w:hint="eastAsia"/>
          <w:sz w:val="21"/>
          <w:szCs w:val="21"/>
        </w:rPr>
        <w:t>跨</w:t>
      </w:r>
      <w:r w:rsidR="00733D27" w:rsidRPr="00E10330">
        <w:rPr>
          <w:rFonts w:ascii="SimSun" w:hAnsi="SimSun" w:hint="eastAsia"/>
          <w:sz w:val="21"/>
          <w:szCs w:val="21"/>
        </w:rPr>
        <w:t>–</w:t>
      </w:r>
      <w:r w:rsidRPr="00E10330">
        <w:rPr>
          <w:rFonts w:ascii="SimSun" w:hAnsi="SimSun" w:hint="eastAsia"/>
          <w:sz w:val="21"/>
          <w:szCs w:val="21"/>
        </w:rPr>
        <w:t>坦斯曼</w:t>
      </w:r>
      <w:r w:rsidRPr="00C849A9">
        <w:rPr>
          <w:rFonts w:ascii="SimSun" w:hAnsi="SimSun" w:hint="eastAsia"/>
          <w:sz w:val="21"/>
          <w:szCs w:val="21"/>
        </w:rPr>
        <w:t>单一监管制度也正在实施。葡萄酒和烈性酒地理标志正在实施立法。新西兰知识产权局在2016年实现其目标的过程中，通过加入WIPO的数字查询服务、继续担任WIPO的ePCT进入国家阶段试验组成员和重新设计其网站以适应客户和利益攸关者的需求等措施向客户提供更加高效的在线服务。</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突尼斯代表团赞同尼日利亚代表团代表非洲集团所作的发言。代表团忆及，突尼斯高度重视国际知识产权规范，相信它是促进创新、创造和创业的驱动力，其反过来有利于全世界的发展。本着这种精神，该政府不遗余力地调整其国内法律、法规，以与国际规范一致，并推动加入国际知识产权条约。这种承诺载于新的《突尼斯宪法》中，宪法规定，知识产权和创造性表达应予保障，国家应当为后代保护并保障文化遗产。代表团强调，突尼斯近期于2016年3月批准《北京条约》，于2016年6月批准《马拉喀什条约》。此外，突尼斯承诺以各种形式发展知识产权，以及参加相关国际和地区进程，使得该国被选为非洲地区知识产权组织（</w:t>
      </w:r>
      <w:r w:rsidRPr="00C849A9">
        <w:rPr>
          <w:rFonts w:ascii="SimSun" w:hAnsi="SimSun"/>
          <w:sz w:val="21"/>
          <w:szCs w:val="21"/>
        </w:rPr>
        <w:t>OAPI</w:t>
      </w:r>
      <w:r w:rsidRPr="00C849A9">
        <w:rPr>
          <w:rFonts w:ascii="SimSun" w:hAnsi="SimSun" w:hint="eastAsia"/>
          <w:sz w:val="21"/>
          <w:szCs w:val="21"/>
        </w:rPr>
        <w:t>）新的东道国。其希望，通过与非洲大陆所有利益相关方的密切合作，能帮助促进非洲的知识产权。代表团忆及突尼斯与WPO之间的独特关系，以及国家计划和举措如何受益于许多支持项目和活动。其期待在促进国家经济的体制建设方面的进一步合作，除其他外方式，还包括通过利用知识产权体系通过支持创新和技术而带来的竞争潜力；保护创造和发明；以及鼓励年轻企业家等方式。在这方面，代表团重申需要将发展考虑主流化到WIPO的计划和活动中，为产权组织探索有助于落实可持续发展目标的方式。此外，其对WIPO各委员会取得的进展表示赞赏。另一方面，其强调，WIPO的决定和讨论需要以对话和共识为基础，并考虑到发展中国家促进进步和公平发展的期待。最后，代表团重申其充分支持国际知识产权体系的承诺，并希望该系列会议取得预期进展，促进所有国家的公平发展。</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保加利亚代表团支持斯洛伐克</w:t>
      </w:r>
      <w:r w:rsidR="00733D27">
        <w:rPr>
          <w:rFonts w:ascii="SimSun" w:hAnsi="SimSun" w:hint="eastAsia"/>
          <w:sz w:val="21"/>
          <w:szCs w:val="21"/>
        </w:rPr>
        <w:t>代表团</w:t>
      </w:r>
      <w:r w:rsidRPr="00C849A9">
        <w:rPr>
          <w:rFonts w:ascii="SimSun" w:hAnsi="SimSun" w:hint="eastAsia"/>
          <w:sz w:val="21"/>
          <w:szCs w:val="21"/>
        </w:rPr>
        <w:t>代表欧洲联盟及其成员国，和</w:t>
      </w:r>
      <w:r w:rsidR="00DD091C">
        <w:rPr>
          <w:rFonts w:ascii="SimSun" w:hAnsi="SimSun" w:hint="eastAsia"/>
          <w:sz w:val="21"/>
          <w:szCs w:val="21"/>
        </w:rPr>
        <w:t>拉脱维亚</w:t>
      </w:r>
      <w:r w:rsidR="00733D27">
        <w:rPr>
          <w:rFonts w:ascii="SimSun" w:hAnsi="SimSun" w:hint="eastAsia"/>
          <w:sz w:val="21"/>
          <w:szCs w:val="21"/>
        </w:rPr>
        <w:t>代表团</w:t>
      </w:r>
      <w:r w:rsidRPr="00C849A9">
        <w:rPr>
          <w:rFonts w:ascii="SimSun" w:hAnsi="SimSun" w:hint="eastAsia"/>
          <w:sz w:val="21"/>
          <w:szCs w:val="21"/>
        </w:rPr>
        <w:t>代表CEBS集团所作的发言。它赞赏WIPO的实质性成果和随后对其战略目标的完成，并对旨在保护创新和创造的国际知识产权制度的发展和加强表示满意。代表团还注意到了在关于2016-2017年预计的赤字和《里斯本协定》长期财务稳定的讨论中取得的进展。它认为将找到解决方案，其中可能包括吸引新的缔约国。保加利亚承诺继续支持WIPO作为知识产权问题对话的国际论坛所作的努力。代表团还表示，希望国际协定覆盖更多没有核心标准化的领域。为此，它将欢迎召开通过《外观设计法条约》的外交会议的决定。</w:t>
      </w:r>
      <w:r w:rsidRPr="00C849A9">
        <w:rPr>
          <w:rFonts w:ascii="SimSun" w:hAnsi="SimSun" w:hint="eastAsia"/>
          <w:sz w:val="21"/>
          <w:szCs w:val="21"/>
        </w:rPr>
        <w:lastRenderedPageBreak/>
        <w:t>最后，它重申其承诺，帮助WIPO改善知识产权国际和法律框架，以解决新出现的全球性问题，并感谢产权组织在保加利亚提高知识产权意识。</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埃及代表团赞同尼日利亚代表团代表非</w:t>
      </w:r>
      <w:r w:rsidR="00733D27">
        <w:rPr>
          <w:rFonts w:ascii="SimSun" w:hAnsi="SimSun" w:hint="eastAsia"/>
          <w:sz w:val="21"/>
          <w:szCs w:val="21"/>
        </w:rPr>
        <w:t>洲集团所作的发言，并希望强调一些重要问题。总干事在上午的会议中</w:t>
      </w:r>
      <w:r w:rsidRPr="00C849A9">
        <w:rPr>
          <w:rFonts w:ascii="SimSun" w:hAnsi="SimSun" w:hint="eastAsia"/>
          <w:sz w:val="21"/>
          <w:szCs w:val="21"/>
        </w:rPr>
        <w:t>关于报告的一些项目所作的介绍，为产权组织在知识产权服务领域的活动提供了积极前景。遗憾的是，关于准则制定的活动却不能这样说，因为缺乏坚定的政治意愿。代表团期待达成协商一致的解决方案，以缔结</w:t>
      </w:r>
      <w:r w:rsidR="00BB68BD">
        <w:rPr>
          <w:rFonts w:ascii="SimSun" w:hAnsi="SimSun" w:hint="eastAsia"/>
          <w:sz w:val="21"/>
          <w:szCs w:val="21"/>
        </w:rPr>
        <w:t>《外观设计法条约》</w:t>
      </w:r>
      <w:r w:rsidRPr="00C849A9">
        <w:rPr>
          <w:rFonts w:ascii="SimSun" w:hAnsi="SimSun" w:hint="eastAsia"/>
          <w:sz w:val="21"/>
          <w:szCs w:val="21"/>
        </w:rPr>
        <w:t>，并符合(i)外观设计申请中，遗传资源、传统知识和传统文化表现形式原产地的公开要求；以及(ii)成员国对条约实施的技术支持和能力建设活动。关于正在进行的IGC协商，代表团确认，建设性的对话将最终就保护资源的有法律约束力的国际文书，产生协商一致，并在全球知识产权保护制度内实现平衡，弥合国家间经济和发展的鸿沟。在保护资源方面，发展中国家拥有比较优势。关于版权议程，代表团提到了自</w:t>
      </w:r>
      <w:r w:rsidR="002A3509">
        <w:rPr>
          <w:rFonts w:ascii="SimSun" w:hAnsi="SimSun" w:hint="eastAsia"/>
          <w:sz w:val="21"/>
          <w:szCs w:val="21"/>
        </w:rPr>
        <w:t>《马拉喀什条约》</w:t>
      </w:r>
      <w:r w:rsidRPr="00C849A9">
        <w:rPr>
          <w:rFonts w:ascii="SimSun" w:hAnsi="SimSun" w:hint="eastAsia"/>
          <w:sz w:val="21"/>
          <w:szCs w:val="21"/>
        </w:rPr>
        <w:t>通过后，SCCR工作的减缓。另一方面，它欢迎该条约的生效。认识到</w:t>
      </w:r>
      <w:r w:rsidR="002A3509">
        <w:rPr>
          <w:rFonts w:ascii="SimSun" w:hAnsi="SimSun" w:hint="eastAsia"/>
          <w:sz w:val="21"/>
          <w:szCs w:val="21"/>
        </w:rPr>
        <w:t>《马拉喀什条约》</w:t>
      </w:r>
      <w:r w:rsidRPr="00C849A9">
        <w:rPr>
          <w:rFonts w:ascii="SimSun" w:hAnsi="SimSun" w:hint="eastAsia"/>
          <w:sz w:val="21"/>
          <w:szCs w:val="21"/>
        </w:rPr>
        <w:t>的重要性，埃及高度重视其传播和公之于众。为此，它正在与WIPO合作，基于亚历山德利亚图书馆在该领域的经验，为视障者和印刷品阅读障碍者制作该条约阿拉伯文版本的无障碍格式。此外，埃及将不惜一切努力推进版权例外和限制的最终确定，从而为发展提供知识的获得。代表团然后解释，版权议程面临的挑战还影响到专利议程，后者在为发展中国家解决一些优先主题，例如专利与卫生之间关系上，经历了更大的困难。关于专利领域的合作，埃及支持巴西的提案，为发展中国家教育和研究机构及大学减少注册费。代表团表示，若不能克服全球知识产权制度面临的不断变化的困难，正如总干事在上午的会议中所述，正在进行的协商就无法向前推进。因此，为优化知识产权手段而解决这些问题十分关键，能够使发展议程得以实施，并为2030年可持续发展议程的实现作出贡献。代表团借此机会提出了在实施WIPO发展议程中遇到的问题，尤其是缺乏协调机制，以跟踪各部门提出的相关建议的实施，并询问CDIP怎么会成为了一个仅仅建议项目的实施和跟进的机构，且项目无法反映全面、一体化且远远超出技术合作的发展议程的整体范围。代表团忆及，它正在等待由外部评审者2月份在埃及开展的发展议程实施的外部审查结果，代表该国对如此重要的进程的承诺。此外，它期待更多有关WIPO活动对实现可持续发展目标的贡献的详细信息，尤其是有关联合国科学、技术、创新促进可持续发展目标跨机构任务小组及其技术促进机制（TFM）的工作。关于治理，代表团强调，需要采取整体构想，并识别影响效率和效绩的任何缺陷。其中一个相关的问题是，当前对总干事涉嫌违反WIPO条例与细则的未经证实的指控的传播，这削弱了领导层次的信心和人员士气，并将焦点从成员国正在处理的未决和迫切的问题上转移。本着这一精神，代表团支持WIPO大会和协调委员会主席的建议，结束这一事项。它然后忆及，“可持续发展战略：2030埃及愿景”于前一年发布，并且主要建立在知识经济的基础上。此外，埃及在下一年发布了2030年埃及科学、技术和创新国家战略（</w:t>
      </w:r>
      <w:r w:rsidRPr="00C849A9">
        <w:rPr>
          <w:rFonts w:ascii="SimSun" w:hAnsi="SimSun"/>
          <w:sz w:val="21"/>
          <w:szCs w:val="21"/>
        </w:rPr>
        <w:t>STI-EGY 2030</w:t>
      </w:r>
      <w:r w:rsidRPr="00C849A9">
        <w:rPr>
          <w:rFonts w:ascii="SimSun" w:hAnsi="SimSun" w:hint="eastAsia"/>
          <w:sz w:val="21"/>
          <w:szCs w:val="21"/>
        </w:rPr>
        <w:t>），旨在构建能够创造知识并驱动创新的知识和技术基础，通过创造以获取知识、数据库和相关知识产权工具来推动科学、技术和创新的有利环境。埃及知识库（EKB）耗资6,000万美元成立，并根据目标研究的性质向公众开放。TTO网络已经完成，并覆盖了除技术孵化器和知识网络之外的大部分大学、研究中心和机构、研发部门和创新集群。认识到WIPO在增强国家能力，以最佳利用知识产权工具方面的作用，代表团呼吁支持该项目，推动创新生态系统，将技术转让和本地化纳入国家愿景，以帮助成员国弥合其经济鸿沟，并获得实现可持续发展的必要手段。</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sz w:val="21"/>
          <w:szCs w:val="21"/>
        </w:rPr>
        <w:t>教廷代表团注意到WIP</w:t>
      </w:r>
      <w:r w:rsidRPr="00C849A9">
        <w:rPr>
          <w:rFonts w:ascii="SimSun" w:hAnsi="SimSun" w:hint="eastAsia"/>
          <w:sz w:val="21"/>
          <w:szCs w:val="21"/>
        </w:rPr>
        <w:t>O</w:t>
      </w:r>
      <w:r w:rsidRPr="00C849A9">
        <w:rPr>
          <w:rFonts w:ascii="SimSun" w:hAnsi="SimSun"/>
          <w:sz w:val="21"/>
          <w:szCs w:val="21"/>
        </w:rPr>
        <w:t>已实现了实质性的成果，就像《</w:t>
      </w:r>
      <w:r w:rsidRPr="00C849A9">
        <w:rPr>
          <w:rFonts w:ascii="SimSun" w:hAnsi="SimSun" w:hint="eastAsia"/>
          <w:sz w:val="21"/>
          <w:szCs w:val="21"/>
        </w:rPr>
        <w:t>马拉喀什条约</w:t>
      </w:r>
      <w:r w:rsidRPr="00C849A9">
        <w:rPr>
          <w:rFonts w:ascii="SimSun" w:hAnsi="SimSun"/>
          <w:sz w:val="21"/>
          <w:szCs w:val="21"/>
        </w:rPr>
        <w:t>》所体现的一样，它所释放的一个强烈信号是可以实现多种方式的文化教育，而且可以作为有效制度</w:t>
      </w:r>
      <w:r w:rsidRPr="00C849A9">
        <w:rPr>
          <w:rFonts w:ascii="SimSun" w:hAnsi="SimSun" w:hint="eastAsia"/>
          <w:sz w:val="21"/>
          <w:szCs w:val="21"/>
        </w:rPr>
        <w:t>来</w:t>
      </w:r>
      <w:r w:rsidRPr="00C849A9">
        <w:rPr>
          <w:rFonts w:ascii="SimSun" w:hAnsi="SimSun"/>
          <w:sz w:val="21"/>
          <w:szCs w:val="21"/>
        </w:rPr>
        <w:t>具体落实公众利益。这一成就对于条约的</w:t>
      </w:r>
      <w:r w:rsidRPr="00C849A9">
        <w:rPr>
          <w:rFonts w:ascii="SimSun" w:hAnsi="SimSun" w:hint="eastAsia"/>
          <w:sz w:val="21"/>
          <w:szCs w:val="21"/>
        </w:rPr>
        <w:t>受</w:t>
      </w:r>
      <w:r w:rsidRPr="00C849A9">
        <w:rPr>
          <w:rFonts w:ascii="SimSun" w:hAnsi="SimSun"/>
          <w:sz w:val="21"/>
          <w:szCs w:val="21"/>
        </w:rPr>
        <w:t>益者意味着日常生活的改变，使他们更容易获取大量知识，使个人得到丰富并能为社会作出更多贡献。全球知识经济已经成型，而实现进步的关键是要善于把各种发现和其他知识转化为新的可投入市场的产品和技术。要做到公正，就要求科学进步尤其是遗传资源的</w:t>
      </w:r>
      <w:r w:rsidRPr="00C849A9">
        <w:rPr>
          <w:rFonts w:ascii="SimSun" w:hAnsi="SimSun" w:hint="eastAsia"/>
          <w:sz w:val="21"/>
          <w:szCs w:val="21"/>
        </w:rPr>
        <w:t>成果</w:t>
      </w:r>
      <w:r w:rsidRPr="00C849A9">
        <w:rPr>
          <w:rFonts w:ascii="SimSun" w:hAnsi="SimSun"/>
          <w:sz w:val="21"/>
          <w:szCs w:val="21"/>
        </w:rPr>
        <w:t>平等服务于每个人，</w:t>
      </w:r>
      <w:r w:rsidRPr="00C849A9">
        <w:rPr>
          <w:rFonts w:ascii="SimSun" w:hAnsi="SimSun"/>
          <w:sz w:val="21"/>
          <w:szCs w:val="21"/>
        </w:rPr>
        <w:lastRenderedPageBreak/>
        <w:t>而不仅仅是前景最好的那部分人群。必须采用以公众利益为本的基本原则，</w:t>
      </w:r>
      <w:r w:rsidRPr="00C849A9">
        <w:rPr>
          <w:rFonts w:ascii="SimSun" w:hAnsi="SimSun" w:hint="eastAsia"/>
          <w:sz w:val="21"/>
          <w:szCs w:val="21"/>
        </w:rPr>
        <w:t>以</w:t>
      </w:r>
      <w:r w:rsidRPr="00C849A9">
        <w:rPr>
          <w:rFonts w:ascii="SimSun" w:hAnsi="SimSun"/>
          <w:sz w:val="21"/>
          <w:szCs w:val="21"/>
        </w:rPr>
        <w:t>确保</w:t>
      </w:r>
      <w:r w:rsidRPr="00C849A9">
        <w:rPr>
          <w:rFonts w:ascii="SimSun" w:hAnsi="SimSun" w:hint="eastAsia"/>
          <w:sz w:val="21"/>
          <w:szCs w:val="21"/>
        </w:rPr>
        <w:t>与</w:t>
      </w:r>
      <w:r w:rsidRPr="00C849A9">
        <w:rPr>
          <w:rFonts w:ascii="SimSun" w:hAnsi="SimSun"/>
          <w:sz w:val="21"/>
          <w:szCs w:val="21"/>
        </w:rPr>
        <w:t>这些资源</w:t>
      </w:r>
      <w:r w:rsidRPr="00C849A9">
        <w:rPr>
          <w:rFonts w:ascii="SimSun" w:hAnsi="SimSun" w:hint="eastAsia"/>
          <w:sz w:val="21"/>
          <w:szCs w:val="21"/>
        </w:rPr>
        <w:t>相关</w:t>
      </w:r>
      <w:r w:rsidRPr="00C849A9">
        <w:rPr>
          <w:rFonts w:ascii="SimSun" w:hAnsi="SimSun"/>
          <w:sz w:val="21"/>
          <w:szCs w:val="21"/>
        </w:rPr>
        <w:t>的研究进展将使所有人</w:t>
      </w:r>
      <w:r w:rsidRPr="00C849A9">
        <w:rPr>
          <w:rFonts w:ascii="SimSun" w:hAnsi="SimSun" w:hint="eastAsia"/>
          <w:sz w:val="21"/>
          <w:szCs w:val="21"/>
        </w:rPr>
        <w:t>受</w:t>
      </w:r>
      <w:r w:rsidRPr="00C849A9">
        <w:rPr>
          <w:rFonts w:ascii="SimSun" w:hAnsi="SimSun"/>
          <w:sz w:val="21"/>
          <w:szCs w:val="21"/>
        </w:rPr>
        <w:t>益。代表团强调</w:t>
      </w:r>
      <w:r w:rsidRPr="00C849A9">
        <w:rPr>
          <w:rFonts w:ascii="SimSun" w:hAnsi="SimSun" w:hint="eastAsia"/>
          <w:sz w:val="21"/>
          <w:szCs w:val="21"/>
        </w:rPr>
        <w:t>，</w:t>
      </w:r>
      <w:r w:rsidRPr="00C849A9">
        <w:rPr>
          <w:rFonts w:ascii="SimSun" w:hAnsi="SimSun"/>
          <w:sz w:val="21"/>
          <w:szCs w:val="21"/>
        </w:rPr>
        <w:t>知识产权的最终目的是以两种方式保护人类及其作品，</w:t>
      </w:r>
      <w:r w:rsidRPr="00C849A9">
        <w:rPr>
          <w:rFonts w:ascii="SimSun" w:hAnsi="SimSun" w:hint="eastAsia"/>
          <w:sz w:val="21"/>
          <w:szCs w:val="21"/>
        </w:rPr>
        <w:t>即</w:t>
      </w:r>
      <w:r w:rsidRPr="00C849A9">
        <w:rPr>
          <w:rFonts w:ascii="SimSun" w:hAnsi="SimSun"/>
          <w:sz w:val="21"/>
          <w:szCs w:val="21"/>
        </w:rPr>
        <w:t>作为个人表达和成长的</w:t>
      </w:r>
      <w:r w:rsidRPr="00C849A9">
        <w:rPr>
          <w:rFonts w:ascii="SimSun" w:hAnsi="SimSun" w:hint="eastAsia"/>
          <w:sz w:val="21"/>
          <w:szCs w:val="21"/>
        </w:rPr>
        <w:t>方式</w:t>
      </w:r>
      <w:r w:rsidRPr="00C849A9">
        <w:rPr>
          <w:rFonts w:ascii="SimSun" w:hAnsi="SimSun"/>
          <w:sz w:val="21"/>
          <w:szCs w:val="21"/>
        </w:rPr>
        <w:t>以及作为贡献于公众利益的方式。保护知识产权的法律框架应当努力促进有益于所有人的文艺、科学和艺术创作与发明活动。创新对于实现2030年议程至关重要，该议程的目标是</w:t>
      </w:r>
      <w:r w:rsidRPr="00C849A9">
        <w:rPr>
          <w:rFonts w:ascii="SimSun" w:hAnsi="SimSun" w:hint="eastAsia"/>
          <w:sz w:val="21"/>
          <w:szCs w:val="21"/>
        </w:rPr>
        <w:t>为</w:t>
      </w:r>
      <w:r w:rsidRPr="00C849A9">
        <w:rPr>
          <w:rFonts w:ascii="SimSun" w:hAnsi="SimSun"/>
          <w:sz w:val="21"/>
          <w:szCs w:val="21"/>
        </w:rPr>
        <w:t>所有年龄层的人</w:t>
      </w:r>
      <w:r w:rsidRPr="00C849A9">
        <w:rPr>
          <w:rFonts w:ascii="SimSun" w:hAnsi="SimSun" w:hint="eastAsia"/>
          <w:sz w:val="21"/>
          <w:szCs w:val="21"/>
        </w:rPr>
        <w:t>改善</w:t>
      </w:r>
      <w:r w:rsidRPr="00C849A9">
        <w:rPr>
          <w:rFonts w:ascii="SimSun" w:hAnsi="SimSun"/>
          <w:sz w:val="21"/>
          <w:szCs w:val="21"/>
        </w:rPr>
        <w:t>健康和福祉，创新也体现在可持续发展目标的多个具体目标中。</w:t>
      </w:r>
      <w:r w:rsidR="002A3509" w:rsidRPr="00C849A9">
        <w:rPr>
          <w:rFonts w:ascii="SimSun" w:hAnsi="SimSun"/>
          <w:sz w:val="21"/>
          <w:szCs w:val="21"/>
        </w:rPr>
        <w:t>可持续发展目标</w:t>
      </w:r>
      <w:r w:rsidRPr="00C849A9">
        <w:rPr>
          <w:rFonts w:ascii="SimSun" w:hAnsi="SimSun"/>
          <w:sz w:val="21"/>
          <w:szCs w:val="21"/>
        </w:rPr>
        <w:t>3要求开展更全面的情况评估。重要的是</w:t>
      </w:r>
      <w:r w:rsidRPr="00C849A9">
        <w:rPr>
          <w:rFonts w:ascii="SimSun" w:hAnsi="SimSun" w:hint="eastAsia"/>
          <w:sz w:val="21"/>
          <w:szCs w:val="21"/>
        </w:rPr>
        <w:t>，</w:t>
      </w:r>
      <w:r w:rsidRPr="00C849A9">
        <w:rPr>
          <w:rFonts w:ascii="SimSun" w:hAnsi="SimSun"/>
          <w:sz w:val="21"/>
          <w:szCs w:val="21"/>
        </w:rPr>
        <w:t>卫生研发的供资</w:t>
      </w:r>
      <w:r w:rsidRPr="00C849A9">
        <w:rPr>
          <w:rFonts w:ascii="SimSun" w:hAnsi="SimSun" w:hint="eastAsia"/>
          <w:sz w:val="21"/>
          <w:szCs w:val="21"/>
        </w:rPr>
        <w:t>方</w:t>
      </w:r>
      <w:r w:rsidRPr="00C849A9">
        <w:rPr>
          <w:rFonts w:ascii="SimSun" w:hAnsi="SimSun"/>
          <w:sz w:val="21"/>
          <w:szCs w:val="21"/>
        </w:rPr>
        <w:t>必须把最迫切的公共卫生需求作为</w:t>
      </w:r>
      <w:r w:rsidRPr="00C849A9">
        <w:rPr>
          <w:rFonts w:ascii="SimSun" w:hAnsi="SimSun" w:hint="eastAsia"/>
          <w:sz w:val="21"/>
          <w:szCs w:val="21"/>
        </w:rPr>
        <w:t>优先重点</w:t>
      </w:r>
      <w:r w:rsidRPr="00C849A9">
        <w:rPr>
          <w:rFonts w:ascii="SimSun" w:hAnsi="SimSun"/>
          <w:sz w:val="21"/>
          <w:szCs w:val="21"/>
        </w:rPr>
        <w:t>。同样重要的是</w:t>
      </w:r>
      <w:r w:rsidRPr="00C849A9">
        <w:rPr>
          <w:rFonts w:ascii="SimSun" w:hAnsi="SimSun" w:hint="eastAsia"/>
          <w:sz w:val="21"/>
          <w:szCs w:val="21"/>
        </w:rPr>
        <w:t>，</w:t>
      </w:r>
      <w:r w:rsidRPr="00C849A9">
        <w:rPr>
          <w:rFonts w:ascii="SimSun" w:hAnsi="SimSun"/>
          <w:sz w:val="21"/>
          <w:szCs w:val="21"/>
        </w:rPr>
        <w:t>实现平等、可持续的</w:t>
      </w:r>
      <w:r w:rsidRPr="00C849A9">
        <w:rPr>
          <w:rFonts w:ascii="SimSun" w:hAnsi="SimSun" w:hint="eastAsia"/>
          <w:sz w:val="21"/>
          <w:szCs w:val="21"/>
        </w:rPr>
        <w:t>供</w:t>
      </w:r>
      <w:r w:rsidRPr="00C849A9">
        <w:rPr>
          <w:rFonts w:ascii="SimSun" w:hAnsi="SimSun"/>
          <w:sz w:val="21"/>
          <w:szCs w:val="21"/>
        </w:rPr>
        <w:t>资以及对公共和私有资源更加审慎和战略性的使用。透明、可靠和可广泛提供的数据</w:t>
      </w:r>
      <w:r w:rsidRPr="00C849A9">
        <w:rPr>
          <w:rFonts w:ascii="SimSun" w:hAnsi="SimSun" w:hint="eastAsia"/>
          <w:sz w:val="21"/>
          <w:szCs w:val="21"/>
        </w:rPr>
        <w:t>在</w:t>
      </w:r>
      <w:r w:rsidRPr="00C849A9">
        <w:rPr>
          <w:rFonts w:ascii="SimSun" w:hAnsi="SimSun"/>
          <w:sz w:val="21"/>
          <w:szCs w:val="21"/>
        </w:rPr>
        <w:t>为不同阶段的决策过程提供信息</w:t>
      </w:r>
      <w:r w:rsidRPr="00C849A9">
        <w:rPr>
          <w:rFonts w:ascii="SimSun" w:hAnsi="SimSun" w:hint="eastAsia"/>
          <w:sz w:val="21"/>
          <w:szCs w:val="21"/>
        </w:rPr>
        <w:t>方面</w:t>
      </w:r>
      <w:r w:rsidRPr="00C849A9">
        <w:rPr>
          <w:rFonts w:ascii="SimSun" w:hAnsi="SimSun"/>
          <w:sz w:val="21"/>
          <w:szCs w:val="21"/>
        </w:rPr>
        <w:t>至关重要。应当称赞WIPO通过其全球知识产权基础设施网络为分享和传播知识产权信息作出的显著贡献。代表团注意到</w:t>
      </w:r>
      <w:r w:rsidRPr="00C849A9">
        <w:rPr>
          <w:rFonts w:ascii="SimSun" w:hAnsi="SimSun" w:hint="eastAsia"/>
          <w:sz w:val="21"/>
          <w:szCs w:val="21"/>
        </w:rPr>
        <w:t>，</w:t>
      </w:r>
      <w:r w:rsidRPr="00C849A9">
        <w:rPr>
          <w:rFonts w:ascii="SimSun" w:hAnsi="SimSun"/>
          <w:sz w:val="21"/>
          <w:szCs w:val="21"/>
        </w:rPr>
        <w:t>专利发明对于社会的贡献</w:t>
      </w:r>
      <w:r w:rsidRPr="00C849A9">
        <w:rPr>
          <w:rFonts w:ascii="SimSun" w:hAnsi="SimSun" w:hint="eastAsia"/>
          <w:sz w:val="21"/>
          <w:szCs w:val="21"/>
        </w:rPr>
        <w:t>不仅</w:t>
      </w:r>
      <w:r w:rsidRPr="00C849A9">
        <w:rPr>
          <w:rFonts w:ascii="SimSun" w:hAnsi="SimSun"/>
          <w:sz w:val="21"/>
          <w:szCs w:val="21"/>
        </w:rPr>
        <w:t>包括发明本身，还包括所提供的相关技术信息。全球专利制度需要持续完善以做到更加透明和高效。</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sz w:val="21"/>
          <w:szCs w:val="21"/>
        </w:rPr>
        <w:t>巴基斯坦</w:t>
      </w:r>
      <w:r w:rsidRPr="00C849A9">
        <w:rPr>
          <w:rFonts w:ascii="SimSun" w:hAnsi="SimSun" w:hint="eastAsia"/>
          <w:sz w:val="21"/>
          <w:szCs w:val="21"/>
        </w:rPr>
        <w:t>代表团表示支持发展一个兼顾各方利益、对处于不同发展阶段成员国的各种需求能作出回应的国际知识产权体系，这样可以给各国提供保障公共利益的政策空间。《计划绩效报告》中的评级指标似乎太过宽泛，未能对实际成就或预期成果进行简明扼要的定性概述。与落实发展议程直接相关的目标指标相对较少，关于利用发展支出预算的信息缺失，因此难以客观评估各项建议实际成就的绩效。</w:t>
      </w:r>
      <w:r w:rsidRPr="00C849A9">
        <w:rPr>
          <w:rFonts w:ascii="SimSun" w:hAnsi="SimSun"/>
          <w:sz w:val="21"/>
          <w:szCs w:val="21"/>
        </w:rPr>
        <w:t>巴基斯坦</w:t>
      </w:r>
      <w:r w:rsidRPr="00C849A9">
        <w:rPr>
          <w:rFonts w:ascii="SimSun" w:hAnsi="SimSun" w:hint="eastAsia"/>
          <w:sz w:val="21"/>
          <w:szCs w:val="21"/>
        </w:rPr>
        <w:t>代表团密切关注并积极参与了有关驻外办事处的讨论，同意通过上届</w:t>
      </w:r>
      <w:r w:rsidRPr="00C849A9">
        <w:rPr>
          <w:rFonts w:ascii="SimSun" w:hAnsi="SimSun"/>
          <w:sz w:val="21"/>
          <w:szCs w:val="21"/>
        </w:rPr>
        <w:t>WIPO</w:t>
      </w:r>
      <w:r w:rsidRPr="00C849A9">
        <w:rPr>
          <w:rFonts w:ascii="SimSun" w:hAnsi="SimSun" w:hint="eastAsia"/>
          <w:sz w:val="21"/>
          <w:szCs w:val="21"/>
        </w:rPr>
        <w:t>成员国大会上的指导原则，但考虑到实现任何理性的协商一致所经历的重大困难，对此有些保留也是情理之中。</w:t>
      </w:r>
      <w:r w:rsidRPr="00C849A9">
        <w:rPr>
          <w:rFonts w:ascii="SimSun" w:hAnsi="SimSun"/>
          <w:sz w:val="21"/>
          <w:szCs w:val="21"/>
        </w:rPr>
        <w:t>巴基斯坦</w:t>
      </w:r>
      <w:r w:rsidRPr="00C849A9">
        <w:rPr>
          <w:rFonts w:ascii="SimSun" w:hAnsi="SimSun" w:hint="eastAsia"/>
          <w:sz w:val="21"/>
          <w:szCs w:val="21"/>
        </w:rPr>
        <w:t>支持根据包容性和公正性原则，在非洲设立两个驻外办事处，所有其他申请方也都应当据其能力得到公正评判。代表团强烈认为发展议程及其有效落实和纳入</w:t>
      </w:r>
      <w:r w:rsidRPr="00C849A9">
        <w:rPr>
          <w:rFonts w:ascii="SimSun" w:hAnsi="SimSun"/>
          <w:sz w:val="21"/>
          <w:szCs w:val="21"/>
        </w:rPr>
        <w:t>WIPO</w:t>
      </w:r>
      <w:r w:rsidRPr="00C849A9">
        <w:rPr>
          <w:rFonts w:ascii="SimSun" w:hAnsi="SimSun" w:hint="eastAsia"/>
          <w:sz w:val="21"/>
          <w:szCs w:val="21"/>
        </w:rPr>
        <w:t>所有机构主流，仍然很重要；</w:t>
      </w:r>
      <w:r w:rsidR="0004111F">
        <w:rPr>
          <w:rFonts w:ascii="SimSun" w:hAnsi="SimSun" w:hint="eastAsia"/>
          <w:sz w:val="21"/>
          <w:szCs w:val="21"/>
        </w:rPr>
        <w:t>CDIP</w:t>
      </w:r>
      <w:r w:rsidRPr="00C849A9">
        <w:rPr>
          <w:rFonts w:ascii="SimSun" w:hAnsi="SimSun" w:hint="eastAsia"/>
          <w:sz w:val="21"/>
          <w:szCs w:val="21"/>
        </w:rPr>
        <w:t>取得进展也至关重要。发展议程不仅是技术援助的载体，还是查明和改正知识产权制度不平衡的一个机制，通过它可以确保对发展目标作出切实贡献。关于发展议程建议的影响评估必须根据优先次序来审议。在各委员会的工作中，获取教育材料和药物至关重要，</w:t>
      </w:r>
      <w:r w:rsidR="0004111F">
        <w:rPr>
          <w:rFonts w:ascii="SimSun" w:hAnsi="SimSun" w:hint="eastAsia"/>
          <w:sz w:val="21"/>
          <w:szCs w:val="21"/>
        </w:rPr>
        <w:t>SCP</w:t>
      </w:r>
      <w:r w:rsidRPr="00C849A9">
        <w:rPr>
          <w:rFonts w:ascii="SimSun" w:hAnsi="SimSun" w:hint="eastAsia"/>
          <w:sz w:val="21"/>
          <w:szCs w:val="21"/>
        </w:rPr>
        <w:t>应当处理所有影响到创新和以合理价格获取药物的知识产权问题，特别是考虑到埃博拉、寨卡和抗药性等全球卫生紧急状况。这其中的许多问题已经在联合国秘书长获得药品问题高级别小组</w:t>
      </w:r>
      <w:r w:rsidRPr="00C849A9">
        <w:rPr>
          <w:rFonts w:ascii="SimSun" w:hAnsi="SimSun"/>
          <w:sz w:val="21"/>
          <w:szCs w:val="21"/>
        </w:rPr>
        <w:t>（UNSG HLP）</w:t>
      </w:r>
      <w:r w:rsidRPr="00C849A9">
        <w:rPr>
          <w:rFonts w:ascii="SimSun" w:hAnsi="SimSun" w:hint="eastAsia"/>
          <w:sz w:val="21"/>
          <w:szCs w:val="21"/>
        </w:rPr>
        <w:t>上被指出来，但是</w:t>
      </w:r>
      <w:r w:rsidRPr="00C849A9">
        <w:rPr>
          <w:rFonts w:ascii="SimSun" w:hAnsi="SimSun"/>
          <w:sz w:val="21"/>
          <w:szCs w:val="21"/>
        </w:rPr>
        <w:t>WIPO</w:t>
      </w:r>
      <w:r w:rsidRPr="00C849A9">
        <w:rPr>
          <w:rFonts w:ascii="SimSun" w:hAnsi="SimSun" w:hint="eastAsia"/>
          <w:sz w:val="21"/>
          <w:szCs w:val="21"/>
        </w:rPr>
        <w:t>作为知识产权方面的国际牵头机构，应当通过坦诚公开的讨论对这些问题进行认真研究。秘书处在针对这些问题作出声明时应当格外谨慎，特别是考虑到一位</w:t>
      </w:r>
      <w:r w:rsidRPr="00C849A9">
        <w:rPr>
          <w:rFonts w:ascii="SimSun" w:hAnsi="SimSun"/>
          <w:sz w:val="21"/>
          <w:szCs w:val="21"/>
        </w:rPr>
        <w:t>WIPO</w:t>
      </w:r>
      <w:r w:rsidRPr="00C849A9">
        <w:rPr>
          <w:rFonts w:ascii="SimSun" w:hAnsi="SimSun" w:hint="eastAsia"/>
          <w:sz w:val="21"/>
          <w:szCs w:val="21"/>
        </w:rPr>
        <w:t>秘书处的官员在这个高级别小组上所作的不妥发言。关于教育材料，令</w:t>
      </w:r>
      <w:r w:rsidRPr="00C849A9">
        <w:rPr>
          <w:rFonts w:ascii="SimSun" w:hAnsi="SimSun"/>
          <w:sz w:val="21"/>
          <w:szCs w:val="21"/>
        </w:rPr>
        <w:t>巴基斯坦</w:t>
      </w:r>
      <w:r w:rsidRPr="00C849A9">
        <w:rPr>
          <w:rFonts w:ascii="SimSun" w:hAnsi="SimSun" w:hint="eastAsia"/>
          <w:sz w:val="21"/>
          <w:szCs w:val="21"/>
        </w:rPr>
        <w:t>感到关切的是，</w:t>
      </w:r>
      <w:r w:rsidR="0004111F">
        <w:rPr>
          <w:rFonts w:ascii="SimSun" w:hAnsi="SimSun" w:hint="eastAsia"/>
          <w:sz w:val="21"/>
          <w:szCs w:val="21"/>
        </w:rPr>
        <w:t>SCCR</w:t>
      </w:r>
      <w:r w:rsidRPr="00C849A9">
        <w:rPr>
          <w:rFonts w:ascii="SimSun" w:hAnsi="SimSun" w:hint="eastAsia"/>
          <w:sz w:val="21"/>
          <w:szCs w:val="21"/>
        </w:rPr>
        <w:t>在图书馆、档案馆和教育机构的例外与限制问题上缺乏进展，而这些例外与限制对于帮助实现教育方面的基本人权来说是必不可少的。代表团支持非洲集团关于《外观设计法条约》中的披露许可的要求，认为这有利于阻止盗用，培育真正的创新和创造。一个组织只有管理良好才能运行，巴基斯坦对暴露出来的问责和行政问题，尤其是在最高层的这些问题，深表担心。如果总是要企图去混淆视听，总是不对这些问题加以认真研究，一个组织的名声和有效运行将不会得到加强。如果这些问题得不到正当处理，成员国就不能尽到监督职责。因此，实行严格的问责制、对监督章程进行修订、治理问题取得进展都至关重要。</w:t>
      </w:r>
    </w:p>
    <w:p w:rsidR="0022755E" w:rsidRPr="00C849A9" w:rsidRDefault="00733D27"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萨尔瓦多代表团赞同</w:t>
      </w:r>
      <w:r w:rsidR="0022755E" w:rsidRPr="00C849A9">
        <w:rPr>
          <w:rFonts w:ascii="SimSun" w:hAnsi="SimSun" w:hint="eastAsia"/>
          <w:sz w:val="21"/>
          <w:szCs w:val="21"/>
        </w:rPr>
        <w:t>智利代表团代表</w:t>
      </w:r>
      <w:r w:rsidR="0022755E" w:rsidRPr="00C849A9">
        <w:rPr>
          <w:rFonts w:ascii="SimSun" w:hAnsi="SimSun"/>
          <w:sz w:val="21"/>
          <w:szCs w:val="21"/>
        </w:rPr>
        <w:t>GRULAC</w:t>
      </w:r>
      <w:r w:rsidR="0022755E" w:rsidRPr="00C849A9">
        <w:rPr>
          <w:rFonts w:ascii="SimSun" w:hAnsi="SimSun" w:hint="eastAsia"/>
          <w:sz w:val="21"/>
          <w:szCs w:val="21"/>
        </w:rPr>
        <w:t>所作的发言。代表团感谢各方为促进知识产权与其开展的所有合作，代表团说，对未来在发展方向开展的项目充满热情。代表团希望特别提醒注意的是，为落实第四届中美洲知识产权部长级会议通过的决定获得了援助，这些援助促成了中美洲和多米尼加共和国的知识产权发展和意识建设。代表团感谢成员国和朋友们支持各项活动并举办了有萨尔瓦多参加的活动。代表团非常满意地宣布，萨尔瓦多已经批准《北京条约》，并计划于2016年10月10日向总干事交存相应的批准文书。萨尔瓦多知识产权政策的战略动力之一是促进文化发展与创意和艺术产业。在此方面，《北京条约》会对该国近年来开展的各项活动起到额外的促进作用，并加强表演者权利保护的</w:t>
      </w:r>
      <w:r w:rsidR="0022755E" w:rsidRPr="00C849A9">
        <w:rPr>
          <w:rFonts w:ascii="SimSun" w:hAnsi="SimSun" w:hint="eastAsia"/>
          <w:sz w:val="21"/>
          <w:szCs w:val="21"/>
        </w:rPr>
        <w:lastRenderedPageBreak/>
        <w:t>法律框架，这是本着平等和包容性原则推进这些产业的必要前提。萨尔瓦多还希望提请注意《马拉喀什条约》生效，这对于该国具有特殊意义，因为该国通过共识达成的五年发展计划的一项优先工作就是本着包容和社会平等的原则推进教育。作为拉丁美洲第一个和全世界第二个交存批准文书的国家，萨尔瓦多期待看到《马拉喀什条约》大会第一组会议的筹备活动。代表团感谢总干事和工作人员支持这一目标并继续支持成员国批准该文书，同时赞赏有关部门竭力为该文书开展的工作，并赞赏民间社会部门为他们提供支持。萨尔瓦多致力于成功启动这一具有社会包容性的工具，它将促进向大量资源不足的男女和儿童提供获取知识、教育、就业机会和娱乐的渠道；条约生效应给他们带来希望。</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土耳其代表团希望强调的是，在总干事弗朗西斯</w:t>
      </w:r>
      <w:r w:rsidRPr="00C849A9">
        <w:rPr>
          <w:rFonts w:ascii="SimSun" w:hAnsi="SimSun"/>
          <w:sz w:val="21"/>
          <w:szCs w:val="21"/>
        </w:rPr>
        <w:t>·</w:t>
      </w:r>
      <w:r w:rsidRPr="00C849A9">
        <w:rPr>
          <w:rFonts w:ascii="SimSun" w:hAnsi="SimSun" w:hint="eastAsia"/>
          <w:sz w:val="21"/>
          <w:szCs w:val="21"/>
        </w:rPr>
        <w:t>高锐先生的指导下，WIPO是一个注重结果的机构。在民选政府的领导下，坚定地执行法律规定，知识产权权利可以为提高人民生活提供最好的服务。土耳其政府经历了一场未遂的政变，即2016年7月15日，由法图拉</w:t>
      </w:r>
      <w:r w:rsidRPr="00C849A9">
        <w:rPr>
          <w:rFonts w:ascii="SimSun" w:hAnsi="SimSun"/>
          <w:sz w:val="21"/>
          <w:szCs w:val="21"/>
        </w:rPr>
        <w:t>·</w:t>
      </w:r>
      <w:r w:rsidRPr="00C849A9">
        <w:rPr>
          <w:rFonts w:ascii="SimSun" w:hAnsi="SimSun" w:hint="eastAsia"/>
          <w:sz w:val="21"/>
          <w:szCs w:val="21"/>
        </w:rPr>
        <w:t>葛兰恐怖组织发动的。这次对民主本质的可怕尝试夺走了241名土耳其公民的生命，另有2000余人受伤。英勇的土耳其公民在不到12小时的时间里勇敢地挫败了政变企图，恢复了民主和秩序。土耳其政府感谢所有团结一致的成员国和国家局。土耳其重申尊重民主原则的决心，这个国家的公民也都全心全意地忠诚于它。在这次重大事件发生后，土耳其看到了它的经济是多么强大。土耳其专利局已经通过建立现代知识产权结构为国家经济健康</w:t>
      </w:r>
      <w:proofErr w:type="gramStart"/>
      <w:r w:rsidRPr="00C849A9">
        <w:rPr>
          <w:rFonts w:ascii="SimSun" w:hAnsi="SimSun" w:hint="eastAsia"/>
          <w:sz w:val="21"/>
          <w:szCs w:val="21"/>
        </w:rPr>
        <w:t>作出</w:t>
      </w:r>
      <w:proofErr w:type="gramEnd"/>
      <w:r w:rsidRPr="00C849A9">
        <w:rPr>
          <w:rFonts w:ascii="SimSun" w:hAnsi="SimSun" w:hint="eastAsia"/>
          <w:sz w:val="21"/>
          <w:szCs w:val="21"/>
        </w:rPr>
        <w:t>了重要贡献；总的来说，该结构来源于《欧盟-土耳其关税联盟》的建立和《TRIPS协定》。随着时间的推移，欧洲法律和土耳其经济都发生了变化，这迫使政策制定者制定新的规则。在2016年有望通过一部新的工业产权法草案，这将惠及土耳其社会以及国内外的知识产权权利人。该法律草案巩固了专利、商标、工业品外观设计和地理标志所有现有的法令法规并形成一个单一的文本。它包含了专门适用于特定工业产权的章节和几个修正案，使工业产权法与欧盟法律框架更加和谐，同时满足土耳其经济的需要。这些改革增强了土耳其专利局的行政能力，建立了知识产权学院，加强了对知识产权权利的保护，引进了国际用尽制度，优化了注册流程，提高了注册及审查质量，并恢复了被土耳其宪法法院撤销的法律条文。在2016年，土耳其和WIPO学院在安卡拉大学启动了知识产权硕士学位的法律项目。申请候选人来自许多邻国和其他国家；40多份国际申请已经被接受。大量的国内申请应该归功于WIPO。产权组织还提供了资金和技术支持。为确保项目的成功和惠及更广阔的地理区域，知识产权局要求鼓励工作人员参加。该计划旨在建立国家机构之间的合作，并促进知识产权信息的国际传播。在来自WIPO的帮助下，土耳其将很快建立一所知识产权学院，与知识产权硕士学位的法律项目一起，将满足国家和地区对专门知识产权专业人士的需求。土耳其专利局，就其本身而言，按照三个国家战略开展活动。2016年，根据国家知识产权战略，28个目标已经实现了10个，而一半的国家地理战略目标已经实现。人们希望余下的目标能如期实现。对国家知识产权局来说，战略已被证明是一种实用的工具，通过提供可达到的目标和可预见的结果促进其管理活动。代表团很乐意与其他感兴趣的知识产权局分享其相关工作经验。此外，土耳其保持了其对知识产权申请人来说是最重要的服务提供者的地位。2015年，土耳其专利局收到的商标注册申请相对欧洲各知识产权局来说数量是最多的，另外还有4万多外观设计申请。国内专利申请数量显著增长，这种趋势在2016</w:t>
      </w:r>
      <w:r w:rsidR="00E10330">
        <w:rPr>
          <w:rFonts w:ascii="SimSun" w:hAnsi="SimSun" w:hint="eastAsia"/>
          <w:sz w:val="21"/>
          <w:szCs w:val="21"/>
        </w:rPr>
        <w:t>年上半年还在继续。人们希望由土耳其专利局担任PCT</w:t>
      </w:r>
      <w:r w:rsidRPr="00C849A9">
        <w:rPr>
          <w:rFonts w:ascii="SimSun" w:hAnsi="SimSun" w:hint="eastAsia"/>
          <w:sz w:val="21"/>
          <w:szCs w:val="21"/>
        </w:rPr>
        <w:t>的国际检索单位和国际初步审查单位的任命将在2016年成员国大会期间得到批准。在为该任命做准备的过程中，土耳其专利局加强了其基础设施建设，特别是专利审查系统；招聘了新的专利审查员；升级了审查文件，并建立了质量管理体系。西班牙和知识产权局和大韩民国知识产权局为筹备工作提供了帮助。自上届成员国大会以来，土耳其专利局已经与阿塞拜疆、格鲁吉亚、大韩民国和塞尔维亚知识产权局签署了合作协议，并正在继续深化与巴基斯坦和吉尔吉斯斯坦知识产权局的合作。此外，2016年土耳其还举办了两次重要的知识产权活动。4月13日，知识产权与遗传资源和传统知识WIPO国际会议在安卡拉举行，总干事出席了会议。土耳其总统出席了第五届土耳其专利奖颁奖典礼，这有助于提高公众的知识产权意识。来自国家和国际知识产权局的很多代表也参加了此次活动。与WIPO合作的国内专家借调</w:t>
      </w:r>
      <w:r w:rsidRPr="00C849A9">
        <w:rPr>
          <w:rFonts w:ascii="SimSun" w:hAnsi="SimSun" w:hint="eastAsia"/>
          <w:sz w:val="21"/>
          <w:szCs w:val="21"/>
        </w:rPr>
        <w:lastRenderedPageBreak/>
        <w:t>项目继续帮助土耳其与马德里体系密切合作，PCT体系下的一个类似的计划也正在进行中。另外，与欧洲联盟知识产权局</w:t>
      </w:r>
      <w:r w:rsidR="008254A0">
        <w:rPr>
          <w:rFonts w:ascii="SimSun" w:hAnsi="SimSun"/>
          <w:sz w:val="21"/>
          <w:szCs w:val="21"/>
        </w:rPr>
        <w:t>（</w:t>
      </w:r>
      <w:r w:rsidRPr="00C849A9">
        <w:rPr>
          <w:rFonts w:ascii="SimSun" w:hAnsi="SimSun"/>
          <w:sz w:val="21"/>
          <w:szCs w:val="21"/>
        </w:rPr>
        <w:t>EUIPO</w:t>
      </w:r>
      <w:r w:rsidR="008254A0">
        <w:rPr>
          <w:rFonts w:ascii="SimSun" w:hAnsi="SimSun"/>
          <w:sz w:val="21"/>
          <w:szCs w:val="21"/>
        </w:rPr>
        <w:t>）</w:t>
      </w:r>
      <w:r w:rsidRPr="00C849A9">
        <w:rPr>
          <w:rFonts w:ascii="SimSun" w:hAnsi="SimSun" w:hint="eastAsia"/>
          <w:sz w:val="21"/>
          <w:szCs w:val="21"/>
        </w:rPr>
        <w:t>合作的专家借调项目已帮助使土耳其的注册制度与欧盟操作相一致。作为EUIPO统一方案项目的观察员，土耳其不断更新其商标和外观设计审查指南。虽然赞赏</w:t>
      </w:r>
      <w:r w:rsidR="005E1FDF">
        <w:rPr>
          <w:rFonts w:ascii="SimSun" w:hAnsi="SimSun" w:hint="eastAsia"/>
          <w:sz w:val="21"/>
          <w:szCs w:val="21"/>
        </w:rPr>
        <w:t>SCT</w:t>
      </w:r>
      <w:r w:rsidRPr="00C849A9">
        <w:rPr>
          <w:rFonts w:ascii="SimSun" w:hAnsi="SimSun" w:hint="eastAsia"/>
          <w:sz w:val="21"/>
          <w:szCs w:val="21"/>
        </w:rPr>
        <w:t>的艰苦努力，土耳其代表团同意，就通过《外观设计法条约》的外交会议应尽快举行，这也将解决所有会员国的这一担忧。关于知识产权与遗传资源、传统知识和民间文艺，代表团相信成员国会就举行外交会议找到共同点以结束谈</w:t>
      </w:r>
      <w:r w:rsidR="005E1FDF">
        <w:rPr>
          <w:rFonts w:ascii="SimSun" w:hAnsi="SimSun" w:hint="eastAsia"/>
          <w:sz w:val="21"/>
          <w:szCs w:val="21"/>
        </w:rPr>
        <w:t>判。重要的是要遵循发展议程建议，并据此，所有会员国在即将举行的CDIP</w:t>
      </w:r>
      <w:r w:rsidRPr="00C849A9">
        <w:rPr>
          <w:rFonts w:ascii="SimSun" w:hAnsi="SimSun" w:hint="eastAsia"/>
          <w:sz w:val="21"/>
          <w:szCs w:val="21"/>
        </w:rPr>
        <w:t>会议期间要进入以结果为导向的讨论。谈到</w:t>
      </w:r>
      <w:r w:rsidR="005E1FDF">
        <w:rPr>
          <w:rFonts w:ascii="SimSun" w:hAnsi="SimSun" w:hint="eastAsia"/>
          <w:sz w:val="21"/>
          <w:szCs w:val="21"/>
        </w:rPr>
        <w:t>PBC</w:t>
      </w:r>
      <w:r w:rsidRPr="00C849A9">
        <w:rPr>
          <w:rFonts w:ascii="SimSun" w:hAnsi="SimSun" w:hint="eastAsia"/>
          <w:sz w:val="21"/>
          <w:szCs w:val="21"/>
        </w:rPr>
        <w:t>，代表团赞同B集团的发言，并祝贺WIPO维持了健全的财务管理。</w:t>
      </w:r>
      <w:r w:rsidR="005E1FDF">
        <w:rPr>
          <w:rFonts w:ascii="SimSun" w:hAnsi="SimSun" w:hint="eastAsia"/>
          <w:sz w:val="21"/>
          <w:szCs w:val="21"/>
        </w:rPr>
        <w:t>咨监督委</w:t>
      </w:r>
      <w:r w:rsidRPr="00C849A9">
        <w:rPr>
          <w:rFonts w:ascii="SimSun" w:hAnsi="SimSun" w:hint="eastAsia"/>
          <w:sz w:val="21"/>
          <w:szCs w:val="21"/>
        </w:rPr>
        <w:t>、监督司和外聘审计员应被视为用于提高产权组织的效率的方式，而不是相反。大会应结束关于这一问题的讨论，转而专注于技术和发展方面。尽管如此，对内部监督章程或其他规定和程序的任何修正案都值得考虑。最后，代表团主张，WIPO驻土耳其的外部办事处将与未来的最不发达国家技术银行的土耳其部门产生协同效应，这将有助于创新者和研究人员为他们的研究课题确定适当的技术，并作为调解员来缔结许可协议。WIPO对科技银行的参与将确保项目的可持续性和双方努力的成功。</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墨西哥代表团感谢总干事提交报告，说它打算发挥积极和建设性作用，以期达成必要协议，以便各委员会能够继续工作并在涉及国际规范框架的一些专题上取得进展。它对外聘审计员提出积极的审计意见和2015年实现可喜的财务结果表示欢迎，并指出，需要在本届系列会议期间应对的挑战依然存在。墨西哥将继续倡导在工作人员当中实现均衡的地域多样性、适当利用各种资源以及改进程序以提高</w:t>
      </w:r>
      <w:r w:rsidRPr="00C849A9">
        <w:rPr>
          <w:rFonts w:ascii="SimSun" w:hAnsi="SimSun"/>
          <w:sz w:val="21"/>
          <w:szCs w:val="21"/>
        </w:rPr>
        <w:t>WIPO</w:t>
      </w:r>
      <w:r w:rsidRPr="00C849A9">
        <w:rPr>
          <w:rFonts w:ascii="SimSun" w:hAnsi="SimSun" w:hint="eastAsia"/>
          <w:sz w:val="21"/>
          <w:szCs w:val="21"/>
        </w:rPr>
        <w:t>透明度和加强问责。它重申其愿意继续与秘书处及所有成员国合作，以期实现上述改进目标。计划和预算委员会（</w:t>
      </w:r>
      <w:r w:rsidRPr="00C849A9">
        <w:rPr>
          <w:rFonts w:ascii="SimSun" w:hAnsi="SimSun"/>
          <w:sz w:val="21"/>
          <w:szCs w:val="21"/>
        </w:rPr>
        <w:t>PBC</w:t>
      </w:r>
      <w:r w:rsidRPr="00C849A9">
        <w:rPr>
          <w:rFonts w:ascii="SimSun" w:hAnsi="SimSun" w:hint="eastAsia"/>
          <w:sz w:val="21"/>
          <w:szCs w:val="21"/>
        </w:rPr>
        <w:t>）报告中讨论的一些专题需要成员国展示灵活性和想象力，例如，在设立驻外办事处和修订《内部监督章程》等专题上。代表团打算继续采取一种积极的观点，参与对知识产权组织极其重要的一些专题的审查和审议工作：举行关于通过《外观设计法条约》的外交会议；发展与知识产权；遗传资源、传统知识和民间文学艺术；以及《专利合作条约》等。在这方面，它将继续向其他国家（特别是拉丁美洲及加勒比国家）介绍加入马德里体系为商标所有人带来的好处。墨西哥致力于促进和尊重知识产权，有两机构负责这方面的工作：墨西哥工业产权局（</w:t>
      </w:r>
      <w:r w:rsidRPr="00C849A9">
        <w:rPr>
          <w:rFonts w:ascii="SimSun" w:hAnsi="SimSun"/>
          <w:sz w:val="21"/>
          <w:szCs w:val="21"/>
        </w:rPr>
        <w:t>IMPI</w:t>
      </w:r>
      <w:r w:rsidRPr="00C849A9">
        <w:rPr>
          <w:rFonts w:ascii="SimSun" w:hAnsi="SimSun" w:hint="eastAsia"/>
          <w:sz w:val="21"/>
          <w:szCs w:val="21"/>
        </w:rPr>
        <w:t>）和国家版权局（</w:t>
      </w:r>
      <w:r w:rsidRPr="00C849A9">
        <w:rPr>
          <w:rFonts w:ascii="SimSun" w:hAnsi="SimSun"/>
          <w:sz w:val="21"/>
          <w:szCs w:val="21"/>
        </w:rPr>
        <w:t>INDAUTOR</w:t>
      </w:r>
      <w:r w:rsidRPr="00C849A9">
        <w:rPr>
          <w:rFonts w:ascii="SimSun" w:hAnsi="SimSun" w:hint="eastAsia"/>
          <w:sz w:val="21"/>
          <w:szCs w:val="21"/>
        </w:rPr>
        <w:t>），它们的局长也在参加本届系列会议。墨西哥还有一个高效的知识产权局在与其他国家（大多是拉丁美洲和加勒比国家）保持卓有成效的交流，并且已授予超过100万件商标。另外，在拉丁美洲及加勒比地区，有三分之二的专利是由墨西哥授予的。代表团认为文化是有助于促进发展的智力财富的源泉。因此，墨西哥致力于促进、捍卫和维护版权和知识产权权利，并致力于利用庭外争端解决机制。墨西哥正在努力加强与高校及专利注册中心的联系；它还以拥有能够与本地区内外其他国家共享的知识产权促进工具而感到自豪，包括专利申请管理支持系统（CADOPAT）和“我的第一次注册，我的第一份工作”（这是一个宣传尊重版权法的教育游戏）等倡议。代表团欢迎《马拉喀什条约》生效，墨西哥已加入该条约，并表示其愿意继续为促进和实施该文书做出努力。它支持</w:t>
      </w:r>
      <w:r w:rsidRPr="00C849A9">
        <w:rPr>
          <w:rFonts w:ascii="SimSun" w:hAnsi="SimSun"/>
          <w:sz w:val="21"/>
          <w:szCs w:val="21"/>
        </w:rPr>
        <w:t>WIPO</w:t>
      </w:r>
      <w:r w:rsidRPr="00C849A9">
        <w:rPr>
          <w:rFonts w:ascii="SimSun" w:hAnsi="SimSun" w:hint="eastAsia"/>
          <w:sz w:val="21"/>
          <w:szCs w:val="21"/>
        </w:rPr>
        <w:t>多边议程，认为知识产权是</w:t>
      </w:r>
      <w:r w:rsidR="005E1FDF">
        <w:rPr>
          <w:rFonts w:ascii="SimSun" w:hAnsi="SimSun" w:hint="eastAsia"/>
          <w:sz w:val="21"/>
          <w:szCs w:val="21"/>
        </w:rPr>
        <w:t>促进经济、社会和文化发展的一项重要工具。鉴于以上原因，代表团赞同</w:t>
      </w:r>
      <w:r w:rsidRPr="00C849A9">
        <w:rPr>
          <w:rFonts w:ascii="SimSun" w:hAnsi="SimSun" w:hint="eastAsia"/>
          <w:sz w:val="21"/>
          <w:szCs w:val="21"/>
        </w:rPr>
        <w:t>智利代表团代表</w:t>
      </w:r>
      <w:r w:rsidRPr="00C849A9">
        <w:rPr>
          <w:rFonts w:ascii="SimSun" w:hAnsi="SimSun"/>
          <w:sz w:val="21"/>
          <w:szCs w:val="21"/>
        </w:rPr>
        <w:t>GRULAC</w:t>
      </w:r>
      <w:r w:rsidRPr="00C849A9">
        <w:rPr>
          <w:rFonts w:ascii="SimSun" w:hAnsi="SimSun" w:hint="eastAsia"/>
          <w:sz w:val="21"/>
          <w:szCs w:val="21"/>
        </w:rPr>
        <w:t>所作的发言，即拉丁美洲及加勒比地区希望在当前两年期内通过设立</w:t>
      </w:r>
      <w:r w:rsidRPr="00C849A9">
        <w:rPr>
          <w:rFonts w:ascii="SimSun" w:hAnsi="SimSun"/>
          <w:sz w:val="21"/>
          <w:szCs w:val="21"/>
        </w:rPr>
        <w:t>WIPO</w:t>
      </w:r>
      <w:r w:rsidRPr="00C849A9">
        <w:rPr>
          <w:rFonts w:ascii="SimSun" w:hAnsi="SimSun" w:hint="eastAsia"/>
          <w:sz w:val="21"/>
          <w:szCs w:val="21"/>
        </w:rPr>
        <w:t>哥伦比亚办事处的方式做出贡献，并希望在</w:t>
      </w:r>
      <w:r w:rsidRPr="00C849A9">
        <w:rPr>
          <w:rFonts w:ascii="SimSun" w:hAnsi="SimSun"/>
          <w:sz w:val="21"/>
          <w:szCs w:val="21"/>
        </w:rPr>
        <w:t>2018</w:t>
      </w:r>
      <w:r w:rsidRPr="00C849A9">
        <w:rPr>
          <w:rFonts w:ascii="SimSun" w:hAnsi="SimSun"/>
          <w:sz w:val="21"/>
          <w:szCs w:val="21"/>
        </w:rPr>
        <w:noBreakHyphen/>
        <w:t>2019</w:t>
      </w:r>
      <w:r w:rsidRPr="00C849A9">
        <w:rPr>
          <w:rFonts w:ascii="SimSun" w:hAnsi="SimSun" w:hint="eastAsia"/>
          <w:sz w:val="21"/>
          <w:szCs w:val="21"/>
        </w:rPr>
        <w:t>两年期内通过在拉丁美洲及加勒比地区开设一个新的办事处的方式做出更大贡献。</w:t>
      </w:r>
    </w:p>
    <w:p w:rsidR="00D33718" w:rsidRPr="00D33718" w:rsidRDefault="00EA1045"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EA1045">
        <w:rPr>
          <w:rFonts w:ascii="SimSun" w:hAnsi="SimSun" w:hint="eastAsia"/>
          <w:sz w:val="21"/>
          <w:szCs w:val="21"/>
        </w:rPr>
        <w:t>厄瓜多尔代表团赞同智利代表团代表</w:t>
      </w:r>
      <w:r w:rsidRPr="00EA1045">
        <w:rPr>
          <w:rFonts w:ascii="SimSun" w:hAnsi="SimSun"/>
          <w:sz w:val="21"/>
          <w:szCs w:val="21"/>
        </w:rPr>
        <w:t>GRULAC</w:t>
      </w:r>
      <w:r w:rsidRPr="00EA1045">
        <w:rPr>
          <w:rFonts w:ascii="SimSun" w:hAnsi="SimSun" w:hint="eastAsia"/>
          <w:sz w:val="21"/>
          <w:szCs w:val="21"/>
        </w:rPr>
        <w:t>所作的发言。该国促进尊重知识产权和人类创造的风尚，将其作为鼓励发展的工具。这种观点造就了即将生效的新立法，该法认可创造、鼓励研究、促进创新，并在社会、发明者和作者之间推动平衡的制度，以确保所有方面的权利都得到充分的保证和尊重。将以这种包容性的方法开展工作，来落实《厄瓜多尔宪法》和《国家良好生活计划》中规定的指导方针。鉴于厄瓜多尔致力于帮助所有知识行动者熟悉知识产权这一事实，代表团提请注意</w:t>
      </w:r>
      <w:r w:rsidRPr="00EA1045">
        <w:rPr>
          <w:rFonts w:ascii="SimSun" w:hAnsi="SimSun"/>
          <w:sz w:val="21"/>
          <w:szCs w:val="21"/>
        </w:rPr>
        <w:t>IGC</w:t>
      </w:r>
      <w:r w:rsidRPr="00EA1045">
        <w:rPr>
          <w:rFonts w:ascii="SimSun" w:hAnsi="SimSun" w:hint="eastAsia"/>
          <w:sz w:val="21"/>
          <w:szCs w:val="21"/>
        </w:rPr>
        <w:t>任务授权的延续及其正在继续开展工作的事实。由于厄瓜多尔具有多样性、多民族和多元文化，代表团尤其对</w:t>
      </w:r>
      <w:r w:rsidRPr="00EA1045">
        <w:rPr>
          <w:rFonts w:ascii="SimSun" w:hAnsi="SimSun"/>
          <w:sz w:val="21"/>
          <w:szCs w:val="21"/>
        </w:rPr>
        <w:t>IGC</w:t>
      </w:r>
      <w:r w:rsidRPr="00EA1045">
        <w:rPr>
          <w:rFonts w:ascii="SimSun" w:hAnsi="SimSun" w:hint="eastAsia"/>
          <w:sz w:val="21"/>
          <w:szCs w:val="21"/>
        </w:rPr>
        <w:t>感兴</w:t>
      </w:r>
      <w:r w:rsidRPr="00EA1045">
        <w:rPr>
          <w:rFonts w:ascii="SimSun" w:hAnsi="SimSun" w:hint="eastAsia"/>
          <w:sz w:val="21"/>
          <w:szCs w:val="21"/>
        </w:rPr>
        <w:lastRenderedPageBreak/>
        <w:t>趣，</w:t>
      </w:r>
      <w:r w:rsidRPr="00EA1045">
        <w:rPr>
          <w:rFonts w:ascii="SimSun" w:hAnsi="SimSun"/>
          <w:sz w:val="21"/>
          <w:szCs w:val="21"/>
        </w:rPr>
        <w:t>IGC</w:t>
      </w:r>
      <w:r w:rsidRPr="00EA1045">
        <w:rPr>
          <w:rFonts w:ascii="SimSun" w:hAnsi="SimSun" w:hint="eastAsia"/>
          <w:sz w:val="21"/>
          <w:szCs w:val="21"/>
        </w:rPr>
        <w:t>的工作必须确保对遗传资源和传统文化表现形式的有效保护，并考虑到公开、事先知情同意和利益分配等方面。代表团还高度重视</w:t>
      </w:r>
      <w:r w:rsidRPr="00EA1045">
        <w:rPr>
          <w:rFonts w:ascii="SimSun" w:hAnsi="SimSun"/>
          <w:sz w:val="21"/>
          <w:szCs w:val="21"/>
        </w:rPr>
        <w:t>CDIP</w:t>
      </w:r>
      <w:r w:rsidRPr="00EA1045">
        <w:rPr>
          <w:rFonts w:ascii="SimSun" w:hAnsi="SimSun" w:hint="eastAsia"/>
          <w:sz w:val="21"/>
          <w:szCs w:val="21"/>
        </w:rPr>
        <w:t>的工作，因其提供了一种手段，通过面向技术转让和传播的行动方式，确保知识产权制度符合</w:t>
      </w:r>
      <w:r w:rsidRPr="00EA1045">
        <w:rPr>
          <w:rFonts w:ascii="SimSun" w:hAnsi="SimSun"/>
          <w:sz w:val="21"/>
          <w:szCs w:val="21"/>
        </w:rPr>
        <w:t>2030</w:t>
      </w:r>
      <w:r w:rsidRPr="00EA1045">
        <w:rPr>
          <w:rFonts w:ascii="SimSun" w:hAnsi="SimSun" w:hint="eastAsia"/>
          <w:sz w:val="21"/>
          <w:szCs w:val="21"/>
        </w:rPr>
        <w:t>年发展议程的目标。在这方面，厄瓜多尔参加了“知识产权、旅游和文化”项目和“利用公有领域信息促进经济发展”项目。关于版权及相关权，代表团支持朝着兼顾各方利益的工作计划迈进，就教育机构、教师和研究者的限制与例外以及广播组织进行讨论。代表团认为，</w:t>
      </w:r>
      <w:r w:rsidRPr="00EA1045">
        <w:rPr>
          <w:rFonts w:ascii="SimSun" w:hAnsi="SimSun"/>
          <w:sz w:val="21"/>
          <w:szCs w:val="21"/>
        </w:rPr>
        <w:t>GRULAC</w:t>
      </w:r>
      <w:r w:rsidRPr="00EA1045">
        <w:rPr>
          <w:rFonts w:ascii="SimSun" w:hAnsi="SimSun" w:hint="eastAsia"/>
          <w:sz w:val="21"/>
          <w:szCs w:val="21"/>
        </w:rPr>
        <w:t>已达成一致，支持哥伦比亚在</w:t>
      </w:r>
      <w:r w:rsidRPr="00EA1045">
        <w:rPr>
          <w:rFonts w:ascii="SimSun" w:hAnsi="SimSun"/>
          <w:sz w:val="21"/>
          <w:szCs w:val="21"/>
        </w:rPr>
        <w:t>2016</w:t>
      </w:r>
      <w:r w:rsidRPr="00EA1045">
        <w:rPr>
          <w:rFonts w:ascii="SimSun" w:hAnsi="SimSun" w:hint="eastAsia"/>
          <w:sz w:val="21"/>
          <w:szCs w:val="21"/>
        </w:rPr>
        <w:t>－</w:t>
      </w:r>
      <w:r w:rsidRPr="00EA1045">
        <w:rPr>
          <w:rFonts w:ascii="SimSun" w:hAnsi="SimSun"/>
          <w:sz w:val="21"/>
          <w:szCs w:val="21"/>
        </w:rPr>
        <w:t>2017</w:t>
      </w:r>
      <w:r w:rsidRPr="00EA1045">
        <w:rPr>
          <w:rFonts w:ascii="SimSun" w:hAnsi="SimSun" w:hint="eastAsia"/>
          <w:sz w:val="21"/>
          <w:szCs w:val="21"/>
        </w:rPr>
        <w:t>本两年期开设</w:t>
      </w:r>
      <w:r w:rsidRPr="00EA1045">
        <w:rPr>
          <w:rFonts w:ascii="SimSun" w:hAnsi="SimSun"/>
          <w:sz w:val="21"/>
          <w:szCs w:val="21"/>
        </w:rPr>
        <w:t>WIPO</w:t>
      </w:r>
      <w:r w:rsidRPr="00EA1045">
        <w:rPr>
          <w:rFonts w:ascii="SimSun" w:hAnsi="SimSun" w:hint="eastAsia"/>
          <w:sz w:val="21"/>
          <w:szCs w:val="21"/>
        </w:rPr>
        <w:t>驻外办事处，这反映了厄瓜多尔及拉丁美洲和加勒比地区致力于产权组织的平稳运行。因此，代表团强调，确保在本两年期内为</w:t>
      </w:r>
      <w:r w:rsidRPr="00EA1045">
        <w:rPr>
          <w:rFonts w:ascii="SimSun" w:hAnsi="SimSun"/>
          <w:sz w:val="21"/>
          <w:szCs w:val="21"/>
        </w:rPr>
        <w:t>GRULAC</w:t>
      </w:r>
      <w:r w:rsidRPr="00EA1045">
        <w:rPr>
          <w:rFonts w:ascii="SimSun" w:hAnsi="SimSun" w:hint="eastAsia"/>
          <w:sz w:val="21"/>
          <w:szCs w:val="21"/>
        </w:rPr>
        <w:t>国家分配一个驻外办事处是很重要的。此外，其欢迎《马拉喀什条约》的生效，这是普及知识的一个关键文书，因其不仅保障作品作者和所有人的权利，还支持将知识产权作为确保行使基本权利的一种手段。代表团注意到分管发展部门的</w:t>
      </w:r>
      <w:r w:rsidRPr="00EA1045">
        <w:rPr>
          <w:rFonts w:ascii="SimSun" w:hAnsi="SimSun"/>
          <w:sz w:val="21"/>
          <w:szCs w:val="21"/>
        </w:rPr>
        <w:t>WIPO</w:t>
      </w:r>
      <w:r w:rsidRPr="00EA1045">
        <w:rPr>
          <w:rFonts w:ascii="SimSun" w:hAnsi="SimSun" w:hint="eastAsia"/>
          <w:sz w:val="21"/>
          <w:szCs w:val="21"/>
        </w:rPr>
        <w:t>副总干事与</w:t>
      </w:r>
      <w:r w:rsidR="002A3509" w:rsidRPr="002A3509">
        <w:rPr>
          <w:rFonts w:ascii="SimSun" w:hAnsi="SimSun"/>
          <w:sz w:val="21"/>
          <w:szCs w:val="21"/>
        </w:rPr>
        <w:t>WIPO</w:t>
      </w:r>
      <w:r w:rsidR="002A3509" w:rsidRPr="002A3509">
        <w:rPr>
          <w:rFonts w:ascii="SimSun" w:hAnsi="SimSun" w:hint="eastAsia"/>
          <w:sz w:val="21"/>
          <w:szCs w:val="21"/>
        </w:rPr>
        <w:t>总部</w:t>
      </w:r>
      <w:r w:rsidRPr="00EA1045">
        <w:rPr>
          <w:rFonts w:ascii="SimSun" w:hAnsi="SimSun" w:hint="eastAsia"/>
          <w:sz w:val="21"/>
          <w:szCs w:val="21"/>
        </w:rPr>
        <w:t>拉丁美洲和加勒比地区局的局长和一位官员正式访问厄瓜多尔</w:t>
      </w:r>
      <w:r w:rsidRPr="002A3509">
        <w:rPr>
          <w:rFonts w:ascii="SimSun" w:hAnsi="SimSun" w:hint="eastAsia"/>
          <w:sz w:val="21"/>
          <w:szCs w:val="21"/>
        </w:rPr>
        <w:t>。</w:t>
      </w:r>
      <w:r w:rsidRPr="00EA1045">
        <w:rPr>
          <w:rFonts w:ascii="SimSun" w:hAnsi="SimSun" w:hint="eastAsia"/>
          <w:sz w:val="21"/>
          <w:szCs w:val="21"/>
        </w:rPr>
        <w:t>其</w:t>
      </w:r>
      <w:r>
        <w:rPr>
          <w:rFonts w:ascii="SimSun" w:hAnsi="SimSun" w:hint="eastAsia"/>
          <w:sz w:val="21"/>
          <w:szCs w:val="21"/>
        </w:rPr>
        <w:t>对</w:t>
      </w:r>
      <w:r w:rsidRPr="00EA1045">
        <w:rPr>
          <w:rFonts w:ascii="SimSun" w:hAnsi="SimSun" w:hint="eastAsia"/>
          <w:sz w:val="21"/>
          <w:szCs w:val="21"/>
        </w:rPr>
        <w:t>支持并参与</w:t>
      </w:r>
      <w:r w:rsidRPr="00EA1045">
        <w:rPr>
          <w:rFonts w:ascii="SimSun" w:hAnsi="SimSun"/>
          <w:sz w:val="21"/>
          <w:szCs w:val="21"/>
        </w:rPr>
        <w:t>2016</w:t>
      </w:r>
      <w:r w:rsidRPr="00EA1045">
        <w:rPr>
          <w:rFonts w:ascii="SimSun" w:hAnsi="SimSun" w:hint="eastAsia"/>
          <w:sz w:val="21"/>
          <w:szCs w:val="21"/>
        </w:rPr>
        <w:t>年</w:t>
      </w:r>
      <w:r w:rsidRPr="00EA1045">
        <w:rPr>
          <w:rFonts w:ascii="SimSun" w:hAnsi="SimSun"/>
          <w:sz w:val="21"/>
          <w:szCs w:val="21"/>
        </w:rPr>
        <w:t>9</w:t>
      </w:r>
      <w:r w:rsidRPr="00EA1045">
        <w:rPr>
          <w:rFonts w:ascii="SimSun" w:hAnsi="SimSun" w:hint="eastAsia"/>
          <w:sz w:val="21"/>
          <w:szCs w:val="21"/>
        </w:rPr>
        <w:t>月在基多举办的国家法官和检察官知识产权执法研讨会</w:t>
      </w:r>
      <w:r>
        <w:rPr>
          <w:rFonts w:ascii="SimSun" w:hAnsi="SimSun" w:hint="eastAsia"/>
          <w:sz w:val="21"/>
          <w:szCs w:val="21"/>
        </w:rPr>
        <w:t>表示感谢</w:t>
      </w:r>
      <w:r w:rsidRPr="00EA1045">
        <w:rPr>
          <w:rFonts w:ascii="SimSun" w:hAnsi="SimSun" w:hint="eastAsia"/>
          <w:sz w:val="21"/>
          <w:szCs w:val="21"/>
        </w:rPr>
        <w:t>。最后，代表团重申其对</w:t>
      </w:r>
      <w:r w:rsidRPr="00EA1045">
        <w:rPr>
          <w:rFonts w:ascii="SimSun" w:hAnsi="SimSun"/>
          <w:sz w:val="21"/>
          <w:szCs w:val="21"/>
        </w:rPr>
        <w:t>WIPO</w:t>
      </w:r>
      <w:r w:rsidRPr="00EA1045">
        <w:rPr>
          <w:rFonts w:ascii="SimSun" w:hAnsi="SimSun" w:hint="eastAsia"/>
          <w:sz w:val="21"/>
          <w:szCs w:val="21"/>
        </w:rPr>
        <w:t>的一贯支持</w:t>
      </w:r>
      <w:r w:rsidR="00D33718" w:rsidRPr="00D33718">
        <w:rPr>
          <w:rFonts w:ascii="SimSun" w:hAnsi="SimSun" w:hint="eastAsia"/>
          <w:sz w:val="21"/>
          <w:szCs w:val="21"/>
        </w:rPr>
        <w:t>。</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加拿大代表团指出，加拿大视创新为通往包容性增长和共同繁荣的道路，开启了新的经济、社会和环境可能性。为此，加拿大正在寻求包容性创新议程，该议程是支持创新的协调战略。相应地，加拿大知识产权局的2017-2022年战略规划将支持加拿大的创新议程，重点关注通过现代化、国际协调和以更简化、高效的方式实现知识产权目标，鼓励发明、发现和商业成功。加拿大继续开展知识产权现代化的宏伟计划，并在实施《马德里议定书》、《新加坡条约》和《专利法条约》、《海牙协定》和《尼斯协定》方面正取得进展，并于2016年6月加入了《马拉喀什条约》。2016年6月30日，加拿大加入了《马拉喀什条约》。作为上周共同让条约生效的国家之一，实属荣幸。加拿大强烈支持WIPO作为制定推动高效、兼顾各方利益和可获得的知识产权制度的国际准则的重要</w:t>
      </w:r>
      <w:r w:rsidR="0004111F">
        <w:rPr>
          <w:rFonts w:ascii="SimSun" w:hAnsi="SimSun" w:hint="eastAsia"/>
          <w:sz w:val="21"/>
          <w:szCs w:val="21"/>
        </w:rPr>
        <w:t>论坛。这些目标与加拿大创新计划中的目标一致。尽管如此，遗憾的是</w:t>
      </w:r>
      <w:r w:rsidRPr="00C849A9">
        <w:rPr>
          <w:rFonts w:ascii="SimSun" w:hAnsi="SimSun" w:hint="eastAsia"/>
          <w:sz w:val="21"/>
          <w:szCs w:val="21"/>
        </w:rPr>
        <w:t>SCT无法就《外观设计法条约》找出共识，包括公开问题，这也是IGC讨论的问题。加拿大希望继续与所有成员国，为达成兼顾各方利益且相互认可的结果，在IGC和其他地方合作，并呼吁IGC和整个WIPO通过基于事实的程序解决分歧。</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老挝</w:t>
      </w:r>
      <w:r w:rsidR="005E1FDF">
        <w:rPr>
          <w:rFonts w:ascii="SimSun" w:hAnsi="SimSun" w:hint="eastAsia"/>
          <w:sz w:val="21"/>
          <w:szCs w:val="21"/>
        </w:rPr>
        <w:t>人民民主共和国</w:t>
      </w:r>
      <w:r w:rsidRPr="00C849A9">
        <w:rPr>
          <w:rFonts w:ascii="SimSun" w:hAnsi="SimSun" w:hint="eastAsia"/>
          <w:sz w:val="21"/>
          <w:szCs w:val="21"/>
        </w:rPr>
        <w:t>代表团赞同东盟集团的发言，赞赏总干事对过去一年WIPO工作的全面报告，并完全支持WIPO继续与各成员国合作，建立平衡的全球知识产权体系以促进各国的经济发展。代表团看到，随着发展中国家和最不发达国家的参与不断增多，知识产权形势也随之发展，这些国家努力推动建立平衡的、更符合其日常需求的知识产权制度。</w:t>
      </w:r>
      <w:r w:rsidR="00F03765" w:rsidRPr="00C849A9">
        <w:rPr>
          <w:rFonts w:ascii="SimSun" w:hAnsi="SimSun" w:hint="eastAsia"/>
          <w:sz w:val="21"/>
          <w:szCs w:val="21"/>
        </w:rPr>
        <w:t>老挝</w:t>
      </w:r>
      <w:r w:rsidR="00F03765">
        <w:rPr>
          <w:rFonts w:ascii="SimSun" w:hAnsi="SimSun" w:hint="eastAsia"/>
          <w:sz w:val="21"/>
          <w:szCs w:val="21"/>
        </w:rPr>
        <w:t>人民民主共和国</w:t>
      </w:r>
      <w:r w:rsidRPr="00C849A9">
        <w:rPr>
          <w:rFonts w:ascii="SimSun" w:hAnsi="SimSun" w:hint="eastAsia"/>
          <w:sz w:val="21"/>
          <w:szCs w:val="21"/>
        </w:rPr>
        <w:t>最近成为第一个加入《马德里议定书》的东盟国家，并希望能从国内外更加发达的商标制度中获益。在不久的将来，</w:t>
      </w:r>
      <w:r w:rsidR="00F03765" w:rsidRPr="00C849A9">
        <w:rPr>
          <w:rFonts w:ascii="SimSun" w:hAnsi="SimSun" w:hint="eastAsia"/>
          <w:sz w:val="21"/>
          <w:szCs w:val="21"/>
        </w:rPr>
        <w:t>老挝</w:t>
      </w:r>
      <w:r w:rsidR="00F03765">
        <w:rPr>
          <w:rFonts w:ascii="SimSun" w:hAnsi="SimSun" w:hint="eastAsia"/>
          <w:sz w:val="21"/>
          <w:szCs w:val="21"/>
        </w:rPr>
        <w:t>人民民主共和国</w:t>
      </w:r>
      <w:r w:rsidRPr="00C849A9">
        <w:rPr>
          <w:rFonts w:ascii="SimSun" w:hAnsi="SimSun" w:hint="eastAsia"/>
          <w:sz w:val="21"/>
          <w:szCs w:val="21"/>
        </w:rPr>
        <w:t>要发挥其潜力，通过扩大技术转让及其灵活性，成为全球知识产权制度更为活跃的参与者。代表团承诺将继续努力推动</w:t>
      </w:r>
      <w:r w:rsidR="00F03765" w:rsidRPr="00C849A9">
        <w:rPr>
          <w:rFonts w:ascii="SimSun" w:hAnsi="SimSun" w:hint="eastAsia"/>
          <w:sz w:val="21"/>
          <w:szCs w:val="21"/>
        </w:rPr>
        <w:t>老挝</w:t>
      </w:r>
      <w:r w:rsidR="00F03765">
        <w:rPr>
          <w:rFonts w:ascii="SimSun" w:hAnsi="SimSun" w:hint="eastAsia"/>
          <w:sz w:val="21"/>
          <w:szCs w:val="21"/>
        </w:rPr>
        <w:t>人民民主共和国</w:t>
      </w:r>
      <w:r w:rsidRPr="00C849A9">
        <w:rPr>
          <w:rFonts w:ascii="SimSun" w:hAnsi="SimSun" w:hint="eastAsia"/>
          <w:sz w:val="21"/>
          <w:szCs w:val="21"/>
        </w:rPr>
        <w:t>加入《海牙协定》，通过向企业提供更便捷的工业品外观设计体系，推动本地工业品外观设计对国外市场开放，并鼓励外国在</w:t>
      </w:r>
      <w:r w:rsidR="00F03765" w:rsidRPr="00C849A9">
        <w:rPr>
          <w:rFonts w:ascii="SimSun" w:hAnsi="SimSun" w:hint="eastAsia"/>
          <w:sz w:val="21"/>
          <w:szCs w:val="21"/>
        </w:rPr>
        <w:t>老挝</w:t>
      </w:r>
      <w:r w:rsidR="00F03765">
        <w:rPr>
          <w:rFonts w:ascii="SimSun" w:hAnsi="SimSun" w:hint="eastAsia"/>
          <w:sz w:val="21"/>
          <w:szCs w:val="21"/>
        </w:rPr>
        <w:t>人民民主共和国</w:t>
      </w:r>
      <w:r w:rsidRPr="00C849A9">
        <w:rPr>
          <w:rFonts w:ascii="SimSun" w:hAnsi="SimSun" w:hint="eastAsia"/>
          <w:sz w:val="21"/>
          <w:szCs w:val="21"/>
        </w:rPr>
        <w:t>进行投资。</w:t>
      </w:r>
      <w:r w:rsidR="00F03765" w:rsidRPr="00C849A9">
        <w:rPr>
          <w:rFonts w:ascii="SimSun" w:hAnsi="SimSun" w:hint="eastAsia"/>
          <w:sz w:val="21"/>
          <w:szCs w:val="21"/>
        </w:rPr>
        <w:t>老挝</w:t>
      </w:r>
      <w:r w:rsidR="00F03765">
        <w:rPr>
          <w:rFonts w:ascii="SimSun" w:hAnsi="SimSun" w:hint="eastAsia"/>
          <w:sz w:val="21"/>
          <w:szCs w:val="21"/>
        </w:rPr>
        <w:t>人民民主共和国</w:t>
      </w:r>
      <w:r w:rsidRPr="00C849A9">
        <w:rPr>
          <w:rFonts w:ascii="SimSun" w:hAnsi="SimSun" w:hint="eastAsia"/>
          <w:sz w:val="21"/>
          <w:szCs w:val="21"/>
        </w:rPr>
        <w:t>将重点发展地理标志制度，在国内和其他管辖区域内保护地理标志并确保其质量，从而提高其商业价值。代表团希望WIPO继续确保全球知识产权制度适应所有成员国的需求和能力，并希望继续与WIPO开展合作，根据</w:t>
      </w:r>
      <w:r w:rsidR="00F03765" w:rsidRPr="00C849A9">
        <w:rPr>
          <w:rFonts w:ascii="SimSun" w:hAnsi="SimSun" w:hint="eastAsia"/>
          <w:sz w:val="21"/>
          <w:szCs w:val="21"/>
        </w:rPr>
        <w:t>老挝</w:t>
      </w:r>
      <w:r w:rsidR="00F03765">
        <w:rPr>
          <w:rFonts w:ascii="SimSun" w:hAnsi="SimSun" w:hint="eastAsia"/>
          <w:sz w:val="21"/>
          <w:szCs w:val="21"/>
        </w:rPr>
        <w:t>人民民主共和国</w:t>
      </w:r>
      <w:r w:rsidRPr="00C849A9">
        <w:rPr>
          <w:rFonts w:ascii="SimSun" w:hAnsi="SimSun" w:hint="eastAsia"/>
          <w:sz w:val="21"/>
          <w:szCs w:val="21"/>
        </w:rPr>
        <w:t>能力和发展水平进行更积极的技术援助。最后，它对WIPO过去一年取得的进展表示赞赏，并敦促WIPO遵守适当的制度治理，这符合所有成员国的利益。</w:t>
      </w:r>
    </w:p>
    <w:p w:rsidR="0022755E" w:rsidRPr="00C849A9" w:rsidRDefault="00122F4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摩洛哥代表团赞同</w:t>
      </w:r>
      <w:r w:rsidR="0022755E" w:rsidRPr="00C849A9">
        <w:rPr>
          <w:rFonts w:ascii="SimSun" w:hAnsi="SimSun" w:hint="eastAsia"/>
          <w:sz w:val="21"/>
          <w:szCs w:val="21"/>
        </w:rPr>
        <w:t>尼日利亚代表非洲集团所作发言，并赞扬总干事所做的工作使</w:t>
      </w:r>
      <w:r w:rsidR="0022755E" w:rsidRPr="00C849A9">
        <w:rPr>
          <w:rFonts w:ascii="SimSun" w:hAnsi="SimSun"/>
          <w:sz w:val="21"/>
          <w:szCs w:val="21"/>
        </w:rPr>
        <w:t>WIPO</w:t>
      </w:r>
      <w:r w:rsidR="0022755E" w:rsidRPr="00C849A9">
        <w:rPr>
          <w:rFonts w:ascii="SimSun" w:hAnsi="SimSun" w:hint="eastAsia"/>
          <w:sz w:val="21"/>
          <w:szCs w:val="21"/>
        </w:rPr>
        <w:t>成为保护知识产权的国际先锋。代表团欢迎《</w:t>
      </w:r>
      <w:r w:rsidR="0022755E" w:rsidRPr="00C849A9">
        <w:rPr>
          <w:rFonts w:ascii="SimSun" w:hAnsi="SimSun"/>
          <w:sz w:val="21"/>
          <w:szCs w:val="21"/>
        </w:rPr>
        <w:t>马拉喀什条</w:t>
      </w:r>
      <w:r w:rsidR="0022755E" w:rsidRPr="00C849A9">
        <w:rPr>
          <w:rFonts w:ascii="SimSun" w:hAnsi="SimSun" w:hint="eastAsia"/>
          <w:sz w:val="21"/>
          <w:szCs w:val="21"/>
        </w:rPr>
        <w:t>约》生效，该条约是一个历史性协定，其目的是为实现与数以百万计</w:t>
      </w:r>
      <w:r w:rsidR="0022755E" w:rsidRPr="00C849A9">
        <w:rPr>
          <w:rFonts w:ascii="SimSun" w:hAnsi="SimSun"/>
          <w:sz w:val="21"/>
          <w:szCs w:val="21"/>
        </w:rPr>
        <w:t>盲人、视力障碍者或其他印刷品阅读障碍者</w:t>
      </w:r>
      <w:r w:rsidR="0022755E" w:rsidRPr="00C849A9">
        <w:rPr>
          <w:rFonts w:ascii="SimSun" w:hAnsi="SimSun" w:hint="eastAsia"/>
          <w:sz w:val="21"/>
          <w:szCs w:val="21"/>
        </w:rPr>
        <w:t>分享</w:t>
      </w:r>
      <w:r w:rsidR="0022755E" w:rsidRPr="00C849A9">
        <w:rPr>
          <w:rFonts w:ascii="SimSun" w:hAnsi="SimSun"/>
          <w:sz w:val="21"/>
          <w:szCs w:val="21"/>
        </w:rPr>
        <w:t>出</w:t>
      </w:r>
      <w:r w:rsidR="0022755E" w:rsidRPr="00C849A9">
        <w:rPr>
          <w:rFonts w:ascii="SimSun" w:hAnsi="SimSun" w:hint="eastAsia"/>
          <w:sz w:val="21"/>
          <w:szCs w:val="21"/>
        </w:rPr>
        <w:t>版作品的目标提供新的动力。该条约标志着几年以来所做的工作取得圆满成功，并为力求实现平等获取知识、社会正义、赋权和宽容目标的其他条约奠定了基础。它的生效明确表明，知识产权问题可造福于</w:t>
      </w:r>
      <w:r w:rsidR="0022755E" w:rsidRPr="00C849A9">
        <w:rPr>
          <w:rFonts w:ascii="SimSun" w:hAnsi="SimSun"/>
          <w:sz w:val="21"/>
          <w:szCs w:val="21"/>
        </w:rPr>
        <w:t>视力障碍者</w:t>
      </w:r>
      <w:r w:rsidR="0022755E" w:rsidRPr="00C849A9">
        <w:rPr>
          <w:rFonts w:ascii="SimSun" w:hAnsi="SimSun" w:hint="eastAsia"/>
          <w:sz w:val="21"/>
          <w:szCs w:val="21"/>
        </w:rPr>
        <w:t>。由于认识到越来越了解无</w:t>
      </w:r>
      <w:r w:rsidR="0022755E" w:rsidRPr="00C849A9">
        <w:rPr>
          <w:rFonts w:ascii="SimSun" w:hAnsi="SimSun" w:hint="eastAsia"/>
          <w:sz w:val="21"/>
          <w:szCs w:val="21"/>
        </w:rPr>
        <w:lastRenderedPageBreak/>
        <w:t>形资产在知识产权中的价值，并认识到在知识型社会保护这些资产的重要性，故摩洛哥极其重视知识产权系统，并且重视</w:t>
      </w:r>
      <w:r w:rsidR="0022755E" w:rsidRPr="00C849A9">
        <w:rPr>
          <w:rFonts w:ascii="SimSun" w:hAnsi="SimSun"/>
          <w:sz w:val="21"/>
          <w:szCs w:val="21"/>
        </w:rPr>
        <w:t>WIPO</w:t>
      </w:r>
      <w:r w:rsidR="0022755E" w:rsidRPr="00C849A9">
        <w:rPr>
          <w:rFonts w:ascii="SimSun" w:hAnsi="SimSun" w:hint="eastAsia"/>
          <w:sz w:val="21"/>
          <w:szCs w:val="21"/>
        </w:rPr>
        <w:t>各委员会和机构所起的作用。它的目标是对知识产权资产进行合理的战略性利用，以促进经济和社会发展，从而帮助实现摩洛哥国王发起的国家人类发展倡议的崇高目标。摩洛哥呼吁各代表团本着多边主义精神，缩小在一些</w:t>
      </w:r>
      <w:r w:rsidR="0022755E" w:rsidRPr="00C849A9">
        <w:rPr>
          <w:rFonts w:ascii="SimSun" w:hAnsi="SimSun"/>
          <w:sz w:val="21"/>
          <w:szCs w:val="21"/>
        </w:rPr>
        <w:t>WIPO</w:t>
      </w:r>
      <w:r w:rsidR="0022755E" w:rsidRPr="00C849A9">
        <w:rPr>
          <w:rFonts w:ascii="SimSun" w:hAnsi="SimSun" w:hint="eastAsia"/>
          <w:sz w:val="21"/>
          <w:szCs w:val="21"/>
        </w:rPr>
        <w:t>谈判中依然存在的分歧，以期结束这些辩论。摩洛哥希望本着同样的精神实现它的一些目标：即迫切需要建立一种能够平衡权利人和广大社会利益的知识产权制度——药物和食品的可获取性、获取知识、气候变化的挑战、缩小数字鸿沟以及更好地利用包括《与贸易有关的知识产权协定》（</w:t>
      </w:r>
      <w:r w:rsidR="0022755E" w:rsidRPr="00C849A9">
        <w:rPr>
          <w:rFonts w:ascii="SimSun" w:hAnsi="SimSun"/>
          <w:sz w:val="21"/>
          <w:szCs w:val="21"/>
        </w:rPr>
        <w:t>TRIPS</w:t>
      </w:r>
      <w:r w:rsidR="0022755E" w:rsidRPr="00C849A9">
        <w:rPr>
          <w:rFonts w:ascii="SimSun" w:hAnsi="SimSun" w:hint="eastAsia"/>
          <w:sz w:val="21"/>
          <w:szCs w:val="21"/>
        </w:rPr>
        <w:t>）及其他世贸组织协定在内的国际协定所提供的灵活性；必须防止传统知识、传统文化表现形式和遗传资源遭受非法挪用或滥用以及遭受任何其他不公平商业或非商业实践或活动；持续落实</w:t>
      </w:r>
      <w:r w:rsidR="0022755E" w:rsidRPr="00C849A9">
        <w:rPr>
          <w:rFonts w:ascii="SimSun" w:hAnsi="SimSun"/>
          <w:sz w:val="21"/>
          <w:szCs w:val="21"/>
        </w:rPr>
        <w:t>WIPO</w:t>
      </w:r>
      <w:r w:rsidR="0022755E" w:rsidRPr="00C849A9">
        <w:rPr>
          <w:rFonts w:ascii="SimSun" w:hAnsi="SimSun" w:hint="eastAsia"/>
          <w:sz w:val="21"/>
          <w:szCs w:val="21"/>
        </w:rPr>
        <w:t>发展议程，该议程是国际社会做出的集体承诺，那就是要将发展问题纳入</w:t>
      </w:r>
      <w:r w:rsidR="0022755E" w:rsidRPr="00C849A9">
        <w:rPr>
          <w:rFonts w:ascii="SimSun" w:hAnsi="SimSun"/>
          <w:sz w:val="21"/>
          <w:szCs w:val="21"/>
        </w:rPr>
        <w:t>WIPO</w:t>
      </w:r>
      <w:r w:rsidR="0022755E" w:rsidRPr="00C849A9">
        <w:rPr>
          <w:rFonts w:ascii="SimSun" w:hAnsi="SimSun" w:hint="eastAsia"/>
          <w:sz w:val="21"/>
          <w:szCs w:val="21"/>
        </w:rPr>
        <w:t>各委员会工作主流并在阿拉伯国家地区局框架内发起与发展行为方的合作项目。为了庆祝其工业产权诞生一百周年，摩洛哥在2016年举办了卡萨布兰卡知识产权周，该活动由国王赞助，总干事弗朗西斯</w:t>
      </w:r>
      <w:r w:rsidR="0022755E" w:rsidRPr="00C849A9">
        <w:rPr>
          <w:rFonts w:ascii="SimSun" w:hAnsi="SimSun"/>
          <w:sz w:val="21"/>
          <w:szCs w:val="21"/>
        </w:rPr>
        <w:t>•</w:t>
      </w:r>
      <w:r w:rsidR="0022755E" w:rsidRPr="00C849A9">
        <w:rPr>
          <w:rFonts w:ascii="SimSun" w:hAnsi="SimSun" w:hint="eastAsia"/>
          <w:sz w:val="21"/>
          <w:szCs w:val="21"/>
        </w:rPr>
        <w:t>高锐先生以及来自非洲、欧洲和亚洲的37个国家的1</w:t>
      </w:r>
      <w:r w:rsidR="0022755E" w:rsidRPr="00C849A9">
        <w:rPr>
          <w:rFonts w:ascii="SimSun" w:hAnsi="SimSun"/>
          <w:sz w:val="21"/>
          <w:szCs w:val="21"/>
        </w:rPr>
        <w:t>,300</w:t>
      </w:r>
      <w:r w:rsidR="0022755E" w:rsidRPr="00C849A9">
        <w:rPr>
          <w:rFonts w:ascii="SimSun" w:hAnsi="SimSun" w:hint="eastAsia"/>
          <w:sz w:val="21"/>
          <w:szCs w:val="21"/>
        </w:rPr>
        <w:t>名与会者参加了这次庆祝活动。这次活动是摩洛哥在近几年为宣传摩洛哥知识产权体系而安排的一系列活动的高潮，其中包括对有关知识产权的国内法律进行了大量修订；制定摩洛哥创新战略，该战略已激发摩洛哥境内参与促进创新相关研发活动的公私行为方做出一项集体努力；制定摩洛哥工商业产权局知识产权战略，该战略是以主管国家当局渴望和决心加强工业和商业部门在国际市场中的运行能力以及营造一个更具竞争力的商业环境为基础；设立一个负责打击造假和盗版工作的跨部委常设委员会和一个国家工业产权和反造假委员会；着手建设摩洛哥知识产权和商业产权学院，该学院提供了大量知识产权相关专题的培训课程；签署了</w:t>
      </w:r>
      <w:r w:rsidR="0022755E" w:rsidRPr="00C849A9">
        <w:rPr>
          <w:rFonts w:ascii="SimSun" w:hAnsi="SimSun"/>
          <w:sz w:val="21"/>
          <w:szCs w:val="21"/>
        </w:rPr>
        <w:t>WIPO</w:t>
      </w:r>
      <w:r w:rsidR="0022755E" w:rsidRPr="00C849A9">
        <w:rPr>
          <w:rFonts w:ascii="SimSun" w:hAnsi="SimSun" w:hint="eastAsia"/>
          <w:sz w:val="21"/>
          <w:szCs w:val="21"/>
        </w:rPr>
        <w:t>与欧洲专利局关于在阿拉伯国家推广和传播专利信息的谅解备忘录（提供了第一个在线专利传播平台）；以及在2016年签署了摩洛哥与</w:t>
      </w:r>
      <w:r w:rsidR="0022755E" w:rsidRPr="00C849A9">
        <w:rPr>
          <w:rFonts w:ascii="SimSun" w:hAnsi="SimSun"/>
          <w:sz w:val="21"/>
          <w:szCs w:val="21"/>
        </w:rPr>
        <w:t>WIPO</w:t>
      </w:r>
      <w:r w:rsidR="0022755E" w:rsidRPr="00C849A9">
        <w:rPr>
          <w:rFonts w:ascii="SimSun" w:hAnsi="SimSun" w:hint="eastAsia"/>
          <w:sz w:val="21"/>
          <w:szCs w:val="21"/>
        </w:rPr>
        <w:t>之间关于工业产权专题的两项谅解备忘录，这两项谅解备忘录尤其加强了南南合作及在版权问题上的合作。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澳大利亚代表团注意到知识产权在知识经济中发挥日益重要的核心作用，并注意到WIPO及其成员国的工作发挥了基础性的作用，确保国际知识产权制度适应新出现的和日益全球化的问题。在多边舞台上制定规范挑战巨大，各成员国应重点关注共同利益和推进规范性议程能帮助厘清差异的领域。代表团认为IGC正在开展的讨论令人鼓舞，并且认识到切实取得的进展和成员国最近为进行有意义的讨论所作的贡献。澳大利亚强烈支持对全球知识产权制度尤其是PCT和《马德里议定书》进行有建设性的改革。代表团还注意到，高效的知识产权基础设施加上更广阔的地理覆盖能促进知识产权产品的全球贸易，从而推动经济增长和发展。代表团祝贺最近柬埔寨加入PCT、</w:t>
      </w:r>
      <w:r w:rsidR="00F03765" w:rsidRPr="00C849A9">
        <w:rPr>
          <w:rFonts w:ascii="SimSun" w:hAnsi="SimSun" w:hint="eastAsia"/>
          <w:sz w:val="21"/>
          <w:szCs w:val="21"/>
        </w:rPr>
        <w:t>老挝</w:t>
      </w:r>
      <w:r w:rsidR="00F03765">
        <w:rPr>
          <w:rFonts w:ascii="SimSun" w:hAnsi="SimSun" w:hint="eastAsia"/>
          <w:sz w:val="21"/>
          <w:szCs w:val="21"/>
        </w:rPr>
        <w:t>人民民主共和国</w:t>
      </w:r>
      <w:r w:rsidRPr="00C849A9">
        <w:rPr>
          <w:rFonts w:ascii="SimSun" w:hAnsi="SimSun" w:hint="eastAsia"/>
          <w:sz w:val="21"/>
          <w:szCs w:val="21"/>
        </w:rPr>
        <w:t>加入《马德里议定书》以及库克群岛成为WIPO成员国。WIPO的检索和审查结果集中查询（</w:t>
      </w:r>
      <w:r w:rsidRPr="00C849A9">
        <w:rPr>
          <w:rFonts w:ascii="SimSun" w:hAnsi="SimSun"/>
          <w:sz w:val="21"/>
          <w:szCs w:val="21"/>
        </w:rPr>
        <w:t>CASE</w:t>
      </w:r>
      <w:r w:rsidRPr="00C849A9">
        <w:rPr>
          <w:rFonts w:ascii="SimSun" w:hAnsi="SimSun" w:hint="eastAsia"/>
          <w:sz w:val="21"/>
          <w:szCs w:val="21"/>
        </w:rPr>
        <w:t>）系统继续大步发展，而且热切期待所有五大知识产权局都将在今年底之前加入。代表团促请尚未使用WIPO CASE的知识产权局考虑该系统的益处，例如可使知识产权局实现更高效的运作和更高质量的决策。代表团骄傲地宣布，第二轮WIPO-澳大利亚信托基金计划已于2016年2月启动，主题是“知识产权在澳大利亚”，该计划是与澳大利亚外交和贸易部联手，与WIPO合作，帮助发展中国家和最不发达国家完善其知识产权制度和能力，以促进印度太平洋地区的创新、投资和技术转让，这与澳大利亚帮助作为经济增长和减贫助推力的工作重点一致。在信托基金计划下开展的活动将针对主要的社会和环境问题。例如，</w:t>
      </w:r>
      <w:r w:rsidRPr="00C849A9">
        <w:rPr>
          <w:rFonts w:ascii="SimSun" w:hAnsi="SimSun"/>
          <w:sz w:val="21"/>
          <w:szCs w:val="21"/>
        </w:rPr>
        <w:t>WIPO</w:t>
      </w:r>
      <w:r w:rsidR="008254A0">
        <w:rPr>
          <w:rFonts w:ascii="SimSun" w:hAnsi="SimSun" w:hint="eastAsia"/>
          <w:sz w:val="21"/>
          <w:szCs w:val="21"/>
        </w:rPr>
        <w:t xml:space="preserve"> </w:t>
      </w:r>
      <w:r w:rsidRPr="00C849A9">
        <w:rPr>
          <w:rFonts w:ascii="SimSun" w:hAnsi="SimSun"/>
          <w:sz w:val="21"/>
          <w:szCs w:val="21"/>
        </w:rPr>
        <w:t>GREEN</w:t>
      </w:r>
      <w:r w:rsidRPr="00C849A9">
        <w:rPr>
          <w:rFonts w:ascii="SimSun" w:hAnsi="SimSun" w:hint="eastAsia"/>
          <w:sz w:val="21"/>
          <w:szCs w:val="21"/>
        </w:rPr>
        <w:t>把绿色技术提供方与在气候变化等挑战上寻求创新解决方案的有关方面联系起来。澳大利亚将支持在印度太平洋地区扩展WIPO的研究计划，并将继续支持无障碍图书联合会。代表团称赞《马拉喀什条约》生效成为切实的解决方案，帮助世界上部分最脆弱人群解决所面临的实际问题，也是成员国可以合作实现成果的一个例证。澳大利亚愿意继续与其他成员国合作解决当下和不断变化的各种问题，并确保国际知识产权制度为创造者、发明者和企业领导者服务，走向21世纪。</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lastRenderedPageBreak/>
        <w:t>利比里亚代表团就WIPO对利比里亚知识产权发展计划（IPDP）的支持表示感谢。代表团赞同尼日利亚代表团代表非洲集团、孟加拉国代表团代表最不发达国家所作的发言。利比里亚支持落实协调委员会的建议。此外，它欢迎WIPO对推动利比里亚知识产权体系所作的贡献，而且作为加入世界贸易组织计划的主要部分，它已履行了很多法律义务，包括修订知识产权法和相关商业法，以及批准多个利比里亚已是签署方的国际议定书、公约和条约。利比里亚加入和批准《北京条约》及《保护植物新品种国际公约》（UPOV）的工作仍未完成；加入《北京条约》的工作将很快完成。商工部成立了微型及中小企业司，为小公司提供流动注册。根据知识产权发展计划，利比里亚仍然有赖于WIPO获取必要的技术和资金支持，以加强利比亚经济中创收部门的活动，并建造一个新的知识产权楼，促进其两个知识产权局的合并。</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菲律宾代表团指出，菲律宾保持了其在建设地区创新中心方面的发展势头。自开始扩大所需能力以建设有利于创新生态系统活动以来，菲律宾已为建成该生态系统打下坚实基础，但该基础仍然需要不断滋养和加强。菲律宾于2016年推出“全球创新指数”，分为9个等级，并完善了分为6个等级的“经济自由指数”。现在，菲律宾的创新和技术支持办公室网络正在带头开展知识产权创造、知识产权保护以及（它希望）知识产权商业推广活动。</w:t>
      </w:r>
      <w:r w:rsidRPr="00C849A9">
        <w:rPr>
          <w:rFonts w:ascii="SimSun" w:hAnsi="SimSun"/>
          <w:sz w:val="21"/>
          <w:szCs w:val="21"/>
        </w:rPr>
        <w:t>WIPO</w:t>
      </w:r>
      <w:r w:rsidRPr="00C849A9">
        <w:rPr>
          <w:rFonts w:ascii="SimSun" w:hAnsi="SimSun" w:hint="eastAsia"/>
          <w:sz w:val="21"/>
          <w:szCs w:val="21"/>
        </w:rPr>
        <w:t>及其他一些国际伙伴注意到菲律宾已经开始做的工作。随着与创新有关的援助、关注和活动进入国内，代表团相信菲律宾能够在2020年之前实现建立一个除去神秘面纱、民主且以发展为导向的知识产权体系的目标。菲律宾知识产权局（</w:t>
      </w:r>
      <w:r w:rsidRPr="00C849A9">
        <w:rPr>
          <w:rFonts w:ascii="SimSun" w:hAnsi="SimSun"/>
          <w:sz w:val="21"/>
          <w:szCs w:val="21"/>
        </w:rPr>
        <w:t>IPOPHIL</w:t>
      </w:r>
      <w:r w:rsidRPr="00C849A9">
        <w:rPr>
          <w:rFonts w:ascii="SimSun" w:hAnsi="SimSun" w:hint="eastAsia"/>
          <w:sz w:val="21"/>
          <w:szCs w:val="21"/>
        </w:rPr>
        <w:t>）制定了一个将会进一步加强和支持创新生态系统的七点知识产权议程。为了向全世界介绍菲律宾的最好发明、创造和创新，“</w:t>
      </w:r>
      <w:r w:rsidRPr="00C849A9">
        <w:rPr>
          <w:rFonts w:ascii="SimSun" w:hAnsi="SimSun"/>
          <w:sz w:val="21"/>
          <w:szCs w:val="21"/>
        </w:rPr>
        <w:t>Smelt IP</w:t>
      </w:r>
      <w:r w:rsidRPr="00C849A9">
        <w:rPr>
          <w:rFonts w:ascii="SimSun" w:hAnsi="SimSun" w:hint="eastAsia"/>
          <w:sz w:val="21"/>
          <w:szCs w:val="21"/>
        </w:rPr>
        <w:t>”倡议（</w:t>
      </w:r>
      <w:r w:rsidRPr="00C849A9">
        <w:rPr>
          <w:rFonts w:ascii="SimSun" w:hAnsi="SimSun"/>
          <w:sz w:val="21"/>
          <w:szCs w:val="21"/>
        </w:rPr>
        <w:t>IPOPHIL</w:t>
      </w:r>
      <w:r w:rsidRPr="00C849A9">
        <w:rPr>
          <w:rFonts w:ascii="SimSun" w:hAnsi="SimSun" w:hint="eastAsia"/>
          <w:sz w:val="21"/>
          <w:szCs w:val="21"/>
        </w:rPr>
        <w:t>希望在来年设立的新服务）包括从创造到商业化的全面知识产权。该倡议同样会确保</w:t>
      </w:r>
      <w:r w:rsidRPr="00C849A9">
        <w:rPr>
          <w:rFonts w:ascii="SimSun" w:hAnsi="SimSun"/>
          <w:sz w:val="21"/>
          <w:szCs w:val="21"/>
        </w:rPr>
        <w:t>IPOPHIL</w:t>
      </w:r>
      <w:r w:rsidRPr="00C849A9">
        <w:rPr>
          <w:rFonts w:ascii="SimSun" w:hAnsi="SimSun" w:hint="eastAsia"/>
          <w:sz w:val="21"/>
          <w:szCs w:val="21"/>
        </w:rPr>
        <w:t>有能力满足创建一个繁荣的创新生态系统所需的各项要求以及应对所要面临的各种挑战，如同该议程之下各项倡议必然导致对内部政策、程序和基础设施实行严格管理以便人们能够更容易利用知识产权服务一样。“</w:t>
      </w:r>
      <w:r w:rsidRPr="00C849A9">
        <w:rPr>
          <w:rFonts w:ascii="SimSun" w:hAnsi="SimSun"/>
          <w:sz w:val="21"/>
          <w:szCs w:val="21"/>
        </w:rPr>
        <w:t>Smelt IP</w:t>
      </w:r>
      <w:r w:rsidRPr="00C849A9">
        <w:rPr>
          <w:rFonts w:ascii="SimSun" w:hAnsi="SimSun" w:hint="eastAsia"/>
          <w:sz w:val="21"/>
          <w:szCs w:val="21"/>
        </w:rPr>
        <w:t>”坚持实施的倡议还主张大力传播知识产权知识，以确保应对有关缺乏对知识产权的意识和正确认识所带来的挑战。地方工业带来地方创新产品，它们对知识产权制度的利用有助于形成一个相互尊重和理解的知识产权文化氛围。在知识产权判决执行领域，正如本地区一些国家和利益攸关方所注意到的，2011年启动的法律和体制改革已经取得重大进展。关于遗传资源、传统知识和传统文化表现形式，菲律宾已经采取措施，以确保对本国土著人民和文化界的知识体系和实践予以保护，从而防止它们遭到盗用。代表团表示，希望国际社会采取措施，以便这些宝贵资产不仅受到保护，而且仍然是人类智慧结晶的体现。</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西班牙代表团表示支持希腊代表团代表B集团所作的发言以及斯洛伐克代表团代表欧盟及其成员国所作的发言，同时坚信保护和促进知识产权、版权及相关权的重要性，以期促进社会的经济发展。它认识到WIPO的基本使命是发展平衡和有效的国际知识产权制度，从而使创新和创造可以惠及所有人。西班牙提请注意WIPO中西班牙语和多语言制的重要性，以实现其目标并向更广泛的公众传播其工作。</w:t>
      </w:r>
      <w:r w:rsidR="006A231F">
        <w:rPr>
          <w:rFonts w:ascii="SimSun" w:hAnsi="SimSun" w:hint="eastAsia"/>
          <w:sz w:val="21"/>
          <w:szCs w:val="21"/>
        </w:rPr>
        <w:t>西班牙</w:t>
      </w:r>
      <w:r w:rsidRPr="00C849A9">
        <w:rPr>
          <w:rFonts w:ascii="SimSun" w:hAnsi="SimSun" w:hint="eastAsia"/>
          <w:sz w:val="21"/>
          <w:szCs w:val="21"/>
        </w:rPr>
        <w:t>参加了知识产权保护的主要国际体系。西班牙专利商标局（OEPM）是全世界被认可为国际检索和初步审查单位的21个专利局之一。由于多年来积累的经验，OEPM也向其他知识产权局提供建议；最近它向土耳其专利局提供了协助。WIPO和OEPM之间保持着长期且富有成效的合作。2015年是WIPO管理的西班牙信托基金设立十周年，其主要目标是促进知识和知识产权利用，使伊比利亚－美洲国家受益；重点是这些国家的公司，它们大多是中小型企业。西班牙为该基金提供了超过400万瑞郎，每年在许多项目的框架内惠及大约200名专业人员，这些项目包括</w:t>
      </w:r>
      <w:r w:rsidRPr="00C849A9">
        <w:rPr>
          <w:rFonts w:ascii="SimSun" w:hAnsi="SimSun"/>
          <w:sz w:val="21"/>
          <w:szCs w:val="21"/>
        </w:rPr>
        <w:t>LATIPAT</w:t>
      </w:r>
      <w:r w:rsidRPr="00C849A9">
        <w:rPr>
          <w:rFonts w:ascii="SimSun" w:hAnsi="SimSun" w:hint="eastAsia"/>
          <w:sz w:val="21"/>
          <w:szCs w:val="21"/>
        </w:rPr>
        <w:t>专利数据库，其提高了伊比利亚-美洲技术创新的能见度；中美洲商标和专利手册，以及许多课程和研讨会。2016年，西班牙与其他有信托基金的国家联合开展了活动，如墨西哥和巴西。西班牙还与WIPO合作，在其他地区制定培训计划。2016年全年，西班牙专家前往摩尔多瓦共和国、乌兹别克斯坦和乌克兰，作为发言人参加研讨会。这些教育</w:t>
      </w:r>
      <w:r w:rsidRPr="00C849A9">
        <w:rPr>
          <w:rFonts w:ascii="SimSun" w:hAnsi="SimSun" w:hint="eastAsia"/>
          <w:sz w:val="21"/>
          <w:szCs w:val="21"/>
        </w:rPr>
        <w:lastRenderedPageBreak/>
        <w:t>计划也包括已在西班牙通过测试的巡回研讨会，其向潜在用户提供了WIPO管理的工具和保护体系的第一手资料。OEPM还与WIPO仲裁和调解中心合作，促进法院外纠纷解决方法。不应忘记的是，在研究与开发加创新（R＆D+I）成果的保护体系内，技术转让发挥了非常重要的作用。为满足这一需求，在西班牙设立了多学科工作组（OEPM和WIPO共同参与），负责制定技术转让的示范合同，这得到了用户的好评。与WIPO合作的另一个基础支柱是技术合作。OEPM积极参与开发向公众介绍知识产权的工具，以及对知识产权服务等工作进行精简和现代化，如WIPO全球数据库和WIPO CASE等。西班牙将主办XML工作组的下届会议，讨论标准化和协调的技术解决方案。西班牙认识到WIPO在制定与知识产权、版权及相关权有关的国际标准方面的根本作用，希望能够取得令所有成员国满意的新成果。代表团指出，西班牙专家正在参与WIPO各委员会和工作组，并提请注意西班牙在SCP提出的就创造性交流经验的提案，它希望这能产生实质性成果。在CDIP框架内，根据发展议程，代表团努力就改善WIPO的技术合作达成共识。关于新WIPO驻外办事处的设立，代表团希望在成员国大会通过的指导原则的基础上达成一致；它希望强调的是，提高效率和审慎地编制预算是非常重要的概念。WIPO认识到这种情况，正在努力提高效率和生产率。然而尽管收入增加，审慎地编制预算仍然是关键考虑。收入的增加伴随着更高的支出增长。因此，西班牙敦促秘书处作出必要努力以限制支出。最后，代表团呼吁各国在本届会议上以合作精神为指导，这可以促进共识的达成，改进产权组织的工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也门代表团重申，其完全致力于当前为实现预期成果的进程，并以兼顾各方和公平的方式考虑成员国的利益。代表团感谢总干事在上一个两年期内，对WIPO的成就、挑战与前景的详细、彻底的报告。还赞扬了秘书处为筹备会议所作的不懈努力。代表团对WIPO理解也门的情况表示感激，若干所计划的知识产权领域的目标在也门实施受阻。虽然如此，也门很高兴地宣布，它通过组织若干提高认识有关WIPO作用的活动，庆祝了世界知识产权日。还对WIPO学院一直以来的合作表示感谢。的确，多名知识产权官员从学院提供的DL课程中受益，这大幅提高了他们的能力、技能和知识。关于发展合作与技术援助，也门知识产权保护总局和工业贸易部正在整合有关知识产权注册的新体系，预计于今年年底开始运行。也门长期以来高度重视知识产权，它是经济发展和技术进步的必要驱动因素。代表团很高兴地注意到，将发展纳入WIPO活动所采取的措施。强调了最不发达国家，例如也门的知识产权状况，特别是机构和个人的能力建设，权利的执行，知识产权文化传播，以及纳入发展计划所面临的挑战。为克服这些挑战，代表团希望，当前对也门实行的设备禁运将早日解除。此外，起草国家知识产权战略需要WIPO的援助。代表团还期待着增加专家、决策者和政策制定者在区域和国际活动中的参与。最后，代表团向WIPO总干事、阿拉伯局、SPD和学院表示感谢。</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阿根廷代表团支持智利代表团代表</w:t>
      </w:r>
      <w:r w:rsidRPr="00C849A9">
        <w:rPr>
          <w:rFonts w:ascii="SimSun" w:hAnsi="SimSun"/>
          <w:sz w:val="21"/>
          <w:szCs w:val="21"/>
        </w:rPr>
        <w:t>GRULAC</w:t>
      </w:r>
      <w:r w:rsidRPr="00C849A9">
        <w:rPr>
          <w:rFonts w:ascii="SimSun" w:hAnsi="SimSun" w:hint="eastAsia"/>
          <w:sz w:val="21"/>
          <w:szCs w:val="21"/>
        </w:rPr>
        <w:t>所作的发言，并指出，本届系列会议必须审议《外观设计法条约》等对成员国至关重要的各种问题。在这方面，</w:t>
      </w:r>
      <w:r w:rsidR="0004111F">
        <w:rPr>
          <w:rFonts w:ascii="SimSun" w:hAnsi="SimSun" w:hint="eastAsia"/>
          <w:sz w:val="21"/>
          <w:szCs w:val="21"/>
        </w:rPr>
        <w:t>以</w:t>
      </w:r>
      <w:r w:rsidRPr="00C849A9">
        <w:rPr>
          <w:rFonts w:ascii="SimSun" w:hAnsi="SimSun"/>
          <w:sz w:val="21"/>
          <w:szCs w:val="21"/>
        </w:rPr>
        <w:t>SCT</w:t>
      </w:r>
      <w:r w:rsidRPr="00C849A9">
        <w:rPr>
          <w:rFonts w:ascii="SimSun" w:hAnsi="SimSun" w:hint="eastAsia"/>
          <w:sz w:val="21"/>
          <w:szCs w:val="21"/>
        </w:rPr>
        <w:t>内所做工作为充分依据可得出以下结论，即认为基本提案已最终确定且可能进入下一阶段，并且在2017年上半年召开通过条约的外交会议。保护广播组织是阿根廷重视的另一个规范问题。代表团指出，关于这一专题的谈判已进行多年，并认为，确定及时结束谈判的严格时间框架将是恰当的。它还希望能够在针对图书馆和档案室、教育机构以及视力及其他残疾人士的例外与限制问题上取得进展。阿根廷极其重视建立一个均衡的知识产权体系，因此，它重申致力于有效落实《发展议程》。它相信，有关对落实《发展议程》的各项建议进行独立评估的讨论将为发展问题纳入</w:t>
      </w:r>
      <w:r w:rsidRPr="00C849A9">
        <w:rPr>
          <w:rFonts w:ascii="SimSun" w:hAnsi="SimSun"/>
          <w:sz w:val="21"/>
          <w:szCs w:val="21"/>
        </w:rPr>
        <w:t>WIPO</w:t>
      </w:r>
      <w:r w:rsidRPr="00C849A9">
        <w:rPr>
          <w:rFonts w:ascii="SimSun" w:hAnsi="SimSun" w:hint="eastAsia"/>
          <w:sz w:val="21"/>
          <w:szCs w:val="21"/>
        </w:rPr>
        <w:t>各项活动主流提供更有说服力的理由。关于培训，代表团强调了</w:t>
      </w:r>
      <w:r w:rsidRPr="00C849A9">
        <w:rPr>
          <w:rFonts w:ascii="SimSun" w:hAnsi="SimSun"/>
          <w:sz w:val="21"/>
          <w:szCs w:val="21"/>
        </w:rPr>
        <w:t>WIPO</w:t>
      </w:r>
      <w:r w:rsidRPr="00C849A9">
        <w:rPr>
          <w:rFonts w:ascii="SimSun" w:hAnsi="SimSun" w:hint="eastAsia"/>
          <w:sz w:val="21"/>
          <w:szCs w:val="21"/>
        </w:rPr>
        <w:t>学院在通过</w:t>
      </w:r>
      <w:r w:rsidRPr="00C849A9">
        <w:rPr>
          <w:rFonts w:ascii="SimSun" w:hAnsi="SimSun"/>
          <w:sz w:val="21"/>
          <w:szCs w:val="21"/>
        </w:rPr>
        <w:t>WIPO</w:t>
      </w:r>
      <w:r w:rsidRPr="00C849A9">
        <w:rPr>
          <w:rFonts w:ascii="SimSun" w:hAnsi="SimSun" w:hint="eastAsia"/>
          <w:sz w:val="21"/>
          <w:szCs w:val="21"/>
        </w:rPr>
        <w:t>与布宜诺斯艾利斯南方大学合办的知识产权硕士学位计划为拉丁美洲及加勒比国家人力资源培训工作发挥的重要作用。代表团感谢</w:t>
      </w:r>
      <w:r w:rsidRPr="00C849A9">
        <w:rPr>
          <w:rFonts w:ascii="SimSun" w:hAnsi="SimSun"/>
          <w:sz w:val="21"/>
          <w:szCs w:val="21"/>
        </w:rPr>
        <w:t>WIPO</w:t>
      </w:r>
      <w:r w:rsidRPr="00C849A9">
        <w:rPr>
          <w:rFonts w:ascii="SimSun" w:hAnsi="SimSun" w:hint="eastAsia"/>
          <w:sz w:val="21"/>
          <w:szCs w:val="21"/>
        </w:rPr>
        <w:t>支持这一活动，并希望它今后继续提供支持。代表团欢迎《马拉喀什条约》于2016年9月30日生效，这不仅对</w:t>
      </w:r>
      <w:r w:rsidRPr="00C849A9">
        <w:rPr>
          <w:rFonts w:ascii="SimSun" w:hAnsi="SimSun"/>
          <w:sz w:val="21"/>
          <w:szCs w:val="21"/>
        </w:rPr>
        <w:t>WIPO</w:t>
      </w:r>
      <w:r w:rsidRPr="00C849A9">
        <w:rPr>
          <w:rFonts w:ascii="SimSun" w:hAnsi="SimSun" w:hint="eastAsia"/>
          <w:sz w:val="21"/>
          <w:szCs w:val="21"/>
        </w:rPr>
        <w:t>是一个重要里程碑，而且对数以百万计的视力障碍人士也是如此，因为他们能够更容易获取书籍。有效实施该《条约》并实现其各项目标极为重</w:t>
      </w:r>
      <w:r w:rsidRPr="00C849A9">
        <w:rPr>
          <w:rFonts w:ascii="SimSun" w:hAnsi="SimSun" w:hint="eastAsia"/>
          <w:sz w:val="21"/>
          <w:szCs w:val="21"/>
        </w:rPr>
        <w:lastRenderedPageBreak/>
        <w:t>要，阿根廷愿意为这一进程做出贡献。最后，代表团感谢</w:t>
      </w:r>
      <w:r w:rsidRPr="00C849A9">
        <w:rPr>
          <w:rFonts w:ascii="SimSun" w:hAnsi="SimSun"/>
          <w:sz w:val="21"/>
          <w:szCs w:val="21"/>
        </w:rPr>
        <w:t>WIPO</w:t>
      </w:r>
      <w:r w:rsidRPr="00C849A9">
        <w:rPr>
          <w:rFonts w:ascii="SimSun" w:hAnsi="SimSun" w:hint="eastAsia"/>
          <w:sz w:val="21"/>
          <w:szCs w:val="21"/>
        </w:rPr>
        <w:t>为各种活动</w:t>
      </w:r>
      <w:r w:rsidR="00E10330">
        <w:rPr>
          <w:rFonts w:ascii="SimSun" w:hAnsi="SimSun" w:hint="eastAsia"/>
          <w:sz w:val="21"/>
          <w:szCs w:val="21"/>
        </w:rPr>
        <w:t>特别是分析和评价</w:t>
      </w:r>
      <w:r w:rsidRPr="00C849A9">
        <w:rPr>
          <w:rFonts w:ascii="SimSun" w:hAnsi="SimSun"/>
          <w:sz w:val="21"/>
          <w:szCs w:val="21"/>
        </w:rPr>
        <w:t>PCT</w:t>
      </w:r>
      <w:r w:rsidRPr="00C849A9">
        <w:rPr>
          <w:rFonts w:ascii="SimSun" w:hAnsi="SimSun" w:hint="eastAsia"/>
          <w:sz w:val="21"/>
          <w:szCs w:val="21"/>
        </w:rPr>
        <w:t>的进程提供援助，阿根廷希望在不久的将来能够加入该条约。它还表示，希望今后能够加强和扩大合作，以便知识产权能够成为推动阿根廷经济发展的一种工具。</w:t>
      </w:r>
    </w:p>
    <w:p w:rsidR="0022755E" w:rsidRPr="00C849A9" w:rsidRDefault="00EE60FC"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葡萄牙代表团赞同斯洛伐克代表团代表</w:t>
      </w:r>
      <w:r w:rsidR="0022755E" w:rsidRPr="00C849A9">
        <w:rPr>
          <w:rFonts w:ascii="SimSun" w:hAnsi="SimSun" w:hint="eastAsia"/>
          <w:sz w:val="21"/>
          <w:szCs w:val="21"/>
        </w:rPr>
        <w:t>欧洲联盟</w:t>
      </w:r>
      <w:r>
        <w:rPr>
          <w:rFonts w:ascii="SimSun" w:hAnsi="SimSun" w:hint="eastAsia"/>
          <w:sz w:val="21"/>
          <w:szCs w:val="21"/>
        </w:rPr>
        <w:t>及其成员国，以及希腊代表团代表</w:t>
      </w:r>
      <w:r w:rsidR="0022755E" w:rsidRPr="00C849A9">
        <w:rPr>
          <w:rFonts w:ascii="SimSun" w:hAnsi="SimSun" w:hint="eastAsia"/>
          <w:sz w:val="21"/>
          <w:szCs w:val="21"/>
        </w:rPr>
        <w:t>B集团所作的发言，并提出了若干有关里斯本体系的总体意见。依照上届大会授予的职责范围，葡萄牙欢迎里斯本联盟发展工作组在过去几个月中取得的进展。代表团强调了里斯本体系成员寻求解决方案的意愿，该方案将恪守团结和平等对待所有工业产权和知识产权的原则，从而从短期和长期解决里斯本体系的赤字。财务方面，牢记里斯本体系的赤字是遗留的，与WIPO的经常预算有关，尤其是鉴于WIPO的账目体现出稳健的盈余，这很重要。葡萄牙欢迎2015年出色的财务结果，WIPO实现了3,330</w:t>
      </w:r>
      <w:proofErr w:type="gramStart"/>
      <w:r w:rsidR="0022755E" w:rsidRPr="00C849A9">
        <w:rPr>
          <w:rFonts w:ascii="SimSun" w:hAnsi="SimSun" w:hint="eastAsia"/>
          <w:sz w:val="21"/>
          <w:szCs w:val="21"/>
        </w:rPr>
        <w:t>万瑞</w:t>
      </w:r>
      <w:proofErr w:type="gramEnd"/>
      <w:r w:rsidR="0022755E" w:rsidRPr="00C849A9">
        <w:rPr>
          <w:rFonts w:ascii="SimSun" w:hAnsi="SimSun" w:hint="eastAsia"/>
          <w:sz w:val="21"/>
          <w:szCs w:val="21"/>
        </w:rPr>
        <w:t>郎的盈余。里斯本体系的成员已采取了具体措施解决赤字，并在其最近的大会中商定提高会费门槛，并在未来再次审查。作为里斯本体系的成员，葡萄牙自然会继续承担其责任，执行里斯本大会通过的解决方案，以在2016-2017两年期内扭转赤字，并改善里斯本体系的财务健康状况。葡萄牙将积极参与旨在推动使用这一全球化、向任何国家开放的体系的机制，并将为其顺利运行和财务可持续性作出贡献。代表团进一步强调该体系对企业家、中小企业和地区的重要性，除其保证与领土历史和文化遗产密切相关的原产地名称的使用这一作用外。</w:t>
      </w:r>
    </w:p>
    <w:p w:rsidR="0022755E" w:rsidRPr="00C849A9" w:rsidRDefault="00053711"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阿拉伯联合酋长国</w:t>
      </w:r>
      <w:r w:rsidR="0022755E" w:rsidRPr="00C849A9">
        <w:rPr>
          <w:rFonts w:ascii="SimSun" w:hAnsi="SimSun" w:hint="eastAsia"/>
          <w:sz w:val="21"/>
          <w:szCs w:val="21"/>
        </w:rPr>
        <w:t>代表团回顾说，</w:t>
      </w:r>
      <w:r>
        <w:rPr>
          <w:rFonts w:ascii="SimSun" w:hAnsi="SimSun" w:hint="eastAsia"/>
          <w:sz w:val="21"/>
          <w:szCs w:val="21"/>
        </w:rPr>
        <w:t>阿拉伯联合酋长国</w:t>
      </w:r>
      <w:r w:rsidR="0022755E" w:rsidRPr="00C849A9">
        <w:rPr>
          <w:rFonts w:ascii="SimSun" w:hAnsi="SimSun" w:hint="eastAsia"/>
          <w:sz w:val="21"/>
          <w:szCs w:val="21"/>
        </w:rPr>
        <w:t>在知识产权制度发展方面取得了实质性进展，尤其在</w:t>
      </w:r>
      <w:r w:rsidR="0022755E" w:rsidRPr="00C849A9">
        <w:rPr>
          <w:rFonts w:ascii="SimSun" w:hAnsi="SimSun"/>
          <w:sz w:val="21"/>
          <w:szCs w:val="21"/>
        </w:rPr>
        <w:t>“</w:t>
      </w:r>
      <w:r w:rsidR="0022755E" w:rsidRPr="00C849A9">
        <w:rPr>
          <w:rFonts w:ascii="SimSun" w:hAnsi="SimSun" w:hint="eastAsia"/>
          <w:sz w:val="21"/>
          <w:szCs w:val="21"/>
        </w:rPr>
        <w:t>阿联酋2021年愿景</w:t>
      </w:r>
      <w:r w:rsidR="0022755E" w:rsidRPr="00C849A9">
        <w:rPr>
          <w:rFonts w:ascii="SimSun" w:hAnsi="SimSun"/>
          <w:sz w:val="21"/>
          <w:szCs w:val="21"/>
        </w:rPr>
        <w:t>”</w:t>
      </w:r>
      <w:r w:rsidR="0022755E" w:rsidRPr="00C849A9">
        <w:rPr>
          <w:rFonts w:ascii="SimSun" w:hAnsi="SimSun" w:hint="eastAsia"/>
          <w:sz w:val="21"/>
          <w:szCs w:val="21"/>
        </w:rPr>
        <w:t>制定的更加全面的发展进程框架下，要求建立可持续、高生产力的知识经济。在这方面的指示是明确的：确立创新的地位，使其成为可持续的社会经济发展的驱动因素。这些指令以深刻的信念为基础，即创新对于提高商业吸引力和吸引外国投资至关重要。事实上，</w:t>
      </w:r>
      <w:r>
        <w:rPr>
          <w:rFonts w:ascii="SimSun" w:hAnsi="SimSun" w:hint="eastAsia"/>
          <w:sz w:val="21"/>
          <w:szCs w:val="21"/>
        </w:rPr>
        <w:t>阿拉伯联合酋长国</w:t>
      </w:r>
      <w:r w:rsidR="0022755E" w:rsidRPr="00C849A9">
        <w:rPr>
          <w:rFonts w:ascii="SimSun" w:hAnsi="SimSun" w:hint="eastAsia"/>
          <w:sz w:val="21"/>
          <w:szCs w:val="21"/>
        </w:rPr>
        <w:t>在采取重要和专门措施保护知识产权方面一直走在各国前列。它是最早批准WIPO管理的各种条约的国家之一，并根据这些条约的适用要求起草了本国的法律和条例。最近的条约是《马拉喀什条约》，旨在结束“书荒”，为残疾人创造一个更加无障碍的世界。此外，阿联酋政府还与一些国家政府和全球专业技术中心签署了一系列谅解备忘录和协议，以便扩大在创新和知识产权领域的合作。相关工作也在进行之中，包括在制定法律框架、分享知识与技能以及提供技术和工艺支持等方面。这些知识产权保护政策和举措产生了突出的成果，进一步确立了在这一领域的领先地位。事实上目前有些举措还在落实过程中，如根据当前最高标准建设的国际专利注册中心（ICRP），其一旦建成，将成为激励创新者和创造者以及加强创新的社会经济作用的重要机构。</w:t>
      </w:r>
      <w:r>
        <w:rPr>
          <w:rFonts w:ascii="SimSun" w:hAnsi="SimSun" w:hint="eastAsia"/>
          <w:sz w:val="21"/>
          <w:szCs w:val="21"/>
        </w:rPr>
        <w:t>阿拉伯联合酋长国</w:t>
      </w:r>
      <w:r w:rsidR="0022755E" w:rsidRPr="00C849A9">
        <w:rPr>
          <w:rFonts w:ascii="SimSun" w:hAnsi="SimSun" w:hint="eastAsia"/>
          <w:sz w:val="21"/>
          <w:szCs w:val="21"/>
        </w:rPr>
        <w:t>还与WIPO保持着密切合作，制定和确立与知识产权服务相关的机制，使该国进入通向完全智能转型的轨道。这些努力是在</w:t>
      </w:r>
      <w:r>
        <w:rPr>
          <w:rFonts w:ascii="SimSun" w:hAnsi="SimSun" w:hint="eastAsia"/>
          <w:sz w:val="21"/>
          <w:szCs w:val="21"/>
        </w:rPr>
        <w:t>阿拉伯联合酋长国</w:t>
      </w:r>
      <w:r w:rsidR="0022755E" w:rsidRPr="00C849A9">
        <w:rPr>
          <w:rFonts w:ascii="SimSun" w:hAnsi="SimSun" w:hint="eastAsia"/>
          <w:sz w:val="21"/>
          <w:szCs w:val="21"/>
        </w:rPr>
        <w:t>通过的总体综合活动框架下作出的，以便为知识经济奠定基础，提高其全球多样性和竞争力。而且许多报告和全球指标都反映出取得的成就，</w:t>
      </w:r>
      <w:r>
        <w:rPr>
          <w:rFonts w:ascii="SimSun" w:hAnsi="SimSun" w:hint="eastAsia"/>
          <w:sz w:val="21"/>
          <w:szCs w:val="21"/>
        </w:rPr>
        <w:t>阿拉伯联合酋长国</w:t>
      </w:r>
      <w:r w:rsidR="0022755E" w:rsidRPr="00C849A9">
        <w:rPr>
          <w:rFonts w:ascii="SimSun" w:hAnsi="SimSun" w:hint="eastAsia"/>
          <w:sz w:val="21"/>
          <w:szCs w:val="21"/>
        </w:rPr>
        <w:t>已成为全球创新指数（GII）中排名最高的阿拉伯国家，位列全球第41位，提升了6个名次。此外，</w:t>
      </w:r>
      <w:r>
        <w:rPr>
          <w:rFonts w:ascii="SimSun" w:hAnsi="SimSun" w:hint="eastAsia"/>
          <w:sz w:val="21"/>
          <w:szCs w:val="21"/>
        </w:rPr>
        <w:t>阿拉伯联合酋长国</w:t>
      </w:r>
      <w:r w:rsidR="0022755E" w:rsidRPr="00C849A9">
        <w:rPr>
          <w:rFonts w:ascii="SimSun" w:hAnsi="SimSun" w:hint="eastAsia"/>
          <w:sz w:val="21"/>
          <w:szCs w:val="21"/>
        </w:rPr>
        <w:t>在全球竞争力指数（GCI）中排名第16位，在阿拉伯国家中排名第一。这些成就都是</w:t>
      </w:r>
      <w:r>
        <w:rPr>
          <w:rFonts w:ascii="SimSun" w:hAnsi="SimSun" w:hint="eastAsia"/>
          <w:sz w:val="21"/>
          <w:szCs w:val="21"/>
        </w:rPr>
        <w:t>阿拉伯联合酋长国</w:t>
      </w:r>
      <w:r w:rsidR="0022755E" w:rsidRPr="00C849A9">
        <w:rPr>
          <w:rFonts w:ascii="SimSun" w:hAnsi="SimSun" w:hint="eastAsia"/>
          <w:sz w:val="21"/>
          <w:szCs w:val="21"/>
        </w:rPr>
        <w:t>在知识产权领域的举措带来的。最后，代表团坚信，WIPO的关键作用和会议期间的合作将进一步改善阿联酋的知识产权环境，为该国带来全面的经济和社会效益。</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泰国代表团赞同印度代表团代表亚洲及太平洋集团所作的发言，以及文莱达鲁萨兰代表团代表东盟所作的发言。有必要寻求未决问题的趋同意见，找到政治意愿，以在WIPO参与的各种准则制定活动中取得进展。泰国支持就IGC下保护遗传资源、传统知识和传统文化表现形式的机制，进行建设性讨论，并希望有效的保护将在好的时机得到实施。《外观设计法条约》草案中出现了一些问题，包括技术援助和公开要求，需要进一步审议。知识产权和创新在经济、社会和文化发展中发挥着重要作用。适当平衡知识产权权利人的权利和公共利益的知识产权体系十分重要。泰国对参与WIPO的活动，以实现此类平</w:t>
      </w:r>
      <w:r w:rsidRPr="00C849A9">
        <w:rPr>
          <w:rFonts w:ascii="SimSun" w:hAnsi="SimSun" w:hint="eastAsia"/>
          <w:sz w:val="21"/>
          <w:szCs w:val="21"/>
        </w:rPr>
        <w:lastRenderedPageBreak/>
        <w:t>衡充满热情，并考虑将发展议程纳入WIPO</w:t>
      </w:r>
      <w:r w:rsidR="00053711">
        <w:rPr>
          <w:rFonts w:ascii="SimSun" w:hAnsi="SimSun" w:hint="eastAsia"/>
          <w:sz w:val="21"/>
          <w:szCs w:val="21"/>
        </w:rPr>
        <w:t>活动的重要性。泰国感谢大会前任主席和副</w:t>
      </w:r>
      <w:r w:rsidRPr="00C849A9">
        <w:rPr>
          <w:rFonts w:ascii="SimSun" w:hAnsi="SimSun" w:hint="eastAsia"/>
          <w:sz w:val="21"/>
          <w:szCs w:val="21"/>
        </w:rPr>
        <w:t>主席审查内部监督事务厅的报告所作的工作，并充分尊重他们的决定和建议。2015年大会决定，在2016-2017两年期内设立WIPO驻外办事处，非洲应予优先。WIPO驻外办事处的指导原则指示成员国慎重考虑发展方面，没有驻外办事处的地区和WIPO全球首要服务用户所在的位置。代表团表示相信，所有这些考虑都将指导成员国作出适当的决定，带来各方都能接受的积极成果。泰国的知识产权有积极的进展。修订了商标法，为加入《马德里议定书》作准备。泰国还有意在不久的将来加入《海牙协定》，并正在探索加入《马拉喀什条约》的可能性。泰国政府认识到高效、充满活力的国家知识产权制度的重要性，并制定了支持创新和创造的知识产权路线图，以加强知识产权保护和执法，并推动知识产权利用和商业化。所有这些发展反映了知识产权在泰国国家政策中的重要性，该政策力图建立以价值为基础和创新驱动的经济。</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sz w:val="21"/>
          <w:szCs w:val="21"/>
        </w:rPr>
        <w:t>朝鲜民主主义人民共和国代表团注意到了WIPO在知识经济时代为加强知识产权制度和知识产权保护所作的努力。《马拉喀什条约》及早生效令人鼓舞，起草《外观设计法条约》的进程也是如此。朝鲜民主主义人民共和国满意地看到大会第五十五届系列会议就</w:t>
      </w:r>
      <w:r w:rsidRPr="00C849A9">
        <w:rPr>
          <w:rFonts w:ascii="SimSun" w:hAnsi="SimSun" w:hint="eastAsia"/>
          <w:sz w:val="21"/>
          <w:szCs w:val="21"/>
        </w:rPr>
        <w:t>保持</w:t>
      </w:r>
      <w:r w:rsidRPr="00C849A9">
        <w:rPr>
          <w:rFonts w:ascii="SimSun" w:hAnsi="SimSun"/>
          <w:sz w:val="21"/>
          <w:szCs w:val="21"/>
        </w:rPr>
        <w:t>财务稳定</w:t>
      </w:r>
      <w:r w:rsidRPr="00C849A9">
        <w:rPr>
          <w:rFonts w:ascii="SimSun" w:hAnsi="SimSun" w:hint="eastAsia"/>
          <w:sz w:val="21"/>
          <w:szCs w:val="21"/>
        </w:rPr>
        <w:t>作出</w:t>
      </w:r>
      <w:r w:rsidRPr="00C849A9">
        <w:rPr>
          <w:rFonts w:ascii="SimSun" w:hAnsi="SimSun"/>
          <w:sz w:val="21"/>
          <w:szCs w:val="21"/>
        </w:rPr>
        <w:t>的决定以及里斯本联盟正在运转的情况。在该国看来，WIPO的工作应注重保护知识产权</w:t>
      </w:r>
      <w:r w:rsidRPr="00C849A9">
        <w:rPr>
          <w:rFonts w:ascii="SimSun" w:hAnsi="SimSun" w:hint="eastAsia"/>
          <w:sz w:val="21"/>
          <w:szCs w:val="21"/>
        </w:rPr>
        <w:t>，</w:t>
      </w:r>
      <w:r w:rsidRPr="00C849A9">
        <w:rPr>
          <w:rFonts w:ascii="SimSun" w:hAnsi="SimSun"/>
          <w:sz w:val="21"/>
          <w:szCs w:val="21"/>
        </w:rPr>
        <w:t>以便</w:t>
      </w:r>
      <w:r w:rsidRPr="00C849A9">
        <w:rPr>
          <w:rFonts w:ascii="SimSun" w:hAnsi="SimSun" w:hint="eastAsia"/>
          <w:sz w:val="21"/>
          <w:szCs w:val="21"/>
        </w:rPr>
        <w:t>通过</w:t>
      </w:r>
      <w:r w:rsidRPr="00C849A9">
        <w:rPr>
          <w:rFonts w:ascii="SimSun" w:hAnsi="SimSun"/>
          <w:sz w:val="21"/>
          <w:szCs w:val="21"/>
        </w:rPr>
        <w:t>利用科技术</w:t>
      </w:r>
      <w:r w:rsidRPr="00C849A9">
        <w:rPr>
          <w:rFonts w:ascii="SimSun" w:hAnsi="SimSun" w:hint="eastAsia"/>
          <w:sz w:val="21"/>
          <w:szCs w:val="21"/>
        </w:rPr>
        <w:t>来</w:t>
      </w:r>
      <w:r w:rsidRPr="00C849A9">
        <w:rPr>
          <w:rFonts w:ascii="SimSun" w:hAnsi="SimSun"/>
          <w:sz w:val="21"/>
          <w:szCs w:val="21"/>
        </w:rPr>
        <w:t>解决全球挑战。知识产权制度</w:t>
      </w:r>
      <w:r w:rsidRPr="00C849A9">
        <w:rPr>
          <w:rFonts w:ascii="SimSun" w:hAnsi="SimSun" w:hint="eastAsia"/>
          <w:sz w:val="21"/>
          <w:szCs w:val="21"/>
        </w:rPr>
        <w:t>的基础应是</w:t>
      </w:r>
      <w:r w:rsidRPr="00C849A9">
        <w:rPr>
          <w:rFonts w:ascii="SimSun" w:hAnsi="SimSun"/>
          <w:sz w:val="21"/>
          <w:szCs w:val="21"/>
        </w:rPr>
        <w:t>公正、伦理和道德；它应确保科学家和研究人员的权利受到保护</w:t>
      </w:r>
      <w:r w:rsidRPr="00C849A9">
        <w:rPr>
          <w:rFonts w:ascii="SimSun" w:hAnsi="SimSun" w:hint="eastAsia"/>
          <w:sz w:val="21"/>
          <w:szCs w:val="21"/>
        </w:rPr>
        <w:t>，</w:t>
      </w:r>
      <w:r w:rsidRPr="00C849A9">
        <w:rPr>
          <w:rFonts w:ascii="SimSun" w:hAnsi="SimSun"/>
          <w:sz w:val="21"/>
          <w:szCs w:val="21"/>
        </w:rPr>
        <w:t>并确保科学和技术为人类的福祉作出贡献。代表团强调WIPO为发展中国家提供援助非常重要，帮助他们通过制定和实施国家战略</w:t>
      </w:r>
      <w:r w:rsidRPr="00C849A9">
        <w:rPr>
          <w:rFonts w:ascii="SimSun" w:hAnsi="SimSun" w:hint="eastAsia"/>
          <w:sz w:val="21"/>
          <w:szCs w:val="21"/>
        </w:rPr>
        <w:t>，</w:t>
      </w:r>
      <w:r w:rsidRPr="00C849A9">
        <w:rPr>
          <w:rFonts w:ascii="SimSun" w:hAnsi="SimSun"/>
          <w:sz w:val="21"/>
          <w:szCs w:val="21"/>
        </w:rPr>
        <w:t>建立知识产权政府框架</w:t>
      </w:r>
      <w:r w:rsidRPr="00C849A9">
        <w:rPr>
          <w:rFonts w:ascii="SimSun" w:hAnsi="SimSun" w:hint="eastAsia"/>
          <w:sz w:val="21"/>
          <w:szCs w:val="21"/>
        </w:rPr>
        <w:t>并</w:t>
      </w:r>
      <w:r w:rsidRPr="00C849A9">
        <w:rPr>
          <w:rFonts w:ascii="SimSun" w:hAnsi="SimSun"/>
          <w:sz w:val="21"/>
          <w:szCs w:val="21"/>
        </w:rPr>
        <w:t>加强保护知识产权的能力。代表团支持召开关于通过《外观设计法条约》的外交会议的提案，该条约应纳入技术合作</w:t>
      </w:r>
      <w:r w:rsidRPr="00C849A9">
        <w:rPr>
          <w:rFonts w:ascii="SimSun" w:hAnsi="SimSun" w:hint="eastAsia"/>
          <w:sz w:val="21"/>
          <w:szCs w:val="21"/>
        </w:rPr>
        <w:t>方面</w:t>
      </w:r>
      <w:r w:rsidRPr="00C849A9">
        <w:rPr>
          <w:rFonts w:ascii="SimSun" w:hAnsi="SimSun"/>
          <w:sz w:val="21"/>
          <w:szCs w:val="21"/>
        </w:rPr>
        <w:t>的条款。必须提高产权组织的效率，授予援助必须实现</w:t>
      </w:r>
      <w:r w:rsidRPr="00C849A9">
        <w:rPr>
          <w:rFonts w:ascii="SimSun" w:hAnsi="SimSun" w:hint="eastAsia"/>
          <w:sz w:val="21"/>
          <w:szCs w:val="21"/>
        </w:rPr>
        <w:t>去</w:t>
      </w:r>
      <w:r w:rsidRPr="00C849A9">
        <w:rPr>
          <w:rFonts w:ascii="SimSun" w:hAnsi="SimSun"/>
          <w:sz w:val="21"/>
          <w:szCs w:val="21"/>
        </w:rPr>
        <w:t>政治化。朝鲜民主主义人民共和国政府已经提出了国家经济发展五年</w:t>
      </w:r>
      <w:r w:rsidRPr="00C849A9">
        <w:rPr>
          <w:rFonts w:ascii="SimSun" w:hAnsi="SimSun" w:hint="eastAsia"/>
          <w:sz w:val="21"/>
          <w:szCs w:val="21"/>
        </w:rPr>
        <w:t>期</w:t>
      </w:r>
      <w:r w:rsidRPr="00C849A9">
        <w:rPr>
          <w:rFonts w:ascii="SimSun" w:hAnsi="SimSun"/>
          <w:sz w:val="21"/>
          <w:szCs w:val="21"/>
        </w:rPr>
        <w:t>战略（2016-2020年），它的目的是为国家经济奠定坚实基础。科学和技术加上知识产权保护应在实现战略各项目标</w:t>
      </w:r>
      <w:r w:rsidRPr="00C849A9">
        <w:rPr>
          <w:rFonts w:ascii="SimSun" w:hAnsi="SimSun" w:hint="eastAsia"/>
          <w:sz w:val="21"/>
          <w:szCs w:val="21"/>
        </w:rPr>
        <w:t>的过程</w:t>
      </w:r>
      <w:r w:rsidRPr="00C849A9">
        <w:rPr>
          <w:rFonts w:ascii="SimSun" w:hAnsi="SimSun"/>
          <w:sz w:val="21"/>
          <w:szCs w:val="21"/>
        </w:rPr>
        <w:t>中发挥至关重要的作用。国家科技政策的有效性和活力已在2016年2月地球观测卫星</w:t>
      </w:r>
      <w:r w:rsidRPr="00C849A9">
        <w:rPr>
          <w:rFonts w:ascii="SimSun" w:hAnsi="SimSun" w:hint="eastAsia"/>
          <w:sz w:val="21"/>
          <w:szCs w:val="21"/>
        </w:rPr>
        <w:t>“</w:t>
      </w:r>
      <w:r w:rsidRPr="00C849A9">
        <w:rPr>
          <w:rFonts w:ascii="SimSun" w:hAnsi="SimSun"/>
          <w:sz w:val="21"/>
          <w:szCs w:val="21"/>
        </w:rPr>
        <w:t>光明星4号</w:t>
      </w:r>
      <w:r w:rsidRPr="00C849A9">
        <w:rPr>
          <w:rFonts w:ascii="SimSun" w:hAnsi="SimSun" w:hint="eastAsia"/>
          <w:sz w:val="21"/>
          <w:szCs w:val="21"/>
        </w:rPr>
        <w:t>”的发射</w:t>
      </w:r>
      <w:r w:rsidRPr="00C849A9">
        <w:rPr>
          <w:rFonts w:ascii="SimSun" w:hAnsi="SimSun"/>
          <w:sz w:val="21"/>
          <w:szCs w:val="21"/>
        </w:rPr>
        <w:t>中得到</w:t>
      </w:r>
      <w:r w:rsidRPr="00C849A9">
        <w:rPr>
          <w:rFonts w:ascii="SimSun" w:hAnsi="SimSun" w:hint="eastAsia"/>
          <w:sz w:val="21"/>
          <w:szCs w:val="21"/>
        </w:rPr>
        <w:t>彰显</w:t>
      </w:r>
      <w:r w:rsidRPr="00C849A9">
        <w:rPr>
          <w:rFonts w:ascii="SimSun" w:hAnsi="SimSun"/>
          <w:sz w:val="21"/>
          <w:szCs w:val="21"/>
        </w:rPr>
        <w:t>，这颗卫星完全是国</w:t>
      </w:r>
      <w:r w:rsidRPr="00C849A9">
        <w:rPr>
          <w:rFonts w:ascii="SimSun" w:hAnsi="SimSun" w:hint="eastAsia"/>
          <w:sz w:val="21"/>
          <w:szCs w:val="21"/>
        </w:rPr>
        <w:t>内</w:t>
      </w:r>
      <w:r w:rsidRPr="00C849A9">
        <w:rPr>
          <w:rFonts w:ascii="SimSun" w:hAnsi="SimSun"/>
          <w:sz w:val="21"/>
          <w:szCs w:val="21"/>
        </w:rPr>
        <w:t>制造。这类卫星发射未来还会继续。朝鲜民主主义人民共和国鼓励开展知识和创意活动，以满足知识经济的要求。在此方面，国家知识产权保护战略在与WIPO的密切合作下业已实施，并定期进行更新和完善。2016年，朝鲜民主主义人民共和国批准或加入了四项WIPO条约，包括《北京条约》和《马拉喀什条约》。代表团重申愿意进一步完善国家知识产权保护并为此巩固国际合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乍得代表团完全支持尼日利亚代表非洲集团的发言和建议。它对</w:t>
      </w:r>
      <w:r w:rsidRPr="00C849A9">
        <w:rPr>
          <w:rFonts w:ascii="SimSun" w:hAnsi="SimSun"/>
          <w:sz w:val="21"/>
          <w:szCs w:val="21"/>
        </w:rPr>
        <w:t>WIPO</w:t>
      </w:r>
      <w:r w:rsidRPr="00C849A9">
        <w:rPr>
          <w:rFonts w:ascii="SimSun" w:hAnsi="SimSun" w:hint="eastAsia"/>
          <w:sz w:val="21"/>
          <w:szCs w:val="21"/>
        </w:rPr>
        <w:t>为促进非洲发展所做的值得赞赏的努力表示感谢，尤其是在促进该大洲加速知识产权发展方面。代表团对两位主席</w:t>
      </w:r>
      <w:r w:rsidR="00053711">
        <w:rPr>
          <w:rFonts w:ascii="SimSun" w:hAnsi="SimSun" w:hint="eastAsia"/>
          <w:sz w:val="21"/>
          <w:szCs w:val="21"/>
        </w:rPr>
        <w:t>作出有关内部监督事务厅</w:t>
      </w:r>
      <w:r w:rsidRPr="00C849A9">
        <w:rPr>
          <w:rFonts w:ascii="SimSun" w:hAnsi="SimSun" w:hint="eastAsia"/>
          <w:sz w:val="21"/>
          <w:szCs w:val="21"/>
        </w:rPr>
        <w:t>最终调查报告的报告和建议表示祝贺。总干事本人并无过错或不规范行为，现在是时候应该结束这一事项，以避免损害</w:t>
      </w:r>
      <w:r w:rsidRPr="00C849A9">
        <w:rPr>
          <w:rFonts w:ascii="SimSun" w:hAnsi="SimSun"/>
          <w:sz w:val="21"/>
          <w:szCs w:val="21"/>
        </w:rPr>
        <w:t>WIPO</w:t>
      </w:r>
      <w:r w:rsidRPr="00C849A9">
        <w:rPr>
          <w:rFonts w:ascii="SimSun" w:hAnsi="SimSun" w:hint="eastAsia"/>
          <w:sz w:val="21"/>
          <w:szCs w:val="21"/>
        </w:rPr>
        <w:t>的声誉。代表团最后要求，关于选择非洲的代表，即阿尔及利亚和尼日利亚成为两处WIPO驻外办事处的东道国一事，应得到成员国大会的认可。</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黎巴嫩代表团对</w:t>
      </w:r>
      <w:r w:rsidRPr="00C849A9">
        <w:rPr>
          <w:rFonts w:ascii="SimSun" w:hAnsi="SimSun"/>
          <w:sz w:val="21"/>
          <w:szCs w:val="21"/>
        </w:rPr>
        <w:t>WIPO</w:t>
      </w:r>
      <w:r w:rsidRPr="00C849A9">
        <w:rPr>
          <w:rFonts w:ascii="SimSun" w:hAnsi="SimSun" w:hint="eastAsia"/>
          <w:sz w:val="21"/>
          <w:szCs w:val="21"/>
        </w:rPr>
        <w:t>各个部门为发展</w:t>
      </w:r>
      <w:r w:rsidRPr="00C849A9">
        <w:rPr>
          <w:rFonts w:ascii="SimSun" w:hAnsi="SimSun"/>
          <w:sz w:val="21"/>
          <w:szCs w:val="21"/>
        </w:rPr>
        <w:t>黎巴嫩</w:t>
      </w:r>
      <w:r w:rsidRPr="00C849A9">
        <w:rPr>
          <w:rFonts w:ascii="SimSun" w:hAnsi="SimSun" w:hint="eastAsia"/>
          <w:sz w:val="21"/>
          <w:szCs w:val="21"/>
        </w:rPr>
        <w:t>的知识产权事业所作的努力表示赞赏。它感谢总干事对黎巴嫩需求的一贯关注。它回顾了2009年总干事对</w:t>
      </w:r>
      <w:r w:rsidRPr="00C849A9">
        <w:rPr>
          <w:rFonts w:ascii="SimSun" w:hAnsi="SimSun"/>
          <w:sz w:val="21"/>
          <w:szCs w:val="21"/>
        </w:rPr>
        <w:t>黎巴嫩</w:t>
      </w:r>
      <w:r w:rsidRPr="00C849A9">
        <w:rPr>
          <w:rFonts w:ascii="SimSun" w:hAnsi="SimSun" w:hint="eastAsia"/>
          <w:sz w:val="21"/>
          <w:szCs w:val="21"/>
        </w:rPr>
        <w:t>贝鲁特的正式访问及其深远影响。对于</w:t>
      </w:r>
      <w:r w:rsidRPr="00C849A9">
        <w:rPr>
          <w:rFonts w:ascii="SimSun" w:hAnsi="SimSun"/>
          <w:sz w:val="21"/>
          <w:szCs w:val="21"/>
        </w:rPr>
        <w:t>黎巴嫩</w:t>
      </w:r>
      <w:r w:rsidRPr="00C849A9">
        <w:rPr>
          <w:rFonts w:ascii="SimSun" w:hAnsi="SimSun" w:hint="eastAsia"/>
          <w:sz w:val="21"/>
          <w:szCs w:val="21"/>
        </w:rPr>
        <w:t>而言，2016年是特殊的一年，它标志着</w:t>
      </w:r>
      <w:r w:rsidRPr="00C849A9">
        <w:rPr>
          <w:rFonts w:ascii="SimSun" w:hAnsi="SimSun"/>
          <w:sz w:val="21"/>
          <w:szCs w:val="21"/>
        </w:rPr>
        <w:t>WIPO</w:t>
      </w:r>
      <w:r w:rsidRPr="00C849A9">
        <w:rPr>
          <w:rFonts w:ascii="SimSun" w:hAnsi="SimSun" w:hint="eastAsia"/>
          <w:sz w:val="21"/>
          <w:szCs w:val="21"/>
        </w:rPr>
        <w:t>在两年多之后重新开始在贝鲁特举行活动。因此，黎巴嫩热切期待全面参与</w:t>
      </w:r>
      <w:r w:rsidRPr="00C849A9">
        <w:rPr>
          <w:rFonts w:ascii="SimSun" w:hAnsi="SimSun"/>
          <w:sz w:val="21"/>
          <w:szCs w:val="21"/>
        </w:rPr>
        <w:t>WIPO</w:t>
      </w:r>
      <w:r w:rsidRPr="00C849A9">
        <w:rPr>
          <w:rFonts w:ascii="SimSun" w:hAnsi="SimSun" w:hint="eastAsia"/>
          <w:sz w:val="21"/>
          <w:szCs w:val="21"/>
        </w:rPr>
        <w:t>所有倡议。代表团回顾说，</w:t>
      </w:r>
      <w:r w:rsidRPr="00C849A9">
        <w:rPr>
          <w:rFonts w:ascii="SimSun" w:hAnsi="SimSun"/>
          <w:sz w:val="21"/>
          <w:szCs w:val="21"/>
        </w:rPr>
        <w:t>黎巴嫩</w:t>
      </w:r>
      <w:r w:rsidRPr="00C849A9">
        <w:rPr>
          <w:rFonts w:ascii="SimSun" w:hAnsi="SimSun" w:hint="eastAsia"/>
          <w:sz w:val="21"/>
          <w:szCs w:val="21"/>
        </w:rPr>
        <w:t>受益于若干个能力建设项目和技术援助项目，特别是对黎巴嫩知识产权局进行升级。它期待进一步与</w:t>
      </w:r>
      <w:r w:rsidRPr="00C849A9">
        <w:rPr>
          <w:rFonts w:ascii="SimSun" w:hAnsi="SimSun"/>
          <w:sz w:val="21"/>
          <w:szCs w:val="21"/>
        </w:rPr>
        <w:t>WIPO</w:t>
      </w:r>
      <w:r w:rsidRPr="00C849A9">
        <w:rPr>
          <w:rFonts w:ascii="SimSun" w:hAnsi="SimSun" w:hint="eastAsia"/>
          <w:sz w:val="21"/>
          <w:szCs w:val="21"/>
        </w:rPr>
        <w:t>合作开展今后的活动，这些活动旨在提高主要相关部门的知识产权意识，将知识产权纳入主流，这些部门包括高校、研究中心和司法研究所；也有包括法官、巡视官等在内的官员。黎巴嫩还计划制定国家知识产权战略，起草新法律，并更新以下方面的现行法律：地理标志、工业品外观设计、文学和艺术产权，以及非传统类型的商标及其相关国家支持机制等。在此方面，黎巴嫩希望继续得到</w:t>
      </w:r>
      <w:r w:rsidRPr="00C849A9">
        <w:rPr>
          <w:rFonts w:ascii="SimSun" w:hAnsi="SimSun"/>
          <w:sz w:val="21"/>
          <w:szCs w:val="21"/>
        </w:rPr>
        <w:t>WIPO</w:t>
      </w:r>
      <w:r w:rsidRPr="00C849A9">
        <w:rPr>
          <w:rFonts w:ascii="SimSun" w:hAnsi="SimSun" w:hint="eastAsia"/>
          <w:sz w:val="21"/>
          <w:szCs w:val="21"/>
        </w:rPr>
        <w:t>的支持。代表团对所有工作人员所作的筹备工作表示赞赏，也赞赏总干事高质量的文件，反映了上一个两年期内实施的各种活动的成果。鉴于</w:t>
      </w:r>
      <w:r w:rsidRPr="00C849A9">
        <w:rPr>
          <w:rFonts w:ascii="SimSun" w:hAnsi="SimSun"/>
          <w:sz w:val="21"/>
          <w:szCs w:val="21"/>
        </w:rPr>
        <w:t>2030</w:t>
      </w:r>
      <w:r w:rsidRPr="00C849A9">
        <w:rPr>
          <w:rFonts w:ascii="SimSun" w:hAnsi="SimSun" w:hint="eastAsia"/>
          <w:sz w:val="21"/>
          <w:szCs w:val="21"/>
        </w:rPr>
        <w:lastRenderedPageBreak/>
        <w:t>年可持续发展议程对填补国家之间经济鸿沟的重大影响，黎巴嫩期待</w:t>
      </w:r>
      <w:r w:rsidRPr="00C849A9">
        <w:rPr>
          <w:rFonts w:ascii="SimSun" w:hAnsi="SimSun"/>
          <w:sz w:val="21"/>
          <w:szCs w:val="21"/>
        </w:rPr>
        <w:t>WIPO</w:t>
      </w:r>
      <w:r w:rsidRPr="00C849A9">
        <w:rPr>
          <w:rFonts w:ascii="SimSun" w:hAnsi="SimSun" w:hint="eastAsia"/>
          <w:sz w:val="21"/>
          <w:szCs w:val="21"/>
        </w:rPr>
        <w:t>在上述议程的框架下开展活动。它期待成员国针对推进方式形成协商一致，最终使缔结《外观设计法条约》的外交会议得以召开，并得以编拟具有约束力的国际文书，以保护遗传资源、传统知识和传统文化表现形式，这些对于黎巴嫩都至关重要。代表团欢迎《马拉喀什条约》生效，并宣布黎巴嫩准备尽快加入。它赞赏各地区集团顾及地域平衡原则、为设立新</w:t>
      </w:r>
      <w:r w:rsidRPr="00C849A9">
        <w:rPr>
          <w:rFonts w:ascii="SimSun" w:hAnsi="SimSun"/>
          <w:sz w:val="21"/>
          <w:szCs w:val="21"/>
        </w:rPr>
        <w:t>WIPO</w:t>
      </w:r>
      <w:r w:rsidRPr="00C849A9">
        <w:rPr>
          <w:rFonts w:ascii="SimSun" w:hAnsi="SimSun" w:hint="eastAsia"/>
          <w:sz w:val="21"/>
          <w:szCs w:val="21"/>
        </w:rPr>
        <w:t>驻外办事处所作的辛勤工作。此外，黎巴嫩密切关注对</w:t>
      </w:r>
      <w:r w:rsidRPr="00C849A9">
        <w:rPr>
          <w:rFonts w:ascii="SimSun" w:hAnsi="SimSun"/>
          <w:sz w:val="21"/>
          <w:szCs w:val="21"/>
        </w:rPr>
        <w:t>WIPO</w:t>
      </w:r>
      <w:r w:rsidRPr="00C849A9">
        <w:rPr>
          <w:rFonts w:ascii="SimSun" w:hAnsi="SimSun" w:hint="eastAsia"/>
          <w:sz w:val="21"/>
          <w:szCs w:val="21"/>
        </w:rPr>
        <w:t>治理和透明度的调查，并审阅了相关文件，特别是协调委员会的报告，并未找到所指控的总干事违纪行为的证据。因此，它认为这个问题不必进一步调查。最后，代表团表示支持</w:t>
      </w:r>
      <w:r w:rsidRPr="00C849A9">
        <w:rPr>
          <w:rFonts w:ascii="SimSun" w:hAnsi="SimSun"/>
          <w:sz w:val="21"/>
          <w:szCs w:val="21"/>
        </w:rPr>
        <w:t>WIPO</w:t>
      </w:r>
      <w:r w:rsidRPr="00C849A9">
        <w:rPr>
          <w:rFonts w:ascii="SimSun" w:hAnsi="SimSun" w:hint="eastAsia"/>
          <w:sz w:val="21"/>
          <w:szCs w:val="21"/>
        </w:rPr>
        <w:t>大会和协调委员会主席所提的建议，赞同其他成员国停止此事的呼声，以便维护产权组织的廉正形象，并把注意力放在当前的关键问题上。</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俄罗斯联邦代表团表示，希望共同的努力以及平衡各成员国利益的愿望能够促使在知识产权领域国际合作发展方面取得积极成果。代表团回顾了前一年所取得的一些成就。尽管经济困难，发明的审查数量相比2015年仍增加了17%，商标的审查增加了10%。另外，在2016年上半年，发明和实用新型专利及商标注册的电子申请量都有所增长。一些重要的关于建立工业产权法律保护程序的提案也被提交讨论，包括设立商标申请异议程序、在申请阶段引进法律框架初步申请和许可，以提高学术机构的表现。对俄罗斯知识产权局ROSPATENT来说，一个重要的事件是设立质量委员会，其目的是对服务的广泛性及质量提供客观和独立的评估。关于专利代理人机构发展的讨论正在进行，以期提供更多的自律以及建立由专业机构监督的质量标准。发生在俄罗斯联邦的另外一个重要事件是2016年6月20日至22日举行的巴西、俄罗斯联邦、印度、中国和南非（</w:t>
      </w:r>
      <w:r w:rsidRPr="00C849A9">
        <w:rPr>
          <w:rFonts w:ascii="SimSun" w:hAnsi="SimSun"/>
          <w:sz w:val="21"/>
          <w:szCs w:val="21"/>
        </w:rPr>
        <w:t>BRICS</w:t>
      </w:r>
      <w:r w:rsidRPr="00C849A9">
        <w:rPr>
          <w:rFonts w:ascii="SimSun" w:hAnsi="SimSun" w:hint="eastAsia"/>
          <w:sz w:val="21"/>
          <w:szCs w:val="21"/>
        </w:rPr>
        <w:t>）知识产权局的首脑会议。代表团特别指出，总干事弗朗西斯</w:t>
      </w:r>
      <w:r w:rsidRPr="00C849A9">
        <w:rPr>
          <w:rFonts w:ascii="SimSun" w:hAnsi="SimSun"/>
          <w:sz w:val="21"/>
          <w:szCs w:val="21"/>
        </w:rPr>
        <w:t>·</w:t>
      </w:r>
      <w:r w:rsidRPr="00C849A9">
        <w:rPr>
          <w:rFonts w:ascii="SimSun" w:hAnsi="SimSun" w:hint="eastAsia"/>
          <w:sz w:val="21"/>
          <w:szCs w:val="21"/>
        </w:rPr>
        <w:t>高锐先生2016年5月在第六届圣彼得堡国际法律论坛上参加了有关知识产权制度环境发展的讨论并致辞。除了这些主要活动，</w:t>
      </w:r>
      <w:r w:rsidRPr="00C849A9">
        <w:rPr>
          <w:rFonts w:ascii="SimSun" w:hAnsi="SimSun"/>
          <w:sz w:val="21"/>
          <w:szCs w:val="21"/>
        </w:rPr>
        <w:t>Rospatent</w:t>
      </w:r>
      <w:r w:rsidRPr="00C849A9">
        <w:rPr>
          <w:rFonts w:ascii="SimSun" w:hAnsi="SimSun" w:hint="eastAsia"/>
          <w:sz w:val="21"/>
          <w:szCs w:val="21"/>
        </w:rPr>
        <w:t>还作为知识产权领域唯一的监管机构在履行着其职责。代表团注意到与WIPO俄罗斯办事处</w:t>
      </w:r>
      <w:r w:rsidR="008254A0">
        <w:rPr>
          <w:rFonts w:ascii="SimSun" w:hAnsi="SimSun" w:hint="eastAsia"/>
          <w:sz w:val="21"/>
          <w:szCs w:val="21"/>
        </w:rPr>
        <w:t>（</w:t>
      </w:r>
      <w:r w:rsidRPr="00C849A9">
        <w:rPr>
          <w:rFonts w:ascii="SimSun" w:hAnsi="SimSun" w:hint="eastAsia"/>
          <w:sz w:val="21"/>
          <w:szCs w:val="21"/>
        </w:rPr>
        <w:t>WRO</w:t>
      </w:r>
      <w:r w:rsidR="008254A0">
        <w:rPr>
          <w:rFonts w:ascii="SimSun" w:hAnsi="SimSun" w:hint="eastAsia"/>
          <w:sz w:val="21"/>
          <w:szCs w:val="21"/>
        </w:rPr>
        <w:t>）</w:t>
      </w:r>
      <w:r w:rsidRPr="00C849A9">
        <w:rPr>
          <w:rFonts w:ascii="SimSun" w:hAnsi="SimSun" w:hint="eastAsia"/>
          <w:sz w:val="21"/>
          <w:szCs w:val="21"/>
        </w:rPr>
        <w:t>的成功合作，其中包括在提高认识方面的合作。在这方面，130多个</w:t>
      </w:r>
      <w:r w:rsidR="00E406C5">
        <w:rPr>
          <w:rFonts w:ascii="SimSun" w:hAnsi="SimSun" w:hint="eastAsia"/>
          <w:sz w:val="21"/>
          <w:szCs w:val="21"/>
        </w:rPr>
        <w:t>技术与创新支持中心</w:t>
      </w:r>
      <w:r w:rsidRPr="00C849A9">
        <w:rPr>
          <w:rFonts w:ascii="SimSun" w:hAnsi="SimSun" w:hint="eastAsia"/>
          <w:sz w:val="21"/>
          <w:szCs w:val="21"/>
        </w:rPr>
        <w:t>网络已经建立起来。WRO定期举办活动，旨在在俄罗斯联邦教育和研究机构全球注册服务取得进展的背景下发展知识产权制度。俄罗斯联邦政府支持这些努力。有关WRO工作战略方向的讨论仍在进行中，包括合作起草国家知识产权战略的关键问题。代表团指出，在成员国大会期间应解决涉及WIPO活动的一系列问题。它欢迎WIPO稳健的财政状况：两年期以7</w:t>
      </w:r>
      <w:r w:rsidR="002A3509">
        <w:rPr>
          <w:rFonts w:ascii="SimSun" w:hAnsi="SimSun" w:hint="eastAsia"/>
          <w:sz w:val="21"/>
          <w:szCs w:val="21"/>
        </w:rPr>
        <w:t>,</w:t>
      </w:r>
      <w:r w:rsidRPr="00C849A9">
        <w:rPr>
          <w:rFonts w:ascii="SimSun" w:hAnsi="SimSun" w:hint="eastAsia"/>
          <w:sz w:val="21"/>
          <w:szCs w:val="21"/>
        </w:rPr>
        <w:t>020</w:t>
      </w:r>
      <w:proofErr w:type="gramStart"/>
      <w:r w:rsidRPr="00C849A9">
        <w:rPr>
          <w:rFonts w:ascii="SimSun" w:hAnsi="SimSun" w:hint="eastAsia"/>
          <w:sz w:val="21"/>
          <w:szCs w:val="21"/>
        </w:rPr>
        <w:t>万瑞</w:t>
      </w:r>
      <w:proofErr w:type="gramEnd"/>
      <w:r w:rsidRPr="00C849A9">
        <w:rPr>
          <w:rFonts w:ascii="SimSun" w:hAnsi="SimSun" w:hint="eastAsia"/>
          <w:sz w:val="21"/>
          <w:szCs w:val="21"/>
        </w:rPr>
        <w:t>士法郎的盈余结束。它还提请注意工作人员费用，它占了总预算支出的62</w:t>
      </w:r>
      <w:r w:rsidR="002A3509">
        <w:rPr>
          <w:rFonts w:ascii="SimSun" w:hAnsi="SimSun" w:hint="eastAsia"/>
          <w:sz w:val="21"/>
          <w:szCs w:val="21"/>
        </w:rPr>
        <w:t>%</w:t>
      </w:r>
      <w:r w:rsidRPr="00C849A9">
        <w:rPr>
          <w:rFonts w:ascii="SimSun" w:hAnsi="SimSun" w:hint="eastAsia"/>
          <w:sz w:val="21"/>
          <w:szCs w:val="21"/>
        </w:rPr>
        <w:t>，相较于前一个两年期有所增长。秘书处应继续努力遏止支出，同时考虑监督机构的建议。该代表团认真研究了联合国内部监督事务厅的建议及其报告中的结论。代表团认为，调查已适时进行且结果清楚、明确。它认为此事应当到此为止。代表团呼吁所有会员国代表团尽快结束《外观设计法条约》草案的工作。它支持在2017</w:t>
      </w:r>
      <w:r w:rsidR="00E406C5">
        <w:rPr>
          <w:rFonts w:ascii="SimSun" w:hAnsi="SimSun" w:hint="eastAsia"/>
          <w:sz w:val="21"/>
          <w:szCs w:val="21"/>
        </w:rPr>
        <w:t>年召开外交会议通过该</w:t>
      </w:r>
      <w:r w:rsidRPr="00C849A9">
        <w:rPr>
          <w:rFonts w:ascii="SimSun" w:hAnsi="SimSun" w:hint="eastAsia"/>
          <w:sz w:val="21"/>
          <w:szCs w:val="21"/>
        </w:rPr>
        <w:t>条约。刺激俄罗斯联邦经济需要全球知识产权保护制度更积极地参与。俄罗斯联邦加入海牙体系一事目前正在研究中。为了让成员国在解决</w:t>
      </w:r>
      <w:r w:rsidR="00BB68BD">
        <w:rPr>
          <w:rFonts w:ascii="SimSun" w:hAnsi="SimSun" w:hint="eastAsia"/>
          <w:sz w:val="21"/>
          <w:szCs w:val="21"/>
        </w:rPr>
        <w:t>《外观设计法条约》</w:t>
      </w:r>
      <w:r w:rsidRPr="00C849A9">
        <w:rPr>
          <w:rFonts w:ascii="SimSun" w:hAnsi="SimSun" w:hint="eastAsia"/>
          <w:sz w:val="21"/>
          <w:szCs w:val="21"/>
        </w:rPr>
        <w:t>草案悬而未决的问题时实现趋同，代表团</w:t>
      </w:r>
      <w:r w:rsidR="00E406C5">
        <w:rPr>
          <w:rFonts w:ascii="SimSun" w:hAnsi="SimSun" w:hint="eastAsia"/>
          <w:sz w:val="21"/>
          <w:szCs w:val="21"/>
        </w:rPr>
        <w:t>提出把为发展中国家提供技术援助的条款纳入其中以促进其有效实施该</w:t>
      </w:r>
      <w:r w:rsidRPr="00C849A9">
        <w:rPr>
          <w:rFonts w:ascii="SimSun" w:hAnsi="SimSun" w:hint="eastAsia"/>
          <w:sz w:val="21"/>
          <w:szCs w:val="21"/>
        </w:rPr>
        <w:t>条约。代表团在本届成员国大会系列会议期间准备好开展建设性工作，将尽一切努力以取得积极成果。</w:t>
      </w:r>
    </w:p>
    <w:p w:rsidR="0022755E" w:rsidRPr="00C849A9" w:rsidRDefault="00C1072C"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白俄罗斯代表团欢迎WIPO成员国大会</w:t>
      </w:r>
      <w:r w:rsidR="009C19ED">
        <w:rPr>
          <w:rFonts w:ascii="SimSun" w:hAnsi="SimSun" w:hint="eastAsia"/>
          <w:sz w:val="21"/>
          <w:szCs w:val="21"/>
        </w:rPr>
        <w:t>第五十六届</w:t>
      </w:r>
      <w:r w:rsidR="00E406C5">
        <w:rPr>
          <w:rFonts w:ascii="SimSun" w:hAnsi="SimSun" w:hint="eastAsia"/>
          <w:sz w:val="21"/>
          <w:szCs w:val="21"/>
        </w:rPr>
        <w:t>系列</w:t>
      </w:r>
      <w:r w:rsidRPr="00C849A9">
        <w:rPr>
          <w:rFonts w:ascii="SimSun" w:hAnsi="SimSun" w:hint="eastAsia"/>
          <w:sz w:val="21"/>
          <w:szCs w:val="21"/>
        </w:rPr>
        <w:t>会议开幕，并表示希</w:t>
      </w:r>
      <w:r w:rsidR="00E406C5">
        <w:rPr>
          <w:rFonts w:ascii="SimSun" w:hAnsi="SimSun" w:hint="eastAsia"/>
          <w:sz w:val="21"/>
          <w:szCs w:val="21"/>
        </w:rPr>
        <w:t>望在大会主席的指导下，成员国能够在许多议题上取得进展。代表团赞同塔吉克斯坦代表</w:t>
      </w:r>
      <w:r w:rsidRPr="00C849A9">
        <w:rPr>
          <w:rFonts w:ascii="SimSun" w:hAnsi="SimSun" w:hint="eastAsia"/>
          <w:sz w:val="21"/>
          <w:szCs w:val="21"/>
        </w:rPr>
        <w:t>CACEEC</w:t>
      </w:r>
      <w:r w:rsidR="00E406C5">
        <w:rPr>
          <w:rFonts w:ascii="SimSun" w:hAnsi="SimSun" w:hint="eastAsia"/>
          <w:sz w:val="21"/>
          <w:szCs w:val="21"/>
        </w:rPr>
        <w:t>集团所作</w:t>
      </w:r>
      <w:r w:rsidRPr="00C849A9">
        <w:rPr>
          <w:rFonts w:ascii="SimSun" w:hAnsi="SimSun" w:hint="eastAsia"/>
          <w:sz w:val="21"/>
          <w:szCs w:val="21"/>
        </w:rPr>
        <w:t>的发言，并表示，它希望阐述与白俄罗斯有关的一些关点。代表团对WIPO所有工作委员会的富有成效的工作结果表示满意。它支持加强</w:t>
      </w:r>
      <w:r w:rsidR="00E406C5">
        <w:rPr>
          <w:rFonts w:ascii="SimSun" w:hAnsi="SimSun" w:hint="eastAsia"/>
          <w:sz w:val="21"/>
          <w:szCs w:val="21"/>
        </w:rPr>
        <w:t>SCCR的工作，特别是关于</w:t>
      </w:r>
      <w:r w:rsidRPr="00C849A9">
        <w:rPr>
          <w:rFonts w:ascii="SimSun" w:hAnsi="SimSun" w:hint="eastAsia"/>
          <w:sz w:val="21"/>
          <w:szCs w:val="21"/>
        </w:rPr>
        <w:t>保护广播组织条约</w:t>
      </w:r>
      <w:r w:rsidR="00E406C5">
        <w:rPr>
          <w:rFonts w:ascii="SimSun" w:hAnsi="SimSun" w:hint="eastAsia"/>
          <w:sz w:val="21"/>
          <w:szCs w:val="21"/>
        </w:rPr>
        <w:t>的</w:t>
      </w:r>
      <w:r w:rsidRPr="00C849A9">
        <w:rPr>
          <w:rFonts w:ascii="SimSun" w:hAnsi="SimSun" w:hint="eastAsia"/>
          <w:sz w:val="21"/>
          <w:szCs w:val="21"/>
        </w:rPr>
        <w:t>草案。代表团呼吁各成员国代表团尽快完成并缔结《外观设计法条约》。白俄罗斯认识到《北京条约》和《马拉喀什条约》的重要性，因此正在研究加入这些条约。白俄罗斯总统已经签署了关于加入P</w:t>
      </w:r>
      <w:r w:rsidR="00E10330">
        <w:rPr>
          <w:rFonts w:ascii="SimSun" w:hAnsi="SimSun" w:hint="eastAsia"/>
          <w:sz w:val="21"/>
          <w:szCs w:val="21"/>
        </w:rPr>
        <w:t>C</w:t>
      </w:r>
      <w:r w:rsidRPr="00C849A9">
        <w:rPr>
          <w:rFonts w:ascii="SimSun" w:hAnsi="SimSun" w:hint="eastAsia"/>
          <w:sz w:val="21"/>
          <w:szCs w:val="21"/>
        </w:rPr>
        <w:t>T的法律，将在2016年10月生效；在国内的实施工作正在进行中。在WIPO的专利和技术部门的支持下，正努力在白俄罗斯建立技术与创新支持</w:t>
      </w:r>
      <w:r w:rsidRPr="00C849A9">
        <w:rPr>
          <w:rFonts w:ascii="SimSun" w:hAnsi="SimSun" w:hint="eastAsia"/>
          <w:sz w:val="21"/>
          <w:szCs w:val="21"/>
        </w:rPr>
        <w:lastRenderedPageBreak/>
        <w:t>中心</w:t>
      </w:r>
      <w:r w:rsidR="0022755E" w:rsidRPr="00C849A9">
        <w:rPr>
          <w:rFonts w:ascii="SimSun" w:hAnsi="SimSun" w:hint="eastAsia"/>
          <w:sz w:val="21"/>
          <w:szCs w:val="21"/>
        </w:rPr>
        <w:t>网络。国家知识产权中心和WIPO之间的协议已安排在本届成员国大会期间签署。代表团欢迎产权组织在其工作中为落实发展议程建议和相关原则所做的努力。它遗憾地指出，白俄罗斯所属地区在WIPO仍然代表性不足。在这方面，它呼吁秘书处在征聘工作人员时应坚持地区平衡原则。代表团对内部监督事务厅报告的准备表示赞赏，并表示了对审查WIPO程序以保证今后更大透明度的努力的支持。代表团还认为，该问题的进一步政治化会破坏产权组织的公众形象并会减少花在与产权组织活动直接相关的实质性议程项目上的时间。此外，它认为既定程序已经过了全面观察，没有必要延长讨论。代表团感谢WIPO在组织知识产权的不同方面的国家和地区研讨会时给予的支持，特别是转型与发达国家部在白俄罗斯所属地区实施计划和项目时做出的富有建设性和卓有成效的工作。代表团希望即将开展的工作取得成功。</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贝宁代表团赞同尼日利亚代表团代表非洲集团</w:t>
      </w:r>
      <w:r w:rsidR="00E406C5">
        <w:rPr>
          <w:rFonts w:ascii="SimSun" w:hAnsi="SimSun" w:hint="eastAsia"/>
          <w:sz w:val="21"/>
          <w:szCs w:val="21"/>
        </w:rPr>
        <w:t>，以及</w:t>
      </w:r>
      <w:r w:rsidRPr="00C849A9">
        <w:rPr>
          <w:rFonts w:ascii="SimSun" w:hAnsi="SimSun" w:hint="eastAsia"/>
          <w:sz w:val="21"/>
          <w:szCs w:val="21"/>
        </w:rPr>
        <w:t>孟加拉国代表团代表最不发达国家集团</w:t>
      </w:r>
      <w:r w:rsidR="00E406C5">
        <w:rPr>
          <w:rFonts w:ascii="SimSun" w:hAnsi="SimSun" w:hint="eastAsia"/>
          <w:sz w:val="21"/>
          <w:szCs w:val="21"/>
        </w:rPr>
        <w:t>所作</w:t>
      </w:r>
      <w:r w:rsidRPr="00C849A9">
        <w:rPr>
          <w:rFonts w:ascii="SimSun" w:hAnsi="SimSun" w:hint="eastAsia"/>
          <w:sz w:val="21"/>
          <w:szCs w:val="21"/>
        </w:rPr>
        <w:t>的发言。代表团希望在成员国大会闭幕前能进行富有成效的讨论，以加强WIPO在促进知识产权创新、技术、社会和经济发展以及可持续发展方面的作用和活动。总干事的报告表明已经开展和落实了很多活动、倡议、项目和方案，其中一些旨在惠及最不发达国家，贝宁也是其中之一。代表团认为这些项目的目标可大致归纳如下：增强人力、体制、国家和区域能力，促进知识产权成为发展工具，鼓励研究和创新以支持可持续发展。代表团希望强调中期战略计划为WIPO在2016年至2021年提出的主要方向与战略具有重要意义。它对在发展中国家、尤其是最不发达国家的需求与WIPO合作领域之间建立关联表示赞赏。所有这些合作领域都大大有助于提升WIPO与贝宁为发展开展合作的价值，增强该国有效利用知识产权制度的能力，从而实现促进发展的目标。关于工业模型和外观设计条约草案，代表团重申其完全支持召开外交会议的呼声，并重申希望能适当考虑该条约的技术援助和能力建设方面，尤其是考虑到最不发达国家的发展水平、面临的制约因素、以及条约定稿和通过后执行条约时所需的援助。贝宁希望感谢所有对促进发展和改善生活条件的倡议给予支持的技术和金融伙伴。在这方面，代表团特别感谢瑞典政府在《支援</w:t>
      </w:r>
      <w:r w:rsidRPr="00C849A9">
        <w:rPr>
          <w:rFonts w:ascii="SimSun" w:hAnsi="SimSun"/>
          <w:sz w:val="21"/>
          <w:szCs w:val="21"/>
        </w:rPr>
        <w:t>最不发达国家</w:t>
      </w:r>
      <w:r w:rsidRPr="00C849A9">
        <w:rPr>
          <w:rFonts w:ascii="SimSun" w:hAnsi="SimSun" w:hint="eastAsia"/>
          <w:sz w:val="21"/>
          <w:szCs w:val="21"/>
        </w:rPr>
        <w:t>的伊斯坦布尔行动纲领》框架内给予的慷慨贡献，尤其是为这些国家提供知识产权培训项目。贝宁还强调需要加快在非洲设立两个WIPO驻外办事处。贝宁确信，迅速启动在阿尔及利亚和尼日利亚的两处驻外办事处有助于引领多边系统，推动知识产权进入非洲国家和地区，为它们提供更大的鼓励和支持。毕竟，创新为所有领域和部门创造了机会。最后，代表团对WIPO协调委员会的建议表示支持，即应终止外聘审计员对2015年WIPO帐户操作的调查。</w:t>
      </w:r>
    </w:p>
    <w:p w:rsidR="0022755E" w:rsidRPr="00C849A9" w:rsidRDefault="0022755E" w:rsidP="009C19ED">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苏丹代表团赞同</w:t>
      </w:r>
      <w:r w:rsidRPr="00C849A9">
        <w:rPr>
          <w:rFonts w:ascii="SimSun" w:hAnsi="SimSun"/>
          <w:sz w:val="21"/>
          <w:szCs w:val="21"/>
        </w:rPr>
        <w:t>尼日利亚</w:t>
      </w:r>
      <w:r w:rsidRPr="00C849A9">
        <w:rPr>
          <w:rFonts w:ascii="SimSun" w:hAnsi="SimSun" w:hint="eastAsia"/>
          <w:sz w:val="21"/>
          <w:szCs w:val="21"/>
        </w:rPr>
        <w:t>代表团代表非洲集团所作的发言，也赞同最不发达国家集团的发言。代表团赞赏总干事和秘书处为会议所作的筹备工作，并希望这些工作能够带来丰硕成果。毫无疑问，社会发展是以那些为追求更好的社会、经济和文化生活的个人所付出的体力和脑力劳动为基础的。确实，智力和体力是一个整体，对于社会发展必不可少，因此知识产权对于发展中国家和最不发达国家都很重要。为此，</w:t>
      </w:r>
      <w:r w:rsidRPr="00C849A9">
        <w:rPr>
          <w:rFonts w:ascii="SimSun" w:hAnsi="SimSun"/>
          <w:sz w:val="21"/>
          <w:szCs w:val="21"/>
        </w:rPr>
        <w:t>苏丹</w:t>
      </w:r>
      <w:r w:rsidRPr="00C849A9">
        <w:rPr>
          <w:rFonts w:ascii="SimSun" w:hAnsi="SimSun" w:hint="eastAsia"/>
          <w:sz w:val="21"/>
          <w:szCs w:val="21"/>
        </w:rPr>
        <w:t>高度重视已经纳入其法律框架的知识产权——1998年宪法、2005年临时宪法、</w:t>
      </w:r>
      <w:r w:rsidRPr="00C849A9">
        <w:rPr>
          <w:rFonts w:ascii="SimSun" w:hAnsi="SimSun"/>
          <w:sz w:val="21"/>
          <w:szCs w:val="21"/>
        </w:rPr>
        <w:t>1969</w:t>
      </w:r>
      <w:r w:rsidRPr="00C849A9">
        <w:rPr>
          <w:rFonts w:ascii="SimSun" w:hAnsi="SimSun" w:hint="eastAsia"/>
          <w:sz w:val="21"/>
          <w:szCs w:val="21"/>
        </w:rPr>
        <w:t>年商标法、</w:t>
      </w:r>
      <w:r w:rsidRPr="00C849A9">
        <w:rPr>
          <w:rFonts w:ascii="SimSun" w:hAnsi="SimSun"/>
          <w:sz w:val="21"/>
          <w:szCs w:val="21"/>
        </w:rPr>
        <w:t>1971</w:t>
      </w:r>
      <w:r w:rsidRPr="00C849A9">
        <w:rPr>
          <w:rFonts w:ascii="SimSun" w:hAnsi="SimSun" w:hint="eastAsia"/>
          <w:sz w:val="21"/>
          <w:szCs w:val="21"/>
        </w:rPr>
        <w:t>年专利法、</w:t>
      </w:r>
      <w:r w:rsidRPr="00C849A9">
        <w:rPr>
          <w:rFonts w:ascii="SimSun" w:hAnsi="SimSun"/>
          <w:sz w:val="21"/>
          <w:szCs w:val="21"/>
        </w:rPr>
        <w:t>1974</w:t>
      </w:r>
      <w:r w:rsidRPr="00C849A9">
        <w:rPr>
          <w:rFonts w:ascii="SimSun" w:hAnsi="SimSun" w:hint="eastAsia"/>
          <w:sz w:val="21"/>
          <w:szCs w:val="21"/>
        </w:rPr>
        <w:t>年工业品外观设计法，以及许多知识产权相关法规。苏丹在</w:t>
      </w:r>
      <w:r w:rsidRPr="00C849A9">
        <w:rPr>
          <w:rFonts w:ascii="SimSun" w:hAnsi="SimSun"/>
          <w:sz w:val="21"/>
          <w:szCs w:val="21"/>
        </w:rPr>
        <w:t>2013</w:t>
      </w:r>
      <w:r w:rsidRPr="00C849A9">
        <w:rPr>
          <w:rFonts w:ascii="SimSun" w:hAnsi="SimSun" w:hint="eastAsia"/>
          <w:sz w:val="21"/>
          <w:szCs w:val="21"/>
        </w:rPr>
        <w:t>年制定的发展计划之下，与</w:t>
      </w:r>
      <w:r w:rsidRPr="00C849A9">
        <w:rPr>
          <w:rFonts w:ascii="SimSun" w:hAnsi="SimSun"/>
          <w:sz w:val="21"/>
          <w:szCs w:val="21"/>
        </w:rPr>
        <w:t>WIPO</w:t>
      </w:r>
      <w:r w:rsidRPr="00C849A9">
        <w:rPr>
          <w:rFonts w:ascii="SimSun" w:hAnsi="SimSun" w:hint="eastAsia"/>
          <w:sz w:val="21"/>
          <w:szCs w:val="21"/>
        </w:rPr>
        <w:t>合作更新了现行法律框架，已符合区域和国际条约，并在发展其知识产权制度时得益于</w:t>
      </w:r>
      <w:r w:rsidRPr="00C849A9">
        <w:rPr>
          <w:rFonts w:ascii="SimSun" w:hAnsi="SimSun"/>
          <w:sz w:val="21"/>
          <w:szCs w:val="21"/>
        </w:rPr>
        <w:t>WIPO</w:t>
      </w:r>
      <w:r w:rsidRPr="00C849A9">
        <w:rPr>
          <w:rFonts w:ascii="SimSun" w:hAnsi="SimSun" w:hint="eastAsia"/>
          <w:sz w:val="21"/>
          <w:szCs w:val="21"/>
        </w:rPr>
        <w:t>的技术援助和能力建设项目。为了宣传知识产权文化，确保知识产权立法得到实施，苏丹在喀土穆设立了</w:t>
      </w:r>
      <w:r w:rsidRPr="00C849A9">
        <w:rPr>
          <w:rFonts w:ascii="SimSun" w:hAnsi="SimSun"/>
          <w:sz w:val="21"/>
          <w:szCs w:val="21"/>
        </w:rPr>
        <w:t>苏丹</w:t>
      </w:r>
      <w:r w:rsidRPr="00C849A9">
        <w:rPr>
          <w:rFonts w:ascii="SimSun" w:hAnsi="SimSun" w:hint="eastAsia"/>
          <w:sz w:val="21"/>
          <w:szCs w:val="21"/>
        </w:rPr>
        <w:t>知识产权法庭，这是阿拉伯地区第一个这样的专门法院。许多案件已经通过构成基本判例法的该法院得到解决。此外，代表团指出，还设立了处理知识产权侵权案件的专门检察机关和处理涉及文学和艺术作品案件的专门警察部门。所有这些机构都有利于知识产权立法的有效实施。它回顾到，地理标志是识别农产品和工业品来源的重要标记，表明这些产品独一无二的特性和质量。确实，它们是原产地特有的人类活动的结果，例如在某地获得的工业技能，或者结合了自然因素的水果。苏丹引以为豪的是拥有大量特有的农产品和动物产品——棉花、木槿、芝麻、阿拉伯树胶、哈马里羊和本地羊。</w:t>
      </w:r>
      <w:r w:rsidRPr="00C849A9">
        <w:rPr>
          <w:rFonts w:ascii="SimSun" w:hAnsi="SimSun" w:hint="eastAsia"/>
          <w:sz w:val="21"/>
          <w:szCs w:val="21"/>
        </w:rPr>
        <w:lastRenderedPageBreak/>
        <w:t>此外，苏丹还是</w:t>
      </w:r>
      <w:r w:rsidR="009C19ED" w:rsidRPr="009C19ED">
        <w:rPr>
          <w:rFonts w:ascii="SimSun" w:hAnsi="SimSun" w:hint="eastAsia"/>
          <w:sz w:val="21"/>
          <w:szCs w:val="21"/>
        </w:rPr>
        <w:t>巴努吉纳纳</w:t>
      </w:r>
      <w:r w:rsidRPr="00C849A9">
        <w:rPr>
          <w:rFonts w:ascii="SimSun" w:hAnsi="SimSun" w:hint="eastAsia"/>
          <w:sz w:val="21"/>
          <w:szCs w:val="21"/>
        </w:rPr>
        <w:t>部落的家乡。为此，苏丹在地区和国际层面</w:t>
      </w:r>
      <w:proofErr w:type="gramStart"/>
      <w:r w:rsidRPr="00C849A9">
        <w:rPr>
          <w:rFonts w:ascii="SimSun" w:hAnsi="SimSun" w:hint="eastAsia"/>
          <w:sz w:val="21"/>
          <w:szCs w:val="21"/>
        </w:rPr>
        <w:t>作出</w:t>
      </w:r>
      <w:proofErr w:type="gramEnd"/>
      <w:r w:rsidRPr="00C849A9">
        <w:rPr>
          <w:rFonts w:ascii="SimSun" w:hAnsi="SimSun" w:hint="eastAsia"/>
          <w:sz w:val="21"/>
          <w:szCs w:val="21"/>
        </w:rPr>
        <w:t>大量努力来保护自己的财富。代表团指出，已设立一个保护植物和动物遗传资源的国家项目。为了进一步证明苏丹对知识产权的承诺，已启动在</w:t>
      </w:r>
      <w:r w:rsidRPr="00C849A9">
        <w:rPr>
          <w:rFonts w:ascii="SimSun" w:hAnsi="SimSun"/>
          <w:sz w:val="21"/>
          <w:szCs w:val="21"/>
        </w:rPr>
        <w:t>2017</w:t>
      </w:r>
      <w:r w:rsidRPr="00C849A9">
        <w:rPr>
          <w:rFonts w:ascii="SimSun" w:hAnsi="SimSun" w:hint="eastAsia"/>
          <w:sz w:val="21"/>
          <w:szCs w:val="21"/>
        </w:rPr>
        <w:t>年加入</w:t>
      </w:r>
      <w:r w:rsidRPr="00C849A9">
        <w:rPr>
          <w:rFonts w:ascii="SimSun" w:hAnsi="SimSun"/>
          <w:sz w:val="21"/>
          <w:szCs w:val="21"/>
        </w:rPr>
        <w:t>WTO</w:t>
      </w:r>
      <w:r w:rsidRPr="00C849A9">
        <w:rPr>
          <w:rFonts w:ascii="SimSun" w:hAnsi="SimSun" w:hint="eastAsia"/>
          <w:sz w:val="21"/>
          <w:szCs w:val="21"/>
        </w:rPr>
        <w:t>的工作，这方面的工作已经促进了经济增长，并且在全国范围内宣传了知识产权制度。此外，政府的政治支持和承诺使得知识产权和工业产权所有领域的注册量明显增加。商标、工业品外观设计和专利注册显著增长，商标的增长率几乎达两位数。另外，代表团很高兴地通报苏丹加入了《马拉喀什条约》，并欢迎条约于</w:t>
      </w:r>
      <w:r w:rsidRPr="00C849A9">
        <w:rPr>
          <w:rFonts w:ascii="SimSun" w:hAnsi="SimSun"/>
          <w:sz w:val="21"/>
          <w:szCs w:val="21"/>
        </w:rPr>
        <w:t>2016</w:t>
      </w:r>
      <w:r w:rsidRPr="00C849A9">
        <w:rPr>
          <w:rFonts w:ascii="SimSun" w:hAnsi="SimSun" w:hint="eastAsia"/>
          <w:sz w:val="21"/>
          <w:szCs w:val="21"/>
        </w:rPr>
        <w:t>年9月30日生效。最后，代表团向</w:t>
      </w:r>
      <w:r w:rsidRPr="00C849A9">
        <w:rPr>
          <w:rFonts w:ascii="SimSun" w:hAnsi="SimSun"/>
          <w:sz w:val="21"/>
          <w:szCs w:val="21"/>
        </w:rPr>
        <w:t>WIPO</w:t>
      </w:r>
      <w:r w:rsidRPr="00C849A9">
        <w:rPr>
          <w:rFonts w:ascii="SimSun" w:hAnsi="SimSun" w:hint="eastAsia"/>
          <w:sz w:val="21"/>
          <w:szCs w:val="21"/>
        </w:rPr>
        <w:t>全体表示感谢和赞赏，</w:t>
      </w:r>
      <w:proofErr w:type="gramStart"/>
      <w:r w:rsidRPr="00C849A9">
        <w:rPr>
          <w:rFonts w:ascii="SimSun" w:hAnsi="SimSun" w:hint="eastAsia"/>
          <w:sz w:val="21"/>
          <w:szCs w:val="21"/>
        </w:rPr>
        <w:t>并尤其</w:t>
      </w:r>
      <w:proofErr w:type="gramEnd"/>
      <w:r w:rsidRPr="00C849A9">
        <w:rPr>
          <w:rFonts w:ascii="SimSun" w:hAnsi="SimSun" w:hint="eastAsia"/>
          <w:sz w:val="21"/>
          <w:szCs w:val="21"/>
        </w:rPr>
        <w:t>感谢阿拉伯局和秘书处在知识产权各个领域提供的技术援助和能力建设活动方面的帮助。</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加蓬代表团</w:t>
      </w:r>
      <w:r w:rsidR="00041010">
        <w:rPr>
          <w:rFonts w:ascii="SimSun" w:hAnsi="SimSun" w:hint="eastAsia"/>
          <w:sz w:val="21"/>
          <w:szCs w:val="21"/>
        </w:rPr>
        <w:t>赞同</w:t>
      </w:r>
      <w:r w:rsidRPr="00C849A9">
        <w:rPr>
          <w:rFonts w:ascii="SimSun" w:hAnsi="SimSun" w:hint="eastAsia"/>
          <w:sz w:val="21"/>
          <w:szCs w:val="21"/>
        </w:rPr>
        <w:t>尼日利亚代表团代表非洲集团所作的发言，并希望就加蓬多说几句。代表团高兴地看到成员国在</w:t>
      </w:r>
      <w:r w:rsidRPr="00C849A9">
        <w:rPr>
          <w:rFonts w:ascii="SimSun" w:hAnsi="SimSun"/>
          <w:sz w:val="21"/>
          <w:szCs w:val="21"/>
        </w:rPr>
        <w:t>WIPO</w:t>
      </w:r>
      <w:r w:rsidRPr="00C849A9">
        <w:rPr>
          <w:rFonts w:ascii="SimSun" w:hAnsi="SimSun" w:hint="eastAsia"/>
          <w:sz w:val="21"/>
          <w:szCs w:val="21"/>
        </w:rPr>
        <w:t>某些议程项目上克服了差异，使产权组织今年得以在各委员会继续开展各项辩论，在</w:t>
      </w:r>
      <w:r w:rsidRPr="00C849A9">
        <w:rPr>
          <w:rFonts w:ascii="SimSun" w:hAnsi="SimSun"/>
          <w:sz w:val="21"/>
          <w:szCs w:val="21"/>
        </w:rPr>
        <w:t>CWS</w:t>
      </w:r>
      <w:r w:rsidRPr="00C849A9">
        <w:rPr>
          <w:rFonts w:ascii="SimSun" w:hAnsi="SimSun" w:hint="eastAsia"/>
          <w:sz w:val="21"/>
          <w:szCs w:val="21"/>
        </w:rPr>
        <w:t>尤其如此。代表团还满意地表示，</w:t>
      </w:r>
      <w:r w:rsidRPr="00C849A9">
        <w:rPr>
          <w:rFonts w:ascii="SimSun" w:hAnsi="SimSun"/>
          <w:sz w:val="21"/>
          <w:szCs w:val="21"/>
        </w:rPr>
        <w:t>WIPO</w:t>
      </w:r>
      <w:r w:rsidRPr="00C849A9">
        <w:rPr>
          <w:rFonts w:ascii="SimSun" w:hAnsi="SimSun" w:hint="eastAsia"/>
          <w:sz w:val="21"/>
          <w:szCs w:val="21"/>
        </w:rPr>
        <w:t>成员国大会</w:t>
      </w:r>
      <w:r w:rsidR="009C19ED">
        <w:rPr>
          <w:rFonts w:ascii="SimSun" w:hAnsi="SimSun" w:hint="eastAsia"/>
          <w:sz w:val="21"/>
          <w:szCs w:val="21"/>
        </w:rPr>
        <w:t>第五十六届</w:t>
      </w:r>
      <w:r w:rsidRPr="00C849A9">
        <w:rPr>
          <w:rFonts w:ascii="SimSun" w:hAnsi="SimSun" w:hint="eastAsia"/>
          <w:sz w:val="21"/>
          <w:szCs w:val="21"/>
        </w:rPr>
        <w:t>系列会议取得了显著进展，它的圆满结束使</w:t>
      </w:r>
      <w:r w:rsidRPr="00C849A9">
        <w:rPr>
          <w:rFonts w:ascii="SimSun" w:hAnsi="SimSun"/>
          <w:sz w:val="21"/>
          <w:szCs w:val="21"/>
        </w:rPr>
        <w:t>WIPO</w:t>
      </w:r>
      <w:r w:rsidRPr="00C849A9">
        <w:rPr>
          <w:rFonts w:ascii="SimSun" w:hAnsi="SimSun" w:hint="eastAsia"/>
          <w:sz w:val="21"/>
          <w:szCs w:val="21"/>
        </w:rPr>
        <w:t>能更好地促进以知识产权作为催化剂推动创新与发展，并帮助各国加深对知识产权概念的认识，以之为资源促进全面发展。加蓬认为，</w:t>
      </w:r>
      <w:r w:rsidR="009C19ED">
        <w:rPr>
          <w:rFonts w:ascii="SimSun" w:hAnsi="SimSun" w:hint="eastAsia"/>
          <w:sz w:val="21"/>
          <w:szCs w:val="21"/>
        </w:rPr>
        <w:t>第五十六届</w:t>
      </w:r>
      <w:r w:rsidRPr="00C849A9">
        <w:rPr>
          <w:rFonts w:ascii="SimSun" w:hAnsi="SimSun" w:hint="eastAsia"/>
          <w:sz w:val="21"/>
          <w:szCs w:val="21"/>
        </w:rPr>
        <w:t>系列会议选择非洲在本两年期开设两个新的驻外办事处，大会的圆满结束体现了出色成绩，加强了</w:t>
      </w:r>
      <w:r w:rsidRPr="00C849A9">
        <w:rPr>
          <w:rFonts w:ascii="SimSun" w:hAnsi="SimSun"/>
          <w:sz w:val="21"/>
          <w:szCs w:val="21"/>
        </w:rPr>
        <w:t>WIPO</w:t>
      </w:r>
      <w:r w:rsidRPr="00C849A9">
        <w:rPr>
          <w:rFonts w:ascii="SimSun" w:hAnsi="SimSun" w:hint="eastAsia"/>
          <w:sz w:val="21"/>
          <w:szCs w:val="21"/>
        </w:rPr>
        <w:t>在促进知识产权方面的作用。加蓬希望非洲集团将在既定时间框架内落实在阿尔及利亚和尼日利亚开设驻外办事处的决定。该国认为，迫切重要的是找到共同的解决方案，以应对所有国家因全球化所面临的共同挑战。代表团确认说，作为联合国系统的利益攸关方，</w:t>
      </w:r>
      <w:r w:rsidRPr="00C849A9">
        <w:rPr>
          <w:rFonts w:ascii="SimSun" w:hAnsi="SimSun"/>
          <w:sz w:val="21"/>
          <w:szCs w:val="21"/>
        </w:rPr>
        <w:t>WIPO</w:t>
      </w:r>
      <w:r w:rsidRPr="00C849A9">
        <w:rPr>
          <w:rFonts w:ascii="SimSun" w:hAnsi="SimSun" w:hint="eastAsia"/>
          <w:sz w:val="21"/>
          <w:szCs w:val="21"/>
        </w:rPr>
        <w:t>应在实现可持续发展目标的过程中发挥作用。在当前的多边背景下，而这一背景的特征是经济、社会、卫生与其他挑战的全球化，团结一致几乎是一种道德义务。代表团欢迎《马拉喀什条约》生效，并鼓励</w:t>
      </w:r>
      <w:r w:rsidRPr="00C849A9">
        <w:rPr>
          <w:rFonts w:ascii="SimSun" w:hAnsi="SimSun"/>
          <w:sz w:val="21"/>
          <w:szCs w:val="21"/>
        </w:rPr>
        <w:t>WIPO</w:t>
      </w:r>
      <w:r w:rsidRPr="00C849A9">
        <w:rPr>
          <w:rFonts w:ascii="SimSun" w:hAnsi="SimSun" w:hint="eastAsia"/>
          <w:sz w:val="21"/>
          <w:szCs w:val="21"/>
        </w:rPr>
        <w:t>寻求其他方式以推进其制定标准应对当今挑战的使命。关于</w:t>
      </w:r>
      <w:r w:rsidRPr="00C849A9">
        <w:rPr>
          <w:rFonts w:ascii="SimSun" w:hAnsi="SimSun"/>
          <w:sz w:val="21"/>
          <w:szCs w:val="21"/>
        </w:rPr>
        <w:t>IGC</w:t>
      </w:r>
      <w:r w:rsidRPr="00C849A9">
        <w:rPr>
          <w:rFonts w:ascii="SimSun" w:hAnsi="SimSun" w:hint="eastAsia"/>
          <w:sz w:val="21"/>
          <w:szCs w:val="21"/>
        </w:rPr>
        <w:t>，代表团认为有关案文草案的讨论已经形成了较为满意的一致意见；代表团呼吁各国拿出善意以克服因各项原则产生的障碍。代表团希望有关会议能形成强有力的建议，以期刺激就改善标准展开辩论，尤其是就与</w:t>
      </w:r>
      <w:r w:rsidRPr="00C849A9">
        <w:rPr>
          <w:rFonts w:ascii="SimSun" w:hAnsi="SimSun"/>
          <w:sz w:val="21"/>
          <w:szCs w:val="21"/>
        </w:rPr>
        <w:t>IGC</w:t>
      </w:r>
      <w:r w:rsidRPr="00C849A9">
        <w:rPr>
          <w:rFonts w:ascii="SimSun" w:hAnsi="SimSun" w:hint="eastAsia"/>
          <w:sz w:val="21"/>
          <w:szCs w:val="21"/>
        </w:rPr>
        <w:t>、</w:t>
      </w:r>
      <w:r w:rsidR="00BB68BD">
        <w:rPr>
          <w:rFonts w:ascii="SimSun" w:hAnsi="SimSun"/>
          <w:sz w:val="21"/>
          <w:szCs w:val="21"/>
        </w:rPr>
        <w:t>《外观设计法条约》</w:t>
      </w:r>
      <w:r w:rsidRPr="00C849A9">
        <w:rPr>
          <w:rFonts w:ascii="SimSun" w:hAnsi="SimSun" w:hint="eastAsia"/>
          <w:sz w:val="21"/>
          <w:szCs w:val="21"/>
        </w:rPr>
        <w:t>、保护广播组织以及</w:t>
      </w:r>
      <w:r w:rsidRPr="00C849A9">
        <w:rPr>
          <w:rFonts w:ascii="SimSun" w:hAnsi="SimSun"/>
          <w:sz w:val="21"/>
          <w:szCs w:val="21"/>
        </w:rPr>
        <w:t>PCT</w:t>
      </w:r>
      <w:r w:rsidRPr="00C849A9">
        <w:rPr>
          <w:rFonts w:ascii="SimSun" w:hAnsi="SimSun" w:hint="eastAsia"/>
          <w:sz w:val="21"/>
          <w:szCs w:val="21"/>
        </w:rPr>
        <w:t>相关的协议草案展开辩论。加蓬认为，该国支持的公开要求是公平的保障，它与</w:t>
      </w:r>
      <w:r w:rsidRPr="00C849A9">
        <w:rPr>
          <w:rFonts w:ascii="SimSun" w:hAnsi="SimSun"/>
          <w:sz w:val="21"/>
          <w:szCs w:val="21"/>
        </w:rPr>
        <w:t>WIPO</w:t>
      </w:r>
      <w:r w:rsidRPr="00C849A9">
        <w:rPr>
          <w:rFonts w:ascii="SimSun" w:hAnsi="SimSun" w:hint="eastAsia"/>
          <w:sz w:val="21"/>
          <w:szCs w:val="21"/>
        </w:rPr>
        <w:t>的各项目标完全一致。因此代表团高兴地看到，加强发展方面的合作成为总干事未来六年中期战略计划的一项目标，并支持总干事在该计划中提出的愿景，同时鼓励他加强针对中小企业开展的各项活动，并为发展中国家的研究中心提供支持，特别为保障技术转让提供支持。代表团还说，加蓬希望通过一项国家知识产权发展计划，并计划在未来数月内，在与</w:t>
      </w:r>
      <w:r w:rsidRPr="00C849A9">
        <w:rPr>
          <w:rFonts w:ascii="SimSun" w:hAnsi="SimSun"/>
          <w:sz w:val="21"/>
          <w:szCs w:val="21"/>
        </w:rPr>
        <w:t>WIPO</w:t>
      </w:r>
      <w:r w:rsidRPr="00C849A9">
        <w:rPr>
          <w:rFonts w:ascii="SimSun" w:hAnsi="SimSun" w:hint="eastAsia"/>
          <w:sz w:val="21"/>
          <w:szCs w:val="21"/>
        </w:rPr>
        <w:t>有关部门的协商下共同开展相关活动。作为结束，代表团感谢</w:t>
      </w:r>
      <w:r w:rsidRPr="00C849A9">
        <w:rPr>
          <w:rFonts w:ascii="SimSun" w:hAnsi="SimSun"/>
          <w:sz w:val="21"/>
          <w:szCs w:val="21"/>
        </w:rPr>
        <w:t>WIPO</w:t>
      </w:r>
      <w:r w:rsidRPr="00C849A9">
        <w:rPr>
          <w:rFonts w:ascii="SimSun" w:hAnsi="SimSun" w:hint="eastAsia"/>
          <w:sz w:val="21"/>
          <w:szCs w:val="21"/>
        </w:rPr>
        <w:t>提供援助重新为加蓬版权局注入活力，并重申它相信总干事的不懈努力将培育用户尊重知识产权的风尚。</w:t>
      </w:r>
    </w:p>
    <w:p w:rsidR="0022755E" w:rsidRPr="00C849A9" w:rsidRDefault="00B30B50"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秘鲁代表团赞同</w:t>
      </w:r>
      <w:r w:rsidR="0022755E" w:rsidRPr="00C849A9">
        <w:rPr>
          <w:rFonts w:ascii="SimSun" w:hAnsi="SimSun" w:hint="eastAsia"/>
          <w:sz w:val="21"/>
          <w:szCs w:val="21"/>
        </w:rPr>
        <w:t>智利代表团代表</w:t>
      </w:r>
      <w:r w:rsidR="0022755E" w:rsidRPr="00C849A9">
        <w:rPr>
          <w:rFonts w:ascii="SimSun" w:hAnsi="SimSun"/>
          <w:sz w:val="21"/>
          <w:szCs w:val="21"/>
        </w:rPr>
        <w:t>GRULAC</w:t>
      </w:r>
      <w:r w:rsidR="0022755E" w:rsidRPr="00C849A9">
        <w:rPr>
          <w:rFonts w:ascii="SimSun" w:hAnsi="SimSun" w:hint="eastAsia"/>
          <w:sz w:val="21"/>
          <w:szCs w:val="21"/>
        </w:rPr>
        <w:t>所作的发言。它感谢WIPO对秘鲁的关键技术和财政支助，通过共同组织区域性活动，以传播和提高知识产权意识、其限制和其在拉丁美洲的挑战，该国相应地成为了这一区域的重要合作伙伴。国家竞争和知识产权保护局</w:t>
      </w:r>
      <w:r w:rsidR="008254A0">
        <w:rPr>
          <w:rFonts w:ascii="SimSun" w:hAnsi="SimSun" w:hint="eastAsia"/>
          <w:sz w:val="21"/>
          <w:szCs w:val="21"/>
        </w:rPr>
        <w:t>（</w:t>
      </w:r>
      <w:r w:rsidR="0022755E" w:rsidRPr="00C849A9">
        <w:rPr>
          <w:rFonts w:ascii="SimSun" w:hAnsi="SimSun" w:hint="eastAsia"/>
          <w:sz w:val="21"/>
          <w:szCs w:val="21"/>
        </w:rPr>
        <w:t>INDECOPI</w:t>
      </w:r>
      <w:r w:rsidR="008254A0">
        <w:rPr>
          <w:rFonts w:ascii="SimSun" w:hAnsi="SimSun" w:hint="eastAsia"/>
          <w:sz w:val="21"/>
          <w:szCs w:val="21"/>
        </w:rPr>
        <w:t>）</w:t>
      </w:r>
      <w:r w:rsidR="0022755E" w:rsidRPr="00C849A9">
        <w:rPr>
          <w:rFonts w:ascii="SimSun" w:hAnsi="SimSun" w:hint="eastAsia"/>
          <w:sz w:val="21"/>
          <w:szCs w:val="21"/>
        </w:rPr>
        <w:t>在这方面发挥了关键作用。由于成员国的支持，秘鲁的贡献还能在该国担任主席的WIPO机构中所见，例如</w:t>
      </w:r>
      <w:r w:rsidR="0022755E" w:rsidRPr="00C849A9">
        <w:rPr>
          <w:rFonts w:ascii="SimSun" w:hAnsi="SimSun"/>
          <w:sz w:val="21"/>
          <w:szCs w:val="21"/>
        </w:rPr>
        <w:t>CDIP</w:t>
      </w:r>
      <w:r w:rsidR="0022755E" w:rsidRPr="00C849A9">
        <w:rPr>
          <w:rFonts w:ascii="SimSun" w:hAnsi="SimSun" w:hint="eastAsia"/>
          <w:sz w:val="21"/>
          <w:szCs w:val="21"/>
        </w:rPr>
        <w:t>、SCCR和协调委员会。秘鲁在上述委员会中发挥的作用反映了其为国际制度作有效贡献的承诺和愿望。代表团重申了该国对这些机构工作的承诺，并进一步指出，关于准则制定议程，它高度重视IGC开展的谈判。2016年，召开了两次IGC会议，并取得了重大技术进步。相应地，制定了未决问题清单，并应于2017年对这些问题作出决策。代表团强调，WIPO及其成员国有必要继续取得实际成果。为此，需要做更多工作以推进传统知识、传统文化表现形式案文中取得的技术进步，以在2017年作出与现有任务授权一致的决策。代表团强调，加强确保有效保护原产地名称的里斯本体系。该关键工具，通过有效地改善居民的生活条件，有助于国家的包容性发展，并为他们提供机会。代表团欢迎《马拉喀什条约》的生效。拉丁美洲和加勒比地区，尤其是秘鲁，在该文书的谈判上发挥了关键作用。文书反映了在WIPO达成协定的可能性，以及协定的实际价值。代表团认为，这是应当指导在WIPO谈判的协定和巩固WIPO准则制定议程所依赖的</w:t>
      </w:r>
      <w:r w:rsidR="0022755E" w:rsidRPr="00C849A9">
        <w:rPr>
          <w:rFonts w:ascii="SimSun" w:hAnsi="SimSun" w:hint="eastAsia"/>
          <w:sz w:val="21"/>
          <w:szCs w:val="21"/>
        </w:rPr>
        <w:lastRenderedPageBreak/>
        <w:t>精神。代表团敦促还未批准条约的成员国批准条约。最后，它强调，有必要在WIPO进一步反映产权组织对实现可持续发展目标的贡献，特别是与其工作相关的。相应地，代表团强调了发展一个机制，以确保开展有效的后续行动以实现可持续发展目标的重要性。</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阿曼代表团向总干事及其团队致以谢意，感谢他们为成员国大会所作的准备工作以及在促进知识产权部门方面与该国的持续合作。作为其国家创新战略的一部分，阿曼正在执行知识产权有关计划。在这方面，代表团感谢WIPO选择阿曼作为向年轻学生教授知识产权的试点国家之一。此外，必要的工具已经到位，以帮助各国制定该领域内其自己的课程和战略。阿曼期待与产权组织继续合作，及时执行其出色的计划。赞赏总干事向成员国大会所作的报告，该报告反映了WIPO的成果和挑战。此外，强调需要保障知识产权促进发展。在这方面，鉴于发展议程建议构成了WIPO任务授权的一个组成部分，代表团强调落实发展议程建议、使发展中国家受益的重要性。还强调，如果《外观设计法条约》得以通过，需要向发展中国家提供充分的技术援助。关于驻外办事处，代表团期待WIPO大会就此事作出决定，并考虑到已接受的指导原则。本着这一精神，阿曼支持阿尔及利亚在下一个两年期开设一个这样的驻外办事处的提案。最后，对内部监督事务厅报告的透明度向相关主席表示感谢，并希望能结束该问题，让成员国能够专注于更紧急的谈判和进程。在发言的最后，代表团对阿拉伯局与WIPO相关部门合作为阿拉伯国家提供技术援助表示感谢。</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罗马尼亚代表团支持</w:t>
      </w:r>
      <w:r w:rsidR="00DD091C">
        <w:rPr>
          <w:rFonts w:ascii="SimSun" w:hAnsi="SimSun" w:hint="eastAsia"/>
          <w:sz w:val="21"/>
          <w:szCs w:val="21"/>
        </w:rPr>
        <w:t>斯洛伐克代表团代表</w:t>
      </w:r>
      <w:r w:rsidRPr="00C849A9">
        <w:rPr>
          <w:rFonts w:ascii="SimSun" w:hAnsi="SimSun" w:hint="eastAsia"/>
          <w:sz w:val="21"/>
          <w:szCs w:val="21"/>
        </w:rPr>
        <w:t>欧洲联盟及其成员国所作的发言以及拉脱维亚代表团代表中欧和波罗的海国家代表团所作的发言，代表团重申承诺致力于发展知识产权制度和进一步推进WIPO议程。罗马尼亚注意到《马拉喀什条约》生效，并希望国际知识产权框架将继续确保在权利人与公众之间实现利益平衡。该国高度重视SCT的工作，并希望能就在未来一年召开外交会议达成共识，以期通过工业品外观设计领域的条约。简化和统一工业品外观设计注册的手续将有利于申请人和各国知识产权局。关于SCP的工作，代表团热烈感谢WIPO所有成员国在罗马尼亚担任该委员会主席期间所提供的合作与支持，并欢迎第二十四届会议就委员会的未来工作达成一致。关于IGC的工作，罗马尼亚认识到遗传资源和传统知识的重要性。加强专利制度的透明度应作为一项政治目标，而且在此范围内，要求公开来源或遗传资源的请求才可以考虑（前提是这种公开请求只限于专利）。关于SCCR，罗马尼亚对召开关于广播组织保护条约的外交会议非常感兴趣，这样一部条约将全面调整以适应21世纪的技术现实。代表团还鼓励开展对话，交流例外与限制方面的最佳做法，代表团也愿意探索新的话题。罗马尼亚还在密切关注ACE正在进行的讨论，并重申承诺打击假冒和盗版。今年，罗马尼亚主动要求在2016-2017两年期期间在布加勒斯特开设WIPO驻外办事处，以期促进次地区的知识产权制度和发展，并促进WIPO服务，同时考虑了知识产权与经济、社会和文化发展间的紧密联系。在罗马尼亚看来，任何有关该事宜的决定应基于驻外办事处地理分布平衡的需要，这也是所有成员国在上届WIPO大会上一致通过的指导原则的要求。罗马尼亚希望在年轻一代中间宣传树立尊重和保护知识产权风尚的重要意义，并因此在全国高校课程中开设了知识产权方面的选修课。代表团感谢WIPO就该倡议所提供的支持，并重申罗马尼亚承诺与WIPO在教育领域开展合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吉布提代表团完全支持尼日利亚</w:t>
      </w:r>
      <w:r w:rsidR="00B30B50">
        <w:rPr>
          <w:rFonts w:ascii="SimSun" w:hAnsi="SimSun" w:hint="eastAsia"/>
          <w:sz w:val="21"/>
          <w:szCs w:val="21"/>
        </w:rPr>
        <w:t>代表团</w:t>
      </w:r>
      <w:r w:rsidRPr="00C849A9">
        <w:rPr>
          <w:rFonts w:ascii="SimSun" w:hAnsi="SimSun" w:hint="eastAsia"/>
          <w:sz w:val="21"/>
          <w:szCs w:val="21"/>
        </w:rPr>
        <w:t>代表非洲集团所作的发言，并敦促成员国促进所有国家的知识产权，特别是非洲和最不发达国家的知识产权。吉布提支持WIPO的活动，以推动技术转让和提高创新及创造的惠益。2016年6月23日，吉布提成为加入</w:t>
      </w:r>
      <w:r w:rsidR="00E10330">
        <w:rPr>
          <w:rFonts w:ascii="SimSun" w:hAnsi="SimSun" w:hint="eastAsia"/>
          <w:sz w:val="21"/>
          <w:szCs w:val="21"/>
        </w:rPr>
        <w:t>PCT</w:t>
      </w:r>
      <w:r w:rsidRPr="00C849A9">
        <w:rPr>
          <w:rFonts w:ascii="SimSun" w:hAnsi="SimSun" w:hint="eastAsia"/>
          <w:sz w:val="21"/>
          <w:szCs w:val="21"/>
        </w:rPr>
        <w:t>的第150个缔约方，该条约于</w:t>
      </w:r>
      <w:r w:rsidR="00B30B50">
        <w:rPr>
          <w:rFonts w:ascii="SimSun" w:hAnsi="SimSun" w:hint="eastAsia"/>
          <w:sz w:val="21"/>
          <w:szCs w:val="21"/>
        </w:rPr>
        <w:t>2016年</w:t>
      </w:r>
      <w:r w:rsidRPr="00C849A9">
        <w:rPr>
          <w:rFonts w:ascii="SimSun" w:hAnsi="SimSun" w:hint="eastAsia"/>
          <w:sz w:val="21"/>
          <w:szCs w:val="21"/>
        </w:rPr>
        <w:t>9月23日生效。其加入表明，最高层有政治意愿，使知识产权成为国家发展优先事项。代表团认为，立即在尼日利亚和阿尔及利亚开办两个非洲的WIPO驻外办事处至关重要。这两个驻外办事处对于促进和发展非洲的知识产权，将发挥中心作用。该事项对非洲大陆的经济、增长和发展至关重要，去除其神秘性是很有必要的。鉴于其丰富的生物多样性，吉布提已将遗传资源相关传统知识放在其社会经济发展战</w:t>
      </w:r>
      <w:r w:rsidRPr="00C849A9">
        <w:rPr>
          <w:rFonts w:ascii="SimSun" w:hAnsi="SimSun" w:hint="eastAsia"/>
          <w:sz w:val="21"/>
          <w:szCs w:val="21"/>
        </w:rPr>
        <w:lastRenderedPageBreak/>
        <w:t>略的中心位置。在这方面，代表团对非洲集团关于遗传资源、传统知识和民间文学艺术的提案表示无条件支持。吉布提受益于很多具体的技术援助行动，特别是以能力建设、即将创建的技术与创新支持中心以及制定国家知识产权战略等形式开展的行动。</w:t>
      </w:r>
    </w:p>
    <w:p w:rsidR="0022755E" w:rsidRPr="00C849A9" w:rsidRDefault="001E086D"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科特迪瓦代表团支持</w:t>
      </w:r>
      <w:r w:rsidR="00B30B50" w:rsidRPr="00C849A9">
        <w:rPr>
          <w:rFonts w:ascii="SimSun" w:hAnsi="SimSun" w:hint="eastAsia"/>
          <w:sz w:val="21"/>
          <w:szCs w:val="21"/>
        </w:rPr>
        <w:t>尼日利亚</w:t>
      </w:r>
      <w:r w:rsidR="00B30B50">
        <w:rPr>
          <w:rFonts w:ascii="SimSun" w:hAnsi="SimSun" w:hint="eastAsia"/>
          <w:sz w:val="21"/>
          <w:szCs w:val="21"/>
        </w:rPr>
        <w:t>代表团代表</w:t>
      </w:r>
      <w:r w:rsidRPr="00C849A9">
        <w:rPr>
          <w:rFonts w:ascii="SimSun" w:hAnsi="SimSun" w:hint="eastAsia"/>
          <w:sz w:val="21"/>
          <w:szCs w:val="21"/>
        </w:rPr>
        <w:t>非洲集团所</w:t>
      </w:r>
      <w:r w:rsidR="00B30B50">
        <w:rPr>
          <w:rFonts w:ascii="SimSun" w:hAnsi="SimSun" w:hint="eastAsia"/>
          <w:sz w:val="21"/>
          <w:szCs w:val="21"/>
        </w:rPr>
        <w:t>作</w:t>
      </w:r>
      <w:r w:rsidRPr="00C849A9">
        <w:rPr>
          <w:rFonts w:ascii="SimSun" w:hAnsi="SimSun" w:hint="eastAsia"/>
          <w:sz w:val="21"/>
          <w:szCs w:val="21"/>
        </w:rPr>
        <w:t>的发言。科特迪瓦致力于把知识产权转化为一种发展工具，</w:t>
      </w:r>
      <w:r w:rsidR="0022755E" w:rsidRPr="00C849A9">
        <w:rPr>
          <w:rFonts w:ascii="SimSun" w:hAnsi="SimSun" w:hint="eastAsia"/>
          <w:sz w:val="21"/>
          <w:szCs w:val="21"/>
        </w:rPr>
        <w:t>其2016-2020年国家发展计划已将其包括在内并将促进对知识产权的战略性使用。因此，国家知识产权局在全国开展推广和提高认识活动，同时实施地理标志和集体商标国家计划。此外，国家反假冒委员会主要针对假冒药品和纺织品还实施了大规模的行动。至于文学和艺术产权，一部针对版权及相关权的新法律已经颁布。这项法律包括来自最新的知识产权公约的相关规定，特别是《北京条约》和于2016年9月30日生效的《马拉喀什条约》。这两个条约的批准程序正在进行中。至于集体管理，在</w:t>
      </w:r>
      <w:r w:rsidR="0022755E" w:rsidRPr="00C849A9">
        <w:rPr>
          <w:rFonts w:ascii="SimSun" w:hAnsi="SimSun"/>
          <w:sz w:val="21"/>
          <w:szCs w:val="21"/>
        </w:rPr>
        <w:t>WIPO</w:t>
      </w:r>
      <w:r w:rsidR="0022755E" w:rsidRPr="00C849A9">
        <w:rPr>
          <w:rFonts w:ascii="SimSun" w:hAnsi="SimSun" w:hint="eastAsia"/>
          <w:sz w:val="21"/>
          <w:szCs w:val="21"/>
        </w:rPr>
        <w:t>的支持下，国家版权局的改革初见成效，主要表现在近年来版税的收缴情况显著改善。科特迪瓦赞赏其在项目二期工程中纳入了加强和发展布基纳法索和其他非洲国家视听部门的内容。它感谢WIPO的管理和秘书处这样的示范性合作。科特迪瓦欢迎WIPO近年来所取得的显著进展，希望为了各利益攸关方的利益，包括成员国和工作人员，这方面的努力能够继续。因此，科特迪瓦不希望就内部监督事务厅的报告结果抢先采取行动，并敦促所有代表团采取妥协和建设性对话的态度，以便在成员国大会结束时了结此事。代表团在结束发言时提出两个未决的问题供成员国考虑。第一个问题和遗传资源、传统知识和传统文化表现形式有关，尽管这个问题取得了一些显著进展，但还没有协商一致的案文。第二个问题是驻外办事处，在非洲指定两个办事处的原则作为优先事项由于缺乏一致意见和诚意而受到了挑战。代表团相信，在两周的讨论中，取得满意效果的决心和妥协精神将占据上风，任何分歧都将得到解决。</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意大利代表团赞同欧盟以及希腊代表B集团的发言，并指出，WIPO的任务授权是通过一种全球性的、有效的国际知识产权体系促进所有成员国的社会经济和文化发展。这包括了里斯本体系，它根据《里斯本协定》保护了原产地名称，待2015年5月所通过的《里斯本协定日内瓦文本》生效后，还要保护更广泛的地理标志。里斯本体系和《日内瓦文本》将根据发展议程，不仅会让发达国家极为受益，也会让发展中国家和最不发达国家，尤其是让中小企业以及农村生产者和农村人口，受益匪浅。相关投资将会通过增加国际贸易份额并通过根据可持续发展原则和联合国可持续发展目标改善不同地区之间的收入分配减少贫困。代表团强调说，WIPO应当采取有效的、针对性的行动，促进里斯本体系整体发展，其中包括《日内瓦文本》，以期吸引新的缔约方加入其中。在此方面，意大利一方面支持WIPO努力增加透明度，另一方面也赞同各联盟之间长期实行的财政支持原则，并认为，里斯本联盟应当与WIPO的其他联盟地位相同。目前的预算具有灵活性，通过以合作与团结的精神在各联盟之间划拨费用和资源，使得WIPO的政策更加高效，也促使了知识产权发展更加兼顾各方利益、更加卓有成效。关于开设WIPO驻外办事处，代表团对大会的能力充满信心，相信大会可以正确地落实根据战略目标2015年通过的指导原则方面的重要决定，将更广泛的地理分布兼顾其中。关于准则制定议程，代表团支持经由2017年召开一次通过《外观设计法律条约》的外交会议统一并简化工业品外观设计注册。代表团还鼓励继续就一部保护广播组织条约进行讨论，以找出符合当前技术环境的有意义的解决方案。最后，意大利承认</w:t>
      </w:r>
      <w:r w:rsidR="0004111F">
        <w:rPr>
          <w:rFonts w:ascii="SimSun" w:hAnsi="SimSun" w:hint="eastAsia"/>
          <w:sz w:val="21"/>
          <w:szCs w:val="21"/>
        </w:rPr>
        <w:t>IGC</w:t>
      </w:r>
      <w:r w:rsidRPr="00C849A9">
        <w:rPr>
          <w:rFonts w:ascii="SimSun" w:hAnsi="SimSun" w:hint="eastAsia"/>
          <w:sz w:val="21"/>
          <w:szCs w:val="21"/>
        </w:rPr>
        <w:t>的新任务授权具有重要意义，因为这为恢复成员国之间的合作精神提供了契机，也为就核心问题达成共识、同时保留一个激励创新和创造力的、完善的知识产权法律框架提供了机会。</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孟加拉国代表团赞同印度</w:t>
      </w:r>
      <w:r w:rsidR="00424B35">
        <w:rPr>
          <w:rFonts w:ascii="SimSun" w:hAnsi="SimSun" w:hint="eastAsia"/>
          <w:sz w:val="21"/>
          <w:szCs w:val="21"/>
        </w:rPr>
        <w:t>代表团</w:t>
      </w:r>
      <w:r w:rsidRPr="00C849A9">
        <w:rPr>
          <w:rFonts w:ascii="SimSun" w:hAnsi="SimSun" w:hint="eastAsia"/>
          <w:sz w:val="21"/>
          <w:szCs w:val="21"/>
        </w:rPr>
        <w:t>代表亚洲和太平洋集团所作的发言，和孟加拉国</w:t>
      </w:r>
      <w:r w:rsidR="00424B35">
        <w:rPr>
          <w:rFonts w:ascii="SimSun" w:hAnsi="SimSun" w:hint="eastAsia"/>
          <w:sz w:val="21"/>
          <w:szCs w:val="21"/>
        </w:rPr>
        <w:t>代表团</w:t>
      </w:r>
      <w:r w:rsidRPr="00C849A9">
        <w:rPr>
          <w:rFonts w:ascii="SimSun" w:hAnsi="SimSun" w:hint="eastAsia"/>
          <w:sz w:val="21"/>
          <w:szCs w:val="21"/>
        </w:rPr>
        <w:t>代表最不发达国家集团所作的发言。孟加拉国意识到，WIPO作为全球知识产权机构，是发展世界范围内知识产权体系的催化剂，并且特别关注最不发达国家。2015年1月，WIPO和专利、外观设计和商标局（DPDT）签署了服务水平协议。根据该协议，DPDT建立了两个技术与创新支持中心。库尔纳工程技术大学为发</w:t>
      </w:r>
      <w:r w:rsidRPr="00C849A9">
        <w:rPr>
          <w:rFonts w:ascii="SimSun" w:hAnsi="SimSun" w:hint="eastAsia"/>
          <w:sz w:val="21"/>
          <w:szCs w:val="21"/>
        </w:rPr>
        <w:lastRenderedPageBreak/>
        <w:t>展技术转让和科学、技术和创新的创新管理，知识产权发展及其商业化和工业化，引入了创新和创新者细胞（IIC）。孟加拉国正在修订和更新其知识产权法律，并已经实施了一个知识产权局管理系统（IPAS）的项目，与WIPO合作管理知识产权申请。在WIPO的协助下，孟加拉国管理学院还开设了知识产权短期课程。孟加拉国正计划加入PCT、《马德里议定书》和《马拉喀什条约》。代表团感谢WIPO帮忙制定遵循WIPO提供的国家知识产权路线图的知识产权政策草案。孟加拉国希望看到，关于遗传资源、传统知识和民俗的具有法律约束力的文书，以及《外观设计法条约》中技术援助和能力建设的条款的谈判有实质性发展。发展支出不应因最不发达国家未参与的问题的分歧，停滞或减少。孟加拉国将支持就基于传统意义上信号途径的广播联盟，达成协议。2011年的《伊斯坦布尔部长级会议宣言》已确定了具体的优先重点，其中孟加拉国鼓励WIPO继续关注针对最不发达国家的知识产权相关技术合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加纳代表团赞同尼日利亚代表团代表非洲集团</w:t>
      </w:r>
      <w:r w:rsidR="00424B35">
        <w:rPr>
          <w:rFonts w:ascii="SimSun" w:hAnsi="SimSun" w:hint="eastAsia"/>
          <w:sz w:val="21"/>
          <w:szCs w:val="21"/>
        </w:rPr>
        <w:t>所作</w:t>
      </w:r>
      <w:r w:rsidRPr="00C849A9">
        <w:rPr>
          <w:rFonts w:ascii="SimSun" w:hAnsi="SimSun" w:hint="eastAsia"/>
          <w:sz w:val="21"/>
          <w:szCs w:val="21"/>
        </w:rPr>
        <w:t>的发言。加纳继续支持</w:t>
      </w:r>
      <w:r w:rsidRPr="00C849A9">
        <w:rPr>
          <w:rFonts w:ascii="SimSun" w:hAnsi="SimSun"/>
          <w:sz w:val="21"/>
          <w:szCs w:val="21"/>
        </w:rPr>
        <w:t>WIPO</w:t>
      </w:r>
      <w:r w:rsidRPr="00C849A9">
        <w:rPr>
          <w:rFonts w:ascii="SimSun" w:hAnsi="SimSun" w:hint="eastAsia"/>
          <w:sz w:val="21"/>
          <w:szCs w:val="21"/>
        </w:rPr>
        <w:t>作为其准则制定议程的一部分而开展的各项活动，并承认WIPO在促进全球知识产权保护方面发挥着独特的作用。关于促进社会经济发展的动力，加纳强调了支持经济以及传统知识和遗传资源的重要性。它于2016年1月推出了一项国家知识产权政策，这对此重要性给予了证明。该政策旨在在国家层面对创新和创造力的潜力加以运用，并促使公共部门向知识产权体系的用户提供有效、高效的服务，以促进创造力和竞争力。注册总署知识产权司已为提供有利的环境促进发展一种强大的知识产权制度付出了努力，并已取得了显著进展。这些努力已经产生了效果，体现为注册申请数量越来越多，尤其是在商标和厂商名称方面。在此方面，加纳对WIPO承诺在各成员国成立技术与创新支持中心表示赞赏。加纳已从这一行动倡议中受益匪浅，还已在国家层面确定了也可以从这一计划中受益的关键领域。它正期待着与WIPO签署一份启动该计划的服务级协议，并希望与WIPO合作，通过落实WIPO—加纳知识产权发展计划和国家知识产权政策中所确定的活动，完善知识产权制度。加纳也欢迎提出具体的行动倡议，以解决其能力发展需求，并改善国家层面的表现。</w:t>
      </w:r>
      <w:r w:rsidR="0004111F">
        <w:rPr>
          <w:rFonts w:ascii="SimSun" w:hAnsi="SimSun" w:hint="eastAsia"/>
          <w:sz w:val="21"/>
          <w:szCs w:val="21"/>
        </w:rPr>
        <w:t>IGC</w:t>
      </w:r>
      <w:r w:rsidRPr="00C849A9">
        <w:rPr>
          <w:rFonts w:ascii="SimSun" w:hAnsi="SimSun" w:hint="eastAsia"/>
          <w:sz w:val="21"/>
          <w:szCs w:val="21"/>
        </w:rPr>
        <w:t>在制定一份管理传统知识和遗传资源的国际文书方面已取得了进展。加纳希望，那些悬而未决的问题可以用一种最终会满足所有相关方的利益的方式得到解决。加纳仍然极为关注正在进行的有关拟议的《外观设计法条约》的讨论，以及</w:t>
      </w:r>
      <w:r w:rsidRPr="00C849A9">
        <w:rPr>
          <w:rFonts w:ascii="SimSun" w:hAnsi="SimSun"/>
          <w:sz w:val="21"/>
          <w:szCs w:val="21"/>
        </w:rPr>
        <w:t>SCT</w:t>
      </w:r>
      <w:r w:rsidRPr="00C849A9">
        <w:rPr>
          <w:rFonts w:ascii="SimSun" w:hAnsi="SimSun" w:hint="eastAsia"/>
          <w:sz w:val="21"/>
          <w:szCs w:val="21"/>
        </w:rPr>
        <w:t>的努力，希望能够缩小成员国之间的分歧，并为</w:t>
      </w:r>
      <w:r w:rsidRPr="00C849A9">
        <w:rPr>
          <w:rFonts w:ascii="SimSun" w:hAnsi="SimSun"/>
          <w:sz w:val="21"/>
          <w:szCs w:val="21"/>
        </w:rPr>
        <w:t>2017</w:t>
      </w:r>
      <w:r w:rsidRPr="00C849A9">
        <w:rPr>
          <w:rFonts w:ascii="SimSun" w:hAnsi="SimSun" w:hint="eastAsia"/>
          <w:sz w:val="21"/>
          <w:szCs w:val="21"/>
        </w:rPr>
        <w:t>年召开一次外交会议创造必要的条件。加纳希望</w:t>
      </w:r>
      <w:r w:rsidRPr="00C849A9">
        <w:rPr>
          <w:rFonts w:ascii="SimSun" w:hAnsi="SimSun"/>
          <w:sz w:val="21"/>
          <w:szCs w:val="21"/>
        </w:rPr>
        <w:t>SCT</w:t>
      </w:r>
      <w:r w:rsidRPr="00C849A9">
        <w:rPr>
          <w:rFonts w:ascii="SimSun" w:hAnsi="SimSun" w:hint="eastAsia"/>
          <w:sz w:val="21"/>
          <w:szCs w:val="21"/>
        </w:rPr>
        <w:t>在其正在进行的讨论中能够解决所有成员国感兴趣的问题。加纳亦对各成员国扩大知识产权领域的技术合作活动深表谢意。代表团尤其感谢瑞士政府在瑞士/加纳知识产权项目下提供的支持。该项目的第二阶段已由瑞士知识产权局和相关部委、部门和机构落实。</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津巴布韦代表团赞同尼日利亚代表团代表非洲集团所作的发言。代表团注意到总干事的报告，并强调需要考虑WIPO的未来规范性议程和普惠的知识产权发展的可持续框架。2015年WIPO大会以来，津巴布韦引进了《马德里议定书》的规定，从而给在该国注册商标的用户提供了法律确定性。代表团感谢WIPO在此过程中提供的技术支持。在WIPO的援助和技术合作下，津巴布韦制定了国家知识产权政策和战略，并将在2017年初开始实施。WIPO与非洲地区知识产权组织（ARIPO）共同提供的培训项目使津巴布韦受益匪浅。这些项目培养了津巴布韦等非洲国家的知识产权能力。WIPO在传统知识、遗传资源和民间文艺领域的工作需要所有成员国作出承诺。代表团赞赏IGC能在2016年重新召开以期找到就提议国际法律文书达成共识的方法，并希望这一进程能为所有WIPO成员国带来得积极成果。津巴布韦继续重视各委员会的规范化进程，并希望各代表团继续积极参与，以确保WIPO实现其任务授权和既定目标。代表团总结说，津巴布韦将继续与秘书处和其他成员国合作，在国际层面上创建更有效的知识产权体系，营造尊重知识产权的氛围，让公众和权利人受益。</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危地马拉代表团赞</w:t>
      </w:r>
      <w:r w:rsidR="00AF1113">
        <w:rPr>
          <w:rFonts w:ascii="SimSun" w:hAnsi="SimSun" w:hint="eastAsia"/>
          <w:sz w:val="21"/>
          <w:szCs w:val="21"/>
        </w:rPr>
        <w:t>同</w:t>
      </w:r>
      <w:r w:rsidRPr="00C849A9">
        <w:rPr>
          <w:rFonts w:ascii="SimSun" w:hAnsi="SimSun" w:hint="eastAsia"/>
          <w:sz w:val="21"/>
          <w:szCs w:val="21"/>
        </w:rPr>
        <w:t>智利代表团代表</w:t>
      </w:r>
      <w:r w:rsidRPr="00C849A9">
        <w:rPr>
          <w:rFonts w:ascii="SimSun" w:hAnsi="SimSun"/>
          <w:sz w:val="21"/>
          <w:szCs w:val="21"/>
        </w:rPr>
        <w:t>GRULAC</w:t>
      </w:r>
      <w:r w:rsidR="00AF1113">
        <w:rPr>
          <w:rFonts w:ascii="SimSun" w:hAnsi="SimSun" w:hint="eastAsia"/>
          <w:sz w:val="21"/>
          <w:szCs w:val="21"/>
        </w:rPr>
        <w:t>所作</w:t>
      </w:r>
      <w:r w:rsidRPr="00C849A9">
        <w:rPr>
          <w:rFonts w:ascii="SimSun" w:hAnsi="SimSun" w:hint="eastAsia"/>
          <w:sz w:val="21"/>
          <w:szCs w:val="21"/>
        </w:rPr>
        <w:t>的发言。危地马拉是确保《马拉喀什条约》生效的20个国家之一，代表团对此深感自豪，因为这为视障者获取教育和文化创造了条件。代表团对</w:t>
      </w:r>
      <w:r w:rsidRPr="00C849A9">
        <w:rPr>
          <w:rFonts w:ascii="SimSun" w:hAnsi="SimSun"/>
          <w:sz w:val="21"/>
          <w:szCs w:val="21"/>
        </w:rPr>
        <w:t>WIPO</w:t>
      </w:r>
      <w:r w:rsidRPr="00C849A9">
        <w:rPr>
          <w:rFonts w:ascii="SimSun" w:hAnsi="SimSun" w:hint="eastAsia"/>
          <w:sz w:val="21"/>
          <w:szCs w:val="21"/>
        </w:rPr>
        <w:lastRenderedPageBreak/>
        <w:t>的准则制定活动和建立多边谈判论坛表示赞扬，这些工作有助于撰写并落实法律文书，满足各成员国的需求。因此，代表团促请各成员国积极推进IGC的工作和</w:t>
      </w:r>
      <w:r w:rsidRPr="00C849A9">
        <w:rPr>
          <w:rFonts w:ascii="SimSun" w:hAnsi="SimSun"/>
          <w:sz w:val="21"/>
          <w:szCs w:val="21"/>
        </w:rPr>
        <w:t>SCCR</w:t>
      </w:r>
      <w:r w:rsidRPr="00C849A9">
        <w:rPr>
          <w:rFonts w:ascii="SimSun" w:hAnsi="SimSun" w:hint="eastAsia"/>
          <w:sz w:val="21"/>
          <w:szCs w:val="21"/>
        </w:rPr>
        <w:t>就图书馆和档案馆以及教育和研究机构的例外与研究的讨论。代表团感谢</w:t>
      </w:r>
      <w:r w:rsidRPr="00C849A9">
        <w:rPr>
          <w:rFonts w:ascii="SimSun" w:hAnsi="SimSun"/>
          <w:sz w:val="21"/>
          <w:szCs w:val="21"/>
        </w:rPr>
        <w:t>WIPO</w:t>
      </w:r>
      <w:r w:rsidRPr="00C849A9">
        <w:rPr>
          <w:rFonts w:ascii="SimSun" w:hAnsi="SimSun" w:hint="eastAsia"/>
          <w:sz w:val="21"/>
          <w:szCs w:val="21"/>
        </w:rPr>
        <w:t>在技术能力建设和项目制定方面给予支持与合作，亦感谢WIPO不断向危地马拉国家局和从事知识产权问题的部门提供培训。它兴致勃勃地期待时下进行的成员国大会继续开展讨论。代表团希望能够作出建设性的贡献，促进达成具体协议，让相信和信任知识产权的数百万人受益。</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法国代表团说，相信大会的不同议程项目将在主席带领下取得实质性进展。代表团支持之前代表B集团和欧盟所作的发言，并认可和感谢总干事与WIPO所有团队在过去一年为推进知识产权所有方面的工作作出的努力，这些工作非常高效而且符合各成员国的利益。代表团还感谢秘书处为会议期间的审议准备了大量文件。代表团还重申高度重视在未来数月通过关于外观设计的条约这一目标。条约旨在简化和统一与外观设计相关的程序，已经接近完成。代表团现在认为，已经没有任何理由表明需要进一步推迟召开通过条约的外交会议。因此未来几天应就此达成共识并最终作出决定。除了外观设计的相关事宜，代表团认识到，各知识产权保护体系实现良好运作和管理对用户具有基础性的重要意义。无论是</w:t>
      </w:r>
      <w:r w:rsidR="00E10330">
        <w:rPr>
          <w:rFonts w:ascii="SimSun" w:hAnsi="SimSun" w:hint="eastAsia"/>
          <w:sz w:val="21"/>
          <w:szCs w:val="21"/>
        </w:rPr>
        <w:t>PCT</w:t>
      </w:r>
      <w:r w:rsidRPr="00C849A9">
        <w:rPr>
          <w:rFonts w:ascii="SimSun" w:hAnsi="SimSun" w:hint="eastAsia"/>
          <w:sz w:val="21"/>
          <w:szCs w:val="21"/>
        </w:rPr>
        <w:t>、商标国际注册马德里体系、工业品外观设计国际注册海牙体系还是原产地名称国际注册里斯本体系，所有WIPO的体系和条约都为组织法《公约》中所说的各项组织目标作出了贡献。法国尤其重视团结的原则，该原则多年来确保WIPO及其各联盟实现成功进展和有效运作。关于里斯本体系的适当管理，代表团称赞自最近几届大会以来为确保预算平衡和可持续供资所取得的成果。本着这一精神，法国决心在未来几天内继续开展工作，不仅考虑到里斯本联盟所有成员国和希望加入联盟的国家的利益，也考虑到全世界使用地理标志保护体系的用户的利益。作为结束，代表团表示将继续发挥作用，以确保大会取得圆满成功。</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博茨瓦纳代表团赞同尼日利亚代表团代表非洲集团</w:t>
      </w:r>
      <w:r w:rsidR="00AF1113">
        <w:rPr>
          <w:rFonts w:ascii="SimSun" w:hAnsi="SimSun" w:hint="eastAsia"/>
          <w:sz w:val="21"/>
          <w:szCs w:val="21"/>
        </w:rPr>
        <w:t>所作</w:t>
      </w:r>
      <w:r w:rsidRPr="00C849A9">
        <w:rPr>
          <w:rFonts w:ascii="SimSun" w:hAnsi="SimSun" w:hint="eastAsia"/>
          <w:sz w:val="21"/>
          <w:szCs w:val="21"/>
        </w:rPr>
        <w:t>的发言。它对IGC的进展表示欢迎，并期待通过具有法律约束力的文书以保护和惠及相关群体。延迟结束这一事项剥夺了众多WIPO成员为了人民利益而利用资源的机会。这也同样适用于SCCR及其在图书馆、档案馆以及教育和研究机构的例外和限制方面的工作。鉴于它们对发展中国家教育和获得信息的作用，代表团敦促各成员国对这些问题进行协调。因此它鼓励WIPO大会支持这些机构继续工作。博茨瓦纳对SCP在专利与健康方面取得的进展表示欢迎，对于发展中国家来说至关重要的问题是希望改善药品可及性和公共健康。SCT在将保护国名、防止作为商标注册和使用方面也取得了进展。关于版权问题，代表团注意到新</w:t>
      </w:r>
      <w:r w:rsidR="00B23920">
        <w:rPr>
          <w:rFonts w:ascii="SimSun" w:hAnsi="SimSun" w:hint="eastAsia"/>
          <w:sz w:val="21"/>
          <w:szCs w:val="21"/>
        </w:rPr>
        <w:t>的《</w:t>
      </w:r>
      <w:r w:rsidRPr="00C849A9">
        <w:rPr>
          <w:rFonts w:ascii="SimSun" w:hAnsi="SimSun" w:hint="eastAsia"/>
          <w:sz w:val="21"/>
          <w:szCs w:val="21"/>
        </w:rPr>
        <w:t>北京条约</w:t>
      </w:r>
      <w:r w:rsidR="00B23920">
        <w:rPr>
          <w:rFonts w:ascii="SimSun" w:hAnsi="SimSun" w:hint="eastAsia"/>
          <w:sz w:val="21"/>
          <w:szCs w:val="21"/>
        </w:rPr>
        <w:t>》</w:t>
      </w:r>
      <w:r w:rsidRPr="00C849A9">
        <w:rPr>
          <w:rFonts w:ascii="SimSun" w:hAnsi="SimSun" w:hint="eastAsia"/>
          <w:sz w:val="21"/>
          <w:szCs w:val="21"/>
        </w:rPr>
        <w:t>和</w:t>
      </w:r>
      <w:r w:rsidR="00B23920">
        <w:rPr>
          <w:rFonts w:ascii="SimSun" w:hAnsi="SimSun" w:hint="eastAsia"/>
          <w:sz w:val="21"/>
          <w:szCs w:val="21"/>
        </w:rPr>
        <w:t>《</w:t>
      </w:r>
      <w:r w:rsidRPr="00C849A9">
        <w:rPr>
          <w:rFonts w:ascii="SimSun" w:hAnsi="SimSun" w:hint="eastAsia"/>
          <w:sz w:val="21"/>
          <w:szCs w:val="21"/>
        </w:rPr>
        <w:t>马拉喀什条约</w:t>
      </w:r>
      <w:r w:rsidR="00B23920">
        <w:rPr>
          <w:rFonts w:ascii="SimSun" w:hAnsi="SimSun" w:hint="eastAsia"/>
          <w:sz w:val="21"/>
          <w:szCs w:val="21"/>
        </w:rPr>
        <w:t>》的加入与批准，并宣布</w:t>
      </w:r>
      <w:r w:rsidRPr="00C849A9">
        <w:rPr>
          <w:rFonts w:ascii="SimSun" w:hAnsi="SimSun" w:hint="eastAsia"/>
          <w:sz w:val="21"/>
          <w:szCs w:val="21"/>
        </w:rPr>
        <w:t>其将加入后一条约。这将使博茨瓦纳将残疾人的利益纳入国家议事日程。代表团对推动2016/17和</w:t>
      </w:r>
      <w:r w:rsidRPr="00C849A9">
        <w:rPr>
          <w:rFonts w:ascii="SimSun" w:hAnsi="SimSun"/>
          <w:sz w:val="21"/>
          <w:szCs w:val="21"/>
        </w:rPr>
        <w:t>2018/19</w:t>
      </w:r>
      <w:r w:rsidRPr="00C849A9">
        <w:rPr>
          <w:rFonts w:ascii="SimSun" w:hAnsi="SimSun" w:hint="eastAsia"/>
          <w:sz w:val="21"/>
          <w:szCs w:val="21"/>
        </w:rPr>
        <w:t>期间在非洲设立WIPO驻外办事处的进展表示欢迎。就在三天前的2016年9月30日，博茨瓦纳庆祝建国五十周年，并希望感谢WIPO对其发展国家知识产权制度给予的支持。WIPO正通过知识产权示范办公室项目对博茨瓦纳提供协助，其可提供在线的知识产权服务。通过提升企业界的意识，它也使博茨瓦纳有效地从马德里体系中受益。它还开展了处理国际商标申请的能力建设。随着其向知识经济转型，博茨瓦纳制定了知识产权政策框架，用于WIPO支持下政府资助的研究机构和的学术机构。这将激励创新，改善知识产权体制管理，并建立连接产业的桥梁。2016年7月，博茨瓦纳主办了由WIPO及其合作伙伴共同组织的地区研讨会，会上讨论了</w:t>
      </w:r>
      <w:r w:rsidR="007E557E">
        <w:rPr>
          <w:rFonts w:ascii="SimSun" w:hAnsi="SimSun" w:hint="eastAsia"/>
          <w:sz w:val="21"/>
          <w:szCs w:val="21"/>
        </w:rPr>
        <w:t>《</w:t>
      </w:r>
      <w:r w:rsidRPr="00C849A9">
        <w:rPr>
          <w:rFonts w:ascii="SimSun" w:hAnsi="SimSun" w:hint="eastAsia"/>
          <w:sz w:val="21"/>
          <w:szCs w:val="21"/>
        </w:rPr>
        <w:t>马拉喀什</w:t>
      </w:r>
      <w:r w:rsidR="007E557E">
        <w:rPr>
          <w:rFonts w:ascii="SimSun" w:hAnsi="SimSun" w:hint="eastAsia"/>
          <w:sz w:val="21"/>
          <w:szCs w:val="21"/>
        </w:rPr>
        <w:t>条约》</w:t>
      </w:r>
      <w:r w:rsidRPr="00C849A9">
        <w:rPr>
          <w:rFonts w:ascii="SimSun" w:hAnsi="SimSun" w:hint="eastAsia"/>
          <w:sz w:val="21"/>
          <w:szCs w:val="21"/>
        </w:rPr>
        <w:t>和</w:t>
      </w:r>
      <w:r w:rsidR="007E557E">
        <w:rPr>
          <w:rFonts w:ascii="SimSun" w:hAnsi="SimSun" w:hint="eastAsia"/>
          <w:sz w:val="21"/>
          <w:szCs w:val="21"/>
        </w:rPr>
        <w:t>《</w:t>
      </w:r>
      <w:r w:rsidRPr="00C849A9">
        <w:rPr>
          <w:rFonts w:ascii="SimSun" w:hAnsi="SimSun" w:hint="eastAsia"/>
          <w:sz w:val="21"/>
          <w:szCs w:val="21"/>
        </w:rPr>
        <w:t>北京条约</w:t>
      </w:r>
      <w:r w:rsidR="007E557E">
        <w:rPr>
          <w:rFonts w:ascii="SimSun" w:hAnsi="SimSun" w:hint="eastAsia"/>
          <w:sz w:val="21"/>
          <w:szCs w:val="21"/>
        </w:rPr>
        <w:t>》</w:t>
      </w:r>
      <w:r w:rsidRPr="00C849A9">
        <w:rPr>
          <w:rFonts w:ascii="SimSun" w:hAnsi="SimSun" w:hint="eastAsia"/>
          <w:sz w:val="21"/>
          <w:szCs w:val="21"/>
        </w:rPr>
        <w:t>，WIPO</w:t>
      </w:r>
      <w:r w:rsidR="002C020D">
        <w:rPr>
          <w:rFonts w:ascii="SimSun" w:hAnsi="SimSun" w:hint="eastAsia"/>
          <w:sz w:val="21"/>
          <w:szCs w:val="21"/>
        </w:rPr>
        <w:t xml:space="preserve"> </w:t>
      </w:r>
      <w:r w:rsidRPr="00C849A9">
        <w:rPr>
          <w:rFonts w:ascii="SimSun" w:hAnsi="SimSun" w:hint="eastAsia"/>
          <w:sz w:val="21"/>
          <w:szCs w:val="21"/>
        </w:rPr>
        <w:t>Connect系统和集体管理组织的卓越标志行动（TAG）。对博茨瓦纳来讲，成果是作出加入《马拉喀什条约》的明智决定，并且更加明确了版权局和集体管理组织之间的关系。</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格鲁吉亚代表团希望会议成功并取得切实成果，特别是关于通过文本早已定稿的《外观设计法条约》。关于WIPO驻外办事处，上届WIPO大会的指导原则和WIPO网络的分布应是作出决定的关键因素，应当优先考虑尚无驻外办事处的地区。尤其重要的是，一些有趣的项目，特别是那些针对不同企业的能</w:t>
      </w:r>
      <w:r w:rsidRPr="00C849A9">
        <w:rPr>
          <w:rFonts w:ascii="SimSun" w:hAnsi="SimSun" w:hint="eastAsia"/>
          <w:sz w:val="21"/>
          <w:szCs w:val="21"/>
        </w:rPr>
        <w:lastRenderedPageBreak/>
        <w:t>力的项目，以及包括面向法官的特别培训课程在内的各种举措，已经启动。格鲁吉亚赞成所有引导建成具有协作网络可能性的特别平台的新举措，包括建设国际知识产权培训师资库的举措，以及WIPO学院推动知识产权专业人员之间协作网络的工作。格鲁吉亚高度重视</w:t>
      </w:r>
      <w:r w:rsidR="005E16AF">
        <w:rPr>
          <w:rFonts w:ascii="SimSun" w:hAnsi="SimSun" w:hint="eastAsia"/>
          <w:sz w:val="21"/>
          <w:szCs w:val="21"/>
        </w:rPr>
        <w:t>ACE</w:t>
      </w:r>
      <w:r w:rsidRPr="00C849A9">
        <w:rPr>
          <w:rFonts w:ascii="SimSun" w:hAnsi="SimSun" w:hint="eastAsia"/>
          <w:sz w:val="21"/>
          <w:szCs w:val="21"/>
        </w:rPr>
        <w:t>的工作，对其报告表示欢迎；这是包括格鲁吉亚在内的多个成员国的首要关注。代表团强调拟定适当的法律框架的重要性，并表示其支持提高大会效率的拟议变更。格鲁吉亚注意到联合国内部监督事务厅发布的关于WIPO管理问题的报告结论。它赞成以适当的方式解决这些问题，并欢迎关于提高产权组织透明度的任何措施。关于里斯本联盟赤字的紧迫问题，格鲁吉亚以及法国、捷克共和国和意大利政府已作好提供财务援助的准备，以缓解现有赤字。格鲁吉亚希望，通过建设性讨论能够为制定适当的法律框架找到解决方案，这将确保体系的可持续性。</w:t>
      </w:r>
    </w:p>
    <w:p w:rsidR="009166BB" w:rsidRPr="00C849A9" w:rsidRDefault="00926E42"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不丹代表团说该国国家知识产权局正在最后确定对版权法和工业产权法的修订，以加强不丹的知识产权制度。这些修订与国际做法一致，不丹希望继续改进行政和司法框架，以保障知识产权并履行国际义务。不丹知识产权局还最终确定了国家知识产权政策，正在等待内阁批准。代表团感谢WIPO在起草修订和政策的过程中提供的技术援助。不丹最近把知识产权局从司级升级到部级，由此为其提供获取额外资源的渠道，以实现其保护和利用知识产权促进国家社会经济发展的任务授权。代表团欢迎WIPO继续协助成员国利用知识产权制度发展、保护和实现知识产权执法与利用知识产权，以期促成文化、社会和经济的发展。在此方面，代表团欢迎在2015/2016年间在不丹实施的各项计划和活动，例如：为升级和维护工业产权自动化系统（IPAS）提供技术支持；就“获取技术促进创新”和建立不丹技术与创新支持中心网络举办国家讲习班；开展利用外部审查工作进行专利实质性审查的培训；举办关于传统知识、传统文化表现形式和遗传资源的国家讲习班；以及举办关于版权及相关权的国家讲习班。像许多最不发达国家一样，不丹无法全面利用知识产权制度的益处。因此代表团请求WIPO继续向最不发达国家提供援助，这应成为WIPO计划和预算的其中一个优先事项。</w:t>
      </w:r>
    </w:p>
    <w:p w:rsidR="00926E42" w:rsidRPr="00C849A9" w:rsidRDefault="005B297F"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5B297F">
        <w:rPr>
          <w:rFonts w:ascii="SimSun" w:hAnsi="SimSun" w:hint="eastAsia"/>
          <w:sz w:val="21"/>
          <w:szCs w:val="21"/>
        </w:rPr>
        <w:t>乌克兰代表团赞同塔吉克斯坦代表团代表</w:t>
      </w:r>
      <w:r w:rsidR="009B0E42" w:rsidRPr="00C849A9">
        <w:rPr>
          <w:rFonts w:ascii="SimSun" w:hAnsi="SimSun" w:hint="eastAsia"/>
          <w:sz w:val="21"/>
          <w:szCs w:val="21"/>
        </w:rPr>
        <w:t>中亚、高加索与东欧国家集团</w:t>
      </w:r>
      <w:r w:rsidRPr="005B297F">
        <w:rPr>
          <w:rFonts w:ascii="SimSun" w:hAnsi="SimSun" w:hint="eastAsia"/>
          <w:sz w:val="21"/>
          <w:szCs w:val="21"/>
        </w:rPr>
        <w:t>所作的发言，并就一些问题作了详细介绍。代表团说，对于发展兼顾各方利益、便于利用的知识产权制度所取得的成果，以及通过国家和地区间的和谐合作促进对该制度的利用所取得的成果，乌克兰表示欢迎。代表团表示，希望PCT、《新加坡条约》、《马德里协定》和《马德里议定书》框架内富有成果的合作能够继续。其还支持关于呼吁在不远的将来召开通过《外观设计法条约》的外交会议的提案。代表团高兴地注意到所有委员会和工作组的工作成果，并欢迎《马拉喀什条约》的成效。乌克兰政府已经启动了该国加入该条约的工作。代表团表示，其感谢总干事在PCT框架内展现的信心，这在指定乌克兰专利局作为国际检索和初步审查单位中得到了反映。代表团向与会者通报称，为提升知识产权保护，新的《乌克兰司法制度法》规定成立一个知识产权事务高等专门法院。代表团表示，希望WIPO将来继续支持发展中国家和经济转型国家的国家知识产权局，以在所有WIPO成员国中建立平等的合作伙伴关系。关于内部监督事务厅的报告，代表团呼吁WIPO成员国不要不必要地在WIPO内部制造紧张空气，以使产权组织专注于其直接任务授权内的实质性工作。代表团向WIPO确保乌克兰致力于加强全球知识产权保护制度的共同目标，并表示其完全支持旨在在所有成员国中确立和谐合作的工作。最后，代表团祝所有与会者工作顺利</w:t>
      </w:r>
      <w:r w:rsidR="000E2891">
        <w:rPr>
          <w:rFonts w:ascii="SimSun" w:hAnsi="SimSun" w:hint="eastAsia"/>
          <w:sz w:val="21"/>
          <w:szCs w:val="21"/>
        </w:rPr>
        <w:t>。</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卢旺达代表团赞同尼日利亚代表非洲集团和孟加拉国代表最不发达国家集团所作的发言。总干事的报告强调了所有知识产权体系取得良好进展，也强调了资源管理的有效性，秘书处应为此受到赞赏。关于知识产权与发展之间的关系，考虑到新近通过的可持续发展目标，代表团吁请所有</w:t>
      </w:r>
      <w:r w:rsidRPr="00C849A9">
        <w:rPr>
          <w:rFonts w:ascii="SimSun" w:hAnsi="SimSun"/>
          <w:sz w:val="21"/>
          <w:szCs w:val="21"/>
        </w:rPr>
        <w:t>WIPO</w:t>
      </w:r>
      <w:r w:rsidRPr="00C849A9">
        <w:rPr>
          <w:rFonts w:ascii="SimSun" w:hAnsi="SimSun" w:hint="eastAsia"/>
          <w:sz w:val="21"/>
          <w:szCs w:val="21"/>
        </w:rPr>
        <w:t>成员国加强</w:t>
      </w:r>
      <w:r w:rsidRPr="00C849A9">
        <w:rPr>
          <w:rFonts w:ascii="SimSun" w:hAnsi="SimSun"/>
          <w:sz w:val="21"/>
          <w:szCs w:val="21"/>
        </w:rPr>
        <w:t>WIPO</w:t>
      </w:r>
      <w:r w:rsidRPr="00C849A9">
        <w:rPr>
          <w:rFonts w:ascii="SimSun" w:hAnsi="SimSun" w:hint="eastAsia"/>
          <w:sz w:val="21"/>
          <w:szCs w:val="21"/>
        </w:rPr>
        <w:t>和所有知识产权体系通过传播知识和创新技术实现可持续发展目标时的作用。秘书处应当继续开展当前在技术转让方面的工作，同时也应帮助将这些资源有效地用于创新。代表团期待</w:t>
      </w:r>
      <w:r w:rsidRPr="00C849A9">
        <w:rPr>
          <w:rFonts w:ascii="SimSun" w:hAnsi="SimSun"/>
          <w:sz w:val="21"/>
          <w:szCs w:val="21"/>
        </w:rPr>
        <w:t>WIPO</w:t>
      </w:r>
      <w:r w:rsidRPr="00C849A9">
        <w:rPr>
          <w:rFonts w:ascii="SimSun" w:hAnsi="SimSun" w:hint="eastAsia"/>
          <w:sz w:val="21"/>
          <w:szCs w:val="21"/>
        </w:rPr>
        <w:t>的准则制定工作取得稳定进展，并且毫不怀疑会取得这样的进展。</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lastRenderedPageBreak/>
        <w:t>匈牙利代表团支持拉脱维亚</w:t>
      </w:r>
      <w:r w:rsidR="00AF1113">
        <w:rPr>
          <w:rFonts w:ascii="SimSun" w:hAnsi="SimSun" w:hint="eastAsia"/>
          <w:sz w:val="21"/>
          <w:szCs w:val="21"/>
        </w:rPr>
        <w:t>代表团</w:t>
      </w:r>
      <w:r w:rsidRPr="00C849A9">
        <w:rPr>
          <w:rFonts w:ascii="SimSun" w:hAnsi="SimSun" w:hint="eastAsia"/>
          <w:sz w:val="21"/>
          <w:szCs w:val="21"/>
        </w:rPr>
        <w:t>代表</w:t>
      </w:r>
      <w:r w:rsidRPr="00C849A9">
        <w:rPr>
          <w:rFonts w:ascii="SimSun" w:hAnsi="SimSun"/>
          <w:sz w:val="21"/>
          <w:szCs w:val="21"/>
        </w:rPr>
        <w:t>CEBS</w:t>
      </w:r>
      <w:r w:rsidRPr="00C849A9">
        <w:rPr>
          <w:rFonts w:ascii="SimSun" w:hAnsi="SimSun" w:hint="eastAsia"/>
          <w:sz w:val="21"/>
          <w:szCs w:val="21"/>
        </w:rPr>
        <w:t>集团</w:t>
      </w:r>
      <w:r w:rsidR="00AF1113">
        <w:rPr>
          <w:rFonts w:ascii="SimSun" w:hAnsi="SimSun" w:hint="eastAsia"/>
          <w:sz w:val="21"/>
          <w:szCs w:val="21"/>
        </w:rPr>
        <w:t>，</w:t>
      </w:r>
      <w:r w:rsidRPr="00C849A9">
        <w:rPr>
          <w:rFonts w:ascii="SimSun" w:hAnsi="SimSun" w:hint="eastAsia"/>
          <w:sz w:val="21"/>
          <w:szCs w:val="21"/>
        </w:rPr>
        <w:t>和斯洛伐克</w:t>
      </w:r>
      <w:r w:rsidR="00AF1113">
        <w:rPr>
          <w:rFonts w:ascii="SimSun" w:hAnsi="SimSun" w:hint="eastAsia"/>
          <w:sz w:val="21"/>
          <w:szCs w:val="21"/>
        </w:rPr>
        <w:t>代表团</w:t>
      </w:r>
      <w:r w:rsidRPr="00C849A9">
        <w:rPr>
          <w:rFonts w:ascii="SimSun" w:hAnsi="SimSun" w:hint="eastAsia"/>
          <w:sz w:val="21"/>
          <w:szCs w:val="21"/>
        </w:rPr>
        <w:t>代表欧盟及其成员国所作的发言。匈牙利一直是WIPO成员国中富有责任和积极行动的一员，致力于维持和改善平衡有效的国际知识产权制度。匈牙利全面支持WIPO与总干事履行WIPO的任务授权，而且WIPO与匈牙利之间的合作向来出色。匈牙利知识产权局有幸与WIPO共同组织了2015年10月在布达佩斯举行的世界地理标志专题讨论会。会议取得了巨大成功并显示了匈牙利与WIPO之间的出色合作：匈牙利多年来一直坚定推动对地理标志和原产地名称的全球保护。关于里斯本体系的预算赤字，代表团注意到里斯本工作组在此方面取得的进展，并且赞赏多个里斯本联盟成员国政府提供会费。匈牙利一直致力于寻求合理平衡的解决方案，以便实现里斯本体系长期的财务稳定性。然而值得强调的是，应遵守WIPO的预算原则和计划，就如遵守使不同联盟实现财务团结和有能力支付与合作一样。匈牙利还想强调加强推动现有里斯本体系包括《日内瓦文本》的重要性，这样才有可能吸引新的缔约方。匈牙利一直怀着极大兴趣跟进有关联合国内部监督事务厅发布的WIPO内部治理报告的讨论。代表团认为大会主席和协调委员会主席在审议该报告后作出的决定和建议是最终和有效的。这些决定必须予以落实，这意味着监督厅报告中的案例已经完结，没有必要重启讨论或重新谈判或者在多个WIPO机构中审议。与此同时，匈牙利乐于参与有助于提高WIPO内部特别程序透明度的谈判。代表团重申其对通过《外观设计法条约》的坚定承诺，并表示遗憾</w:t>
      </w:r>
      <w:r w:rsidRPr="00C849A9">
        <w:rPr>
          <w:rFonts w:ascii="SimSun" w:hAnsi="SimSun"/>
          <w:sz w:val="21"/>
          <w:szCs w:val="21"/>
        </w:rPr>
        <w:t>SCT</w:t>
      </w:r>
      <w:r w:rsidRPr="00C849A9">
        <w:rPr>
          <w:rFonts w:ascii="SimSun" w:hAnsi="SimSun" w:hint="eastAsia"/>
          <w:sz w:val="21"/>
          <w:szCs w:val="21"/>
        </w:rPr>
        <w:t>未能就尚未解决的问题作出决定。《外观设计法条约》的案文已经最终确定，匈牙利鼓励各成员国寻求就召开通过案文的外交会议达成一致。代表团回忆维谢格拉德专利局</w:t>
      </w:r>
      <w:r w:rsidR="008254A0">
        <w:rPr>
          <w:rFonts w:ascii="SimSun" w:hAnsi="SimSun"/>
          <w:sz w:val="21"/>
          <w:szCs w:val="21"/>
        </w:rPr>
        <w:t>（</w:t>
      </w:r>
      <w:r w:rsidRPr="00C849A9">
        <w:rPr>
          <w:rFonts w:ascii="SimSun" w:hAnsi="SimSun"/>
          <w:sz w:val="21"/>
          <w:szCs w:val="21"/>
        </w:rPr>
        <w:t>VPI</w:t>
      </w:r>
      <w:r w:rsidR="008254A0">
        <w:rPr>
          <w:rFonts w:ascii="SimSun" w:hAnsi="SimSun"/>
          <w:sz w:val="21"/>
          <w:szCs w:val="21"/>
        </w:rPr>
        <w:t>）</w:t>
      </w:r>
      <w:r w:rsidRPr="00C849A9">
        <w:rPr>
          <w:rFonts w:ascii="SimSun" w:hAnsi="SimSun" w:hint="eastAsia"/>
          <w:sz w:val="21"/>
          <w:szCs w:val="21"/>
        </w:rPr>
        <w:t>在2015年10月的</w:t>
      </w:r>
      <w:r w:rsidRPr="00C849A9">
        <w:rPr>
          <w:rFonts w:ascii="SimSun" w:hAnsi="SimSun"/>
          <w:sz w:val="21"/>
          <w:szCs w:val="21"/>
        </w:rPr>
        <w:t>PCT</w:t>
      </w:r>
      <w:r w:rsidRPr="00C849A9">
        <w:rPr>
          <w:rFonts w:ascii="SimSun" w:hAnsi="SimSun" w:hint="eastAsia"/>
          <w:sz w:val="21"/>
          <w:szCs w:val="21"/>
        </w:rPr>
        <w:t>联盟大会上被指定为PCT国际检索和初步审查单位，并高兴地通知会议说，在捷克共和国、匈牙利、波兰和斯洛伐克的工业产权局加入后，VPI已于2016年7月1日开始运作。</w:t>
      </w:r>
      <w:r w:rsidRPr="00C849A9">
        <w:rPr>
          <w:rFonts w:ascii="SimSun" w:hAnsi="SimSun"/>
          <w:sz w:val="21"/>
          <w:szCs w:val="21"/>
        </w:rPr>
        <w:t>VPI</w:t>
      </w:r>
      <w:r w:rsidRPr="00C849A9">
        <w:rPr>
          <w:rFonts w:ascii="SimSun" w:hAnsi="SimSun" w:hint="eastAsia"/>
          <w:sz w:val="21"/>
          <w:szCs w:val="21"/>
        </w:rPr>
        <w:t>为中欧用户加入国际专利体系提供了有利和有效的选择，使之从中受益，可以使用自己的语言与PCT沟通。匈牙利认为这些优势有助于在中欧地区培育创新和创造力并促进经济增长和加强竞争力。代表团希望大会期间能广开思路进行讨论。</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塞内加尔代表团赞同尼日利亚代表非洲集团所作的发言，由于WIPO准则制定和制度性框架的不断加强激发了成员国的建设性态度，其欢迎产权组织在数量上和质量作出改进。因此，IGC的任务授权已经得以延长，而迄今仍然在很大程度上保持休眠的IGC已经举办了两届关于遗传资源的专题会议。同样，已经作出决定，通过在非洲开设两个驻外办事处来扩展WIPO的行政结构，非洲曾是唯一被排除在产权组织分布网络之外的大陆。此外，发展议程的落实，包括加强布基纳法索和其他非洲国家（包括塞内加尔）音像部门等若干项目，是令人满意的。在这方面，代表团欢迎CDIP关于开展二期项目的决定。尽管这些重大进展确实值得赞赏，但必须牢记仍然存在的挑战。完成关于在非洲开设驻外办事处的谈判，以及结束关于管理遗传资源、传统知识和民间文学艺术的法律文书的讨论，对于实现更加兼顾各方利益的国际知识产权体系仍然至关重要。此外，发展议程是知识产权领域中在正义和公平方面的基准，最好地落实雄心勃勃的发展议程需要特别强调建议集A（技术援助和能力建设）和建议集C（技术转让、信息和通信技术及获取知识）。</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蒙古代表团对WIPO在升级全球知识产权基础设施方面所作的工作和取得的成就表示赞赏，这使全球知识产权制度向更加平衡和包容的方向发展。蒙古报告说，与WIPO合作的关键项目得到了成功落实，例如在全国建立和发展技术创新支持中心，以及自2016年8月起开展信息技术合作项目，实现全球品牌数据库对蒙古商标数据的访问。蒙古期待能成功延续当前的IT项目，这将提升和加快国家知识产权机构的运作，使未来加入PATENTSCOPE和全球设计数据库成为可能。代表团对WIPO的高效合作表示感谢，并期待未来能开展惠及蒙古所有的知识产权利益攸关方的建设性工作。它高度重视落实发展议程，这对缩小发展差距和共同建立包容平衡的国际知识产权制度至关重要。因此，代表团强调定期审查和评估的重要性，要审查和评估发展议程建议在WIPO所有工作领域中的整体落实情况。在确保按照2030</w:t>
      </w:r>
      <w:r w:rsidRPr="00C849A9">
        <w:rPr>
          <w:rFonts w:ascii="SimSun" w:hAnsi="SimSun" w:hint="eastAsia"/>
          <w:sz w:val="21"/>
          <w:szCs w:val="21"/>
        </w:rPr>
        <w:lastRenderedPageBreak/>
        <w:t>年可持续发展议程有效落实联合国可持续发展目标方面，WIPO发挥关键作用。代表团确信各成员国将有建设性地参与，就可能开展的与可持续发展目标有关的活动向WIPO提供适当的指导。蒙古高度重视近年来在WIPO的领导下各成员国在发展国际知识产权框架方面取得的进展，包括新条约的通过和《马拉喀什条约》的生效。代表团支持继续努力推进有关传统知识、传统文化表达和遗传资源保护的国际法律文书谈判以及召开通过《外观设计法条约》的外交会议。它希望在不久的将来多边主义精神能推动召开外交会议的进程。代表团支持亚洲及太平洋集团的立场，即在设立WIPO驻外办事处时应优先考虑非洲。然而蒙古同时认为，根据指导原则，其所在地区理应设立更多的WIPO驻外办事处，并支持大韩民国、印度和阿尔及利亚的提案。关于内部监督事务厅报告中提出的监督调查，蒙古认为应遵循前WIPO大会主席和协调委员会主席依据WIPO《内部监督章程》作出的决定和提出的建议，对该事项予以终止。代表团坚信，终止该事项符合WIPO的更大利益，有助于提升其有效运作，有利于所有知识产权利益攸关方。</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肯尼亚代表团赞同尼日利亚代表非洲集团的发言，并指出，在当前的信息时代，是创造力和创新推动了技术进步；促进了医药和食品的获取；保护了生物多样性；解决了疾病、饥饿、贫困、失业和气候变化所带来的诸多挑战。代表团注意到，现在迫切需要确保生产力和竞争力持续增长，并指出随之产生的利于竞争的、透明的市场是有效的知识产权制度的的产物。这一知识产权制度的特征是，根据兼顾各方利益的、适当的抵押品政策以及法律和制度框架，提供充分保护，保障有效执法。在此方面，肯尼亚感谢WIPO帮助该国升级并维护其知识产权局管理系统；对其专利和商标注册实行数字化；为开展各种版权和创意产业活动创造条件；为公众和决策者组织提高认识活动；在肯尼亚举办知识产权和品牌推广讲习班；加强其机构利用传统知识资产的能力；为知识产权局官员提供培训和奖学金；对其知识产权管理实行现代化；参与多项国际活动。它还对WIPO发展议程表示赞扬，该发展议程在肯尼亚正在产生明显的成效，其中也列入了制定国家知识产权政策和落实战略等关键的非洲项目。代表团也对日本、大韩民国和澳大利亚与WIPO合作给予非洲支持致以谢意。此外，代表团还指出，对WIPO成员国来说至关重要的是就应当在保护传统知识、遗传资源和传统文化表现形式方面取得有效进展达成共识。在此方面，肯尼亚已颁布了一项法律，尽管存在分歧，仍然渴望</w:t>
      </w:r>
      <w:r w:rsidR="005E16AF">
        <w:rPr>
          <w:rFonts w:ascii="SimSun" w:hAnsi="SimSun" w:hint="eastAsia"/>
          <w:sz w:val="21"/>
          <w:szCs w:val="21"/>
        </w:rPr>
        <w:t>IGC</w:t>
      </w:r>
      <w:r w:rsidRPr="00C849A9">
        <w:rPr>
          <w:rFonts w:ascii="SimSun" w:hAnsi="SimSun" w:hint="eastAsia"/>
          <w:sz w:val="21"/>
          <w:szCs w:val="21"/>
        </w:rPr>
        <w:t>和所有成员国给予衷心的支持，以确保尽快就专利公开和遗传资源、传统知识及传统文化表现形式的获取等所有未决问题得出结论。肯尼亚承认知识产权对人类努力非常重要。该国也在不断对其知识产权政策和立法实行现代化，以体现国家、区域和国际框架与最佳作法，解决生物技术、信息通信技术、粮食安全和假冒行为等新兴问题。《肯尼亚宪法》要求该国政府支持、促进并保护肯尼亚公民的知识产权。据此，正在废除《商标法》，同时也正在修正《2001年工业产权法》。肯尼亚政府与国际机构合作，通过各知识产权局，继续提升了公众对知识产权和创新在全球市场上给本地产品增加价值方面所发挥作用的认识。肯尼亚正与WIPO共同开展工作，推广泰塔塔维塔县剑麻篮筐品牌，并寻找契机，通过创新和知识产权对基西皂石的市场潜力加以利用。代表团感谢WIPO继续支持技术与创新支持中心项目，这不仅为获取科技信息创造了更好的条件，也有助于研究人员克服发展中国家的技术挑战。据此，肯尼亚正推动在教育和研发机构建立</w:t>
      </w:r>
      <w:r w:rsidR="00AF1113" w:rsidRPr="00C849A9">
        <w:rPr>
          <w:rFonts w:ascii="SimSun" w:hAnsi="SimSun" w:hint="eastAsia"/>
          <w:sz w:val="21"/>
          <w:szCs w:val="21"/>
        </w:rPr>
        <w:t>技术与创新支持中心</w:t>
      </w:r>
      <w:r w:rsidRPr="00C849A9">
        <w:rPr>
          <w:rFonts w:ascii="SimSun" w:hAnsi="SimSun" w:hint="eastAsia"/>
          <w:sz w:val="21"/>
          <w:szCs w:val="21"/>
        </w:rPr>
        <w:t>。最近，WIPO在肯尼亚资助了一项审计工作，代表团希望有关报告对产权组织极有帮助。代表团感谢WIPO帮助肯尼亚工业产权局在发展基础设施方面取得积极进展，尤其是在对其注册工作实行数字化以及对其工作人员进行培训方面。最后，代表团表示，鉴于肯尼亚在非洲地理位置重要，在知识产权领域亦取得了很大进步，希望肯尼亚可被视为驻外办事处的潜在地点。</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古巴代表团称，国务委员会已经通过了工业产权体系的政策，并且正在根据国家发展目标和公共政策将其落实。已批准的2030年古巴经济发展模式战略重点中存在知识产权保护，反过来加强了知识产权的体制发展。关于当前成员国大会的系列会议，代表团认为WIPO2016-2021年中期战略计划应将发</w:t>
      </w:r>
      <w:r w:rsidRPr="00C849A9">
        <w:rPr>
          <w:rFonts w:ascii="SimSun" w:hAnsi="SimSun" w:hint="eastAsia"/>
          <w:sz w:val="21"/>
          <w:szCs w:val="21"/>
        </w:rPr>
        <w:lastRenderedPageBreak/>
        <w:t>展纳入WIPO所有活动中，并指导WIPO的工作，旨在实现2030年可持续发展议程的目标。古巴高度重视IGC在当前两年期的工作，鉴于根据其任务规定，IGC必须继续“把重点放在缩小现有分歧上，经过开放和全面的参与，继续加快其工作，包括基于案文的谈判，争取就一部（或多部）确保遗传资源、传统知识和传统文化表现形式得到平衡和有效保护的知识产权国际法律文书达成一致意见，但不预判成果的性质。”为此，代表团注意到，成员国必须表现出继续该机构的工作，并达成协商一致的解决方案所需的政治意愿。WIPO发展议程是产权组织及其成员国的基本支柱之一，通过执行各种项目，落实特定发展议程建议取得的成果代表了进展。但是，成员国有必要启动关于知识产权和发展的对话，作为CDIP第三大支柱的一部分，并继续使用WIPO的经常预算，有效地实施发展议程建议，以及其他合作和技术援助活动，特别是与“知识产权局业务解决方案”计划和知识产权局管理系统（IPAS）有关的。该系统是被超过80个国家使用的工具，构成真正的全球知识产权基础设施。还需要推进除其他议题之外的技术转让、知识产权的限制与例外、知识产权灵活性的适用，以及推动公有领域的研究。发展议程必须保障兼顾各方利益、与国家发展政策统一的国际知识产权制度。关于SCCR，代表团希望其工作带来有关图书馆和档案馆，研究和教育的例外和限制的具体成果，并出于学习和人类发展目的，确保残疾人可获得这些工具。同样，SCP未来的工作应针对专利和卫生进行研究，具体而言关于限制与例外的章节，强调专利树立了技术转让的屏障。有关例外和限制的研究必须解决有关发展及其实施条件的问题。代表团提请注意WIPO提供的支持，尤其是WIPO总部的拉丁美洲和加勒比区域局，启动了针对国家知识产权制度中不同社会参与者的国家能力建设计划，和落实IPAS（包括系统更新和新的管理工具）的信息技术基础设施，这有助于在机构管理中取得更好的成果。最后，古巴称，它支持智利代表团代表</w:t>
      </w:r>
      <w:r w:rsidRPr="00C849A9">
        <w:rPr>
          <w:rFonts w:ascii="SimSun" w:hAnsi="SimSun"/>
          <w:sz w:val="21"/>
          <w:szCs w:val="21"/>
        </w:rPr>
        <w:t>GRULAC</w:t>
      </w:r>
      <w:r w:rsidRPr="00C849A9">
        <w:rPr>
          <w:rFonts w:ascii="SimSun" w:hAnsi="SimSun" w:hint="eastAsia"/>
          <w:sz w:val="21"/>
          <w:szCs w:val="21"/>
        </w:rPr>
        <w:t>所作的发言。</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斯里兰卡代表团赞同亚太集团的发言，对WIPO秘书处采取的重要措施也表示欢迎。WIPO在准则制定领域已经取得了成就，尤其是在《马拉喀什条约》方面。此外，WIPO各项工作以及发展议程主流化工作也已取得了进展。代表团认为，有必要就有关发展的更广泛的概念框架进行实质性讨论，以确保知识产权制度促进IGC的工作取得更多进展。代表团亦对延长IGC的任务授权表示欢迎。代表团希望，谈判进程最终促成制定一部或多部保护和促进遗传资源、传统知识和传统文化表现形式相关知识产权的协商一致的、具有法律约束力的国际文书。尽管在《外观设计法条约》草案方面已经取得了进展，但是还是需要进一步的工作，以便在条约案文中反映各成员国发展水平不同。要想落实条约，需要增强各成员国的能力，以便其能够履行相应的义务。列入适当条款，促进能力建设，以履行这些义务，将有助于实现预期成果，使之早日成为现实。在广播条约方面所取得的进展也令人鼓舞。代表团认为，应当就工作文件采取一种技术中立的做法，依据条约授予的保护也应当符合2007年赋予</w:t>
      </w:r>
      <w:r w:rsidR="00AF1113">
        <w:rPr>
          <w:rFonts w:ascii="SimSun" w:hAnsi="SimSun" w:hint="eastAsia"/>
          <w:sz w:val="21"/>
          <w:szCs w:val="21"/>
        </w:rPr>
        <w:t>SCCR</w:t>
      </w:r>
      <w:r w:rsidRPr="00C849A9">
        <w:rPr>
          <w:rFonts w:ascii="SimSun" w:hAnsi="SimSun" w:hint="eastAsia"/>
          <w:sz w:val="21"/>
          <w:szCs w:val="21"/>
        </w:rPr>
        <w:t>的任务授权。应当用一种包容性的、透明的和协商一致的方式，并以经批准的驻外办事处指导原则为依据，就下一两年期WIPO新设驻外办事处作出决定。代表团认为应当重点考虑非洲，同时对亚太集团成员提交的提案给予客观考虑。斯里兰卡注意到了内部监督事务厅的报告，也注意到了大会和协调委员会往届主席的建议。代表团认为，应当客观审议《内部监督章程》的修订问题以及WIPO的采购原则和程序，以防止将来出现问题。斯里兰卡承认知识产权作为促进技术进步和社会经济发展的重要工具具有重要意义，也符合该国政府有关将该国发展成为一个知识创新型经济体这一政策。在此背景下，斯里兰卡希望对WIPO与斯里兰卡政府进行宝贵的合作致以诚挚的谢意。该合作涉及与斯里兰卡共同制定十点行动计划，并支持该计划的落实工作。该计划可以为类似国家提供一种范式。这种合作包括成立了一个知识产权指导委员会，定期与WIPO官员交换意见。2016年初，斯里兰卡被首次选为参与</w:t>
      </w:r>
      <w:r w:rsidR="005E16AF">
        <w:rPr>
          <w:rFonts w:ascii="SimSun" w:hAnsi="SimSun" w:hint="eastAsia"/>
          <w:sz w:val="21"/>
          <w:szCs w:val="21"/>
        </w:rPr>
        <w:t>CDIP</w:t>
      </w:r>
      <w:r w:rsidRPr="00C849A9">
        <w:rPr>
          <w:rFonts w:ascii="SimSun" w:hAnsi="SimSun" w:hint="eastAsia"/>
          <w:sz w:val="21"/>
          <w:szCs w:val="21"/>
        </w:rPr>
        <w:t>的知识产权、旅游业与文化项目的4个试点国家之一。斯里兰卡已经发布了一个创新指示板，以对该国的创新生态体系予以全面了解。WIPO也将帮助其进一步发展。WIPO的一个专家团于2016年6月前往了斯里兰卡，对制定国家创新指数提供了技术援助。之后，又于2016年6月派遣了另一个专家团，帮助该国创建了知识产权中心，将一</w:t>
      </w:r>
      <w:r w:rsidRPr="00C849A9">
        <w:rPr>
          <w:rFonts w:ascii="SimSun" w:hAnsi="SimSun" w:hint="eastAsia"/>
          <w:sz w:val="21"/>
          <w:szCs w:val="21"/>
        </w:rPr>
        <w:lastRenderedPageBreak/>
        <w:t>批公共和私有领域的利益相关者汇集在了一起。为评估国家知识产权局的能力和资源，增强知识产权注册体系，2016年8月WIPO还派出了一个知识产权局诊断专家团。该国政府计划于2017年/18年落实一项行动计划，目的是加入《马德里协定》和《马德里议定书》，并期望在WIPO的技术援助下于2017年底之前或2018年初完成加入工作。该国将于2016年11月举行一次马德里提高认识会议。一个部际工作组计划制定一项有关保护传统知识、传统文化表现形式和遗传资源的国家政策，并可能制定一部法律，以批准《马拉喀什条约》。斯里兰卡正在准备修订国家版权法，以为盲人、视力障碍者或其他印刷品阅读障碍者获得已出版作品提供便利。该国期待与WIPO扩大合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斯里兰卡代表团代表十五国集团（G-15）发言，称G-15通过明确共同目标和利用能力，在其成员国中大力推动和促进可持续发展。自2013年以来，G-15已将知识产权确定为四个重点合作领域之一，WIPO已成为努力实现其共同目标进程中的重要合作伙伴。在过去三年中，G-15积极参与WIPO几个领域的工作，特别是关于在G-15成员国中开展能力建设的工作。WIPO慷慨地赞助了2016年4月在阿尔及利亚举办的讲习班，在讲习班期间，来自多个成员国的专家就与传统知识有关的知识产权的技术层面分享经验并建设能力。</w:t>
      </w:r>
      <w:r w:rsidRPr="00C849A9">
        <w:rPr>
          <w:rFonts w:ascii="SimSun" w:hAnsi="SimSun"/>
          <w:sz w:val="21"/>
          <w:szCs w:val="21"/>
        </w:rPr>
        <w:t>G</w:t>
      </w:r>
      <w:r w:rsidRPr="00C849A9">
        <w:rPr>
          <w:rFonts w:ascii="SimSun" w:hAnsi="SimSun"/>
          <w:sz w:val="21"/>
          <w:szCs w:val="21"/>
        </w:rPr>
        <w:noBreakHyphen/>
        <w:t>15</w:t>
      </w:r>
      <w:r w:rsidRPr="00C849A9">
        <w:rPr>
          <w:rFonts w:ascii="SimSun" w:hAnsi="SimSun" w:hint="eastAsia"/>
          <w:sz w:val="21"/>
          <w:szCs w:val="21"/>
        </w:rPr>
        <w:t>高度重视IGC，并欢迎延长IGC任务期限的呼吁。该集团希望达成谈判结论，以产生各方同意、具有法律约束力的国际文书，这将保护和促进关于遗传资源、传统知识和传统文化实践的知识产权。</w:t>
      </w:r>
      <w:r w:rsidRPr="00C849A9">
        <w:rPr>
          <w:rFonts w:ascii="SimSun" w:hAnsi="SimSun"/>
          <w:sz w:val="21"/>
          <w:szCs w:val="21"/>
        </w:rPr>
        <w:t>G</w:t>
      </w:r>
      <w:r w:rsidRPr="00C849A9">
        <w:rPr>
          <w:rFonts w:ascii="SimSun" w:hAnsi="SimSun"/>
          <w:sz w:val="21"/>
          <w:szCs w:val="21"/>
        </w:rPr>
        <w:noBreakHyphen/>
        <w:t>15</w:t>
      </w:r>
      <w:r w:rsidRPr="00C849A9">
        <w:rPr>
          <w:rFonts w:ascii="SimSun" w:hAnsi="SimSun" w:hint="eastAsia"/>
          <w:sz w:val="21"/>
          <w:szCs w:val="21"/>
        </w:rPr>
        <w:t>认为，在发展中国家建设能力、以更好地处理这些知识产权的工作，也很有价值。</w:t>
      </w:r>
      <w:r w:rsidRPr="00C849A9">
        <w:rPr>
          <w:rFonts w:ascii="SimSun" w:hAnsi="SimSun"/>
          <w:sz w:val="21"/>
          <w:szCs w:val="21"/>
        </w:rPr>
        <w:t>G</w:t>
      </w:r>
      <w:r w:rsidRPr="00C849A9">
        <w:rPr>
          <w:rFonts w:ascii="SimSun" w:hAnsi="SimSun"/>
          <w:sz w:val="21"/>
          <w:szCs w:val="21"/>
        </w:rPr>
        <w:noBreakHyphen/>
        <w:t>15</w:t>
      </w:r>
      <w:r w:rsidRPr="00C849A9">
        <w:rPr>
          <w:rFonts w:ascii="SimSun" w:hAnsi="SimSun" w:hint="eastAsia"/>
          <w:sz w:val="21"/>
          <w:szCs w:val="21"/>
        </w:rPr>
        <w:t>欢迎作为关键全球进程的2030年可持续发展议程，这需要G-15参与其中并为其落实作出贡献。作为联合国系统的成员，WIPO应当考虑，其应如何致力于2030年议程的落实，以及如何与WIPO发展议程的落实建立联系。因此，</w:t>
      </w:r>
      <w:r w:rsidRPr="00C849A9">
        <w:rPr>
          <w:rFonts w:ascii="SimSun" w:hAnsi="SimSun"/>
          <w:sz w:val="21"/>
          <w:szCs w:val="21"/>
        </w:rPr>
        <w:t>G</w:t>
      </w:r>
      <w:r w:rsidRPr="00C849A9">
        <w:rPr>
          <w:rFonts w:ascii="SimSun" w:hAnsi="SimSun"/>
          <w:sz w:val="21"/>
          <w:szCs w:val="21"/>
        </w:rPr>
        <w:noBreakHyphen/>
        <w:t>15</w:t>
      </w:r>
      <w:r w:rsidRPr="00C849A9">
        <w:rPr>
          <w:rFonts w:ascii="SimSun" w:hAnsi="SimSun" w:hint="eastAsia"/>
          <w:sz w:val="21"/>
          <w:szCs w:val="21"/>
        </w:rPr>
        <w:t>欢迎秘书处采取的重要举措，以确保发展议程主流化到WIPO工作中。G-15将继续主张将发展层面整合到WIPO审议中。在当前环境下，使知识产权成为增长和社会经济发展的真正杠杆和重要贡献者，比以往任何时候都更重要。南南合作应作为发展重要战略性合作伙伴关系的工具，其对实现发展议程建议中概述的有关促进可持续发展的目标能够发挥重要作用。旨在使知识产权在发展中国家成为国家发展战略中能动部分的活动和项目的广度，受到欢迎。该集团还对SCT关于《外观设计法条约》谈判所取得的进展表示赞赏，强调需要开展进一步工作，以在《外观设计法条约》案文中反映成员国的不同发展水平。实施拟议条约需要成员国具备额外能力，以按照条约履行其义务。确保条约草案对建设此种能力作出充分规定，将有助于实现力求通过该条约获得的成果。G-15仍然致力于WIPO及其工作的成功。</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sz w:val="21"/>
          <w:szCs w:val="21"/>
        </w:rPr>
        <w:t>巴巴多斯代表团注意到多个委员会已开展的实质性工作，</w:t>
      </w:r>
      <w:r w:rsidRPr="00C849A9">
        <w:rPr>
          <w:rFonts w:ascii="SimSun" w:hAnsi="SimSun" w:hint="eastAsia"/>
          <w:sz w:val="21"/>
          <w:szCs w:val="21"/>
        </w:rPr>
        <w:t>它</w:t>
      </w:r>
      <w:r w:rsidRPr="00C849A9">
        <w:rPr>
          <w:rFonts w:ascii="SimSun" w:hAnsi="SimSun"/>
          <w:sz w:val="21"/>
          <w:szCs w:val="21"/>
        </w:rPr>
        <w:t>称赞SCCR的工作并重申支持SCCR继续进行审议，以期通过有关保护广播组织和有线广播组织、限制和例外、图书馆和档案馆以及教育和帮助残疾人的适当文书。关于SCT，巴巴多斯支持继续讨论有关在商标注册中保护国家名称的内容，因为这对发展中国家十分重要。关于IGC，巴巴多斯已经注意到2016年</w:t>
      </w:r>
      <w:r w:rsidRPr="00C849A9">
        <w:rPr>
          <w:rFonts w:ascii="SimSun" w:hAnsi="SimSun" w:hint="eastAsia"/>
          <w:sz w:val="21"/>
          <w:szCs w:val="21"/>
        </w:rPr>
        <w:t>开展</w:t>
      </w:r>
      <w:r w:rsidRPr="00C849A9">
        <w:rPr>
          <w:rFonts w:ascii="SimSun" w:hAnsi="SimSun"/>
          <w:sz w:val="21"/>
          <w:szCs w:val="21"/>
        </w:rPr>
        <w:t>的工作，并注意到一些问题仍然有待下届会议解决，以便就条款草案达成共识。巴巴多斯还怀着兴趣跟进了CDIP正在开展的计划，并向大会保证将全面支持CDIP的工作。巴巴多斯感谢WIPO正在提供的技术援助，它使巴巴多斯极大地从中受益，进一步加强了</w:t>
      </w:r>
      <w:r w:rsidRPr="00C849A9">
        <w:rPr>
          <w:rFonts w:ascii="SimSun" w:hAnsi="SimSun" w:hint="eastAsia"/>
          <w:sz w:val="21"/>
          <w:szCs w:val="21"/>
        </w:rPr>
        <w:t>国家</w:t>
      </w:r>
      <w:r w:rsidRPr="00C849A9">
        <w:rPr>
          <w:rFonts w:ascii="SimSun" w:hAnsi="SimSun"/>
          <w:sz w:val="21"/>
          <w:szCs w:val="21"/>
        </w:rPr>
        <w:t>知识产权局的能力</w:t>
      </w:r>
      <w:r w:rsidRPr="00C849A9">
        <w:rPr>
          <w:rFonts w:ascii="SimSun" w:hAnsi="SimSun" w:hint="eastAsia"/>
          <w:sz w:val="21"/>
          <w:szCs w:val="21"/>
        </w:rPr>
        <w:t>，进而推动</w:t>
      </w:r>
      <w:r w:rsidRPr="00C849A9">
        <w:rPr>
          <w:rFonts w:ascii="SimSun" w:hAnsi="SimSun"/>
          <w:sz w:val="21"/>
          <w:szCs w:val="21"/>
        </w:rPr>
        <w:t>了</w:t>
      </w:r>
      <w:r w:rsidRPr="00C849A9">
        <w:rPr>
          <w:rFonts w:ascii="SimSun" w:hAnsi="SimSun" w:hint="eastAsia"/>
          <w:sz w:val="21"/>
          <w:szCs w:val="21"/>
        </w:rPr>
        <w:t>国家</w:t>
      </w:r>
      <w:r w:rsidRPr="00C849A9">
        <w:rPr>
          <w:rFonts w:ascii="SimSun" w:hAnsi="SimSun"/>
          <w:sz w:val="21"/>
          <w:szCs w:val="21"/>
        </w:rPr>
        <w:t>的经济发展。</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尼加拉瓜代表团在赞成智利代表团代表GRULAC所作的发言后，称其国家正在努力加强知识产权制度作为促进社会包容发展的工具，并感谢WIPO在中美洲次区域和多米尼克共和国的奉献和辛勤工作。尼加拉瓜在2015-2016两年期内担任中美洲议会主席，并希望对WIPO的一系列研讨会、培训、研究和在第四届中美洲部长级知识产权会议宣言承诺的框架内开展的其他活动表示感谢。代表团敦促WIPO继续这些努力，这能够让国家取得进展，并加强其技术和机构能力，以促进次区域的知识产权。它强烈地相信以兼顾各方利益的知识产权体系为基础工作的想法，该体系惠及所有其成员国，并有助于弥合发达国家和发展中国家之间现有的鸿沟。显然，知识产权能帮助实现这一目标。代表团强调了从WIPO学院</w:t>
      </w:r>
      <w:r w:rsidRPr="00C849A9">
        <w:rPr>
          <w:rFonts w:ascii="SimSun" w:hAnsi="SimSun" w:hint="eastAsia"/>
          <w:sz w:val="21"/>
          <w:szCs w:val="21"/>
        </w:rPr>
        <w:lastRenderedPageBreak/>
        <w:t>获得的支持，学院负责每个国家官员的能力建设，通过给予他们必要的工具，以应对创新、科学和技术、以及管理、促进和保护使用知识产权体系的人的权利领域的日常问题。它赞赏拉丁美洲及加勒比区域办事处提供的支持，该办事处位于总部，并为中美洲和多米尼克共和国实施活动提供帮助。最后，代表团希望为当前一系列会议的讨论作出积极贡献，并尽力推动促进WIPO所有成员国利益的均衡的解决办法。</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哥斯达黎加代表团表示全力支持智利代表团代表</w:t>
      </w:r>
      <w:r w:rsidRPr="00C849A9">
        <w:rPr>
          <w:rFonts w:ascii="SimSun" w:hAnsi="SimSun"/>
          <w:sz w:val="21"/>
          <w:szCs w:val="21"/>
        </w:rPr>
        <w:t>GRULAC</w:t>
      </w:r>
      <w:r w:rsidRPr="00C849A9">
        <w:rPr>
          <w:rFonts w:ascii="SimSun" w:hAnsi="SimSun" w:hint="eastAsia"/>
          <w:sz w:val="21"/>
          <w:szCs w:val="21"/>
        </w:rPr>
        <w:t>所作的发言。</w:t>
      </w:r>
      <w:r w:rsidRPr="00C849A9">
        <w:rPr>
          <w:rFonts w:ascii="SimSun" w:hAnsi="SimSun"/>
          <w:sz w:val="21"/>
          <w:szCs w:val="21"/>
        </w:rPr>
        <w:t>2016</w:t>
      </w:r>
      <w:r w:rsidRPr="00C849A9">
        <w:rPr>
          <w:rFonts w:ascii="SimSun" w:hAnsi="SimSun" w:hint="eastAsia"/>
          <w:sz w:val="21"/>
          <w:szCs w:val="21"/>
        </w:rPr>
        <w:t>年哥斯达黎加主管局出现了一些重大变化，尤其是在技术基础设施和加强人力资源以及为知识产权系统用户提供的服务方面，取得了显著进展。该国表示感谢WIPO，因为许多进展都是在WIPO总部拉丁美洲和加勒比地区局的合作促进下取得。哥斯达黎加非常高兴地报告说，2016年6月启动了批准《北京条约》和《马拉喀什条约》的国家程序，该国的版权注册处已经开始组织有关两项条约申请事宜的讲习班和能力建设研讨会。哥斯达黎加主管局相信本国的中小型制造商将从知识产权制度中受益，该局正在继续开展工作以加强国家</w:t>
      </w:r>
      <w:r w:rsidR="00E406C5">
        <w:rPr>
          <w:rFonts w:ascii="SimSun" w:hAnsi="SimSun" w:hint="eastAsia"/>
          <w:sz w:val="21"/>
          <w:szCs w:val="21"/>
        </w:rPr>
        <w:t>技术与创新支持中心</w:t>
      </w:r>
      <w:r w:rsidRPr="00C849A9">
        <w:rPr>
          <w:rFonts w:ascii="SimSun" w:hAnsi="SimSun" w:hint="eastAsia"/>
          <w:sz w:val="21"/>
          <w:szCs w:val="21"/>
        </w:rPr>
        <w:t>网络，网络提供的服务尤其对国内的制造商和发明者极其有用。知识产权局还帮助主办了针对微型企业、制造商、发明者和学生的信息展览会和研讨会，使得近年来专利检索请求显著增加，所举行的国家磋商和提交的申请比2015年有显著增长。哥斯达黎加坚定地致力于创新，2016年全球创新指数该国在拉丁美洲和加勒比地区排名第二，就显示出了这一点。2016年，哥斯达黎加担任中美洲和多米尼加共和国（CATICAR）</w:t>
      </w:r>
      <w:r w:rsidR="00AF1113">
        <w:rPr>
          <w:rFonts w:ascii="SimSun" w:hAnsi="SimSun" w:hint="eastAsia"/>
          <w:sz w:val="21"/>
          <w:szCs w:val="21"/>
        </w:rPr>
        <w:t>技术与创新支持中心</w:t>
      </w:r>
      <w:r w:rsidRPr="00C849A9">
        <w:rPr>
          <w:rFonts w:ascii="SimSun" w:hAnsi="SimSun" w:hint="eastAsia"/>
          <w:sz w:val="21"/>
          <w:szCs w:val="21"/>
        </w:rPr>
        <w:t>网络的代理协调人，在次地区格式标准化以及编拟信息宣传页和技术报告方面取得了显著进展。代表团计划继续积极参与WIPO各委员会的工作会议。最后哥斯达黎加表示，它相信以知识产权作为工具促进国家的社会经济和文化发展富有重要意义，因此它将与其他感兴趣的有关方合作，制定和实施能形成更广泛创新和创造力的项目，从而建立更加富有活力和高效的知识产权制度。</w:t>
      </w:r>
    </w:p>
    <w:p w:rsidR="0022755E" w:rsidRPr="00C849A9" w:rsidRDefault="00AF1113"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斯洛伐克代表团赞同</w:t>
      </w:r>
      <w:r w:rsidR="00CB69D6" w:rsidRPr="00C849A9">
        <w:rPr>
          <w:rFonts w:ascii="SimSun" w:hAnsi="SimSun" w:hint="eastAsia"/>
          <w:sz w:val="21"/>
          <w:szCs w:val="21"/>
        </w:rPr>
        <w:t>拉脱维亚代表团代表</w:t>
      </w:r>
      <w:r w:rsidRPr="00AF1113">
        <w:rPr>
          <w:rFonts w:ascii="SimSun" w:hAnsi="SimSun"/>
          <w:sz w:val="21"/>
          <w:szCs w:val="21"/>
        </w:rPr>
        <w:t>CEBS</w:t>
      </w:r>
      <w:r w:rsidR="00CB69D6" w:rsidRPr="00C849A9">
        <w:rPr>
          <w:rFonts w:ascii="SimSun" w:hAnsi="SimSun" w:hint="eastAsia"/>
          <w:sz w:val="21"/>
          <w:szCs w:val="21"/>
        </w:rPr>
        <w:t>集团</w:t>
      </w:r>
      <w:r>
        <w:rPr>
          <w:rFonts w:ascii="SimSun" w:hAnsi="SimSun" w:hint="eastAsia"/>
          <w:sz w:val="21"/>
          <w:szCs w:val="21"/>
        </w:rPr>
        <w:t>所作的发言</w:t>
      </w:r>
      <w:r w:rsidR="00CB69D6" w:rsidRPr="00C849A9">
        <w:rPr>
          <w:rFonts w:ascii="SimSun" w:hAnsi="SimSun" w:hint="eastAsia"/>
          <w:sz w:val="21"/>
          <w:szCs w:val="21"/>
        </w:rPr>
        <w:t>和欧盟</w:t>
      </w:r>
      <w:r>
        <w:rPr>
          <w:rFonts w:ascii="SimSun" w:hAnsi="SimSun" w:hint="eastAsia"/>
          <w:sz w:val="21"/>
          <w:szCs w:val="21"/>
        </w:rPr>
        <w:t>所作</w:t>
      </w:r>
      <w:r w:rsidR="00CB69D6" w:rsidRPr="00C849A9">
        <w:rPr>
          <w:rFonts w:ascii="SimSun" w:hAnsi="SimSun" w:hint="eastAsia"/>
          <w:sz w:val="21"/>
          <w:szCs w:val="21"/>
        </w:rPr>
        <w:t>的开场白发言。</w:t>
      </w:r>
      <w:r>
        <w:rPr>
          <w:rFonts w:ascii="SimSun" w:hAnsi="SimSun" w:hint="eastAsia"/>
          <w:sz w:val="21"/>
          <w:szCs w:val="21"/>
        </w:rPr>
        <w:t>关于SCT</w:t>
      </w:r>
      <w:r w:rsidR="0022755E" w:rsidRPr="00C849A9">
        <w:rPr>
          <w:rFonts w:ascii="SimSun" w:hAnsi="SimSun" w:hint="eastAsia"/>
          <w:sz w:val="21"/>
          <w:szCs w:val="21"/>
        </w:rPr>
        <w:t>的工作，斯洛伐克强调，在尝试召开通过《外观设计法条约》的外交会议失败后迫切需要向前推进。就</w:t>
      </w:r>
      <w:r>
        <w:rPr>
          <w:rFonts w:ascii="SimSun" w:hAnsi="SimSun" w:hint="eastAsia"/>
          <w:sz w:val="21"/>
          <w:szCs w:val="21"/>
        </w:rPr>
        <w:t>《外观设计法条约》</w:t>
      </w:r>
      <w:r w:rsidR="0022755E" w:rsidRPr="00C849A9">
        <w:rPr>
          <w:rFonts w:ascii="SimSun" w:hAnsi="SimSun" w:hint="eastAsia"/>
          <w:sz w:val="21"/>
          <w:szCs w:val="21"/>
        </w:rPr>
        <w:t>的讨论已经很详尽，应该简化和调整外设计注册。因此，它的通过应该是一个纯粹的技术问题，而不是一个政治问题。该代表团相信，WIPO大会应该列明有关</w:t>
      </w:r>
      <w:r w:rsidR="002D0F14">
        <w:rPr>
          <w:rFonts w:ascii="SimSun" w:hAnsi="SimSun" w:hint="eastAsia"/>
          <w:sz w:val="21"/>
          <w:szCs w:val="21"/>
        </w:rPr>
        <w:t>SCCR</w:t>
      </w:r>
      <w:r w:rsidR="0022755E" w:rsidRPr="00C849A9">
        <w:rPr>
          <w:rFonts w:ascii="SimSun" w:hAnsi="SimSun" w:hint="eastAsia"/>
          <w:sz w:val="21"/>
          <w:szCs w:val="21"/>
        </w:rPr>
        <w:t>讨论的路线图，以加快组织召开保护广播组织外交会议，该外交会议必须现代化，以反映最新的技术发展。就其实质和成熟程度来说，围绕例外与限制的讨论是相当独立的。尽管如此，斯洛伐克完全致力于双方的辩论。代表团祝贺WIPO及其成员国在《马拉喀什条约》通过仅三年后就生效了。斯洛伐克也欢迎一些成员国对里斯本联盟的财政捐助，并表示这将有助于弥补赤字。它也仍将致力于讨论里斯本联盟财务的可持续性。虽然</w:t>
      </w:r>
      <w:r w:rsidR="005E16AF">
        <w:rPr>
          <w:rFonts w:ascii="SimSun" w:hAnsi="SimSun" w:hint="eastAsia"/>
          <w:sz w:val="21"/>
          <w:szCs w:val="21"/>
        </w:rPr>
        <w:t>PBC</w:t>
      </w:r>
      <w:r w:rsidR="0022755E" w:rsidRPr="00C849A9">
        <w:rPr>
          <w:rFonts w:ascii="SimSun" w:hAnsi="SimSun" w:hint="eastAsia"/>
          <w:sz w:val="21"/>
          <w:szCs w:val="21"/>
        </w:rPr>
        <w:t>未能就WIPO驻外办事处的设立达成共识，尽管主席和各成员国尽了最大努力，该代表团仍然希望WIPO大会期间在这个问题上的进一步讨论会产生对所有可能的东道国都合适的解决方案。该代表团同意WIPO大会主席和协调委员会主席的建议，即不应该重启关于联合国内部监督事务厅报告的辩论。然而，它欢迎确保产权组织透明度的任何行动，并期待着事情的快速解决。代表团认为改变WIPO大会主席选举周期的建议是合理的，值得成员国的广泛支持。关于斯洛伐克的知识产权保护和知识产权权利执法问题，代表团报告说，维谢格拉德专利局及其V4分支局，包括斯洛伐克工业产权局，于2016年7月1日开始担任</w:t>
      </w:r>
      <w:r w:rsidR="007E557E">
        <w:rPr>
          <w:rFonts w:ascii="SimSun" w:hAnsi="SimSun" w:hint="eastAsia"/>
          <w:sz w:val="21"/>
          <w:szCs w:val="21"/>
        </w:rPr>
        <w:t>PCT</w:t>
      </w:r>
      <w:r w:rsidR="0022755E" w:rsidRPr="00C849A9">
        <w:rPr>
          <w:rFonts w:ascii="SimSun" w:hAnsi="SimSun" w:hint="eastAsia"/>
          <w:sz w:val="21"/>
          <w:szCs w:val="21"/>
        </w:rPr>
        <w:t>的国际检索单位和国际初步审查单位。同日，斯洛伐克司法系统的一个重要改革生效，即授予班斯卡-比斯特里察地区法院工业产权纠纷唯一管辖权和三个区法院对版权和不正当竞争纠纷的管辖权。斯洛伐克域名注册机构还推出了一个新的替代性纠纷解决</w:t>
      </w:r>
      <w:r w:rsidR="002D0F14">
        <w:rPr>
          <w:rFonts w:ascii="SimSun" w:hAnsi="SimSun" w:hint="eastAsia"/>
          <w:sz w:val="21"/>
          <w:szCs w:val="21"/>
        </w:rPr>
        <w:t>（ADR）</w:t>
      </w:r>
      <w:r w:rsidR="0022755E" w:rsidRPr="00C849A9">
        <w:rPr>
          <w:rFonts w:ascii="SimSun" w:hAnsi="SimSun" w:hint="eastAsia"/>
          <w:sz w:val="21"/>
          <w:szCs w:val="21"/>
        </w:rPr>
        <w:t>程序。最后，代表团邀请所有与会代表参加一项活动。在这项活动上，斯洛伐克及其文化和传统将以一个新的角度来呈现以纪念其当选欧洲联盟理事会轮值主席国。</w:t>
      </w:r>
    </w:p>
    <w:p w:rsidR="009166BB" w:rsidRPr="00C849A9" w:rsidRDefault="00310CA7"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310CA7">
        <w:rPr>
          <w:rFonts w:ascii="SimSun" w:hAnsi="SimSun" w:hint="eastAsia"/>
          <w:sz w:val="21"/>
          <w:szCs w:val="21"/>
        </w:rPr>
        <w:t>吉尔吉斯斯坦代表团表示其支持WIPO，并对其委员会的工作持积极肯定的态度。关于SCT的工作，代表团表示希望关于《外观设计法条约》基本提案的案文能够在不远的将来定稿。代表团认为，WIPO</w:t>
      </w:r>
      <w:r w:rsidRPr="00310CA7">
        <w:rPr>
          <w:rFonts w:ascii="SimSun" w:hAnsi="SimSun" w:hint="eastAsia"/>
          <w:sz w:val="21"/>
          <w:szCs w:val="21"/>
        </w:rPr>
        <w:lastRenderedPageBreak/>
        <w:t>工作的关键领域之一是为发展中国家提供援助和支持，从以下事实即可确认这一点：在过去几年中设计并落实了有效的项目，考虑到了发展中国家和最不发达国家的需求。代表团表示，提交CDIP审议的项目值得特别注意，吉尔吉斯斯坦尤其支持以下项目：旨在加强科技潜力的加快技术转让和研发的试点项目，在地方层面的生产部门，该项目形成了促进科技进步的基础；为经济发展的目的，利用公有领域信息的项目；以及与参与发展中国家和最不发达国家司法人员培训的机构建立合作的项目，以提供知识产权培训。代表团支持《外观设计法条约》中纳入关于技术援助和增强潜力的条款，因为从确保在发展中国家和最不发达国家中增强知识产权潜力和基础设施的角度看，这些条款是很重要的。代表团报告称，吉尔吉斯斯坦起草了《2017－2022年国家知识产权发展计划》，其战略目标是在2022年之前创建有效的知识产权市场。代表团表示，该国希望在落实该计划方面得到WIPO的支持</w:t>
      </w:r>
      <w:r>
        <w:rPr>
          <w:rFonts w:ascii="SimSun" w:hAnsi="SimSun" w:hint="eastAsia"/>
          <w:sz w:val="21"/>
          <w:szCs w:val="21"/>
        </w:rPr>
        <w:t>。</w:t>
      </w:r>
    </w:p>
    <w:p w:rsidR="0022755E" w:rsidRPr="00C849A9" w:rsidRDefault="002D0F14"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尼泊尔代表团赞同</w:t>
      </w:r>
      <w:r w:rsidR="0022755E" w:rsidRPr="00C849A9">
        <w:rPr>
          <w:rFonts w:ascii="SimSun" w:hAnsi="SimSun" w:hint="eastAsia"/>
          <w:sz w:val="21"/>
          <w:szCs w:val="21"/>
        </w:rPr>
        <w:t>印度代表亚洲及太平洋集团以及孟加拉国代表最不发达国家集团所作的发言。尼泊尔位于喜马拉雅山脉，拥有独特的地形反差，所以具有丰富的自然和文化多样性，但没有适当平衡经济增长和可持续发展的知识产权体系为其潜在资源和传统知识提供保护。因此，通过优先重视发展技术、技能和传统知识的方式可持续利用其资源对尼泊尔至关重要。尼泊尔政府正在制定一项比较全面和完整的国家知识产权政策，以便将传统知识、遗传资源和传统文化表现形式纳入其中。因此，代表团支持早日缔结一项涉及这些问题的条约。它承认</w:t>
      </w:r>
      <w:r w:rsidR="0022755E" w:rsidRPr="00C849A9">
        <w:rPr>
          <w:rFonts w:ascii="SimSun" w:hAnsi="SimSun"/>
          <w:sz w:val="21"/>
          <w:szCs w:val="21"/>
        </w:rPr>
        <w:t>WIPO</w:t>
      </w:r>
      <w:r w:rsidR="0022755E" w:rsidRPr="00C849A9">
        <w:rPr>
          <w:rFonts w:ascii="SimSun" w:hAnsi="SimSun" w:hint="eastAsia"/>
          <w:sz w:val="21"/>
          <w:szCs w:val="21"/>
        </w:rPr>
        <w:t>为设立</w:t>
      </w:r>
      <w:r w:rsidR="00E406C5">
        <w:rPr>
          <w:rFonts w:ascii="SimSun" w:hAnsi="SimSun" w:hint="eastAsia"/>
          <w:sz w:val="21"/>
          <w:szCs w:val="21"/>
        </w:rPr>
        <w:t>技术与创新支持中心</w:t>
      </w:r>
      <w:r w:rsidR="0022755E" w:rsidRPr="00C849A9">
        <w:rPr>
          <w:rFonts w:ascii="SimSun" w:hAnsi="SimSun" w:hint="eastAsia"/>
          <w:sz w:val="21"/>
          <w:szCs w:val="21"/>
        </w:rPr>
        <w:t>采取了一些举措，该中心的目的是发展人力资源、提出政策建议和提供技术援助。因此，欢迎</w:t>
      </w:r>
      <w:r w:rsidR="0022755E" w:rsidRPr="00C849A9">
        <w:rPr>
          <w:rFonts w:ascii="SimSun" w:hAnsi="SimSun"/>
          <w:sz w:val="21"/>
          <w:szCs w:val="21"/>
        </w:rPr>
        <w:t>WIPO</w:t>
      </w:r>
      <w:r w:rsidR="0022755E" w:rsidRPr="00C849A9">
        <w:rPr>
          <w:rFonts w:ascii="SimSun" w:hAnsi="SimSun" w:hint="eastAsia"/>
          <w:sz w:val="21"/>
          <w:szCs w:val="21"/>
        </w:rPr>
        <w:t>在政策咨询、能力建设、人才培养、社会发展及就业机会方面与尼泊尔开展进一步合作。此种合作已使一个国家科学、技术和创新基地得以建立起来，有关</w:t>
      </w:r>
      <w:r w:rsidR="00AF1113">
        <w:rPr>
          <w:rFonts w:ascii="SimSun" w:hAnsi="SimSun"/>
          <w:sz w:val="21"/>
          <w:szCs w:val="21"/>
        </w:rPr>
        <w:t>技术与创新支持中心</w:t>
      </w:r>
      <w:r w:rsidR="0022755E" w:rsidRPr="00C849A9">
        <w:rPr>
          <w:rFonts w:ascii="SimSun" w:hAnsi="SimSun" w:hint="eastAsia"/>
          <w:sz w:val="21"/>
          <w:szCs w:val="21"/>
        </w:rPr>
        <w:t>的内部协商也在进行中。代表团感谢</w:t>
      </w:r>
      <w:r w:rsidR="0022755E" w:rsidRPr="00C849A9">
        <w:rPr>
          <w:rFonts w:ascii="SimSun" w:hAnsi="SimSun"/>
          <w:sz w:val="21"/>
          <w:szCs w:val="21"/>
        </w:rPr>
        <w:t>WIPO</w:t>
      </w:r>
      <w:r w:rsidR="0022755E" w:rsidRPr="00C849A9">
        <w:rPr>
          <w:rFonts w:ascii="SimSun" w:hAnsi="SimSun" w:hint="eastAsia"/>
          <w:sz w:val="21"/>
          <w:szCs w:val="21"/>
        </w:rPr>
        <w:t>选择在尼泊尔实施与发展中国家和最不发达国家司法培训机构在发展与知识产权教育和职业培训方</w:t>
      </w:r>
      <w:r>
        <w:rPr>
          <w:rFonts w:ascii="SimSun" w:hAnsi="SimSun" w:hint="eastAsia"/>
          <w:sz w:val="21"/>
          <w:szCs w:val="21"/>
        </w:rPr>
        <w:t>面的合作试点项目。它对《马拉喀什条约》生效表示欢迎，并注意到在广播条约</w:t>
      </w:r>
      <w:r w:rsidR="0022755E" w:rsidRPr="00C849A9">
        <w:rPr>
          <w:rFonts w:ascii="SimSun" w:hAnsi="SimSun" w:hint="eastAsia"/>
          <w:sz w:val="21"/>
          <w:szCs w:val="21"/>
        </w:rPr>
        <w:t>谈判方面取得的进展，它认为应根据2007年成员国大会任务授权结束此项谈判。尼泊尔也寻求在《外观设计法条约》取得进展。最后，代表团重视在联合国2030年可持续发展议程的大背景下考虑</w:t>
      </w:r>
      <w:r w:rsidR="0022755E" w:rsidRPr="00C849A9">
        <w:rPr>
          <w:rFonts w:ascii="SimSun" w:hAnsi="SimSun"/>
          <w:sz w:val="21"/>
          <w:szCs w:val="21"/>
        </w:rPr>
        <w:t>WIPO</w:t>
      </w:r>
      <w:r w:rsidR="0022755E" w:rsidRPr="00C849A9">
        <w:rPr>
          <w:rFonts w:ascii="SimSun" w:hAnsi="SimSun" w:hint="eastAsia"/>
          <w:sz w:val="21"/>
          <w:szCs w:val="21"/>
        </w:rPr>
        <w:t>发展议程，并欢迎</w:t>
      </w:r>
      <w:r w:rsidR="0022755E" w:rsidRPr="00C849A9">
        <w:rPr>
          <w:rFonts w:ascii="SimSun" w:hAnsi="SimSun"/>
          <w:sz w:val="21"/>
          <w:szCs w:val="21"/>
        </w:rPr>
        <w:t>WIPO</w:t>
      </w:r>
      <w:r w:rsidR="0022755E" w:rsidRPr="00C849A9">
        <w:rPr>
          <w:rFonts w:ascii="SimSun" w:hAnsi="SimSun" w:hint="eastAsia"/>
          <w:sz w:val="21"/>
          <w:szCs w:val="21"/>
        </w:rPr>
        <w:t>在各项活动中落实发展议程。在协调知识产权政策和发展方面，发展议程应该基于创新和创造力，并且能够让最需要创新和创造力的国家参与发展议程的制定工作。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哥伦比亚代表团感谢总干事的全面报告，对知识产权制度所面临的挑战也表示赞同。由于各机构和各企业的努力，同时也由于外国投资的稳定增长，在过去的</w:t>
      </w:r>
      <w:r w:rsidRPr="00C849A9">
        <w:rPr>
          <w:rFonts w:ascii="SimSun" w:hAnsi="SimSun"/>
          <w:sz w:val="21"/>
          <w:szCs w:val="21"/>
        </w:rPr>
        <w:t>12</w:t>
      </w:r>
      <w:r w:rsidRPr="00C849A9">
        <w:rPr>
          <w:rFonts w:ascii="SimSun" w:hAnsi="SimSun" w:hint="eastAsia"/>
          <w:sz w:val="21"/>
          <w:szCs w:val="21"/>
        </w:rPr>
        <w:t>年哥伦比亚的年增长率达到近</w:t>
      </w:r>
      <w:r w:rsidRPr="00C849A9">
        <w:rPr>
          <w:rFonts w:ascii="SimSun" w:hAnsi="SimSun"/>
          <w:sz w:val="21"/>
          <w:szCs w:val="21"/>
        </w:rPr>
        <w:t>5%</w:t>
      </w:r>
      <w:r w:rsidRPr="00C849A9">
        <w:rPr>
          <w:rFonts w:ascii="SimSun" w:hAnsi="SimSun" w:hint="eastAsia"/>
          <w:sz w:val="21"/>
          <w:szCs w:val="21"/>
        </w:rPr>
        <w:t>。由此可见，知识产权制度对保障可持续发展、鼓励发展新的民生来源日趋重要。代表团认可知识产权制度对生产力发展的贡献，也承认知识产权制度在促进竞争和创新中的关键作用，这已在目前的</w:t>
      </w:r>
      <w:r w:rsidRPr="00C849A9">
        <w:rPr>
          <w:rFonts w:ascii="SimSun" w:hAnsi="SimSun"/>
          <w:sz w:val="21"/>
          <w:szCs w:val="21"/>
        </w:rPr>
        <w:t>2014</w:t>
      </w:r>
      <w:r w:rsidRPr="00C849A9">
        <w:rPr>
          <w:rFonts w:ascii="SimSun" w:hAnsi="SimSun" w:hint="eastAsia"/>
          <w:sz w:val="21"/>
          <w:szCs w:val="21"/>
        </w:rPr>
        <w:t>年</w:t>
      </w:r>
      <w:r w:rsidR="00402842">
        <w:rPr>
          <w:rFonts w:ascii="SimSun" w:hAnsi="SimSun" w:hint="eastAsia"/>
          <w:sz w:val="21"/>
          <w:szCs w:val="21"/>
        </w:rPr>
        <w:t>至</w:t>
      </w:r>
      <w:r w:rsidRPr="00C849A9">
        <w:rPr>
          <w:rFonts w:ascii="SimSun" w:hAnsi="SimSun"/>
          <w:sz w:val="21"/>
          <w:szCs w:val="21"/>
        </w:rPr>
        <w:t>2018</w:t>
      </w:r>
      <w:r w:rsidRPr="00C849A9">
        <w:rPr>
          <w:rFonts w:ascii="SimSun" w:hAnsi="SimSun" w:hint="eastAsia"/>
          <w:sz w:val="21"/>
          <w:szCs w:val="21"/>
        </w:rPr>
        <w:t>年国家发展计划中体现出来。它完全支持智利代表团代表</w:t>
      </w:r>
      <w:r w:rsidRPr="00C849A9">
        <w:rPr>
          <w:rFonts w:ascii="SimSun" w:hAnsi="SimSun"/>
          <w:sz w:val="21"/>
          <w:szCs w:val="21"/>
        </w:rPr>
        <w:t>GRULAC</w:t>
      </w:r>
      <w:r w:rsidRPr="00C849A9">
        <w:rPr>
          <w:rFonts w:ascii="SimSun" w:hAnsi="SimSun" w:hint="eastAsia"/>
          <w:sz w:val="21"/>
          <w:szCs w:val="21"/>
        </w:rPr>
        <w:t>的发言，提到了哥伦比亚建议在</w:t>
      </w:r>
      <w:r w:rsidRPr="00C849A9">
        <w:rPr>
          <w:rFonts w:ascii="SimSun" w:hAnsi="SimSun"/>
          <w:sz w:val="21"/>
          <w:szCs w:val="21"/>
        </w:rPr>
        <w:t>2016</w:t>
      </w:r>
      <w:r w:rsidRPr="00C849A9">
        <w:rPr>
          <w:rFonts w:ascii="SimSun" w:hAnsi="SimSun" w:hint="eastAsia"/>
          <w:sz w:val="21"/>
          <w:szCs w:val="21"/>
        </w:rPr>
        <w:t>年</w:t>
      </w:r>
      <w:r w:rsidR="00402842">
        <w:rPr>
          <w:rFonts w:ascii="SimSun" w:hAnsi="SimSun" w:hint="eastAsia"/>
          <w:sz w:val="21"/>
          <w:szCs w:val="21"/>
        </w:rPr>
        <w:t>至</w:t>
      </w:r>
      <w:r w:rsidRPr="00C849A9">
        <w:rPr>
          <w:rFonts w:ascii="SimSun" w:hAnsi="SimSun"/>
          <w:sz w:val="21"/>
          <w:szCs w:val="21"/>
        </w:rPr>
        <w:t>2017</w:t>
      </w:r>
      <w:r w:rsidRPr="00C849A9">
        <w:rPr>
          <w:rFonts w:ascii="SimSun" w:hAnsi="SimSun" w:hint="eastAsia"/>
          <w:sz w:val="21"/>
          <w:szCs w:val="21"/>
        </w:rPr>
        <w:t>年两年期设立一个</w:t>
      </w:r>
      <w:r w:rsidRPr="00C849A9">
        <w:rPr>
          <w:rFonts w:ascii="SimSun" w:hAnsi="SimSun"/>
          <w:sz w:val="21"/>
          <w:szCs w:val="21"/>
        </w:rPr>
        <w:t>WIPO</w:t>
      </w:r>
      <w:r w:rsidRPr="00C849A9">
        <w:rPr>
          <w:rFonts w:ascii="SimSun" w:hAnsi="SimSun" w:hint="eastAsia"/>
          <w:sz w:val="21"/>
          <w:szCs w:val="21"/>
        </w:rPr>
        <w:t>驻外办事处的提案，并重申了其在</w:t>
      </w:r>
      <w:r w:rsidRPr="00C849A9">
        <w:rPr>
          <w:rFonts w:ascii="SimSun" w:hAnsi="SimSun"/>
          <w:sz w:val="21"/>
          <w:szCs w:val="21"/>
        </w:rPr>
        <w:t>PBC</w:t>
      </w:r>
      <w:r w:rsidRPr="00C849A9">
        <w:rPr>
          <w:rFonts w:ascii="SimSun" w:hAnsi="SimSun" w:hint="eastAsia"/>
          <w:sz w:val="21"/>
          <w:szCs w:val="21"/>
        </w:rPr>
        <w:t>前几届会议上的发言，即</w:t>
      </w:r>
      <w:r w:rsidRPr="00C849A9">
        <w:rPr>
          <w:rFonts w:ascii="SimSun" w:hAnsi="SimSun"/>
          <w:sz w:val="21"/>
          <w:szCs w:val="21"/>
        </w:rPr>
        <w:t>WIPO</w:t>
      </w:r>
      <w:r w:rsidRPr="00C849A9">
        <w:rPr>
          <w:rFonts w:ascii="SimSun" w:hAnsi="SimSun" w:hint="eastAsia"/>
          <w:sz w:val="21"/>
          <w:szCs w:val="21"/>
        </w:rPr>
        <w:t>管理的条约有</w:t>
      </w:r>
      <w:r w:rsidRPr="00C849A9">
        <w:rPr>
          <w:rFonts w:ascii="SimSun" w:hAnsi="SimSun"/>
          <w:sz w:val="21"/>
          <w:szCs w:val="21"/>
        </w:rPr>
        <w:t>26</w:t>
      </w:r>
      <w:r w:rsidRPr="00C849A9">
        <w:rPr>
          <w:rFonts w:ascii="SimSun" w:hAnsi="SimSun" w:hint="eastAsia"/>
          <w:sz w:val="21"/>
          <w:szCs w:val="21"/>
        </w:rPr>
        <w:t>个，哥伦比亚已经加入了其中的</w:t>
      </w:r>
      <w:r w:rsidRPr="00C849A9">
        <w:rPr>
          <w:rFonts w:ascii="SimSun" w:hAnsi="SimSun"/>
          <w:sz w:val="21"/>
          <w:szCs w:val="21"/>
        </w:rPr>
        <w:t>13</w:t>
      </w:r>
      <w:r w:rsidRPr="00C849A9">
        <w:rPr>
          <w:rFonts w:ascii="SimSun" w:hAnsi="SimSun" w:hint="eastAsia"/>
          <w:sz w:val="21"/>
          <w:szCs w:val="21"/>
        </w:rPr>
        <w:t>个。代表团补充说，哥伦比亚已经体现出了政治意愿，也在制度上作出了承诺，目的是WIPO的工作作出贡献，帮助落实其各项目标、战略和计划。该国享有战略性的地理位置，现已提交了一份高质量的提案，该提案从财务和预算的角度来看不仅可行而且可持续。代表团确信，新的驻外办事处明显可以对在整个地区落实WIPO的各项计划作出贡献。各成员国均有义务执行《开设新的WIPO驻外办事处指导方针》，只有这样才可以在本届大会上就此作出积极的决定。代表团承认，驻外办事处网络必须具有可持续性，必须提供附加值，必须有效地支持各项计划的落实工作，同时还须与WIPO总部协调，对WIPO总部的工作起到补充。它对《马拉喀什条约》生效表示欢迎，表示将坚定不移地开展工作，在确保缔结遗传资源、传统知识和民间文艺，以及工业品外观设计法和保护广播组织的条约方面达成所需的共识。代表团认识到，因与WIPO、各国家局和国际组织密切合作，并借助它们的技术援助，有关工作已在国内产生了积极的影响力，也取得了进展。最后，</w:t>
      </w:r>
      <w:r w:rsidRPr="00C849A9">
        <w:rPr>
          <w:rFonts w:ascii="SimSun" w:hAnsi="SimSun" w:hint="eastAsia"/>
          <w:sz w:val="21"/>
          <w:szCs w:val="21"/>
        </w:rPr>
        <w:lastRenderedPageBreak/>
        <w:t>代表团对WIPO所作的工作表示感谢，并对拉丁美洲的各知识产权局和各出口机构的负责人大规模地出席近期在哥伦比亚举行的一次会议表示感谢。这次会议让代表团确信，知识产权制度将有助于增强哥伦比亚的出口行业。</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阿拉伯叙利亚共和国代表团对总干事表示最深切的感谢，感谢其为人类的利益挖掘知识产权潜力；促进和加强各种创新和创造生态系统；在中小企业中发展知识产权的使用；以及CDIP任务授权的整体加强所作的努力。无论目前情况如何，</w:t>
      </w:r>
      <w:r w:rsidR="002D0F14" w:rsidRPr="00C849A9">
        <w:rPr>
          <w:rFonts w:ascii="SimSun" w:hAnsi="SimSun" w:hint="eastAsia"/>
          <w:sz w:val="21"/>
          <w:szCs w:val="21"/>
        </w:rPr>
        <w:t>阿拉伯叙利亚共和国代表团</w:t>
      </w:r>
      <w:r w:rsidRPr="00C849A9">
        <w:rPr>
          <w:rFonts w:ascii="SimSun" w:hAnsi="SimSun" w:hint="eastAsia"/>
          <w:sz w:val="21"/>
          <w:szCs w:val="21"/>
        </w:rPr>
        <w:t>一直与WIPO保持紧密的联系，认为所有类型的知识产权都是发展其国家经济的基石。为此，它通过使其法律与国际条约一致，并反映国际法中大部分最近的发展，建立了维护公众权益的良好法律环境。这些努力使保护商标、地理标志、工业品外观设计和实用新型的2007年第8号法令得以颁布，其中还涵盖了不正当竞争。但是，执法中出现一些困难后，</w:t>
      </w:r>
      <w:r w:rsidR="002D0F14" w:rsidRPr="00C849A9">
        <w:rPr>
          <w:rFonts w:ascii="SimSun" w:hAnsi="SimSun" w:hint="eastAsia"/>
          <w:sz w:val="21"/>
          <w:szCs w:val="21"/>
        </w:rPr>
        <w:t>阿拉伯叙利亚共和国代表团</w:t>
      </w:r>
      <w:r w:rsidRPr="00C849A9">
        <w:rPr>
          <w:rFonts w:ascii="SimSun" w:hAnsi="SimSun" w:hint="eastAsia"/>
          <w:sz w:val="21"/>
          <w:szCs w:val="21"/>
        </w:rPr>
        <w:t>正在修订该法。还颁布了关于专利，包括实用新型的2012年第18号法令。代表团忆及，该国还从加入多个知识产权条约中受益，特别是《马德里议定书》。与WIPO合作的国家知识产权战略的制定，也在按计划正常进行。创新者和创作者从持续不断的支持中受益，通过保持Al Bassel发明和创新交易会，以及已经启动的将于2017年举办的第18届交易会的筹备工作。为此，代表团希望感谢WIPO继续向出色的获奖者授奖，认识到需要这样的交易会，以引领创新和创造，以及将理念转化为产品。的确，政府承认，年轻一代的创造和创新需要不断的支持和引导。为此，设立了一个支持创造和创新高级别委员会，负责汇集各领域对创造和创新的支持，通过以全面地方式确定每个领域的作用，取得有形的成果和加强叙利亚创新者和创造者对国家经济的贡献。阿拉伯叙利亚共和国继续在大学和学校中落实和发展知识产权文化宣传计划，旨在提高知识产权重要性的意识，并鼓励学术界支持创造和创新。此计划也针对贸易和商业界，包括中小型企业。为此，简单翻译成阿拉伯语的WIPO出版物和其他内容，可以从CD中获得并在各领域传播。这些材料侧重于WIPO免费的专利信息服务的使用以及使用专利全球数据库的培训。WIPO推广宣传计划继续带来益处。此外，商业和工业产权保护管理局（DCIP）的网站进行了改善，还发行了一份主要内容为叙利亚知识产权新闻和信息，以及商标、工业品外观设计和专利注册数据的在线月刊。由于知识产权文化宣传计划，这一概念在学校、机构和大学被有效地树立起来，特别是与教育部签署了一份谅解备忘录，旨在以使用WIPO出版物和文件的宣传计划为基础，培养创造型人才和技术人才。关于内部监督调查，代表团审查了相关报告，支持结束这一事项的建议，并呼吁关注加强产权组织内的业绩和效率。最后，代表团重申了其对产权组织内当前努力的承诺，并对各项进程的积极方向及其与WIPO的合作表示感谢。它赞扬了秘书处对会议的筹备工作，和WIPO阿拉伯局对阿拉伯叙利亚共和国和WIPO间合作的促进。</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刚果代表团表示，它欢迎《马拉喀什条约》于201</w:t>
      </w:r>
      <w:r w:rsidR="002D0F14">
        <w:rPr>
          <w:rFonts w:ascii="SimSun" w:hAnsi="SimSun" w:hint="eastAsia"/>
          <w:sz w:val="21"/>
          <w:szCs w:val="21"/>
        </w:rPr>
        <w:t>6</w:t>
      </w:r>
      <w:r w:rsidRPr="00C849A9">
        <w:rPr>
          <w:rFonts w:ascii="SimSun" w:hAnsi="SimSun" w:hint="eastAsia"/>
          <w:sz w:val="21"/>
          <w:szCs w:val="21"/>
        </w:rPr>
        <w:t>年</w:t>
      </w:r>
      <w:r w:rsidR="002D0F14">
        <w:rPr>
          <w:rFonts w:ascii="SimSun" w:hAnsi="SimSun" w:hint="eastAsia"/>
          <w:sz w:val="21"/>
          <w:szCs w:val="21"/>
        </w:rPr>
        <w:t>9</w:t>
      </w:r>
      <w:r w:rsidRPr="00C849A9">
        <w:rPr>
          <w:rFonts w:ascii="SimSun" w:hAnsi="SimSun" w:hint="eastAsia"/>
          <w:sz w:val="21"/>
          <w:szCs w:val="21"/>
        </w:rPr>
        <w:t>月</w:t>
      </w:r>
      <w:r w:rsidR="002D0F14">
        <w:rPr>
          <w:rFonts w:ascii="SimSun" w:hAnsi="SimSun" w:hint="eastAsia"/>
          <w:sz w:val="21"/>
          <w:szCs w:val="21"/>
        </w:rPr>
        <w:t>30</w:t>
      </w:r>
      <w:r w:rsidRPr="00C849A9">
        <w:rPr>
          <w:rFonts w:ascii="SimSun" w:hAnsi="SimSun" w:hint="eastAsia"/>
          <w:sz w:val="21"/>
          <w:szCs w:val="21"/>
        </w:rPr>
        <w:t>日生效，该条约特别强调了人道做法以及社会发展。刚果代表团也完全支持尼日利亚代表非洲集团所作的发言。关于WIPO驻外办事处，代表团呼吁落实2015年WIPO成员国大会第五十五届系列会议列得出的结论，即使这些结论没有被正式记录在案。重要的是要认识到，非洲已获得设立两个WIPO驻外办事处的权利，并已根据自己的判断选择了阿尔及利亚和尼日利亚。促进成员国经济、社会和文化发展的创新和创造力需要一个有效和平衡的国际体系；非洲知识产权组织（OAPI）修改《班吉协定》的新法案即是基于此理念。此外，基于这些理由，刚果跟随其他OAPI成员国签署了该《协定》，该《协定》于2015年12月14日在马里巴马科进行了修订。在国家层面，刚果起草了一份调整创建刚果知识产权局的文件草案，已被最高法院受理，并提交给政府审批。协调和发展与知识产权相关事务的全国委员会也已经成立，它对所有相关问题给出意见，并协调国家政策和战略。刚果政府赞赏WIPO在能力建设方面做出的宝贵贡献；在其帮助下，刚果已经开始了确定《国家知识产权发展计划》（PNDPI）的进程。代表团同意WIPO的治理应改进和加强，让成员国对产权组织有完全控制，以避免出现误解并加强成员国之间的对话。它还希望重申其对总干事弗朗</w:t>
      </w:r>
      <w:r w:rsidRPr="00C849A9">
        <w:rPr>
          <w:rFonts w:ascii="SimSun" w:hAnsi="SimSun" w:hint="eastAsia"/>
          <w:sz w:val="21"/>
          <w:szCs w:val="21"/>
        </w:rPr>
        <w:lastRenderedPageBreak/>
        <w:t>西斯</w:t>
      </w:r>
      <w:r w:rsidRPr="00C849A9">
        <w:rPr>
          <w:rFonts w:ascii="SimSun" w:hAnsi="SimSun"/>
          <w:sz w:val="21"/>
          <w:szCs w:val="21"/>
        </w:rPr>
        <w:t>·</w:t>
      </w:r>
      <w:r w:rsidRPr="00C849A9">
        <w:rPr>
          <w:rFonts w:ascii="SimSun" w:hAnsi="SimSun" w:hint="eastAsia"/>
          <w:sz w:val="21"/>
          <w:szCs w:val="21"/>
        </w:rPr>
        <w:t>高锐先生有充分信心，因此建议叫停对内部监督事务厅报告中任何进一步的讨论。总之，刚果认为，现在是转向考虑WIPO委员会里的重大问题的时候了；在这方面，刚果支持在2017年召开外观设计外交会议。</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塞拉利昂代表团指出，夺去许多生命的公共卫生突发事件刚刚于一年前消退，当时也曾夺取了许多亟需的医疗专业人员的生命。与两个邻国一样，塞拉利昂当时也曾遭到彻底孤立，失去了它在可持续发展方面所取得的若干进步。代表团感谢国际社会给予大力支持，并满意地指出，医生们现已能够利用当地知识开发拯救生命的药物，这促使幸免于灾祸的生存率有了前所未有的提高。这也清晰地彰显了非洲的创新能力。塞拉利昂大力支持尼日利亚所阐述的非洲集团的立场，并重申迫切需要在尼日利亚和阿尔及利亚设立两个WIPO驻外办事处，这将是促进和保护非洲大陆创新的进一步措施。关于遗传资源、传统知识和民间文艺，代表团确信，制定一部“最低标准的、有效的、具有法律约束力的国际文书”之必要性再怎么强调也不过分。它对非洲集团的不懈努力表示赞扬，亦对非洲议程的成功推进表示赞赏。代表团完全赞同孟加拉国代表最不发达国家集团的发言。代表团指出，现已为成立塞加立昂知识产权局留出了空间，在WIPO支持下编制的塞拉利昂知识产权发展计划也将于几周内批准。代表团感谢WIPO持续帮助该国开展相关活动。关于总干事在其开幕致词中谈到的</w:t>
      </w:r>
      <w:r w:rsidRPr="00C849A9">
        <w:rPr>
          <w:rFonts w:ascii="SimSun" w:hAnsi="SimSun"/>
          <w:sz w:val="21"/>
          <w:szCs w:val="21"/>
        </w:rPr>
        <w:t>“</w:t>
      </w:r>
      <w:r w:rsidRPr="00C849A9">
        <w:rPr>
          <w:rFonts w:ascii="SimSun" w:hAnsi="SimSun" w:hint="eastAsia"/>
          <w:sz w:val="21"/>
          <w:szCs w:val="21"/>
        </w:rPr>
        <w:t>复杂性</w:t>
      </w:r>
      <w:r w:rsidRPr="00C849A9">
        <w:rPr>
          <w:rFonts w:ascii="SimSun" w:hAnsi="SimSun"/>
          <w:sz w:val="21"/>
          <w:szCs w:val="21"/>
        </w:rPr>
        <w:t>”</w:t>
      </w:r>
      <w:r w:rsidRPr="00C849A9">
        <w:rPr>
          <w:rFonts w:ascii="SimSun" w:hAnsi="SimSun" w:hint="eastAsia"/>
          <w:sz w:val="21"/>
          <w:szCs w:val="21"/>
        </w:rPr>
        <w:t>，代表团认为，WIPO现在比以往任何时候都更应当加快开展议程活动的步伐，以让发展中国家和最不发达国家长久受益。塞拉利昂是从温饱型转向商业性农业型的经济体之一，在品牌推广、包装、标签、商标等方面具有随之产生的各种问题。代表团尽管承认发达国家应当制定知识产权制度，满足其自己的需求，但还是强调应当兼顾各方利益，确保这些制度不扼杀塞拉利昂等经济体的发展。塞拉利昂支持发展中小企业作为经济增长的驱动力，同时也强调指出制定有助于保护和促进地理标志、遗传资源、植物新品种等其他知识产权形式的架构也至关重要。</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乌干达代表团支持尼日利亚</w:t>
      </w:r>
      <w:r w:rsidR="002D0F14">
        <w:rPr>
          <w:rFonts w:ascii="SimSun" w:hAnsi="SimSun" w:hint="eastAsia"/>
          <w:sz w:val="21"/>
          <w:szCs w:val="21"/>
        </w:rPr>
        <w:t>代表团</w:t>
      </w:r>
      <w:r w:rsidRPr="00C849A9">
        <w:rPr>
          <w:rFonts w:ascii="SimSun" w:hAnsi="SimSun" w:hint="eastAsia"/>
          <w:sz w:val="21"/>
          <w:szCs w:val="21"/>
        </w:rPr>
        <w:t>代表非洲集团</w:t>
      </w:r>
      <w:r w:rsidR="002D0F14">
        <w:rPr>
          <w:rFonts w:ascii="SimSun" w:hAnsi="SimSun" w:hint="eastAsia"/>
          <w:sz w:val="21"/>
          <w:szCs w:val="21"/>
        </w:rPr>
        <w:t>，以及</w:t>
      </w:r>
      <w:r w:rsidRPr="00C849A9">
        <w:rPr>
          <w:rFonts w:ascii="SimSun" w:hAnsi="SimSun" w:hint="eastAsia"/>
          <w:sz w:val="21"/>
          <w:szCs w:val="21"/>
        </w:rPr>
        <w:t>孟加拉国</w:t>
      </w:r>
      <w:r w:rsidR="002D0F14">
        <w:rPr>
          <w:rFonts w:ascii="SimSun" w:hAnsi="SimSun" w:hint="eastAsia"/>
          <w:sz w:val="21"/>
          <w:szCs w:val="21"/>
        </w:rPr>
        <w:t>代表团</w:t>
      </w:r>
      <w:r w:rsidRPr="00C849A9">
        <w:rPr>
          <w:rFonts w:ascii="SimSun" w:hAnsi="SimSun" w:hint="eastAsia"/>
          <w:sz w:val="21"/>
          <w:szCs w:val="21"/>
        </w:rPr>
        <w:t>代表最不发达国家所作的发言。世界正在变化并带来诸多挑战，其中一些是前所未见但又确实存在的，但也是这些挑战提供了利用取之不尽的人类创造力和创意资源的机会。2030年可持续发展目标是一项重要的政策目标，可以指导WIPO的某些活动。必须承认的是，实现可持续发展目标是政府的职能，但有一些实现目标的工具可以通过WIPO开展的工作获得。因此代表团强调，应促进和宣传WIPO的各项活动和工作。WIPO已实现了出色成果，尤其是在有关利用知识产权促进发展的方面，乌干达也是多种技术援助计划的受益者，包括对肯尼亚版权委员会进行了研究访问，加强了南南合作。乌干达还参与多项倡议，以提高所提供服务的质量，例如最近审议了在乌干达建立</w:t>
      </w:r>
      <w:r w:rsidR="00E406C5">
        <w:rPr>
          <w:rFonts w:ascii="SimSun" w:hAnsi="SimSun" w:hint="eastAsia"/>
          <w:sz w:val="21"/>
          <w:szCs w:val="21"/>
        </w:rPr>
        <w:t>技术与创新支持中心</w:t>
      </w:r>
      <w:r w:rsidRPr="00C849A9">
        <w:rPr>
          <w:rFonts w:ascii="SimSun" w:hAnsi="SimSun" w:hint="eastAsia"/>
          <w:sz w:val="21"/>
          <w:szCs w:val="21"/>
        </w:rPr>
        <w:t>的计划，显示了引人瞩目的成就和取得改善的领域，而且乌干达计划进行农业行业的创新研究，这会让该国在落实农业政策方面获得更多信息。此外，许多乌干达人通过WIPO学院获得了能力建设和提高知识产权意识方面的培训。总体而言，除了某些技术项目缺乏进展，乌干达称赞秘书处继续把发展纳入多项工作主流的努力。代表团鼓励WIPO成员国支持</w:t>
      </w:r>
      <w:r w:rsidRPr="00C849A9">
        <w:rPr>
          <w:rFonts w:ascii="SimSun" w:hAnsi="SimSun"/>
          <w:sz w:val="21"/>
          <w:szCs w:val="21"/>
        </w:rPr>
        <w:t>2016-2021</w:t>
      </w:r>
      <w:r w:rsidRPr="00C849A9">
        <w:rPr>
          <w:rFonts w:ascii="SimSun" w:hAnsi="SimSun" w:hint="eastAsia"/>
          <w:sz w:val="21"/>
          <w:szCs w:val="21"/>
        </w:rPr>
        <w:t>年中期战略计划，并主动参与落实</w:t>
      </w:r>
      <w:r w:rsidRPr="00C849A9">
        <w:rPr>
          <w:rFonts w:ascii="SimSun" w:hAnsi="SimSun"/>
          <w:sz w:val="21"/>
          <w:szCs w:val="21"/>
        </w:rPr>
        <w:t>2016</w:t>
      </w:r>
      <w:r w:rsidRPr="00C849A9">
        <w:rPr>
          <w:rFonts w:ascii="SimSun" w:hAnsi="SimSun" w:hint="eastAsia"/>
          <w:sz w:val="21"/>
          <w:szCs w:val="21"/>
        </w:rPr>
        <w:t>年大会的各项决定，包括促进就</w:t>
      </w:r>
      <w:r w:rsidR="005E16AF">
        <w:rPr>
          <w:rFonts w:ascii="SimSun" w:hAnsi="SimSun" w:hint="eastAsia"/>
          <w:sz w:val="21"/>
          <w:szCs w:val="21"/>
        </w:rPr>
        <w:t>《</w:t>
      </w:r>
      <w:r w:rsidRPr="00C849A9">
        <w:rPr>
          <w:rFonts w:ascii="SimSun" w:hAnsi="SimSun" w:hint="eastAsia"/>
          <w:sz w:val="21"/>
          <w:szCs w:val="21"/>
        </w:rPr>
        <w:t>外观设计法条约</w:t>
      </w:r>
      <w:r w:rsidR="005E16AF">
        <w:rPr>
          <w:rFonts w:ascii="SimSun" w:hAnsi="SimSun" w:hint="eastAsia"/>
          <w:sz w:val="21"/>
          <w:szCs w:val="21"/>
        </w:rPr>
        <w:t>》和IGC</w:t>
      </w:r>
      <w:r w:rsidRPr="00C849A9">
        <w:rPr>
          <w:rFonts w:ascii="SimSun" w:hAnsi="SimSun" w:hint="eastAsia"/>
          <w:sz w:val="21"/>
          <w:szCs w:val="21"/>
        </w:rPr>
        <w:t>的审议事项作出决定。</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安哥拉代表团表示相信WIPO在其多年的运作中所积累的经验将有助于处理它目前所面临的有分歧的问题。安哥拉实施了保护、促进和发展知识产权的政策，目前正在重组其法律和行政制度，以刺激创新、增加投资和促进扩大贸易。知识经济已成为一个全球现实，是培育创新、竞争和经济成功的关键工具。推广知识产权是各国人民和各个国家社会及经济发展的必要先决条件。非洲仍然被视为一个未经开发的大陆，其知识产权制度需要发展，以便它能够促进全球稳定和实现可持续发展目标。安哥拉希望WIPO更加重视非洲，并将其纳入其优先事项。代表团赞扬WIPO</w:t>
      </w:r>
      <w:r w:rsidR="005E16AF">
        <w:rPr>
          <w:rFonts w:ascii="SimSun" w:hAnsi="SimSun" w:hint="eastAsia"/>
          <w:sz w:val="21"/>
          <w:szCs w:val="21"/>
        </w:rPr>
        <w:t xml:space="preserve"> </w:t>
      </w:r>
      <w:r w:rsidRPr="00C849A9">
        <w:rPr>
          <w:rFonts w:ascii="SimSun" w:hAnsi="SimSun" w:hint="eastAsia"/>
          <w:sz w:val="21"/>
          <w:szCs w:val="21"/>
        </w:rPr>
        <w:t>CDIP在落实WIPO成员国大会于2007年通过的发展议程的45项建议方面所做的努力。安哥拉认为通过一项保证WIPO秘书处内部征聘工作人</w:t>
      </w:r>
      <w:r w:rsidRPr="00C849A9">
        <w:rPr>
          <w:rFonts w:ascii="SimSun" w:hAnsi="SimSun" w:hint="eastAsia"/>
          <w:sz w:val="21"/>
          <w:szCs w:val="21"/>
        </w:rPr>
        <w:lastRenderedPageBreak/>
        <w:t>员的平衡和具有区域代表性的政策是重要且紧迫的。成员国大会于2015年决定把在非洲设立两个WIPO驻外办事处作为</w:t>
      </w:r>
      <w:r w:rsidRPr="00C849A9">
        <w:rPr>
          <w:rFonts w:ascii="SimSun" w:hAnsi="SimSun"/>
          <w:sz w:val="21"/>
          <w:szCs w:val="21"/>
        </w:rPr>
        <w:t>2016</w:t>
      </w:r>
      <w:r w:rsidRPr="00C849A9">
        <w:rPr>
          <w:rFonts w:ascii="SimSun" w:hAnsi="SimSun"/>
          <w:sz w:val="21"/>
          <w:szCs w:val="21"/>
        </w:rPr>
        <w:noBreakHyphen/>
        <w:t>2017</w:t>
      </w:r>
      <w:r w:rsidRPr="00C849A9">
        <w:rPr>
          <w:rFonts w:ascii="SimSun" w:hAnsi="SimSun" w:hint="eastAsia"/>
          <w:sz w:val="21"/>
          <w:szCs w:val="21"/>
        </w:rPr>
        <w:t>两年期的优先事项。因此，请求在下一个两年期开设这些办事处是公平的，以便33个最不发达国家也能从WIPO的知识产权制度中受益。安哥拉承认</w:t>
      </w:r>
      <w:r w:rsidR="005E16AF">
        <w:rPr>
          <w:rFonts w:ascii="SimSun" w:hAnsi="SimSun" w:hint="eastAsia"/>
          <w:sz w:val="21"/>
          <w:szCs w:val="21"/>
        </w:rPr>
        <w:t>IGC</w:t>
      </w:r>
      <w:r w:rsidRPr="00C849A9">
        <w:rPr>
          <w:rFonts w:ascii="SimSun" w:hAnsi="SimSun" w:hint="eastAsia"/>
          <w:sz w:val="21"/>
          <w:szCs w:val="21"/>
        </w:rPr>
        <w:t>正在进行的讨论的相关性，因为它们旨在保护这些资源免受非法占用。代表团希望，经过15年多的谈判，WIPO成员国能够达成一项协议，以创建一项有约束力的国际文书，促进和保护土著人民和当地社区的传统资源，防止滥用、非法占用和失去伴随的经济效益。因此，安哥拉承认</w:t>
      </w:r>
      <w:r w:rsidRPr="00C849A9">
        <w:rPr>
          <w:rFonts w:ascii="SimSun" w:hAnsi="SimSun"/>
          <w:sz w:val="21"/>
          <w:szCs w:val="21"/>
        </w:rPr>
        <w:t>ICG</w:t>
      </w:r>
      <w:r w:rsidRPr="00C849A9">
        <w:rPr>
          <w:rFonts w:ascii="SimSun" w:hAnsi="SimSun" w:hint="eastAsia"/>
          <w:sz w:val="21"/>
          <w:szCs w:val="21"/>
        </w:rPr>
        <w:t>最近几届会议通过的案文，这是讨论和妥协的良好基础。代表团总结说，获取知识对发展至关重要，因为知识产权通过承认和保护创造者的创作权利是促进发展和刺激创造力的最全面的工具。</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约旦代表团因WIPO日益增长的成就对总干事表示赞赏，尤其是在知识产权领域为成员国提供的能力建设活动。代表团还对秘书处为成员国大会所作的出色的筹备工作及其与约旦的持续合作表示感谢。约旦非常重视保护知识产权，因为它可以影响经济、社会和文化发展。本着这一精神，约旦正在制定综合的国家知识产权战略，旨在提升知识产权利益攸关方的能力。约旦还努力加入国际工业产权条约，包括PCT、《马德里议定书》和《海牙协定》。在提倡尊重知识产权和发挥其在提高商业吸引力的关键作用方面，在知识产权注册和维持上采用了最佳做法。代表团回顾说，约旦制定了符合国际规范的健全和全面的法律框架。为了</w:t>
      </w:r>
      <w:proofErr w:type="gramStart"/>
      <w:r w:rsidRPr="00C849A9">
        <w:rPr>
          <w:rFonts w:ascii="SimSun" w:hAnsi="SimSun" w:hint="eastAsia"/>
          <w:sz w:val="21"/>
          <w:szCs w:val="21"/>
        </w:rPr>
        <w:t>向研究</w:t>
      </w:r>
      <w:proofErr w:type="gramEnd"/>
      <w:r w:rsidRPr="00C849A9">
        <w:rPr>
          <w:rFonts w:ascii="SimSun" w:hAnsi="SimSun" w:hint="eastAsia"/>
          <w:sz w:val="21"/>
          <w:szCs w:val="21"/>
        </w:rPr>
        <w:t>人员、企业和投资者提供信息，约旦整合了</w:t>
      </w:r>
      <w:r w:rsidRPr="00C849A9">
        <w:rPr>
          <w:rFonts w:ascii="SimSun" w:hAnsi="SimSun"/>
          <w:sz w:val="21"/>
          <w:szCs w:val="21"/>
        </w:rPr>
        <w:t>WIPO</w:t>
      </w:r>
      <w:r w:rsidR="002C020D">
        <w:rPr>
          <w:rFonts w:ascii="SimSun" w:hAnsi="SimSun" w:hint="eastAsia"/>
          <w:sz w:val="21"/>
          <w:szCs w:val="21"/>
        </w:rPr>
        <w:t xml:space="preserve"> </w:t>
      </w:r>
      <w:r w:rsidRPr="00C849A9">
        <w:rPr>
          <w:rFonts w:ascii="SimSun" w:hAnsi="SimSun"/>
          <w:sz w:val="21"/>
          <w:szCs w:val="21"/>
        </w:rPr>
        <w:t>Publish</w:t>
      </w:r>
      <w:r w:rsidRPr="00C849A9">
        <w:rPr>
          <w:rFonts w:ascii="SimSun" w:hAnsi="SimSun" w:hint="eastAsia"/>
          <w:sz w:val="21"/>
          <w:szCs w:val="21"/>
        </w:rPr>
        <w:t>系统以获取出版物，促进全球知识产权制度数据和材料的交流。这项措施使约旦成为第一个以阿拉伯文和英文提供此类信息的阿拉伯国家，惠及当地和国际工业产权利益攸关方。最后，代表团感谢WIPO协调委员会对监督厅报告进行了明确讨论，使所有成员国能够以明确和透明的方式表达其立场。在这方面，约旦支持WIPO大会主席和协调委员会主席作出的决定和建议，不再对该调查采取进一步行动。它希望WIPO在向成员国提供技术援助和合作方面取得进展。</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马拉维代表团支持尼日利亚代表团代表非洲集团的发言，并对</w:t>
      </w:r>
      <w:r w:rsidRPr="00C849A9">
        <w:rPr>
          <w:rFonts w:ascii="SimSun" w:hAnsi="SimSun"/>
          <w:sz w:val="21"/>
          <w:szCs w:val="21"/>
        </w:rPr>
        <w:t>WIPO</w:t>
      </w:r>
      <w:r w:rsidRPr="00C849A9">
        <w:rPr>
          <w:rFonts w:ascii="SimSun" w:hAnsi="SimSun" w:hint="eastAsia"/>
          <w:sz w:val="21"/>
          <w:szCs w:val="21"/>
        </w:rPr>
        <w:t>在知识产权领域提供财政和技术援助致以谢意。自上届大会以来，马拉维在WIPO的支持下已有能力开展大量活动，其中包括与</w:t>
      </w:r>
      <w:r w:rsidRPr="00C849A9">
        <w:rPr>
          <w:rFonts w:ascii="SimSun" w:hAnsi="SimSun"/>
          <w:sz w:val="21"/>
          <w:szCs w:val="21"/>
        </w:rPr>
        <w:t>WIPO</w:t>
      </w:r>
      <w:r w:rsidRPr="00C849A9">
        <w:rPr>
          <w:rFonts w:ascii="SimSun" w:hAnsi="SimSun" w:hint="eastAsia"/>
          <w:sz w:val="21"/>
          <w:szCs w:val="21"/>
        </w:rPr>
        <w:t>非洲局和</w:t>
      </w:r>
      <w:r w:rsidRPr="00C849A9">
        <w:rPr>
          <w:rFonts w:ascii="SimSun" w:hAnsi="SimSun"/>
          <w:sz w:val="21"/>
          <w:szCs w:val="21"/>
        </w:rPr>
        <w:t>WIPO</w:t>
      </w:r>
      <w:r w:rsidRPr="00C849A9">
        <w:rPr>
          <w:rFonts w:ascii="SimSun" w:hAnsi="SimSun" w:hint="eastAsia"/>
          <w:sz w:val="21"/>
          <w:szCs w:val="21"/>
        </w:rPr>
        <w:t>学院于2016年7月就知识产权与教育以及马拉维的大学和研究机构运用知识产权制度的情况联合举办了一次国家研讨会。研讨会的一个关键成果是为马拉维的所有公共和私人投资者开发了一个知识产权模块。代表团高兴地报告说，WIPO已经资助来自马拉维三所大学的讲员就这一行动倡议与WIPO专家共同开展工作。马拉维的目标是将知识产权切实可行地引入马拉维的大学课程之中。WIPO继续支持了该国的国家知识产权法修订工作。由此，马拉维于2016年5月对WIPO专利法司进行了一次学习访问，讨论了其专利法草案。这次访问的主要目的是讨论专利法的一般问题，并讨论在撰写国家专利法时需要考虑的热点问题。作为其承诺将知识产权纳入其各项计划主流的一个表示，马拉维政府向议会提交了一份新的版权法案。该法案已于2016年7月经投票成为法律。该法案为营建一个有利环境以激励创造力提供了保证，并为视障者和阅读障碍者获取版权作品创造了条件。新的商标法案不久也将在议会下届会议上通过。马拉维还与WIPO、日本特许厅、津巴布韦政府和非洲地区知识产权组织</w:t>
      </w:r>
      <w:r w:rsidR="008254A0">
        <w:rPr>
          <w:rFonts w:ascii="SimSun" w:hAnsi="SimSun" w:hint="eastAsia"/>
          <w:sz w:val="21"/>
          <w:szCs w:val="21"/>
        </w:rPr>
        <w:t>（</w:t>
      </w:r>
      <w:r w:rsidRPr="00C849A9">
        <w:rPr>
          <w:rFonts w:ascii="SimSun" w:hAnsi="SimSun" w:hint="eastAsia"/>
          <w:sz w:val="21"/>
          <w:szCs w:val="21"/>
        </w:rPr>
        <w:t>ARIPO</w:t>
      </w:r>
      <w:r w:rsidR="008254A0">
        <w:rPr>
          <w:rFonts w:ascii="SimSun" w:hAnsi="SimSun" w:hint="eastAsia"/>
          <w:sz w:val="21"/>
          <w:szCs w:val="21"/>
        </w:rPr>
        <w:t>）</w:t>
      </w:r>
      <w:r w:rsidRPr="00C849A9">
        <w:rPr>
          <w:rFonts w:ascii="SimSun" w:hAnsi="SimSun" w:hint="eastAsia"/>
          <w:sz w:val="21"/>
          <w:szCs w:val="21"/>
        </w:rPr>
        <w:t>于2016年9月在津巴布韦为ARIPO成员国举办了一次有关编制和有效运用知识产权统计数据的次区域讲习班。讲习班强调了知识产权统计数据对决策的重要性，尤其是对经济分析、发展、业务或知识产权局各项活动规划的重要性。马拉维亦与WIPO最不发达国家司就适用技术项目进行了各种讨论，并与知识产权局业务解决方案司就知识产权局现代化进行了各种讨论。2016年全球创新指数将马拉维视为撒哈拉以南非洲地区的主要创新成就者之一，这主要是源于该国政府承认知识产权在促进经济增长繁荣方面起着关键作用，并为提供适当的基础设施付出了不懈努力，另外也源于WIPO给予的支持。代表团重申了其对WIPO及其任务授权的支持，并期望产权组织进一步给予财政和技术援助，以继续帮助该国的基础设施实现现代化，并帮助其落实知识产权计划，促进创新，促进经济增长和发展。</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lastRenderedPageBreak/>
        <w:t>纳米比亚代表团支持尼日利亚代表非洲集团所作的发言。纳米比亚致力于根除贫困和增加人民的财富，并已为此目的迫切实施有针对性的计划。纳米比亚总统已经对贫困、失业和不平等宣战，由于贫困问题植根颇深，所有解决方案都需要审慎、灵活和一致。在此方面已经起草了总统致富计划，以加快和有效协调这些工作，并以建立企业和知识产权主管部门与知识产权管理制度框架作为重点。《企业和知识产权主管部门法案》已经签署成为法律并有待落实。与此类似，还启动了一项制定知识产权政策和战略的倡议，它将创造一个有力框架，以释放知识产权的潜力并作为工具促进国家的繁荣和转变式增长。纳米比亚作为WIPO的成员国为该国实现繁荣作出了贡献。实际上，WIPO和纳米比亚即将缔结一份谅解备忘录，以确定在该国进行知识产权发展合作的框架。将在备忘录的基础上制定全面和有针对性的战略，以便利用知识产权推进国家的各项优先工作。这也是该国为根除贫困和促进繁荣所开展的工作之一。自成为WIPO成员国以来，纳米比亚在WIPO的发展援助下，已在知识产权领域取得了显著进展。有两个项目值得一提，第一个是</w:t>
      </w:r>
      <w:r w:rsidRPr="00C849A9">
        <w:rPr>
          <w:rFonts w:ascii="SimSun" w:hAnsi="SimSun"/>
          <w:sz w:val="21"/>
          <w:szCs w:val="21"/>
        </w:rPr>
        <w:t>CDIP</w:t>
      </w:r>
      <w:r w:rsidRPr="00C849A9">
        <w:rPr>
          <w:rFonts w:ascii="SimSun" w:hAnsi="SimSun" w:hint="eastAsia"/>
          <w:sz w:val="21"/>
          <w:szCs w:val="21"/>
        </w:rPr>
        <w:t>帮助确认以旅游业作为该国发展计划的战略支柱。纳米比亚引以为傲的是它的多元文化、差异巨大的地形地貌、丰富的历史、多样的野生生态、低人口密度和良好的环境管理，这些保障了自然栖息地的保存。这些独特要素显然为旅游业提供了比较优势，使之将从该项目受益。第二个是知识产权模范办公项目，它提供了全面可持续的自动化和解决方案，将加强纳米比亚知识产权局的工作效力并提高效率。代表团认识到，稳固的国家知识产权制度的根基是强有力和有效的国家知识产权制度框架。因此代表团感谢WIPO为纳米比亚发展知识产权作出的贡献，并同意其他代表团，认为WIPO成员国包含许多处在不同发展水平并具有不同利益的国家。因此，由于认识到这些发展势头并创建不同机制以适应所有国家，预计WIPO将在此方面获得成功。WIPO成员国的整体发展水平将是衡量WIPO作为组织的成长水平的标杆。因此代表团呼吁加快建立产权组织驻阿尔及利亚和尼日利亚的办事处，以之作为2016/2017两年期的一项优先工作。保持产权组织的完整性意味着优先实施它的决定，而且不应有任何机制凌驾于WIPO大会的各项决定之上。在谈到IGC时，代表团表示支持继续就有法律约束力的国际文书开展工作，以确保有效促进和保护遗传资源、传统知识和民间文艺。作为结束，代表团再次重申非洲集团关于《外观设计法条约》、SCP、SCCR、WIPO工作人员的地域分布以及</w:t>
      </w:r>
      <w:r w:rsidRPr="00C849A9">
        <w:rPr>
          <w:rFonts w:ascii="SimSun" w:hAnsi="SimSun"/>
          <w:sz w:val="21"/>
          <w:szCs w:val="21"/>
        </w:rPr>
        <w:t>CDIP</w:t>
      </w:r>
      <w:r w:rsidRPr="00C849A9">
        <w:rPr>
          <w:rFonts w:ascii="SimSun" w:hAnsi="SimSun" w:hint="eastAsia"/>
          <w:sz w:val="21"/>
          <w:szCs w:val="21"/>
        </w:rPr>
        <w:t>的呼吁，因为促进知识产权与国家发展各项要务密不可分。</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马达加斯加代表团说，部长理事会会议已经通过了一份国家政策和战略文件，以期推动创新和有效利用知识产权制度促进国家的经济、社会和文化发展。代表团感谢WIPO为落实该战略和政策作出的贡献，并感谢随后开展的发明和创新能力建设讲习班。它使马达加斯加创新研究所得以分享了有关国家创新政策计划的建议；代表团进一步具体指出，该计划的制定是诸多建议中的一项，而且该计划将纳入前述政策和战略文件。代表团提前感谢WIPO帮助最终确定该计划。马达加斯加在制定加入《原产地名称保护及国际注册里斯本协定》的案文草案过程中取得了显著进展。代表团还感谢WIPO允许马达加斯加以观察员的身份参加工业品外观设计国际注册海牙体系法律发展工作组的第六届会议和随后的研究访问。代表团欢迎并鼓励开展工作和采取措施，以起草关于工业品外观设计的国际条约。马达加斯加工业产权局在商标国际注册马德里体系法律发展工作组的几届会议中发挥了积极作用，这显示该国政府有兴趣参与有效保护无形资产的工作。代表团感谢工作组的信任，并感谢工作组邀请马达加斯加作为最近2016年会议的副主席。代表团欢迎工作组提出的修订，并支持采取一切措施加强该体系。代表团还欢迎与WIPO开展更多富有成果的合作，尤其是在版权法司的协助下，对马达加斯加在文学和艺术产权方面的法律进行改革，并为知识产权机构制定能力建设计划。代表团尤其感谢一名WIPO专家访问马达加斯加工业产权局，其结果是使IPAS升级到3.1.1版，解决了用户的问题，并培训办公室技术人员解决与系统运行相关的问题。国家层面正在有序开展保护与利用遗传资源相关的传统知识方面的工作。将有一个特设委员会作为协调机构，同时也不会取代相关专门机构。代表团欢迎为管理人员尤其是该领域的专门律师开展能力建设活动，作为WIPO技术援助计划的一部分。马达加斯加赞赏WIPO为促进保护传统</w:t>
      </w:r>
      <w:r w:rsidRPr="00C849A9">
        <w:rPr>
          <w:rFonts w:ascii="SimSun" w:hAnsi="SimSun" w:hint="eastAsia"/>
          <w:sz w:val="21"/>
          <w:szCs w:val="21"/>
        </w:rPr>
        <w:lastRenderedPageBreak/>
        <w:t>文化表现形式、传统知识和遗传资源所作的工作。此外，马达加斯加请求参加IGC的各项会议，以期加强对利用传统文化表现形式、传统知识和遗传资源相关挑战和回报的认识，并加强对国际层面正在开展的讨论的认识。最后，代表团表示完全支持代表非洲集团和最不发达国家集团所作的发言。</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希腊代表团支持</w:t>
      </w:r>
      <w:r w:rsidRPr="00C849A9">
        <w:rPr>
          <w:rFonts w:ascii="SimSun" w:hAnsi="SimSun"/>
          <w:sz w:val="21"/>
          <w:szCs w:val="21"/>
        </w:rPr>
        <w:t>B</w:t>
      </w:r>
      <w:r w:rsidRPr="00C849A9">
        <w:rPr>
          <w:rFonts w:ascii="SimSun" w:hAnsi="SimSun" w:hint="eastAsia"/>
          <w:sz w:val="21"/>
          <w:szCs w:val="21"/>
        </w:rPr>
        <w:t>集团和欧盟及其成员国所作的发言。自2014年至今，《外观设计法条约》草案已经足够成熟，可以提交给外交会议。由于随后的提案建议在申请要求中纳入实质性要求，因此统一外观设计注册手续无法实现，非常遗憾。技术援助和公开要求这两个尚未解决的问题都在SCT经过了透彻审查。应找到一种解决方案符合正式条约和外观设计法，以便能在2017年召开外交会议。IGC的工作在2016年取得了显著进展，只是还有许多事宜有待解决，而且所起草的文书需要进一步审议。SCP继续审议了五个有待考虑的议题。希腊支持继续开展讨论，同时表示对启动统一专利法方面的讨论感兴趣。希腊还支持PCT工作组的工作。用户、第三方和专利局不断变化的需求应成为指导PCT体系不断完善的驱动力。自2000年《马德里议定书》在希腊生效以来，希腊已经连续16年从这项国际条约的落实中受益。尽管希腊商标局最初面临着一些财务负担，但从长期来看，批准该议定书证实是有益的。除了国家局不断增长的收入为其财务可持续性作出了贡献，许多希腊企业也在经济危机期间通过在WIPO注册商标加强了其国际地位，最终使该国的国际申请量稳步提升。希腊继续参与马德里体系法律发展工作组的工作，并期待进一步发展该体系。在</w:t>
      </w:r>
      <w:r w:rsidR="005E16AF">
        <w:rPr>
          <w:rFonts w:ascii="SimSun" w:hAnsi="SimSun" w:hint="eastAsia"/>
          <w:sz w:val="21"/>
          <w:szCs w:val="21"/>
        </w:rPr>
        <w:t>PBC</w:t>
      </w:r>
      <w:r w:rsidRPr="00C849A9">
        <w:rPr>
          <w:rFonts w:ascii="SimSun" w:hAnsi="SimSun" w:hint="eastAsia"/>
          <w:sz w:val="21"/>
          <w:szCs w:val="21"/>
        </w:rPr>
        <w:t>上届会议介绍财务报表后，希腊认为，尽管WIPO的财务状况十分稳健，但在当今的国际背景下，依然要审慎地运营。关于驻外办事处，2015年大会已经通过有关决定，代表团希望能达成与之一致的决定。</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塔吉克斯坦代表团说，塔吉克斯坦与WIPO的合作硕果累累。去年，专利局与WIPO合作举办了“年度最佳发明人”论坛。这一重要活动强调了发明者和创新者的潜在问题、他们的产业互动与合作以及知识产权在这一过程中的作用。本次论坛只是塔吉克斯坦政府开展的与知识产权有关的国内和国际活动和倡议中的一项。塔吉克斯坦现在是马德里体系和海牙体系成员，是《新加坡条约》的签署国。发展将提高塔吉克斯坦进入全球市场的机会。代表团强调了发展的重要性，通过与WIPO的合作，塔吉克斯坦国家知识产权战略提供了一个当前及长远的蓝图，这将改进知识产权和创新制度。代表团希望WIPO能继续支持该战略的实施。</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冈比亚代表团赞成尼日利亚代表团代表非洲集团所作发言，并对有关设立</w:t>
      </w:r>
      <w:r w:rsidRPr="00C849A9">
        <w:rPr>
          <w:rFonts w:ascii="SimSun" w:hAnsi="SimSun"/>
          <w:sz w:val="21"/>
          <w:szCs w:val="21"/>
        </w:rPr>
        <w:t>WIPO</w:t>
      </w:r>
      <w:r w:rsidRPr="00C849A9">
        <w:rPr>
          <w:rFonts w:ascii="SimSun" w:hAnsi="SimSun" w:hint="eastAsia"/>
          <w:sz w:val="21"/>
          <w:szCs w:val="21"/>
        </w:rPr>
        <w:t>驻尼日利亚和阿尔及利亚办事处的提案表示欢迎。由于保护知识产权产权会带来与经济、社会和文化相关的巨大利益，故知识产权的形成、保护和商业化正在全世界获得动力。冈比亚看到了正在形成的趋势，并且已经采取有力措施来突出知识产权在国家发展议程中的地位。为了改进和组织对知识产权权利的管理和保护，已经提前为制定冈比亚知识产权政策和战略制定了计划。这一重要计划的实施得到了</w:t>
      </w:r>
      <w:r w:rsidRPr="00C849A9">
        <w:rPr>
          <w:rFonts w:ascii="SimSun" w:hAnsi="SimSun"/>
          <w:sz w:val="21"/>
          <w:szCs w:val="21"/>
        </w:rPr>
        <w:t>WIPO</w:t>
      </w:r>
      <w:r w:rsidRPr="00C849A9">
        <w:rPr>
          <w:rFonts w:ascii="SimSun" w:hAnsi="SimSun" w:hint="eastAsia"/>
          <w:sz w:val="21"/>
          <w:szCs w:val="21"/>
        </w:rPr>
        <w:t>的支助，知识产权发展计划已得到利益攸关方的批准。有关启动知识产权政策起草工作的谅解备忘录不久将签署。在这方面，代表团对非洲局充满活力的团队持续提供援助表示赞赏。另外，为了提高对知识产权的认识，近期在冈比亚举办了多个讲习班和研讨会。</w:t>
      </w:r>
      <w:r w:rsidRPr="00C849A9">
        <w:rPr>
          <w:rFonts w:ascii="SimSun" w:hAnsi="SimSun"/>
          <w:sz w:val="21"/>
          <w:szCs w:val="21"/>
        </w:rPr>
        <w:t>WIPO</w:t>
      </w:r>
      <w:r w:rsidRPr="00C849A9">
        <w:rPr>
          <w:rFonts w:ascii="SimSun" w:hAnsi="SimSun" w:hint="eastAsia"/>
          <w:sz w:val="21"/>
          <w:szCs w:val="21"/>
        </w:rPr>
        <w:t>及其他伙伴为组织这些活动提供了帮助。冈比亚已经完成加入《马德里议定书》的程序，并了解需要遵守各项国际标准：已对其《工业产权法案》进行修订以满足《与贸易有关的知识产权协议》规定的标准。冈比亚工业产权局仍在使用</w:t>
      </w:r>
      <w:r w:rsidRPr="00C849A9">
        <w:rPr>
          <w:rFonts w:ascii="SimSun" w:hAnsi="SimSun"/>
          <w:sz w:val="21"/>
          <w:szCs w:val="21"/>
        </w:rPr>
        <w:t>WIPO</w:t>
      </w:r>
      <w:r w:rsidRPr="00C849A9">
        <w:rPr>
          <w:rFonts w:ascii="SimSun" w:hAnsi="SimSun" w:hint="eastAsia"/>
          <w:sz w:val="21"/>
          <w:szCs w:val="21"/>
        </w:rPr>
        <w:t>知识产权局管理系统（</w:t>
      </w:r>
      <w:r w:rsidRPr="00C849A9">
        <w:rPr>
          <w:rFonts w:ascii="SimSun" w:hAnsi="SimSun"/>
          <w:sz w:val="21"/>
          <w:szCs w:val="21"/>
        </w:rPr>
        <w:t>IPAS</w:t>
      </w:r>
      <w:r w:rsidRPr="00C849A9">
        <w:rPr>
          <w:rFonts w:ascii="SimSun" w:hAnsi="SimSun" w:hint="eastAsia"/>
          <w:sz w:val="21"/>
          <w:szCs w:val="21"/>
        </w:rPr>
        <w:t>），并在其合作伙伴的支助下，准备使该系统更方便用户使用和提高其效率。另外，冈比亚还感谢</w:t>
      </w:r>
      <w:r w:rsidRPr="00C849A9">
        <w:rPr>
          <w:rFonts w:ascii="SimSun" w:hAnsi="SimSun"/>
          <w:sz w:val="21"/>
          <w:szCs w:val="21"/>
        </w:rPr>
        <w:t>WIPO</w:t>
      </w:r>
      <w:r w:rsidRPr="00C849A9">
        <w:rPr>
          <w:rFonts w:ascii="SimSun" w:hAnsi="SimSun" w:hint="eastAsia"/>
          <w:sz w:val="21"/>
          <w:szCs w:val="21"/>
        </w:rPr>
        <w:t>为冈比亚候选人攻读津巴布韦知识产权硕士学位提供赞助，因为这大大提高了工业产权局工作人员的能力。冈比亚大学也因</w:t>
      </w:r>
      <w:r w:rsidRPr="00C849A9">
        <w:rPr>
          <w:rFonts w:ascii="SimSun" w:hAnsi="SimSun"/>
          <w:sz w:val="21"/>
          <w:szCs w:val="21"/>
        </w:rPr>
        <w:t>WIPO</w:t>
      </w:r>
      <w:r w:rsidRPr="00C849A9">
        <w:rPr>
          <w:rFonts w:ascii="SimSun" w:hAnsi="SimSun" w:hint="eastAsia"/>
          <w:sz w:val="21"/>
          <w:szCs w:val="21"/>
        </w:rPr>
        <w:t>学院提供相关知识产权课本而从</w:t>
      </w:r>
      <w:r w:rsidRPr="00C849A9">
        <w:rPr>
          <w:rFonts w:ascii="SimSun" w:hAnsi="SimSun"/>
          <w:sz w:val="21"/>
          <w:szCs w:val="21"/>
        </w:rPr>
        <w:t>WIPO</w:t>
      </w:r>
      <w:r w:rsidRPr="00C849A9">
        <w:rPr>
          <w:rFonts w:ascii="SimSun" w:hAnsi="SimSun" w:hint="eastAsia"/>
          <w:sz w:val="21"/>
          <w:szCs w:val="21"/>
        </w:rPr>
        <w:t>捐赠中极大受益。冈比亚欢迎在</w:t>
      </w:r>
      <w:r w:rsidRPr="00C849A9">
        <w:rPr>
          <w:rFonts w:ascii="SimSun" w:hAnsi="SimSun"/>
          <w:sz w:val="21"/>
          <w:szCs w:val="21"/>
        </w:rPr>
        <w:t>IPAS</w:t>
      </w:r>
      <w:r w:rsidRPr="00C849A9">
        <w:rPr>
          <w:rFonts w:ascii="SimSun" w:hAnsi="SimSun" w:hint="eastAsia"/>
          <w:sz w:val="21"/>
          <w:szCs w:val="21"/>
        </w:rPr>
        <w:t>系统升级以及工业产权局工作人员及参与冈比亚知识产权管理和保护的其他人员培训方面继续提供援助。</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lastRenderedPageBreak/>
        <w:t>喀麦隆代表团欢迎WIPO取得的积极成果及其对全体成员国，尤其是对发展中国家的坚定支持，让他们能够将知识产权用于发展。WIPO在能力建设上的技术援助和对实施有效的知识产权政策和战略的支持，使得喀麦隆在增加知识产权的使用，尤其是通过公司宣传其产品和大学发展创新解决方案以改善该国的生活条件方面，取得了骄人的成果。鉴于此，代表团支持巴西为学术机构减少专利保护成本的提案。这将有助于实施喀麦隆于2015年通过的国家技术发展战略，其中技术创新发挥了核心作用。鉴于这些成果，代表团欢迎WIPO建议的2016-2021中期战略计划，并希望采取目标明确而有效的行动，以增加向发展中国家的技术转让。代表团进一步指出，遗传资源的问题是喀麦隆的主要关注，该国于2015年为此采取了国家推广战略，这些资源对像喀麦隆这样的国家的潜力已得到了证明。代表团希望，IGC的工作能就保护遗传资源、传统知识和民间文学艺术达成具有法律约束力的文书。代表团进一步希望，通过在协商一致的精神和继续WIPO全面发展使命的意愿下的讨论得出有利结果，解决未决的问题，尤其是关于在非洲的驻外办事处，保护工业品外观设计的新文书和审议广播问题的例外和限制，在该问题上它支持尼日利亚代表非洲集团所作的发言。最后，代表团重申了喀麦隆积极参与会议，为WIPO工作的成功作出贡献的承诺。</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阿尔巴尼亚代表团赞成</w:t>
      </w:r>
      <w:r w:rsidR="002D0F14">
        <w:rPr>
          <w:rFonts w:ascii="SimSun" w:hAnsi="SimSun" w:hint="eastAsia"/>
          <w:sz w:val="21"/>
          <w:szCs w:val="21"/>
        </w:rPr>
        <w:t>拉脱维亚代表团代表</w:t>
      </w:r>
      <w:r w:rsidRPr="00C849A9">
        <w:rPr>
          <w:rFonts w:ascii="SimSun" w:hAnsi="SimSun"/>
          <w:sz w:val="21"/>
          <w:szCs w:val="21"/>
        </w:rPr>
        <w:t>CEBS</w:t>
      </w:r>
      <w:r w:rsidRPr="00C849A9">
        <w:rPr>
          <w:rFonts w:ascii="SimSun" w:hAnsi="SimSun" w:hint="eastAsia"/>
          <w:sz w:val="21"/>
          <w:szCs w:val="21"/>
        </w:rPr>
        <w:t>集团所作发言，赞赏</w:t>
      </w:r>
      <w:r w:rsidRPr="00C849A9">
        <w:rPr>
          <w:rFonts w:ascii="SimSun" w:hAnsi="SimSun"/>
          <w:sz w:val="21"/>
          <w:szCs w:val="21"/>
        </w:rPr>
        <w:t>WIPO</w:t>
      </w:r>
      <w:r w:rsidRPr="00C849A9">
        <w:rPr>
          <w:rFonts w:ascii="SimSun" w:hAnsi="SimSun" w:hint="eastAsia"/>
          <w:sz w:val="21"/>
          <w:szCs w:val="21"/>
        </w:rPr>
        <w:t>为加强全球知识产权体系所做努力，并鼓励就知识产权体系发展问题展开对话。正如所提交的报告所反映的，</w:t>
      </w:r>
      <w:r w:rsidRPr="00C849A9">
        <w:rPr>
          <w:rFonts w:ascii="SimSun" w:hAnsi="SimSun"/>
          <w:sz w:val="21"/>
          <w:szCs w:val="21"/>
        </w:rPr>
        <w:t>WIPO</w:t>
      </w:r>
      <w:r w:rsidRPr="00C849A9">
        <w:rPr>
          <w:rFonts w:ascii="SimSun" w:hAnsi="SimSun" w:hint="eastAsia"/>
          <w:sz w:val="21"/>
          <w:szCs w:val="21"/>
        </w:rPr>
        <w:t>已取得的进展和成果对今后是个好</w:t>
      </w:r>
      <w:r w:rsidRPr="00C849A9">
        <w:rPr>
          <w:rFonts w:ascii="SimSun" w:hAnsi="SimSun"/>
          <w:sz w:val="21"/>
          <w:szCs w:val="21"/>
        </w:rPr>
        <w:t>兆</w:t>
      </w:r>
      <w:r w:rsidRPr="00C849A9">
        <w:rPr>
          <w:rFonts w:ascii="SimSun" w:hAnsi="SimSun" w:hint="eastAsia"/>
          <w:sz w:val="21"/>
          <w:szCs w:val="21"/>
        </w:rPr>
        <w:t>头。在联合国大家庭里，</w:t>
      </w:r>
      <w:r w:rsidRPr="00C849A9">
        <w:rPr>
          <w:rFonts w:ascii="SimSun" w:hAnsi="SimSun"/>
          <w:sz w:val="21"/>
          <w:szCs w:val="21"/>
        </w:rPr>
        <w:t>WIPO</w:t>
      </w:r>
      <w:r w:rsidRPr="00C849A9">
        <w:rPr>
          <w:rFonts w:ascii="SimSun" w:hAnsi="SimSun" w:hint="eastAsia"/>
          <w:sz w:val="21"/>
          <w:szCs w:val="21"/>
        </w:rPr>
        <w:t>发挥与众不同的作用，特别是对其转型和发达国家部而言，它已在很多倡议中为阿尔巴尼亚专利商标总局提供援助。代表团感谢</w:t>
      </w:r>
      <w:r w:rsidRPr="00C849A9">
        <w:rPr>
          <w:rFonts w:ascii="SimSun" w:hAnsi="SimSun"/>
          <w:sz w:val="21"/>
          <w:szCs w:val="21"/>
        </w:rPr>
        <w:t>WIPO</w:t>
      </w:r>
      <w:r w:rsidRPr="00C849A9">
        <w:rPr>
          <w:rFonts w:ascii="SimSun" w:hAnsi="SimSun" w:hint="eastAsia"/>
          <w:sz w:val="21"/>
          <w:szCs w:val="21"/>
        </w:rPr>
        <w:t>为阿尔巴尼亚知识产权体系现代化做出贡献。知识产权的有效保护鼓励了创造和创新，从而刺激了阿尔巴尼亚经济增长以及文化和科学发展。阿尔巴尼亚通过了《</w:t>
      </w:r>
      <w:r w:rsidRPr="00C849A9">
        <w:rPr>
          <w:rFonts w:ascii="SimSun" w:hAnsi="SimSun"/>
          <w:sz w:val="21"/>
          <w:szCs w:val="21"/>
        </w:rPr>
        <w:t>2016</w:t>
      </w:r>
      <w:r w:rsidRPr="00C849A9">
        <w:rPr>
          <w:rFonts w:ascii="SimSun" w:hAnsi="SimSun"/>
          <w:sz w:val="21"/>
          <w:szCs w:val="21"/>
        </w:rPr>
        <w:noBreakHyphen/>
        <w:t>2020</w:t>
      </w:r>
      <w:r w:rsidRPr="00C849A9">
        <w:rPr>
          <w:rFonts w:ascii="SimSun" w:hAnsi="SimSun" w:hint="eastAsia"/>
          <w:sz w:val="21"/>
          <w:szCs w:val="21"/>
        </w:rPr>
        <w:t>年国家知识产权战略》，该战略的目标是批准其他知识产权协定；缩短审查期限；制定商标和专利审查准则；提高和加强公众对知识产权及产权权利的认识和教育；编写课程、教学材料和模块以及从根本上建立一个创新型阿尔巴尼亚社会。该国家战略还重点关注制定和实施旨在提高企业对融资研发问题认识的项目；注册知识产权；促进与阿尔巴尼亚商会合作以组织信息会议；以及通过与企业开展合作以期更准确展示企业与知识产权之间关系以及公开知识产权可能为企业带来好处的方式支持中小企业。另外，国家局还在2016年7月6日将其数据与欧洲联盟知识产权局（</w:t>
      </w:r>
      <w:r w:rsidRPr="00C849A9">
        <w:rPr>
          <w:rFonts w:ascii="SimSun" w:hAnsi="SimSun"/>
          <w:sz w:val="21"/>
          <w:szCs w:val="21"/>
        </w:rPr>
        <w:t>EUIPO</w:t>
      </w:r>
      <w:r w:rsidRPr="00C849A9">
        <w:rPr>
          <w:rFonts w:ascii="SimSun" w:hAnsi="SimSun" w:hint="eastAsia"/>
          <w:sz w:val="21"/>
          <w:szCs w:val="21"/>
        </w:rPr>
        <w:t>）的</w:t>
      </w:r>
      <w:r w:rsidRPr="00C849A9">
        <w:rPr>
          <w:rFonts w:ascii="SimSun" w:hAnsi="SimSun"/>
          <w:sz w:val="21"/>
          <w:szCs w:val="21"/>
        </w:rPr>
        <w:t>TMview</w:t>
      </w:r>
      <w:r w:rsidRPr="00C849A9">
        <w:rPr>
          <w:rFonts w:ascii="SimSun" w:hAnsi="SimSun" w:hint="eastAsia"/>
          <w:sz w:val="21"/>
          <w:szCs w:val="21"/>
        </w:rPr>
        <w:t>和</w:t>
      </w:r>
      <w:r w:rsidRPr="00C849A9">
        <w:rPr>
          <w:rFonts w:ascii="SimSun" w:hAnsi="SimSun"/>
          <w:sz w:val="21"/>
          <w:szCs w:val="21"/>
        </w:rPr>
        <w:t>Designview</w:t>
      </w:r>
      <w:r w:rsidRPr="00C849A9">
        <w:rPr>
          <w:rFonts w:ascii="SimSun" w:hAnsi="SimSun" w:hint="eastAsia"/>
          <w:sz w:val="21"/>
          <w:szCs w:val="21"/>
        </w:rPr>
        <w:t>数据库实现一体化。该国家战略还涉及到起草一部新的工业产权法律以便将补充和修订内容纳入该法律。阿尔巴尼亚还通过了一部新的版权法，进一步使其法律框架与欧洲联盟统一起来。最后，代表团感谢</w:t>
      </w:r>
      <w:r w:rsidRPr="00C849A9">
        <w:rPr>
          <w:rFonts w:ascii="SimSun" w:hAnsi="SimSun"/>
          <w:sz w:val="21"/>
          <w:szCs w:val="21"/>
        </w:rPr>
        <w:t>WIPO</w:t>
      </w:r>
      <w:r w:rsidRPr="00C849A9">
        <w:rPr>
          <w:rFonts w:ascii="SimSun" w:hAnsi="SimSun" w:hint="eastAsia"/>
          <w:sz w:val="21"/>
          <w:szCs w:val="21"/>
        </w:rPr>
        <w:t>在制定该国家战略及起草工业产权法方面提供援助，帮助阿尔巴尼亚提高了国家局的能力和自主权。</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安提瓜和巴布达代表团支持智利代表团代表</w:t>
      </w:r>
      <w:r w:rsidRPr="00C849A9">
        <w:rPr>
          <w:rFonts w:ascii="SimSun" w:hAnsi="SimSun"/>
          <w:sz w:val="21"/>
          <w:szCs w:val="21"/>
        </w:rPr>
        <w:t>GRULAC</w:t>
      </w:r>
      <w:r w:rsidRPr="00C849A9">
        <w:rPr>
          <w:rFonts w:ascii="SimSun" w:hAnsi="SimSun" w:hint="eastAsia"/>
          <w:sz w:val="21"/>
          <w:szCs w:val="21"/>
        </w:rPr>
        <w:t>所作的发言。安提瓜和巴布达感谢</w:t>
      </w:r>
      <w:r w:rsidRPr="00C849A9">
        <w:rPr>
          <w:rFonts w:ascii="SimSun" w:hAnsi="SimSun"/>
          <w:sz w:val="21"/>
          <w:szCs w:val="21"/>
        </w:rPr>
        <w:t>WIPO</w:t>
      </w:r>
      <w:r w:rsidRPr="00C849A9">
        <w:rPr>
          <w:rFonts w:ascii="SimSun" w:hAnsi="SimSun" w:hint="eastAsia"/>
          <w:sz w:val="21"/>
          <w:szCs w:val="21"/>
        </w:rPr>
        <w:t>过去一年协调开展了多个成功的会议和讲习班，并感谢它将在未来一年继续提供支持。安提瓜和巴布达一直意识到知识产权在国家发展中的重要性，而且该国政府已经启动了雄心勃勃的立法和行政议程，旨在确保其知识产权法与全球发展趋势齐头并进。该国正在实施</w:t>
      </w:r>
      <w:r w:rsidRPr="00C849A9">
        <w:rPr>
          <w:rFonts w:ascii="SimSun" w:hAnsi="SimSun"/>
          <w:sz w:val="21"/>
          <w:szCs w:val="21"/>
        </w:rPr>
        <w:t>WIPO</w:t>
      </w:r>
      <w:r w:rsidRPr="00C849A9">
        <w:rPr>
          <w:rFonts w:ascii="SimSun" w:hAnsi="SimSun" w:hint="eastAsia"/>
          <w:sz w:val="21"/>
          <w:szCs w:val="21"/>
        </w:rPr>
        <w:t>的工业产权自动化系统。创意产业为新的经济增长带来了巨大机会。作为小岛屿发展中国家，安提瓜和巴布达继续摸索如何使创意产业带动国内生产总值增长。代表团希望</w:t>
      </w:r>
      <w:r w:rsidRPr="00C849A9">
        <w:rPr>
          <w:rFonts w:ascii="SimSun" w:hAnsi="SimSun"/>
          <w:sz w:val="21"/>
          <w:szCs w:val="21"/>
        </w:rPr>
        <w:t>WIPO</w:t>
      </w:r>
      <w:r w:rsidRPr="00C849A9">
        <w:rPr>
          <w:rFonts w:ascii="SimSun" w:hAnsi="SimSun" w:hint="eastAsia"/>
          <w:sz w:val="21"/>
          <w:szCs w:val="21"/>
        </w:rPr>
        <w:t>能够平衡增开驻外办事处的数量，同时有审慎的财务考虑，并适当考虑当地的文化和特别需求。安提瓜和巴布达的公共宣传活动加强了公众对知识产权的认识。该国知识产权局和教育部正在讨论在教育大纲中纳入知识产权的内容。WIPO可以在其网站上专门开设针对年轻人的树立尊重知识产权风尚的内容，并从中受益。在WIPO的协助下，一些关键的当地和次地区级机构、部门、官员和关键人员已经受益于安提瓜和巴布达开展的商标、《马德里议定书》和专利行政管理方面的知识产权培训，并受益于WIPO学院提供的知识产权课程。安提瓜和巴布达称赞SCCR、SCP和SCT开展的工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lastRenderedPageBreak/>
        <w:t>亚美尼亚代表团为《马拉喀什条约》生效向大会表示祝贺，亚美尼亚已经启动加入条约的程序。关于SCCR的工作，代表团强调迫切需要通过一部新的文书，以便为广播组织提供充分有效的国际保护，使之免受未经授权的信号使用和非法广播之害。还必须为图书馆、档案馆和研究教育机构制定例外和限制。在此背景下，亚美尼亚已经开始与欧洲的同事合作起草新的版权法。代表团欢迎ACE努力加强对有效落实知识产权制度的重要性的认识和理解。代表团仔细研究了联合国内部监督事务厅的建议和结论，并认为相关调查妥当，调查结果清晰详尽。亚美尼亚将继续与WIPO及其成员国开展有成果的合作，以解决所有未来的知识产权挑战。</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奥地利代表团赞同希腊</w:t>
      </w:r>
      <w:r w:rsidR="002D0F14">
        <w:rPr>
          <w:rFonts w:ascii="SimSun" w:hAnsi="SimSun" w:hint="eastAsia"/>
          <w:sz w:val="21"/>
          <w:szCs w:val="21"/>
        </w:rPr>
        <w:t>代表团</w:t>
      </w:r>
      <w:r w:rsidRPr="00C849A9">
        <w:rPr>
          <w:rFonts w:ascii="SimSun" w:hAnsi="SimSun" w:hint="eastAsia"/>
          <w:sz w:val="21"/>
          <w:szCs w:val="21"/>
        </w:rPr>
        <w:t>代表</w:t>
      </w:r>
      <w:r w:rsidRPr="00C849A9">
        <w:rPr>
          <w:rFonts w:ascii="SimSun" w:hAnsi="SimSun"/>
          <w:sz w:val="21"/>
          <w:szCs w:val="21"/>
        </w:rPr>
        <w:t>B</w:t>
      </w:r>
      <w:r w:rsidRPr="00C849A9">
        <w:rPr>
          <w:rFonts w:ascii="SimSun" w:hAnsi="SimSun" w:hint="eastAsia"/>
          <w:sz w:val="21"/>
          <w:szCs w:val="21"/>
        </w:rPr>
        <w:t>集团</w:t>
      </w:r>
      <w:r w:rsidR="002D0F14">
        <w:rPr>
          <w:rFonts w:ascii="SimSun" w:hAnsi="SimSun" w:hint="eastAsia"/>
          <w:sz w:val="21"/>
          <w:szCs w:val="21"/>
        </w:rPr>
        <w:t>，以及</w:t>
      </w:r>
      <w:r w:rsidRPr="00C849A9">
        <w:rPr>
          <w:rFonts w:ascii="SimSun" w:hAnsi="SimSun" w:hint="eastAsia"/>
          <w:sz w:val="21"/>
          <w:szCs w:val="21"/>
        </w:rPr>
        <w:t>斯洛伐克代表团代表欧洲联盟及其成员国所作的发言。代表团强调了知识产权在激励创意和创新，从而促进经济、文化和社会发展方面的作用，并对总干事提交成员国大会的报告、</w:t>
      </w:r>
      <w:r w:rsidRPr="00C849A9">
        <w:rPr>
          <w:rFonts w:ascii="SimSun" w:hAnsi="SimSun"/>
          <w:sz w:val="21"/>
          <w:szCs w:val="21"/>
        </w:rPr>
        <w:t>2014/15</w:t>
      </w:r>
      <w:r w:rsidRPr="00C849A9">
        <w:rPr>
          <w:rFonts w:ascii="SimSun" w:hAnsi="SimSun" w:hint="eastAsia"/>
          <w:sz w:val="21"/>
          <w:szCs w:val="21"/>
        </w:rPr>
        <w:t>年计划绩效报告和</w:t>
      </w:r>
      <w:r w:rsidRPr="00C849A9">
        <w:rPr>
          <w:rFonts w:ascii="SimSun" w:hAnsi="SimSun"/>
          <w:sz w:val="21"/>
          <w:szCs w:val="21"/>
        </w:rPr>
        <w:t>2010-2015</w:t>
      </w:r>
      <w:r w:rsidRPr="00C849A9">
        <w:rPr>
          <w:rFonts w:ascii="SimSun" w:hAnsi="SimSun" w:hint="eastAsia"/>
          <w:sz w:val="21"/>
          <w:szCs w:val="21"/>
        </w:rPr>
        <w:t>年中期战略计划审查中所述的WIPO的活动和积极成绩表示赞赏。在技术援助和</w:t>
      </w:r>
      <w:r w:rsidRPr="00C849A9">
        <w:rPr>
          <w:rFonts w:ascii="SimSun" w:hAnsi="SimSun"/>
          <w:sz w:val="21"/>
          <w:szCs w:val="21"/>
        </w:rPr>
        <w:t>WIPO</w:t>
      </w:r>
      <w:r w:rsidRPr="00C849A9">
        <w:rPr>
          <w:rFonts w:ascii="SimSun" w:hAnsi="SimSun" w:hint="eastAsia"/>
          <w:sz w:val="21"/>
          <w:szCs w:val="21"/>
        </w:rPr>
        <w:t>管理的条约成员扩大的信息，以及不断增加的国际知识产权制度的使用上，这些成绩尤为明显。WIPO在知识产权注册和申请体系上取得了进展，特别是作为</w:t>
      </w:r>
      <w:r w:rsidRPr="00C849A9">
        <w:rPr>
          <w:rFonts w:ascii="SimSun" w:hAnsi="SimSun"/>
          <w:sz w:val="21"/>
          <w:szCs w:val="21"/>
        </w:rPr>
        <w:t>WIPO</w:t>
      </w:r>
      <w:r w:rsidR="002D0F14">
        <w:rPr>
          <w:rFonts w:ascii="SimSun" w:hAnsi="SimSun" w:hint="eastAsia"/>
          <w:sz w:val="21"/>
          <w:szCs w:val="21"/>
        </w:rPr>
        <w:t>主要收入来源的</w:t>
      </w:r>
      <w:r w:rsidRPr="00C849A9">
        <w:rPr>
          <w:rFonts w:ascii="SimSun" w:hAnsi="SimSun"/>
          <w:sz w:val="21"/>
          <w:szCs w:val="21"/>
        </w:rPr>
        <w:t>PCT</w:t>
      </w:r>
      <w:r w:rsidRPr="00C849A9">
        <w:rPr>
          <w:rFonts w:ascii="SimSun" w:hAnsi="SimSun" w:hint="eastAsia"/>
          <w:sz w:val="21"/>
          <w:szCs w:val="21"/>
        </w:rPr>
        <w:t>和马德里体系。WIPO应加大力度实施</w:t>
      </w:r>
      <w:r w:rsidRPr="00C849A9">
        <w:rPr>
          <w:rFonts w:ascii="SimSun" w:hAnsi="SimSun"/>
          <w:sz w:val="21"/>
          <w:szCs w:val="21"/>
        </w:rPr>
        <w:t>2016-2021</w:t>
      </w:r>
      <w:r w:rsidRPr="00C849A9">
        <w:rPr>
          <w:rFonts w:ascii="SimSun" w:hAnsi="SimSun" w:hint="eastAsia"/>
          <w:sz w:val="21"/>
          <w:szCs w:val="21"/>
        </w:rPr>
        <w:t>年中期战略计划，进一步加强知识产权整体环境，从而保持一个可行且高效的组织，并建立兼顾各方利益的有效国际知识产权制度。就关于SCCR的报告，代表团指出，尽管在保护广播组织方面出现了协商一致，但一些复杂的技术问题需要在</w:t>
      </w:r>
      <w:r w:rsidRPr="00C849A9">
        <w:rPr>
          <w:rFonts w:ascii="SimSun" w:hAnsi="SimSun"/>
          <w:sz w:val="21"/>
          <w:szCs w:val="21"/>
        </w:rPr>
        <w:t>SCCR</w:t>
      </w:r>
      <w:r w:rsidRPr="00C849A9">
        <w:rPr>
          <w:rFonts w:ascii="SimSun" w:hAnsi="SimSun" w:hint="eastAsia"/>
          <w:sz w:val="21"/>
          <w:szCs w:val="21"/>
        </w:rPr>
        <w:t>第</w:t>
      </w:r>
      <w:r w:rsidR="009C19ED">
        <w:rPr>
          <w:rFonts w:ascii="SimSun" w:hAnsi="SimSun" w:hint="eastAsia"/>
          <w:sz w:val="21"/>
          <w:szCs w:val="21"/>
        </w:rPr>
        <w:t>三十三</w:t>
      </w:r>
      <w:r w:rsidRPr="00C849A9">
        <w:rPr>
          <w:rFonts w:ascii="SimSun" w:hAnsi="SimSun" w:hint="eastAsia"/>
          <w:sz w:val="21"/>
          <w:szCs w:val="21"/>
        </w:rPr>
        <w:t>届会议上进一步讨论。奥地利尤为热切地希望最终确定对广播组织的保护，并重申其对讨论在国家立法中实施例外和限制的可能性的承诺，基于现有国际条约提供的灵活性。一个可行的、统一的专利制度可使</w:t>
      </w:r>
      <w:proofErr w:type="gramStart"/>
      <w:r w:rsidRPr="00C849A9">
        <w:rPr>
          <w:rFonts w:ascii="SimSun" w:hAnsi="SimSun" w:hint="eastAsia"/>
          <w:sz w:val="21"/>
          <w:szCs w:val="21"/>
        </w:rPr>
        <w:t>所有利益</w:t>
      </w:r>
      <w:proofErr w:type="gramEnd"/>
      <w:r w:rsidRPr="00C849A9">
        <w:rPr>
          <w:rFonts w:ascii="SimSun" w:hAnsi="SimSun" w:hint="eastAsia"/>
          <w:sz w:val="21"/>
          <w:szCs w:val="21"/>
        </w:rPr>
        <w:t>攸关者受益，</w:t>
      </w:r>
      <w:r w:rsidRPr="00C849A9">
        <w:rPr>
          <w:rFonts w:ascii="SimSun" w:hAnsi="SimSun"/>
          <w:sz w:val="21"/>
          <w:szCs w:val="21"/>
        </w:rPr>
        <w:t>SCP</w:t>
      </w:r>
      <w:r w:rsidRPr="00C849A9">
        <w:rPr>
          <w:rFonts w:ascii="SimSun" w:hAnsi="SimSun" w:hint="eastAsia"/>
          <w:sz w:val="21"/>
          <w:szCs w:val="21"/>
        </w:rPr>
        <w:t>第</w:t>
      </w:r>
      <w:r w:rsidR="009C19ED">
        <w:rPr>
          <w:rFonts w:ascii="SimSun" w:hAnsi="SimSun" w:hint="eastAsia"/>
          <w:sz w:val="21"/>
          <w:szCs w:val="21"/>
        </w:rPr>
        <w:t>二十三</w:t>
      </w:r>
      <w:r w:rsidRPr="00C849A9">
        <w:rPr>
          <w:rFonts w:ascii="SimSun" w:hAnsi="SimSun" w:hint="eastAsia"/>
          <w:sz w:val="21"/>
          <w:szCs w:val="21"/>
        </w:rPr>
        <w:t>和</w:t>
      </w:r>
      <w:r w:rsidR="009C19ED">
        <w:rPr>
          <w:rFonts w:ascii="SimSun" w:hAnsi="SimSun" w:hint="eastAsia"/>
          <w:sz w:val="21"/>
          <w:szCs w:val="21"/>
        </w:rPr>
        <w:t>二十四</w:t>
      </w:r>
      <w:r w:rsidRPr="00C849A9">
        <w:rPr>
          <w:rFonts w:ascii="SimSun" w:hAnsi="SimSun" w:hint="eastAsia"/>
          <w:sz w:val="21"/>
          <w:szCs w:val="21"/>
        </w:rPr>
        <w:t>届的报告，尤其是关于未来工作计划方面，值得称道。鉴于</w:t>
      </w:r>
      <w:r w:rsidRPr="00C849A9">
        <w:rPr>
          <w:rFonts w:ascii="SimSun" w:hAnsi="SimSun"/>
          <w:sz w:val="21"/>
          <w:szCs w:val="21"/>
        </w:rPr>
        <w:t>SCT</w:t>
      </w:r>
      <w:r w:rsidRPr="00C849A9">
        <w:rPr>
          <w:rFonts w:ascii="SimSun" w:hAnsi="SimSun" w:hint="eastAsia"/>
          <w:sz w:val="21"/>
          <w:szCs w:val="21"/>
        </w:rPr>
        <w:t>最近的审议，代表团支持就在域名系统中保护地理标志开展研究的请求。关于召开通过</w:t>
      </w:r>
      <w:r w:rsidR="007E557E" w:rsidRPr="00C849A9">
        <w:rPr>
          <w:rFonts w:ascii="SimSun" w:hAnsi="SimSun" w:hint="eastAsia"/>
          <w:sz w:val="21"/>
          <w:szCs w:val="21"/>
        </w:rPr>
        <w:t>《</w:t>
      </w:r>
      <w:r w:rsidRPr="00C849A9">
        <w:rPr>
          <w:rFonts w:ascii="SimSun" w:hAnsi="SimSun" w:hint="eastAsia"/>
          <w:sz w:val="21"/>
          <w:szCs w:val="21"/>
        </w:rPr>
        <w:t>外观设计法条约</w:t>
      </w:r>
      <w:r w:rsidR="007E557E" w:rsidRPr="00C849A9">
        <w:rPr>
          <w:rFonts w:ascii="SimSun" w:hAnsi="SimSun" w:hint="eastAsia"/>
          <w:sz w:val="21"/>
          <w:szCs w:val="21"/>
        </w:rPr>
        <w:t>》</w:t>
      </w:r>
      <w:r w:rsidRPr="00C849A9">
        <w:rPr>
          <w:rFonts w:ascii="SimSun" w:hAnsi="SimSun" w:hint="eastAsia"/>
          <w:sz w:val="21"/>
          <w:szCs w:val="21"/>
        </w:rPr>
        <w:t>外交会议，奥地利非常重视协调和简化外观设计注册手续、技术援助和未来实施《外观设计法条约》的有效的能力建设，并高度希望于2017年上半年召开外交会议的协议，能在</w:t>
      </w:r>
      <w:r w:rsidRPr="00C849A9">
        <w:rPr>
          <w:rFonts w:ascii="SimSun" w:hAnsi="SimSun"/>
          <w:sz w:val="21"/>
          <w:szCs w:val="21"/>
        </w:rPr>
        <w:t>2016</w:t>
      </w:r>
      <w:r w:rsidR="002D0F14">
        <w:rPr>
          <w:rFonts w:ascii="SimSun" w:hAnsi="SimSun" w:hint="eastAsia"/>
          <w:sz w:val="21"/>
          <w:szCs w:val="21"/>
        </w:rPr>
        <w:t>年成员国大会上达成。关于</w:t>
      </w:r>
      <w:r w:rsidRPr="00C849A9">
        <w:rPr>
          <w:rFonts w:ascii="SimSun" w:hAnsi="SimSun"/>
          <w:sz w:val="21"/>
          <w:szCs w:val="21"/>
        </w:rPr>
        <w:t>CDIP</w:t>
      </w:r>
      <w:r w:rsidRPr="00C849A9">
        <w:rPr>
          <w:rFonts w:ascii="SimSun" w:hAnsi="SimSun" w:hint="eastAsia"/>
          <w:sz w:val="21"/>
          <w:szCs w:val="21"/>
        </w:rPr>
        <w:t>工作的信息已经提供，委员会讨论了实施</w:t>
      </w:r>
      <w:r w:rsidRPr="00C849A9">
        <w:rPr>
          <w:rFonts w:ascii="SimSun" w:hAnsi="SimSun"/>
          <w:sz w:val="21"/>
          <w:szCs w:val="21"/>
        </w:rPr>
        <w:t>WIPO</w:t>
      </w:r>
      <w:r w:rsidRPr="00C849A9">
        <w:rPr>
          <w:rFonts w:ascii="SimSun" w:hAnsi="SimSun" w:hint="eastAsia"/>
          <w:sz w:val="21"/>
          <w:szCs w:val="21"/>
        </w:rPr>
        <w:t>发展议程中的建议。该委员会审议的各种文件记录了若干积极的进展和这一重要举措的成果。</w:t>
      </w:r>
      <w:r w:rsidRPr="00C849A9">
        <w:rPr>
          <w:rFonts w:ascii="SimSun" w:hAnsi="SimSun"/>
          <w:sz w:val="21"/>
          <w:szCs w:val="21"/>
        </w:rPr>
        <w:t>WIPO</w:t>
      </w:r>
      <w:r w:rsidRPr="00C849A9">
        <w:rPr>
          <w:rFonts w:ascii="SimSun" w:hAnsi="SimSun" w:hint="eastAsia"/>
          <w:sz w:val="21"/>
          <w:szCs w:val="21"/>
        </w:rPr>
        <w:t>工作人员和管理层应继续实施作为WIPO活动组成部分的发展议程中的建议。</w:t>
      </w:r>
      <w:r w:rsidRPr="00C849A9">
        <w:rPr>
          <w:rFonts w:ascii="SimSun" w:hAnsi="SimSun"/>
          <w:sz w:val="21"/>
          <w:szCs w:val="21"/>
        </w:rPr>
        <w:t>IGC</w:t>
      </w:r>
      <w:r w:rsidRPr="00C849A9">
        <w:rPr>
          <w:rFonts w:ascii="SimSun" w:hAnsi="SimSun" w:hint="eastAsia"/>
          <w:sz w:val="21"/>
          <w:szCs w:val="21"/>
        </w:rPr>
        <w:t>的工作，在遗传资源和传统知识领域取得了积极成果，在理解核心问题上缩小了现有鸿沟。奥地利承诺进行建设性和开放的讨论，特别是在未来的IGC会议上就传统知识的讨论。奥地利积极参加了</w:t>
      </w:r>
      <w:r w:rsidRPr="00C849A9">
        <w:rPr>
          <w:rFonts w:ascii="SimSun" w:hAnsi="SimSun"/>
          <w:sz w:val="21"/>
          <w:szCs w:val="21"/>
        </w:rPr>
        <w:t>PCT</w:t>
      </w:r>
      <w:r w:rsidRPr="00C849A9">
        <w:rPr>
          <w:rFonts w:ascii="SimSun" w:hAnsi="SimSun" w:hint="eastAsia"/>
          <w:sz w:val="21"/>
          <w:szCs w:val="21"/>
        </w:rPr>
        <w:t>工作组的讨论，因此完全支持对</w:t>
      </w:r>
      <w:r w:rsidRPr="00C849A9">
        <w:rPr>
          <w:rFonts w:ascii="SimSun" w:hAnsi="SimSun"/>
          <w:sz w:val="21"/>
          <w:szCs w:val="21"/>
        </w:rPr>
        <w:t>PCT</w:t>
      </w:r>
      <w:r w:rsidRPr="00C849A9">
        <w:rPr>
          <w:rFonts w:ascii="SimSun" w:hAnsi="SimSun" w:hint="eastAsia"/>
          <w:sz w:val="21"/>
          <w:szCs w:val="21"/>
        </w:rPr>
        <w:t>实施细则的建议修订和对PCT工作组未来工作的建议。增加PCT主管局的数量是有益的，奥地利会考虑指定土耳其专利局担任国际检索单位和国际初步审查单位的请求，如果它满足文件和呈报要求。关于马德里体系，马德里商品和服务数据库的进展报告是一个颇受欢迎的进展，与欧洲联盟知识产权局（</w:t>
      </w:r>
      <w:r w:rsidRPr="00C849A9">
        <w:rPr>
          <w:rFonts w:ascii="SimSun" w:hAnsi="SimSun"/>
          <w:sz w:val="21"/>
          <w:szCs w:val="21"/>
        </w:rPr>
        <w:t>EUIPO</w:t>
      </w:r>
      <w:r w:rsidRPr="00C849A9">
        <w:rPr>
          <w:rFonts w:ascii="SimSun" w:hAnsi="SimSun" w:hint="eastAsia"/>
          <w:sz w:val="21"/>
          <w:szCs w:val="21"/>
        </w:rPr>
        <w:t>）合作，为欧洲统一数据库（</w:t>
      </w:r>
      <w:r w:rsidRPr="00C849A9">
        <w:rPr>
          <w:rFonts w:ascii="SimSun" w:hAnsi="SimSun"/>
          <w:sz w:val="21"/>
          <w:szCs w:val="21"/>
        </w:rPr>
        <w:t>TMclass</w:t>
      </w:r>
      <w:r w:rsidRPr="00C849A9">
        <w:rPr>
          <w:rFonts w:ascii="SimSun" w:hAnsi="SimSun" w:hint="eastAsia"/>
          <w:sz w:val="21"/>
          <w:szCs w:val="21"/>
        </w:rPr>
        <w:t>）的词语协调接受状态，将被鼓励。为了保持马德里体系为实际上的单一条约体系，代表团完全支持冻结《马德里协定》第十四条第(</w:t>
      </w:r>
      <w:r w:rsidRPr="00C849A9">
        <w:rPr>
          <w:rFonts w:ascii="SimSun" w:hAnsi="SimSun"/>
          <w:sz w:val="21"/>
          <w:szCs w:val="21"/>
        </w:rPr>
        <w:t>1)</w:t>
      </w:r>
      <w:r w:rsidRPr="00C849A9">
        <w:rPr>
          <w:rFonts w:ascii="SimSun" w:hAnsi="SimSun" w:hint="eastAsia"/>
          <w:sz w:val="21"/>
          <w:szCs w:val="21"/>
        </w:rPr>
        <w:t>款和第</w:t>
      </w:r>
      <w:r w:rsidRPr="00C849A9">
        <w:rPr>
          <w:rFonts w:ascii="SimSun" w:hAnsi="SimSun"/>
          <w:sz w:val="21"/>
          <w:szCs w:val="21"/>
        </w:rPr>
        <w:t>(2)</w:t>
      </w:r>
      <w:r w:rsidRPr="00C849A9">
        <w:rPr>
          <w:rFonts w:ascii="SimSun" w:hAnsi="SimSun" w:hint="eastAsia"/>
          <w:sz w:val="21"/>
          <w:szCs w:val="21"/>
        </w:rPr>
        <w:t>款</w:t>
      </w:r>
      <w:r w:rsidRPr="00C849A9">
        <w:rPr>
          <w:rFonts w:ascii="SimSun" w:hAnsi="SimSun"/>
          <w:sz w:val="21"/>
          <w:szCs w:val="21"/>
        </w:rPr>
        <w:t>(a</w:t>
      </w:r>
      <w:r w:rsidRPr="00C849A9">
        <w:rPr>
          <w:rFonts w:ascii="SimSun" w:hAnsi="SimSun" w:hint="eastAsia"/>
          <w:sz w:val="21"/>
          <w:szCs w:val="21"/>
        </w:rPr>
        <w:t>)项，以及修订《共同实施细则》的建议。奥地利继续支持WIPO的总体目标。</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克罗地亚代表团赞赏地注意到WIPO在加强知识产权法律保护的全球体系方面，以及在为知识产权体系各领域发展的深度对话提供论坛方面的努力。代表团欢迎WIPO对国际局的国际知识产权注册和申请体系的有效运作所作的重要贡献，越来越多的申请数量即是证明。过去一年中，各个WIPO委员会都取得了值得注意的进展；然而遗憾的是，SCT就通过关于工业品外观设计的正式条约尚未达成一致——毫无疑问，所有成员国的用户，无论其发展水平，都将从中受益——因此希望能够通过建设性的方法，在WIPO大会上找到令人满意的解决方案。关于SCCR的工作，代表团支持关于保护广播组织条约的讨论，在技术不断变化的环境中为其提供充分有效的保护。正如2014／2015两年期计划绩效报告中指出的，上一个两年期在执行WIPO的计划和预算方面取得了显著成果。进一步改善绩效考核方法得到了鼓励，</w:t>
      </w:r>
      <w:r w:rsidRPr="00C849A9">
        <w:rPr>
          <w:rFonts w:ascii="SimSun" w:hAnsi="SimSun" w:hint="eastAsia"/>
          <w:sz w:val="21"/>
          <w:szCs w:val="21"/>
        </w:rPr>
        <w:lastRenderedPageBreak/>
        <w:t>以恰当反映显然属于WIPO的成果。代表团对健康的预算情况表示满意，并对PCT部门基于需求预测的谨慎的中期收入估计表示同意。WIPO学院向专业人员和一般大众提供的关于知识产权体系各方面的培训和教育，以及WIPO学院的计划和活动，都具有不可否认的价值。然而，2014／2015两年期所提出的、旨在将学院重新定位为整个组织内职业培训和能力建设媒介的改革，步伐应当加快。克罗地亚国家知识产权局学院利用其自身的举措和资源，以及与其他组织合作，为各类用户群体开发和提供培训。2016年6月于</w:t>
      </w:r>
      <w:r w:rsidRPr="00C849A9">
        <w:rPr>
          <w:rFonts w:ascii="SimSun" w:hAnsi="SimSun"/>
          <w:sz w:val="21"/>
          <w:szCs w:val="21"/>
        </w:rPr>
        <w:t>萨格勒布</w:t>
      </w:r>
      <w:r w:rsidRPr="00C849A9">
        <w:rPr>
          <w:rFonts w:ascii="SimSun" w:hAnsi="SimSun" w:hint="eastAsia"/>
          <w:sz w:val="21"/>
          <w:szCs w:val="21"/>
        </w:rPr>
        <w:t>举办了为期两周的知识产权暑期班，WIPO对其的支持和合作尤其受到欢迎，对于应届毕业生和年轻的专业人士来说，这是拓展其知识产权知识、就全世界知识产权体系交流观点的绝佳机会。代表团感谢WIPO学院的帮助，成功开设了WIPO最普及的知识产权一般课程的本地化克罗地亚语版本，并将其作为常规的远程学习计划。自2014年起，该计划每年运作两次，为克罗地亚和邻国的公众知识产权教育提供了极好的机会。克罗地亚继续努力打击日益严重的假冒和盗版问题。执法机关与其他利益相关方合作，树立尊重知识产权的风尚。2016年开展了一项国内活动，以提升公众对于网购假冒和盗版商品有关法律、财务和健康方面风险的意识，并告知其关于打击购买此类商品的可提供的保护。在克罗地亚独立25周年之际，克罗地亚感谢WIPO一贯的能力建设支持和合作。克罗地亚代表团强调其在WIPO各论坛中进行积极、建设性和务实讨论的承诺。</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捷克共和国代表团赞成斯洛伐克</w:t>
      </w:r>
      <w:r w:rsidR="002D0F14">
        <w:rPr>
          <w:rFonts w:ascii="SimSun" w:hAnsi="SimSun" w:hint="eastAsia"/>
          <w:sz w:val="21"/>
          <w:szCs w:val="21"/>
        </w:rPr>
        <w:t>代表团</w:t>
      </w:r>
      <w:r w:rsidRPr="00C849A9">
        <w:rPr>
          <w:rFonts w:ascii="SimSun" w:hAnsi="SimSun" w:hint="eastAsia"/>
          <w:sz w:val="21"/>
          <w:szCs w:val="21"/>
        </w:rPr>
        <w:t>代表欧洲联盟及其成员国以及拉脱维亚</w:t>
      </w:r>
      <w:r w:rsidR="002D0F14">
        <w:rPr>
          <w:rFonts w:ascii="SimSun" w:hAnsi="SimSun" w:hint="eastAsia"/>
          <w:sz w:val="21"/>
          <w:szCs w:val="21"/>
        </w:rPr>
        <w:t>代表团</w:t>
      </w:r>
      <w:r w:rsidRPr="00C849A9">
        <w:rPr>
          <w:rFonts w:ascii="SimSun" w:hAnsi="SimSun" w:hint="eastAsia"/>
          <w:sz w:val="21"/>
          <w:szCs w:val="21"/>
        </w:rPr>
        <w:t>代表</w:t>
      </w:r>
      <w:r w:rsidRPr="00C849A9">
        <w:rPr>
          <w:rFonts w:ascii="SimSun" w:hAnsi="SimSun"/>
          <w:sz w:val="21"/>
          <w:szCs w:val="21"/>
        </w:rPr>
        <w:t>CEBS</w:t>
      </w:r>
      <w:r w:rsidRPr="00C849A9">
        <w:rPr>
          <w:rFonts w:ascii="SimSun" w:hAnsi="SimSun" w:hint="eastAsia"/>
          <w:sz w:val="21"/>
          <w:szCs w:val="21"/>
        </w:rPr>
        <w:t>集团所作的发言。捷克共和国支持</w:t>
      </w:r>
      <w:r w:rsidRPr="00C849A9">
        <w:rPr>
          <w:rFonts w:ascii="SimSun" w:hAnsi="SimSun"/>
          <w:sz w:val="21"/>
          <w:szCs w:val="21"/>
        </w:rPr>
        <w:t>WIPO</w:t>
      </w:r>
      <w:r w:rsidRPr="00C849A9">
        <w:rPr>
          <w:rFonts w:ascii="SimSun" w:hAnsi="SimSun" w:hint="eastAsia"/>
          <w:sz w:val="21"/>
          <w:szCs w:val="21"/>
        </w:rPr>
        <w:t>发挥全球知识产权服务、政策、信息和合作论坛的作用。它重视建立一种既能保护创新和创造力、又能促进经济和社会发展以及提高竞争力的高效且可利用的知识产权体系。另外，它还会继续支持</w:t>
      </w:r>
      <w:r w:rsidRPr="00C849A9">
        <w:rPr>
          <w:rFonts w:ascii="SimSun" w:hAnsi="SimSun"/>
          <w:sz w:val="21"/>
          <w:szCs w:val="21"/>
        </w:rPr>
        <w:t>WIPO</w:t>
      </w:r>
      <w:r w:rsidRPr="00C849A9">
        <w:rPr>
          <w:rFonts w:ascii="SimSun" w:hAnsi="SimSun" w:hint="eastAsia"/>
          <w:sz w:val="21"/>
          <w:szCs w:val="21"/>
        </w:rPr>
        <w:t>的各项活动，并争取按照知识产权体系用户的需求以及出现的新情况对其进行完善。代表团对《2014/2015年计划绩效报告》感到满意，并承认取得了进展，但它指出，在实现剩余目标方面仍需做出更多努力。它还对</w:t>
      </w:r>
      <w:r w:rsidRPr="00C849A9">
        <w:rPr>
          <w:rFonts w:ascii="SimSun" w:hAnsi="SimSun"/>
          <w:sz w:val="21"/>
          <w:szCs w:val="21"/>
        </w:rPr>
        <w:t>WIPO</w:t>
      </w:r>
      <w:r w:rsidRPr="00C849A9">
        <w:rPr>
          <w:rFonts w:ascii="SimSun" w:hAnsi="SimSun" w:hint="eastAsia"/>
          <w:sz w:val="21"/>
          <w:szCs w:val="21"/>
        </w:rPr>
        <w:t>《</w:t>
      </w:r>
      <w:r w:rsidRPr="00C849A9">
        <w:rPr>
          <w:rFonts w:ascii="SimSun" w:hAnsi="SimSun"/>
          <w:sz w:val="21"/>
          <w:szCs w:val="21"/>
        </w:rPr>
        <w:t>2016</w:t>
      </w:r>
      <w:r w:rsidRPr="00C849A9">
        <w:rPr>
          <w:rFonts w:ascii="SimSun" w:hAnsi="SimSun"/>
          <w:sz w:val="21"/>
          <w:szCs w:val="21"/>
        </w:rPr>
        <w:noBreakHyphen/>
        <w:t>2021</w:t>
      </w:r>
      <w:r w:rsidRPr="00C849A9">
        <w:rPr>
          <w:rFonts w:ascii="SimSun" w:hAnsi="SimSun" w:hint="eastAsia"/>
          <w:sz w:val="21"/>
          <w:szCs w:val="21"/>
        </w:rPr>
        <w:t>年中期战略计划》表示欢迎，并对其总体定位和战略表示赞赏。同样</w:t>
      </w:r>
      <w:r w:rsidR="00BB68BD">
        <w:rPr>
          <w:rFonts w:ascii="SimSun" w:hAnsi="SimSun" w:hint="eastAsia"/>
          <w:sz w:val="21"/>
          <w:szCs w:val="21"/>
        </w:rPr>
        <w:t>，它还欢迎全球知识产权体系持续扩大地理范围，特别是</w:t>
      </w:r>
      <w:r w:rsidRPr="00C849A9">
        <w:rPr>
          <w:rFonts w:ascii="SimSun" w:hAnsi="SimSun"/>
          <w:sz w:val="21"/>
          <w:szCs w:val="21"/>
        </w:rPr>
        <w:t>PCT</w:t>
      </w:r>
      <w:r w:rsidRPr="00C849A9">
        <w:rPr>
          <w:rFonts w:ascii="SimSun" w:hAnsi="SimSun" w:hint="eastAsia"/>
          <w:sz w:val="21"/>
          <w:szCs w:val="21"/>
        </w:rPr>
        <w:t>体系和商标国际注册马德里体系，并欢迎对</w:t>
      </w:r>
      <w:r w:rsidRPr="00C849A9">
        <w:rPr>
          <w:rFonts w:ascii="SimSun" w:hAnsi="SimSun"/>
          <w:sz w:val="21"/>
          <w:szCs w:val="21"/>
        </w:rPr>
        <w:t>WIPO</w:t>
      </w:r>
      <w:r w:rsidRPr="00C849A9">
        <w:rPr>
          <w:rFonts w:ascii="SimSun" w:hAnsi="SimSun" w:hint="eastAsia"/>
          <w:sz w:val="21"/>
          <w:szCs w:val="21"/>
        </w:rPr>
        <w:t>在此领域内的服务需求日益增加。代表团还欢迎扩大外观设计国际注册海牙体系，并赞赏</w:t>
      </w:r>
      <w:r w:rsidRPr="00C849A9">
        <w:rPr>
          <w:rFonts w:ascii="SimSun" w:hAnsi="SimSun"/>
          <w:sz w:val="21"/>
          <w:szCs w:val="21"/>
        </w:rPr>
        <w:t>WIPO</w:t>
      </w:r>
      <w:r w:rsidRPr="00C849A9">
        <w:rPr>
          <w:rFonts w:ascii="SimSun" w:hAnsi="SimSun" w:hint="eastAsia"/>
          <w:sz w:val="21"/>
          <w:szCs w:val="21"/>
        </w:rPr>
        <w:t>目前提供的服务质量。因此，它全力支持</w:t>
      </w:r>
      <w:r w:rsidRPr="00C849A9">
        <w:rPr>
          <w:rFonts w:ascii="SimSun" w:hAnsi="SimSun"/>
          <w:sz w:val="21"/>
          <w:szCs w:val="21"/>
        </w:rPr>
        <w:t>WIPO</w:t>
      </w:r>
      <w:r w:rsidRPr="00C849A9">
        <w:rPr>
          <w:rFonts w:ascii="SimSun" w:hAnsi="SimSun" w:hint="eastAsia"/>
          <w:sz w:val="21"/>
          <w:szCs w:val="21"/>
        </w:rPr>
        <w:t>管理层。另外，原产地名称和地理标志国际注册里斯本体系也很重要，《原产地名称和地理标志里斯本协定日内瓦文本》将对该体系进行现代化升级，并且会促进其扩大地理范围和增强财务可持续性。为了吸引新缔约国加入，对里斯本体系进行密集宣传十分重要且有必要。因此，代表团证实，它愿意根据2015年里斯本联盟成员国大会决定，在资金方面帮助里斯本联盟消除当前两年期的赤字。谈到</w:t>
      </w:r>
      <w:r w:rsidRPr="00C849A9">
        <w:rPr>
          <w:rFonts w:ascii="SimSun" w:hAnsi="SimSun"/>
          <w:sz w:val="21"/>
          <w:szCs w:val="21"/>
        </w:rPr>
        <w:t>SCT</w:t>
      </w:r>
      <w:r w:rsidR="00BB68BD">
        <w:rPr>
          <w:rFonts w:ascii="SimSun" w:hAnsi="SimSun" w:hint="eastAsia"/>
          <w:sz w:val="21"/>
          <w:szCs w:val="21"/>
        </w:rPr>
        <w:t>，代表团对关于《外观设计法条约》</w:t>
      </w:r>
      <w:r w:rsidRPr="00C849A9">
        <w:rPr>
          <w:rFonts w:ascii="SimSun" w:hAnsi="SimSun" w:hint="eastAsia"/>
          <w:sz w:val="21"/>
          <w:szCs w:val="21"/>
        </w:rPr>
        <w:t>的前几届会议的结果表示失望。</w:t>
      </w:r>
      <w:r w:rsidR="00BB68BD">
        <w:rPr>
          <w:rFonts w:ascii="SimSun" w:hAnsi="SimSun"/>
          <w:sz w:val="21"/>
          <w:szCs w:val="21"/>
        </w:rPr>
        <w:t>《外观设计法条约》</w:t>
      </w:r>
      <w:r w:rsidRPr="00C849A9">
        <w:rPr>
          <w:rFonts w:ascii="SimSun" w:hAnsi="SimSun" w:hint="eastAsia"/>
          <w:sz w:val="21"/>
          <w:szCs w:val="21"/>
        </w:rPr>
        <w:t>的实质案文几乎最终确定下来，应尽快为通过该条约召开一次外交会议。因此，没有在</w:t>
      </w:r>
      <w:r w:rsidRPr="00C849A9">
        <w:rPr>
          <w:rFonts w:ascii="SimSun" w:hAnsi="SimSun"/>
          <w:sz w:val="21"/>
          <w:szCs w:val="21"/>
        </w:rPr>
        <w:t>SCT</w:t>
      </w:r>
      <w:r w:rsidRPr="00C849A9">
        <w:rPr>
          <w:rFonts w:ascii="SimSun" w:hAnsi="SimSun" w:hint="eastAsia"/>
          <w:sz w:val="21"/>
          <w:szCs w:val="21"/>
        </w:rPr>
        <w:t>继续讨论的必要。代表团还认为，公开要求与专利制度有关，应尽早在IGC进行讨论。尽管</w:t>
      </w:r>
      <w:r w:rsidRPr="00C849A9">
        <w:rPr>
          <w:rFonts w:ascii="SimSun" w:hAnsi="SimSun"/>
          <w:sz w:val="21"/>
          <w:szCs w:val="21"/>
        </w:rPr>
        <w:t>SCCR</w:t>
      </w:r>
      <w:r w:rsidRPr="00C849A9">
        <w:rPr>
          <w:rFonts w:ascii="SimSun" w:hAnsi="SimSun" w:hint="eastAsia"/>
          <w:sz w:val="21"/>
          <w:szCs w:val="21"/>
        </w:rPr>
        <w:t>陷入令人遗憾的长期僵局影响到有关保护广播组织的工作，但仍有可能在下一个两年期就未决问题达成一项协议并召开一次外交会议。从更广的角度来看</w:t>
      </w:r>
      <w:r w:rsidRPr="00C849A9">
        <w:rPr>
          <w:rFonts w:ascii="SimSun" w:hAnsi="SimSun"/>
          <w:sz w:val="21"/>
          <w:szCs w:val="21"/>
        </w:rPr>
        <w:t>SCCR</w:t>
      </w:r>
      <w:r w:rsidRPr="00C849A9">
        <w:rPr>
          <w:rFonts w:ascii="SimSun" w:hAnsi="SimSun" w:hint="eastAsia"/>
          <w:sz w:val="21"/>
          <w:szCs w:val="21"/>
        </w:rPr>
        <w:t>议程，代表团支持继续就版权及相关权的例外与限制领域内的国家立法和最佳做法进行讨论和信息共享，并支持将一个新的专题（即转售权）列入议程。代表团支持</w:t>
      </w:r>
      <w:r w:rsidR="005E16AF">
        <w:rPr>
          <w:rFonts w:ascii="SimSun" w:hAnsi="SimSun" w:hint="eastAsia"/>
          <w:sz w:val="21"/>
          <w:szCs w:val="21"/>
        </w:rPr>
        <w:t>SCP</w:t>
      </w:r>
      <w:r w:rsidRPr="00C849A9">
        <w:rPr>
          <w:rFonts w:ascii="SimSun" w:hAnsi="SimSun" w:hint="eastAsia"/>
          <w:sz w:val="21"/>
          <w:szCs w:val="21"/>
        </w:rPr>
        <w:t>的工作，并注意到在有关国际专利统一问题上的讨论取得进展。同样，它仍致力于根据</w:t>
      </w:r>
      <w:r w:rsidRPr="00C849A9">
        <w:rPr>
          <w:rFonts w:ascii="SimSun" w:hAnsi="SimSun"/>
          <w:sz w:val="21"/>
          <w:szCs w:val="21"/>
        </w:rPr>
        <w:t>IGC</w:t>
      </w:r>
      <w:r w:rsidRPr="00C849A9">
        <w:rPr>
          <w:rFonts w:ascii="SimSun" w:hAnsi="SimSun" w:hint="eastAsia"/>
          <w:sz w:val="21"/>
          <w:szCs w:val="21"/>
        </w:rPr>
        <w:t>的任务授权开展工作，并认识到</w:t>
      </w:r>
      <w:r w:rsidR="005E16AF">
        <w:rPr>
          <w:rFonts w:ascii="SimSun" w:hAnsi="SimSun" w:hint="eastAsia"/>
          <w:sz w:val="21"/>
          <w:szCs w:val="21"/>
        </w:rPr>
        <w:t>CDIP</w:t>
      </w:r>
      <w:r w:rsidRPr="00C849A9">
        <w:rPr>
          <w:rFonts w:ascii="SimSun" w:hAnsi="SimSun" w:hint="eastAsia"/>
          <w:sz w:val="21"/>
          <w:szCs w:val="21"/>
        </w:rPr>
        <w:t>内部各项活动的重要性，它也继续支持该委员会的工作。最后，它承诺继续支持</w:t>
      </w:r>
      <w:r w:rsidRPr="00C849A9">
        <w:rPr>
          <w:rFonts w:ascii="SimSun" w:hAnsi="SimSun"/>
          <w:sz w:val="21"/>
          <w:szCs w:val="21"/>
        </w:rPr>
        <w:t>ACE</w:t>
      </w:r>
      <w:r w:rsidRPr="00C849A9">
        <w:rPr>
          <w:rFonts w:ascii="SimSun" w:hAnsi="SimSun" w:hint="eastAsia"/>
          <w:sz w:val="21"/>
          <w:szCs w:val="21"/>
        </w:rPr>
        <w:t>的工作，并欢迎来自所有地区的成员国越来越多地参与</w:t>
      </w:r>
      <w:r w:rsidRPr="00C849A9">
        <w:rPr>
          <w:rFonts w:ascii="SimSun" w:hAnsi="SimSun"/>
          <w:sz w:val="21"/>
          <w:szCs w:val="21"/>
        </w:rPr>
        <w:t>ACE</w:t>
      </w:r>
      <w:r w:rsidRPr="00C849A9">
        <w:rPr>
          <w:rFonts w:ascii="SimSun" w:hAnsi="SimSun" w:hint="eastAsia"/>
          <w:sz w:val="21"/>
          <w:szCs w:val="21"/>
        </w:rPr>
        <w:t>议程。总而言之，代表团强调其赞赏</w:t>
      </w:r>
      <w:r w:rsidRPr="00C849A9">
        <w:rPr>
          <w:rFonts w:ascii="SimSun" w:hAnsi="SimSun"/>
          <w:sz w:val="21"/>
          <w:szCs w:val="21"/>
        </w:rPr>
        <w:t>WIPO</w:t>
      </w:r>
      <w:r w:rsidRPr="00C849A9">
        <w:rPr>
          <w:rFonts w:ascii="SimSun" w:hAnsi="SimSun" w:hint="eastAsia"/>
          <w:sz w:val="21"/>
          <w:szCs w:val="21"/>
        </w:rPr>
        <w:t>与知识产权教学和教育、</w:t>
      </w:r>
      <w:r w:rsidRPr="00C849A9">
        <w:rPr>
          <w:rFonts w:ascii="SimSun" w:hAnsi="SimSun"/>
          <w:sz w:val="21"/>
          <w:szCs w:val="21"/>
        </w:rPr>
        <w:t>WIPO</w:t>
      </w:r>
      <w:r w:rsidRPr="00C849A9">
        <w:rPr>
          <w:rFonts w:ascii="SimSun" w:hAnsi="SimSun" w:hint="eastAsia"/>
          <w:sz w:val="21"/>
          <w:szCs w:val="21"/>
        </w:rPr>
        <w:t>学院以及大学和公共科研机构的知识产权政策有关的活动。它重视知识产权教学和商业化创新。在布拉格，捷克工业产权局在</w:t>
      </w:r>
      <w:r w:rsidRPr="00C849A9">
        <w:rPr>
          <w:rFonts w:ascii="SimSun" w:hAnsi="SimSun"/>
          <w:sz w:val="21"/>
          <w:szCs w:val="21"/>
        </w:rPr>
        <w:t>WIPO</w:t>
      </w:r>
      <w:r w:rsidRPr="00C849A9">
        <w:rPr>
          <w:rFonts w:ascii="SimSun" w:hAnsi="SimSun" w:hint="eastAsia"/>
          <w:sz w:val="21"/>
          <w:szCs w:val="21"/>
        </w:rPr>
        <w:t>支助下于今年早些时候组织了“大学和科研机构知识产权政策次区域研讨会”，并与布拉格都市大学合作组织了“</w:t>
      </w:r>
      <w:r w:rsidRPr="00C849A9">
        <w:rPr>
          <w:rFonts w:ascii="SimSun" w:hAnsi="SimSun"/>
          <w:sz w:val="21"/>
          <w:szCs w:val="21"/>
        </w:rPr>
        <w:t>WIPO</w:t>
      </w:r>
      <w:r w:rsidRPr="00C849A9">
        <w:rPr>
          <w:rFonts w:ascii="SimSun" w:hAnsi="SimSun" w:hint="eastAsia"/>
          <w:sz w:val="21"/>
          <w:szCs w:val="21"/>
        </w:rPr>
        <w:t>地区</w:t>
      </w:r>
      <w:r w:rsidRPr="00C849A9">
        <w:rPr>
          <w:rFonts w:ascii="SimSun" w:hAnsi="SimSun"/>
          <w:sz w:val="21"/>
          <w:szCs w:val="21"/>
        </w:rPr>
        <w:t>TTO</w:t>
      </w:r>
      <w:r w:rsidRPr="00C849A9">
        <w:rPr>
          <w:rFonts w:ascii="SimSun" w:hAnsi="SimSun" w:hint="eastAsia"/>
          <w:sz w:val="21"/>
          <w:szCs w:val="21"/>
        </w:rPr>
        <w:t>会议‘共同努力推动地区学术知识产权商业化’”。代表团向秘书处及转型和发达国家部（</w:t>
      </w:r>
      <w:r w:rsidRPr="00C849A9">
        <w:rPr>
          <w:rFonts w:ascii="SimSun" w:hAnsi="SimSun"/>
          <w:sz w:val="21"/>
          <w:szCs w:val="21"/>
        </w:rPr>
        <w:t>TDC</w:t>
      </w:r>
      <w:r w:rsidRPr="00C849A9">
        <w:rPr>
          <w:rFonts w:ascii="SimSun" w:hAnsi="SimSun" w:hint="eastAsia"/>
          <w:sz w:val="21"/>
          <w:szCs w:val="21"/>
        </w:rPr>
        <w:t>）表示感谢，特别是感谢它们的配合与援助。最后，代表团</w:t>
      </w:r>
      <w:r w:rsidRPr="00C849A9">
        <w:rPr>
          <w:rFonts w:ascii="SimSun" w:hAnsi="SimSun" w:hint="eastAsia"/>
          <w:sz w:val="21"/>
          <w:szCs w:val="21"/>
        </w:rPr>
        <w:lastRenderedPageBreak/>
        <w:t>指出，捷克当局正在与</w:t>
      </w:r>
      <w:r w:rsidRPr="00C849A9">
        <w:rPr>
          <w:rFonts w:ascii="SimSun" w:hAnsi="SimSun"/>
          <w:sz w:val="21"/>
          <w:szCs w:val="21"/>
        </w:rPr>
        <w:t>WIPO</w:t>
      </w:r>
      <w:r w:rsidRPr="00C849A9">
        <w:rPr>
          <w:rFonts w:ascii="SimSun" w:hAnsi="SimSun" w:hint="eastAsia"/>
          <w:sz w:val="21"/>
          <w:szCs w:val="21"/>
        </w:rPr>
        <w:t>合作，采取措施和提高利益攸关方的认识，以期提前预防欺诈性做法产生的负面影响。</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丹麦代表团指出，全球经济面临着重大挑战，因此为了创造和推动恢复性的经济增长，创新比以往任何时候都更为重要。因此有必要实行增加研发的举措，有必要确保有足够的动力来支持这种努力。在这种背景下，知识产权是支持创新发展的一个主要工具。WIPO发挥着关键作用，因为它的任务授权是通过各国之间的合作促进全世界的知识产权保护。因此必须不断地努力，以确保WIPO提供符合这一目标的、具有成本效益的知识产权服务，从而为用户提供一流的产品。代表团认可WIPO为改进全球知识产权体系所付出的努力，并欢迎那些旨在惠及用户的改善。关于规范工作和工作方式，代表团表对SCT</w:t>
      </w:r>
      <w:r w:rsidR="00BB68BD">
        <w:rPr>
          <w:rFonts w:ascii="SimSun" w:hAnsi="SimSun" w:hint="eastAsia"/>
          <w:sz w:val="21"/>
          <w:szCs w:val="21"/>
        </w:rPr>
        <w:t>一直未能对《外观设计法条约》</w:t>
      </w:r>
      <w:r w:rsidRPr="00C849A9">
        <w:rPr>
          <w:rFonts w:ascii="SimSun" w:hAnsi="SimSun" w:hint="eastAsia"/>
          <w:sz w:val="21"/>
          <w:szCs w:val="21"/>
        </w:rPr>
        <w:t>达成一致表示失望，并表示支持2014年的</w:t>
      </w:r>
      <w:r w:rsidR="00BB68BD">
        <w:rPr>
          <w:rFonts w:ascii="SimSun" w:hAnsi="SimSun" w:hint="eastAsia"/>
          <w:sz w:val="21"/>
          <w:szCs w:val="21"/>
        </w:rPr>
        <w:t>《外观设计法条约》</w:t>
      </w:r>
      <w:r w:rsidRPr="00C849A9">
        <w:rPr>
          <w:rFonts w:ascii="SimSun" w:hAnsi="SimSun" w:hint="eastAsia"/>
          <w:sz w:val="21"/>
          <w:szCs w:val="21"/>
        </w:rPr>
        <w:t>文本，它认为该文本对于召开外交会议来说已经足够成熟。代表团由衷感谢ACE共享打击知识产权侵权的信息。关于各委员会的工作方法，代表团看到各国家局历来重视表现和有形成果。对任务定期进行了成本效益分析。常设委员会的工作进展不大，在实质性问题上仅获得有限的成果，这是令人遗憾的。代表团认为，是时候应该审查WIPO论坛的工作方式，思考是否设立常设委员会是及时和有效的；是否技术专家层面的特设工作委员会更为优选；以及是否在会议之前选出主席更有益，这样可以给他们足够的时间进行准备。一个重要的考虑是将政治问题从技术专家层面分离出来。在相应的层面解决相应的问题，可以为所有的利益攸关方带来更高效的会议和更好的成果。代表团称赞秘书处为落实发展议程所作的努力。WIPO在促使知识产权获得所有利益攸关方的关注方面发挥重要的作用，无论各方的发展水平如何。发展议程建议的纳入应与WIPO通过合作促进知识产权保护这一任务一并考虑。发展议程建议的落实应成为推动WIPO总体目标工作的组成部分。谈到丹麦的知识产权发展，代表团报告说，丹麦专利商标局已经在丹麦西部建立了一个地区知识产权局，旨在更好地服务该地区的增长和研发型企业。由丹麦专利商标局领导的、12个政府机构共同组成的部级反假冒网络正继续努力打击假冒。在世界反假冒日开展了广泛的宣传活动。丹麦专利商标局与丹麦产业基金会合作发起了知识产权商业洞察项目，旨在使丹麦公司能从知识产权机会中获取更大的效益。2016年，北欧专利局（NPI）继续为其申请人提供高质量的产品，积极参与了WIPO关于PCT和专利一般性问题的各种论坛，尤其是国际单位会议（MIA）和PCT工作组。丹麦代表团强调将继续承诺对WIPO及其机构的工作作出积极、有建设性和务实的贡献。</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赤道几内亚代表团发言称，由于WIPO各个部门的顺利运作和效率，其总是非常希望接受它们的盛情邀请，参加成员国大会的系列会议。注意到本届系列会议将商洽有关知识产权的问题，代表团表示，版权及相关权是该国政府目前的优先事项。赤道几内亚总统制定了广泛的指导方针，以在2020年时间框架内执行一个雄心勃勃的项目，该国目前正在重新定义其向工业化过渡的机制以及重要资源的转化机制，以促进发展、增长和人民的社会福祉。在该广泛计划的背景下，知识产权的贡献越来越有必要，正如商标和地理标志保护也越来越有必要。代表团要求WIPO在其条约和协定框架内、在其能力范围内给予战略援助，以评估目前采取的措施，并为该政府提供实现其目标所需的建议。</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几内亚比绍代表团一直关注着WIPO在立法议程方面的活动并对此深感兴趣，特别是与全球知识产权服务、能力建设和合作政策有关的活动。近年来WIPO在签署各种条约方面取得了良好成果，包括《马拉喀什条约》，这些条约发出了所有人待遇平等的强烈信号。几内亚比绍代表团希望发展议程更多地关注最不发达国家和发展中国家。发展议程涉及传播知识，有效使用知识产权作为发展工具，提高参与发明和创新的公司的生产力。值得称赞的是，WIPO一直致力于发展知识产权政策、服务、信息和合作。几内亚比绍尤其要感谢2016年4月在比绍成功举办版权和相关权研讨会，感谢WIPO</w:t>
      </w:r>
      <w:r w:rsidR="00AF1113">
        <w:rPr>
          <w:rFonts w:ascii="SimSun" w:hAnsi="SimSun" w:hint="eastAsia"/>
          <w:sz w:val="21"/>
          <w:szCs w:val="21"/>
        </w:rPr>
        <w:t>对起草知识产权发展国家战略计划以及技术与创新支持中心</w:t>
      </w:r>
      <w:r w:rsidRPr="00C849A9">
        <w:rPr>
          <w:rFonts w:ascii="SimSun" w:hAnsi="SimSun" w:hint="eastAsia"/>
          <w:sz w:val="21"/>
          <w:szCs w:val="21"/>
        </w:rPr>
        <w:t>的支持。代表团希望在处理敏感问题时能够保持冷静和审慎，从而确保各代表团之间的合作，以便使WIPO能更好地应对挑战。作为联合国系统的专门机构，WIPO</w:t>
      </w:r>
      <w:r w:rsidRPr="00C849A9">
        <w:rPr>
          <w:rFonts w:ascii="SimSun" w:hAnsi="SimSun" w:hint="eastAsia"/>
          <w:sz w:val="21"/>
          <w:szCs w:val="21"/>
        </w:rPr>
        <w:lastRenderedPageBreak/>
        <w:t>拥有权利和职责。其中一项职责是向成员国提供有效利用知识产权的技术援助，与受援国密切合作，加速经济增长和可持续发展。</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冰岛代表团希望感谢WIPO在知识产权各个方面的持续合作和强大支持，因为这样的援助对于一个资源有限的小国来说非常关键。今年的新高度是2016年6月冰岛知识产权战略的实施，这项工作受助于WIPO宝贵的资源和专业知识。关于国际申请体系，即PCT、马德里和海牙体系，冰岛的申请数量与前几年相近，其中PCT申请量略有增加，马德里申请量略有下降。WIPO品牌与外观设计部门马德里注册部业务处主任于2015年访问了冰岛专利局，除其他主题外，讨论了电子通信、电子申请、马德里商品和服务数据库培训和WIPO类标题的方法等。2016年5月，来自知识产权专门部门、冰岛的大学以及中小企业和初创公司的代表参加了关于知识产权与企业的会议。计划于2016年10月在</w:t>
      </w:r>
      <w:r w:rsidRPr="00C849A9">
        <w:rPr>
          <w:rFonts w:ascii="SimSun" w:hAnsi="SimSun"/>
          <w:sz w:val="21"/>
          <w:szCs w:val="21"/>
        </w:rPr>
        <w:t>雷克雅未克大学</w:t>
      </w:r>
      <w:r w:rsidRPr="00C849A9">
        <w:rPr>
          <w:rFonts w:ascii="SimSun" w:hAnsi="SimSun" w:hint="eastAsia"/>
          <w:sz w:val="21"/>
          <w:szCs w:val="21"/>
        </w:rPr>
        <w:t>举办关于机构知识产权政策的研讨会，该研讨会将由WIPO、冰岛专利局和</w:t>
      </w:r>
      <w:r w:rsidRPr="00C849A9">
        <w:rPr>
          <w:rFonts w:ascii="SimSun" w:hAnsi="SimSun"/>
          <w:sz w:val="21"/>
          <w:szCs w:val="21"/>
        </w:rPr>
        <w:t>雷克雅未克大学</w:t>
      </w:r>
      <w:r w:rsidRPr="00C849A9">
        <w:rPr>
          <w:rFonts w:ascii="SimSun" w:hAnsi="SimSun" w:hint="eastAsia"/>
          <w:sz w:val="21"/>
          <w:szCs w:val="21"/>
        </w:rPr>
        <w:t>共同举办。2015年，冰岛没有对有关知识产权的国内法进行修改，但目前正在审议《专利法》的一些条款，另外考虑到关于商标的新欧盟指令，将在未来几个月修订商标法和条例。虽然2014年12月议会通过了新的《地理标志法》，但目前还没有地理标志在冰岛注册。冰岛希望在不远的将来举办一个关于</w:t>
      </w:r>
      <w:r w:rsidRPr="00C849A9">
        <w:rPr>
          <w:rFonts w:ascii="SimSun" w:hAnsi="SimSun"/>
          <w:sz w:val="21"/>
          <w:szCs w:val="21"/>
        </w:rPr>
        <w:t>ePCT</w:t>
      </w:r>
      <w:r w:rsidRPr="00C849A9">
        <w:rPr>
          <w:rFonts w:ascii="SimSun" w:hAnsi="SimSun" w:hint="eastAsia"/>
          <w:sz w:val="21"/>
          <w:szCs w:val="21"/>
        </w:rPr>
        <w:t>的研讨会，或许还举办一个马德里研讨会。</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莱索托代表团赞成尼日利亚代表非洲集团所作的发言。莱索托认为，按照先前</w:t>
      </w:r>
      <w:r w:rsidRPr="00C849A9">
        <w:rPr>
          <w:rFonts w:ascii="SimSun" w:hAnsi="SimSun"/>
          <w:sz w:val="21"/>
          <w:szCs w:val="21"/>
        </w:rPr>
        <w:t>WIPO</w:t>
      </w:r>
      <w:r w:rsidRPr="00C849A9">
        <w:rPr>
          <w:rFonts w:ascii="SimSun" w:hAnsi="SimSun" w:hint="eastAsia"/>
          <w:sz w:val="21"/>
          <w:szCs w:val="21"/>
        </w:rPr>
        <w:t>成员国大会做出的决定，在本两年期内，</w:t>
      </w:r>
      <w:r w:rsidRPr="00C849A9">
        <w:rPr>
          <w:rFonts w:ascii="SimSun" w:hAnsi="SimSun"/>
          <w:sz w:val="21"/>
          <w:szCs w:val="21"/>
        </w:rPr>
        <w:t>WIPO</w:t>
      </w:r>
      <w:r w:rsidRPr="00C849A9">
        <w:rPr>
          <w:rFonts w:ascii="SimSun" w:hAnsi="SimSun" w:hint="eastAsia"/>
          <w:sz w:val="21"/>
          <w:szCs w:val="21"/>
        </w:rPr>
        <w:t>应在非洲设立两个驻外办事处。它向</w:t>
      </w:r>
      <w:r w:rsidRPr="00C849A9">
        <w:rPr>
          <w:rFonts w:ascii="SimSun" w:hAnsi="SimSun"/>
          <w:sz w:val="21"/>
          <w:szCs w:val="21"/>
        </w:rPr>
        <w:t>WIPO</w:t>
      </w:r>
      <w:r w:rsidRPr="00C849A9">
        <w:rPr>
          <w:rFonts w:ascii="SimSun" w:hAnsi="SimSun" w:hint="eastAsia"/>
          <w:sz w:val="21"/>
          <w:szCs w:val="21"/>
        </w:rPr>
        <w:t>祝贺《马拉喀什条约》生效，并赞美其人道目标使视障和印刷品阅读残疾人士能够获取阅读材料以恢复其尊严、保护其人权和确保机会均等。莱索托希望不久能够完成该条约的批准程序，尽管国内仍然面临一系列的困难，最突出的困难是要提高主要利益攸关方和决策者的认识。这些困难将通过大量活动予以解决。在这方面，</w:t>
      </w:r>
      <w:r w:rsidRPr="00C849A9">
        <w:rPr>
          <w:rFonts w:ascii="SimSun" w:hAnsi="SimSun"/>
          <w:sz w:val="21"/>
          <w:szCs w:val="21"/>
        </w:rPr>
        <w:t>WIPO</w:t>
      </w:r>
      <w:r w:rsidRPr="00C849A9">
        <w:rPr>
          <w:rFonts w:ascii="SimSun" w:hAnsi="SimSun" w:hint="eastAsia"/>
          <w:sz w:val="21"/>
          <w:szCs w:val="21"/>
        </w:rPr>
        <w:t>已在2016年2月举行的国家马拉喀什讲习班期间派出区域专家担任顾问，并在2016年7月在博茨瓦纳首都啥博罗内举办了关于《马拉喀什条约》和《北京条约》的讲习班。它还计划为议员们举办一次讲习班，以期他们能够加快该条约的批准程序。代表团希望</w:t>
      </w:r>
      <w:r w:rsidRPr="00C849A9">
        <w:rPr>
          <w:rFonts w:ascii="SimSun" w:hAnsi="SimSun"/>
          <w:sz w:val="21"/>
          <w:szCs w:val="21"/>
        </w:rPr>
        <w:t>WIPO</w:t>
      </w:r>
      <w:r w:rsidRPr="00C849A9">
        <w:rPr>
          <w:rFonts w:ascii="SimSun" w:hAnsi="SimSun" w:hint="eastAsia"/>
          <w:sz w:val="21"/>
          <w:szCs w:val="21"/>
        </w:rPr>
        <w:t>今后能够支持提高认识活动。在实施阶段，剩余的工作是需要对版权法进行现代化修订。还有必要建立一种机制，以期保证条约受益人能够获取阅读材料和适当工具，并确保没有跨境障碍。在对其国家知识产权局进行现代化升级方面，莱索托继续得到</w:t>
      </w:r>
      <w:r w:rsidRPr="00C849A9">
        <w:rPr>
          <w:rFonts w:ascii="SimSun" w:hAnsi="SimSun"/>
          <w:sz w:val="21"/>
          <w:szCs w:val="21"/>
        </w:rPr>
        <w:t>WIPO</w:t>
      </w:r>
      <w:r w:rsidRPr="00C849A9">
        <w:rPr>
          <w:rFonts w:ascii="SimSun" w:hAnsi="SimSun" w:hint="eastAsia"/>
          <w:sz w:val="21"/>
          <w:szCs w:val="21"/>
        </w:rPr>
        <w:t>供资的一位区域专家和</w:t>
      </w:r>
      <w:r w:rsidRPr="00C849A9">
        <w:rPr>
          <w:rFonts w:ascii="SimSun" w:hAnsi="SimSun"/>
          <w:sz w:val="21"/>
          <w:szCs w:val="21"/>
        </w:rPr>
        <w:t>WIPO</w:t>
      </w:r>
      <w:r w:rsidRPr="00C849A9">
        <w:rPr>
          <w:rFonts w:ascii="SimSun" w:hAnsi="SimSun" w:hint="eastAsia"/>
          <w:sz w:val="21"/>
          <w:szCs w:val="21"/>
        </w:rPr>
        <w:t>秘书处的支助。其余挑战包括申请处理，特别是对于马德里体系而言。为确保该体系顺利运行，已请求</w:t>
      </w:r>
      <w:r w:rsidRPr="00C849A9">
        <w:rPr>
          <w:rFonts w:ascii="SimSun" w:hAnsi="SimSun"/>
          <w:sz w:val="21"/>
          <w:szCs w:val="21"/>
        </w:rPr>
        <w:t>WIPO</w:t>
      </w:r>
      <w:r w:rsidRPr="00C849A9">
        <w:rPr>
          <w:rFonts w:ascii="SimSun" w:hAnsi="SimSun" w:hint="eastAsia"/>
          <w:sz w:val="21"/>
          <w:szCs w:val="21"/>
        </w:rPr>
        <w:t>随后对莱索托进行访问。代表团欢迎</w:t>
      </w:r>
      <w:r w:rsidRPr="00C849A9">
        <w:rPr>
          <w:rFonts w:ascii="SimSun" w:hAnsi="SimSun"/>
          <w:sz w:val="21"/>
          <w:szCs w:val="21"/>
        </w:rPr>
        <w:t>WIPO</w:t>
      </w:r>
      <w:r w:rsidRPr="00C849A9">
        <w:rPr>
          <w:rFonts w:ascii="SimSun" w:hAnsi="SimSun" w:hint="eastAsia"/>
          <w:sz w:val="21"/>
          <w:szCs w:val="21"/>
        </w:rPr>
        <w:t>在合作伙伴配合下为各知识产权局提供技术支持而开展的各项活动，并欢迎日本信托基金通过赞助非洲地区知识产权组织（</w:t>
      </w:r>
      <w:r w:rsidRPr="00C849A9">
        <w:rPr>
          <w:rFonts w:ascii="SimSun" w:hAnsi="SimSun"/>
          <w:sz w:val="21"/>
          <w:szCs w:val="21"/>
        </w:rPr>
        <w:t>ARIPO</w:t>
      </w:r>
      <w:r w:rsidRPr="00C849A9">
        <w:rPr>
          <w:rFonts w:ascii="SimSun" w:hAnsi="SimSun" w:hint="eastAsia"/>
          <w:sz w:val="21"/>
          <w:szCs w:val="21"/>
        </w:rPr>
        <w:t>）而提供的支持。美国专利商标局（</w:t>
      </w:r>
      <w:r w:rsidRPr="00C849A9">
        <w:rPr>
          <w:rFonts w:ascii="SimSun" w:hAnsi="SimSun"/>
          <w:sz w:val="21"/>
          <w:szCs w:val="21"/>
        </w:rPr>
        <w:t>USPTO</w:t>
      </w:r>
      <w:r w:rsidRPr="00C849A9">
        <w:rPr>
          <w:rFonts w:ascii="SimSun" w:hAnsi="SimSun" w:hint="eastAsia"/>
          <w:sz w:val="21"/>
          <w:szCs w:val="21"/>
        </w:rPr>
        <w:t>）和韩国（</w:t>
      </w:r>
      <w:r w:rsidRPr="00C849A9">
        <w:rPr>
          <w:rFonts w:ascii="SimSun" w:hAnsi="SimSun"/>
          <w:sz w:val="21"/>
          <w:szCs w:val="21"/>
        </w:rPr>
        <w:t>KIPI &amp; KOICA</w:t>
      </w:r>
      <w:r w:rsidRPr="00C849A9">
        <w:rPr>
          <w:rFonts w:ascii="SimSun" w:hAnsi="SimSun" w:hint="eastAsia"/>
          <w:sz w:val="21"/>
          <w:szCs w:val="21"/>
        </w:rPr>
        <w:t>）也分别为莱索托提供版权和知识产权培训。莱索托欢迎</w:t>
      </w:r>
      <w:r w:rsidRPr="00C849A9">
        <w:rPr>
          <w:rFonts w:ascii="SimSun" w:hAnsi="SimSun"/>
          <w:sz w:val="21"/>
          <w:szCs w:val="21"/>
        </w:rPr>
        <w:t>WIPO</w:t>
      </w:r>
      <w:r w:rsidRPr="00C849A9">
        <w:rPr>
          <w:rFonts w:ascii="SimSun" w:hAnsi="SimSun" w:hint="eastAsia"/>
          <w:sz w:val="21"/>
          <w:szCs w:val="21"/>
        </w:rPr>
        <w:t>长期培训，特别是</w:t>
      </w:r>
      <w:r w:rsidRPr="00C849A9">
        <w:rPr>
          <w:rFonts w:ascii="SimSun" w:hAnsi="SimSun"/>
          <w:sz w:val="21"/>
          <w:szCs w:val="21"/>
        </w:rPr>
        <w:t>WIPO</w:t>
      </w:r>
      <w:r w:rsidRPr="00C849A9">
        <w:rPr>
          <w:rFonts w:ascii="SimSun" w:hAnsi="SimSun" w:hint="eastAsia"/>
          <w:sz w:val="21"/>
          <w:szCs w:val="21"/>
        </w:rPr>
        <w:t>与非洲大学提供的硕士计划，该计划已经培养出一大批关键性的必要知识产权专业人才，并且提高了国家局工作人员的知识产权技能。代表团最后赞赏将发展问题纳入</w:t>
      </w:r>
      <w:r w:rsidRPr="00C849A9">
        <w:rPr>
          <w:rFonts w:ascii="SimSun" w:hAnsi="SimSun"/>
          <w:sz w:val="21"/>
          <w:szCs w:val="21"/>
        </w:rPr>
        <w:t>WIPO</w:t>
      </w:r>
      <w:r w:rsidRPr="00C849A9">
        <w:rPr>
          <w:rFonts w:ascii="SimSun" w:hAnsi="SimSun" w:hint="eastAsia"/>
          <w:sz w:val="21"/>
          <w:szCs w:val="21"/>
        </w:rPr>
        <w:t>各项计划的主流。</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黑山代表团对为了维持知识产权组织作为全球知识产权主管部门地位所做努力以及为了发展知识产权体系所采取的举措表示欢迎。秘书处和成员国应该共同努力，进一步完善</w:t>
      </w:r>
      <w:r w:rsidRPr="00C849A9">
        <w:rPr>
          <w:rFonts w:ascii="SimSun" w:hAnsi="SimSun"/>
          <w:sz w:val="21"/>
          <w:szCs w:val="21"/>
        </w:rPr>
        <w:t>WIPO</w:t>
      </w:r>
      <w:r w:rsidRPr="00C849A9">
        <w:rPr>
          <w:rFonts w:ascii="SimSun" w:hAnsi="SimSun" w:hint="eastAsia"/>
          <w:sz w:val="21"/>
          <w:szCs w:val="21"/>
        </w:rPr>
        <w:t>治理结构，以帮助它应对因工作复杂性增加而即将面临的各项挑战。黑山赞成拉脱维亚代表团代表中欧和波罗的海国家集团（</w:t>
      </w:r>
      <w:r w:rsidRPr="00C849A9">
        <w:rPr>
          <w:rFonts w:ascii="SimSun" w:hAnsi="SimSun"/>
          <w:sz w:val="21"/>
          <w:szCs w:val="21"/>
        </w:rPr>
        <w:t>CEBS</w:t>
      </w:r>
      <w:r w:rsidRPr="00C849A9">
        <w:rPr>
          <w:rFonts w:ascii="SimSun" w:hAnsi="SimSun" w:hint="eastAsia"/>
          <w:sz w:val="21"/>
          <w:szCs w:val="21"/>
        </w:rPr>
        <w:t>）和斯洛伐克代表团代表欧洲联盟（欧盟）及其成员国所作的发言。黑山已从2016年7月起修订其国内知识产权法律，以便使其立法与欧盟法律框架完全保持一致。黑山是西巴尔干地区欧盟一体化进程的带头人。知识产权局与经济部及相关执法机构一起在有关知识产权法律的谈判进程中发挥了至关重要的作用，该谈判将在不远的将来结束。正如2016年9月在波德戈里察举行的马德里和海牙体系研讨会所证明的那样，黑山拥有与</w:t>
      </w:r>
      <w:r w:rsidRPr="00C849A9">
        <w:rPr>
          <w:rFonts w:ascii="SimSun" w:hAnsi="SimSun"/>
          <w:sz w:val="21"/>
          <w:szCs w:val="21"/>
        </w:rPr>
        <w:t>WIPO</w:t>
      </w:r>
      <w:r w:rsidRPr="00C849A9">
        <w:rPr>
          <w:rFonts w:ascii="SimSun" w:hAnsi="SimSun" w:hint="eastAsia"/>
          <w:sz w:val="21"/>
          <w:szCs w:val="21"/>
        </w:rPr>
        <w:t>完美的合作。赞赏转型与发达国家部和</w:t>
      </w:r>
      <w:r w:rsidRPr="00C849A9">
        <w:rPr>
          <w:rFonts w:ascii="SimSun" w:hAnsi="SimSun"/>
          <w:sz w:val="21"/>
          <w:szCs w:val="21"/>
        </w:rPr>
        <w:t>CEBS</w:t>
      </w:r>
      <w:r w:rsidRPr="00C849A9">
        <w:rPr>
          <w:rFonts w:ascii="SimSun" w:hAnsi="SimSun" w:hint="eastAsia"/>
          <w:sz w:val="21"/>
          <w:szCs w:val="21"/>
        </w:rPr>
        <w:t>所采取的支援性做法。它们为黑山参与</w:t>
      </w:r>
      <w:r w:rsidRPr="00C849A9">
        <w:rPr>
          <w:rFonts w:ascii="SimSun" w:hAnsi="SimSun"/>
          <w:sz w:val="21"/>
          <w:szCs w:val="21"/>
        </w:rPr>
        <w:t>WIPO</w:t>
      </w:r>
      <w:r w:rsidRPr="00C849A9">
        <w:rPr>
          <w:rFonts w:ascii="SimSun" w:hAnsi="SimSun" w:hint="eastAsia"/>
          <w:sz w:val="21"/>
          <w:szCs w:val="21"/>
        </w:rPr>
        <w:t>在日内瓦及其他地方举办的各种活动提供了机会，包括在布达佩斯举办的</w:t>
      </w:r>
      <w:r w:rsidRPr="00C849A9">
        <w:rPr>
          <w:rFonts w:ascii="SimSun" w:hAnsi="SimSun" w:hint="eastAsia"/>
          <w:sz w:val="21"/>
          <w:szCs w:val="21"/>
        </w:rPr>
        <w:lastRenderedPageBreak/>
        <w:t>商标国际注册马德里体系法律发展工作组会议和地理标志世界专题讨论会。知识产权局仍然致力于促进与欧洲专利组织和欧洲联盟知识专利局之间的合作及双边合作。代表团强调其致力于推动成员国大会取得圆满成功。</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斯威士兰代表团赞同尼日利亚代表团代表非洲集团的发言，并指出，斯威士兰更加平衡的知识产权发展要依靠WIPO的支持并与WIPO发展议程保持一致。代表团赞扬IGC所取得的进步，并呼吁会员国做出承诺，加快谈判进程以通过拖延已久的条约草案。该代表团曾担心非洲缺少WIPO驻外办事处，现在要和其他非洲国家一起赞赏和感谢在2016/17年会上批准在尼日利亚和阿尔及利亚设立两个WIPO驻外办事处。希望这些办事处的设立能进一步促进非洲知识产权顺畅的管理。谈及《外观设计法条约》，代表团再次呼吁各成员国在未决问题上表现出灵活性，以使得外交会议能够在2017年上半年召开。斯威士兰在其法律框架和一般知识产权行政管理方面取得了进展，国家知识产权政策和战略正处在最后起草阶段，将在2017年上半年审议。WIPO知识产权局管理系统已全面部署，以期带来知识产权申请处理的透明度，并为客户提供高效、可靠和快速的服务。</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瑞典代表团支持希腊</w:t>
      </w:r>
      <w:r w:rsidR="00BB68BD">
        <w:rPr>
          <w:rFonts w:ascii="SimSun" w:hAnsi="SimSun" w:hint="eastAsia"/>
          <w:sz w:val="21"/>
          <w:szCs w:val="21"/>
        </w:rPr>
        <w:t>代表团</w:t>
      </w:r>
      <w:r w:rsidRPr="00C849A9">
        <w:rPr>
          <w:rFonts w:ascii="SimSun" w:hAnsi="SimSun" w:hint="eastAsia"/>
          <w:sz w:val="21"/>
          <w:szCs w:val="21"/>
        </w:rPr>
        <w:t>代表B集团</w:t>
      </w:r>
      <w:r w:rsidR="00BB68BD">
        <w:rPr>
          <w:rFonts w:ascii="SimSun" w:hAnsi="SimSun" w:hint="eastAsia"/>
          <w:sz w:val="21"/>
          <w:szCs w:val="21"/>
        </w:rPr>
        <w:t>,</w:t>
      </w:r>
      <w:r w:rsidRPr="00C849A9">
        <w:rPr>
          <w:rFonts w:ascii="SimSun" w:hAnsi="SimSun" w:hint="eastAsia"/>
          <w:sz w:val="21"/>
          <w:szCs w:val="21"/>
        </w:rPr>
        <w:t>以及斯洛伐克</w:t>
      </w:r>
      <w:r w:rsidR="00BB68BD">
        <w:rPr>
          <w:rFonts w:ascii="SimSun" w:hAnsi="SimSun" w:hint="eastAsia"/>
          <w:sz w:val="21"/>
          <w:szCs w:val="21"/>
        </w:rPr>
        <w:t>代表团</w:t>
      </w:r>
      <w:r w:rsidRPr="00C849A9">
        <w:rPr>
          <w:rFonts w:ascii="SimSun" w:hAnsi="SimSun" w:hint="eastAsia"/>
          <w:sz w:val="21"/>
          <w:szCs w:val="21"/>
        </w:rPr>
        <w:t>代表</w:t>
      </w:r>
      <w:r w:rsidR="00BB68BD">
        <w:rPr>
          <w:rFonts w:ascii="SimSun" w:hAnsi="SimSun" w:hint="eastAsia"/>
          <w:sz w:val="21"/>
          <w:szCs w:val="21"/>
        </w:rPr>
        <w:t>欧洲联盟</w:t>
      </w:r>
      <w:r w:rsidRPr="00C849A9">
        <w:rPr>
          <w:rFonts w:ascii="SimSun" w:hAnsi="SimSun" w:hint="eastAsia"/>
          <w:sz w:val="21"/>
          <w:szCs w:val="21"/>
        </w:rPr>
        <w:t>及其成员国所作的发言。代表团强调，其支持WIPO的使命，即通过兼顾各方利益的有效国际知识产权体系，推动创新和创造，促进所有国家的经济、社会和文化发展。其还对为促进WIPO的工作而已经开展的工作和作出的贡献表示感谢。秘书处与瑞典专利注册局之间就瑞典国际开发合作署资助的面向最不发达国家的高级培训计划有着良好的合作。瑞典高度重视良好的管理，继续欢迎并支持旨在建立灵敏、透明和稳健机制的措施。WIPO已在秘书处取得了很大进步，瑞典期待在这方面的进一步加强。非常重要的是，WIPO提高了服务效率，并满足了WIPO客户对其知识产权的国际保护需求。WIPO应当提供并开发国际知识产权法律框架及相关基础设施，以尽最大可能充分利用知识产权，将其作为促进经济发展、创造和创新的驱动力。代表团强调WIPO各委员会工作的重要性，并重申瑞典坚决致力于SCT开展的工作，特别是过去几年关于《外观设计法条约》的工作。代表团承认统一并简化外观设计注册手续和程序的重要性和附加值。关于SCCR，瑞典感谢WIPO秘书处不断努力推动议程项目，并重申其致力于建设性地参与SCCR未来的讨论。关于CWS，代表团注意到关于重启第四届会议的以解决方案为导向的工作，并补充说，在会上达成一致的WIPO标准以及关于新标准正在开展的工作，对于提高全球知识产权基础设施是很重要的。WIPO的全球知识产权服务是一个重要特色，瑞典已准备好继续开展PCT和马德里体系内的工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特立尼达和多巴哥代表团赞同</w:t>
      </w:r>
      <w:r w:rsidRPr="00C849A9">
        <w:rPr>
          <w:rFonts w:ascii="SimSun" w:hAnsi="SimSun"/>
          <w:sz w:val="21"/>
          <w:szCs w:val="21"/>
        </w:rPr>
        <w:t>GRULAC</w:t>
      </w:r>
      <w:r w:rsidRPr="00C849A9">
        <w:rPr>
          <w:rFonts w:ascii="SimSun" w:hAnsi="SimSun" w:hint="eastAsia"/>
          <w:sz w:val="21"/>
          <w:szCs w:val="21"/>
        </w:rPr>
        <w:t>代表拉丁美洲和加勒地区比所作的发言。特立尼达和多巴哥继续探索可能的立法修订，以落实签署《北京条约》和《马拉喀什条约》后所取得的成果，并正在准备对其版权制度进行必要修订。在2016年于西班牙港成功举办WIPO广播和集体管理地区会议后，该国的一些集体管理组织正在积极寻求将WIPO的TAG概要纳入其企业结构。在设立特立尼达和多巴哥知识产权局知识产权学院这一举措方面，WIPO的援助也受到赞赏。知识产权局还在西印度群岛大学计算机科学系的一个硕士学位项目中开设了知识产权单元。树立尊重知识产权风尚的项目是根据公共部门投资计划提出的，继续成为知识产权局工作计划的一部分。《商标法》被废止并取代，对新类型商标作出了规定，为实施《马德里议定书》铺平了道路。特立尼达和多巴哥感谢WIPO品牌与外观设计部门对于这一成果的支持。代表团认可拉丁美洲和加勒比地区局加勒比科的工作。特立尼达和多巴哥强烈希望看到IGC多年来取得的巨大成果能够保存，并支持关于延伸IGC期限及其工作的提案。</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越南代表团赞赏WIPO在各活动领域中的稳健表现及其应对挑战的杰出努力，因其力求实现产权组织的九个战略目标。越南相信，WIPO将实现进一步成功，因为除了使各国能够运用知识产权促进经济、社会和文化发展的合作和能力建设计划之外，这个独特的组织还为推动兼顾各方利益的国际知识产权体系提供政策论坛，并提供跨境保护知识产权的全球知识产权服务和基础设施。因此，越南欢迎CDIP</w:t>
      </w:r>
      <w:r w:rsidRPr="00C849A9">
        <w:rPr>
          <w:rFonts w:ascii="SimSun" w:hAnsi="SimSun" w:hint="eastAsia"/>
          <w:sz w:val="21"/>
          <w:szCs w:val="21"/>
        </w:rPr>
        <w:lastRenderedPageBreak/>
        <w:t>落实的使发展中国家和最不发达国家受益的项目和计划。在WIPO各委员会中有富有成果的讨论，在制度和管理问题上也有改进。代表团希望国际准则制定取得进一步进展，特别是关于《外观设计法条约》以及遗传资源、传统知识和传统文化表现形式。2016年9月《马拉喀什条约》的生效是非常积极的发展。鉴于WIPO有大量其他重要任务，越南赞赏地注意到WIPO大会主席和协调委员会主席关于调查对总干事的指控的决定和建议。代表团对WIPO在能力建设、人力资源培训、知识产权基础设施开发、国家知识产权制度现代化及公众知识产权意识提升等领域给予越南的及时有效的支持和援助表示感谢。WIPO对于在越南提供高效、易用的知识产权制度继续发挥着重要作用，越南希望加强其与WIPO的合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赞比亚代表团赞成尼日利亚代表团以非洲集团名义所作发言。知识产权在刺激创造与创新、从而促进经济、文化和社会发展中发挥了关键作用。自2015年以来，赞比亚在改革其知识产权法律制度方面取得了显著的进展。新的法律将大大拓宽受保护的知识产权的范围，包括基于传统的创造和创新，这将促进公平的利益共享。赞比亚政府铭记《TRIPS</w:t>
      </w:r>
      <w:r w:rsidR="00BB68BD">
        <w:rPr>
          <w:rFonts w:ascii="SimSun" w:hAnsi="SimSun" w:hint="eastAsia"/>
          <w:sz w:val="21"/>
          <w:szCs w:val="21"/>
        </w:rPr>
        <w:t>协定》</w:t>
      </w:r>
      <w:r w:rsidRPr="00C849A9">
        <w:rPr>
          <w:rFonts w:ascii="SimSun" w:hAnsi="SimSun" w:hint="eastAsia"/>
          <w:sz w:val="21"/>
          <w:szCs w:val="21"/>
        </w:rPr>
        <w:t>所规定的义务，已经对其所有的工业产权立法展开了雄心勃勃的改革，以满足《TRIPS协定》的要求，并使国家的法律能够适应当地的环境和满足人民的需要。在这方面，代表团感谢WIPO为赞比亚的商标法草案和专利法法案的宝贵的投入。在WIPO的帮助下，赞比亚在实现承诺方面取得了巨大的进展，工业产权局在所有行政程序和法律程序方面实现业务流程和工作流程的自动化，以提高其工作运转。现代化还涉及培训和能力建设，使赞比亚知识产权局在其提供服务方面更有效率。赞比亚很赞赏总干事的报告，并赞扬报告中提出的积极成就。它还对《</w:t>
      </w:r>
      <w:r w:rsidR="007E557E">
        <w:rPr>
          <w:rFonts w:ascii="SimSun" w:hAnsi="SimSun" w:hint="eastAsia"/>
          <w:sz w:val="21"/>
          <w:szCs w:val="21"/>
        </w:rPr>
        <w:t>马</w:t>
      </w:r>
      <w:r w:rsidRPr="00C849A9">
        <w:rPr>
          <w:rFonts w:ascii="SimSun" w:hAnsi="SimSun" w:hint="eastAsia"/>
          <w:sz w:val="21"/>
          <w:szCs w:val="21"/>
        </w:rPr>
        <w:t>拉喀什条约》生效表示赞赏。</w:t>
      </w:r>
      <w:r w:rsidRPr="00C849A9">
        <w:rPr>
          <w:rFonts w:ascii="SimSun" w:hAnsi="SimSun"/>
          <w:sz w:val="21"/>
          <w:szCs w:val="21"/>
        </w:rPr>
        <w:t>CDIP</w:t>
      </w:r>
      <w:r w:rsidRPr="00C849A9">
        <w:rPr>
          <w:rFonts w:ascii="SimSun" w:hAnsi="SimSun" w:hint="eastAsia"/>
          <w:sz w:val="21"/>
          <w:szCs w:val="21"/>
        </w:rPr>
        <w:t>和</w:t>
      </w:r>
      <w:r w:rsidRPr="00C849A9">
        <w:rPr>
          <w:rFonts w:ascii="SimSun" w:hAnsi="SimSun"/>
          <w:sz w:val="21"/>
          <w:szCs w:val="21"/>
        </w:rPr>
        <w:t>IGC</w:t>
      </w:r>
      <w:r w:rsidRPr="00C849A9">
        <w:rPr>
          <w:rFonts w:ascii="SimSun" w:hAnsi="SimSun" w:hint="eastAsia"/>
          <w:sz w:val="21"/>
          <w:szCs w:val="21"/>
        </w:rPr>
        <w:t>一贯提供支持。在IGC框架内也取得了进展，赞比亚希望成员国能在这个重要的议题上达成共识。对于发展中国家发展努力的支持，WIPO仍然是一个主要的贡献者。</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海湾阿拉伯国家合作委员会（海合会）代表感谢总干事在筹备成员国大会方面做出的努力，并感谢</w:t>
      </w:r>
      <w:r w:rsidRPr="00C849A9">
        <w:rPr>
          <w:rFonts w:ascii="SimSun" w:hAnsi="SimSun"/>
          <w:sz w:val="21"/>
          <w:szCs w:val="21"/>
        </w:rPr>
        <w:t>WIPO</w:t>
      </w:r>
      <w:r w:rsidRPr="00C849A9">
        <w:rPr>
          <w:rFonts w:ascii="SimSun" w:hAnsi="SimSun" w:hint="eastAsia"/>
          <w:sz w:val="21"/>
          <w:szCs w:val="21"/>
        </w:rPr>
        <w:t>阿拉伯局所做出色的工作，特别是昨天召开了一次富有成果的会议，该会议使</w:t>
      </w:r>
      <w:r w:rsidRPr="00C849A9">
        <w:rPr>
          <w:rFonts w:ascii="SimSun" w:hAnsi="SimSun"/>
          <w:sz w:val="21"/>
          <w:szCs w:val="21"/>
        </w:rPr>
        <w:t>PCT</w:t>
      </w:r>
      <w:r w:rsidRPr="00C849A9">
        <w:rPr>
          <w:rFonts w:ascii="SimSun" w:hAnsi="SimSun" w:hint="eastAsia"/>
          <w:sz w:val="21"/>
          <w:szCs w:val="21"/>
        </w:rPr>
        <w:t>专家和海合会专业人士能够聚到一起。海合会欢迎《马拉喀什条约》于2016年9月30日生效。它强调，海合会近期在知识产权领域内出现的一些事态发展是海合会日益关心专利、商标和版权问题的一种体现。此类主要活动包括：</w:t>
      </w:r>
      <w:r w:rsidRPr="00C849A9">
        <w:rPr>
          <w:rFonts w:ascii="SimSun" w:hAnsi="SimSun"/>
          <w:sz w:val="21"/>
          <w:szCs w:val="21"/>
        </w:rPr>
        <w:t>(i)</w:t>
      </w:r>
      <w:r w:rsidRPr="00C849A9">
        <w:rPr>
          <w:rFonts w:ascii="SimSun" w:hAnsi="SimSun" w:hint="eastAsia"/>
          <w:sz w:val="21"/>
          <w:szCs w:val="21"/>
        </w:rPr>
        <w:t>对海合会专利制度进行实质性现代化升级；</w:t>
      </w:r>
      <w:r w:rsidRPr="00C849A9">
        <w:rPr>
          <w:rFonts w:ascii="SimSun" w:hAnsi="SimSun"/>
          <w:sz w:val="21"/>
          <w:szCs w:val="21"/>
        </w:rPr>
        <w:t>(ii)</w:t>
      </w:r>
      <w:r w:rsidRPr="00C849A9">
        <w:rPr>
          <w:rFonts w:ascii="SimSun" w:hAnsi="SimSun" w:hint="eastAsia"/>
          <w:sz w:val="21"/>
          <w:szCs w:val="21"/>
        </w:rPr>
        <w:t>增加海合会商标法的批准数量，使其接近颁布数量；</w:t>
      </w:r>
      <w:r w:rsidRPr="00C849A9">
        <w:rPr>
          <w:rFonts w:ascii="SimSun" w:hAnsi="SimSun"/>
          <w:sz w:val="21"/>
          <w:szCs w:val="21"/>
        </w:rPr>
        <w:t>(iii)</w:t>
      </w:r>
      <w:r w:rsidRPr="00C849A9">
        <w:rPr>
          <w:rFonts w:ascii="SimSun" w:hAnsi="SimSun" w:hint="eastAsia"/>
          <w:sz w:val="21"/>
          <w:szCs w:val="21"/>
        </w:rPr>
        <w:t>审议关于起草《海合会统一版权法》的新提案；</w:t>
      </w:r>
      <w:r w:rsidRPr="00C849A9">
        <w:rPr>
          <w:rFonts w:ascii="SimSun" w:hAnsi="SimSun"/>
          <w:sz w:val="21"/>
          <w:szCs w:val="21"/>
        </w:rPr>
        <w:t>(iv)</w:t>
      </w:r>
      <w:r w:rsidRPr="00C849A9">
        <w:rPr>
          <w:rFonts w:ascii="SimSun" w:hAnsi="SimSun" w:hint="eastAsia"/>
          <w:sz w:val="21"/>
          <w:szCs w:val="21"/>
        </w:rPr>
        <w:t>设立海合会知识产权常设委员会，负责推动其成员国知识产权体系的发展；</w:t>
      </w:r>
      <w:r w:rsidRPr="00C849A9">
        <w:rPr>
          <w:rFonts w:ascii="SimSun" w:hAnsi="SimSun"/>
          <w:sz w:val="21"/>
          <w:szCs w:val="21"/>
        </w:rPr>
        <w:t>(v)</w:t>
      </w:r>
      <w:r w:rsidRPr="00C849A9">
        <w:rPr>
          <w:rFonts w:ascii="SimSun" w:hAnsi="SimSun" w:hint="eastAsia"/>
          <w:sz w:val="21"/>
          <w:szCs w:val="21"/>
        </w:rPr>
        <w:t>在海合会国家多次举办关于创新问题的活动；</w:t>
      </w:r>
      <w:r w:rsidRPr="00C849A9">
        <w:rPr>
          <w:rFonts w:ascii="SimSun" w:hAnsi="SimSun"/>
          <w:sz w:val="21"/>
          <w:szCs w:val="21"/>
        </w:rPr>
        <w:t>(vi)</w:t>
      </w:r>
      <w:r w:rsidRPr="00C849A9">
        <w:rPr>
          <w:rFonts w:ascii="SimSun" w:hAnsi="SimSun" w:hint="eastAsia"/>
          <w:sz w:val="21"/>
          <w:szCs w:val="21"/>
        </w:rPr>
        <w:t>与</w:t>
      </w:r>
      <w:r w:rsidRPr="00C849A9">
        <w:rPr>
          <w:rFonts w:ascii="SimSun" w:hAnsi="SimSun"/>
          <w:sz w:val="21"/>
          <w:szCs w:val="21"/>
        </w:rPr>
        <w:t>WIPO</w:t>
      </w:r>
      <w:r w:rsidRPr="00C849A9">
        <w:rPr>
          <w:rFonts w:ascii="SimSun" w:hAnsi="SimSun" w:hint="eastAsia"/>
          <w:sz w:val="21"/>
          <w:szCs w:val="21"/>
        </w:rPr>
        <w:t>、国际专门机构和海合会专家合作，为知识产权利益攸关方开展能力建设活动。</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阿拉伯国家联盟（</w:t>
      </w:r>
      <w:r w:rsidR="002C020D">
        <w:rPr>
          <w:rFonts w:ascii="SimSun" w:hAnsi="SimSun" w:hint="eastAsia"/>
          <w:sz w:val="21"/>
          <w:szCs w:val="21"/>
        </w:rPr>
        <w:t>阿盟</w:t>
      </w:r>
      <w:r w:rsidRPr="00C849A9">
        <w:rPr>
          <w:rFonts w:ascii="SimSun" w:hAnsi="SimSun" w:hint="eastAsia"/>
          <w:sz w:val="21"/>
          <w:szCs w:val="21"/>
        </w:rPr>
        <w:t>）的代表宣称，作为代表阿拉伯国家发言并为其主张权利的地区组织，</w:t>
      </w:r>
      <w:r w:rsidR="002C020D">
        <w:rPr>
          <w:rFonts w:ascii="SimSun" w:hAnsi="SimSun" w:hint="eastAsia"/>
          <w:sz w:val="21"/>
          <w:szCs w:val="21"/>
        </w:rPr>
        <w:t>阿盟</w:t>
      </w:r>
      <w:r w:rsidRPr="00C849A9">
        <w:rPr>
          <w:rFonts w:ascii="SimSun" w:hAnsi="SimSun" w:hint="eastAsia"/>
          <w:sz w:val="21"/>
          <w:szCs w:val="21"/>
        </w:rPr>
        <w:t>继续促进创新和创造、传播知识产权文化。除了其协调活动，</w:t>
      </w:r>
      <w:r w:rsidR="002C020D">
        <w:rPr>
          <w:rFonts w:ascii="SimSun" w:hAnsi="SimSun" w:hint="eastAsia"/>
          <w:sz w:val="21"/>
          <w:szCs w:val="21"/>
        </w:rPr>
        <w:t>阿盟</w:t>
      </w:r>
      <w:r w:rsidRPr="00C849A9">
        <w:rPr>
          <w:rFonts w:ascii="SimSun" w:hAnsi="SimSun" w:hint="eastAsia"/>
          <w:sz w:val="21"/>
          <w:szCs w:val="21"/>
        </w:rPr>
        <w:t>通过为阿拉伯国家提供政策支持和为其决策过程通报统一的意见和信息，发挥了推动作用。在这方面，部长级小组会议和常规的阿拉伯首脑会议通过了一些重要决定，这些会议汇集了国家和政府首脑以及双边活动——即</w:t>
      </w:r>
      <w:r w:rsidR="002C020D">
        <w:rPr>
          <w:rFonts w:ascii="SimSun" w:hAnsi="SimSun" w:hint="eastAsia"/>
          <w:sz w:val="21"/>
          <w:szCs w:val="21"/>
        </w:rPr>
        <w:t>阿盟</w:t>
      </w:r>
      <w:r w:rsidRPr="00C849A9">
        <w:rPr>
          <w:rFonts w:ascii="SimSun" w:hAnsi="SimSun" w:hint="eastAsia"/>
          <w:sz w:val="21"/>
          <w:szCs w:val="21"/>
        </w:rPr>
        <w:t>与拉丁美洲国家和非洲联盟之间的联合会议。目前正在为将于11月26—27日在赤道几内亚马拉博举办的第四届非洲阿拉伯首脑会议进行准备。对于WIPO及其总干事为弥合发展中国家与发达国家之间在创新、创造和技术转让领域的差距所付出的不懈努力，该代表表示感谢和赞赏。</w:t>
      </w:r>
      <w:r w:rsidR="002C020D">
        <w:rPr>
          <w:rFonts w:ascii="SimSun" w:hAnsi="SimSun" w:hint="eastAsia"/>
          <w:sz w:val="21"/>
          <w:szCs w:val="21"/>
        </w:rPr>
        <w:t>阿盟</w:t>
      </w:r>
      <w:r w:rsidRPr="00C849A9">
        <w:rPr>
          <w:rFonts w:ascii="SimSun" w:hAnsi="SimSun" w:hint="eastAsia"/>
          <w:sz w:val="21"/>
          <w:szCs w:val="21"/>
        </w:rPr>
        <w:t>与多个WIPO部门合作，积极参与多项活动、计划和项目。还对WIPO阿拉伯局在活动、计划、项目和举措方面的长期合作表示感谢。2017年还将努力开展此类工作，推动阿拉伯地区的知识产权体系。</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无国界医生组织</w:t>
      </w:r>
      <w:r w:rsidR="00BB68BD">
        <w:rPr>
          <w:rFonts w:ascii="SimSun" w:hAnsi="SimSun" w:hint="eastAsia"/>
          <w:sz w:val="21"/>
          <w:szCs w:val="21"/>
        </w:rPr>
        <w:t>的代表</w:t>
      </w:r>
      <w:r w:rsidRPr="00C849A9">
        <w:rPr>
          <w:rFonts w:ascii="SimSun" w:hAnsi="SimSun" w:hint="eastAsia"/>
          <w:sz w:val="21"/>
          <w:szCs w:val="21"/>
        </w:rPr>
        <w:t>促请WIP</w:t>
      </w:r>
      <w:r w:rsidRPr="00C849A9">
        <w:rPr>
          <w:rFonts w:ascii="SimSun" w:hAnsi="SimSun"/>
          <w:sz w:val="21"/>
          <w:szCs w:val="21"/>
        </w:rPr>
        <w:t>O</w:t>
      </w:r>
      <w:r w:rsidRPr="00C849A9">
        <w:rPr>
          <w:rFonts w:ascii="SimSun" w:hAnsi="SimSun" w:hint="eastAsia"/>
          <w:sz w:val="21"/>
          <w:szCs w:val="21"/>
        </w:rPr>
        <w:t>及其成员国解决在知识产权驱动型医疗创新体系中药品价格不断上升、公共卫生优先事宜遭到忽视等方面持续出现的挑战。自由贸易协定依然对运用《TRIPS协定</w:t>
      </w:r>
      <w:r w:rsidR="00BB68BD">
        <w:rPr>
          <w:rFonts w:ascii="SimSun" w:hAnsi="SimSun" w:hint="eastAsia"/>
          <w:sz w:val="21"/>
          <w:szCs w:val="21"/>
        </w:rPr>
        <w:t>》</w:t>
      </w:r>
      <w:r w:rsidRPr="00C849A9">
        <w:rPr>
          <w:rFonts w:ascii="SimSun" w:hAnsi="SimSun" w:hint="eastAsia"/>
          <w:sz w:val="21"/>
          <w:szCs w:val="21"/>
        </w:rPr>
        <w:t>的灵活性保障药品获取构成威胁。根据《跨太平洋伙伴关系协定》</w:t>
      </w:r>
      <w:r w:rsidR="008254A0">
        <w:rPr>
          <w:rFonts w:ascii="SimSun" w:hAnsi="SimSun" w:hint="eastAsia"/>
          <w:sz w:val="21"/>
          <w:szCs w:val="21"/>
        </w:rPr>
        <w:t>（</w:t>
      </w:r>
      <w:r w:rsidRPr="00C849A9">
        <w:rPr>
          <w:rFonts w:ascii="SimSun" w:hAnsi="SimSun" w:hint="eastAsia"/>
          <w:sz w:val="21"/>
          <w:szCs w:val="21"/>
        </w:rPr>
        <w:t>TPP</w:t>
      </w:r>
      <w:r w:rsidR="008254A0">
        <w:rPr>
          <w:rFonts w:ascii="SimSun" w:hAnsi="SimSun" w:hint="eastAsia"/>
          <w:sz w:val="21"/>
          <w:szCs w:val="21"/>
        </w:rPr>
        <w:t>）</w:t>
      </w:r>
      <w:r w:rsidRPr="00C849A9">
        <w:rPr>
          <w:rFonts w:ascii="SimSun" w:hAnsi="SimSun" w:hint="eastAsia"/>
          <w:sz w:val="21"/>
          <w:szCs w:val="21"/>
        </w:rPr>
        <w:t>，从区域全面经济伙伴关系</w:t>
      </w:r>
      <w:r w:rsidR="008254A0">
        <w:rPr>
          <w:rFonts w:ascii="SimSun" w:hAnsi="SimSun" w:hint="eastAsia"/>
          <w:sz w:val="21"/>
          <w:szCs w:val="21"/>
        </w:rPr>
        <w:t>（</w:t>
      </w:r>
      <w:r w:rsidRPr="00C849A9">
        <w:rPr>
          <w:rFonts w:ascii="SimSun" w:hAnsi="SimSun" w:hint="eastAsia"/>
          <w:sz w:val="21"/>
          <w:szCs w:val="21"/>
        </w:rPr>
        <w:t>RCEP</w:t>
      </w:r>
      <w:r w:rsidR="008254A0">
        <w:rPr>
          <w:rFonts w:ascii="SimSun" w:hAnsi="SimSun" w:hint="eastAsia"/>
          <w:sz w:val="21"/>
          <w:szCs w:val="21"/>
        </w:rPr>
        <w:t>）</w:t>
      </w:r>
      <w:r w:rsidRPr="00C849A9">
        <w:rPr>
          <w:rFonts w:ascii="SimSun" w:hAnsi="SimSun" w:hint="eastAsia"/>
          <w:sz w:val="21"/>
          <w:szCs w:val="21"/>
        </w:rPr>
        <w:t>谈判中泄漏的一份案文曾揭示，日本和大韩民国对TRIPS的限制性补充条款提出了严厉的建议，</w:t>
      </w:r>
      <w:r w:rsidRPr="00C849A9">
        <w:rPr>
          <w:rFonts w:ascii="SimSun" w:hAnsi="SimSun" w:hint="eastAsia"/>
          <w:sz w:val="21"/>
          <w:szCs w:val="21"/>
        </w:rPr>
        <w:lastRenderedPageBreak/>
        <w:t>这些条款会对价格低廉的仿制药产生不利影响。联合国秘书长药品获取高级别小组的最终报告重申了TRIPS有关获取药品的补充条款产生的不利影响。无国界医生组织促请WIPO及其成员国采取坚定的立场，在自由贸易协定谈判中反对TRIPS补充条款知识产权提案和规定。无国界医生组织已直接发现了各政府落实TRIPS灵活性所产生的益处。印度的专利实质审查制度，加上严格的专利标准和专利异议制度，已为向发展中世界提供救生药品和价格低廉的基本药品提供了条件。但是，对于许多发展中国家来说，落实TRIPS灵活性仍然面临着挑战。不管是提供技术援助还是进行法律改革，都需要以公共卫生需求为目标，同时也需要实现国家发展目标。南非修订专利法运动最近的一份报告表明，缺乏严格的专利标准，缺乏专利实质审查制度，缺乏专利异议程序或强制许可机制，已经导致专利常青药品价格过高，也导致治疗癌症、艾滋病毒/艾滋病、肺结核等其他疾病的价格低廉的普通替代药品供应偏低。无国界医生组织欢迎南非政府采取具体措施，解决目前的专利政策改革过程中的这些挑战，并鼓励南非以及其他面临这一挑战的国家改革其国内专利法，以保护药品获取。知识产权制度缺乏透明度依然是处理劣质的专利权利要求的一个主要障碍，这一问题已导致诉讼更为昂贵、垄断更为漫长，同时也推迟了仿制药竞争的产生。无国界医生组织一再呼吁各专利局根据药品的国际非专利名称</w:t>
      </w:r>
      <w:r w:rsidR="008254A0">
        <w:rPr>
          <w:rFonts w:ascii="SimSun" w:hAnsi="SimSun"/>
          <w:sz w:val="21"/>
          <w:szCs w:val="21"/>
        </w:rPr>
        <w:t>（</w:t>
      </w:r>
      <w:r w:rsidRPr="00C849A9">
        <w:rPr>
          <w:rFonts w:ascii="SimSun" w:hAnsi="SimSun"/>
          <w:sz w:val="21"/>
          <w:szCs w:val="21"/>
        </w:rPr>
        <w:t>INN</w:t>
      </w:r>
      <w:r w:rsidR="008254A0">
        <w:rPr>
          <w:rFonts w:ascii="SimSun" w:hAnsi="SimSun"/>
          <w:sz w:val="21"/>
          <w:szCs w:val="21"/>
        </w:rPr>
        <w:t>）</w:t>
      </w:r>
      <w:r w:rsidRPr="00C849A9">
        <w:rPr>
          <w:rFonts w:ascii="SimSun" w:hAnsi="SimSun" w:hint="eastAsia"/>
          <w:sz w:val="21"/>
          <w:szCs w:val="21"/>
        </w:rPr>
        <w:t>运用公开要求。联合国秘书长高级别小组的报告明确建议WIPO解决透明度问题，因此，无国界医生组织促请产权组织及其成员国将提高专利制度的透明度问题放在首位。药品价格不断上升、无法获得快速诊断，以及疫苗价格不断飙升，影响了所有国家，也表明了通过专利垄断激励药品开发的危险。这种药品开发方式并没有产生价格低廉的、适当的医疗工具，往往也不能解决关键的公共卫生需求。无国界医生组织促请各成员国确保知识产权法具有必要的灵活性，以保护公共卫生，引进并增强将这些成本与最终产品价格脱节开来的研发模式。</w:t>
      </w:r>
      <w:r w:rsidRPr="00C849A9">
        <w:rPr>
          <w:rFonts w:ascii="SimSun" w:hAnsi="SimSun"/>
          <w:sz w:val="21"/>
          <w:szCs w:val="21"/>
        </w:rPr>
        <w:t>WIPO</w:t>
      </w:r>
      <w:r w:rsidRPr="00C849A9">
        <w:rPr>
          <w:rFonts w:ascii="SimSun" w:hAnsi="SimSun" w:hint="eastAsia"/>
          <w:sz w:val="21"/>
          <w:szCs w:val="21"/>
        </w:rPr>
        <w:t>必须在采用新方法开发药品方面发挥建设性的作用。</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非洲地区知识产权组织（ARIPO）</w:t>
      </w:r>
      <w:r w:rsidR="002C020D">
        <w:rPr>
          <w:rFonts w:ascii="SimSun" w:hAnsi="SimSun" w:hint="eastAsia"/>
          <w:sz w:val="21"/>
          <w:szCs w:val="21"/>
        </w:rPr>
        <w:t>的</w:t>
      </w:r>
      <w:r w:rsidR="002C020D" w:rsidRPr="00C849A9">
        <w:rPr>
          <w:rFonts w:ascii="SimSun" w:hAnsi="SimSun" w:hint="eastAsia"/>
          <w:sz w:val="21"/>
          <w:szCs w:val="21"/>
        </w:rPr>
        <w:t>代表</w:t>
      </w:r>
      <w:r w:rsidRPr="00C849A9">
        <w:rPr>
          <w:rFonts w:ascii="SimSun" w:hAnsi="SimSun" w:hint="eastAsia"/>
          <w:sz w:val="21"/>
          <w:szCs w:val="21"/>
        </w:rPr>
        <w:t>完全赞同尼日利亚代表团和孟加拉国代表团的发言，以及非洲集团和最不发达国家集团对于CDIP工作的立场，该委员会在发展中国家开展了大量项目，并促进建立传统知识和民间文艺表现形式保护的国际框架；事实上，ARIPO已经通过了此类框架，即2015年5月11日生效的《斯瓦科普蒙迪议定书》。WIPO及其合作伙伴不但继续在非洲地区举办讲习班和研讨会，旨在强调知识产权对技术和经济发展的重要性，而且还在ARIPO和其成员国办公室开展项目以促进知识产权管理，包括WIPO全球基础设施部门与日本特许厅合作发起的工业产权自动化系统后台文件与展示数字化项目。此外还举办了大量区域研讨会，如ARIPO成员国发展与有效利用知识产权统计数据研讨会，得到了所有利益攸关方的赞赏。代表团也对WIPO表示感谢，尤其感谢非洲地区局及其学院和日本特许厅对ARIPO能力建设和该地区人力资源开发所作的贡献，包括它们对ARIPO、WIPO和非洲大学联合开展的知识产权硕士学位项目的持续支持，该项目已经进行九年，培养出230多名知识产权专家。ARIPO对WIPO和批准或加入《马拉喀什条约》的所有国家表示祝贺。九个ARIPO成员国已经签署该条约。大多数盲人和视力障碍者生活在发展中国家和最不发达国家，在这些国家中此类人群获得信息和就业机会也是最少的。通过WIPO知识产权发展资源牵线搭桥数据库</w:t>
      </w:r>
      <w:r w:rsidR="008254A0">
        <w:rPr>
          <w:rFonts w:ascii="SimSun" w:hAnsi="SimSun" w:hint="eastAsia"/>
          <w:sz w:val="21"/>
          <w:szCs w:val="21"/>
        </w:rPr>
        <w:t>（</w:t>
      </w:r>
      <w:r w:rsidRPr="00C849A9">
        <w:rPr>
          <w:rFonts w:ascii="SimSun" w:hAnsi="SimSun" w:hint="eastAsia"/>
          <w:sz w:val="21"/>
          <w:szCs w:val="21"/>
        </w:rPr>
        <w:t>IP-DMD</w:t>
      </w:r>
      <w:r w:rsidR="008254A0">
        <w:rPr>
          <w:rFonts w:ascii="SimSun" w:hAnsi="SimSun" w:hint="eastAsia"/>
          <w:sz w:val="21"/>
          <w:szCs w:val="21"/>
        </w:rPr>
        <w:t>）</w:t>
      </w:r>
      <w:r w:rsidRPr="00C849A9">
        <w:rPr>
          <w:rFonts w:ascii="SimSun" w:hAnsi="SimSun" w:hint="eastAsia"/>
          <w:sz w:val="21"/>
          <w:szCs w:val="21"/>
        </w:rPr>
        <w:t>，众多援助方已被选定建设和落实传统知识地区数据库或数字化图书馆和惠及ARIPO及其成员国的网络版权数据库。关于这些项目的讨论将于2016年成员国大会会间举行。</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图书馆电子信息组织（</w:t>
      </w:r>
      <w:r w:rsidRPr="00C849A9">
        <w:rPr>
          <w:rFonts w:ascii="SimSun" w:hAnsi="SimSun"/>
          <w:sz w:val="21"/>
          <w:szCs w:val="21"/>
        </w:rPr>
        <w:t>EIFL</w:t>
      </w:r>
      <w:r w:rsidRPr="00C849A9">
        <w:rPr>
          <w:rFonts w:ascii="SimSun" w:hAnsi="SimSun" w:hint="eastAsia"/>
          <w:sz w:val="21"/>
          <w:szCs w:val="21"/>
        </w:rPr>
        <w:t>）的代表称，该非政府组织相信多边体系。因此，其参与了SCCR的工作计划，通过SCCR，其寻求一项国际文书，以保护图书馆和档案馆的公共服务使命。其立场受两个原因驱使：首先，只有多边行动才能为所有司法管辖区的版权法、特别是为数字活动设定一个基本标准；第二，只有多边行动才能实现无缝、跨境的信息交流，以支持跨学科、跨边境协同工作的现代科学家和学者的工作。</w:t>
      </w:r>
      <w:r w:rsidRPr="00C849A9">
        <w:rPr>
          <w:rFonts w:ascii="SimSun" w:hAnsi="SimSun"/>
          <w:sz w:val="21"/>
          <w:szCs w:val="21"/>
        </w:rPr>
        <w:t>EIFL</w:t>
      </w:r>
      <w:r w:rsidRPr="00C849A9">
        <w:rPr>
          <w:rFonts w:ascii="SimSun" w:hAnsi="SimSun" w:hint="eastAsia"/>
          <w:sz w:val="21"/>
          <w:szCs w:val="21"/>
        </w:rPr>
        <w:t>感谢非洲集团、巴西、厄瓜多尔、印度、乌拉圭和美利坚合众国关于图书馆和档案馆的提案。它赞赏主席准备的非正式文件中提出的机会，以讨论载于文件</w:t>
      </w:r>
      <w:r w:rsidRPr="00C849A9">
        <w:rPr>
          <w:rFonts w:ascii="SimSun" w:hAnsi="SimSun"/>
          <w:sz w:val="21"/>
          <w:szCs w:val="21"/>
        </w:rPr>
        <w:t>SCCR/29/4</w:t>
      </w:r>
      <w:r w:rsidRPr="00C849A9">
        <w:rPr>
          <w:rFonts w:ascii="SimSun" w:hAnsi="SimSun" w:hint="eastAsia"/>
          <w:sz w:val="21"/>
          <w:szCs w:val="21"/>
        </w:rPr>
        <w:t>中基于案文的提案，</w:t>
      </w:r>
      <w:r w:rsidRPr="00C849A9">
        <w:rPr>
          <w:rFonts w:ascii="SimSun" w:hAnsi="SimSun" w:hint="eastAsia"/>
          <w:sz w:val="21"/>
          <w:szCs w:val="21"/>
        </w:rPr>
        <w:lastRenderedPageBreak/>
        <w:t>并介绍了关于版权法如何给今天的图书馆及其使用者带来消极影响的证据。</w:t>
      </w:r>
      <w:r w:rsidRPr="00C849A9">
        <w:rPr>
          <w:rFonts w:ascii="SimSun" w:hAnsi="SimSun"/>
          <w:sz w:val="21"/>
          <w:szCs w:val="21"/>
        </w:rPr>
        <w:t>EIFL</w:t>
      </w:r>
      <w:r w:rsidRPr="00C849A9">
        <w:rPr>
          <w:rFonts w:ascii="SimSun" w:hAnsi="SimSun" w:hint="eastAsia"/>
          <w:sz w:val="21"/>
          <w:szCs w:val="21"/>
        </w:rPr>
        <w:t>感谢秘书处出色地更新了</w:t>
      </w:r>
      <w:r w:rsidRPr="00C849A9">
        <w:rPr>
          <w:rFonts w:ascii="SimSun" w:hAnsi="SimSun"/>
          <w:sz w:val="21"/>
          <w:szCs w:val="21"/>
        </w:rPr>
        <w:t>Kenneth Crews</w:t>
      </w:r>
      <w:r w:rsidRPr="00C849A9">
        <w:rPr>
          <w:rFonts w:ascii="SimSun" w:hAnsi="SimSun" w:hint="eastAsia"/>
          <w:sz w:val="21"/>
          <w:szCs w:val="21"/>
        </w:rPr>
        <w:t>教授所作的关于图书馆和档案馆限制与例外的研究，支持召开地区会议审议其成果，并期待将来针对教育活动和残疾人开展类似研究。该非政府组织呼吁所有成员国，特别是那些正在改革其版权法的成员国的建设性参与，因为在提供新机会以扩展对知识获取的数字世界中，每个国家的版权法都必须符合宗旨并促进跨境的合法获取。</w:t>
      </w:r>
      <w:r w:rsidRPr="00C849A9">
        <w:rPr>
          <w:rFonts w:ascii="SimSun" w:hAnsi="SimSun"/>
          <w:sz w:val="21"/>
          <w:szCs w:val="21"/>
        </w:rPr>
        <w:t>EIFL</w:t>
      </w:r>
      <w:r w:rsidRPr="00C849A9">
        <w:rPr>
          <w:rFonts w:ascii="SimSun" w:hAnsi="SimSun" w:hint="eastAsia"/>
          <w:sz w:val="21"/>
          <w:szCs w:val="21"/>
        </w:rPr>
        <w:t>盛赞《马拉喀什条约》的生效，对蒙古最近成为条约成员表示赞赏，敦促所有国家加入该条约并就支持国内执行而与图书馆接洽。最后，诸如《马拉喀什条约》例证的限制与例外等灵活性的进步，推动了发展议程的落实，</w:t>
      </w:r>
      <w:r w:rsidRPr="00C849A9">
        <w:rPr>
          <w:rFonts w:ascii="SimSun" w:hAnsi="SimSun"/>
          <w:sz w:val="21"/>
          <w:szCs w:val="21"/>
        </w:rPr>
        <w:t>EIFL</w:t>
      </w:r>
      <w:r w:rsidRPr="00C849A9">
        <w:rPr>
          <w:rFonts w:ascii="SimSun" w:hAnsi="SimSun" w:hint="eastAsia"/>
          <w:sz w:val="21"/>
          <w:szCs w:val="21"/>
        </w:rPr>
        <w:t>非常重视其在发展中国家有关发展议程的工作。在发言的最后，</w:t>
      </w:r>
      <w:r w:rsidRPr="00C849A9">
        <w:rPr>
          <w:rFonts w:ascii="SimSun" w:hAnsi="SimSun"/>
          <w:sz w:val="21"/>
          <w:szCs w:val="21"/>
        </w:rPr>
        <w:t>EIFL</w:t>
      </w:r>
      <w:r w:rsidRPr="00C849A9">
        <w:rPr>
          <w:rFonts w:ascii="SimSun" w:hAnsi="SimSun" w:hint="eastAsia"/>
          <w:sz w:val="21"/>
          <w:szCs w:val="21"/>
        </w:rPr>
        <w:t>祝贺西尔维·福尔班女士担任版权与创意产业部门副总干事。</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第三世界网络</w:t>
      </w:r>
      <w:r w:rsidR="002C020D">
        <w:rPr>
          <w:rFonts w:ascii="SimSun" w:hAnsi="SimSun" w:hint="eastAsia"/>
          <w:sz w:val="21"/>
          <w:szCs w:val="21"/>
        </w:rPr>
        <w:t>的</w:t>
      </w:r>
      <w:proofErr w:type="gramStart"/>
      <w:r w:rsidRPr="00C849A9">
        <w:rPr>
          <w:rFonts w:ascii="SimSun" w:hAnsi="SimSun" w:hint="eastAsia"/>
          <w:sz w:val="21"/>
          <w:szCs w:val="21"/>
        </w:rPr>
        <w:t>代表感谢</w:t>
      </w:r>
      <w:proofErr w:type="gramEnd"/>
      <w:r w:rsidRPr="00C849A9">
        <w:rPr>
          <w:rFonts w:ascii="SimSun" w:hAnsi="SimSun" w:hint="eastAsia"/>
          <w:sz w:val="21"/>
          <w:szCs w:val="21"/>
        </w:rPr>
        <w:t>秘书处提到因发展程度存在差异而引起的复杂性是</w:t>
      </w:r>
      <w:r w:rsidRPr="00C849A9">
        <w:rPr>
          <w:rFonts w:ascii="SimSun" w:hAnsi="SimSun"/>
          <w:sz w:val="21"/>
          <w:szCs w:val="21"/>
        </w:rPr>
        <w:t>WIPO</w:t>
      </w:r>
      <w:r w:rsidRPr="00C849A9">
        <w:rPr>
          <w:rFonts w:ascii="SimSun" w:hAnsi="SimSun" w:hint="eastAsia"/>
          <w:sz w:val="21"/>
          <w:szCs w:val="21"/>
        </w:rPr>
        <w:t>面临的一项挑战。作为一个联合国机构，</w:t>
      </w:r>
      <w:r w:rsidRPr="00C849A9">
        <w:rPr>
          <w:rFonts w:ascii="SimSun" w:hAnsi="SimSun"/>
          <w:sz w:val="21"/>
          <w:szCs w:val="21"/>
        </w:rPr>
        <w:t>WIPO</w:t>
      </w:r>
      <w:r w:rsidRPr="00C849A9">
        <w:rPr>
          <w:rFonts w:ascii="SimSun" w:hAnsi="SimSun" w:hint="eastAsia"/>
          <w:sz w:val="21"/>
          <w:szCs w:val="21"/>
        </w:rPr>
        <w:t>必须解决发展鸿沟问题，特别是在可持续发展目标框架内。解决发展问题的适当办法是认识到知识产权对技术转让和传播的限制。显然有必要为应对发展中国家面临的挑战提供解决方案，</w:t>
      </w:r>
      <w:r w:rsidRPr="00C849A9">
        <w:rPr>
          <w:rFonts w:ascii="SimSun" w:hAnsi="SimSun"/>
          <w:sz w:val="21"/>
          <w:szCs w:val="21"/>
        </w:rPr>
        <w:t>WIPO</w:t>
      </w:r>
      <w:r w:rsidRPr="00C849A9">
        <w:rPr>
          <w:rFonts w:ascii="SimSun" w:hAnsi="SimSun" w:hint="eastAsia"/>
          <w:sz w:val="21"/>
          <w:szCs w:val="21"/>
        </w:rPr>
        <w:t>必须照顾所有成员国的利益。澳大利亚生产力委员会关于知识产权安排的报告草案指出，理想的知识产权制度要阻碍少数特定国家推动有关促进国际合作的全球议程，并且会考虑到所有国家和利益攸关方的观点和利益。迫切需要解决知识</w:t>
      </w:r>
      <w:r w:rsidR="00BB68BD">
        <w:rPr>
          <w:rFonts w:ascii="SimSun" w:hAnsi="SimSun" w:hint="eastAsia"/>
          <w:sz w:val="21"/>
          <w:szCs w:val="21"/>
        </w:rPr>
        <w:t>产权保护特别是专利质量问题，第三世界网络希望提请各成员国注意美利坚合众国政府问责办公室的报告，该报告声称，美国专利商标局</w:t>
      </w:r>
      <w:r w:rsidRPr="00C849A9">
        <w:rPr>
          <w:rFonts w:ascii="SimSun" w:hAnsi="SimSun" w:hint="eastAsia"/>
          <w:sz w:val="21"/>
          <w:szCs w:val="21"/>
        </w:rPr>
        <w:t>关于为完成专利申请审查分配时间以及根据审查员完成的工作数量而非工作质量给予经济奖励的政策可能对授予专利的质量产生负面影响；报告建议制定一个前后一致的专利质量定义。这也要求</w:t>
      </w:r>
      <w:r w:rsidRPr="00C849A9">
        <w:rPr>
          <w:rFonts w:ascii="SimSun" w:hAnsi="SimSun"/>
          <w:sz w:val="21"/>
          <w:szCs w:val="21"/>
        </w:rPr>
        <w:t>WIPO</w:t>
      </w:r>
      <w:r w:rsidRPr="00C849A9">
        <w:rPr>
          <w:rFonts w:ascii="SimSun" w:hAnsi="SimSun" w:hint="eastAsia"/>
          <w:sz w:val="21"/>
          <w:szCs w:val="21"/>
        </w:rPr>
        <w:t>支持专利质量，而非专利数量。该代表呼吁各成员国继续在不寻求统一实体专利法的情况下讨论提高专利质量问题。令人遗憾的是，发达国家一直在利用专利质量问题追求通过工作共享方式实现实体专利法统一的目标。该代表还提请成员国注意联合国获得药品问题高级别小组已经为此提出了各种建议，包括</w:t>
      </w:r>
      <w:r w:rsidRPr="00C849A9">
        <w:rPr>
          <w:rFonts w:ascii="SimSun" w:hAnsi="SimSun"/>
          <w:sz w:val="21"/>
          <w:szCs w:val="21"/>
        </w:rPr>
        <w:t>WIPO</w:t>
      </w:r>
      <w:r w:rsidRPr="00C849A9">
        <w:rPr>
          <w:rFonts w:ascii="SimSun" w:hAnsi="SimSun" w:hint="eastAsia"/>
          <w:sz w:val="21"/>
          <w:szCs w:val="21"/>
        </w:rPr>
        <w:t>应该采取的措施。</w:t>
      </w:r>
      <w:r w:rsidRPr="00C849A9">
        <w:rPr>
          <w:rFonts w:ascii="SimSun" w:hAnsi="SimSun"/>
          <w:sz w:val="21"/>
          <w:szCs w:val="21"/>
        </w:rPr>
        <w:t>WIPO</w:t>
      </w:r>
      <w:r w:rsidRPr="00C849A9">
        <w:rPr>
          <w:rFonts w:ascii="SimSun" w:hAnsi="SimSun" w:hint="eastAsia"/>
          <w:sz w:val="21"/>
          <w:szCs w:val="21"/>
        </w:rPr>
        <w:t>秘书处和各成员国应迅速落实这些建议。</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国际音乐出版商联合会</w:t>
      </w:r>
      <w:r w:rsidR="00BB68BD">
        <w:rPr>
          <w:rFonts w:ascii="SimSun" w:hAnsi="SimSun" w:hint="eastAsia"/>
          <w:sz w:val="21"/>
          <w:szCs w:val="21"/>
        </w:rPr>
        <w:t>（ICMP）的代表</w:t>
      </w:r>
      <w:r w:rsidRPr="00C849A9">
        <w:rPr>
          <w:rFonts w:ascii="SimSun" w:hAnsi="SimSun" w:hint="eastAsia"/>
          <w:sz w:val="21"/>
          <w:szCs w:val="21"/>
        </w:rPr>
        <w:t>强调了其促进国际版权保护的使命。相应的，它赞扬WIPO的工作，特别是</w:t>
      </w:r>
      <w:r w:rsidRPr="00C849A9">
        <w:rPr>
          <w:rFonts w:ascii="SimSun" w:hAnsi="SimSun"/>
          <w:sz w:val="21"/>
          <w:szCs w:val="21"/>
        </w:rPr>
        <w:t>SCCR</w:t>
      </w:r>
      <w:r w:rsidRPr="00C849A9">
        <w:rPr>
          <w:rFonts w:ascii="SimSun" w:hAnsi="SimSun" w:hint="eastAsia"/>
          <w:sz w:val="21"/>
          <w:szCs w:val="21"/>
        </w:rPr>
        <w:t>，并欢迎《马拉喀什条约》的生效。代表团预期其与WIPO及其成员国在SCCR的进一步参与，希望找到针对悬而未决的规则制定问题同样实际的解决方案。</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国际知识产权商业化委员会</w:t>
      </w:r>
      <w:r w:rsidR="008254A0">
        <w:rPr>
          <w:rFonts w:ascii="SimSun" w:hAnsi="SimSun" w:hint="eastAsia"/>
          <w:sz w:val="21"/>
          <w:szCs w:val="21"/>
        </w:rPr>
        <w:t>（</w:t>
      </w:r>
      <w:r w:rsidRPr="00C849A9">
        <w:rPr>
          <w:rFonts w:ascii="SimSun" w:hAnsi="SimSun" w:hint="eastAsia"/>
          <w:sz w:val="21"/>
          <w:szCs w:val="21"/>
        </w:rPr>
        <w:t>IIPCC</w:t>
      </w:r>
      <w:r w:rsidR="008254A0">
        <w:rPr>
          <w:rFonts w:ascii="SimSun" w:hAnsi="SimSun" w:hint="eastAsia"/>
          <w:sz w:val="21"/>
          <w:szCs w:val="21"/>
        </w:rPr>
        <w:t>）</w:t>
      </w:r>
      <w:r w:rsidR="00BB68BD">
        <w:rPr>
          <w:rFonts w:ascii="SimSun" w:hAnsi="SimSun" w:hint="eastAsia"/>
          <w:sz w:val="21"/>
          <w:szCs w:val="21"/>
        </w:rPr>
        <w:t>的</w:t>
      </w:r>
      <w:r w:rsidRPr="00C849A9">
        <w:rPr>
          <w:rFonts w:ascii="SimSun" w:hAnsi="SimSun" w:hint="eastAsia"/>
          <w:sz w:val="21"/>
          <w:szCs w:val="21"/>
        </w:rPr>
        <w:t>代表强调了三个突出的问题，即：数字时代的知识产权保护、商业化和解决这些挑战的困难。需要做大量的工作，而解决方案包括与WIPO、专利和商标局以及非政府组织等实体开展合作。这些实体中有些具备IT能力。只有当所有各方尊重彼此的专业知识和知识产权时，才能保证成功，正如软件公司不可能成为面包店，反之亦然，因为它们拥有不同的专业知识。尊重知识产权可以避免重复，可以催生信任。这意味着知识产权局需要进行专业化，并寻找合适的盟友和合作伙伴，特别是具有宝贵专业知识的非贸易型非政府组织。所有这些利益攸关方都可与WIPO进行合作，更好地服务社会，应对知识产权和社会中的挑战。</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图书馆协会和机构国际联合会的代表欢迎版权及创意产业部门的新副总干事，并表示其联合会期待将来富有成果的合作，以建立既长久又兼顾各方利益的版权制度。图书馆长期以来代表着版权体系中一个兼顾各方利益的点，利用版权的限制与例外，通过购买图书、期刊和其他作品，每年为创作者和权利人贡献约300亿美元。其使各种背景的公民都能够阅读、受到启发并提出新观点，正如已经强调过的，这种对知识的获取对于实现可持续发展目标来说，是至关重要的。图书馆早已证明了在立法允许的情况下，其在该兼顾各方利益的角色中的能力。然而，正如Cruze教授所作的出色研究所显示的，并不是在每个国家都是这种情况。基于当前的趋势，全世界的图书馆要想为其社区尽己所能，可能还要经过多年甚至几个世纪。与此同时，由于技术的原因，获取知识的可能性以及公民的期待已经永远改变，尽管在科学和研究方面的国际合作需求正在增加；同时，使用数字手段传递知识，为限制公民阅读、学习和创</w:t>
      </w:r>
      <w:r w:rsidRPr="00C849A9">
        <w:rPr>
          <w:rFonts w:ascii="SimSun" w:hAnsi="SimSun" w:hint="eastAsia"/>
          <w:sz w:val="21"/>
          <w:szCs w:val="21"/>
        </w:rPr>
        <w:lastRenderedPageBreak/>
        <w:t>造新价值的自由开辟了新的可能性。对于要应对这些发展并延续其兼顾各方利益作用的图书馆而言，它们必须在所有国家都有一套完整的版权的限制与例外；这将为文化、创造、创新和发展带来红利。这样一个解决方案将促进知识的跨境流动，并产生真正的全球研究合作。通过签署《马拉喀什条约》，WIPO成员国已经显示出这将是一种可能性。该代表对那些已经签署该条约的国家表示赞赏，并鼓励其他国家签署条约。成员国还展现了WIPO之外的方式，如跨太平洋伙伴关系中纳入了有利于版权的兼顾各方利益的案文，欧洲委员会提出了强制跨境例外。SCCR中有抱负的解决方案不会打破版权，该联合会期待为此与WIPO共同努力。</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健康与环境计划</w:t>
      </w:r>
      <w:r w:rsidR="00BB68BD">
        <w:rPr>
          <w:rFonts w:ascii="SimSun" w:hAnsi="SimSun" w:hint="eastAsia"/>
          <w:sz w:val="21"/>
          <w:szCs w:val="21"/>
        </w:rPr>
        <w:t>（HEP）的</w:t>
      </w:r>
      <w:r w:rsidRPr="00C849A9">
        <w:rPr>
          <w:rFonts w:ascii="SimSun" w:hAnsi="SimSun" w:hint="eastAsia"/>
          <w:sz w:val="21"/>
          <w:szCs w:val="21"/>
        </w:rPr>
        <w:t>代表重申</w:t>
      </w:r>
      <w:r w:rsidR="005E16AF">
        <w:rPr>
          <w:rFonts w:ascii="SimSun" w:hAnsi="SimSun" w:hint="eastAsia"/>
          <w:sz w:val="21"/>
          <w:szCs w:val="21"/>
        </w:rPr>
        <w:t>了其对促进知识产权制度和鼓励喀麦隆教育创新的重视。相应地，它对IGC</w:t>
      </w:r>
      <w:r w:rsidRPr="00C849A9">
        <w:rPr>
          <w:rFonts w:ascii="SimSun" w:hAnsi="SimSun" w:hint="eastAsia"/>
          <w:sz w:val="21"/>
          <w:szCs w:val="21"/>
        </w:rPr>
        <w:t>开展的辩论，表示关注，并希望取得满足其成员需求的圆满成果。</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知识生态国际组织</w:t>
      </w:r>
      <w:r w:rsidR="008254A0">
        <w:rPr>
          <w:rFonts w:ascii="SimSun" w:hAnsi="SimSun"/>
          <w:sz w:val="21"/>
          <w:szCs w:val="21"/>
        </w:rPr>
        <w:t>（</w:t>
      </w:r>
      <w:r w:rsidRPr="00C849A9">
        <w:rPr>
          <w:rFonts w:ascii="SimSun" w:hAnsi="SimSun"/>
          <w:sz w:val="21"/>
          <w:szCs w:val="21"/>
        </w:rPr>
        <w:t>KEI</w:t>
      </w:r>
      <w:r w:rsidR="008254A0">
        <w:rPr>
          <w:rFonts w:ascii="SimSun" w:hAnsi="SimSun"/>
          <w:sz w:val="21"/>
          <w:szCs w:val="21"/>
        </w:rPr>
        <w:t>）</w:t>
      </w:r>
      <w:r w:rsidRPr="00C849A9">
        <w:rPr>
          <w:rFonts w:ascii="SimSun" w:hAnsi="SimSun" w:hint="eastAsia"/>
          <w:sz w:val="21"/>
          <w:szCs w:val="21"/>
        </w:rPr>
        <w:t>的代表称赞《马拉喀什条约》2016年9月30日生效，它将使成百上千万盲人或其他视力障碍者从中受益。这是产权第一部由消费者利益推动并获得其支持的条约，但不应该是最后一部，它扩大了版权作品用户可以享受的权利，这一权利一直被许多措施所侵蚀，例如，在作者死后50至70年扩展保护，三步检验法国际版权协议的扩散限制了权利的例外，对技术保护措施的法律保护过于宽泛以及扩大多种权利的其他措施。</w:t>
      </w:r>
      <w:r w:rsidRPr="00C849A9">
        <w:rPr>
          <w:rFonts w:ascii="SimSun" w:hAnsi="SimSun"/>
          <w:sz w:val="21"/>
          <w:szCs w:val="21"/>
        </w:rPr>
        <w:t>KEI</w:t>
      </w:r>
      <w:r w:rsidRPr="00C849A9">
        <w:rPr>
          <w:rFonts w:ascii="SimSun" w:hAnsi="SimSun" w:hint="eastAsia"/>
          <w:sz w:val="21"/>
          <w:szCs w:val="21"/>
        </w:rPr>
        <w:t>表示支持版权，但指出条款和权利过量与例外范围过窄的制度再无法满足社会需求，并引用《马拉喀什条约》为例，表明应如何制定版权制度以便使之更好地为社会服务，并服务于用户和知识商品创作者的合法利益。欧盟建议制定“辅助性的”版权制度，引起关切，这样会减少获取知识的渠道并直接与《伯尔尼公约》的两项强制性的用户权利相冲突，即第十条第(1)款有关引文的例外以及第二条第(8)款的规定，后者规定保护“不适用于日常新闻或纯属报刊消息性质的社会新闻”，这一制度设计的目的是为保护公众获取知识，并保护作者和知识创造过程中涉及的其他人。WIPO应启动有关版权用户权利的工作计划，它的初始目标可以是落实现有的用户权利，包括《伯尔尼公约》和《马拉喀什条约》已授予的那些权利。关于2016年9月14日公布的联合国秘书长的获得药品问题高级别小组</w:t>
      </w:r>
      <w:r w:rsidR="008254A0">
        <w:rPr>
          <w:rFonts w:ascii="SimSun" w:hAnsi="SimSun"/>
          <w:sz w:val="21"/>
          <w:szCs w:val="21"/>
        </w:rPr>
        <w:t>（</w:t>
      </w:r>
      <w:r w:rsidRPr="00C849A9">
        <w:rPr>
          <w:rFonts w:ascii="SimSun" w:hAnsi="SimSun"/>
          <w:sz w:val="21"/>
          <w:szCs w:val="21"/>
        </w:rPr>
        <w:t>UN HLP</w:t>
      </w:r>
      <w:r w:rsidR="008254A0">
        <w:rPr>
          <w:rFonts w:ascii="SimSun" w:hAnsi="SimSun"/>
          <w:sz w:val="21"/>
          <w:szCs w:val="21"/>
        </w:rPr>
        <w:t>）</w:t>
      </w:r>
      <w:r w:rsidRPr="00C849A9">
        <w:rPr>
          <w:rFonts w:ascii="SimSun" w:hAnsi="SimSun" w:hint="eastAsia"/>
          <w:sz w:val="21"/>
          <w:szCs w:val="21"/>
        </w:rPr>
        <w:t>最终报告，</w:t>
      </w:r>
      <w:r w:rsidRPr="00C849A9">
        <w:rPr>
          <w:rFonts w:ascii="SimSun" w:hAnsi="SimSun"/>
          <w:sz w:val="21"/>
          <w:szCs w:val="21"/>
        </w:rPr>
        <w:t>KEI</w:t>
      </w:r>
      <w:r w:rsidRPr="00C849A9">
        <w:rPr>
          <w:rFonts w:ascii="SimSun" w:hAnsi="SimSun" w:hint="eastAsia"/>
          <w:sz w:val="21"/>
          <w:szCs w:val="21"/>
        </w:rPr>
        <w:t>指出，最重要的建议是使研发成本与药品价格脱钩，因为通过高药价向研发供资一定会伤害患者利益并形成不平等的获取渠道，而确保政策一致的目的则是同时保证创新和获取。SCP应讨论</w:t>
      </w:r>
      <w:r w:rsidRPr="00C849A9">
        <w:rPr>
          <w:rFonts w:ascii="SimSun" w:hAnsi="SimSun"/>
          <w:sz w:val="21"/>
          <w:szCs w:val="21"/>
        </w:rPr>
        <w:t>UN HLP</w:t>
      </w:r>
      <w:r w:rsidRPr="00C849A9">
        <w:rPr>
          <w:rFonts w:ascii="SimSun" w:hAnsi="SimSun" w:hint="eastAsia"/>
          <w:sz w:val="21"/>
          <w:szCs w:val="21"/>
        </w:rPr>
        <w:t>报告中的所有建议，包括有关专利权限制和例外以及使研发成本与药价脱钩的建议。</w:t>
      </w:r>
    </w:p>
    <w:p w:rsidR="0022755E" w:rsidRPr="00C849A9" w:rsidRDefault="0022755E"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创新远见的代表指出，能提供及时、可执行的高质量权利的有效知识产权制度是构建技术进步环境的关键因素，尤其利于协作和知识共享。创新远见认为，以专利权为例，其可以为合作伙伴转让前景广阔的研究提供支持，这些研究成果可以获得改进并推向市场。WIPO不仅在支持建立有效运行的知识产权制度方面提供了领导，而且在帮助很多类型的创新者使用知识产权方面也提供了领导。例如在短短18个月内，发明者援助计划（IAP）帮助了试点国家（哥伦比亚、摩洛哥和菲律宾）的几十个发明人保护和管理专利。IAP团队将在2016年10月17日举行的全球发布值得称赞。WIPO的其他举措，如技术与创新支持中心、知识转让和知识产权商业化计划以及CDIP的项目等也应得到认可，它们帮助全世界的创新者更有效地使用知识产权工具。创新远见感谢秘书处对包括PCT在内的全球知识产权制度的管理，并感谢其结合全球挑战和实体经济来制定政策和开展研究的实际工作。与世界卫生组织（WHO）和世界贸易组织（WTO）的三边合作是重要的平台，在此专家可以审议知识产权、贸易和卫生相关问题、WIPO</w:t>
      </w:r>
      <w:r w:rsidR="002C020D">
        <w:rPr>
          <w:rFonts w:ascii="SimSun" w:hAnsi="SimSun" w:hint="eastAsia"/>
          <w:sz w:val="21"/>
          <w:szCs w:val="21"/>
        </w:rPr>
        <w:t xml:space="preserve"> </w:t>
      </w:r>
      <w:r w:rsidRPr="00C849A9">
        <w:rPr>
          <w:rFonts w:ascii="SimSun" w:hAnsi="SimSun" w:hint="eastAsia"/>
          <w:sz w:val="21"/>
          <w:szCs w:val="21"/>
        </w:rPr>
        <w:t>Re</w:t>
      </w:r>
      <w:r w:rsidR="002C020D">
        <w:rPr>
          <w:rFonts w:ascii="SimSun" w:hAnsi="SimSun" w:hint="eastAsia"/>
          <w:sz w:val="21"/>
          <w:szCs w:val="21"/>
        </w:rPr>
        <w:t>:</w:t>
      </w:r>
      <w:r w:rsidRPr="00C849A9">
        <w:rPr>
          <w:rFonts w:ascii="SimSun" w:hAnsi="SimSun" w:hint="eastAsia"/>
          <w:sz w:val="21"/>
          <w:szCs w:val="21"/>
        </w:rPr>
        <w:t>Search与WIPO</w:t>
      </w:r>
      <w:r w:rsidR="002C020D">
        <w:rPr>
          <w:rFonts w:ascii="SimSun" w:hAnsi="SimSun" w:hint="eastAsia"/>
          <w:sz w:val="21"/>
          <w:szCs w:val="21"/>
        </w:rPr>
        <w:t xml:space="preserve"> </w:t>
      </w:r>
      <w:r w:rsidRPr="00C849A9">
        <w:rPr>
          <w:rFonts w:ascii="SimSun" w:hAnsi="SimSun" w:hint="eastAsia"/>
          <w:sz w:val="21"/>
          <w:szCs w:val="21"/>
        </w:rPr>
        <w:t>Green项目以及在全球推广新的卫生和绿色技术解决方案。创新远见意识到，经济和全球挑战司的报告已经进行同行审查，并希望秘书处将这一做法扩大到所有WIPO工作人员和顾问的出版物。最后，</w:t>
      </w:r>
      <w:r w:rsidR="00BB68BD">
        <w:rPr>
          <w:rFonts w:ascii="SimSun" w:hAnsi="SimSun" w:hint="eastAsia"/>
          <w:sz w:val="21"/>
          <w:szCs w:val="21"/>
        </w:rPr>
        <w:t>该</w:t>
      </w:r>
      <w:r w:rsidRPr="00C849A9">
        <w:rPr>
          <w:rFonts w:ascii="SimSun" w:hAnsi="SimSun" w:hint="eastAsia"/>
          <w:sz w:val="21"/>
          <w:szCs w:val="21"/>
        </w:rPr>
        <w:t>代表强调确保WIPO顾问、专家和其他捐助者具有实际知识产权经验的重要性，包括在知识产权局工作的经验、管理和使用知识产权工具的经验或知识产权实证研究的经验。希望在</w:t>
      </w:r>
      <w:r w:rsidRPr="00C849A9">
        <w:rPr>
          <w:rFonts w:ascii="SimSun" w:hAnsi="SimSun" w:hint="eastAsia"/>
          <w:sz w:val="21"/>
          <w:szCs w:val="21"/>
        </w:rPr>
        <w:lastRenderedPageBreak/>
        <w:t>2017年，不同技术领域的创新者，尤其是来自不同发展水平国家的创新者，可以与WIPO集体分享他们的经验。</w:t>
      </w:r>
    </w:p>
    <w:p w:rsidR="003C2908" w:rsidRPr="00C849A9" w:rsidRDefault="000872DB"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伊比利亚--拉丁美洲表演者联合会</w:t>
      </w:r>
      <w:r w:rsidR="008254A0">
        <w:rPr>
          <w:rFonts w:ascii="SimSun" w:hAnsi="SimSun" w:hint="eastAsia"/>
          <w:sz w:val="21"/>
          <w:szCs w:val="21"/>
        </w:rPr>
        <w:t>（</w:t>
      </w:r>
      <w:r w:rsidRPr="00C849A9">
        <w:rPr>
          <w:rFonts w:ascii="SimSun" w:hAnsi="SimSun" w:hint="eastAsia"/>
          <w:sz w:val="21"/>
          <w:szCs w:val="21"/>
        </w:rPr>
        <w:t>FILAIE</w:t>
      </w:r>
      <w:r w:rsidR="008254A0">
        <w:rPr>
          <w:rFonts w:ascii="SimSun" w:hAnsi="SimSun" w:hint="eastAsia"/>
          <w:sz w:val="21"/>
          <w:szCs w:val="21"/>
        </w:rPr>
        <w:t>）</w:t>
      </w:r>
      <w:r w:rsidRPr="00C849A9">
        <w:rPr>
          <w:rFonts w:ascii="SimSun" w:hAnsi="SimSun" w:hint="eastAsia"/>
          <w:sz w:val="21"/>
          <w:szCs w:val="21"/>
        </w:rPr>
        <w:t>的代表就《马拉喀什条约》生效对WIPO表示祝贺。FILAIE在这一进程中发挥了积极作用，并相信条约的条款，无论是否对FILAIE所代表的权利给予了例外或限制，都完全符合《伯尔尼公约》第9条的规定，引入了现在广为人知的三步检验法，规定对某些情况可以给予授权，只要不对作者造成商业损失或伤害。该代表说，视障者界应该享有这一条约；FILAIE对条约生效表示满意。在2015年11月以来举行的SCCR会议上，GRULAC提交了一份有关数字市场的提案，FILAIE认为，该提案极为重要。在实践中，1996年条约，也称为《互联网条约》，对作者和表演者的权利造成了灾难性的影响，出现了一种绝对扭曲的现象，即：表演艺术家和作者的表演或作品正被随意使用，这使得权利人的权利和公共利益之间的必要的社会平衡完全由大型技术公司掌控。这些主要跨国公司与流媒体平台达成的协议损害了表演者和作者的权利。在未经作者和表演者授权的情况下，目前的市场正在为这些大公司带来令人震惊的利润，损害了作者和表演者的利益。因此，该代表认为，将GRULAC递交的、由巴西率先提出的宏伟的提案纳入SCCR议程之中适当可行，有助于探讨和分析实际发生的情况及其对所有版权持有人造成的严重损害。</w:t>
      </w:r>
    </w:p>
    <w:p w:rsidR="009501F9" w:rsidRPr="00C849A9" w:rsidRDefault="00955D23"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南方中心</w:t>
      </w:r>
      <w:r w:rsidR="00BB68BD">
        <w:rPr>
          <w:rFonts w:ascii="SimSun" w:hAnsi="SimSun" w:hint="eastAsia"/>
          <w:sz w:val="21"/>
          <w:szCs w:val="21"/>
        </w:rPr>
        <w:t>（SC）</w:t>
      </w:r>
      <w:r w:rsidRPr="00C849A9">
        <w:rPr>
          <w:rFonts w:ascii="SimSun" w:hAnsi="SimSun" w:hint="eastAsia"/>
          <w:sz w:val="21"/>
          <w:szCs w:val="21"/>
        </w:rPr>
        <w:t>的代表解释说，南方中心是一个由发展中国家构成的政府间组织，有53个来自非洲、亚洲、中美洲和拉丁美洲的成员，它们支持多边工作朝着包容、平衡、灵活、使所有国家和所有类型用户都受益的国际知识产权体系努力，尽管现有的框架还远不理想。对于WIPO的许多发展中国家和最不发达国家成员而言，现行国际知识产权保护体系及其实施对于实现可持续发展目标所预见的包容性和可持续发展而言，创建的框架是限制性的，而不是支持性。同时，知识产权体系迟迟未能纳入发展中国家的优先事项，例如提高利用了遗传资源或传统知识的发明专利申请的透明度。发展中国家和最不发达国家需要政策空间，以便制定适当的国家知识产权体制。南方中心感到最大的挑战，是对发展中国家和最不发达国家强加知识产权义务的地区和双边贸易投资协定的泛滥，以及用来限制各国利用知识产权制度灵活性的强制性外部政治和经济压力。WIPO应当谴责这种做法，并支持灵活性，尤其是发展中国家和最不发达国家的灵活性。它强调说，这种不应有的压力削弱了多边主义，限制了国家政策空间，并通过制造不信任感，可能削弱对知识产权的尊重。由联合国秘书长设立的药品获得问题高级别小组最近的报告中强调了上述问题，并具体指出，发展中国家在为公共卫生目的利用TRIPS的灵活性时，面临着使其放弃合法权利的贸易压力。南方中心支持该小组的报告，鼓励WIPO成员优先对待多边准则制定，以便制定兼顾各方利益的新准则，并进行任何必要的修订。具有突破性意义的《马拉喀什条约》生效，对此它向WIPO成员国表示祝贺。所有WIPO成员都应当批准它。南方中心希望马拉喀什精神将鼓励成员们给予WIPO大会的任务授权以应有的效力，以便就未决事项达成一致。南方中心尤其支持以下方面的国际准则制定工作：在专利申请中披露包括衍生物在内的遗传资源和传统知识的原产地及来源的要求，以及将这样的披露要求延伸至其他相关知识产权权利的要求。南方中心也支持推进版权及相关权的限制与例外方面的准则制定活动，并支持专利与公共卫生的进一步工作。推动WIPO发展议程是重大优先事项，南方中心将继续通过加强知识产权南南合作、努力促进政策准则符合发展目标，向成员国予以支持。</w:t>
      </w:r>
    </w:p>
    <w:p w:rsidR="0071110C" w:rsidRPr="00C849A9" w:rsidRDefault="009501F9"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欧亚专利组织（</w:t>
      </w:r>
      <w:r w:rsidRPr="00C849A9">
        <w:rPr>
          <w:rFonts w:ascii="SimSun" w:hAnsi="SimSun"/>
          <w:sz w:val="21"/>
          <w:szCs w:val="21"/>
        </w:rPr>
        <w:t>EAPO</w:t>
      </w:r>
      <w:r w:rsidRPr="00C849A9">
        <w:rPr>
          <w:rFonts w:ascii="SimSun" w:hAnsi="SimSun" w:hint="eastAsia"/>
          <w:sz w:val="21"/>
          <w:szCs w:val="21"/>
        </w:rPr>
        <w:t>）代表说，自成立以来的20年里，欧亚专利局（</w:t>
      </w:r>
      <w:r w:rsidRPr="00C849A9">
        <w:rPr>
          <w:rFonts w:ascii="SimSun" w:hAnsi="SimSun"/>
          <w:sz w:val="21"/>
          <w:szCs w:val="21"/>
        </w:rPr>
        <w:t>EAPV</w:t>
      </w:r>
      <w:r w:rsidRPr="00C849A9">
        <w:rPr>
          <w:rFonts w:ascii="SimSun" w:hAnsi="SimSun" w:hint="eastAsia"/>
          <w:sz w:val="21"/>
          <w:szCs w:val="21"/>
        </w:rPr>
        <w:t>）与</w:t>
      </w:r>
      <w:r w:rsidRPr="00C849A9">
        <w:rPr>
          <w:rFonts w:ascii="SimSun" w:hAnsi="SimSun"/>
          <w:sz w:val="21"/>
          <w:szCs w:val="21"/>
        </w:rPr>
        <w:t>WIPO</w:t>
      </w:r>
      <w:r w:rsidRPr="00C849A9">
        <w:rPr>
          <w:rFonts w:ascii="SimSun" w:hAnsi="SimSun" w:hint="eastAsia"/>
          <w:sz w:val="21"/>
          <w:szCs w:val="21"/>
        </w:rPr>
        <w:t>建立了密切且富有成果的合作关系。</w:t>
      </w:r>
      <w:r w:rsidRPr="00C849A9">
        <w:rPr>
          <w:rFonts w:ascii="SimSun" w:hAnsi="SimSun"/>
          <w:sz w:val="21"/>
          <w:szCs w:val="21"/>
        </w:rPr>
        <w:t>EAPV</w:t>
      </w:r>
      <w:r w:rsidRPr="00C849A9">
        <w:rPr>
          <w:rFonts w:ascii="SimSun" w:hAnsi="SimSun" w:hint="eastAsia"/>
          <w:sz w:val="21"/>
          <w:szCs w:val="21"/>
        </w:rPr>
        <w:t>完全支持</w:t>
      </w:r>
      <w:r w:rsidRPr="00C849A9">
        <w:rPr>
          <w:rFonts w:ascii="SimSun" w:hAnsi="SimSun"/>
          <w:sz w:val="21"/>
          <w:szCs w:val="21"/>
        </w:rPr>
        <w:t>WIPO</w:t>
      </w:r>
      <w:r w:rsidRPr="00C849A9">
        <w:rPr>
          <w:rFonts w:ascii="SimSun" w:hAnsi="SimSun" w:hint="eastAsia"/>
          <w:sz w:val="21"/>
          <w:szCs w:val="21"/>
        </w:rPr>
        <w:t>总干事弗朗西斯</w:t>
      </w:r>
      <w:r w:rsidRPr="00C849A9">
        <w:rPr>
          <w:rFonts w:ascii="SimSun" w:hAnsi="SimSun"/>
          <w:sz w:val="21"/>
          <w:szCs w:val="21"/>
        </w:rPr>
        <w:t>•</w:t>
      </w:r>
      <w:r w:rsidRPr="00C849A9">
        <w:rPr>
          <w:rFonts w:ascii="SimSun" w:hAnsi="SimSun" w:hint="eastAsia"/>
          <w:sz w:val="21"/>
          <w:szCs w:val="21"/>
        </w:rPr>
        <w:t>高锐先生旨在</w:t>
      </w:r>
      <w:r w:rsidRPr="00C849A9">
        <w:rPr>
          <w:rFonts w:ascii="SimSun" w:hAnsi="SimSun"/>
          <w:sz w:val="21"/>
          <w:szCs w:val="21"/>
        </w:rPr>
        <w:t>EAPO</w:t>
      </w:r>
      <w:r w:rsidRPr="00C849A9">
        <w:rPr>
          <w:rFonts w:ascii="SimSun" w:hAnsi="SimSun" w:hint="eastAsia"/>
          <w:sz w:val="21"/>
          <w:szCs w:val="21"/>
        </w:rPr>
        <w:t>地区发展知识产权体系的政策。在这方面，两个组织的目标不谋而合，因为</w:t>
      </w:r>
      <w:r w:rsidRPr="00C849A9">
        <w:rPr>
          <w:rFonts w:ascii="SimSun" w:hAnsi="SimSun"/>
          <w:sz w:val="21"/>
          <w:szCs w:val="21"/>
        </w:rPr>
        <w:t>EAPO</w:t>
      </w:r>
      <w:r w:rsidRPr="00C849A9">
        <w:rPr>
          <w:rFonts w:ascii="SimSun" w:hAnsi="SimSun" w:hint="eastAsia"/>
          <w:sz w:val="21"/>
          <w:szCs w:val="21"/>
        </w:rPr>
        <w:t>地区的8个国家不仅是</w:t>
      </w:r>
      <w:r w:rsidRPr="00C849A9">
        <w:rPr>
          <w:rFonts w:ascii="SimSun" w:hAnsi="SimSun"/>
          <w:sz w:val="21"/>
          <w:szCs w:val="21"/>
        </w:rPr>
        <w:t>WIPO</w:t>
      </w:r>
      <w:r w:rsidRPr="00C849A9">
        <w:rPr>
          <w:rFonts w:ascii="SimSun" w:hAnsi="SimSun" w:hint="eastAsia"/>
          <w:sz w:val="21"/>
          <w:szCs w:val="21"/>
        </w:rPr>
        <w:t>成员国，也是</w:t>
      </w:r>
      <w:r w:rsidRPr="00C849A9">
        <w:rPr>
          <w:rFonts w:ascii="SimSun" w:hAnsi="SimSun"/>
          <w:sz w:val="21"/>
          <w:szCs w:val="21"/>
        </w:rPr>
        <w:t>EAPO</w:t>
      </w:r>
      <w:r w:rsidRPr="00C849A9">
        <w:rPr>
          <w:rFonts w:ascii="SimSun" w:hAnsi="SimSun" w:hint="eastAsia"/>
          <w:sz w:val="21"/>
          <w:szCs w:val="21"/>
        </w:rPr>
        <w:t>的成员。作为共同欧亚专利区的一部分，为进一步发展这些国家的国内知识产权体系，</w:t>
      </w:r>
      <w:r w:rsidRPr="00C849A9">
        <w:rPr>
          <w:rFonts w:ascii="SimSun" w:hAnsi="SimSun"/>
          <w:sz w:val="21"/>
          <w:szCs w:val="21"/>
        </w:rPr>
        <w:t>EAPO</w:t>
      </w:r>
      <w:r w:rsidRPr="00C849A9">
        <w:rPr>
          <w:rFonts w:ascii="SimSun" w:hAnsi="SimSun" w:hint="eastAsia"/>
          <w:sz w:val="21"/>
          <w:szCs w:val="21"/>
        </w:rPr>
        <w:t>认为</w:t>
      </w:r>
      <w:r w:rsidRPr="00C849A9">
        <w:rPr>
          <w:rFonts w:ascii="SimSun" w:hAnsi="SimSun"/>
          <w:sz w:val="21"/>
          <w:szCs w:val="21"/>
        </w:rPr>
        <w:t>WIPO</w:t>
      </w:r>
      <w:r w:rsidRPr="00C849A9">
        <w:rPr>
          <w:rFonts w:ascii="SimSun" w:hAnsi="SimSun" w:hint="eastAsia"/>
          <w:sz w:val="21"/>
          <w:szCs w:val="21"/>
        </w:rPr>
        <w:t>是一个真正的联盟和可靠的伙伴。该代表指出，</w:t>
      </w:r>
      <w:r w:rsidRPr="00C849A9">
        <w:rPr>
          <w:rFonts w:ascii="SimSun" w:hAnsi="SimSun"/>
          <w:sz w:val="21"/>
          <w:szCs w:val="21"/>
        </w:rPr>
        <w:t>EAPV</w:t>
      </w:r>
      <w:r w:rsidRPr="00C849A9">
        <w:rPr>
          <w:rFonts w:ascii="SimSun" w:hAnsi="SimSun" w:hint="eastAsia"/>
          <w:sz w:val="21"/>
          <w:szCs w:val="21"/>
        </w:rPr>
        <w:t>和</w:t>
      </w:r>
      <w:r w:rsidRPr="00C849A9">
        <w:rPr>
          <w:rFonts w:ascii="SimSun" w:hAnsi="SimSun"/>
          <w:sz w:val="21"/>
          <w:szCs w:val="21"/>
        </w:rPr>
        <w:t>WIPO</w:t>
      </w:r>
      <w:r w:rsidRPr="00C849A9">
        <w:rPr>
          <w:rFonts w:ascii="SimSun" w:hAnsi="SimSun" w:hint="eastAsia"/>
          <w:sz w:val="21"/>
          <w:szCs w:val="21"/>
        </w:rPr>
        <w:t>仅在当年就实施了两个新项目：一个关于</w:t>
      </w:r>
      <w:r w:rsidRPr="00C849A9">
        <w:rPr>
          <w:rFonts w:ascii="SimSun" w:hAnsi="SimSun"/>
          <w:sz w:val="21"/>
          <w:szCs w:val="21"/>
        </w:rPr>
        <w:t>EAPV</w:t>
      </w:r>
      <w:r w:rsidRPr="00C849A9">
        <w:rPr>
          <w:rFonts w:ascii="SimSun" w:hAnsi="SimSun" w:hint="eastAsia"/>
          <w:sz w:val="21"/>
          <w:szCs w:val="21"/>
        </w:rPr>
        <w:t>作为一个查询处加入WIPO检索和审查结果集中查询（CASE）系统的项目，其长期目标是成为</w:t>
      </w:r>
      <w:r w:rsidRPr="00C849A9">
        <w:rPr>
          <w:rFonts w:ascii="SimSun" w:hAnsi="SimSun" w:hint="eastAsia"/>
          <w:sz w:val="21"/>
          <w:szCs w:val="21"/>
        </w:rPr>
        <w:lastRenderedPageBreak/>
        <w:t>一个信息提供处；以及一个与</w:t>
      </w:r>
      <w:r w:rsidRPr="00C849A9">
        <w:rPr>
          <w:rFonts w:ascii="SimSun" w:hAnsi="SimSun"/>
          <w:sz w:val="21"/>
          <w:szCs w:val="21"/>
        </w:rPr>
        <w:t>WIPO</w:t>
      </w:r>
      <w:r w:rsidRPr="00C849A9">
        <w:rPr>
          <w:rFonts w:ascii="SimSun" w:hAnsi="SimSun" w:hint="eastAsia"/>
          <w:sz w:val="21"/>
          <w:szCs w:val="21"/>
        </w:rPr>
        <w:t>合作开展机器翻译的项目，该项目旨在开发特别是使用</w:t>
      </w:r>
      <w:r w:rsidRPr="00C849A9">
        <w:rPr>
          <w:rFonts w:ascii="SimSun" w:hAnsi="SimSun"/>
          <w:sz w:val="21"/>
          <w:szCs w:val="21"/>
        </w:rPr>
        <w:t>WIPO Translate</w:t>
      </w:r>
      <w:r w:rsidRPr="00C849A9">
        <w:rPr>
          <w:rFonts w:ascii="SimSun" w:hAnsi="SimSun" w:hint="eastAsia"/>
          <w:sz w:val="21"/>
          <w:szCs w:val="21"/>
        </w:rPr>
        <w:t>技术的语言工具。正如该代表所强调的，这再次证明</w:t>
      </w:r>
      <w:r w:rsidRPr="00C849A9">
        <w:rPr>
          <w:rFonts w:ascii="SimSun" w:hAnsi="SimSun"/>
          <w:sz w:val="21"/>
          <w:szCs w:val="21"/>
        </w:rPr>
        <w:t>WIPO</w:t>
      </w:r>
      <w:r w:rsidRPr="00C849A9">
        <w:rPr>
          <w:rFonts w:ascii="SimSun" w:hAnsi="SimSun" w:hint="eastAsia"/>
          <w:sz w:val="21"/>
          <w:szCs w:val="21"/>
        </w:rPr>
        <w:t>发展的大方向以及其开发的新技术和实施的新项目受到欢迎，而且确实促进了与国家和地区专利局开展有利于全球专利制度和所有用户的合作。2016年是</w:t>
      </w:r>
      <w:r w:rsidRPr="00C849A9">
        <w:rPr>
          <w:rFonts w:ascii="SimSun" w:hAnsi="SimSun"/>
          <w:sz w:val="21"/>
          <w:szCs w:val="21"/>
        </w:rPr>
        <w:t>EAPV</w:t>
      </w:r>
      <w:r w:rsidRPr="00C849A9">
        <w:rPr>
          <w:rFonts w:ascii="SimSun" w:hAnsi="SimSun" w:hint="eastAsia"/>
          <w:sz w:val="21"/>
          <w:szCs w:val="21"/>
        </w:rPr>
        <w:t>成立二十周年。新时代的到来为</w:t>
      </w:r>
      <w:r w:rsidRPr="00C849A9">
        <w:rPr>
          <w:rFonts w:ascii="SimSun" w:hAnsi="SimSun"/>
          <w:sz w:val="21"/>
          <w:szCs w:val="21"/>
        </w:rPr>
        <w:t>EAPV</w:t>
      </w:r>
      <w:r w:rsidRPr="00C849A9">
        <w:rPr>
          <w:rFonts w:ascii="SimSun" w:hAnsi="SimSun" w:hint="eastAsia"/>
          <w:sz w:val="21"/>
          <w:szCs w:val="21"/>
        </w:rPr>
        <w:t>带来了新的挑战。</w:t>
      </w:r>
      <w:r w:rsidRPr="00C849A9">
        <w:rPr>
          <w:rFonts w:ascii="SimSun" w:hAnsi="SimSun"/>
          <w:sz w:val="21"/>
          <w:szCs w:val="21"/>
        </w:rPr>
        <w:t>2016</w:t>
      </w:r>
      <w:r w:rsidRPr="00C849A9">
        <w:rPr>
          <w:rFonts w:ascii="SimSun" w:hAnsi="SimSun" w:hint="eastAsia"/>
          <w:sz w:val="21"/>
          <w:szCs w:val="21"/>
        </w:rPr>
        <w:t>年也是</w:t>
      </w:r>
      <w:r w:rsidRPr="00C849A9">
        <w:rPr>
          <w:rFonts w:ascii="SimSun" w:hAnsi="SimSun"/>
          <w:sz w:val="21"/>
          <w:szCs w:val="21"/>
        </w:rPr>
        <w:t>EAPV</w:t>
      </w:r>
      <w:r w:rsidRPr="00C849A9">
        <w:rPr>
          <w:rFonts w:ascii="SimSun" w:hAnsi="SimSun" w:hint="eastAsia"/>
          <w:sz w:val="21"/>
          <w:szCs w:val="21"/>
        </w:rPr>
        <w:t>新主席任职的第一年，因此，也为</w:t>
      </w:r>
      <w:r w:rsidRPr="00C849A9">
        <w:rPr>
          <w:rFonts w:ascii="SimSun" w:hAnsi="SimSun"/>
          <w:sz w:val="21"/>
          <w:szCs w:val="21"/>
        </w:rPr>
        <w:t>EAPV</w:t>
      </w:r>
      <w:r w:rsidRPr="00C849A9">
        <w:rPr>
          <w:rFonts w:ascii="SimSun" w:hAnsi="SimSun" w:hint="eastAsia"/>
          <w:sz w:val="21"/>
          <w:szCs w:val="21"/>
        </w:rPr>
        <w:t>的地位和作用带来了新的愿景。为了帮助申请人和专利人改善条件，</w:t>
      </w:r>
      <w:r w:rsidRPr="00C849A9">
        <w:rPr>
          <w:rFonts w:ascii="SimSun" w:hAnsi="SimSun"/>
          <w:sz w:val="21"/>
          <w:szCs w:val="21"/>
        </w:rPr>
        <w:t>EAPV</w:t>
      </w:r>
      <w:r w:rsidRPr="00C849A9">
        <w:rPr>
          <w:rFonts w:ascii="SimSun" w:hAnsi="SimSun" w:hint="eastAsia"/>
          <w:sz w:val="21"/>
          <w:szCs w:val="21"/>
        </w:rPr>
        <w:t>在2016年启动了几个旨在加快欧亚申请审查程序的试点项目，包括其关于加快在地区审查阶段已被转到</w:t>
      </w:r>
      <w:r w:rsidRPr="00C849A9">
        <w:rPr>
          <w:rFonts w:ascii="SimSun" w:hAnsi="SimSun"/>
          <w:sz w:val="21"/>
          <w:szCs w:val="21"/>
        </w:rPr>
        <w:t>EAPV</w:t>
      </w:r>
      <w:r w:rsidRPr="00C849A9">
        <w:rPr>
          <w:rFonts w:ascii="SimSun" w:hAnsi="SimSun" w:hint="eastAsia"/>
          <w:sz w:val="21"/>
          <w:szCs w:val="21"/>
        </w:rPr>
        <w:t>以及在国际审查阶段已从领导机构收到关于其可专利性的肯定意见的</w:t>
      </w:r>
      <w:r w:rsidRPr="00C849A9">
        <w:rPr>
          <w:rFonts w:ascii="SimSun" w:hAnsi="SimSun"/>
          <w:sz w:val="21"/>
          <w:szCs w:val="21"/>
        </w:rPr>
        <w:t>PCT</w:t>
      </w:r>
      <w:r w:rsidRPr="00C849A9">
        <w:rPr>
          <w:rFonts w:ascii="SimSun" w:hAnsi="SimSun" w:hint="eastAsia"/>
          <w:sz w:val="21"/>
          <w:szCs w:val="21"/>
        </w:rPr>
        <w:t>申请起诉程序的项目。另外，</w:t>
      </w:r>
      <w:r w:rsidRPr="00C849A9">
        <w:rPr>
          <w:rFonts w:ascii="SimSun" w:hAnsi="SimSun"/>
          <w:sz w:val="21"/>
          <w:szCs w:val="21"/>
        </w:rPr>
        <w:t>EAPV</w:t>
      </w:r>
      <w:r w:rsidRPr="00C849A9">
        <w:rPr>
          <w:rFonts w:ascii="SimSun" w:hAnsi="SimSun" w:hint="eastAsia"/>
          <w:sz w:val="21"/>
          <w:szCs w:val="21"/>
        </w:rPr>
        <w:t>还参加了与日本专利局合作开展的一个名为“专利</w:t>
      </w:r>
      <w:r w:rsidR="00DD091C">
        <w:rPr>
          <w:rFonts w:ascii="SimSun" w:hAnsi="SimSun" w:hint="eastAsia"/>
          <w:sz w:val="21"/>
          <w:szCs w:val="21"/>
        </w:rPr>
        <w:t>审查高速路</w:t>
      </w:r>
      <w:r w:rsidRPr="00C849A9">
        <w:rPr>
          <w:rFonts w:ascii="SimSun" w:hAnsi="SimSun" w:hint="eastAsia"/>
          <w:sz w:val="21"/>
          <w:szCs w:val="21"/>
        </w:rPr>
        <w:t>”（</w:t>
      </w:r>
      <w:r w:rsidRPr="00C849A9">
        <w:rPr>
          <w:rFonts w:ascii="SimSun" w:hAnsi="SimSun"/>
          <w:sz w:val="21"/>
          <w:szCs w:val="21"/>
        </w:rPr>
        <w:t>PPH</w:t>
      </w:r>
      <w:r w:rsidRPr="00C849A9">
        <w:rPr>
          <w:rFonts w:ascii="SimSun" w:hAnsi="SimSun" w:hint="eastAsia"/>
          <w:sz w:val="21"/>
          <w:szCs w:val="21"/>
        </w:rPr>
        <w:t>）项目，并计划与欧洲专利局和韩国知识产权局启动一个类似项目，而且打算在今后扩大其对</w:t>
      </w:r>
      <w:r w:rsidRPr="00C849A9">
        <w:rPr>
          <w:rFonts w:ascii="SimSun" w:hAnsi="SimSun"/>
          <w:sz w:val="21"/>
          <w:szCs w:val="21"/>
        </w:rPr>
        <w:t>PPH</w:t>
      </w:r>
      <w:r w:rsidRPr="00C849A9">
        <w:rPr>
          <w:rFonts w:ascii="SimSun" w:hAnsi="SimSun" w:hint="eastAsia"/>
          <w:sz w:val="21"/>
          <w:szCs w:val="21"/>
        </w:rPr>
        <w:t>项目的参与。</w:t>
      </w:r>
      <w:r w:rsidRPr="00C849A9">
        <w:rPr>
          <w:rFonts w:ascii="SimSun" w:hAnsi="SimSun"/>
          <w:sz w:val="21"/>
          <w:szCs w:val="21"/>
        </w:rPr>
        <w:t>EAPV</w:t>
      </w:r>
      <w:r w:rsidRPr="00C849A9">
        <w:rPr>
          <w:rFonts w:ascii="SimSun" w:hAnsi="SimSun" w:hint="eastAsia"/>
          <w:sz w:val="21"/>
          <w:szCs w:val="21"/>
        </w:rPr>
        <w:t>越来越关注其提高专利审查质量以及为申请人、专利人和第三方提供现代化信息服务的工作。对所授专利质量、专利信息及可用服务的内部审计已成为本专利局日常工作的一部分。目前，</w:t>
      </w:r>
      <w:r w:rsidRPr="00C849A9">
        <w:rPr>
          <w:rFonts w:ascii="SimSun" w:hAnsi="SimSun"/>
          <w:sz w:val="21"/>
          <w:szCs w:val="21"/>
        </w:rPr>
        <w:t>EAPV</w:t>
      </w:r>
      <w:r w:rsidRPr="00C849A9">
        <w:rPr>
          <w:rFonts w:ascii="SimSun" w:hAnsi="SimSun" w:hint="eastAsia"/>
          <w:sz w:val="21"/>
          <w:szCs w:val="21"/>
        </w:rPr>
        <w:t>尤其重点关注专利信息公开之前的安全问题。根据</w:t>
      </w:r>
      <w:r w:rsidRPr="00C849A9">
        <w:rPr>
          <w:rFonts w:ascii="SimSun" w:hAnsi="SimSun"/>
          <w:sz w:val="21"/>
          <w:szCs w:val="21"/>
        </w:rPr>
        <w:t>ISO/IEC 27001:2013</w:t>
      </w:r>
      <w:r w:rsidRPr="00C849A9">
        <w:rPr>
          <w:rFonts w:ascii="SimSun" w:hAnsi="SimSun" w:hint="eastAsia"/>
          <w:sz w:val="21"/>
          <w:szCs w:val="21"/>
        </w:rPr>
        <w:t>，</w:t>
      </w:r>
      <w:r w:rsidRPr="00C849A9">
        <w:rPr>
          <w:rFonts w:ascii="SimSun" w:hAnsi="SimSun"/>
          <w:sz w:val="21"/>
          <w:szCs w:val="21"/>
        </w:rPr>
        <w:t>EAPV</w:t>
      </w:r>
      <w:r w:rsidRPr="00C849A9">
        <w:rPr>
          <w:rFonts w:ascii="SimSun" w:hAnsi="SimSun" w:hint="eastAsia"/>
          <w:sz w:val="21"/>
          <w:szCs w:val="21"/>
        </w:rPr>
        <w:t>已在2015年引进了信息安全系统。在国际合作方面，</w:t>
      </w:r>
      <w:r w:rsidRPr="00C849A9">
        <w:rPr>
          <w:rFonts w:ascii="SimSun" w:hAnsi="SimSun"/>
          <w:sz w:val="21"/>
          <w:szCs w:val="21"/>
        </w:rPr>
        <w:t>EAPV</w:t>
      </w:r>
      <w:r w:rsidRPr="00C849A9">
        <w:rPr>
          <w:rFonts w:ascii="SimSun" w:hAnsi="SimSun" w:hint="eastAsia"/>
          <w:sz w:val="21"/>
          <w:szCs w:val="21"/>
        </w:rPr>
        <w:t>的优先任务包括进一步加强</w:t>
      </w:r>
      <w:r w:rsidRPr="00C849A9">
        <w:rPr>
          <w:rFonts w:ascii="SimSun" w:hAnsi="SimSun"/>
          <w:sz w:val="21"/>
          <w:szCs w:val="21"/>
        </w:rPr>
        <w:t>EAPO</w:t>
      </w:r>
      <w:r w:rsidRPr="00C849A9">
        <w:rPr>
          <w:rFonts w:ascii="SimSun" w:hAnsi="SimSun" w:hint="eastAsia"/>
          <w:sz w:val="21"/>
          <w:szCs w:val="21"/>
        </w:rPr>
        <w:t>成员国有效参与</w:t>
      </w:r>
      <w:r w:rsidRPr="00C849A9">
        <w:rPr>
          <w:rFonts w:ascii="SimSun" w:hAnsi="SimSun"/>
          <w:sz w:val="21"/>
          <w:szCs w:val="21"/>
        </w:rPr>
        <w:t>WIPO</w:t>
      </w:r>
      <w:r w:rsidRPr="00C849A9">
        <w:rPr>
          <w:rFonts w:ascii="SimSun" w:hAnsi="SimSun" w:hint="eastAsia"/>
          <w:sz w:val="21"/>
          <w:szCs w:val="21"/>
        </w:rPr>
        <w:t>工作并与</w:t>
      </w:r>
      <w:r w:rsidRPr="00C849A9">
        <w:rPr>
          <w:rFonts w:ascii="SimSun" w:hAnsi="SimSun"/>
          <w:sz w:val="21"/>
          <w:szCs w:val="21"/>
        </w:rPr>
        <w:t>WIPO</w:t>
      </w:r>
      <w:r w:rsidRPr="00C849A9">
        <w:rPr>
          <w:rFonts w:ascii="SimSun" w:hAnsi="SimSun" w:hint="eastAsia"/>
          <w:sz w:val="21"/>
          <w:szCs w:val="21"/>
        </w:rPr>
        <w:t>开展密切合作。在这方面，该代表指出，</w:t>
      </w:r>
      <w:r w:rsidRPr="00C849A9">
        <w:rPr>
          <w:rFonts w:ascii="SimSun" w:hAnsi="SimSun"/>
          <w:sz w:val="21"/>
          <w:szCs w:val="21"/>
        </w:rPr>
        <w:t>EAPO</w:t>
      </w:r>
      <w:r w:rsidRPr="00C849A9">
        <w:rPr>
          <w:rFonts w:ascii="SimSun" w:hAnsi="SimSun" w:hint="eastAsia"/>
          <w:sz w:val="21"/>
          <w:szCs w:val="21"/>
        </w:rPr>
        <w:t>赞成其成员国在联合国内部监督事务厅关于停止审议这一问题的报告问题上的立场，以便重点关注</w:t>
      </w:r>
      <w:r w:rsidRPr="00C849A9">
        <w:rPr>
          <w:rFonts w:ascii="SimSun" w:hAnsi="SimSun"/>
          <w:sz w:val="21"/>
          <w:szCs w:val="21"/>
        </w:rPr>
        <w:t>WIPO</w:t>
      </w:r>
      <w:r w:rsidRPr="00C849A9">
        <w:rPr>
          <w:rFonts w:ascii="SimSun" w:hAnsi="SimSun" w:hint="eastAsia"/>
          <w:sz w:val="21"/>
          <w:szCs w:val="21"/>
        </w:rPr>
        <w:t>任务授权中的实质性工作，这对所有国家都有利。</w:t>
      </w:r>
      <w:r w:rsidRPr="00C849A9">
        <w:rPr>
          <w:rFonts w:ascii="SimSun" w:hAnsi="SimSun"/>
          <w:sz w:val="21"/>
          <w:szCs w:val="21"/>
        </w:rPr>
        <w:t>EAPO</w:t>
      </w:r>
      <w:r w:rsidRPr="00C849A9">
        <w:rPr>
          <w:rFonts w:ascii="SimSun" w:hAnsi="SimSun" w:hint="eastAsia"/>
          <w:sz w:val="21"/>
          <w:szCs w:val="21"/>
        </w:rPr>
        <w:t>不仅愿意支持而且愿意积极参与旨在进一步发展</w:t>
      </w:r>
      <w:r w:rsidRPr="00C849A9">
        <w:rPr>
          <w:rFonts w:ascii="SimSun" w:hAnsi="SimSun"/>
          <w:sz w:val="21"/>
          <w:szCs w:val="21"/>
        </w:rPr>
        <w:t>EAPO</w:t>
      </w:r>
      <w:r w:rsidRPr="00C849A9">
        <w:rPr>
          <w:rFonts w:ascii="SimSun" w:hAnsi="SimSun" w:hint="eastAsia"/>
          <w:sz w:val="21"/>
          <w:szCs w:val="21"/>
        </w:rPr>
        <w:t>地区创新能力的</w:t>
      </w:r>
      <w:r w:rsidRPr="00C849A9">
        <w:rPr>
          <w:rFonts w:ascii="SimSun" w:hAnsi="SimSun"/>
          <w:sz w:val="21"/>
          <w:szCs w:val="21"/>
        </w:rPr>
        <w:t>WIPO</w:t>
      </w:r>
      <w:r w:rsidRPr="00C849A9">
        <w:rPr>
          <w:rFonts w:ascii="SimSun" w:hAnsi="SimSun" w:hint="eastAsia"/>
          <w:sz w:val="21"/>
          <w:szCs w:val="21"/>
        </w:rPr>
        <w:t>新项目。</w:t>
      </w:r>
    </w:p>
    <w:p w:rsidR="0022755E" w:rsidRDefault="0071110C" w:rsidP="005949B1">
      <w:pPr>
        <w:pStyle w:val="a6"/>
        <w:numPr>
          <w:ilvl w:val="0"/>
          <w:numId w:val="1"/>
        </w:numPr>
        <w:overflowPunct w:val="0"/>
        <w:adjustRightInd w:val="0"/>
        <w:spacing w:afterLines="50" w:after="120" w:line="340" w:lineRule="atLeast"/>
        <w:ind w:left="0" w:firstLineChars="0" w:firstLine="0"/>
        <w:jc w:val="both"/>
        <w:rPr>
          <w:rFonts w:ascii="SimSun" w:hAnsi="SimSun"/>
          <w:sz w:val="21"/>
          <w:szCs w:val="21"/>
        </w:rPr>
      </w:pPr>
      <w:r w:rsidRPr="00C849A9">
        <w:rPr>
          <w:rFonts w:ascii="SimSun" w:hAnsi="SimSun" w:hint="eastAsia"/>
          <w:sz w:val="21"/>
          <w:szCs w:val="21"/>
        </w:rPr>
        <w:t>非洲知识产权组织（</w:t>
      </w:r>
      <w:r w:rsidRPr="00C849A9">
        <w:rPr>
          <w:rFonts w:ascii="SimSun" w:hAnsi="SimSun"/>
          <w:sz w:val="21"/>
          <w:szCs w:val="21"/>
        </w:rPr>
        <w:t>OAPI</w:t>
      </w:r>
      <w:r w:rsidRPr="00C849A9">
        <w:rPr>
          <w:rFonts w:ascii="SimSun" w:hAnsi="SimSun" w:hint="eastAsia"/>
          <w:sz w:val="21"/>
          <w:szCs w:val="21"/>
        </w:rPr>
        <w:t>）的代表表示，其组织与WIPO有着相同的愿望和理想，即：希望促进知识产权对人类进步的有效贡献；关注尽可能有效地保护知识产权；以及期望为疲软经济的技术发展作出贡献。因此OAPI对WIPO在国际法律环境中所作的努力特别感兴趣，以期使该体系更加方便用户、更容易获取，同时在知识产权和公众权利之间取得适当平衡，并且适当考虑对发展中国家的影响。这些努力已经开始在WIPO和知识产权制度中产生成果。值得一提的例子是《里斯本协定》新文本和《马拉喀什条约》的生效。OAPI希望在不久的将来对遗传资源、传统知识和传统文化表现形式的保护也能取得类似的发展。解决这些问题将提升知识产权制度的公平性。该代表相信，还有新的战斗要进行，WIPO若想取得胜利，必需对成员国和当地团体保持开放的态度，解决他们的关切，听取他们的建议并提出解决方案，同时也要展示、解释和证明其目标。该代表对过去一年取得的成就表示满意，并希望本届大会产生切实可行的决议，以确保WIPO活动的可持续发展。</w:t>
      </w:r>
    </w:p>
    <w:p w:rsidR="005949B1" w:rsidRDefault="005949B1" w:rsidP="005949B1">
      <w:pPr>
        <w:tabs>
          <w:tab w:val="left" w:pos="600"/>
        </w:tabs>
        <w:overflowPunct w:val="0"/>
        <w:adjustRightInd w:val="0"/>
        <w:spacing w:afterLines="50" w:after="120" w:line="340" w:lineRule="atLeast"/>
        <w:ind w:left="5534"/>
        <w:rPr>
          <w:rFonts w:ascii="KaiTi" w:eastAsia="KaiTi" w:hAnsi="KaiTi"/>
          <w:sz w:val="21"/>
          <w:szCs w:val="21"/>
        </w:rPr>
      </w:pPr>
    </w:p>
    <w:p w:rsidR="00BB68BD" w:rsidRPr="009B700C" w:rsidRDefault="009B700C" w:rsidP="005949B1">
      <w:pPr>
        <w:tabs>
          <w:tab w:val="left" w:pos="600"/>
        </w:tabs>
        <w:overflowPunct w:val="0"/>
        <w:adjustRightInd w:val="0"/>
        <w:spacing w:afterLines="50" w:after="120" w:line="340" w:lineRule="atLeast"/>
        <w:ind w:left="5534"/>
        <w:rPr>
          <w:rFonts w:ascii="KaiTi" w:eastAsia="KaiTi" w:hAnsi="KaiTi"/>
          <w:sz w:val="21"/>
          <w:szCs w:val="21"/>
        </w:rPr>
      </w:pPr>
      <w:r w:rsidRPr="009B700C">
        <w:rPr>
          <w:rFonts w:ascii="KaiTi" w:eastAsia="KaiTi" w:hAnsi="KaiTi" w:hint="eastAsia"/>
          <w:sz w:val="21"/>
          <w:szCs w:val="21"/>
        </w:rPr>
        <w:t>[后接附件</w:t>
      </w:r>
      <w:r>
        <w:rPr>
          <w:rFonts w:ascii="KaiTi" w:eastAsia="KaiTi" w:hAnsi="KaiTi" w:hint="eastAsia"/>
          <w:sz w:val="21"/>
          <w:szCs w:val="21"/>
        </w:rPr>
        <w:t>三</w:t>
      </w:r>
      <w:r w:rsidR="00BB68BD" w:rsidRPr="009B700C">
        <w:rPr>
          <w:rFonts w:ascii="KaiTi" w:eastAsia="KaiTi" w:hAnsi="KaiTi" w:hint="eastAsia"/>
          <w:sz w:val="21"/>
          <w:szCs w:val="21"/>
        </w:rPr>
        <w:t>]</w:t>
      </w:r>
      <w:bookmarkStart w:id="0" w:name="_GoBack"/>
      <w:bookmarkEnd w:id="0"/>
    </w:p>
    <w:sectPr w:rsidR="00BB68BD" w:rsidRPr="009B700C" w:rsidSect="005949B1">
      <w:headerReference w:type="default" r:id="rId10"/>
      <w:footerReference w:type="even" r:id="rId11"/>
      <w:headerReference w:type="first" r:id="rId12"/>
      <w:pgSz w:w="11906" w:h="16838"/>
      <w:pgMar w:top="567" w:right="1134" w:bottom="1418" w:left="1418"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BD" w:rsidRDefault="00BB68BD" w:rsidP="0022755E">
      <w:r>
        <w:separator/>
      </w:r>
    </w:p>
  </w:endnote>
  <w:endnote w:type="continuationSeparator" w:id="0">
    <w:p w:rsidR="00BB68BD" w:rsidRDefault="00BB68BD" w:rsidP="0022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iTi">
    <w:altName w:val="Kai Titli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BD" w:rsidRDefault="00BB68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61</w:t>
    </w:r>
    <w:r>
      <w:rPr>
        <w:rStyle w:val="a5"/>
      </w:rPr>
      <w:fldChar w:fldCharType="end"/>
    </w:r>
  </w:p>
  <w:p w:rsidR="00BB68BD" w:rsidRDefault="00BB68B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BD" w:rsidRDefault="00BB68BD" w:rsidP="0022755E">
      <w:r>
        <w:separator/>
      </w:r>
    </w:p>
  </w:footnote>
  <w:footnote w:type="continuationSeparator" w:id="0">
    <w:p w:rsidR="00BB68BD" w:rsidRDefault="00BB68BD" w:rsidP="00227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B1" w:rsidRPr="005949B1" w:rsidRDefault="005949B1" w:rsidP="005949B1">
    <w:pPr>
      <w:pStyle w:val="a3"/>
      <w:pBdr>
        <w:bottom w:val="none" w:sz="0" w:space="0" w:color="auto"/>
      </w:pBdr>
      <w:jc w:val="right"/>
      <w:rPr>
        <w:rFonts w:ascii="SimSun" w:hAnsi="SimSun"/>
        <w:sz w:val="21"/>
      </w:rPr>
    </w:pPr>
    <w:r w:rsidRPr="005949B1">
      <w:rPr>
        <w:rFonts w:ascii="SimSun" w:hAnsi="SimSun" w:hint="eastAsia"/>
        <w:sz w:val="21"/>
      </w:rPr>
      <w:t>A/56/17</w:t>
    </w:r>
  </w:p>
  <w:p w:rsidR="005949B1" w:rsidRDefault="005949B1" w:rsidP="005949B1">
    <w:pPr>
      <w:pStyle w:val="a3"/>
      <w:pBdr>
        <w:bottom w:val="none" w:sz="0" w:space="0" w:color="auto"/>
      </w:pBdr>
      <w:jc w:val="right"/>
      <w:rPr>
        <w:rFonts w:ascii="SimSun" w:hAnsi="SimSun"/>
        <w:sz w:val="21"/>
      </w:rPr>
    </w:pPr>
    <w:proofErr w:type="gramStart"/>
    <w:r w:rsidRPr="005949B1">
      <w:rPr>
        <w:rFonts w:ascii="SimSun" w:hAnsi="SimSun" w:hint="eastAsia"/>
        <w:sz w:val="21"/>
      </w:rPr>
      <w:t>附件二</w:t>
    </w:r>
    <w:r>
      <w:rPr>
        <w:rFonts w:ascii="SimSun" w:hAnsi="SimSun" w:hint="eastAsia"/>
        <w:sz w:val="21"/>
      </w:rPr>
      <w:t>第</w:t>
    </w:r>
    <w:proofErr w:type="gramEnd"/>
    <w:r w:rsidRPr="005949B1">
      <w:rPr>
        <w:rFonts w:ascii="SimSun" w:hAnsi="SimSun"/>
        <w:sz w:val="21"/>
      </w:rPr>
      <w:fldChar w:fldCharType="begin"/>
    </w:r>
    <w:r w:rsidRPr="005949B1">
      <w:rPr>
        <w:rFonts w:ascii="SimSun" w:hAnsi="SimSun"/>
        <w:sz w:val="21"/>
      </w:rPr>
      <w:instrText>PAGE   \* MERGEFORMAT</w:instrText>
    </w:r>
    <w:r w:rsidRPr="005949B1">
      <w:rPr>
        <w:rFonts w:ascii="SimSun" w:hAnsi="SimSun"/>
        <w:sz w:val="21"/>
      </w:rPr>
      <w:fldChar w:fldCharType="separate"/>
    </w:r>
    <w:r w:rsidR="00CB1E5A" w:rsidRPr="00CB1E5A">
      <w:rPr>
        <w:rFonts w:ascii="SimSun" w:hAnsi="SimSun"/>
        <w:noProof/>
        <w:sz w:val="21"/>
        <w:lang w:val="zh-CN"/>
      </w:rPr>
      <w:t>59</w:t>
    </w:r>
    <w:r w:rsidRPr="005949B1">
      <w:rPr>
        <w:rFonts w:ascii="SimSun" w:hAnsi="SimSun"/>
        <w:sz w:val="21"/>
      </w:rPr>
      <w:fldChar w:fldCharType="end"/>
    </w:r>
    <w:r>
      <w:rPr>
        <w:rFonts w:ascii="SimSun" w:hAnsi="SimSun" w:hint="eastAsia"/>
        <w:sz w:val="21"/>
      </w:rPr>
      <w:t>页</w:t>
    </w:r>
  </w:p>
  <w:p w:rsidR="005949B1" w:rsidRPr="005949B1" w:rsidRDefault="005949B1" w:rsidP="005949B1">
    <w:pPr>
      <w:pStyle w:val="a3"/>
      <w:pBdr>
        <w:bottom w:val="none" w:sz="0" w:space="0" w:color="auto"/>
      </w:pBd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B1" w:rsidRPr="005949B1" w:rsidRDefault="005949B1" w:rsidP="005949B1">
    <w:pPr>
      <w:pStyle w:val="a3"/>
      <w:pBdr>
        <w:bottom w:val="none" w:sz="0" w:space="0" w:color="auto"/>
      </w:pBdr>
      <w:jc w:val="right"/>
      <w:rPr>
        <w:rFonts w:ascii="SimSun" w:hAnsi="SimSun"/>
        <w:sz w:val="21"/>
      </w:rPr>
    </w:pPr>
    <w:r w:rsidRPr="005949B1">
      <w:rPr>
        <w:rFonts w:ascii="SimSun" w:hAnsi="SimSun" w:hint="eastAsia"/>
        <w:sz w:val="21"/>
      </w:rPr>
      <w:t>A/56/17</w:t>
    </w:r>
  </w:p>
  <w:p w:rsidR="005949B1" w:rsidRDefault="005949B1" w:rsidP="005949B1">
    <w:pPr>
      <w:pStyle w:val="a3"/>
      <w:pBdr>
        <w:bottom w:val="none" w:sz="0" w:space="0" w:color="auto"/>
      </w:pBdr>
      <w:jc w:val="right"/>
      <w:rPr>
        <w:rFonts w:ascii="SimSun" w:hAnsi="SimSun"/>
        <w:sz w:val="21"/>
      </w:rPr>
    </w:pPr>
    <w:r w:rsidRPr="005949B1">
      <w:rPr>
        <w:rFonts w:ascii="SimSun" w:hAnsi="SimSun" w:hint="eastAsia"/>
        <w:sz w:val="21"/>
      </w:rPr>
      <w:t>附件二</w:t>
    </w:r>
  </w:p>
  <w:p w:rsidR="005949B1" w:rsidRPr="005949B1" w:rsidRDefault="005949B1" w:rsidP="005949B1">
    <w:pPr>
      <w:pStyle w:val="a3"/>
      <w:pBdr>
        <w:bottom w:val="none" w:sz="0" w:space="0" w:color="auto"/>
      </w:pBd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799B766E"/>
    <w:multiLevelType w:val="hybridMultilevel"/>
    <w:tmpl w:val="D8CCA1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568"/>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92"/>
    <w:rsid w:val="00016526"/>
    <w:rsid w:val="00035B23"/>
    <w:rsid w:val="00035F5E"/>
    <w:rsid w:val="00041010"/>
    <w:rsid w:val="0004111F"/>
    <w:rsid w:val="00053711"/>
    <w:rsid w:val="00062993"/>
    <w:rsid w:val="000872DB"/>
    <w:rsid w:val="000A013B"/>
    <w:rsid w:val="000E2891"/>
    <w:rsid w:val="000F2DF6"/>
    <w:rsid w:val="000F7FCD"/>
    <w:rsid w:val="00122F4E"/>
    <w:rsid w:val="00155AF5"/>
    <w:rsid w:val="001B55B6"/>
    <w:rsid w:val="001E086D"/>
    <w:rsid w:val="001E5FDC"/>
    <w:rsid w:val="0022755E"/>
    <w:rsid w:val="0025301A"/>
    <w:rsid w:val="002A3509"/>
    <w:rsid w:val="002C020D"/>
    <w:rsid w:val="002D0F14"/>
    <w:rsid w:val="00310CA7"/>
    <w:rsid w:val="00371FC2"/>
    <w:rsid w:val="003C2908"/>
    <w:rsid w:val="00402842"/>
    <w:rsid w:val="004132F5"/>
    <w:rsid w:val="00415479"/>
    <w:rsid w:val="00424B35"/>
    <w:rsid w:val="00425C88"/>
    <w:rsid w:val="00483CBA"/>
    <w:rsid w:val="004A44CE"/>
    <w:rsid w:val="004B2C25"/>
    <w:rsid w:val="004D4802"/>
    <w:rsid w:val="00527EC1"/>
    <w:rsid w:val="005577A6"/>
    <w:rsid w:val="005949B1"/>
    <w:rsid w:val="005B297F"/>
    <w:rsid w:val="005E1122"/>
    <w:rsid w:val="005E16AF"/>
    <w:rsid w:val="005E1FDF"/>
    <w:rsid w:val="005F5D22"/>
    <w:rsid w:val="00607DBC"/>
    <w:rsid w:val="00675575"/>
    <w:rsid w:val="006A231F"/>
    <w:rsid w:val="0071110C"/>
    <w:rsid w:val="00717D3B"/>
    <w:rsid w:val="00733D27"/>
    <w:rsid w:val="007A6E09"/>
    <w:rsid w:val="007E557E"/>
    <w:rsid w:val="008254A0"/>
    <w:rsid w:val="008A7D5F"/>
    <w:rsid w:val="009166BB"/>
    <w:rsid w:val="009265A0"/>
    <w:rsid w:val="00926E42"/>
    <w:rsid w:val="009501F9"/>
    <w:rsid w:val="00955D23"/>
    <w:rsid w:val="009B0E42"/>
    <w:rsid w:val="009B700C"/>
    <w:rsid w:val="009C19ED"/>
    <w:rsid w:val="00AF1113"/>
    <w:rsid w:val="00AF1D8C"/>
    <w:rsid w:val="00AF21E7"/>
    <w:rsid w:val="00B23920"/>
    <w:rsid w:val="00B30B50"/>
    <w:rsid w:val="00BB551E"/>
    <w:rsid w:val="00BB68BD"/>
    <w:rsid w:val="00C1072C"/>
    <w:rsid w:val="00C36E5A"/>
    <w:rsid w:val="00C849A9"/>
    <w:rsid w:val="00CB1E5A"/>
    <w:rsid w:val="00CB69D6"/>
    <w:rsid w:val="00CD08CE"/>
    <w:rsid w:val="00CF204A"/>
    <w:rsid w:val="00D1687C"/>
    <w:rsid w:val="00D215ED"/>
    <w:rsid w:val="00D33718"/>
    <w:rsid w:val="00D55892"/>
    <w:rsid w:val="00D808F3"/>
    <w:rsid w:val="00DD091C"/>
    <w:rsid w:val="00DF1FEE"/>
    <w:rsid w:val="00E10330"/>
    <w:rsid w:val="00E406C5"/>
    <w:rsid w:val="00E72015"/>
    <w:rsid w:val="00E93617"/>
    <w:rsid w:val="00EA1045"/>
    <w:rsid w:val="00EE60FC"/>
    <w:rsid w:val="00F03765"/>
    <w:rsid w:val="00F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8C"/>
    <w:rPr>
      <w:rFonts w:ascii="Arial" w:eastAsia="SimSun" w:hAnsi="Arial" w:cs="Arial"/>
      <w:kern w:val="0"/>
      <w:sz w:val="22"/>
      <w:szCs w:val="20"/>
    </w:rPr>
  </w:style>
  <w:style w:type="paragraph" w:styleId="1">
    <w:name w:val="heading 1"/>
    <w:basedOn w:val="a"/>
    <w:next w:val="a"/>
    <w:link w:val="1Char"/>
    <w:uiPriority w:val="9"/>
    <w:qFormat/>
    <w:rsid w:val="00AF1D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sertedText">
    <w:name w:val="Inserted Text"/>
    <w:basedOn w:val="a0"/>
    <w:qFormat/>
    <w:rsid w:val="00AF1D8C"/>
    <w:rPr>
      <w:color w:val="0070C0"/>
      <w:u w:val="single"/>
    </w:rPr>
  </w:style>
  <w:style w:type="character" w:customStyle="1" w:styleId="1Char">
    <w:name w:val="标题 1 Char"/>
    <w:basedOn w:val="a0"/>
    <w:link w:val="1"/>
    <w:uiPriority w:val="9"/>
    <w:rsid w:val="00AF1D8C"/>
    <w:rPr>
      <w:rFonts w:ascii="Arial" w:eastAsia="SimSun" w:hAnsi="Arial" w:cs="Arial"/>
      <w:b/>
      <w:bCs/>
      <w:kern w:val="44"/>
      <w:sz w:val="44"/>
      <w:szCs w:val="44"/>
    </w:rPr>
  </w:style>
  <w:style w:type="paragraph" w:styleId="TOC">
    <w:name w:val="TOC Heading"/>
    <w:basedOn w:val="1"/>
    <w:next w:val="a"/>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22755E"/>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22755E"/>
    <w:rPr>
      <w:rFonts w:ascii="Arial" w:eastAsia="SimSun" w:hAnsi="Arial" w:cs="Arial"/>
      <w:kern w:val="0"/>
      <w:sz w:val="18"/>
      <w:szCs w:val="18"/>
    </w:rPr>
  </w:style>
  <w:style w:type="paragraph" w:styleId="a4">
    <w:name w:val="footer"/>
    <w:basedOn w:val="a"/>
    <w:link w:val="Char0"/>
    <w:unhideWhenUsed/>
    <w:rsid w:val="0022755E"/>
    <w:pPr>
      <w:tabs>
        <w:tab w:val="center" w:pos="4513"/>
        <w:tab w:val="right" w:pos="9026"/>
      </w:tabs>
      <w:snapToGrid w:val="0"/>
    </w:pPr>
    <w:rPr>
      <w:sz w:val="18"/>
      <w:szCs w:val="18"/>
    </w:rPr>
  </w:style>
  <w:style w:type="character" w:customStyle="1" w:styleId="Char0">
    <w:name w:val="页脚 Char"/>
    <w:basedOn w:val="a0"/>
    <w:link w:val="a4"/>
    <w:rsid w:val="0022755E"/>
    <w:rPr>
      <w:rFonts w:ascii="Arial" w:eastAsia="SimSun" w:hAnsi="Arial" w:cs="Arial"/>
      <w:kern w:val="0"/>
      <w:sz w:val="18"/>
      <w:szCs w:val="18"/>
    </w:rPr>
  </w:style>
  <w:style w:type="character" w:styleId="a5">
    <w:name w:val="page number"/>
    <w:basedOn w:val="a0"/>
    <w:semiHidden/>
    <w:rsid w:val="0022755E"/>
  </w:style>
  <w:style w:type="paragraph" w:styleId="a6">
    <w:name w:val="List Paragraph"/>
    <w:basedOn w:val="a"/>
    <w:uiPriority w:val="34"/>
    <w:qFormat/>
    <w:rsid w:val="0022755E"/>
    <w:pPr>
      <w:ind w:firstLineChars="200" w:firstLine="420"/>
    </w:pPr>
  </w:style>
  <w:style w:type="paragraph" w:styleId="a7">
    <w:name w:val="Balloon Text"/>
    <w:basedOn w:val="a"/>
    <w:link w:val="Char1"/>
    <w:uiPriority w:val="99"/>
    <w:semiHidden/>
    <w:unhideWhenUsed/>
    <w:rsid w:val="00C849A9"/>
    <w:rPr>
      <w:sz w:val="18"/>
      <w:szCs w:val="18"/>
    </w:rPr>
  </w:style>
  <w:style w:type="character" w:customStyle="1" w:styleId="Char1">
    <w:name w:val="批注框文本 Char"/>
    <w:basedOn w:val="a0"/>
    <w:link w:val="a7"/>
    <w:uiPriority w:val="99"/>
    <w:semiHidden/>
    <w:rsid w:val="00C849A9"/>
    <w:rPr>
      <w:rFonts w:ascii="Arial" w:eastAsia="SimSun" w:hAnsi="Arial" w:cs="Arial"/>
      <w:kern w:val="0"/>
      <w:sz w:val="18"/>
      <w:szCs w:val="18"/>
    </w:rPr>
  </w:style>
  <w:style w:type="paragraph" w:customStyle="1" w:styleId="ONUMFS">
    <w:name w:val="ONUM FS"/>
    <w:basedOn w:val="a8"/>
    <w:rsid w:val="00D33718"/>
    <w:pPr>
      <w:numPr>
        <w:numId w:val="2"/>
      </w:numPr>
      <w:tabs>
        <w:tab w:val="clear" w:pos="567"/>
        <w:tab w:val="num" w:pos="360"/>
      </w:tabs>
      <w:spacing w:after="220"/>
      <w:ind w:left="420" w:hanging="420"/>
    </w:pPr>
    <w:rPr>
      <w:lang w:val="es-ES"/>
    </w:rPr>
  </w:style>
  <w:style w:type="paragraph" w:styleId="a8">
    <w:name w:val="Body Text"/>
    <w:basedOn w:val="a"/>
    <w:link w:val="Char2"/>
    <w:uiPriority w:val="99"/>
    <w:semiHidden/>
    <w:unhideWhenUsed/>
    <w:rsid w:val="00D33718"/>
    <w:pPr>
      <w:spacing w:after="120"/>
    </w:pPr>
  </w:style>
  <w:style w:type="character" w:customStyle="1" w:styleId="Char2">
    <w:name w:val="正文文本 Char"/>
    <w:basedOn w:val="a0"/>
    <w:link w:val="a8"/>
    <w:uiPriority w:val="99"/>
    <w:semiHidden/>
    <w:rsid w:val="00D33718"/>
    <w:rPr>
      <w:rFonts w:ascii="Arial" w:eastAsia="SimSun" w:hAnsi="Arial" w:cs="Arial"/>
      <w:kern w:val="0"/>
      <w:sz w:val="22"/>
      <w:szCs w:val="20"/>
    </w:rPr>
  </w:style>
  <w:style w:type="character" w:styleId="a9">
    <w:name w:val="Hyperlink"/>
    <w:basedOn w:val="a0"/>
    <w:uiPriority w:val="99"/>
    <w:unhideWhenUsed/>
    <w:rsid w:val="00607D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8C"/>
    <w:rPr>
      <w:rFonts w:ascii="Arial" w:eastAsia="SimSun" w:hAnsi="Arial" w:cs="Arial"/>
      <w:kern w:val="0"/>
      <w:sz w:val="22"/>
      <w:szCs w:val="20"/>
    </w:rPr>
  </w:style>
  <w:style w:type="paragraph" w:styleId="1">
    <w:name w:val="heading 1"/>
    <w:basedOn w:val="a"/>
    <w:next w:val="a"/>
    <w:link w:val="1Char"/>
    <w:uiPriority w:val="9"/>
    <w:qFormat/>
    <w:rsid w:val="00AF1D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sertedText">
    <w:name w:val="Inserted Text"/>
    <w:basedOn w:val="a0"/>
    <w:qFormat/>
    <w:rsid w:val="00AF1D8C"/>
    <w:rPr>
      <w:color w:val="0070C0"/>
      <w:u w:val="single"/>
    </w:rPr>
  </w:style>
  <w:style w:type="character" w:customStyle="1" w:styleId="1Char">
    <w:name w:val="标题 1 Char"/>
    <w:basedOn w:val="a0"/>
    <w:link w:val="1"/>
    <w:uiPriority w:val="9"/>
    <w:rsid w:val="00AF1D8C"/>
    <w:rPr>
      <w:rFonts w:ascii="Arial" w:eastAsia="SimSun" w:hAnsi="Arial" w:cs="Arial"/>
      <w:b/>
      <w:bCs/>
      <w:kern w:val="44"/>
      <w:sz w:val="44"/>
      <w:szCs w:val="44"/>
    </w:rPr>
  </w:style>
  <w:style w:type="paragraph" w:styleId="TOC">
    <w:name w:val="TOC Heading"/>
    <w:basedOn w:val="1"/>
    <w:next w:val="a"/>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22755E"/>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22755E"/>
    <w:rPr>
      <w:rFonts w:ascii="Arial" w:eastAsia="SimSun" w:hAnsi="Arial" w:cs="Arial"/>
      <w:kern w:val="0"/>
      <w:sz w:val="18"/>
      <w:szCs w:val="18"/>
    </w:rPr>
  </w:style>
  <w:style w:type="paragraph" w:styleId="a4">
    <w:name w:val="footer"/>
    <w:basedOn w:val="a"/>
    <w:link w:val="Char0"/>
    <w:unhideWhenUsed/>
    <w:rsid w:val="0022755E"/>
    <w:pPr>
      <w:tabs>
        <w:tab w:val="center" w:pos="4513"/>
        <w:tab w:val="right" w:pos="9026"/>
      </w:tabs>
      <w:snapToGrid w:val="0"/>
    </w:pPr>
    <w:rPr>
      <w:sz w:val="18"/>
      <w:szCs w:val="18"/>
    </w:rPr>
  </w:style>
  <w:style w:type="character" w:customStyle="1" w:styleId="Char0">
    <w:name w:val="页脚 Char"/>
    <w:basedOn w:val="a0"/>
    <w:link w:val="a4"/>
    <w:rsid w:val="0022755E"/>
    <w:rPr>
      <w:rFonts w:ascii="Arial" w:eastAsia="SimSun" w:hAnsi="Arial" w:cs="Arial"/>
      <w:kern w:val="0"/>
      <w:sz w:val="18"/>
      <w:szCs w:val="18"/>
    </w:rPr>
  </w:style>
  <w:style w:type="character" w:styleId="a5">
    <w:name w:val="page number"/>
    <w:basedOn w:val="a0"/>
    <w:semiHidden/>
    <w:rsid w:val="0022755E"/>
  </w:style>
  <w:style w:type="paragraph" w:styleId="a6">
    <w:name w:val="List Paragraph"/>
    <w:basedOn w:val="a"/>
    <w:uiPriority w:val="34"/>
    <w:qFormat/>
    <w:rsid w:val="0022755E"/>
    <w:pPr>
      <w:ind w:firstLineChars="200" w:firstLine="420"/>
    </w:pPr>
  </w:style>
  <w:style w:type="paragraph" w:styleId="a7">
    <w:name w:val="Balloon Text"/>
    <w:basedOn w:val="a"/>
    <w:link w:val="Char1"/>
    <w:uiPriority w:val="99"/>
    <w:semiHidden/>
    <w:unhideWhenUsed/>
    <w:rsid w:val="00C849A9"/>
    <w:rPr>
      <w:sz w:val="18"/>
      <w:szCs w:val="18"/>
    </w:rPr>
  </w:style>
  <w:style w:type="character" w:customStyle="1" w:styleId="Char1">
    <w:name w:val="批注框文本 Char"/>
    <w:basedOn w:val="a0"/>
    <w:link w:val="a7"/>
    <w:uiPriority w:val="99"/>
    <w:semiHidden/>
    <w:rsid w:val="00C849A9"/>
    <w:rPr>
      <w:rFonts w:ascii="Arial" w:eastAsia="SimSun" w:hAnsi="Arial" w:cs="Arial"/>
      <w:kern w:val="0"/>
      <w:sz w:val="18"/>
      <w:szCs w:val="18"/>
    </w:rPr>
  </w:style>
  <w:style w:type="paragraph" w:customStyle="1" w:styleId="ONUMFS">
    <w:name w:val="ONUM FS"/>
    <w:basedOn w:val="a8"/>
    <w:rsid w:val="00D33718"/>
    <w:pPr>
      <w:numPr>
        <w:numId w:val="2"/>
      </w:numPr>
      <w:tabs>
        <w:tab w:val="clear" w:pos="567"/>
        <w:tab w:val="num" w:pos="360"/>
      </w:tabs>
      <w:spacing w:after="220"/>
      <w:ind w:left="420" w:hanging="420"/>
    </w:pPr>
    <w:rPr>
      <w:lang w:val="es-ES"/>
    </w:rPr>
  </w:style>
  <w:style w:type="paragraph" w:styleId="a8">
    <w:name w:val="Body Text"/>
    <w:basedOn w:val="a"/>
    <w:link w:val="Char2"/>
    <w:uiPriority w:val="99"/>
    <w:semiHidden/>
    <w:unhideWhenUsed/>
    <w:rsid w:val="00D33718"/>
    <w:pPr>
      <w:spacing w:after="120"/>
    </w:pPr>
  </w:style>
  <w:style w:type="character" w:customStyle="1" w:styleId="Char2">
    <w:name w:val="正文文本 Char"/>
    <w:basedOn w:val="a0"/>
    <w:link w:val="a8"/>
    <w:uiPriority w:val="99"/>
    <w:semiHidden/>
    <w:rsid w:val="00D33718"/>
    <w:rPr>
      <w:rFonts w:ascii="Arial" w:eastAsia="SimSun" w:hAnsi="Arial" w:cs="Arial"/>
      <w:kern w:val="0"/>
      <w:sz w:val="22"/>
      <w:szCs w:val="20"/>
    </w:rPr>
  </w:style>
  <w:style w:type="character" w:styleId="a9">
    <w:name w:val="Hyperlink"/>
    <w:basedOn w:val="a0"/>
    <w:uiPriority w:val="99"/>
    <w:unhideWhenUsed/>
    <w:rsid w:val="00607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Users\ekosso\Desktop\ASSEMBLIES%202016\EDITING\ipe.uprp.p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FC12-2B8A-49DA-B4ED-B3749BA8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49999</Words>
  <Characters>55000</Characters>
  <Application>Microsoft Office Word</Application>
  <DocSecurity>0</DocSecurity>
  <Lines>1410</Lines>
  <Paragraphs>719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A/56/17 Annex II</dc:title>
  <dc:subject>统一编排议程第5项：一般性发言</dc:subject>
  <dc:creator/>
  <cp:lastModifiedBy>MA Weihai</cp:lastModifiedBy>
  <cp:revision>3</cp:revision>
  <cp:lastPrinted>2016-10-26T07:17:00Z</cp:lastPrinted>
  <dcterms:created xsi:type="dcterms:W3CDTF">2016-12-09T13:40:00Z</dcterms:created>
  <dcterms:modified xsi:type="dcterms:W3CDTF">2016-12-09T13:40:00Z</dcterms:modified>
</cp:coreProperties>
</file>