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header3.xml" ContentType="application/vnd.openxmlformats-officedocument.wordprocessingml.header+xml"/>
  <Override PartName="/word/header4.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94"/>
        <w:gridCol w:w="4337"/>
        <w:gridCol w:w="425"/>
      </w:tblGrid>
      <w:tr w:rsidR="002325F1" w:rsidRPr="002325F1" w14:paraId="641F5C6D" w14:textId="77777777" w:rsidTr="002325F1">
        <w:trPr>
          <w:trHeight w:val="1977"/>
        </w:trPr>
        <w:tc>
          <w:tcPr>
            <w:tcW w:w="4594" w:type="dxa"/>
            <w:tcBorders>
              <w:bottom w:val="single" w:sz="4" w:space="0" w:color="auto"/>
            </w:tcBorders>
            <w:tcMar>
              <w:bottom w:w="170" w:type="dxa"/>
            </w:tcMar>
          </w:tcPr>
          <w:p w14:paraId="3C902CC1" w14:textId="77777777" w:rsidR="002325F1" w:rsidRPr="002325F1" w:rsidRDefault="002325F1" w:rsidP="002325F1">
            <w:pPr>
              <w:jc w:val="both"/>
              <w:rPr>
                <w:rFonts w:ascii="Arial" w:hAnsi="Arial"/>
                <w:sz w:val="22"/>
                <w:lang w:eastAsia="zh-CN"/>
              </w:rPr>
            </w:pPr>
            <w:bookmarkStart w:id="0" w:name="_Toc367350572"/>
            <w:r w:rsidRPr="002325F1">
              <w:rPr>
                <w:rFonts w:ascii="Arial" w:hAnsi="Arial"/>
                <w:noProof/>
                <w:sz w:val="22"/>
                <w:lang w:eastAsia="zh-CN"/>
              </w:rPr>
              <w:drawing>
                <wp:anchor distT="0" distB="0" distL="114300" distR="114300" simplePos="0" relativeHeight="251677696" behindDoc="1" locked="0" layoutInCell="0" allowOverlap="1" wp14:anchorId="3B84F5DC" wp14:editId="76D8BBFB">
                  <wp:simplePos x="0" y="0"/>
                  <wp:positionH relativeFrom="page">
                    <wp:posOffset>3834130</wp:posOffset>
                  </wp:positionH>
                  <wp:positionV relativeFrom="margin">
                    <wp:posOffset>0</wp:posOffset>
                  </wp:positionV>
                  <wp:extent cx="866775" cy="1323975"/>
                  <wp:effectExtent l="0" t="0" r="9525" b="9525"/>
                  <wp:wrapNone/>
                  <wp:docPr id="20" name="图片 20" descr="WIPO-C-B&amp;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IPO-C-B&amp;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66775" cy="13239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37" w:type="dxa"/>
            <w:tcBorders>
              <w:bottom w:val="single" w:sz="4" w:space="0" w:color="auto"/>
            </w:tcBorders>
            <w:tcMar>
              <w:left w:w="0" w:type="dxa"/>
              <w:right w:w="0" w:type="dxa"/>
            </w:tcMar>
          </w:tcPr>
          <w:p w14:paraId="0211AE1A" w14:textId="77777777" w:rsidR="002325F1" w:rsidRPr="002325F1" w:rsidRDefault="002325F1" w:rsidP="002325F1">
            <w:pPr>
              <w:rPr>
                <w:rFonts w:ascii="Arial" w:hAnsi="Arial"/>
                <w:sz w:val="22"/>
                <w:lang w:eastAsia="zh-CN"/>
              </w:rPr>
            </w:pPr>
          </w:p>
        </w:tc>
        <w:tc>
          <w:tcPr>
            <w:tcW w:w="425" w:type="dxa"/>
            <w:tcBorders>
              <w:bottom w:val="single" w:sz="4" w:space="0" w:color="auto"/>
            </w:tcBorders>
            <w:tcMar>
              <w:left w:w="0" w:type="dxa"/>
              <w:right w:w="0" w:type="dxa"/>
            </w:tcMar>
          </w:tcPr>
          <w:p w14:paraId="7B50C195" w14:textId="77777777" w:rsidR="002325F1" w:rsidRPr="002325F1" w:rsidRDefault="002325F1" w:rsidP="002325F1">
            <w:pPr>
              <w:jc w:val="right"/>
              <w:rPr>
                <w:rFonts w:ascii="Arial" w:hAnsi="Arial"/>
                <w:sz w:val="22"/>
                <w:lang w:eastAsia="zh-CN"/>
              </w:rPr>
            </w:pPr>
            <w:r w:rsidRPr="002325F1">
              <w:rPr>
                <w:rFonts w:ascii="Arial" w:hAnsi="Arial"/>
                <w:b/>
                <w:sz w:val="40"/>
                <w:szCs w:val="40"/>
                <w:lang w:eastAsia="zh-CN"/>
              </w:rPr>
              <w:t>C</w:t>
            </w:r>
          </w:p>
        </w:tc>
      </w:tr>
      <w:tr w:rsidR="002325F1" w:rsidRPr="002325F1" w14:paraId="354D7A8B" w14:textId="77777777" w:rsidTr="002325F1">
        <w:trPr>
          <w:trHeight w:hRule="exact" w:val="340"/>
        </w:trPr>
        <w:tc>
          <w:tcPr>
            <w:tcW w:w="9356" w:type="dxa"/>
            <w:gridSpan w:val="3"/>
            <w:tcBorders>
              <w:top w:val="single" w:sz="4" w:space="0" w:color="auto"/>
            </w:tcBorders>
            <w:tcMar>
              <w:top w:w="170" w:type="dxa"/>
              <w:left w:w="0" w:type="dxa"/>
              <w:right w:w="0" w:type="dxa"/>
            </w:tcMar>
            <w:vAlign w:val="bottom"/>
          </w:tcPr>
          <w:p w14:paraId="2229B690" w14:textId="7C05201F" w:rsidR="002325F1" w:rsidRPr="002325F1" w:rsidRDefault="002325F1" w:rsidP="002325F1">
            <w:pPr>
              <w:jc w:val="right"/>
              <w:rPr>
                <w:rFonts w:ascii="Arial Black" w:hAnsi="Arial Black"/>
                <w:caps/>
                <w:sz w:val="15"/>
                <w:lang w:eastAsia="zh-CN"/>
              </w:rPr>
            </w:pPr>
            <w:r w:rsidRPr="002325F1">
              <w:rPr>
                <w:rFonts w:ascii="Arial Black" w:hAnsi="Arial Black"/>
                <w:caps/>
                <w:sz w:val="15"/>
                <w:lang w:eastAsia="zh-CN"/>
              </w:rPr>
              <w:t>A/5</w:t>
            </w:r>
            <w:r w:rsidRPr="002325F1">
              <w:rPr>
                <w:rFonts w:ascii="Arial Black" w:hAnsi="Arial Black" w:hint="eastAsia"/>
                <w:caps/>
                <w:sz w:val="15"/>
                <w:lang w:eastAsia="zh-CN"/>
              </w:rPr>
              <w:t>5</w:t>
            </w:r>
            <w:r w:rsidRPr="002325F1">
              <w:rPr>
                <w:rFonts w:ascii="Arial Black" w:hAnsi="Arial Black"/>
                <w:caps/>
                <w:sz w:val="15"/>
                <w:lang w:eastAsia="zh-CN"/>
              </w:rPr>
              <w:t>/</w:t>
            </w:r>
            <w:bookmarkStart w:id="1" w:name="Code"/>
            <w:bookmarkEnd w:id="1"/>
            <w:r>
              <w:rPr>
                <w:rFonts w:ascii="Arial Black" w:hAnsi="Arial Black" w:hint="eastAsia"/>
                <w:caps/>
                <w:sz w:val="15"/>
                <w:lang w:eastAsia="zh-CN"/>
              </w:rPr>
              <w:t>5</w:t>
            </w:r>
            <w:r w:rsidR="00B10FB9">
              <w:rPr>
                <w:rFonts w:ascii="Arial Black" w:hAnsi="Arial Black" w:hint="eastAsia"/>
                <w:caps/>
                <w:sz w:val="15"/>
                <w:lang w:eastAsia="zh-CN"/>
              </w:rPr>
              <w:t xml:space="preserve"> rev.</w:t>
            </w:r>
          </w:p>
        </w:tc>
      </w:tr>
      <w:tr w:rsidR="002325F1" w:rsidRPr="002325F1" w14:paraId="09A62E31" w14:textId="77777777" w:rsidTr="002325F1">
        <w:trPr>
          <w:trHeight w:hRule="exact" w:val="170"/>
        </w:trPr>
        <w:tc>
          <w:tcPr>
            <w:tcW w:w="9356" w:type="dxa"/>
            <w:gridSpan w:val="3"/>
            <w:noWrap/>
            <w:tcMar>
              <w:left w:w="0" w:type="dxa"/>
              <w:right w:w="0" w:type="dxa"/>
            </w:tcMar>
            <w:vAlign w:val="bottom"/>
          </w:tcPr>
          <w:p w14:paraId="7863043A" w14:textId="77777777" w:rsidR="002325F1" w:rsidRPr="002325F1" w:rsidRDefault="002325F1" w:rsidP="002325F1">
            <w:pPr>
              <w:jc w:val="right"/>
              <w:rPr>
                <w:rFonts w:ascii="Arial Black" w:hAnsi="Arial Black"/>
                <w:b/>
                <w:caps/>
                <w:sz w:val="15"/>
                <w:szCs w:val="15"/>
                <w:lang w:eastAsia="zh-CN"/>
              </w:rPr>
            </w:pPr>
            <w:r w:rsidRPr="002325F1">
              <w:rPr>
                <w:rFonts w:ascii="Arial" w:eastAsia="SimHei" w:hAnsi="Arial" w:hint="eastAsia"/>
                <w:b/>
                <w:sz w:val="15"/>
                <w:szCs w:val="15"/>
                <w:lang w:eastAsia="zh-CN"/>
              </w:rPr>
              <w:t>原</w:t>
            </w:r>
            <w:r w:rsidRPr="002325F1">
              <w:rPr>
                <w:rFonts w:ascii="Arial" w:eastAsia="SimHei" w:hAnsi="Arial"/>
                <w:b/>
                <w:sz w:val="15"/>
                <w:szCs w:val="15"/>
                <w:lang w:val="pt-BR" w:eastAsia="zh-CN"/>
              </w:rPr>
              <w:t xml:space="preserve"> </w:t>
            </w:r>
            <w:r w:rsidRPr="002325F1">
              <w:rPr>
                <w:rFonts w:ascii="Arial" w:eastAsia="SimHei" w:hAnsi="Arial" w:hint="eastAsia"/>
                <w:b/>
                <w:sz w:val="15"/>
                <w:szCs w:val="15"/>
                <w:lang w:eastAsia="zh-CN"/>
              </w:rPr>
              <w:t>文</w:t>
            </w:r>
            <w:r w:rsidRPr="002325F1">
              <w:rPr>
                <w:rFonts w:ascii="Arial" w:eastAsia="SimHei" w:hAnsi="Arial" w:hint="eastAsia"/>
                <w:b/>
                <w:sz w:val="15"/>
                <w:szCs w:val="15"/>
                <w:lang w:val="pt-BR" w:eastAsia="zh-CN"/>
              </w:rPr>
              <w:t>：</w:t>
            </w:r>
            <w:bookmarkStart w:id="2" w:name="Original"/>
            <w:bookmarkEnd w:id="2"/>
            <w:r w:rsidRPr="002325F1">
              <w:rPr>
                <w:rFonts w:ascii="Arial" w:eastAsia="SimHei" w:hAnsi="Arial" w:hint="eastAsia"/>
                <w:b/>
                <w:sz w:val="15"/>
                <w:szCs w:val="15"/>
                <w:lang w:val="pt-BR" w:eastAsia="zh-CN"/>
              </w:rPr>
              <w:t>英</w:t>
            </w:r>
            <w:r w:rsidRPr="002325F1">
              <w:rPr>
                <w:rFonts w:ascii="Arial" w:eastAsia="SimHei" w:hAnsi="Arial" w:hint="eastAsia"/>
                <w:b/>
                <w:sz w:val="15"/>
                <w:szCs w:val="15"/>
                <w:lang w:eastAsia="zh-CN"/>
              </w:rPr>
              <w:t>文</w:t>
            </w:r>
          </w:p>
        </w:tc>
      </w:tr>
      <w:tr w:rsidR="002325F1" w:rsidRPr="002325F1" w14:paraId="02C1B7D4" w14:textId="77777777" w:rsidTr="002325F1">
        <w:trPr>
          <w:trHeight w:hRule="exact" w:val="198"/>
        </w:trPr>
        <w:tc>
          <w:tcPr>
            <w:tcW w:w="9356" w:type="dxa"/>
            <w:gridSpan w:val="3"/>
            <w:tcMar>
              <w:left w:w="0" w:type="dxa"/>
              <w:right w:w="0" w:type="dxa"/>
            </w:tcMar>
            <w:vAlign w:val="bottom"/>
          </w:tcPr>
          <w:p w14:paraId="4746D0B6" w14:textId="7CBE5E4D" w:rsidR="002325F1" w:rsidRPr="002325F1" w:rsidRDefault="002325F1" w:rsidP="00565D26">
            <w:pPr>
              <w:jc w:val="right"/>
              <w:rPr>
                <w:rFonts w:ascii="SimHei" w:eastAsia="SimHei" w:hAnsi="Arial Black"/>
                <w:b/>
                <w:caps/>
                <w:sz w:val="15"/>
                <w:szCs w:val="15"/>
                <w:lang w:eastAsia="zh-CN"/>
              </w:rPr>
            </w:pPr>
            <w:r w:rsidRPr="002325F1">
              <w:rPr>
                <w:rFonts w:ascii="SimHei" w:eastAsia="SimHei" w:hAnsi="Arial" w:hint="eastAsia"/>
                <w:b/>
                <w:sz w:val="15"/>
                <w:szCs w:val="15"/>
                <w:lang w:eastAsia="zh-CN"/>
              </w:rPr>
              <w:t>日</w:t>
            </w:r>
            <w:r w:rsidRPr="002325F1">
              <w:rPr>
                <w:rFonts w:ascii="SimHei" w:eastAsia="SimHei" w:hAnsi="Arial" w:hint="eastAsia"/>
                <w:b/>
                <w:sz w:val="15"/>
                <w:szCs w:val="15"/>
                <w:lang w:val="pt-BR" w:eastAsia="zh-CN"/>
              </w:rPr>
              <w:t xml:space="preserve"> </w:t>
            </w:r>
            <w:r w:rsidRPr="002325F1">
              <w:rPr>
                <w:rFonts w:ascii="SimHei" w:eastAsia="SimHei" w:hAnsi="Arial" w:hint="eastAsia"/>
                <w:b/>
                <w:sz w:val="15"/>
                <w:szCs w:val="15"/>
                <w:lang w:eastAsia="zh-CN"/>
              </w:rPr>
              <w:t>期</w:t>
            </w:r>
            <w:r w:rsidRPr="002325F1">
              <w:rPr>
                <w:rFonts w:ascii="SimHei" w:eastAsia="SimHei" w:hint="eastAsia"/>
                <w:b/>
                <w:sz w:val="15"/>
                <w:szCs w:val="15"/>
                <w:lang w:val="pt-BR" w:eastAsia="zh-CN"/>
              </w:rPr>
              <w:t>：</w:t>
            </w:r>
            <w:bookmarkStart w:id="3" w:name="Date"/>
            <w:bookmarkEnd w:id="3"/>
            <w:r w:rsidRPr="002325F1">
              <w:rPr>
                <w:rFonts w:ascii="Arial Black" w:eastAsia="SimHei" w:hAnsi="Arial Black"/>
                <w:b/>
                <w:sz w:val="15"/>
                <w:szCs w:val="15"/>
                <w:lang w:val="pt-BR" w:eastAsia="zh-CN"/>
              </w:rPr>
              <w:t>201</w:t>
            </w:r>
            <w:r w:rsidRPr="002325F1">
              <w:rPr>
                <w:rFonts w:ascii="Arial Black" w:eastAsia="SimHei" w:hAnsi="Arial Black" w:hint="eastAsia"/>
                <w:b/>
                <w:sz w:val="15"/>
                <w:szCs w:val="15"/>
                <w:lang w:val="pt-BR" w:eastAsia="zh-CN"/>
              </w:rPr>
              <w:t>5</w:t>
            </w:r>
            <w:r w:rsidRPr="002325F1">
              <w:rPr>
                <w:rFonts w:ascii="SimHei" w:eastAsia="SimHei" w:hAnsi="Times New Roman" w:hint="eastAsia"/>
                <w:b/>
                <w:sz w:val="15"/>
                <w:szCs w:val="15"/>
                <w:lang w:eastAsia="zh-CN"/>
              </w:rPr>
              <w:t>年</w:t>
            </w:r>
            <w:r w:rsidR="00565D26">
              <w:rPr>
                <w:rFonts w:ascii="Arial Black" w:eastAsia="SimHei" w:hAnsi="Arial Black" w:hint="eastAsia"/>
                <w:b/>
                <w:sz w:val="15"/>
                <w:szCs w:val="15"/>
                <w:lang w:val="pt-BR" w:eastAsia="zh-CN"/>
              </w:rPr>
              <w:t>10</w:t>
            </w:r>
            <w:r w:rsidRPr="002325F1">
              <w:rPr>
                <w:rFonts w:ascii="SimHei" w:eastAsia="SimHei" w:hAnsi="Times New Roman" w:hint="eastAsia"/>
                <w:b/>
                <w:sz w:val="15"/>
                <w:szCs w:val="15"/>
                <w:lang w:eastAsia="zh-CN"/>
              </w:rPr>
              <w:t>月</w:t>
            </w:r>
            <w:r w:rsidR="00565D26">
              <w:rPr>
                <w:rFonts w:ascii="Arial Black" w:eastAsia="SimHei" w:hAnsi="Arial Black" w:hint="eastAsia"/>
                <w:b/>
                <w:sz w:val="15"/>
                <w:szCs w:val="15"/>
                <w:lang w:val="pt-BR" w:eastAsia="zh-CN"/>
              </w:rPr>
              <w:t>2</w:t>
            </w:r>
            <w:r w:rsidRPr="002325F1">
              <w:rPr>
                <w:rFonts w:ascii="SimHei" w:eastAsia="SimHei" w:hAnsi="Times New Roman" w:hint="eastAsia"/>
                <w:b/>
                <w:sz w:val="15"/>
                <w:szCs w:val="15"/>
                <w:lang w:eastAsia="zh-CN"/>
              </w:rPr>
              <w:t>日</w:t>
            </w:r>
            <w:r w:rsidRPr="002325F1">
              <w:rPr>
                <w:rFonts w:ascii="SimHei" w:eastAsia="SimHei" w:hAnsi="Arial Black" w:hint="eastAsia"/>
                <w:b/>
                <w:caps/>
                <w:sz w:val="15"/>
                <w:szCs w:val="15"/>
                <w:lang w:eastAsia="zh-CN"/>
              </w:rPr>
              <w:t xml:space="preserve">  </w:t>
            </w:r>
          </w:p>
        </w:tc>
      </w:tr>
    </w:tbl>
    <w:p w14:paraId="5CB5EE18" w14:textId="77777777" w:rsidR="002325F1" w:rsidRPr="002325F1" w:rsidRDefault="002325F1" w:rsidP="002325F1">
      <w:pPr>
        <w:rPr>
          <w:rFonts w:ascii="Arial" w:hAnsi="Arial"/>
          <w:sz w:val="22"/>
          <w:lang w:eastAsia="zh-CN"/>
        </w:rPr>
      </w:pPr>
    </w:p>
    <w:p w14:paraId="4A7C03C2" w14:textId="77777777" w:rsidR="002325F1" w:rsidRPr="002325F1" w:rsidRDefault="002325F1" w:rsidP="002325F1">
      <w:pPr>
        <w:rPr>
          <w:rFonts w:ascii="Arial" w:hAnsi="Arial"/>
          <w:sz w:val="22"/>
          <w:lang w:eastAsia="zh-CN"/>
        </w:rPr>
      </w:pPr>
    </w:p>
    <w:p w14:paraId="12A90FAF" w14:textId="77777777" w:rsidR="002325F1" w:rsidRPr="002325F1" w:rsidRDefault="002325F1" w:rsidP="002325F1">
      <w:pPr>
        <w:rPr>
          <w:rFonts w:ascii="Arial" w:hAnsi="Arial"/>
          <w:sz w:val="22"/>
          <w:lang w:eastAsia="zh-CN"/>
        </w:rPr>
      </w:pPr>
    </w:p>
    <w:p w14:paraId="7ACB56C1" w14:textId="77777777" w:rsidR="002325F1" w:rsidRPr="002325F1" w:rsidRDefault="002325F1" w:rsidP="002325F1">
      <w:pPr>
        <w:rPr>
          <w:rFonts w:ascii="Arial" w:hAnsi="Arial"/>
          <w:sz w:val="22"/>
          <w:lang w:eastAsia="zh-CN"/>
        </w:rPr>
      </w:pPr>
    </w:p>
    <w:p w14:paraId="65CC346E" w14:textId="77777777" w:rsidR="002325F1" w:rsidRPr="002325F1" w:rsidRDefault="002325F1" w:rsidP="002325F1">
      <w:pPr>
        <w:rPr>
          <w:rFonts w:ascii="Arial" w:hAnsi="Arial"/>
          <w:sz w:val="22"/>
          <w:lang w:eastAsia="zh-CN"/>
        </w:rPr>
      </w:pPr>
    </w:p>
    <w:p w14:paraId="660445A3" w14:textId="77777777" w:rsidR="002325F1" w:rsidRPr="002325F1" w:rsidRDefault="002325F1" w:rsidP="002325F1">
      <w:pPr>
        <w:spacing w:line="360" w:lineRule="atLeast"/>
        <w:rPr>
          <w:rFonts w:ascii="SimHei" w:eastAsia="SimHei" w:hAnsi="Arial"/>
          <w:sz w:val="28"/>
          <w:szCs w:val="28"/>
          <w:lang w:eastAsia="zh-CN"/>
        </w:rPr>
      </w:pPr>
      <w:r w:rsidRPr="002325F1">
        <w:rPr>
          <w:rFonts w:ascii="SimHei" w:eastAsia="SimHei" w:hAnsi="Arial" w:hint="eastAsia"/>
          <w:sz w:val="28"/>
          <w:szCs w:val="28"/>
          <w:lang w:eastAsia="zh-CN"/>
        </w:rPr>
        <w:t>世界知识产权组织成员国大会</w:t>
      </w:r>
    </w:p>
    <w:p w14:paraId="4CF06AB6" w14:textId="77777777" w:rsidR="002325F1" w:rsidRPr="002325F1" w:rsidRDefault="002325F1" w:rsidP="002325F1">
      <w:pPr>
        <w:rPr>
          <w:rFonts w:ascii="Arial" w:hAnsi="Arial"/>
          <w:sz w:val="22"/>
          <w:szCs w:val="22"/>
          <w:lang w:eastAsia="zh-CN"/>
        </w:rPr>
      </w:pPr>
    </w:p>
    <w:p w14:paraId="3E3AA28E" w14:textId="77777777" w:rsidR="002325F1" w:rsidRPr="002325F1" w:rsidRDefault="002325F1" w:rsidP="002325F1">
      <w:pPr>
        <w:rPr>
          <w:rFonts w:ascii="Arial" w:hAnsi="Arial"/>
          <w:sz w:val="22"/>
          <w:szCs w:val="24"/>
          <w:lang w:eastAsia="zh-CN"/>
        </w:rPr>
      </w:pPr>
    </w:p>
    <w:p w14:paraId="6A7B04A4" w14:textId="77777777" w:rsidR="002325F1" w:rsidRPr="002325F1" w:rsidRDefault="002325F1" w:rsidP="002325F1">
      <w:pPr>
        <w:spacing w:line="360" w:lineRule="atLeast"/>
        <w:textAlignment w:val="bottom"/>
        <w:rPr>
          <w:rFonts w:ascii="KaiTi" w:eastAsia="KaiTi" w:hAnsi="Arial"/>
          <w:b/>
          <w:sz w:val="24"/>
          <w:szCs w:val="24"/>
          <w:lang w:eastAsia="zh-CN"/>
        </w:rPr>
      </w:pPr>
      <w:r w:rsidRPr="002325F1">
        <w:rPr>
          <w:rFonts w:ascii="KaiTi" w:eastAsia="KaiTi" w:hAnsi="Arial" w:hint="eastAsia"/>
          <w:b/>
          <w:sz w:val="24"/>
          <w:szCs w:val="24"/>
          <w:lang w:eastAsia="zh-CN"/>
        </w:rPr>
        <w:t>第五十五届系列会议</w:t>
      </w:r>
    </w:p>
    <w:p w14:paraId="0C6DE65E" w14:textId="77777777" w:rsidR="002325F1" w:rsidRPr="002325F1" w:rsidRDefault="002325F1" w:rsidP="002325F1">
      <w:pPr>
        <w:spacing w:line="360" w:lineRule="atLeast"/>
        <w:textAlignment w:val="bottom"/>
        <w:rPr>
          <w:rFonts w:ascii="KaiTi" w:eastAsia="KaiTi" w:hAnsi="KaiTi"/>
          <w:b/>
          <w:sz w:val="24"/>
          <w:szCs w:val="24"/>
          <w:lang w:eastAsia="zh-CN"/>
        </w:rPr>
      </w:pPr>
      <w:r w:rsidRPr="002325F1">
        <w:rPr>
          <w:rFonts w:ascii="KaiTi" w:eastAsia="KaiTi" w:hAnsi="KaiTi" w:hint="eastAsia"/>
          <w:sz w:val="24"/>
          <w:szCs w:val="24"/>
          <w:lang w:eastAsia="zh-CN"/>
        </w:rPr>
        <w:t>2015</w:t>
      </w:r>
      <w:r w:rsidRPr="002325F1">
        <w:rPr>
          <w:rFonts w:ascii="KaiTi" w:eastAsia="KaiTi" w:hAnsi="KaiTi" w:hint="eastAsia"/>
          <w:b/>
          <w:sz w:val="24"/>
          <w:szCs w:val="24"/>
          <w:lang w:eastAsia="zh-CN"/>
        </w:rPr>
        <w:t>年</w:t>
      </w:r>
      <w:r w:rsidRPr="002325F1">
        <w:rPr>
          <w:rFonts w:ascii="KaiTi" w:eastAsia="KaiTi" w:hAnsi="KaiTi" w:hint="eastAsia"/>
          <w:sz w:val="24"/>
          <w:szCs w:val="24"/>
          <w:lang w:eastAsia="zh-CN"/>
        </w:rPr>
        <w:t>10</w:t>
      </w:r>
      <w:r w:rsidRPr="002325F1">
        <w:rPr>
          <w:rFonts w:ascii="KaiTi" w:eastAsia="KaiTi" w:hAnsi="KaiTi" w:hint="eastAsia"/>
          <w:b/>
          <w:sz w:val="24"/>
          <w:szCs w:val="24"/>
          <w:lang w:eastAsia="zh-CN"/>
        </w:rPr>
        <w:t>月</w:t>
      </w:r>
      <w:r w:rsidRPr="002325F1">
        <w:rPr>
          <w:rFonts w:ascii="KaiTi" w:eastAsia="KaiTi" w:hAnsi="KaiTi" w:hint="eastAsia"/>
          <w:sz w:val="24"/>
          <w:szCs w:val="24"/>
          <w:lang w:eastAsia="zh-CN"/>
        </w:rPr>
        <w:t>5</w:t>
      </w:r>
      <w:r w:rsidRPr="002325F1">
        <w:rPr>
          <w:rFonts w:ascii="KaiTi" w:eastAsia="KaiTi" w:hAnsi="KaiTi" w:hint="eastAsia"/>
          <w:b/>
          <w:sz w:val="24"/>
          <w:szCs w:val="24"/>
          <w:lang w:eastAsia="zh-CN"/>
        </w:rPr>
        <w:t>日至</w:t>
      </w:r>
      <w:r w:rsidRPr="002325F1">
        <w:rPr>
          <w:rFonts w:ascii="KaiTi" w:eastAsia="KaiTi" w:hAnsi="KaiTi" w:hint="eastAsia"/>
          <w:sz w:val="24"/>
          <w:szCs w:val="24"/>
          <w:lang w:eastAsia="zh-CN"/>
        </w:rPr>
        <w:t>14</w:t>
      </w:r>
      <w:r w:rsidRPr="002325F1">
        <w:rPr>
          <w:rFonts w:ascii="KaiTi" w:eastAsia="KaiTi" w:hAnsi="KaiTi" w:hint="eastAsia"/>
          <w:b/>
          <w:sz w:val="24"/>
          <w:szCs w:val="24"/>
          <w:lang w:eastAsia="zh-CN"/>
        </w:rPr>
        <w:t>日，日内瓦</w:t>
      </w:r>
    </w:p>
    <w:p w14:paraId="6F2B4F01" w14:textId="77777777" w:rsidR="002325F1" w:rsidRPr="002325F1" w:rsidRDefault="002325F1" w:rsidP="002325F1">
      <w:pPr>
        <w:rPr>
          <w:rFonts w:ascii="Arial" w:hAnsi="Arial"/>
          <w:sz w:val="22"/>
          <w:lang w:eastAsia="zh-CN"/>
        </w:rPr>
      </w:pPr>
    </w:p>
    <w:p w14:paraId="6B82D5AB" w14:textId="77777777" w:rsidR="002325F1" w:rsidRPr="002325F1" w:rsidRDefault="002325F1" w:rsidP="002325F1">
      <w:pPr>
        <w:rPr>
          <w:rFonts w:ascii="Arial" w:hAnsi="Arial"/>
          <w:sz w:val="22"/>
          <w:lang w:eastAsia="zh-CN"/>
        </w:rPr>
      </w:pPr>
    </w:p>
    <w:p w14:paraId="154BE827" w14:textId="77777777" w:rsidR="002325F1" w:rsidRPr="002325F1" w:rsidRDefault="002325F1" w:rsidP="002325F1">
      <w:pPr>
        <w:rPr>
          <w:rFonts w:ascii="Arial" w:hAnsi="Arial"/>
          <w:sz w:val="22"/>
          <w:lang w:eastAsia="zh-CN"/>
        </w:rPr>
      </w:pPr>
    </w:p>
    <w:p w14:paraId="1C15CA5B" w14:textId="5184F829" w:rsidR="002325F1" w:rsidRPr="002325F1" w:rsidRDefault="002325F1" w:rsidP="002325F1">
      <w:pPr>
        <w:rPr>
          <w:rFonts w:ascii="KaiTi" w:eastAsia="KaiTi" w:hAnsi="KaiTi" w:cs="Times New Roman"/>
          <w:kern w:val="2"/>
          <w:sz w:val="24"/>
          <w:szCs w:val="32"/>
          <w:lang w:eastAsia="zh-CN"/>
        </w:rPr>
      </w:pPr>
      <w:bookmarkStart w:id="4" w:name="TitleOfDoc"/>
      <w:bookmarkEnd w:id="4"/>
      <w:r w:rsidRPr="002325F1">
        <w:rPr>
          <w:rFonts w:ascii="KaiTi" w:eastAsia="KaiTi" w:hAnsi="KaiTi" w:cs="Times New Roman"/>
          <w:kern w:val="2"/>
          <w:sz w:val="24"/>
          <w:szCs w:val="32"/>
          <w:lang w:eastAsia="zh-CN"/>
        </w:rPr>
        <w:t>拟议的2016/17两年期计划和预算</w:t>
      </w:r>
    </w:p>
    <w:p w14:paraId="0B00C2A7" w14:textId="77777777" w:rsidR="002325F1" w:rsidRPr="002325F1" w:rsidRDefault="002325F1" w:rsidP="002325F1">
      <w:pPr>
        <w:rPr>
          <w:rFonts w:ascii="Arial" w:hAnsi="Arial"/>
          <w:sz w:val="22"/>
          <w:szCs w:val="22"/>
          <w:lang w:eastAsia="zh-CN"/>
        </w:rPr>
      </w:pPr>
    </w:p>
    <w:p w14:paraId="37383FFC" w14:textId="4862A1C1" w:rsidR="002325F1" w:rsidRPr="002325F1" w:rsidRDefault="002325F1" w:rsidP="002325F1">
      <w:pPr>
        <w:rPr>
          <w:rFonts w:ascii="KaiTi" w:eastAsia="KaiTi" w:hAnsi="STKaiti" w:cs="Times New Roman"/>
          <w:i/>
          <w:kern w:val="2"/>
          <w:szCs w:val="24"/>
          <w:lang w:eastAsia="zh-CN"/>
        </w:rPr>
      </w:pPr>
      <w:bookmarkStart w:id="5" w:name="Prepared"/>
      <w:bookmarkEnd w:id="5"/>
      <w:r w:rsidRPr="002325F1">
        <w:rPr>
          <w:rFonts w:ascii="KaiTi" w:eastAsia="KaiTi" w:hAnsi="KaiTi"/>
          <w:i/>
          <w:kern w:val="2"/>
          <w:szCs w:val="21"/>
          <w:lang w:eastAsia="zh-CN"/>
        </w:rPr>
        <w:t>秘书处编拟的文件</w:t>
      </w:r>
    </w:p>
    <w:p w14:paraId="03FB6CAF" w14:textId="77777777" w:rsidR="002325F1" w:rsidRPr="002325F1" w:rsidRDefault="002325F1" w:rsidP="002325F1">
      <w:pPr>
        <w:rPr>
          <w:rFonts w:ascii="Arial" w:hAnsi="Arial"/>
          <w:sz w:val="22"/>
          <w:szCs w:val="22"/>
          <w:lang w:eastAsia="zh-CN"/>
        </w:rPr>
      </w:pPr>
    </w:p>
    <w:p w14:paraId="5F8529A6" w14:textId="77777777" w:rsidR="002325F1" w:rsidRPr="002325F1" w:rsidRDefault="002325F1" w:rsidP="002325F1">
      <w:pPr>
        <w:rPr>
          <w:rFonts w:ascii="Arial" w:hAnsi="Arial"/>
          <w:sz w:val="22"/>
          <w:szCs w:val="22"/>
          <w:lang w:eastAsia="zh-CN"/>
        </w:rPr>
      </w:pPr>
    </w:p>
    <w:p w14:paraId="129BA85D" w14:textId="77777777" w:rsidR="002325F1" w:rsidRPr="002325F1" w:rsidRDefault="002325F1" w:rsidP="002325F1">
      <w:pPr>
        <w:rPr>
          <w:rFonts w:ascii="Arial" w:hAnsi="Arial"/>
          <w:sz w:val="22"/>
          <w:szCs w:val="22"/>
          <w:lang w:eastAsia="zh-CN"/>
        </w:rPr>
      </w:pPr>
    </w:p>
    <w:p w14:paraId="7896B034" w14:textId="77777777" w:rsidR="002325F1" w:rsidRPr="002325F1" w:rsidRDefault="002325F1" w:rsidP="002325F1">
      <w:pPr>
        <w:rPr>
          <w:rFonts w:ascii="Arial" w:hAnsi="Arial"/>
          <w:sz w:val="22"/>
          <w:szCs w:val="22"/>
          <w:lang w:eastAsia="zh-CN"/>
        </w:rPr>
      </w:pPr>
    </w:p>
    <w:p w14:paraId="47F2B27A" w14:textId="034E4F06" w:rsidR="002325F1" w:rsidRPr="002325F1" w:rsidRDefault="002325F1" w:rsidP="002325F1">
      <w:pPr>
        <w:spacing w:afterLines="50" w:after="120" w:line="340" w:lineRule="atLeast"/>
        <w:jc w:val="both"/>
        <w:rPr>
          <w:lang w:eastAsia="zh-CN"/>
        </w:rPr>
      </w:pPr>
      <w:r w:rsidRPr="002325F1">
        <w:rPr>
          <w:lang w:eastAsia="zh-CN"/>
        </w:rPr>
        <w:t>1.</w:t>
      </w:r>
      <w:r w:rsidRPr="002325F1">
        <w:rPr>
          <w:lang w:eastAsia="zh-CN"/>
        </w:rPr>
        <w:tab/>
      </w:r>
      <w:r w:rsidRPr="002325F1">
        <w:rPr>
          <w:rFonts w:hint="eastAsia"/>
          <w:lang w:eastAsia="zh-CN"/>
        </w:rPr>
        <w:t>“</w:t>
      </w:r>
      <w:r w:rsidRPr="002325F1">
        <w:rPr>
          <w:lang w:eastAsia="zh-CN"/>
        </w:rPr>
        <w:t>拟议的2016/17两年期计划和预算</w:t>
      </w:r>
      <w:r w:rsidRPr="002325F1">
        <w:rPr>
          <w:rFonts w:hint="eastAsia"/>
          <w:lang w:eastAsia="zh-CN"/>
        </w:rPr>
        <w:t>”</w:t>
      </w:r>
      <w:r w:rsidR="00926E06">
        <w:rPr>
          <w:rFonts w:hint="eastAsia"/>
          <w:lang w:eastAsia="zh-CN"/>
        </w:rPr>
        <w:t>的本修订稿中载有在</w:t>
      </w:r>
      <w:r w:rsidR="00926E06" w:rsidRPr="00926E06">
        <w:rPr>
          <w:rFonts w:hint="eastAsia"/>
          <w:lang w:eastAsia="zh-CN"/>
        </w:rPr>
        <w:t>计划和预算委员会第二十四届会议(2015年9月14日至18日)上议定</w:t>
      </w:r>
      <w:r w:rsidR="00926E06">
        <w:rPr>
          <w:rFonts w:hint="eastAsia"/>
          <w:lang w:eastAsia="zh-CN"/>
        </w:rPr>
        <w:t>的修改</w:t>
      </w:r>
      <w:r w:rsidR="00926E06" w:rsidRPr="00926E06">
        <w:rPr>
          <w:rFonts w:hint="eastAsia"/>
          <w:lang w:eastAsia="zh-CN"/>
        </w:rPr>
        <w:t>(见文件</w:t>
      </w:r>
      <w:r w:rsidR="00926E06" w:rsidRPr="00926E06">
        <w:rPr>
          <w:lang w:eastAsia="zh-CN"/>
        </w:rPr>
        <w:t>A/55/4</w:t>
      </w:r>
      <w:r w:rsidR="00926E06" w:rsidRPr="00926E06">
        <w:rPr>
          <w:rFonts w:hint="eastAsia"/>
          <w:lang w:eastAsia="zh-CN"/>
        </w:rPr>
        <w:t>“计划和预算委员会的决定”)</w:t>
      </w:r>
      <w:r w:rsidRPr="002325F1">
        <w:rPr>
          <w:rFonts w:hint="eastAsia"/>
          <w:lang w:eastAsia="zh-CN"/>
        </w:rPr>
        <w:t>。</w:t>
      </w:r>
    </w:p>
    <w:p w14:paraId="44B5C843" w14:textId="0E87C73B" w:rsidR="002325F1" w:rsidRPr="00926E06" w:rsidRDefault="002325F1" w:rsidP="00926E06">
      <w:pPr>
        <w:spacing w:afterLines="50" w:after="120" w:line="340" w:lineRule="atLeast"/>
        <w:ind w:left="5534"/>
        <w:jc w:val="both"/>
        <w:rPr>
          <w:rFonts w:ascii="KaiTi" w:eastAsia="KaiTi" w:hAnsi="KaiTi"/>
          <w:i/>
          <w:lang w:eastAsia="zh-CN"/>
        </w:rPr>
      </w:pPr>
      <w:r w:rsidRPr="00926E06">
        <w:rPr>
          <w:rFonts w:ascii="KaiTi" w:eastAsia="KaiTi" w:hAnsi="KaiTi" w:hint="eastAsia"/>
          <w:i/>
          <w:lang w:eastAsia="zh-CN"/>
        </w:rPr>
        <w:t>2.</w:t>
      </w:r>
      <w:r w:rsidRPr="00926E06">
        <w:rPr>
          <w:rFonts w:ascii="KaiTi" w:eastAsia="KaiTi" w:hAnsi="KaiTi" w:hint="eastAsia"/>
          <w:i/>
          <w:lang w:eastAsia="zh-CN"/>
        </w:rPr>
        <w:tab/>
      </w:r>
      <w:r w:rsidR="00926E06" w:rsidRPr="00926E06">
        <w:rPr>
          <w:rFonts w:ascii="KaiTi" w:eastAsia="KaiTi" w:hAnsi="KaiTi" w:hint="eastAsia"/>
          <w:i/>
          <w:lang w:eastAsia="zh-CN"/>
        </w:rPr>
        <w:t>请WIPO成员国大会和各联盟的</w:t>
      </w:r>
      <w:r w:rsidR="00926E06">
        <w:rPr>
          <w:rFonts w:ascii="KaiTi" w:eastAsia="KaiTi" w:hAnsi="KaiTi" w:hint="eastAsia"/>
          <w:i/>
          <w:lang w:eastAsia="zh-CN"/>
        </w:rPr>
        <w:t>大</w:t>
      </w:r>
      <w:r w:rsidR="00926E06" w:rsidRPr="00926E06">
        <w:rPr>
          <w:rFonts w:ascii="KaiTi" w:eastAsia="KaiTi" w:hAnsi="KaiTi" w:hint="eastAsia"/>
          <w:i/>
          <w:lang w:eastAsia="zh-CN"/>
        </w:rPr>
        <w:t>会各自就其所涉事宜，批准</w:t>
      </w:r>
      <w:r w:rsidR="00926E06" w:rsidRPr="00926E06">
        <w:rPr>
          <w:rFonts w:ascii="KaiTi" w:eastAsia="KaiTi" w:hAnsi="KaiTi"/>
          <w:i/>
          <w:lang w:eastAsia="zh-CN"/>
        </w:rPr>
        <w:t>2016/17两年期计划和预算</w:t>
      </w:r>
      <w:r w:rsidRPr="00926E06">
        <w:rPr>
          <w:rFonts w:ascii="KaiTi" w:eastAsia="KaiTi" w:hAnsi="KaiTi" w:hint="eastAsia"/>
          <w:i/>
          <w:lang w:eastAsia="zh-CN"/>
        </w:rPr>
        <w:t>(文件A/55/</w:t>
      </w:r>
      <w:r w:rsidR="00926E06" w:rsidRPr="00926E06">
        <w:rPr>
          <w:rFonts w:ascii="KaiTi" w:eastAsia="KaiTi" w:hAnsi="KaiTi" w:hint="eastAsia"/>
          <w:i/>
          <w:lang w:eastAsia="zh-CN"/>
        </w:rPr>
        <w:t>5 Rev.</w:t>
      </w:r>
      <w:r w:rsidRPr="00926E06">
        <w:rPr>
          <w:rFonts w:ascii="KaiTi" w:eastAsia="KaiTi" w:hAnsi="KaiTi" w:hint="eastAsia"/>
          <w:i/>
          <w:lang w:eastAsia="zh-CN"/>
        </w:rPr>
        <w:t>)。</w:t>
      </w:r>
    </w:p>
    <w:p w14:paraId="0CD0994B" w14:textId="77777777" w:rsidR="002325F1" w:rsidRPr="00926E06" w:rsidRDefault="002325F1" w:rsidP="002325F1">
      <w:pPr>
        <w:spacing w:afterLines="50" w:after="120" w:line="340" w:lineRule="atLeast"/>
        <w:ind w:left="5534"/>
        <w:rPr>
          <w:rFonts w:ascii="KaiTi" w:eastAsia="KaiTi" w:hAnsi="KaiTi"/>
          <w:lang w:eastAsia="zh-CN"/>
        </w:rPr>
      </w:pPr>
    </w:p>
    <w:p w14:paraId="36BD565B" w14:textId="15937195" w:rsidR="002325F1" w:rsidRDefault="002325F1" w:rsidP="002325F1">
      <w:pPr>
        <w:spacing w:afterLines="50" w:after="120" w:line="340" w:lineRule="atLeast"/>
        <w:ind w:left="5534"/>
        <w:rPr>
          <w:rFonts w:ascii="KaiTi" w:eastAsia="KaiTi" w:hAnsi="KaiTi"/>
          <w:szCs w:val="24"/>
          <w:lang w:eastAsia="zh-CN"/>
        </w:rPr>
      </w:pPr>
      <w:r w:rsidRPr="002325F1">
        <w:rPr>
          <w:rFonts w:ascii="KaiTi" w:eastAsia="KaiTi" w:hAnsi="KaiTi"/>
          <w:szCs w:val="24"/>
          <w:lang w:eastAsia="zh-CN"/>
        </w:rPr>
        <w:t>[</w:t>
      </w:r>
      <w:r w:rsidRPr="002325F1">
        <w:rPr>
          <w:rFonts w:ascii="KaiTi" w:eastAsia="KaiTi" w:hAnsi="KaiTi" w:hint="eastAsia"/>
          <w:szCs w:val="24"/>
          <w:lang w:eastAsia="zh-CN"/>
        </w:rPr>
        <w:t>后接</w:t>
      </w:r>
      <w:r w:rsidR="00926E06" w:rsidRPr="00926E06">
        <w:rPr>
          <w:rFonts w:ascii="KaiTi" w:eastAsia="KaiTi" w:hAnsi="KaiTi"/>
          <w:szCs w:val="24"/>
          <w:lang w:eastAsia="zh-CN"/>
        </w:rPr>
        <w:t>拟议的2016/17两年期计划和预算</w:t>
      </w:r>
      <w:r w:rsidRPr="002325F1">
        <w:rPr>
          <w:rFonts w:ascii="KaiTi" w:eastAsia="KaiTi" w:hAnsi="KaiTi"/>
          <w:szCs w:val="24"/>
          <w:lang w:eastAsia="zh-CN"/>
        </w:rPr>
        <w:t>]</w:t>
      </w:r>
    </w:p>
    <w:p w14:paraId="73B07BD3" w14:textId="77777777" w:rsidR="002325F1" w:rsidRDefault="002325F1" w:rsidP="002325F1">
      <w:pPr>
        <w:rPr>
          <w:rFonts w:ascii="KaiTi" w:eastAsia="KaiTi" w:hAnsi="KaiTi"/>
          <w:szCs w:val="24"/>
          <w:lang w:eastAsia="zh-CN"/>
        </w:rPr>
      </w:pPr>
    </w:p>
    <w:p w14:paraId="0707F499" w14:textId="77777777" w:rsidR="002325F1" w:rsidRDefault="002325F1" w:rsidP="002325F1">
      <w:pPr>
        <w:rPr>
          <w:rFonts w:ascii="Arial" w:hAnsi="Arial"/>
          <w:sz w:val="22"/>
          <w:lang w:eastAsia="zh-CN"/>
        </w:rPr>
        <w:sectPr w:rsidR="002325F1" w:rsidSect="00805F30">
          <w:headerReference w:type="default" r:id="rId10"/>
          <w:footerReference w:type="even" r:id="rId11"/>
          <w:footerReference w:type="default" r:id="rId12"/>
          <w:footerReference w:type="first" r:id="rId13"/>
          <w:pgSz w:w="11907" w:h="16839" w:code="9"/>
          <w:pgMar w:top="567" w:right="1134" w:bottom="1418" w:left="1418" w:header="510" w:footer="1021" w:gutter="0"/>
          <w:cols w:space="720"/>
          <w:titlePg/>
          <w:docGrid w:linePitch="360"/>
        </w:sectPr>
      </w:pPr>
    </w:p>
    <w:p w14:paraId="4F56D0C2" w14:textId="2985FF16" w:rsidR="00414DB1" w:rsidRDefault="00414DB1" w:rsidP="00414DB1">
      <w:pPr>
        <w:jc w:val="center"/>
        <w:rPr>
          <w:rFonts w:ascii="Arial" w:hAnsi="Arial"/>
          <w:szCs w:val="24"/>
          <w:lang w:eastAsia="zh-CN"/>
        </w:rPr>
      </w:pPr>
    </w:p>
    <w:p w14:paraId="50938621" w14:textId="77777777" w:rsidR="00414DB1" w:rsidRDefault="00414DB1" w:rsidP="00414DB1">
      <w:pPr>
        <w:jc w:val="center"/>
        <w:rPr>
          <w:rFonts w:ascii="Arial" w:hAnsi="Arial"/>
          <w:szCs w:val="24"/>
          <w:lang w:eastAsia="zh-CN"/>
        </w:rPr>
      </w:pPr>
    </w:p>
    <w:p w14:paraId="468D9028" w14:textId="77777777" w:rsidR="00414DB1" w:rsidRDefault="00414DB1" w:rsidP="00414DB1">
      <w:pPr>
        <w:jc w:val="center"/>
        <w:rPr>
          <w:rFonts w:ascii="Arial" w:hAnsi="Arial"/>
          <w:szCs w:val="24"/>
          <w:lang w:eastAsia="zh-CN"/>
        </w:rPr>
      </w:pPr>
    </w:p>
    <w:p w14:paraId="3FE02526" w14:textId="77777777" w:rsidR="00414DB1" w:rsidRDefault="00414DB1" w:rsidP="00414DB1">
      <w:pPr>
        <w:jc w:val="center"/>
        <w:rPr>
          <w:rFonts w:ascii="Arial" w:hAnsi="Arial"/>
          <w:szCs w:val="24"/>
          <w:lang w:eastAsia="zh-CN"/>
        </w:rPr>
      </w:pPr>
    </w:p>
    <w:p w14:paraId="14FDFBBF" w14:textId="77777777" w:rsidR="00414DB1" w:rsidRDefault="00414DB1" w:rsidP="00414DB1">
      <w:pPr>
        <w:jc w:val="center"/>
        <w:rPr>
          <w:rFonts w:ascii="Arial" w:hAnsi="Arial"/>
          <w:szCs w:val="24"/>
          <w:lang w:eastAsia="zh-CN"/>
        </w:rPr>
      </w:pPr>
    </w:p>
    <w:p w14:paraId="6EAF992A" w14:textId="77777777" w:rsidR="00414DB1" w:rsidRDefault="00414DB1" w:rsidP="00414DB1">
      <w:pPr>
        <w:jc w:val="center"/>
        <w:rPr>
          <w:rFonts w:ascii="Arial" w:hAnsi="Arial"/>
          <w:szCs w:val="24"/>
          <w:lang w:eastAsia="zh-CN"/>
        </w:rPr>
      </w:pPr>
    </w:p>
    <w:p w14:paraId="6193C4BC" w14:textId="77777777" w:rsidR="00414DB1" w:rsidRDefault="00414DB1" w:rsidP="00414DB1">
      <w:pPr>
        <w:jc w:val="center"/>
        <w:rPr>
          <w:rFonts w:ascii="Arial" w:hAnsi="Arial"/>
          <w:szCs w:val="24"/>
          <w:lang w:eastAsia="zh-CN"/>
        </w:rPr>
      </w:pPr>
    </w:p>
    <w:p w14:paraId="7CEF5076" w14:textId="77777777" w:rsidR="00414DB1" w:rsidRDefault="00414DB1" w:rsidP="00414DB1">
      <w:pPr>
        <w:jc w:val="center"/>
        <w:rPr>
          <w:rFonts w:ascii="Arial" w:hAnsi="Arial"/>
          <w:szCs w:val="24"/>
          <w:lang w:eastAsia="zh-CN"/>
        </w:rPr>
      </w:pPr>
    </w:p>
    <w:p w14:paraId="03EEBBDA" w14:textId="77777777" w:rsidR="00414DB1" w:rsidRDefault="00414DB1" w:rsidP="00414DB1">
      <w:pPr>
        <w:jc w:val="center"/>
        <w:rPr>
          <w:rFonts w:ascii="Arial" w:hAnsi="Arial"/>
          <w:szCs w:val="24"/>
          <w:lang w:eastAsia="zh-CN"/>
        </w:rPr>
      </w:pPr>
    </w:p>
    <w:p w14:paraId="78A94CC5" w14:textId="77777777" w:rsidR="00414DB1" w:rsidRDefault="00414DB1" w:rsidP="00414DB1">
      <w:pPr>
        <w:jc w:val="center"/>
        <w:rPr>
          <w:rFonts w:ascii="Arial" w:hAnsi="Arial"/>
          <w:szCs w:val="24"/>
          <w:lang w:eastAsia="zh-CN"/>
        </w:rPr>
      </w:pPr>
    </w:p>
    <w:p w14:paraId="11F312B6" w14:textId="3A55786B" w:rsidR="00414DB1" w:rsidRPr="00B5713C" w:rsidRDefault="000F7373" w:rsidP="00B5713C">
      <w:pPr>
        <w:widowControl w:val="0"/>
        <w:jc w:val="center"/>
        <w:rPr>
          <w:rFonts w:ascii="SimHei" w:eastAsia="SimHei" w:hAnsi="SimHei"/>
          <w:spacing w:val="40"/>
          <w:kern w:val="2"/>
          <w:sz w:val="28"/>
          <w:szCs w:val="24"/>
          <w:lang w:eastAsia="zh-CN"/>
        </w:rPr>
      </w:pPr>
      <w:r w:rsidRPr="00B5713C">
        <w:rPr>
          <w:rFonts w:ascii="SimHei" w:eastAsia="SimHei" w:hAnsi="SimHei" w:hint="eastAsia"/>
          <w:spacing w:val="40"/>
          <w:kern w:val="2"/>
          <w:sz w:val="28"/>
          <w:szCs w:val="24"/>
          <w:lang w:eastAsia="zh-CN"/>
        </w:rPr>
        <w:t>世界知识产权组织</w:t>
      </w:r>
    </w:p>
    <w:p w14:paraId="35218E3C" w14:textId="77777777" w:rsidR="00414DB1" w:rsidRDefault="00414DB1" w:rsidP="00414DB1">
      <w:pPr>
        <w:jc w:val="center"/>
        <w:rPr>
          <w:rFonts w:ascii="Arial" w:hAnsi="Arial"/>
          <w:szCs w:val="24"/>
          <w:lang w:eastAsia="zh-CN"/>
        </w:rPr>
      </w:pPr>
    </w:p>
    <w:p w14:paraId="635A5D86" w14:textId="77777777" w:rsidR="00414DB1" w:rsidRDefault="00414DB1" w:rsidP="00414DB1">
      <w:pPr>
        <w:jc w:val="center"/>
        <w:rPr>
          <w:rFonts w:ascii="Arial" w:hAnsi="Arial"/>
          <w:szCs w:val="24"/>
          <w:lang w:eastAsia="zh-CN"/>
        </w:rPr>
      </w:pPr>
    </w:p>
    <w:p w14:paraId="1CC2D3B2" w14:textId="77777777" w:rsidR="00414DB1" w:rsidRDefault="00414DB1" w:rsidP="00414DB1">
      <w:pPr>
        <w:jc w:val="center"/>
        <w:rPr>
          <w:rFonts w:ascii="Arial" w:hAnsi="Arial"/>
          <w:szCs w:val="24"/>
          <w:lang w:eastAsia="zh-CN"/>
        </w:rPr>
      </w:pPr>
    </w:p>
    <w:p w14:paraId="79400A5C" w14:textId="77777777" w:rsidR="00414DB1" w:rsidRDefault="00414DB1" w:rsidP="00414DB1">
      <w:pPr>
        <w:jc w:val="center"/>
        <w:rPr>
          <w:rFonts w:ascii="Arial" w:hAnsi="Arial"/>
          <w:szCs w:val="24"/>
          <w:lang w:eastAsia="zh-CN"/>
        </w:rPr>
      </w:pPr>
    </w:p>
    <w:p w14:paraId="28DA5C31" w14:textId="41EDC120" w:rsidR="00414DB1" w:rsidRPr="00B5713C" w:rsidRDefault="000F7373" w:rsidP="00B5713C">
      <w:pPr>
        <w:widowControl w:val="0"/>
        <w:jc w:val="center"/>
        <w:rPr>
          <w:rFonts w:ascii="SimHei" w:eastAsia="SimHei" w:hAnsi="SimHei"/>
          <w:bCs/>
          <w:spacing w:val="40"/>
          <w:kern w:val="2"/>
          <w:sz w:val="28"/>
          <w:szCs w:val="28"/>
          <w:lang w:eastAsia="zh-CN"/>
        </w:rPr>
      </w:pPr>
      <w:r w:rsidRPr="00B5713C">
        <w:rPr>
          <w:rFonts w:ascii="SimHei" w:eastAsia="SimHei" w:hAnsi="SimHei" w:hint="eastAsia"/>
          <w:bCs/>
          <w:spacing w:val="40"/>
          <w:kern w:val="2"/>
          <w:sz w:val="28"/>
          <w:szCs w:val="28"/>
          <w:lang w:eastAsia="zh-CN"/>
        </w:rPr>
        <w:t>拟议的2016/17两年期计划和预算</w:t>
      </w:r>
    </w:p>
    <w:p w14:paraId="5C0F8583" w14:textId="77777777" w:rsidR="00414DB1" w:rsidRPr="00BD31B3" w:rsidRDefault="00414DB1" w:rsidP="00414DB1">
      <w:pPr>
        <w:jc w:val="center"/>
        <w:rPr>
          <w:b/>
          <w:bCs/>
          <w:szCs w:val="24"/>
          <w:lang w:eastAsia="zh-CN"/>
        </w:rPr>
      </w:pPr>
    </w:p>
    <w:p w14:paraId="007579E9" w14:textId="3177D384" w:rsidR="00015BFF" w:rsidRPr="00BD31B3" w:rsidRDefault="00015BFF">
      <w:pPr>
        <w:rPr>
          <w:b/>
          <w:bCs/>
          <w:lang w:eastAsia="zh-CN"/>
        </w:rPr>
      </w:pPr>
      <w:r w:rsidRPr="00BD31B3">
        <w:rPr>
          <w:rFonts w:hint="eastAsia"/>
          <w:b/>
          <w:bCs/>
          <w:lang w:eastAsia="zh-CN"/>
        </w:rPr>
        <w:br w:type="page"/>
      </w:r>
    </w:p>
    <w:p w14:paraId="5CFA3C81" w14:textId="77777777" w:rsidR="00B64DA0" w:rsidRPr="00BD31B3" w:rsidRDefault="00B64DA0">
      <w:pPr>
        <w:rPr>
          <w:b/>
          <w:bCs/>
          <w:lang w:eastAsia="zh-CN"/>
        </w:rPr>
      </w:pPr>
    </w:p>
    <w:p w14:paraId="35D284A9" w14:textId="77777777" w:rsidR="00B64DA0" w:rsidRPr="00BD31B3" w:rsidRDefault="00B64DA0">
      <w:pPr>
        <w:rPr>
          <w:b/>
          <w:bCs/>
          <w:lang w:eastAsia="zh-CN"/>
        </w:rPr>
      </w:pPr>
    </w:p>
    <w:p w14:paraId="060A3DAB" w14:textId="77777777" w:rsidR="00414DB1" w:rsidRPr="00BD31B3" w:rsidRDefault="00414DB1">
      <w:pPr>
        <w:rPr>
          <w:b/>
          <w:bCs/>
          <w:lang w:eastAsia="zh-CN"/>
        </w:rPr>
        <w:sectPr w:rsidR="00414DB1" w:rsidRPr="00BD31B3" w:rsidSect="00805F30">
          <w:footerReference w:type="even" r:id="rId14"/>
          <w:footerReference w:type="first" r:id="rId15"/>
          <w:pgSz w:w="11907" w:h="16839" w:code="9"/>
          <w:pgMar w:top="624" w:right="1418" w:bottom="1361" w:left="1418" w:header="567" w:footer="851" w:gutter="0"/>
          <w:pgNumType w:start="1"/>
          <w:cols w:space="720"/>
          <w:titlePg/>
          <w:docGrid w:linePitch="360"/>
        </w:sectPr>
      </w:pPr>
    </w:p>
    <w:sdt>
      <w:sdtPr>
        <w:rPr>
          <w:rFonts w:ascii="Arial" w:eastAsiaTheme="minorEastAsia" w:hAnsi="Arial" w:cs="Arial" w:hint="eastAsia"/>
          <w:b w:val="0"/>
          <w:bCs w:val="0"/>
          <w:color w:val="auto"/>
          <w:sz w:val="22"/>
          <w:szCs w:val="22"/>
          <w:lang w:eastAsia="zh-CN"/>
        </w:rPr>
        <w:id w:val="-338315031"/>
        <w:docPartObj>
          <w:docPartGallery w:val="Table of Contents"/>
          <w:docPartUnique/>
        </w:docPartObj>
      </w:sdtPr>
      <w:sdtEndPr>
        <w:rPr>
          <w:rFonts w:eastAsia="SimSun"/>
          <w:noProof/>
          <w:sz w:val="18"/>
          <w:szCs w:val="20"/>
        </w:rPr>
      </w:sdtEndPr>
      <w:sdtContent>
        <w:p w14:paraId="49230ED8" w14:textId="027079EB" w:rsidR="00D656E4" w:rsidRPr="001E0497" w:rsidRDefault="008114D3" w:rsidP="003F7D3D">
          <w:pPr>
            <w:pStyle w:val="TOC"/>
            <w:spacing w:before="240" w:line="240" w:lineRule="auto"/>
            <w:jc w:val="center"/>
            <w:rPr>
              <w:rFonts w:ascii="Arial" w:eastAsiaTheme="minorEastAsia" w:hAnsi="Arial" w:cs="Arial"/>
              <w:bCs w:val="0"/>
              <w:color w:val="auto"/>
              <w:sz w:val="24"/>
              <w:szCs w:val="24"/>
              <w:lang w:eastAsia="zh-CN"/>
            </w:rPr>
          </w:pPr>
          <w:r w:rsidRPr="001E0497">
            <w:rPr>
              <w:rFonts w:ascii="Arial" w:eastAsia="SimSun" w:hAnsi="Arial" w:cs="Arial" w:hint="eastAsia"/>
              <w:bCs w:val="0"/>
              <w:color w:val="auto"/>
              <w:sz w:val="24"/>
              <w:szCs w:val="24"/>
              <w:lang w:eastAsia="zh-CN"/>
            </w:rPr>
            <w:t>目</w:t>
          </w:r>
          <w:r w:rsidR="00911DC0" w:rsidRPr="001E0497">
            <w:rPr>
              <w:rFonts w:ascii="Arial" w:eastAsia="SimSun" w:hAnsi="Arial" w:cs="Arial" w:hint="eastAsia"/>
              <w:bCs w:val="0"/>
              <w:color w:val="auto"/>
              <w:sz w:val="24"/>
              <w:szCs w:val="24"/>
              <w:lang w:eastAsia="zh-CN"/>
            </w:rPr>
            <w:t xml:space="preserve">　　</w:t>
          </w:r>
          <w:r w:rsidRPr="001E0497">
            <w:rPr>
              <w:rFonts w:ascii="Arial" w:eastAsia="SimSun" w:hAnsi="Arial" w:cs="Arial" w:hint="eastAsia"/>
              <w:bCs w:val="0"/>
              <w:color w:val="auto"/>
              <w:sz w:val="24"/>
              <w:szCs w:val="24"/>
              <w:lang w:eastAsia="zh-CN"/>
            </w:rPr>
            <w:t>录</w:t>
          </w:r>
        </w:p>
        <w:p w14:paraId="15254C50" w14:textId="77777777" w:rsidR="00F27148" w:rsidRPr="001E0497" w:rsidRDefault="00F27148" w:rsidP="003F7D3D">
          <w:pPr>
            <w:rPr>
              <w:rFonts w:ascii="Arial" w:hAnsi="Arial"/>
              <w:lang w:eastAsia="zh-CN"/>
            </w:rPr>
          </w:pPr>
        </w:p>
        <w:p w14:paraId="43FB678E" w14:textId="77777777" w:rsidR="00D534CF" w:rsidRPr="001E0497" w:rsidRDefault="00D42529">
          <w:pPr>
            <w:pStyle w:val="10"/>
            <w:rPr>
              <w:rFonts w:ascii="Arial" w:eastAsiaTheme="minorEastAsia" w:hAnsi="Arial" w:cstheme="minorBidi"/>
              <w:kern w:val="2"/>
              <w:szCs w:val="22"/>
            </w:rPr>
          </w:pPr>
          <w:r w:rsidRPr="001E0497">
            <w:rPr>
              <w:rFonts w:ascii="Arial" w:hAnsi="Arial" w:hint="eastAsia"/>
            </w:rPr>
            <w:fldChar w:fldCharType="begin"/>
          </w:r>
          <w:r w:rsidRPr="001E0497">
            <w:rPr>
              <w:rFonts w:ascii="Arial" w:hAnsi="Arial" w:hint="eastAsia"/>
            </w:rPr>
            <w:instrText xml:space="preserve"> TOC \o "1-3" \h \z \u </w:instrText>
          </w:r>
          <w:r w:rsidRPr="001E0497">
            <w:rPr>
              <w:rFonts w:ascii="Arial" w:hAnsi="Arial" w:hint="eastAsia"/>
            </w:rPr>
            <w:fldChar w:fldCharType="separate"/>
          </w:r>
          <w:hyperlink w:anchor="_Toc431753682" w:history="1">
            <w:r w:rsidR="00D534CF" w:rsidRPr="001E0497">
              <w:rPr>
                <w:rStyle w:val="ad"/>
                <w:rFonts w:ascii="Arial" w:hAnsi="Arial" w:hint="eastAsia"/>
              </w:rPr>
              <w:t>总干事前言</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5</w:t>
            </w:r>
            <w:r w:rsidR="00D534CF" w:rsidRPr="001E0497">
              <w:rPr>
                <w:rFonts w:ascii="Arial" w:hAnsi="Arial"/>
                <w:webHidden/>
              </w:rPr>
              <w:fldChar w:fldCharType="end"/>
            </w:r>
          </w:hyperlink>
        </w:p>
        <w:p w14:paraId="1EC09831" w14:textId="77777777" w:rsidR="00D534CF" w:rsidRPr="001E0497" w:rsidRDefault="009B3141">
          <w:pPr>
            <w:pStyle w:val="10"/>
            <w:rPr>
              <w:rFonts w:ascii="Arial" w:eastAsiaTheme="minorEastAsia" w:hAnsi="Arial" w:cstheme="minorBidi"/>
              <w:kern w:val="2"/>
              <w:szCs w:val="22"/>
            </w:rPr>
          </w:pPr>
          <w:hyperlink w:anchor="_Toc431753683" w:history="1">
            <w:r w:rsidR="00D534CF" w:rsidRPr="001E0497">
              <w:rPr>
                <w:rStyle w:val="ad"/>
                <w:rFonts w:ascii="Arial" w:hAnsi="Arial" w:hint="eastAsia"/>
              </w:rPr>
              <w:t>一、</w:t>
            </w:r>
            <w:r w:rsidR="00D534CF" w:rsidRPr="001E0497">
              <w:rPr>
                <w:rFonts w:ascii="Arial" w:eastAsiaTheme="minorEastAsia" w:hAnsi="Arial" w:cstheme="minorBidi"/>
                <w:kern w:val="2"/>
                <w:szCs w:val="22"/>
              </w:rPr>
              <w:tab/>
            </w:r>
            <w:r w:rsidR="00D534CF" w:rsidRPr="001E0497">
              <w:rPr>
                <w:rStyle w:val="ad"/>
                <w:rFonts w:ascii="Arial" w:hAnsi="Arial" w:hint="eastAsia"/>
              </w:rPr>
              <w:t>财务和成果概览</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7</w:t>
            </w:r>
            <w:r w:rsidR="00D534CF" w:rsidRPr="001E0497">
              <w:rPr>
                <w:rFonts w:ascii="Arial" w:hAnsi="Arial"/>
                <w:webHidden/>
              </w:rPr>
              <w:fldChar w:fldCharType="end"/>
            </w:r>
          </w:hyperlink>
        </w:p>
        <w:p w14:paraId="5D9B4EF7" w14:textId="4802FDD2" w:rsidR="00D534CF" w:rsidRPr="001E0497" w:rsidRDefault="009B3141" w:rsidP="001E0497">
          <w:pPr>
            <w:pStyle w:val="30"/>
            <w:tabs>
              <w:tab w:val="clear" w:pos="1985"/>
            </w:tabs>
            <w:rPr>
              <w:rFonts w:ascii="Arial" w:hAnsi="Arial" w:cstheme="minorBidi"/>
              <w:kern w:val="2"/>
              <w:sz w:val="21"/>
              <w:szCs w:val="22"/>
            </w:rPr>
          </w:pPr>
          <w:hyperlink w:anchor="_Toc431753684" w:history="1">
            <w:r w:rsidR="00D534CF" w:rsidRPr="001E0497">
              <w:rPr>
                <w:rStyle w:val="ad"/>
                <w:rFonts w:ascii="Arial" w:hAnsi="Arial" w:cs="SimSun" w:hint="eastAsia"/>
              </w:rPr>
              <w:t>收　入</w:t>
            </w:r>
            <w:r w:rsidR="001E0497" w:rsidRPr="001E0497">
              <w:rPr>
                <w:rStyle w:val="ad"/>
                <w:rFonts w:ascii="Arial" w:hAnsi="Arial" w:cs="SimSun" w:hint="eastAsia"/>
              </w:rPr>
              <w:tab/>
            </w:r>
            <w:r w:rsidR="00D534CF" w:rsidRPr="001E0497">
              <w:rPr>
                <w:rFonts w:ascii="Arial" w:hAnsi="Arial"/>
                <w:webHidden/>
              </w:rPr>
              <w:fldChar w:fldCharType="begin"/>
            </w:r>
            <w:r w:rsidR="00D534CF" w:rsidRPr="001E0497">
              <w:rPr>
                <w:rFonts w:ascii="Arial" w:hAnsi="Arial"/>
                <w:webHidden/>
              </w:rPr>
              <w:instrText xml:space="preserve"> PAGEREF _Toc431753684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7</w:t>
            </w:r>
            <w:r w:rsidR="00D534CF" w:rsidRPr="001E0497">
              <w:rPr>
                <w:rFonts w:ascii="Arial" w:hAnsi="Arial"/>
                <w:webHidden/>
              </w:rPr>
              <w:fldChar w:fldCharType="end"/>
            </w:r>
          </w:hyperlink>
        </w:p>
        <w:p w14:paraId="2A31384B" w14:textId="35D040E6" w:rsidR="00D534CF" w:rsidRPr="001E0497" w:rsidRDefault="009B3141" w:rsidP="001E0497">
          <w:pPr>
            <w:pStyle w:val="30"/>
            <w:tabs>
              <w:tab w:val="clear" w:pos="1985"/>
            </w:tabs>
            <w:rPr>
              <w:rFonts w:ascii="Arial" w:hAnsi="Arial" w:cstheme="minorBidi"/>
              <w:kern w:val="2"/>
              <w:sz w:val="21"/>
              <w:szCs w:val="22"/>
            </w:rPr>
          </w:pPr>
          <w:hyperlink w:anchor="_Toc431753685" w:history="1">
            <w:r w:rsidR="00D534CF" w:rsidRPr="001E0497">
              <w:rPr>
                <w:rStyle w:val="ad"/>
                <w:rFonts w:ascii="Arial" w:hAnsi="Arial" w:cs="SimSun" w:hint="eastAsia"/>
              </w:rPr>
              <w:t>成果和资源</w:t>
            </w:r>
            <w:r w:rsidR="00D534CF" w:rsidRPr="001E0497">
              <w:rPr>
                <w:rStyle w:val="ad"/>
                <w:rFonts w:ascii="Arial" w:hAnsi="Arial" w:cs="SimSun" w:hint="eastAsia"/>
              </w:rPr>
              <w:tab/>
            </w:r>
            <w:r w:rsidR="00D534CF" w:rsidRPr="001E0497">
              <w:rPr>
                <w:rFonts w:ascii="Arial" w:hAnsi="Arial"/>
                <w:webHidden/>
              </w:rPr>
              <w:fldChar w:fldCharType="begin"/>
            </w:r>
            <w:r w:rsidR="00D534CF" w:rsidRPr="001E0497">
              <w:rPr>
                <w:rFonts w:ascii="Arial" w:hAnsi="Arial"/>
                <w:webHidden/>
              </w:rPr>
              <w:instrText xml:space="preserve"> PAGEREF _Toc431753685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13</w:t>
            </w:r>
            <w:r w:rsidR="00D534CF" w:rsidRPr="001E0497">
              <w:rPr>
                <w:rFonts w:ascii="Arial" w:hAnsi="Arial"/>
                <w:webHidden/>
              </w:rPr>
              <w:fldChar w:fldCharType="end"/>
            </w:r>
          </w:hyperlink>
        </w:p>
        <w:p w14:paraId="3D495190" w14:textId="115688B5" w:rsidR="00D534CF" w:rsidRPr="001E0497" w:rsidRDefault="009B3141" w:rsidP="001E0497">
          <w:pPr>
            <w:pStyle w:val="30"/>
            <w:tabs>
              <w:tab w:val="clear" w:pos="1985"/>
            </w:tabs>
            <w:rPr>
              <w:rFonts w:ascii="Arial" w:hAnsi="Arial" w:cstheme="minorBidi"/>
              <w:kern w:val="2"/>
              <w:sz w:val="21"/>
              <w:szCs w:val="22"/>
            </w:rPr>
          </w:pPr>
          <w:hyperlink w:anchor="_Toc431753686" w:history="1">
            <w:r w:rsidR="00D534CF" w:rsidRPr="001E0497">
              <w:rPr>
                <w:rStyle w:val="ad"/>
                <w:rFonts w:ascii="Arial" w:hAnsi="Arial" w:cs="SimSun" w:hint="eastAsia"/>
              </w:rPr>
              <w:t>非人事资源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20</w:t>
            </w:r>
            <w:r w:rsidR="00D534CF" w:rsidRPr="001E0497">
              <w:rPr>
                <w:rFonts w:ascii="Arial" w:hAnsi="Arial"/>
                <w:webHidden/>
              </w:rPr>
              <w:fldChar w:fldCharType="end"/>
            </w:r>
          </w:hyperlink>
        </w:p>
        <w:p w14:paraId="40CAE39E" w14:textId="3FC7305E" w:rsidR="00D534CF" w:rsidRPr="001E0497" w:rsidRDefault="009B3141" w:rsidP="001E0497">
          <w:pPr>
            <w:pStyle w:val="30"/>
            <w:tabs>
              <w:tab w:val="clear" w:pos="1985"/>
            </w:tabs>
            <w:rPr>
              <w:rFonts w:ascii="Arial" w:hAnsi="Arial" w:cstheme="minorBidi"/>
              <w:kern w:val="2"/>
              <w:sz w:val="21"/>
              <w:szCs w:val="22"/>
            </w:rPr>
          </w:pPr>
          <w:hyperlink w:anchor="_Toc431753687" w:history="1">
            <w:r w:rsidR="00D534CF" w:rsidRPr="001E0497">
              <w:rPr>
                <w:rStyle w:val="ad"/>
                <w:rFonts w:ascii="Arial" w:hAnsi="Arial" w:cs="SimSun" w:hint="eastAsia"/>
              </w:rPr>
              <w:t>人事费用</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21</w:t>
            </w:r>
            <w:r w:rsidR="00D534CF" w:rsidRPr="001E0497">
              <w:rPr>
                <w:rFonts w:ascii="Arial" w:hAnsi="Arial"/>
                <w:webHidden/>
              </w:rPr>
              <w:fldChar w:fldCharType="end"/>
            </w:r>
          </w:hyperlink>
        </w:p>
        <w:p w14:paraId="428B0A3A" w14:textId="77777777" w:rsidR="00D534CF" w:rsidRPr="001E0497" w:rsidRDefault="009B3141" w:rsidP="001E0497">
          <w:pPr>
            <w:pStyle w:val="30"/>
            <w:rPr>
              <w:rFonts w:ascii="Arial" w:hAnsi="Arial" w:cstheme="minorBidi"/>
              <w:kern w:val="2"/>
              <w:sz w:val="21"/>
              <w:szCs w:val="22"/>
            </w:rPr>
          </w:pPr>
          <w:hyperlink w:anchor="_Toc431753688" w:history="1">
            <w:r w:rsidR="00D534CF" w:rsidRPr="001E0497">
              <w:rPr>
                <w:rStyle w:val="ad"/>
                <w:rFonts w:ascii="Arial" w:hAnsi="Arial" w:cs="SimSun" w:hint="eastAsia"/>
              </w:rPr>
              <w:t>发展活动与发展议程资源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23</w:t>
            </w:r>
            <w:r w:rsidR="00D534CF" w:rsidRPr="001E0497">
              <w:rPr>
                <w:rFonts w:ascii="Arial" w:hAnsi="Arial"/>
                <w:webHidden/>
              </w:rPr>
              <w:fldChar w:fldCharType="end"/>
            </w:r>
          </w:hyperlink>
        </w:p>
        <w:p w14:paraId="6B142723" w14:textId="77777777" w:rsidR="00D534CF" w:rsidRPr="001E0497" w:rsidRDefault="009B3141">
          <w:pPr>
            <w:pStyle w:val="10"/>
            <w:rPr>
              <w:rFonts w:ascii="Arial" w:eastAsiaTheme="minorEastAsia" w:hAnsi="Arial" w:cstheme="minorBidi"/>
              <w:kern w:val="2"/>
              <w:szCs w:val="22"/>
            </w:rPr>
          </w:pPr>
          <w:hyperlink w:anchor="_Toc431753689" w:history="1">
            <w:r w:rsidR="00D534CF" w:rsidRPr="001E0497">
              <w:rPr>
                <w:rStyle w:val="ad"/>
                <w:rFonts w:ascii="Arial" w:hAnsi="Arial" w:hint="eastAsia"/>
              </w:rPr>
              <w:t>二、</w:t>
            </w:r>
            <w:r w:rsidR="00D534CF" w:rsidRPr="001E0497">
              <w:rPr>
                <w:rFonts w:ascii="Arial" w:eastAsiaTheme="minorEastAsia" w:hAnsi="Arial" w:cstheme="minorBidi"/>
                <w:kern w:val="2"/>
                <w:szCs w:val="22"/>
              </w:rPr>
              <w:tab/>
            </w:r>
            <w:r w:rsidR="00D534CF" w:rsidRPr="001E0497">
              <w:rPr>
                <w:rStyle w:val="ad"/>
                <w:rFonts w:ascii="Arial" w:hAnsi="Arial" w:hint="eastAsia"/>
              </w:rPr>
              <w:t>按战略目标开列的计划说明</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_Toc431753689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26</w:t>
            </w:r>
            <w:r w:rsidR="00D534CF" w:rsidRPr="001E0497">
              <w:rPr>
                <w:rFonts w:ascii="Arial" w:hAnsi="Arial"/>
                <w:webHidden/>
              </w:rPr>
              <w:fldChar w:fldCharType="end"/>
            </w:r>
          </w:hyperlink>
        </w:p>
        <w:p w14:paraId="7F2E6245" w14:textId="77777777" w:rsidR="00D534CF" w:rsidRPr="001E0497" w:rsidRDefault="009B3141" w:rsidP="001E0497">
          <w:pPr>
            <w:pStyle w:val="30"/>
            <w:rPr>
              <w:rFonts w:ascii="Arial" w:eastAsiaTheme="minorEastAsia" w:hAnsi="Arial" w:cstheme="minorBidi"/>
              <w:kern w:val="2"/>
              <w:sz w:val="21"/>
              <w:szCs w:val="22"/>
            </w:rPr>
          </w:pPr>
          <w:hyperlink w:anchor="_Toc431753690" w:history="1">
            <w:r w:rsidR="00D534CF" w:rsidRPr="001E0497">
              <w:rPr>
                <w:rStyle w:val="ad"/>
                <w:rFonts w:ascii="Arial" w:eastAsia="SimHei" w:hAnsi="Arial" w:hint="eastAsia"/>
              </w:rPr>
              <w:t>战略目标一</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以兼顾各方利益的方式发展国际知识产权规范性框架</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26</w:t>
            </w:r>
            <w:r w:rsidR="00D534CF" w:rsidRPr="001E0497">
              <w:rPr>
                <w:rFonts w:ascii="Arial" w:hAnsi="Arial"/>
                <w:webHidden/>
              </w:rPr>
              <w:fldChar w:fldCharType="end"/>
            </w:r>
          </w:hyperlink>
        </w:p>
        <w:p w14:paraId="317CFB4F" w14:textId="77777777" w:rsidR="00D534CF" w:rsidRPr="001E0497" w:rsidRDefault="009B3141" w:rsidP="001E0497">
          <w:pPr>
            <w:pStyle w:val="30"/>
            <w:rPr>
              <w:rFonts w:ascii="Arial" w:hAnsi="Arial" w:cstheme="minorBidi"/>
              <w:kern w:val="2"/>
              <w:sz w:val="21"/>
              <w:szCs w:val="22"/>
            </w:rPr>
          </w:pPr>
          <w:hyperlink w:anchor="_Toc431753691" w:history="1">
            <w:r w:rsidR="00D534CF" w:rsidRPr="001E0497">
              <w:rPr>
                <w:rStyle w:val="ad"/>
                <w:rFonts w:ascii="Arial" w:hAnsi="Arial" w:hint="eastAsia"/>
              </w:rPr>
              <w:t>计划</w:t>
            </w:r>
            <w:r w:rsidR="00D534CF" w:rsidRPr="001E0497">
              <w:rPr>
                <w:rStyle w:val="ad"/>
                <w:rFonts w:ascii="Arial" w:hAnsi="Arial"/>
              </w:rPr>
              <w:t>1</w:t>
            </w:r>
            <w:r w:rsidR="00D534CF" w:rsidRPr="001E0497">
              <w:rPr>
                <w:rFonts w:ascii="Arial" w:hAnsi="Arial" w:cstheme="minorBidi"/>
                <w:kern w:val="2"/>
                <w:sz w:val="21"/>
                <w:szCs w:val="22"/>
              </w:rPr>
              <w:tab/>
            </w:r>
            <w:r w:rsidR="00D534CF" w:rsidRPr="001E0497">
              <w:rPr>
                <w:rStyle w:val="ad"/>
                <w:rFonts w:ascii="Arial" w:hAnsi="Arial" w:hint="eastAsia"/>
              </w:rPr>
              <w:t>专利法</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28</w:t>
            </w:r>
            <w:r w:rsidR="00D534CF" w:rsidRPr="001E0497">
              <w:rPr>
                <w:rFonts w:ascii="Arial" w:hAnsi="Arial"/>
                <w:webHidden/>
              </w:rPr>
              <w:fldChar w:fldCharType="end"/>
            </w:r>
          </w:hyperlink>
        </w:p>
        <w:p w14:paraId="22C1E47C" w14:textId="77777777" w:rsidR="00D534CF" w:rsidRPr="001E0497" w:rsidRDefault="009B3141" w:rsidP="001E0497">
          <w:pPr>
            <w:pStyle w:val="30"/>
            <w:rPr>
              <w:rFonts w:ascii="Arial" w:hAnsi="Arial" w:cstheme="minorBidi"/>
              <w:kern w:val="2"/>
              <w:sz w:val="21"/>
              <w:szCs w:val="22"/>
            </w:rPr>
          </w:pPr>
          <w:hyperlink w:anchor="_Toc431753692" w:history="1">
            <w:r w:rsidR="00D534CF" w:rsidRPr="001E0497">
              <w:rPr>
                <w:rStyle w:val="ad"/>
                <w:rFonts w:ascii="Arial" w:hAnsi="Arial" w:hint="eastAsia"/>
              </w:rPr>
              <w:t>计划</w:t>
            </w:r>
            <w:r w:rsidR="00D534CF" w:rsidRPr="001E0497">
              <w:rPr>
                <w:rStyle w:val="ad"/>
                <w:rFonts w:ascii="Arial" w:hAnsi="Arial"/>
              </w:rPr>
              <w:t>2</w:t>
            </w:r>
            <w:r w:rsidR="00D534CF" w:rsidRPr="001E0497">
              <w:rPr>
                <w:rFonts w:ascii="Arial" w:hAnsi="Arial" w:cstheme="minorBidi"/>
                <w:kern w:val="2"/>
                <w:sz w:val="21"/>
                <w:szCs w:val="22"/>
              </w:rPr>
              <w:tab/>
            </w:r>
            <w:r w:rsidR="00D534CF" w:rsidRPr="001E0497">
              <w:rPr>
                <w:rStyle w:val="ad"/>
                <w:rFonts w:ascii="Arial" w:hAnsi="Arial" w:hint="eastAsia"/>
              </w:rPr>
              <w:t>商标、工业品外观设计和地理标志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32</w:t>
            </w:r>
            <w:r w:rsidR="00D534CF" w:rsidRPr="001E0497">
              <w:rPr>
                <w:rFonts w:ascii="Arial" w:hAnsi="Arial"/>
                <w:webHidden/>
              </w:rPr>
              <w:fldChar w:fldCharType="end"/>
            </w:r>
          </w:hyperlink>
        </w:p>
        <w:p w14:paraId="03673A46" w14:textId="77777777" w:rsidR="00D534CF" w:rsidRPr="001E0497" w:rsidRDefault="009B3141" w:rsidP="001E0497">
          <w:pPr>
            <w:pStyle w:val="30"/>
            <w:rPr>
              <w:rFonts w:ascii="Arial" w:hAnsi="Arial" w:cstheme="minorBidi"/>
              <w:kern w:val="2"/>
              <w:sz w:val="21"/>
              <w:szCs w:val="22"/>
            </w:rPr>
          </w:pPr>
          <w:hyperlink w:anchor="_Toc431753693" w:history="1">
            <w:r w:rsidR="00D534CF" w:rsidRPr="001E0497">
              <w:rPr>
                <w:rStyle w:val="ad"/>
                <w:rFonts w:ascii="Arial" w:hAnsi="Arial" w:hint="eastAsia"/>
              </w:rPr>
              <w:t>计划</w:t>
            </w:r>
            <w:r w:rsidR="00D534CF" w:rsidRPr="001E0497">
              <w:rPr>
                <w:rStyle w:val="ad"/>
                <w:rFonts w:ascii="Arial" w:hAnsi="Arial"/>
              </w:rPr>
              <w:t>3</w:t>
            </w:r>
            <w:r w:rsidR="00D534CF" w:rsidRPr="001E0497">
              <w:rPr>
                <w:rFonts w:ascii="Arial" w:hAnsi="Arial" w:cstheme="minorBidi"/>
                <w:kern w:val="2"/>
                <w:sz w:val="21"/>
                <w:szCs w:val="22"/>
              </w:rPr>
              <w:tab/>
            </w:r>
            <w:r w:rsidR="00D534CF" w:rsidRPr="001E0497">
              <w:rPr>
                <w:rStyle w:val="ad"/>
                <w:rFonts w:ascii="Arial" w:hAnsi="Arial" w:hint="eastAsia"/>
              </w:rPr>
              <w:t>版权及相关权</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36</w:t>
            </w:r>
            <w:r w:rsidR="00D534CF" w:rsidRPr="001E0497">
              <w:rPr>
                <w:rFonts w:ascii="Arial" w:hAnsi="Arial"/>
                <w:webHidden/>
              </w:rPr>
              <w:fldChar w:fldCharType="end"/>
            </w:r>
          </w:hyperlink>
        </w:p>
        <w:p w14:paraId="2A333F03" w14:textId="77777777" w:rsidR="00D534CF" w:rsidRPr="001E0497" w:rsidRDefault="009B3141" w:rsidP="001E0497">
          <w:pPr>
            <w:pStyle w:val="30"/>
            <w:rPr>
              <w:rFonts w:ascii="Arial" w:hAnsi="Arial" w:cstheme="minorBidi"/>
              <w:kern w:val="2"/>
              <w:sz w:val="21"/>
              <w:szCs w:val="22"/>
            </w:rPr>
          </w:pPr>
          <w:hyperlink w:anchor="_Toc431753694" w:history="1">
            <w:r w:rsidR="00D534CF" w:rsidRPr="001E0497">
              <w:rPr>
                <w:rStyle w:val="ad"/>
                <w:rFonts w:ascii="Arial" w:hAnsi="Arial" w:hint="eastAsia"/>
              </w:rPr>
              <w:t>计划</w:t>
            </w:r>
            <w:r w:rsidR="00D534CF" w:rsidRPr="001E0497">
              <w:rPr>
                <w:rStyle w:val="ad"/>
                <w:rFonts w:ascii="Arial" w:hAnsi="Arial"/>
              </w:rPr>
              <w:t>4</w:t>
            </w:r>
            <w:r w:rsidR="00D534CF" w:rsidRPr="001E0497">
              <w:rPr>
                <w:rFonts w:ascii="Arial" w:hAnsi="Arial" w:cstheme="minorBidi"/>
                <w:kern w:val="2"/>
                <w:sz w:val="21"/>
                <w:szCs w:val="22"/>
              </w:rPr>
              <w:tab/>
            </w:r>
            <w:r w:rsidR="00D534CF" w:rsidRPr="001E0497">
              <w:rPr>
                <w:rStyle w:val="ad"/>
                <w:rFonts w:ascii="Arial" w:hAnsi="Arial" w:hint="eastAsia"/>
              </w:rPr>
              <w:t>传统知识、传统文化表现形式和遗传资源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42</w:t>
            </w:r>
            <w:r w:rsidR="00D534CF" w:rsidRPr="001E0497">
              <w:rPr>
                <w:rFonts w:ascii="Arial" w:hAnsi="Arial"/>
                <w:webHidden/>
              </w:rPr>
              <w:fldChar w:fldCharType="end"/>
            </w:r>
          </w:hyperlink>
        </w:p>
        <w:p w14:paraId="0B0516AE" w14:textId="77777777" w:rsidR="00D534CF" w:rsidRPr="001E0497" w:rsidRDefault="009B3141" w:rsidP="001E0497">
          <w:pPr>
            <w:pStyle w:val="30"/>
            <w:rPr>
              <w:rFonts w:ascii="Arial" w:eastAsiaTheme="minorEastAsia" w:hAnsi="Arial" w:cstheme="minorBidi"/>
              <w:kern w:val="2"/>
              <w:sz w:val="21"/>
              <w:szCs w:val="22"/>
            </w:rPr>
          </w:pPr>
          <w:hyperlink w:anchor="_Toc431753695" w:history="1">
            <w:r w:rsidR="00D534CF" w:rsidRPr="001E0497">
              <w:rPr>
                <w:rStyle w:val="ad"/>
                <w:rFonts w:ascii="Arial" w:eastAsia="SimHei" w:hAnsi="Arial" w:hint="eastAsia"/>
              </w:rPr>
              <w:t>战略目标二</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提供首选全球知识产权服务</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46</w:t>
            </w:r>
            <w:r w:rsidR="00D534CF" w:rsidRPr="001E0497">
              <w:rPr>
                <w:rFonts w:ascii="Arial" w:hAnsi="Arial"/>
                <w:webHidden/>
              </w:rPr>
              <w:fldChar w:fldCharType="end"/>
            </w:r>
          </w:hyperlink>
        </w:p>
        <w:p w14:paraId="5D43DAB7" w14:textId="77777777" w:rsidR="00D534CF" w:rsidRPr="001E0497" w:rsidRDefault="009B3141" w:rsidP="001E0497">
          <w:pPr>
            <w:pStyle w:val="30"/>
            <w:rPr>
              <w:rFonts w:ascii="Arial" w:hAnsi="Arial" w:cstheme="minorBidi"/>
              <w:kern w:val="2"/>
              <w:sz w:val="21"/>
              <w:szCs w:val="22"/>
            </w:rPr>
          </w:pPr>
          <w:hyperlink w:anchor="_Toc431753696" w:history="1">
            <w:r w:rsidR="00D534CF" w:rsidRPr="001E0497">
              <w:rPr>
                <w:rStyle w:val="ad"/>
                <w:rFonts w:ascii="Arial" w:hAnsi="Arial" w:hint="eastAsia"/>
              </w:rPr>
              <w:t>计划</w:t>
            </w:r>
            <w:r w:rsidR="00D534CF" w:rsidRPr="001E0497">
              <w:rPr>
                <w:rStyle w:val="ad"/>
                <w:rFonts w:ascii="Arial" w:hAnsi="Arial"/>
              </w:rPr>
              <w:t>5</w:t>
            </w:r>
            <w:r w:rsidR="00D534CF" w:rsidRPr="001E0497">
              <w:rPr>
                <w:rFonts w:ascii="Arial" w:hAnsi="Arial" w:cstheme="minorBidi"/>
                <w:kern w:val="2"/>
                <w:sz w:val="21"/>
                <w:szCs w:val="22"/>
              </w:rPr>
              <w:tab/>
            </w:r>
            <w:r w:rsidR="00D534CF" w:rsidRPr="001E0497">
              <w:rPr>
                <w:rStyle w:val="ad"/>
                <w:rFonts w:ascii="Arial" w:hAnsi="Arial"/>
              </w:rPr>
              <w:t>PCT</w:t>
            </w:r>
            <w:r w:rsidR="00D534CF" w:rsidRPr="001E0497">
              <w:rPr>
                <w:rStyle w:val="ad"/>
                <w:rFonts w:ascii="Arial" w:hAnsi="Arial" w:hint="eastAsia"/>
              </w:rPr>
              <w:t>体系</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49</w:t>
            </w:r>
            <w:r w:rsidR="00D534CF" w:rsidRPr="001E0497">
              <w:rPr>
                <w:rFonts w:ascii="Arial" w:hAnsi="Arial"/>
                <w:webHidden/>
              </w:rPr>
              <w:fldChar w:fldCharType="end"/>
            </w:r>
          </w:hyperlink>
        </w:p>
        <w:p w14:paraId="0F2A7F97" w14:textId="77777777" w:rsidR="00D534CF" w:rsidRPr="001E0497" w:rsidRDefault="009B3141" w:rsidP="001E0497">
          <w:pPr>
            <w:pStyle w:val="30"/>
            <w:rPr>
              <w:rFonts w:ascii="Arial" w:hAnsi="Arial" w:cstheme="minorBidi"/>
              <w:kern w:val="2"/>
              <w:sz w:val="21"/>
              <w:szCs w:val="22"/>
            </w:rPr>
          </w:pPr>
          <w:hyperlink w:anchor="_Toc431753697" w:history="1">
            <w:r w:rsidR="00D534CF" w:rsidRPr="001E0497">
              <w:rPr>
                <w:rStyle w:val="ad"/>
                <w:rFonts w:ascii="Arial" w:hAnsi="Arial" w:hint="eastAsia"/>
              </w:rPr>
              <w:t>计划</w:t>
            </w:r>
            <w:r w:rsidR="00D534CF" w:rsidRPr="001E0497">
              <w:rPr>
                <w:rStyle w:val="ad"/>
                <w:rFonts w:ascii="Arial" w:hAnsi="Arial"/>
              </w:rPr>
              <w:t>6</w:t>
            </w:r>
            <w:r w:rsidR="00D534CF" w:rsidRPr="001E0497">
              <w:rPr>
                <w:rFonts w:ascii="Arial" w:hAnsi="Arial" w:cstheme="minorBidi"/>
                <w:kern w:val="2"/>
                <w:sz w:val="21"/>
                <w:szCs w:val="22"/>
              </w:rPr>
              <w:tab/>
            </w:r>
            <w:r w:rsidR="00D534CF" w:rsidRPr="001E0497">
              <w:rPr>
                <w:rStyle w:val="ad"/>
                <w:rFonts w:ascii="Arial" w:hAnsi="Arial" w:hint="eastAsia"/>
              </w:rPr>
              <w:t>马德里体系</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53</w:t>
            </w:r>
            <w:r w:rsidR="00D534CF" w:rsidRPr="001E0497">
              <w:rPr>
                <w:rFonts w:ascii="Arial" w:hAnsi="Arial"/>
                <w:webHidden/>
              </w:rPr>
              <w:fldChar w:fldCharType="end"/>
            </w:r>
          </w:hyperlink>
        </w:p>
        <w:p w14:paraId="6C6D86EA" w14:textId="77777777" w:rsidR="00D534CF" w:rsidRPr="001E0497" w:rsidRDefault="009B3141" w:rsidP="001E0497">
          <w:pPr>
            <w:pStyle w:val="30"/>
            <w:rPr>
              <w:rFonts w:ascii="Arial" w:hAnsi="Arial" w:cstheme="minorBidi"/>
              <w:kern w:val="2"/>
              <w:sz w:val="21"/>
              <w:szCs w:val="22"/>
            </w:rPr>
          </w:pPr>
          <w:hyperlink w:anchor="_Toc431753698" w:history="1">
            <w:r w:rsidR="00D534CF" w:rsidRPr="001E0497">
              <w:rPr>
                <w:rStyle w:val="ad"/>
                <w:rFonts w:ascii="Arial" w:hAnsi="Arial" w:hint="eastAsia"/>
              </w:rPr>
              <w:t>计划</w:t>
            </w:r>
            <w:r w:rsidR="00D534CF" w:rsidRPr="001E0497">
              <w:rPr>
                <w:rStyle w:val="ad"/>
                <w:rFonts w:ascii="Arial" w:hAnsi="Arial"/>
              </w:rPr>
              <w:t>31</w:t>
            </w:r>
            <w:r w:rsidR="00D534CF" w:rsidRPr="001E0497">
              <w:rPr>
                <w:rFonts w:ascii="Arial" w:hAnsi="Arial" w:cstheme="minorBidi"/>
                <w:kern w:val="2"/>
                <w:sz w:val="21"/>
                <w:szCs w:val="22"/>
              </w:rPr>
              <w:tab/>
            </w:r>
            <w:r w:rsidR="00D534CF" w:rsidRPr="001E0497">
              <w:rPr>
                <w:rStyle w:val="ad"/>
                <w:rFonts w:ascii="Arial" w:hAnsi="Arial" w:hint="eastAsia"/>
              </w:rPr>
              <w:t>海牙体系</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57</w:t>
            </w:r>
            <w:r w:rsidR="00D534CF" w:rsidRPr="001E0497">
              <w:rPr>
                <w:rFonts w:ascii="Arial" w:hAnsi="Arial"/>
                <w:webHidden/>
              </w:rPr>
              <w:fldChar w:fldCharType="end"/>
            </w:r>
          </w:hyperlink>
        </w:p>
        <w:p w14:paraId="40DDAEA7" w14:textId="77777777" w:rsidR="00D534CF" w:rsidRPr="001E0497" w:rsidRDefault="009B3141" w:rsidP="001E0497">
          <w:pPr>
            <w:pStyle w:val="30"/>
            <w:rPr>
              <w:rFonts w:ascii="Arial" w:hAnsi="Arial" w:cstheme="minorBidi"/>
              <w:kern w:val="2"/>
              <w:sz w:val="21"/>
              <w:szCs w:val="22"/>
            </w:rPr>
          </w:pPr>
          <w:hyperlink w:anchor="_Toc431753699" w:history="1">
            <w:r w:rsidR="00D534CF" w:rsidRPr="001E0497">
              <w:rPr>
                <w:rStyle w:val="ad"/>
                <w:rFonts w:ascii="Arial" w:hAnsi="Arial" w:hint="eastAsia"/>
              </w:rPr>
              <w:t>计划</w:t>
            </w:r>
            <w:r w:rsidR="00D534CF" w:rsidRPr="001E0497">
              <w:rPr>
                <w:rStyle w:val="ad"/>
                <w:rFonts w:ascii="Arial" w:hAnsi="Arial"/>
              </w:rPr>
              <w:t>32</w:t>
            </w:r>
            <w:r w:rsidR="00D534CF" w:rsidRPr="001E0497">
              <w:rPr>
                <w:rFonts w:ascii="Arial" w:hAnsi="Arial" w:cstheme="minorBidi"/>
                <w:kern w:val="2"/>
                <w:sz w:val="21"/>
                <w:szCs w:val="22"/>
              </w:rPr>
              <w:tab/>
            </w:r>
            <w:r w:rsidR="00D534CF" w:rsidRPr="001E0497">
              <w:rPr>
                <w:rStyle w:val="ad"/>
                <w:rFonts w:ascii="Arial" w:hAnsi="Arial" w:hint="eastAsia"/>
              </w:rPr>
              <w:t>里斯本体系</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_Toc431753699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61</w:t>
            </w:r>
            <w:r w:rsidR="00D534CF" w:rsidRPr="001E0497">
              <w:rPr>
                <w:rFonts w:ascii="Arial" w:hAnsi="Arial"/>
                <w:webHidden/>
              </w:rPr>
              <w:fldChar w:fldCharType="end"/>
            </w:r>
          </w:hyperlink>
        </w:p>
        <w:p w14:paraId="138208E0" w14:textId="77777777" w:rsidR="00D534CF" w:rsidRPr="001E0497" w:rsidRDefault="009B3141" w:rsidP="001E0497">
          <w:pPr>
            <w:pStyle w:val="30"/>
            <w:rPr>
              <w:rFonts w:ascii="Arial" w:hAnsi="Arial" w:cstheme="minorBidi"/>
              <w:kern w:val="2"/>
              <w:sz w:val="21"/>
              <w:szCs w:val="22"/>
            </w:rPr>
          </w:pPr>
          <w:hyperlink w:anchor="_Toc431753700" w:history="1">
            <w:r w:rsidR="00D534CF" w:rsidRPr="001E0497">
              <w:rPr>
                <w:rStyle w:val="ad"/>
                <w:rFonts w:ascii="Arial" w:hAnsi="Arial" w:hint="eastAsia"/>
              </w:rPr>
              <w:t>计划</w:t>
            </w:r>
            <w:r w:rsidR="00D534CF" w:rsidRPr="001E0497">
              <w:rPr>
                <w:rStyle w:val="ad"/>
                <w:rFonts w:ascii="Arial" w:hAnsi="Arial"/>
              </w:rPr>
              <w:t>7</w:t>
            </w:r>
            <w:r w:rsidR="00D534CF" w:rsidRPr="001E0497">
              <w:rPr>
                <w:rFonts w:ascii="Arial" w:hAnsi="Arial" w:cstheme="minorBidi"/>
                <w:kern w:val="2"/>
                <w:sz w:val="21"/>
                <w:szCs w:val="22"/>
              </w:rPr>
              <w:tab/>
            </w:r>
            <w:r w:rsidR="00D534CF" w:rsidRPr="001E0497">
              <w:rPr>
                <w:rStyle w:val="ad"/>
                <w:rFonts w:ascii="Arial" w:hAnsi="Arial"/>
              </w:rPr>
              <w:t>WIPO</w:t>
            </w:r>
            <w:r w:rsidR="00D534CF" w:rsidRPr="001E0497">
              <w:rPr>
                <w:rStyle w:val="ad"/>
                <w:rFonts w:ascii="Arial" w:hAnsi="Arial" w:hint="eastAsia"/>
              </w:rPr>
              <w:t>仲裁与调解中心</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64</w:t>
            </w:r>
            <w:r w:rsidR="00D534CF" w:rsidRPr="001E0497">
              <w:rPr>
                <w:rFonts w:ascii="Arial" w:hAnsi="Arial"/>
                <w:webHidden/>
              </w:rPr>
              <w:fldChar w:fldCharType="end"/>
            </w:r>
          </w:hyperlink>
        </w:p>
        <w:p w14:paraId="7E9B226F" w14:textId="77777777" w:rsidR="00D534CF" w:rsidRPr="001E0497" w:rsidRDefault="009B3141" w:rsidP="001E0497">
          <w:pPr>
            <w:pStyle w:val="30"/>
            <w:rPr>
              <w:rFonts w:ascii="Arial" w:eastAsiaTheme="minorEastAsia" w:hAnsi="Arial" w:cstheme="minorBidi"/>
              <w:kern w:val="2"/>
              <w:sz w:val="21"/>
              <w:szCs w:val="22"/>
            </w:rPr>
          </w:pPr>
          <w:hyperlink w:anchor="_Toc431753701" w:history="1">
            <w:r w:rsidR="00D534CF" w:rsidRPr="001E0497">
              <w:rPr>
                <w:rStyle w:val="ad"/>
                <w:rFonts w:ascii="Arial" w:eastAsia="SimHei" w:hAnsi="Arial" w:hint="eastAsia"/>
              </w:rPr>
              <w:t>战略目标三</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为利用知识产权促进发展提供便利</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68</w:t>
            </w:r>
            <w:r w:rsidR="00D534CF" w:rsidRPr="001E0497">
              <w:rPr>
                <w:rFonts w:ascii="Arial" w:hAnsi="Arial"/>
                <w:webHidden/>
              </w:rPr>
              <w:fldChar w:fldCharType="end"/>
            </w:r>
          </w:hyperlink>
        </w:p>
        <w:p w14:paraId="2084EAD8" w14:textId="77777777" w:rsidR="00D534CF" w:rsidRPr="001E0497" w:rsidRDefault="009B3141" w:rsidP="001E0497">
          <w:pPr>
            <w:pStyle w:val="30"/>
            <w:rPr>
              <w:rFonts w:ascii="Arial" w:hAnsi="Arial" w:cstheme="minorBidi"/>
              <w:kern w:val="2"/>
              <w:sz w:val="21"/>
              <w:szCs w:val="22"/>
            </w:rPr>
          </w:pPr>
          <w:hyperlink w:anchor="_Toc431753702" w:history="1">
            <w:r w:rsidR="00D534CF" w:rsidRPr="001E0497">
              <w:rPr>
                <w:rStyle w:val="ad"/>
                <w:rFonts w:ascii="Arial" w:hAnsi="Arial" w:hint="eastAsia"/>
              </w:rPr>
              <w:t>计划</w:t>
            </w:r>
            <w:r w:rsidR="00D534CF" w:rsidRPr="001E0497">
              <w:rPr>
                <w:rStyle w:val="ad"/>
                <w:rFonts w:ascii="Arial" w:hAnsi="Arial"/>
              </w:rPr>
              <w:t>8</w:t>
            </w:r>
            <w:r w:rsidR="00D534CF" w:rsidRPr="001E0497">
              <w:rPr>
                <w:rFonts w:ascii="Arial" w:hAnsi="Arial" w:cstheme="minorBidi"/>
                <w:kern w:val="2"/>
                <w:sz w:val="21"/>
                <w:szCs w:val="22"/>
              </w:rPr>
              <w:tab/>
            </w:r>
            <w:r w:rsidR="00D534CF" w:rsidRPr="001E0497">
              <w:rPr>
                <w:rStyle w:val="ad"/>
                <w:rFonts w:ascii="Arial" w:hAnsi="Arial" w:hint="eastAsia"/>
              </w:rPr>
              <w:t>发展议程协调</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71</w:t>
            </w:r>
            <w:r w:rsidR="00D534CF" w:rsidRPr="001E0497">
              <w:rPr>
                <w:rFonts w:ascii="Arial" w:hAnsi="Arial"/>
                <w:webHidden/>
              </w:rPr>
              <w:fldChar w:fldCharType="end"/>
            </w:r>
          </w:hyperlink>
        </w:p>
        <w:p w14:paraId="26323750" w14:textId="5728EC21" w:rsidR="00D534CF" w:rsidRPr="001E0497" w:rsidRDefault="009B3141" w:rsidP="001E0497">
          <w:pPr>
            <w:pStyle w:val="30"/>
            <w:rPr>
              <w:rFonts w:ascii="Arial" w:hAnsi="Arial" w:cstheme="minorBidi"/>
              <w:kern w:val="2"/>
              <w:sz w:val="21"/>
              <w:szCs w:val="22"/>
            </w:rPr>
          </w:pPr>
          <w:hyperlink w:anchor="_Toc431753703" w:history="1">
            <w:r w:rsidR="00D534CF" w:rsidRPr="001E0497">
              <w:rPr>
                <w:rStyle w:val="ad"/>
                <w:rFonts w:ascii="Arial" w:hAnsi="Arial" w:hint="eastAsia"/>
              </w:rPr>
              <w:t>计划</w:t>
            </w:r>
            <w:r w:rsidR="00D534CF" w:rsidRPr="001E0497">
              <w:rPr>
                <w:rStyle w:val="ad"/>
                <w:rFonts w:ascii="Arial" w:hAnsi="Arial"/>
              </w:rPr>
              <w:t>9</w:t>
            </w:r>
            <w:r w:rsidR="00D534CF" w:rsidRPr="001E0497">
              <w:rPr>
                <w:rFonts w:ascii="Arial" w:hAnsi="Arial" w:cstheme="minorBidi"/>
                <w:kern w:val="2"/>
                <w:sz w:val="21"/>
                <w:szCs w:val="22"/>
              </w:rPr>
              <w:tab/>
            </w:r>
            <w:r w:rsidR="00D534CF" w:rsidRPr="001E0497">
              <w:rPr>
                <w:rStyle w:val="ad"/>
                <w:rFonts w:ascii="Arial" w:hAnsi="Arial" w:hint="eastAsia"/>
              </w:rPr>
              <w:t>非洲、阿拉伯、亚洲和太平洋、拉丁美洲和加勒比国家、最不发达国家</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74</w:t>
            </w:r>
            <w:r w:rsidR="00D534CF" w:rsidRPr="001E0497">
              <w:rPr>
                <w:rFonts w:ascii="Arial" w:hAnsi="Arial"/>
                <w:webHidden/>
              </w:rPr>
              <w:fldChar w:fldCharType="end"/>
            </w:r>
          </w:hyperlink>
        </w:p>
        <w:p w14:paraId="6F80BF8B" w14:textId="77777777" w:rsidR="00D534CF" w:rsidRPr="001E0497" w:rsidRDefault="009B3141" w:rsidP="001E0497">
          <w:pPr>
            <w:pStyle w:val="30"/>
            <w:rPr>
              <w:rFonts w:ascii="Arial" w:hAnsi="Arial" w:cstheme="minorBidi"/>
              <w:kern w:val="2"/>
              <w:sz w:val="21"/>
              <w:szCs w:val="22"/>
            </w:rPr>
          </w:pPr>
          <w:hyperlink w:anchor="_Toc431753704" w:history="1">
            <w:r w:rsidR="00D534CF" w:rsidRPr="001E0497">
              <w:rPr>
                <w:rStyle w:val="ad"/>
                <w:rFonts w:ascii="Arial" w:hAnsi="Arial" w:hint="eastAsia"/>
              </w:rPr>
              <w:t>计划</w:t>
            </w:r>
            <w:r w:rsidR="00D534CF" w:rsidRPr="001E0497">
              <w:rPr>
                <w:rStyle w:val="ad"/>
                <w:rFonts w:ascii="Arial" w:hAnsi="Arial"/>
              </w:rPr>
              <w:t>10</w:t>
            </w:r>
            <w:r w:rsidR="00D534CF" w:rsidRPr="001E0497">
              <w:rPr>
                <w:rFonts w:ascii="Arial" w:hAnsi="Arial" w:cstheme="minorBidi"/>
                <w:kern w:val="2"/>
                <w:sz w:val="21"/>
                <w:szCs w:val="22"/>
              </w:rPr>
              <w:tab/>
            </w:r>
            <w:r w:rsidR="00D534CF" w:rsidRPr="001E0497">
              <w:rPr>
                <w:rStyle w:val="ad"/>
                <w:rFonts w:ascii="Arial" w:hAnsi="Arial" w:hint="eastAsia"/>
              </w:rPr>
              <w:t>转型国家和发达国家</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81</w:t>
            </w:r>
            <w:r w:rsidR="00D534CF" w:rsidRPr="001E0497">
              <w:rPr>
                <w:rFonts w:ascii="Arial" w:hAnsi="Arial"/>
                <w:webHidden/>
              </w:rPr>
              <w:fldChar w:fldCharType="end"/>
            </w:r>
          </w:hyperlink>
        </w:p>
        <w:p w14:paraId="39411C46" w14:textId="77777777" w:rsidR="00D534CF" w:rsidRPr="001E0497" w:rsidRDefault="009B3141" w:rsidP="001E0497">
          <w:pPr>
            <w:pStyle w:val="30"/>
            <w:rPr>
              <w:rFonts w:ascii="Arial" w:hAnsi="Arial" w:cstheme="minorBidi"/>
              <w:kern w:val="2"/>
              <w:sz w:val="21"/>
              <w:szCs w:val="22"/>
            </w:rPr>
          </w:pPr>
          <w:hyperlink w:anchor="_Toc431753705" w:history="1">
            <w:r w:rsidR="00D534CF" w:rsidRPr="001E0497">
              <w:rPr>
                <w:rStyle w:val="ad"/>
                <w:rFonts w:ascii="Arial" w:hAnsi="Arial" w:hint="eastAsia"/>
              </w:rPr>
              <w:t>计划</w:t>
            </w:r>
            <w:r w:rsidR="00D534CF" w:rsidRPr="001E0497">
              <w:rPr>
                <w:rStyle w:val="ad"/>
                <w:rFonts w:ascii="Arial" w:hAnsi="Arial"/>
              </w:rPr>
              <w:t>11</w:t>
            </w:r>
            <w:r w:rsidR="00D534CF" w:rsidRPr="001E0497">
              <w:rPr>
                <w:rFonts w:ascii="Arial" w:hAnsi="Arial" w:cstheme="minorBidi"/>
                <w:kern w:val="2"/>
                <w:sz w:val="21"/>
                <w:szCs w:val="22"/>
              </w:rPr>
              <w:tab/>
            </w:r>
            <w:r w:rsidR="00D534CF" w:rsidRPr="001E0497">
              <w:rPr>
                <w:rStyle w:val="ad"/>
                <w:rFonts w:ascii="Arial" w:hAnsi="Arial"/>
              </w:rPr>
              <w:t>WIPO</w:t>
            </w:r>
            <w:r w:rsidR="00D534CF" w:rsidRPr="001E0497">
              <w:rPr>
                <w:rStyle w:val="ad"/>
                <w:rFonts w:ascii="Arial" w:hAnsi="Arial" w:hint="eastAsia"/>
              </w:rPr>
              <w:t>学院</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87</w:t>
            </w:r>
            <w:r w:rsidR="00D534CF" w:rsidRPr="001E0497">
              <w:rPr>
                <w:rFonts w:ascii="Arial" w:hAnsi="Arial"/>
                <w:webHidden/>
              </w:rPr>
              <w:fldChar w:fldCharType="end"/>
            </w:r>
          </w:hyperlink>
        </w:p>
        <w:p w14:paraId="11E68F1C" w14:textId="77777777" w:rsidR="00D534CF" w:rsidRPr="001E0497" w:rsidRDefault="009B3141" w:rsidP="001E0497">
          <w:pPr>
            <w:pStyle w:val="30"/>
            <w:rPr>
              <w:rFonts w:ascii="Arial" w:hAnsi="Arial" w:cstheme="minorBidi"/>
              <w:kern w:val="2"/>
              <w:sz w:val="21"/>
              <w:szCs w:val="22"/>
            </w:rPr>
          </w:pPr>
          <w:hyperlink w:anchor="_Toc431753706" w:history="1">
            <w:r w:rsidR="00D534CF" w:rsidRPr="001E0497">
              <w:rPr>
                <w:rStyle w:val="ad"/>
                <w:rFonts w:ascii="Arial" w:hAnsi="Arial" w:hint="eastAsia"/>
              </w:rPr>
              <w:t>计划</w:t>
            </w:r>
            <w:r w:rsidR="00D534CF" w:rsidRPr="001E0497">
              <w:rPr>
                <w:rStyle w:val="ad"/>
                <w:rFonts w:ascii="Arial" w:hAnsi="Arial"/>
              </w:rPr>
              <w:t>30</w:t>
            </w:r>
            <w:r w:rsidR="00D534CF" w:rsidRPr="001E0497">
              <w:rPr>
                <w:rFonts w:ascii="Arial" w:hAnsi="Arial" w:cstheme="minorBidi"/>
                <w:kern w:val="2"/>
                <w:sz w:val="21"/>
                <w:szCs w:val="22"/>
              </w:rPr>
              <w:tab/>
            </w:r>
            <w:r w:rsidR="00D534CF" w:rsidRPr="001E0497">
              <w:rPr>
                <w:rStyle w:val="ad"/>
                <w:rFonts w:ascii="Arial" w:hAnsi="Arial" w:hint="eastAsia"/>
              </w:rPr>
              <w:t>中小企业与创业支助</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92</w:t>
            </w:r>
            <w:r w:rsidR="00D534CF" w:rsidRPr="001E0497">
              <w:rPr>
                <w:rFonts w:ascii="Arial" w:hAnsi="Arial"/>
                <w:webHidden/>
              </w:rPr>
              <w:fldChar w:fldCharType="end"/>
            </w:r>
          </w:hyperlink>
        </w:p>
        <w:p w14:paraId="550CEB4E" w14:textId="77777777" w:rsidR="00D534CF" w:rsidRPr="001E0497" w:rsidRDefault="009B3141" w:rsidP="001E0497">
          <w:pPr>
            <w:pStyle w:val="30"/>
            <w:rPr>
              <w:rFonts w:ascii="Arial" w:eastAsiaTheme="minorEastAsia" w:hAnsi="Arial" w:cstheme="minorBidi"/>
              <w:kern w:val="2"/>
              <w:sz w:val="21"/>
              <w:szCs w:val="22"/>
            </w:rPr>
          </w:pPr>
          <w:hyperlink w:anchor="_Toc431753707" w:history="1">
            <w:r w:rsidR="00D534CF" w:rsidRPr="001E0497">
              <w:rPr>
                <w:rStyle w:val="ad"/>
                <w:rFonts w:ascii="Arial" w:eastAsia="SimHei" w:hAnsi="Arial" w:hint="eastAsia"/>
              </w:rPr>
              <w:t>战略目标四</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协调并发展全球知识产权基础设施</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97</w:t>
            </w:r>
            <w:r w:rsidR="00D534CF" w:rsidRPr="001E0497">
              <w:rPr>
                <w:rFonts w:ascii="Arial" w:hAnsi="Arial"/>
                <w:webHidden/>
              </w:rPr>
              <w:fldChar w:fldCharType="end"/>
            </w:r>
          </w:hyperlink>
        </w:p>
        <w:p w14:paraId="6BABE9C6" w14:textId="77777777" w:rsidR="00D534CF" w:rsidRPr="001E0497" w:rsidRDefault="009B3141" w:rsidP="001E0497">
          <w:pPr>
            <w:pStyle w:val="30"/>
            <w:rPr>
              <w:rFonts w:ascii="Arial" w:hAnsi="Arial" w:cstheme="minorBidi"/>
              <w:kern w:val="2"/>
              <w:sz w:val="21"/>
              <w:szCs w:val="22"/>
            </w:rPr>
          </w:pPr>
          <w:hyperlink w:anchor="_Toc431753708" w:history="1">
            <w:r w:rsidR="00D534CF" w:rsidRPr="001E0497">
              <w:rPr>
                <w:rStyle w:val="ad"/>
                <w:rFonts w:ascii="Arial" w:hAnsi="Arial" w:hint="eastAsia"/>
              </w:rPr>
              <w:t>计划</w:t>
            </w:r>
            <w:r w:rsidR="00D534CF" w:rsidRPr="001E0497">
              <w:rPr>
                <w:rStyle w:val="ad"/>
                <w:rFonts w:ascii="Arial" w:hAnsi="Arial"/>
              </w:rPr>
              <w:t>12</w:t>
            </w:r>
            <w:r w:rsidR="00D534CF" w:rsidRPr="001E0497">
              <w:rPr>
                <w:rFonts w:ascii="Arial" w:hAnsi="Arial" w:cstheme="minorBidi"/>
                <w:kern w:val="2"/>
                <w:sz w:val="21"/>
                <w:szCs w:val="22"/>
              </w:rPr>
              <w:tab/>
            </w:r>
            <w:r w:rsidR="00D534CF" w:rsidRPr="001E0497">
              <w:rPr>
                <w:rStyle w:val="ad"/>
                <w:rFonts w:ascii="Arial" w:hAnsi="Arial" w:hint="eastAsia"/>
              </w:rPr>
              <w:t>国际分类与标准</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99</w:t>
            </w:r>
            <w:r w:rsidR="00D534CF" w:rsidRPr="001E0497">
              <w:rPr>
                <w:rFonts w:ascii="Arial" w:hAnsi="Arial"/>
                <w:webHidden/>
              </w:rPr>
              <w:fldChar w:fldCharType="end"/>
            </w:r>
          </w:hyperlink>
        </w:p>
        <w:p w14:paraId="3D3433FC" w14:textId="77777777" w:rsidR="00D534CF" w:rsidRPr="001E0497" w:rsidRDefault="009B3141" w:rsidP="001E0497">
          <w:pPr>
            <w:pStyle w:val="30"/>
            <w:rPr>
              <w:rFonts w:ascii="Arial" w:hAnsi="Arial" w:cstheme="minorBidi"/>
              <w:kern w:val="2"/>
              <w:sz w:val="21"/>
              <w:szCs w:val="22"/>
            </w:rPr>
          </w:pPr>
          <w:hyperlink w:anchor="_Toc431753709" w:history="1">
            <w:r w:rsidR="00D534CF" w:rsidRPr="001E0497">
              <w:rPr>
                <w:rStyle w:val="ad"/>
                <w:rFonts w:ascii="Arial" w:hAnsi="Arial" w:hint="eastAsia"/>
              </w:rPr>
              <w:t>计划</w:t>
            </w:r>
            <w:r w:rsidR="00D534CF" w:rsidRPr="001E0497">
              <w:rPr>
                <w:rStyle w:val="ad"/>
                <w:rFonts w:ascii="Arial" w:hAnsi="Arial"/>
              </w:rPr>
              <w:t>13</w:t>
            </w:r>
            <w:r w:rsidR="00D534CF" w:rsidRPr="001E0497">
              <w:rPr>
                <w:rFonts w:ascii="Arial" w:hAnsi="Arial" w:cstheme="minorBidi"/>
                <w:kern w:val="2"/>
                <w:sz w:val="21"/>
                <w:szCs w:val="22"/>
              </w:rPr>
              <w:tab/>
            </w:r>
            <w:r w:rsidR="00D534CF" w:rsidRPr="001E0497">
              <w:rPr>
                <w:rStyle w:val="ad"/>
                <w:rFonts w:ascii="Arial" w:hAnsi="Arial" w:hint="eastAsia"/>
              </w:rPr>
              <w:t>全球数据库</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_Toc431753709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103</w:t>
            </w:r>
            <w:r w:rsidR="00D534CF" w:rsidRPr="001E0497">
              <w:rPr>
                <w:rFonts w:ascii="Arial" w:hAnsi="Arial"/>
                <w:webHidden/>
              </w:rPr>
              <w:fldChar w:fldCharType="end"/>
            </w:r>
          </w:hyperlink>
        </w:p>
        <w:p w14:paraId="16BB2956" w14:textId="77777777" w:rsidR="00D534CF" w:rsidRPr="001E0497" w:rsidRDefault="009B3141" w:rsidP="001E0497">
          <w:pPr>
            <w:pStyle w:val="30"/>
            <w:rPr>
              <w:rFonts w:ascii="Arial" w:hAnsi="Arial" w:cstheme="minorBidi"/>
              <w:kern w:val="2"/>
              <w:sz w:val="21"/>
              <w:szCs w:val="22"/>
            </w:rPr>
          </w:pPr>
          <w:hyperlink w:anchor="_Toc431753710" w:history="1">
            <w:r w:rsidR="00D534CF" w:rsidRPr="001E0497">
              <w:rPr>
                <w:rStyle w:val="ad"/>
                <w:rFonts w:ascii="Arial" w:hAnsi="Arial" w:hint="eastAsia"/>
              </w:rPr>
              <w:t>计划</w:t>
            </w:r>
            <w:r w:rsidR="00D534CF" w:rsidRPr="001E0497">
              <w:rPr>
                <w:rStyle w:val="ad"/>
                <w:rFonts w:ascii="Arial" w:hAnsi="Arial"/>
              </w:rPr>
              <w:t>14</w:t>
            </w:r>
            <w:r w:rsidR="00D534CF" w:rsidRPr="001E0497">
              <w:rPr>
                <w:rFonts w:ascii="Arial" w:hAnsi="Arial" w:cstheme="minorBidi"/>
                <w:kern w:val="2"/>
                <w:sz w:val="21"/>
                <w:szCs w:val="22"/>
              </w:rPr>
              <w:tab/>
            </w:r>
            <w:r w:rsidR="00D534CF" w:rsidRPr="001E0497">
              <w:rPr>
                <w:rStyle w:val="ad"/>
                <w:rFonts w:ascii="Arial" w:hAnsi="Arial" w:hint="eastAsia"/>
              </w:rPr>
              <w:t>信息和知识获取服务</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107</w:t>
            </w:r>
            <w:r w:rsidR="00D534CF" w:rsidRPr="001E0497">
              <w:rPr>
                <w:rFonts w:ascii="Arial" w:hAnsi="Arial"/>
                <w:webHidden/>
              </w:rPr>
              <w:fldChar w:fldCharType="end"/>
            </w:r>
          </w:hyperlink>
        </w:p>
        <w:p w14:paraId="252D731A" w14:textId="77777777" w:rsidR="00D534CF" w:rsidRPr="001E0497" w:rsidRDefault="009B3141" w:rsidP="001E0497">
          <w:pPr>
            <w:pStyle w:val="30"/>
            <w:rPr>
              <w:rFonts w:ascii="Arial" w:hAnsi="Arial" w:cstheme="minorBidi"/>
              <w:kern w:val="2"/>
              <w:sz w:val="21"/>
              <w:szCs w:val="22"/>
            </w:rPr>
          </w:pPr>
          <w:hyperlink w:anchor="_Toc431753711" w:history="1">
            <w:r w:rsidR="00D534CF" w:rsidRPr="001E0497">
              <w:rPr>
                <w:rStyle w:val="ad"/>
                <w:rFonts w:ascii="Arial" w:hAnsi="Arial" w:hint="eastAsia"/>
              </w:rPr>
              <w:t>计划</w:t>
            </w:r>
            <w:r w:rsidR="00D534CF" w:rsidRPr="001E0497">
              <w:rPr>
                <w:rStyle w:val="ad"/>
                <w:rFonts w:ascii="Arial" w:hAnsi="Arial"/>
              </w:rPr>
              <w:t>15</w:t>
            </w:r>
            <w:r w:rsidR="00D534CF" w:rsidRPr="001E0497">
              <w:rPr>
                <w:rFonts w:ascii="Arial" w:hAnsi="Arial" w:cstheme="minorBidi"/>
                <w:kern w:val="2"/>
                <w:sz w:val="21"/>
                <w:szCs w:val="22"/>
              </w:rPr>
              <w:tab/>
            </w:r>
            <w:r w:rsidR="00D534CF" w:rsidRPr="001E0497">
              <w:rPr>
                <w:rStyle w:val="ad"/>
                <w:rFonts w:ascii="Arial" w:hAnsi="Arial" w:hint="eastAsia"/>
              </w:rPr>
              <w:t>知识产权局业务解决方案</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111</w:t>
            </w:r>
            <w:r w:rsidR="00D534CF" w:rsidRPr="001E0497">
              <w:rPr>
                <w:rFonts w:ascii="Arial" w:hAnsi="Arial"/>
                <w:webHidden/>
              </w:rPr>
              <w:fldChar w:fldCharType="end"/>
            </w:r>
          </w:hyperlink>
        </w:p>
        <w:p w14:paraId="5BA58263" w14:textId="77777777" w:rsidR="00D534CF" w:rsidRPr="001E0497" w:rsidRDefault="009B3141" w:rsidP="001E0497">
          <w:pPr>
            <w:pStyle w:val="30"/>
            <w:rPr>
              <w:rFonts w:ascii="Arial" w:eastAsiaTheme="minorEastAsia" w:hAnsi="Arial" w:cstheme="minorBidi"/>
              <w:kern w:val="2"/>
              <w:sz w:val="21"/>
              <w:szCs w:val="22"/>
            </w:rPr>
          </w:pPr>
          <w:hyperlink w:anchor="_Toc431753712" w:history="1">
            <w:r w:rsidR="00D534CF" w:rsidRPr="001E0497">
              <w:rPr>
                <w:rStyle w:val="ad"/>
                <w:rFonts w:ascii="Arial" w:eastAsia="SimHei" w:hAnsi="Arial" w:hint="eastAsia"/>
              </w:rPr>
              <w:t>战略目标五</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为全世界提供知识产权信息与分析的参考源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115</w:t>
            </w:r>
            <w:r w:rsidR="00D534CF" w:rsidRPr="001E0497">
              <w:rPr>
                <w:rFonts w:ascii="Arial" w:hAnsi="Arial"/>
                <w:webHidden/>
              </w:rPr>
              <w:fldChar w:fldCharType="end"/>
            </w:r>
          </w:hyperlink>
        </w:p>
        <w:p w14:paraId="7787F6EA" w14:textId="77777777" w:rsidR="00D534CF" w:rsidRPr="001E0497" w:rsidRDefault="009B3141" w:rsidP="001E0497">
          <w:pPr>
            <w:pStyle w:val="30"/>
            <w:rPr>
              <w:rFonts w:ascii="Arial" w:hAnsi="Arial" w:cstheme="minorBidi"/>
              <w:kern w:val="2"/>
              <w:sz w:val="21"/>
              <w:szCs w:val="22"/>
            </w:rPr>
          </w:pPr>
          <w:hyperlink w:anchor="_Toc431753713" w:history="1">
            <w:r w:rsidR="00D534CF" w:rsidRPr="001E0497">
              <w:rPr>
                <w:rStyle w:val="ad"/>
                <w:rFonts w:ascii="Arial" w:hAnsi="Arial" w:hint="eastAsia"/>
              </w:rPr>
              <w:t>计划</w:t>
            </w:r>
            <w:r w:rsidR="00D534CF" w:rsidRPr="001E0497">
              <w:rPr>
                <w:rStyle w:val="ad"/>
                <w:rFonts w:ascii="Arial" w:hAnsi="Arial"/>
              </w:rPr>
              <w:t>16</w:t>
            </w:r>
            <w:r w:rsidR="00D534CF" w:rsidRPr="001E0497">
              <w:rPr>
                <w:rFonts w:ascii="Arial" w:hAnsi="Arial" w:cstheme="minorBidi"/>
                <w:kern w:val="2"/>
                <w:sz w:val="21"/>
                <w:szCs w:val="22"/>
              </w:rPr>
              <w:tab/>
            </w:r>
            <w:r w:rsidR="00D534CF" w:rsidRPr="001E0497">
              <w:rPr>
                <w:rStyle w:val="ad"/>
                <w:rFonts w:ascii="Arial" w:hAnsi="Arial" w:hint="eastAsia"/>
              </w:rPr>
              <w:t>经济学与统计</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116</w:t>
            </w:r>
            <w:r w:rsidR="00D534CF" w:rsidRPr="001E0497">
              <w:rPr>
                <w:rFonts w:ascii="Arial" w:hAnsi="Arial"/>
                <w:webHidden/>
              </w:rPr>
              <w:fldChar w:fldCharType="end"/>
            </w:r>
          </w:hyperlink>
        </w:p>
        <w:p w14:paraId="36185EE0" w14:textId="77777777" w:rsidR="00D534CF" w:rsidRPr="001E0497" w:rsidRDefault="009B3141" w:rsidP="001E0497">
          <w:pPr>
            <w:pStyle w:val="30"/>
            <w:rPr>
              <w:rFonts w:ascii="Arial" w:eastAsiaTheme="minorEastAsia" w:hAnsi="Arial" w:cstheme="minorBidi"/>
              <w:kern w:val="2"/>
              <w:sz w:val="21"/>
              <w:szCs w:val="22"/>
            </w:rPr>
          </w:pPr>
          <w:hyperlink w:anchor="_Toc431753714" w:history="1">
            <w:r w:rsidR="00D534CF" w:rsidRPr="001E0497">
              <w:rPr>
                <w:rStyle w:val="ad"/>
                <w:rFonts w:ascii="Arial" w:eastAsia="SimHei" w:hAnsi="Arial" w:hint="eastAsia"/>
              </w:rPr>
              <w:t>战略目标六</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开展国际合作树立尊重知识产权的风尚</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120</w:t>
            </w:r>
            <w:r w:rsidR="00D534CF" w:rsidRPr="001E0497">
              <w:rPr>
                <w:rFonts w:ascii="Arial" w:hAnsi="Arial"/>
                <w:webHidden/>
              </w:rPr>
              <w:fldChar w:fldCharType="end"/>
            </w:r>
          </w:hyperlink>
        </w:p>
        <w:p w14:paraId="5FFC988E" w14:textId="77777777" w:rsidR="00D534CF" w:rsidRPr="001E0497" w:rsidRDefault="009B3141" w:rsidP="001E0497">
          <w:pPr>
            <w:pStyle w:val="30"/>
            <w:rPr>
              <w:rFonts w:ascii="Arial" w:hAnsi="Arial" w:cstheme="minorBidi"/>
              <w:kern w:val="2"/>
              <w:sz w:val="21"/>
              <w:szCs w:val="22"/>
            </w:rPr>
          </w:pPr>
          <w:hyperlink w:anchor="_Toc431753715" w:history="1">
            <w:r w:rsidR="00D534CF" w:rsidRPr="001E0497">
              <w:rPr>
                <w:rStyle w:val="ad"/>
                <w:rFonts w:ascii="Arial" w:hAnsi="Arial" w:hint="eastAsia"/>
              </w:rPr>
              <w:t>计划</w:t>
            </w:r>
            <w:r w:rsidR="00D534CF" w:rsidRPr="001E0497">
              <w:rPr>
                <w:rStyle w:val="ad"/>
                <w:rFonts w:ascii="Arial" w:hAnsi="Arial"/>
              </w:rPr>
              <w:t>17</w:t>
            </w:r>
            <w:r w:rsidR="00D534CF" w:rsidRPr="001E0497">
              <w:rPr>
                <w:rFonts w:ascii="Arial" w:hAnsi="Arial" w:cstheme="minorBidi"/>
                <w:kern w:val="2"/>
                <w:sz w:val="21"/>
                <w:szCs w:val="22"/>
              </w:rPr>
              <w:tab/>
            </w:r>
            <w:r w:rsidR="00D534CF" w:rsidRPr="001E0497">
              <w:rPr>
                <w:rStyle w:val="ad"/>
                <w:rFonts w:ascii="Arial" w:hAnsi="Arial" w:hint="eastAsia"/>
              </w:rPr>
              <w:t>树立尊重知识产权的风尚</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121</w:t>
            </w:r>
            <w:r w:rsidR="00D534CF" w:rsidRPr="001E0497">
              <w:rPr>
                <w:rFonts w:ascii="Arial" w:hAnsi="Arial"/>
                <w:webHidden/>
              </w:rPr>
              <w:fldChar w:fldCharType="end"/>
            </w:r>
          </w:hyperlink>
        </w:p>
        <w:p w14:paraId="78756FFA" w14:textId="77777777" w:rsidR="00D534CF" w:rsidRPr="001E0497" w:rsidRDefault="009B3141" w:rsidP="001E0497">
          <w:pPr>
            <w:pStyle w:val="30"/>
            <w:rPr>
              <w:rFonts w:ascii="Arial" w:eastAsiaTheme="minorEastAsia" w:hAnsi="Arial" w:cstheme="minorBidi"/>
              <w:kern w:val="2"/>
              <w:sz w:val="21"/>
              <w:szCs w:val="22"/>
            </w:rPr>
          </w:pPr>
          <w:hyperlink w:anchor="_Toc431753716" w:history="1">
            <w:r w:rsidR="00D534CF" w:rsidRPr="001E0497">
              <w:rPr>
                <w:rStyle w:val="ad"/>
                <w:rFonts w:ascii="Arial" w:eastAsia="SimHei" w:hAnsi="Arial" w:hint="eastAsia"/>
              </w:rPr>
              <w:t>战略目标七</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根据全球政策主题处理知识产权问题</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126</w:t>
            </w:r>
            <w:r w:rsidR="00D534CF" w:rsidRPr="001E0497">
              <w:rPr>
                <w:rFonts w:ascii="Arial" w:hAnsi="Arial"/>
                <w:webHidden/>
              </w:rPr>
              <w:fldChar w:fldCharType="end"/>
            </w:r>
          </w:hyperlink>
        </w:p>
        <w:p w14:paraId="4C55B558" w14:textId="77777777" w:rsidR="00D534CF" w:rsidRPr="001E0497" w:rsidRDefault="009B3141" w:rsidP="001E0497">
          <w:pPr>
            <w:pStyle w:val="30"/>
            <w:rPr>
              <w:rFonts w:ascii="Arial" w:hAnsi="Arial" w:cstheme="minorBidi"/>
              <w:kern w:val="2"/>
              <w:sz w:val="21"/>
              <w:szCs w:val="22"/>
            </w:rPr>
          </w:pPr>
          <w:hyperlink w:anchor="_Toc431753717" w:history="1">
            <w:r w:rsidR="00D534CF" w:rsidRPr="001E0497">
              <w:rPr>
                <w:rStyle w:val="ad"/>
                <w:rFonts w:ascii="Arial" w:hAnsi="Arial" w:hint="eastAsia"/>
              </w:rPr>
              <w:t>计划</w:t>
            </w:r>
            <w:r w:rsidR="00D534CF" w:rsidRPr="001E0497">
              <w:rPr>
                <w:rStyle w:val="ad"/>
                <w:rFonts w:ascii="Arial" w:hAnsi="Arial"/>
              </w:rPr>
              <w:t>18</w:t>
            </w:r>
            <w:r w:rsidR="00D534CF" w:rsidRPr="001E0497">
              <w:rPr>
                <w:rFonts w:ascii="Arial" w:hAnsi="Arial" w:cstheme="minorBidi"/>
                <w:kern w:val="2"/>
                <w:sz w:val="21"/>
                <w:szCs w:val="22"/>
              </w:rPr>
              <w:tab/>
            </w:r>
            <w:r w:rsidR="00D534CF" w:rsidRPr="001E0497">
              <w:rPr>
                <w:rStyle w:val="ad"/>
                <w:rFonts w:ascii="Arial" w:hAnsi="Arial" w:hint="eastAsia"/>
              </w:rPr>
              <w:t>知识产权与全球挑战</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127</w:t>
            </w:r>
            <w:r w:rsidR="00D534CF" w:rsidRPr="001E0497">
              <w:rPr>
                <w:rFonts w:ascii="Arial" w:hAnsi="Arial"/>
                <w:webHidden/>
              </w:rPr>
              <w:fldChar w:fldCharType="end"/>
            </w:r>
          </w:hyperlink>
        </w:p>
        <w:p w14:paraId="0F1ABDA0" w14:textId="77777777" w:rsidR="00D534CF" w:rsidRPr="001E0497" w:rsidRDefault="009B3141" w:rsidP="001E0497">
          <w:pPr>
            <w:pStyle w:val="30"/>
            <w:rPr>
              <w:rFonts w:ascii="Arial" w:eastAsiaTheme="minorEastAsia" w:hAnsi="Arial" w:cstheme="minorBidi"/>
              <w:kern w:val="2"/>
              <w:sz w:val="21"/>
              <w:szCs w:val="22"/>
            </w:rPr>
          </w:pPr>
          <w:hyperlink w:anchor="_Toc431753718" w:history="1">
            <w:r w:rsidR="00D534CF" w:rsidRPr="001E0497">
              <w:rPr>
                <w:rStyle w:val="ad"/>
                <w:rFonts w:ascii="Arial" w:eastAsia="SimHei" w:hAnsi="Arial" w:hint="eastAsia"/>
              </w:rPr>
              <w:t>战略目标八</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在</w:t>
            </w:r>
            <w:r w:rsidR="00D534CF" w:rsidRPr="001E0497">
              <w:rPr>
                <w:rStyle w:val="ad"/>
                <w:rFonts w:ascii="Arial" w:eastAsia="SimHei" w:hAnsi="Arial"/>
              </w:rPr>
              <w:t>WIPO</w:t>
            </w:r>
            <w:r w:rsidR="00D534CF" w:rsidRPr="001E0497">
              <w:rPr>
                <w:rStyle w:val="ad"/>
                <w:rFonts w:ascii="Arial" w:eastAsia="SimHei" w:hAnsi="Arial" w:hint="eastAsia"/>
              </w:rPr>
              <w:t>、其成员国和所有利益攸关者之间建立敏感的交流关系</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133</w:t>
            </w:r>
            <w:r w:rsidR="00D534CF" w:rsidRPr="001E0497">
              <w:rPr>
                <w:rFonts w:ascii="Arial" w:hAnsi="Arial"/>
                <w:webHidden/>
              </w:rPr>
              <w:fldChar w:fldCharType="end"/>
            </w:r>
          </w:hyperlink>
        </w:p>
        <w:p w14:paraId="0FE94FA3" w14:textId="77777777" w:rsidR="00D534CF" w:rsidRPr="001E0497" w:rsidRDefault="009B3141" w:rsidP="001E0497">
          <w:pPr>
            <w:pStyle w:val="30"/>
            <w:rPr>
              <w:rFonts w:ascii="Arial" w:hAnsi="Arial" w:cstheme="minorBidi"/>
              <w:kern w:val="2"/>
              <w:sz w:val="21"/>
              <w:szCs w:val="22"/>
            </w:rPr>
          </w:pPr>
          <w:hyperlink w:anchor="_Toc431753719" w:history="1">
            <w:r w:rsidR="00D534CF" w:rsidRPr="001E0497">
              <w:rPr>
                <w:rStyle w:val="ad"/>
                <w:rFonts w:ascii="Arial" w:hAnsi="Arial" w:hint="eastAsia"/>
              </w:rPr>
              <w:t>计划</w:t>
            </w:r>
            <w:r w:rsidR="00D534CF" w:rsidRPr="001E0497">
              <w:rPr>
                <w:rStyle w:val="ad"/>
                <w:rFonts w:ascii="Arial" w:hAnsi="Arial"/>
              </w:rPr>
              <w:t>19</w:t>
            </w:r>
            <w:r w:rsidR="00D534CF" w:rsidRPr="001E0497">
              <w:rPr>
                <w:rFonts w:ascii="Arial" w:hAnsi="Arial" w:cstheme="minorBidi"/>
                <w:kern w:val="2"/>
                <w:sz w:val="21"/>
                <w:szCs w:val="22"/>
              </w:rPr>
              <w:tab/>
            </w:r>
            <w:r w:rsidR="00D534CF" w:rsidRPr="001E0497">
              <w:rPr>
                <w:rStyle w:val="ad"/>
                <w:rFonts w:ascii="Arial" w:hAnsi="Arial" w:hint="eastAsia"/>
              </w:rPr>
              <w:t>传　播</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_Toc431753719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135</w:t>
            </w:r>
            <w:r w:rsidR="00D534CF" w:rsidRPr="001E0497">
              <w:rPr>
                <w:rFonts w:ascii="Arial" w:hAnsi="Arial"/>
                <w:webHidden/>
              </w:rPr>
              <w:fldChar w:fldCharType="end"/>
            </w:r>
          </w:hyperlink>
        </w:p>
        <w:p w14:paraId="04A0CFA6" w14:textId="77777777" w:rsidR="00D534CF" w:rsidRPr="001E0497" w:rsidRDefault="009B3141" w:rsidP="001E0497">
          <w:pPr>
            <w:pStyle w:val="30"/>
            <w:rPr>
              <w:rFonts w:ascii="Arial" w:hAnsi="Arial" w:cstheme="minorBidi"/>
              <w:kern w:val="2"/>
              <w:sz w:val="21"/>
              <w:szCs w:val="22"/>
            </w:rPr>
          </w:pPr>
          <w:hyperlink w:anchor="_Toc431753720" w:history="1">
            <w:r w:rsidR="00D534CF" w:rsidRPr="001E0497">
              <w:rPr>
                <w:rStyle w:val="ad"/>
                <w:rFonts w:ascii="Arial" w:hAnsi="Arial" w:hint="eastAsia"/>
              </w:rPr>
              <w:t>计划</w:t>
            </w:r>
            <w:r w:rsidR="00D534CF" w:rsidRPr="001E0497">
              <w:rPr>
                <w:rStyle w:val="ad"/>
                <w:rFonts w:ascii="Arial" w:hAnsi="Arial"/>
              </w:rPr>
              <w:t>20</w:t>
            </w:r>
            <w:r w:rsidR="00D534CF" w:rsidRPr="001E0497">
              <w:rPr>
                <w:rFonts w:ascii="Arial" w:hAnsi="Arial" w:cstheme="minorBidi"/>
                <w:kern w:val="2"/>
                <w:sz w:val="21"/>
                <w:szCs w:val="22"/>
              </w:rPr>
              <w:tab/>
            </w:r>
            <w:r w:rsidR="00D534CF" w:rsidRPr="001E0497">
              <w:rPr>
                <w:rStyle w:val="ad"/>
                <w:rFonts w:ascii="Arial" w:hAnsi="Arial" w:hint="eastAsia"/>
              </w:rPr>
              <w:t>对外联系、合作伙伴和驻外办事处</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140</w:t>
            </w:r>
            <w:r w:rsidR="00D534CF" w:rsidRPr="001E0497">
              <w:rPr>
                <w:rFonts w:ascii="Arial" w:hAnsi="Arial"/>
                <w:webHidden/>
              </w:rPr>
              <w:fldChar w:fldCharType="end"/>
            </w:r>
          </w:hyperlink>
        </w:p>
        <w:p w14:paraId="284AC5F5" w14:textId="77777777" w:rsidR="00D534CF" w:rsidRPr="001E0497" w:rsidRDefault="009B3141" w:rsidP="001E0497">
          <w:pPr>
            <w:pStyle w:val="30"/>
            <w:rPr>
              <w:rFonts w:ascii="Arial" w:eastAsiaTheme="minorEastAsia" w:hAnsi="Arial" w:cstheme="minorBidi"/>
              <w:kern w:val="2"/>
              <w:sz w:val="21"/>
              <w:szCs w:val="22"/>
            </w:rPr>
          </w:pPr>
          <w:hyperlink w:anchor="_Toc431753721" w:history="1">
            <w:r w:rsidR="00D534CF" w:rsidRPr="001E0497">
              <w:rPr>
                <w:rStyle w:val="ad"/>
                <w:rFonts w:ascii="Arial" w:eastAsia="SimHei" w:hAnsi="Arial" w:hint="eastAsia"/>
              </w:rPr>
              <w:t>战略目标九</w:t>
            </w:r>
            <w:r w:rsidR="00D534CF" w:rsidRPr="001E0497">
              <w:rPr>
                <w:rFonts w:ascii="Arial" w:eastAsiaTheme="minorEastAsia" w:hAnsi="Arial" w:cstheme="minorBidi"/>
                <w:kern w:val="2"/>
                <w:sz w:val="21"/>
                <w:szCs w:val="22"/>
              </w:rPr>
              <w:tab/>
            </w:r>
            <w:r w:rsidR="00D534CF" w:rsidRPr="001E0497">
              <w:rPr>
                <w:rStyle w:val="ad"/>
                <w:rFonts w:ascii="Arial" w:eastAsia="SimHei" w:hAnsi="Arial" w:hint="eastAsia"/>
              </w:rPr>
              <w:t>有效的行政和财政支助</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150</w:t>
            </w:r>
            <w:r w:rsidR="00D534CF" w:rsidRPr="001E0497">
              <w:rPr>
                <w:rFonts w:ascii="Arial" w:hAnsi="Arial"/>
                <w:webHidden/>
              </w:rPr>
              <w:fldChar w:fldCharType="end"/>
            </w:r>
          </w:hyperlink>
        </w:p>
        <w:p w14:paraId="579919C0" w14:textId="77777777" w:rsidR="00D534CF" w:rsidRPr="001E0497" w:rsidRDefault="009B3141" w:rsidP="001E0497">
          <w:pPr>
            <w:pStyle w:val="30"/>
            <w:rPr>
              <w:rFonts w:ascii="Arial" w:hAnsi="Arial" w:cstheme="minorBidi"/>
              <w:kern w:val="2"/>
              <w:sz w:val="21"/>
              <w:szCs w:val="22"/>
            </w:rPr>
          </w:pPr>
          <w:hyperlink w:anchor="_Toc431753722" w:history="1">
            <w:r w:rsidR="00D534CF" w:rsidRPr="001E0497">
              <w:rPr>
                <w:rStyle w:val="ad"/>
                <w:rFonts w:ascii="Arial" w:hAnsi="Arial" w:hint="eastAsia"/>
              </w:rPr>
              <w:t>计划</w:t>
            </w:r>
            <w:r w:rsidR="00D534CF" w:rsidRPr="001E0497">
              <w:rPr>
                <w:rStyle w:val="ad"/>
                <w:rFonts w:ascii="Arial" w:hAnsi="Arial"/>
              </w:rPr>
              <w:t>21</w:t>
            </w:r>
            <w:r w:rsidR="00D534CF" w:rsidRPr="001E0497">
              <w:rPr>
                <w:rFonts w:ascii="Arial" w:hAnsi="Arial" w:cstheme="minorBidi"/>
                <w:kern w:val="2"/>
                <w:sz w:val="21"/>
                <w:szCs w:val="22"/>
              </w:rPr>
              <w:tab/>
            </w:r>
            <w:r w:rsidR="00D534CF" w:rsidRPr="001E0497">
              <w:rPr>
                <w:rStyle w:val="ad"/>
                <w:rFonts w:ascii="Arial" w:hAnsi="Arial" w:hint="eastAsia"/>
              </w:rPr>
              <w:t>执行管理</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153</w:t>
            </w:r>
            <w:r w:rsidR="00D534CF" w:rsidRPr="001E0497">
              <w:rPr>
                <w:rFonts w:ascii="Arial" w:hAnsi="Arial"/>
                <w:webHidden/>
              </w:rPr>
              <w:fldChar w:fldCharType="end"/>
            </w:r>
          </w:hyperlink>
        </w:p>
        <w:p w14:paraId="277DBB1C" w14:textId="77777777" w:rsidR="00D534CF" w:rsidRPr="001E0497" w:rsidRDefault="009B3141" w:rsidP="001E0497">
          <w:pPr>
            <w:pStyle w:val="30"/>
            <w:rPr>
              <w:rFonts w:ascii="Arial" w:hAnsi="Arial" w:cstheme="minorBidi"/>
              <w:kern w:val="2"/>
              <w:sz w:val="21"/>
              <w:szCs w:val="22"/>
            </w:rPr>
          </w:pPr>
          <w:hyperlink w:anchor="_Toc431753723" w:history="1">
            <w:r w:rsidR="00D534CF" w:rsidRPr="001E0497">
              <w:rPr>
                <w:rStyle w:val="ad"/>
                <w:rFonts w:ascii="Arial" w:hAnsi="Arial" w:hint="eastAsia"/>
              </w:rPr>
              <w:t>计划</w:t>
            </w:r>
            <w:r w:rsidR="00D534CF" w:rsidRPr="001E0497">
              <w:rPr>
                <w:rStyle w:val="ad"/>
                <w:rFonts w:ascii="Arial" w:hAnsi="Arial"/>
              </w:rPr>
              <w:t>22</w:t>
            </w:r>
            <w:r w:rsidR="00D534CF" w:rsidRPr="001E0497">
              <w:rPr>
                <w:rFonts w:ascii="Arial" w:hAnsi="Arial" w:cstheme="minorBidi"/>
                <w:kern w:val="2"/>
                <w:sz w:val="21"/>
                <w:szCs w:val="22"/>
              </w:rPr>
              <w:tab/>
            </w:r>
            <w:r w:rsidR="00D534CF" w:rsidRPr="001E0497">
              <w:rPr>
                <w:rStyle w:val="ad"/>
                <w:rFonts w:ascii="Arial" w:hAnsi="Arial" w:hint="eastAsia"/>
              </w:rPr>
              <w:t>计划与资源管理</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159</w:t>
            </w:r>
            <w:r w:rsidR="00D534CF" w:rsidRPr="001E0497">
              <w:rPr>
                <w:rFonts w:ascii="Arial" w:hAnsi="Arial"/>
                <w:webHidden/>
              </w:rPr>
              <w:fldChar w:fldCharType="end"/>
            </w:r>
          </w:hyperlink>
        </w:p>
        <w:p w14:paraId="1D7FEB47" w14:textId="77777777" w:rsidR="00D534CF" w:rsidRPr="001E0497" w:rsidRDefault="009B3141" w:rsidP="001E0497">
          <w:pPr>
            <w:pStyle w:val="30"/>
            <w:rPr>
              <w:rFonts w:ascii="Arial" w:hAnsi="Arial" w:cstheme="minorBidi"/>
              <w:kern w:val="2"/>
              <w:sz w:val="21"/>
              <w:szCs w:val="22"/>
            </w:rPr>
          </w:pPr>
          <w:hyperlink w:anchor="_Toc431753724" w:history="1">
            <w:r w:rsidR="00D534CF" w:rsidRPr="001E0497">
              <w:rPr>
                <w:rStyle w:val="ad"/>
                <w:rFonts w:ascii="Arial" w:hAnsi="Arial" w:hint="eastAsia"/>
              </w:rPr>
              <w:t>计划</w:t>
            </w:r>
            <w:r w:rsidR="00D534CF" w:rsidRPr="001E0497">
              <w:rPr>
                <w:rStyle w:val="ad"/>
                <w:rFonts w:ascii="Arial" w:hAnsi="Arial"/>
              </w:rPr>
              <w:t>23</w:t>
            </w:r>
            <w:r w:rsidR="00D534CF" w:rsidRPr="001E0497">
              <w:rPr>
                <w:rFonts w:ascii="Arial" w:hAnsi="Arial" w:cstheme="minorBidi"/>
                <w:kern w:val="2"/>
                <w:sz w:val="21"/>
                <w:szCs w:val="22"/>
              </w:rPr>
              <w:tab/>
            </w:r>
            <w:r w:rsidR="00D534CF" w:rsidRPr="001E0497">
              <w:rPr>
                <w:rStyle w:val="ad"/>
                <w:rFonts w:ascii="Arial" w:hAnsi="Arial" w:hint="eastAsia"/>
              </w:rPr>
              <w:t>人力资源管理与开发</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164</w:t>
            </w:r>
            <w:r w:rsidR="00D534CF" w:rsidRPr="001E0497">
              <w:rPr>
                <w:rFonts w:ascii="Arial" w:hAnsi="Arial"/>
                <w:webHidden/>
              </w:rPr>
              <w:fldChar w:fldCharType="end"/>
            </w:r>
          </w:hyperlink>
        </w:p>
        <w:p w14:paraId="4F71CEEB" w14:textId="77777777" w:rsidR="00D534CF" w:rsidRPr="001E0497" w:rsidRDefault="009B3141" w:rsidP="001E0497">
          <w:pPr>
            <w:pStyle w:val="30"/>
            <w:rPr>
              <w:rFonts w:ascii="Arial" w:hAnsi="Arial" w:cstheme="minorBidi"/>
              <w:kern w:val="2"/>
              <w:sz w:val="21"/>
              <w:szCs w:val="22"/>
            </w:rPr>
          </w:pPr>
          <w:hyperlink w:anchor="_Toc431753725" w:history="1">
            <w:r w:rsidR="00D534CF" w:rsidRPr="001E0497">
              <w:rPr>
                <w:rStyle w:val="ad"/>
                <w:rFonts w:ascii="Arial" w:hAnsi="Arial" w:hint="eastAsia"/>
              </w:rPr>
              <w:t>计划</w:t>
            </w:r>
            <w:r w:rsidR="00D534CF" w:rsidRPr="001E0497">
              <w:rPr>
                <w:rStyle w:val="ad"/>
                <w:rFonts w:ascii="Arial" w:hAnsi="Arial"/>
              </w:rPr>
              <w:t>24</w:t>
            </w:r>
            <w:r w:rsidR="00D534CF" w:rsidRPr="001E0497">
              <w:rPr>
                <w:rFonts w:ascii="Arial" w:hAnsi="Arial" w:cstheme="minorBidi"/>
                <w:kern w:val="2"/>
                <w:sz w:val="21"/>
                <w:szCs w:val="22"/>
              </w:rPr>
              <w:tab/>
            </w:r>
            <w:r w:rsidR="00D534CF" w:rsidRPr="001E0497">
              <w:rPr>
                <w:rStyle w:val="ad"/>
                <w:rFonts w:ascii="Arial" w:hAnsi="Arial" w:hint="eastAsia"/>
              </w:rPr>
              <w:t>一般性支助服务</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168</w:t>
            </w:r>
            <w:r w:rsidR="00D534CF" w:rsidRPr="001E0497">
              <w:rPr>
                <w:rFonts w:ascii="Arial" w:hAnsi="Arial"/>
                <w:webHidden/>
              </w:rPr>
              <w:fldChar w:fldCharType="end"/>
            </w:r>
          </w:hyperlink>
        </w:p>
        <w:p w14:paraId="5C1BFC30" w14:textId="77777777" w:rsidR="00D534CF" w:rsidRPr="001E0497" w:rsidRDefault="009B3141" w:rsidP="001E0497">
          <w:pPr>
            <w:pStyle w:val="30"/>
            <w:rPr>
              <w:rFonts w:ascii="Arial" w:hAnsi="Arial" w:cstheme="minorBidi"/>
              <w:kern w:val="2"/>
              <w:sz w:val="21"/>
              <w:szCs w:val="22"/>
            </w:rPr>
          </w:pPr>
          <w:hyperlink w:anchor="_Toc431753726" w:history="1">
            <w:r w:rsidR="00D534CF" w:rsidRPr="001E0497">
              <w:rPr>
                <w:rStyle w:val="ad"/>
                <w:rFonts w:ascii="Arial" w:hAnsi="Arial" w:hint="eastAsia"/>
              </w:rPr>
              <w:t>计划</w:t>
            </w:r>
            <w:r w:rsidR="00D534CF" w:rsidRPr="001E0497">
              <w:rPr>
                <w:rStyle w:val="ad"/>
                <w:rFonts w:ascii="Arial" w:hAnsi="Arial"/>
              </w:rPr>
              <w:t>25</w:t>
            </w:r>
            <w:r w:rsidR="00D534CF" w:rsidRPr="001E0497">
              <w:rPr>
                <w:rFonts w:ascii="Arial" w:hAnsi="Arial" w:cstheme="minorBidi"/>
                <w:kern w:val="2"/>
                <w:sz w:val="21"/>
                <w:szCs w:val="22"/>
              </w:rPr>
              <w:tab/>
            </w:r>
            <w:r w:rsidR="00D534CF" w:rsidRPr="001E0497">
              <w:rPr>
                <w:rStyle w:val="ad"/>
                <w:rFonts w:ascii="Arial" w:hAnsi="Arial" w:hint="eastAsia"/>
              </w:rPr>
              <w:t>信息与通信技术</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172</w:t>
            </w:r>
            <w:r w:rsidR="00D534CF" w:rsidRPr="001E0497">
              <w:rPr>
                <w:rFonts w:ascii="Arial" w:hAnsi="Arial"/>
                <w:webHidden/>
              </w:rPr>
              <w:fldChar w:fldCharType="end"/>
            </w:r>
          </w:hyperlink>
        </w:p>
        <w:p w14:paraId="38A6B014" w14:textId="77777777" w:rsidR="00D534CF" w:rsidRPr="001E0497" w:rsidRDefault="009B3141" w:rsidP="001E0497">
          <w:pPr>
            <w:pStyle w:val="30"/>
            <w:rPr>
              <w:rFonts w:ascii="Arial" w:hAnsi="Arial" w:cstheme="minorBidi"/>
              <w:kern w:val="2"/>
              <w:sz w:val="21"/>
              <w:szCs w:val="22"/>
            </w:rPr>
          </w:pPr>
          <w:hyperlink w:anchor="_Toc431753727" w:history="1">
            <w:r w:rsidR="00D534CF" w:rsidRPr="001E0497">
              <w:rPr>
                <w:rStyle w:val="ad"/>
                <w:rFonts w:ascii="Arial" w:hAnsi="Arial" w:hint="eastAsia"/>
              </w:rPr>
              <w:t>计划</w:t>
            </w:r>
            <w:r w:rsidR="00D534CF" w:rsidRPr="001E0497">
              <w:rPr>
                <w:rStyle w:val="ad"/>
                <w:rFonts w:ascii="Arial" w:hAnsi="Arial"/>
              </w:rPr>
              <w:t>26</w:t>
            </w:r>
            <w:r w:rsidR="00D534CF" w:rsidRPr="001E0497">
              <w:rPr>
                <w:rFonts w:ascii="Arial" w:hAnsi="Arial" w:cstheme="minorBidi"/>
                <w:kern w:val="2"/>
                <w:sz w:val="21"/>
                <w:szCs w:val="22"/>
              </w:rPr>
              <w:tab/>
            </w:r>
            <w:r w:rsidR="00D534CF" w:rsidRPr="001E0497">
              <w:rPr>
                <w:rStyle w:val="ad"/>
                <w:rFonts w:ascii="Arial" w:hAnsi="Arial" w:hint="eastAsia"/>
              </w:rPr>
              <w:t>内部监督</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175</w:t>
            </w:r>
            <w:r w:rsidR="00D534CF" w:rsidRPr="001E0497">
              <w:rPr>
                <w:rFonts w:ascii="Arial" w:hAnsi="Arial"/>
                <w:webHidden/>
              </w:rPr>
              <w:fldChar w:fldCharType="end"/>
            </w:r>
          </w:hyperlink>
        </w:p>
        <w:p w14:paraId="6DBDC5A8" w14:textId="77777777" w:rsidR="00D534CF" w:rsidRPr="001E0497" w:rsidRDefault="009B3141" w:rsidP="001E0497">
          <w:pPr>
            <w:pStyle w:val="30"/>
            <w:rPr>
              <w:rFonts w:ascii="Arial" w:hAnsi="Arial" w:cstheme="minorBidi"/>
              <w:kern w:val="2"/>
              <w:sz w:val="21"/>
              <w:szCs w:val="22"/>
            </w:rPr>
          </w:pPr>
          <w:hyperlink w:anchor="_Toc431753728" w:history="1">
            <w:r w:rsidR="00D534CF" w:rsidRPr="001E0497">
              <w:rPr>
                <w:rStyle w:val="ad"/>
                <w:rFonts w:ascii="Arial" w:hAnsi="Arial" w:hint="eastAsia"/>
              </w:rPr>
              <w:t>计划</w:t>
            </w:r>
            <w:r w:rsidR="00D534CF" w:rsidRPr="001E0497">
              <w:rPr>
                <w:rStyle w:val="ad"/>
                <w:rFonts w:ascii="Arial" w:hAnsi="Arial"/>
              </w:rPr>
              <w:t>27</w:t>
            </w:r>
            <w:r w:rsidR="00D534CF" w:rsidRPr="001E0497">
              <w:rPr>
                <w:rFonts w:ascii="Arial" w:hAnsi="Arial" w:cstheme="minorBidi"/>
                <w:kern w:val="2"/>
                <w:sz w:val="21"/>
                <w:szCs w:val="22"/>
              </w:rPr>
              <w:tab/>
            </w:r>
            <w:r w:rsidR="00D534CF" w:rsidRPr="001E0497">
              <w:rPr>
                <w:rStyle w:val="ad"/>
                <w:rFonts w:ascii="Arial" w:hAnsi="Arial" w:hint="eastAsia"/>
              </w:rPr>
              <w:t>会务与语文服务</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178</w:t>
            </w:r>
            <w:r w:rsidR="00D534CF" w:rsidRPr="001E0497">
              <w:rPr>
                <w:rFonts w:ascii="Arial" w:hAnsi="Arial"/>
                <w:webHidden/>
              </w:rPr>
              <w:fldChar w:fldCharType="end"/>
            </w:r>
          </w:hyperlink>
        </w:p>
        <w:p w14:paraId="2454A86E" w14:textId="77777777" w:rsidR="00D534CF" w:rsidRPr="001E0497" w:rsidRDefault="009B3141" w:rsidP="001E0497">
          <w:pPr>
            <w:pStyle w:val="30"/>
            <w:rPr>
              <w:rFonts w:ascii="Arial" w:hAnsi="Arial" w:cstheme="minorBidi"/>
              <w:kern w:val="2"/>
              <w:sz w:val="21"/>
              <w:szCs w:val="22"/>
            </w:rPr>
          </w:pPr>
          <w:hyperlink w:anchor="_Toc431753729" w:history="1">
            <w:r w:rsidR="00D534CF" w:rsidRPr="001E0497">
              <w:rPr>
                <w:rStyle w:val="ad"/>
                <w:rFonts w:ascii="Arial" w:hAnsi="Arial" w:hint="eastAsia"/>
              </w:rPr>
              <w:t>计划</w:t>
            </w:r>
            <w:r w:rsidR="00D534CF" w:rsidRPr="001E0497">
              <w:rPr>
                <w:rStyle w:val="ad"/>
                <w:rFonts w:ascii="Arial" w:hAnsi="Arial"/>
              </w:rPr>
              <w:t>28</w:t>
            </w:r>
            <w:r w:rsidR="00D534CF" w:rsidRPr="001E0497">
              <w:rPr>
                <w:rFonts w:ascii="Arial" w:hAnsi="Arial" w:cstheme="minorBidi"/>
                <w:kern w:val="2"/>
                <w:sz w:val="21"/>
                <w:szCs w:val="22"/>
              </w:rPr>
              <w:tab/>
            </w:r>
            <w:r w:rsidR="00D534CF" w:rsidRPr="001E0497">
              <w:rPr>
                <w:rStyle w:val="ad"/>
                <w:rFonts w:ascii="Arial" w:hAnsi="Arial" w:hint="eastAsia"/>
              </w:rPr>
              <w:t>信息安全保障、安全与安保</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_Toc431753729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181</w:t>
            </w:r>
            <w:r w:rsidR="00D534CF" w:rsidRPr="001E0497">
              <w:rPr>
                <w:rFonts w:ascii="Arial" w:hAnsi="Arial"/>
                <w:webHidden/>
              </w:rPr>
              <w:fldChar w:fldCharType="end"/>
            </w:r>
          </w:hyperlink>
        </w:p>
        <w:p w14:paraId="5ECE5B1A" w14:textId="77777777" w:rsidR="00D534CF" w:rsidRPr="001E0497" w:rsidRDefault="009B3141">
          <w:pPr>
            <w:pStyle w:val="10"/>
            <w:rPr>
              <w:rFonts w:ascii="Arial" w:eastAsiaTheme="minorEastAsia" w:hAnsi="Arial" w:cstheme="minorBidi"/>
              <w:kern w:val="2"/>
              <w:szCs w:val="22"/>
            </w:rPr>
          </w:pPr>
          <w:hyperlink w:anchor="_Toc431753730" w:history="1">
            <w:r w:rsidR="00D534CF" w:rsidRPr="001E0497">
              <w:rPr>
                <w:rStyle w:val="ad"/>
                <w:rFonts w:ascii="Arial" w:hAnsi="Arial" w:hint="eastAsia"/>
              </w:rPr>
              <w:t>三、</w:t>
            </w:r>
            <w:r w:rsidR="00D534CF" w:rsidRPr="001E0497">
              <w:rPr>
                <w:rFonts w:ascii="Arial" w:eastAsiaTheme="minorEastAsia" w:hAnsi="Arial" w:cstheme="minorBidi"/>
                <w:kern w:val="2"/>
                <w:szCs w:val="22"/>
              </w:rPr>
              <w:tab/>
            </w:r>
            <w:r w:rsidR="00D534CF" w:rsidRPr="001E0497">
              <w:rPr>
                <w:rStyle w:val="ad"/>
                <w:rFonts w:ascii="Arial" w:hAnsi="Arial" w:hint="eastAsia"/>
              </w:rPr>
              <w:t>附　件</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185</w:t>
            </w:r>
            <w:r w:rsidR="00D534CF" w:rsidRPr="001E0497">
              <w:rPr>
                <w:rFonts w:ascii="Arial" w:hAnsi="Arial"/>
                <w:webHidden/>
              </w:rPr>
              <w:fldChar w:fldCharType="end"/>
            </w:r>
          </w:hyperlink>
        </w:p>
        <w:p w14:paraId="2D89D7CD" w14:textId="77777777" w:rsidR="00D534CF" w:rsidRPr="001E0497" w:rsidRDefault="009B3141" w:rsidP="001E0497">
          <w:pPr>
            <w:pStyle w:val="30"/>
            <w:rPr>
              <w:rFonts w:ascii="Arial" w:hAnsi="Arial" w:cstheme="minorBidi"/>
              <w:kern w:val="2"/>
              <w:sz w:val="21"/>
              <w:szCs w:val="22"/>
            </w:rPr>
          </w:pPr>
          <w:hyperlink w:anchor="_Toc431753731" w:history="1">
            <w:r w:rsidR="00D534CF" w:rsidRPr="001E0497">
              <w:rPr>
                <w:rStyle w:val="ad"/>
                <w:rFonts w:ascii="Arial" w:hAnsi="Arial" w:hint="eastAsia"/>
              </w:rPr>
              <w:t>附件一</w:t>
            </w:r>
            <w:r w:rsidR="00D534CF" w:rsidRPr="001E0497">
              <w:rPr>
                <w:rFonts w:ascii="Arial" w:hAnsi="Arial" w:cstheme="minorBidi"/>
                <w:kern w:val="2"/>
                <w:sz w:val="21"/>
                <w:szCs w:val="22"/>
              </w:rPr>
              <w:tab/>
            </w:r>
            <w:r w:rsidR="00D534CF" w:rsidRPr="001E0497">
              <w:rPr>
                <w:rStyle w:val="ad"/>
                <w:rFonts w:ascii="Arial" w:hAnsi="Arial" w:cs="SimSun" w:hint="eastAsia"/>
              </w:rPr>
              <w:t>按计划开列的</w:t>
            </w:r>
            <w:r w:rsidR="00D534CF" w:rsidRPr="001E0497">
              <w:rPr>
                <w:rStyle w:val="ad"/>
                <w:rFonts w:ascii="Arial" w:hAnsi="Arial"/>
              </w:rPr>
              <w:t>2014/15</w:t>
            </w:r>
            <w:r w:rsidR="00D534CF" w:rsidRPr="001E0497">
              <w:rPr>
                <w:rStyle w:val="ad"/>
                <w:rFonts w:ascii="Arial" w:hAnsi="Arial" w:cs="SimSun" w:hint="eastAsia"/>
              </w:rPr>
              <w:t>年调剂使用后预算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185</w:t>
            </w:r>
            <w:r w:rsidR="00D534CF" w:rsidRPr="001E0497">
              <w:rPr>
                <w:rFonts w:ascii="Arial" w:hAnsi="Arial"/>
                <w:webHidden/>
              </w:rPr>
              <w:fldChar w:fldCharType="end"/>
            </w:r>
          </w:hyperlink>
        </w:p>
        <w:p w14:paraId="1C28A7C5" w14:textId="77777777" w:rsidR="00D534CF" w:rsidRPr="001E0497" w:rsidRDefault="009B3141" w:rsidP="001E0497">
          <w:pPr>
            <w:pStyle w:val="30"/>
            <w:rPr>
              <w:rFonts w:ascii="Arial" w:hAnsi="Arial" w:cstheme="minorBidi"/>
              <w:kern w:val="2"/>
              <w:sz w:val="21"/>
              <w:szCs w:val="22"/>
            </w:rPr>
          </w:pPr>
          <w:hyperlink w:anchor="_Toc431753732" w:history="1">
            <w:r w:rsidR="00D534CF" w:rsidRPr="001E0497">
              <w:rPr>
                <w:rStyle w:val="ad"/>
                <w:rFonts w:ascii="Arial" w:hAnsi="Arial" w:hint="eastAsia"/>
              </w:rPr>
              <w:t>附件二</w:t>
            </w:r>
            <w:r w:rsidR="00D534CF" w:rsidRPr="001E0497">
              <w:rPr>
                <w:rFonts w:ascii="Arial" w:hAnsi="Arial" w:cstheme="minorBidi"/>
                <w:kern w:val="2"/>
                <w:sz w:val="21"/>
                <w:szCs w:val="22"/>
              </w:rPr>
              <w:tab/>
            </w:r>
            <w:r w:rsidR="00D534CF" w:rsidRPr="001E0497">
              <w:rPr>
                <w:rStyle w:val="ad"/>
                <w:rFonts w:ascii="Arial" w:hAnsi="Arial" w:cs="SimSun" w:hint="eastAsia"/>
              </w:rPr>
              <w:t>按计划开列的</w:t>
            </w:r>
            <w:r w:rsidR="00D534CF" w:rsidRPr="001E0497">
              <w:rPr>
                <w:rStyle w:val="ad"/>
                <w:rFonts w:ascii="Arial" w:hAnsi="Arial"/>
              </w:rPr>
              <w:t>2016/17</w:t>
            </w:r>
            <w:r w:rsidR="00D534CF" w:rsidRPr="001E0497">
              <w:rPr>
                <w:rStyle w:val="ad"/>
                <w:rFonts w:ascii="Arial" w:hAnsi="Arial" w:cs="SimSun" w:hint="eastAsia"/>
              </w:rPr>
              <w:t>年拟议资源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186</w:t>
            </w:r>
            <w:r w:rsidR="00D534CF" w:rsidRPr="001E0497">
              <w:rPr>
                <w:rFonts w:ascii="Arial" w:hAnsi="Arial"/>
                <w:webHidden/>
              </w:rPr>
              <w:fldChar w:fldCharType="end"/>
            </w:r>
          </w:hyperlink>
        </w:p>
        <w:p w14:paraId="5EB8F14E" w14:textId="77777777" w:rsidR="00D534CF" w:rsidRPr="001E0497" w:rsidRDefault="009B3141" w:rsidP="001E0497">
          <w:pPr>
            <w:pStyle w:val="30"/>
            <w:rPr>
              <w:rFonts w:ascii="Arial" w:hAnsi="Arial" w:cstheme="minorBidi"/>
              <w:kern w:val="2"/>
              <w:sz w:val="21"/>
              <w:szCs w:val="22"/>
            </w:rPr>
          </w:pPr>
          <w:hyperlink w:anchor="_Toc431753733" w:history="1">
            <w:r w:rsidR="00D534CF" w:rsidRPr="001E0497">
              <w:rPr>
                <w:rStyle w:val="ad"/>
                <w:rFonts w:ascii="Arial" w:hAnsi="Arial" w:hint="eastAsia"/>
              </w:rPr>
              <w:t>附件三</w:t>
            </w:r>
            <w:r w:rsidR="00D534CF" w:rsidRPr="001E0497">
              <w:rPr>
                <w:rFonts w:ascii="Arial" w:hAnsi="Arial" w:cstheme="minorBidi"/>
                <w:kern w:val="2"/>
                <w:sz w:val="21"/>
                <w:szCs w:val="22"/>
              </w:rPr>
              <w:tab/>
            </w:r>
            <w:r w:rsidR="00D534CF" w:rsidRPr="001E0497">
              <w:rPr>
                <w:rStyle w:val="ad"/>
                <w:rFonts w:ascii="Arial" w:hAnsi="Arial" w:cs="SimSun" w:hint="eastAsia"/>
              </w:rPr>
              <w:t>按联盟分配的预测收入和预算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188</w:t>
            </w:r>
            <w:r w:rsidR="00D534CF" w:rsidRPr="001E0497">
              <w:rPr>
                <w:rFonts w:ascii="Arial" w:hAnsi="Arial"/>
                <w:webHidden/>
              </w:rPr>
              <w:fldChar w:fldCharType="end"/>
            </w:r>
          </w:hyperlink>
        </w:p>
        <w:p w14:paraId="780E14C6" w14:textId="77777777" w:rsidR="00D534CF" w:rsidRPr="001E0497" w:rsidRDefault="009B3141" w:rsidP="001E0497">
          <w:pPr>
            <w:pStyle w:val="30"/>
            <w:rPr>
              <w:rFonts w:ascii="Arial" w:hAnsi="Arial" w:cstheme="minorBidi"/>
              <w:kern w:val="2"/>
              <w:sz w:val="21"/>
              <w:szCs w:val="22"/>
            </w:rPr>
          </w:pPr>
          <w:hyperlink w:anchor="_Toc431753734" w:history="1">
            <w:r w:rsidR="00D534CF" w:rsidRPr="001E0497">
              <w:rPr>
                <w:rStyle w:val="ad"/>
                <w:rFonts w:ascii="Arial" w:hAnsi="Arial" w:hint="eastAsia"/>
              </w:rPr>
              <w:t>附件四</w:t>
            </w:r>
            <w:r w:rsidR="00D534CF" w:rsidRPr="001E0497">
              <w:rPr>
                <w:rFonts w:ascii="Arial" w:hAnsi="Arial" w:cstheme="minorBidi"/>
                <w:kern w:val="2"/>
                <w:sz w:val="21"/>
                <w:szCs w:val="22"/>
              </w:rPr>
              <w:tab/>
            </w:r>
            <w:r w:rsidR="00D534CF" w:rsidRPr="001E0497">
              <w:rPr>
                <w:rStyle w:val="ad"/>
                <w:rFonts w:ascii="Arial" w:hAnsi="Arial"/>
              </w:rPr>
              <w:t>PCT</w:t>
            </w:r>
            <w:r w:rsidR="00D534CF" w:rsidRPr="001E0497">
              <w:rPr>
                <w:rStyle w:val="ad"/>
                <w:rFonts w:ascii="Arial" w:hAnsi="Arial" w:cs="SimSun" w:hint="eastAsia"/>
              </w:rPr>
              <w:t>、马德里和海牙各体系服务的中期发展和需求</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192</w:t>
            </w:r>
            <w:r w:rsidR="00D534CF" w:rsidRPr="001E0497">
              <w:rPr>
                <w:rFonts w:ascii="Arial" w:hAnsi="Arial"/>
                <w:webHidden/>
              </w:rPr>
              <w:fldChar w:fldCharType="end"/>
            </w:r>
          </w:hyperlink>
        </w:p>
        <w:p w14:paraId="4F3FEF28" w14:textId="77777777" w:rsidR="00D534CF" w:rsidRPr="001E0497" w:rsidRDefault="009B3141" w:rsidP="001E0497">
          <w:pPr>
            <w:pStyle w:val="30"/>
            <w:rPr>
              <w:rFonts w:ascii="Arial" w:hAnsi="Arial" w:cstheme="minorBidi"/>
              <w:kern w:val="2"/>
              <w:sz w:val="21"/>
              <w:szCs w:val="22"/>
            </w:rPr>
          </w:pPr>
          <w:hyperlink w:anchor="_Toc431753735" w:history="1">
            <w:r w:rsidR="00D534CF" w:rsidRPr="001E0497">
              <w:rPr>
                <w:rStyle w:val="ad"/>
                <w:rFonts w:ascii="Arial" w:hAnsi="Arial" w:hint="eastAsia"/>
              </w:rPr>
              <w:t>附件五</w:t>
            </w:r>
            <w:r w:rsidR="00D534CF" w:rsidRPr="001E0497">
              <w:rPr>
                <w:rFonts w:ascii="Arial" w:hAnsi="Arial" w:cstheme="minorBidi"/>
                <w:kern w:val="2"/>
                <w:sz w:val="21"/>
                <w:szCs w:val="22"/>
              </w:rPr>
              <w:tab/>
            </w:r>
            <w:r w:rsidR="00D534CF" w:rsidRPr="001E0497">
              <w:rPr>
                <w:rStyle w:val="ad"/>
                <w:rFonts w:ascii="Arial" w:hAnsi="Arial"/>
              </w:rPr>
              <w:t>PCT</w:t>
            </w:r>
            <w:r w:rsidR="00D534CF" w:rsidRPr="001E0497">
              <w:rPr>
                <w:rStyle w:val="ad"/>
                <w:rFonts w:ascii="Arial" w:hAnsi="Arial" w:hint="eastAsia"/>
              </w:rPr>
              <w:t>业务指标</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209</w:t>
            </w:r>
            <w:r w:rsidR="00D534CF" w:rsidRPr="001E0497">
              <w:rPr>
                <w:rFonts w:ascii="Arial" w:hAnsi="Arial"/>
                <w:webHidden/>
              </w:rPr>
              <w:fldChar w:fldCharType="end"/>
            </w:r>
          </w:hyperlink>
        </w:p>
        <w:p w14:paraId="62C6BBB4" w14:textId="77777777" w:rsidR="00D534CF" w:rsidRPr="001E0497" w:rsidRDefault="009B3141" w:rsidP="001E0497">
          <w:pPr>
            <w:pStyle w:val="30"/>
            <w:rPr>
              <w:rFonts w:ascii="Arial" w:hAnsi="Arial" w:cstheme="minorBidi"/>
              <w:kern w:val="2"/>
              <w:sz w:val="21"/>
              <w:szCs w:val="22"/>
            </w:rPr>
          </w:pPr>
          <w:hyperlink w:anchor="_Toc431753736" w:history="1">
            <w:r w:rsidR="00D534CF" w:rsidRPr="001E0497">
              <w:rPr>
                <w:rStyle w:val="ad"/>
                <w:rFonts w:ascii="Arial" w:hAnsi="Arial" w:hint="eastAsia"/>
              </w:rPr>
              <w:t>附件六</w:t>
            </w:r>
            <w:r w:rsidR="00D534CF" w:rsidRPr="001E0497">
              <w:rPr>
                <w:rFonts w:ascii="Arial" w:hAnsi="Arial" w:cstheme="minorBidi"/>
                <w:kern w:val="2"/>
                <w:sz w:val="21"/>
                <w:szCs w:val="22"/>
              </w:rPr>
              <w:tab/>
            </w:r>
            <w:r w:rsidR="00D534CF" w:rsidRPr="001E0497">
              <w:rPr>
                <w:rStyle w:val="ad"/>
                <w:rFonts w:ascii="Arial" w:hAnsi="Arial" w:cs="SimSun" w:hint="eastAsia"/>
              </w:rPr>
              <w:t>马德里业务指标</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219</w:t>
            </w:r>
            <w:r w:rsidR="00D534CF" w:rsidRPr="001E0497">
              <w:rPr>
                <w:rFonts w:ascii="Arial" w:hAnsi="Arial"/>
                <w:webHidden/>
              </w:rPr>
              <w:fldChar w:fldCharType="end"/>
            </w:r>
          </w:hyperlink>
        </w:p>
        <w:p w14:paraId="7D1BD0FD" w14:textId="77777777" w:rsidR="00D534CF" w:rsidRPr="001E0497" w:rsidRDefault="009B3141" w:rsidP="001E0497">
          <w:pPr>
            <w:pStyle w:val="30"/>
            <w:rPr>
              <w:rFonts w:ascii="Arial" w:hAnsi="Arial" w:cstheme="minorBidi"/>
              <w:kern w:val="2"/>
              <w:sz w:val="21"/>
              <w:szCs w:val="22"/>
            </w:rPr>
          </w:pPr>
          <w:hyperlink w:anchor="_Toc431753737" w:history="1">
            <w:r w:rsidR="00D534CF" w:rsidRPr="001E0497">
              <w:rPr>
                <w:rStyle w:val="ad"/>
                <w:rFonts w:ascii="Arial" w:hAnsi="Arial" w:hint="eastAsia"/>
              </w:rPr>
              <w:t>附件七</w:t>
            </w:r>
            <w:r w:rsidR="00D534CF" w:rsidRPr="001E0497">
              <w:rPr>
                <w:rFonts w:ascii="Arial" w:hAnsi="Arial" w:cstheme="minorBidi"/>
                <w:kern w:val="2"/>
                <w:sz w:val="21"/>
                <w:szCs w:val="22"/>
              </w:rPr>
              <w:tab/>
            </w:r>
            <w:r w:rsidR="00D534CF" w:rsidRPr="001E0497">
              <w:rPr>
                <w:rStyle w:val="ad"/>
                <w:rFonts w:ascii="Arial" w:hAnsi="Arial" w:cs="SimSun" w:hint="eastAsia"/>
              </w:rPr>
              <w:t>海牙体系业务指标</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230</w:t>
            </w:r>
            <w:r w:rsidR="00D534CF" w:rsidRPr="001E0497">
              <w:rPr>
                <w:rFonts w:ascii="Arial" w:hAnsi="Arial"/>
                <w:webHidden/>
              </w:rPr>
              <w:fldChar w:fldCharType="end"/>
            </w:r>
          </w:hyperlink>
        </w:p>
        <w:p w14:paraId="2F2D69A1" w14:textId="77777777" w:rsidR="00D534CF" w:rsidRPr="001E0497" w:rsidRDefault="009B3141" w:rsidP="001E0497">
          <w:pPr>
            <w:pStyle w:val="30"/>
            <w:rPr>
              <w:rFonts w:ascii="Arial" w:hAnsi="Arial" w:cstheme="minorBidi"/>
              <w:kern w:val="2"/>
              <w:sz w:val="21"/>
              <w:szCs w:val="22"/>
            </w:rPr>
          </w:pPr>
          <w:hyperlink w:anchor="_Toc431753738" w:history="1">
            <w:r w:rsidR="00D534CF" w:rsidRPr="001E0497">
              <w:rPr>
                <w:rStyle w:val="ad"/>
                <w:rFonts w:ascii="Arial" w:hAnsi="Arial" w:hint="eastAsia"/>
              </w:rPr>
              <w:t>附件八</w:t>
            </w:r>
            <w:r w:rsidR="00D534CF" w:rsidRPr="001E0497">
              <w:rPr>
                <w:rFonts w:ascii="Arial" w:hAnsi="Arial" w:cstheme="minorBidi"/>
                <w:kern w:val="2"/>
                <w:sz w:val="21"/>
                <w:szCs w:val="22"/>
              </w:rPr>
              <w:tab/>
            </w:r>
            <w:r w:rsidR="00D534CF" w:rsidRPr="001E0497">
              <w:rPr>
                <w:rStyle w:val="ad"/>
                <w:rFonts w:ascii="Arial" w:hAnsi="Arial" w:cs="SimSun" w:hint="eastAsia"/>
              </w:rPr>
              <w:t>编制计划可动用的潜</w:t>
            </w:r>
            <w:bookmarkStart w:id="6" w:name="_GoBack"/>
            <w:bookmarkEnd w:id="6"/>
            <w:r w:rsidR="00D534CF" w:rsidRPr="001E0497">
              <w:rPr>
                <w:rStyle w:val="ad"/>
                <w:rFonts w:ascii="Arial" w:hAnsi="Arial" w:cs="SimSun" w:hint="eastAsia"/>
              </w:rPr>
              <w:t>在信托基金资源</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238</w:t>
            </w:r>
            <w:r w:rsidR="00D534CF" w:rsidRPr="001E0497">
              <w:rPr>
                <w:rFonts w:ascii="Arial" w:hAnsi="Arial"/>
                <w:webHidden/>
              </w:rPr>
              <w:fldChar w:fldCharType="end"/>
            </w:r>
          </w:hyperlink>
        </w:p>
        <w:p w14:paraId="7C3A18BB" w14:textId="77777777" w:rsidR="00D534CF" w:rsidRPr="001E0497" w:rsidRDefault="009B3141" w:rsidP="001E0497">
          <w:pPr>
            <w:pStyle w:val="30"/>
            <w:rPr>
              <w:rFonts w:ascii="Arial" w:hAnsi="Arial" w:cstheme="minorBidi"/>
              <w:kern w:val="2"/>
              <w:sz w:val="21"/>
              <w:szCs w:val="22"/>
            </w:rPr>
          </w:pPr>
          <w:hyperlink w:anchor="_Toc431753739" w:history="1">
            <w:r w:rsidR="00D534CF" w:rsidRPr="001E0497">
              <w:rPr>
                <w:rStyle w:val="ad"/>
                <w:rFonts w:ascii="Arial" w:hAnsi="Arial" w:hint="eastAsia"/>
              </w:rPr>
              <w:t>附件九</w:t>
            </w:r>
            <w:r w:rsidR="00D534CF" w:rsidRPr="001E0497">
              <w:rPr>
                <w:rFonts w:ascii="Arial" w:hAnsi="Arial" w:cstheme="minorBidi"/>
                <w:kern w:val="2"/>
                <w:sz w:val="21"/>
                <w:szCs w:val="22"/>
              </w:rPr>
              <w:tab/>
            </w:r>
            <w:r w:rsidR="00D534CF" w:rsidRPr="001E0497">
              <w:rPr>
                <w:rStyle w:val="ad"/>
                <w:rFonts w:ascii="Arial" w:hAnsi="Arial" w:cs="SimSun" w:hint="eastAsia"/>
              </w:rPr>
              <w:t>为国际公共部门会计标准报告编制的年度预算表</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_Toc431753739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239</w:t>
            </w:r>
            <w:r w:rsidR="00D534CF" w:rsidRPr="001E0497">
              <w:rPr>
                <w:rFonts w:ascii="Arial" w:hAnsi="Arial"/>
                <w:webHidden/>
              </w:rPr>
              <w:fldChar w:fldCharType="end"/>
            </w:r>
          </w:hyperlink>
        </w:p>
        <w:p w14:paraId="5BD3B691" w14:textId="77777777" w:rsidR="00D534CF" w:rsidRPr="001E0497" w:rsidRDefault="009B3141" w:rsidP="001E0497">
          <w:pPr>
            <w:pStyle w:val="30"/>
            <w:rPr>
              <w:rFonts w:ascii="Arial" w:hAnsi="Arial" w:cstheme="minorBidi"/>
              <w:kern w:val="2"/>
              <w:sz w:val="21"/>
              <w:szCs w:val="22"/>
            </w:rPr>
          </w:pPr>
          <w:hyperlink w:anchor="_Toc431753740" w:history="1">
            <w:r w:rsidR="00D534CF" w:rsidRPr="001E0497">
              <w:rPr>
                <w:rStyle w:val="ad"/>
                <w:rFonts w:ascii="Arial" w:hAnsi="Arial" w:hint="eastAsia"/>
              </w:rPr>
              <w:t>附件十</w:t>
            </w:r>
            <w:r w:rsidR="00D534CF" w:rsidRPr="001E0497">
              <w:rPr>
                <w:rFonts w:ascii="Arial" w:hAnsi="Arial" w:cstheme="minorBidi"/>
                <w:kern w:val="2"/>
                <w:sz w:val="21"/>
                <w:szCs w:val="22"/>
              </w:rPr>
              <w:tab/>
            </w:r>
            <w:r w:rsidR="00D534CF" w:rsidRPr="001E0497">
              <w:rPr>
                <w:rStyle w:val="ad"/>
                <w:rFonts w:ascii="Arial" w:hAnsi="Arial" w:cs="SimSun" w:hint="eastAsia"/>
              </w:rPr>
              <w:t>按预期成果和计划开列的</w:t>
            </w:r>
            <w:r w:rsidR="00D534CF" w:rsidRPr="001E0497">
              <w:rPr>
                <w:rStyle w:val="ad"/>
                <w:rFonts w:ascii="Arial" w:hAnsi="Arial"/>
              </w:rPr>
              <w:t>2016/17</w:t>
            </w:r>
            <w:r w:rsidR="00D534CF" w:rsidRPr="001E0497">
              <w:rPr>
                <w:rStyle w:val="ad"/>
                <w:rFonts w:ascii="Arial" w:hAnsi="Arial" w:cs="SimSun" w:hint="eastAsia"/>
              </w:rPr>
              <w:t>年预算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_Toc431753740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241</w:t>
            </w:r>
            <w:r w:rsidR="00D534CF" w:rsidRPr="001E0497">
              <w:rPr>
                <w:rFonts w:ascii="Arial" w:hAnsi="Arial"/>
                <w:webHidden/>
              </w:rPr>
              <w:fldChar w:fldCharType="end"/>
            </w:r>
          </w:hyperlink>
        </w:p>
        <w:p w14:paraId="640FC372" w14:textId="77777777" w:rsidR="00D534CF" w:rsidRPr="001E0497" w:rsidRDefault="009B3141" w:rsidP="001E0497">
          <w:pPr>
            <w:pStyle w:val="30"/>
            <w:rPr>
              <w:rFonts w:ascii="Arial" w:hAnsi="Arial" w:cstheme="minorBidi"/>
              <w:kern w:val="2"/>
              <w:sz w:val="21"/>
              <w:szCs w:val="22"/>
            </w:rPr>
          </w:pPr>
          <w:hyperlink w:anchor="_Toc431753741" w:history="1">
            <w:r w:rsidR="00D534CF" w:rsidRPr="001E0497">
              <w:rPr>
                <w:rStyle w:val="ad"/>
                <w:rFonts w:ascii="Arial" w:hAnsi="Arial" w:cs="SimSun" w:hint="eastAsia"/>
              </w:rPr>
              <w:t>附件十一</w:t>
            </w:r>
            <w:r w:rsidR="00D534CF" w:rsidRPr="001E0497">
              <w:rPr>
                <w:rFonts w:ascii="Arial" w:hAnsi="Arial" w:cstheme="minorBidi"/>
                <w:kern w:val="2"/>
                <w:sz w:val="21"/>
                <w:szCs w:val="22"/>
              </w:rPr>
              <w:tab/>
            </w:r>
            <w:r w:rsidR="00D534CF" w:rsidRPr="001E0497">
              <w:rPr>
                <w:rStyle w:val="ad"/>
                <w:rFonts w:ascii="Arial" w:hAnsi="Arial" w:cs="SimSun" w:hint="eastAsia"/>
              </w:rPr>
              <w:t>按预期成果开列的</w:t>
            </w:r>
            <w:r w:rsidR="00D534CF" w:rsidRPr="001E0497">
              <w:rPr>
                <w:rStyle w:val="ad"/>
                <w:rFonts w:ascii="Arial" w:hAnsi="Arial"/>
              </w:rPr>
              <w:t>2016/17</w:t>
            </w:r>
            <w:r w:rsidR="00D534CF" w:rsidRPr="001E0497">
              <w:rPr>
                <w:rStyle w:val="ad"/>
                <w:rFonts w:ascii="Arial" w:hAnsi="Arial" w:cs="SimSun" w:hint="eastAsia"/>
              </w:rPr>
              <w:t>年预算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_Toc431753741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243</w:t>
            </w:r>
            <w:r w:rsidR="00D534CF" w:rsidRPr="001E0497">
              <w:rPr>
                <w:rFonts w:ascii="Arial" w:hAnsi="Arial"/>
                <w:webHidden/>
              </w:rPr>
              <w:fldChar w:fldCharType="end"/>
            </w:r>
          </w:hyperlink>
        </w:p>
        <w:p w14:paraId="4BC9E666" w14:textId="77777777" w:rsidR="00D534CF" w:rsidRPr="001E0497" w:rsidRDefault="009B3141" w:rsidP="001E0497">
          <w:pPr>
            <w:pStyle w:val="30"/>
            <w:rPr>
              <w:rFonts w:ascii="Arial" w:hAnsi="Arial" w:cstheme="minorBidi"/>
              <w:kern w:val="2"/>
              <w:sz w:val="21"/>
              <w:szCs w:val="22"/>
            </w:rPr>
          </w:pPr>
          <w:hyperlink w:anchor="_Toc431753742" w:history="1">
            <w:r w:rsidR="00D534CF" w:rsidRPr="001E0497">
              <w:rPr>
                <w:rStyle w:val="ad"/>
                <w:rFonts w:ascii="Arial" w:hAnsi="Arial" w:hint="eastAsia"/>
              </w:rPr>
              <w:t>附件十二</w:t>
            </w:r>
            <w:r w:rsidR="00D534CF" w:rsidRPr="001E0497">
              <w:rPr>
                <w:rFonts w:ascii="Arial" w:hAnsi="Arial" w:cstheme="minorBidi"/>
                <w:kern w:val="2"/>
                <w:sz w:val="21"/>
                <w:szCs w:val="22"/>
              </w:rPr>
              <w:tab/>
            </w:r>
            <w:r w:rsidR="00D534CF" w:rsidRPr="001E0497">
              <w:rPr>
                <w:rStyle w:val="ad"/>
                <w:rFonts w:ascii="Arial" w:hAnsi="Arial"/>
              </w:rPr>
              <w:t>WIPO</w:t>
            </w:r>
            <w:r w:rsidR="00D534CF" w:rsidRPr="001E0497">
              <w:rPr>
                <w:rStyle w:val="ad"/>
                <w:rFonts w:ascii="Arial" w:hAnsi="Arial" w:hint="eastAsia"/>
              </w:rPr>
              <w:t>组织系统表</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_Toc431753742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245</w:t>
            </w:r>
            <w:r w:rsidR="00D534CF" w:rsidRPr="001E0497">
              <w:rPr>
                <w:rFonts w:ascii="Arial" w:hAnsi="Arial"/>
                <w:webHidden/>
              </w:rPr>
              <w:fldChar w:fldCharType="end"/>
            </w:r>
          </w:hyperlink>
        </w:p>
        <w:p w14:paraId="1B98A5CF" w14:textId="77777777" w:rsidR="00D534CF" w:rsidRPr="001E0497" w:rsidRDefault="009B3141">
          <w:pPr>
            <w:pStyle w:val="10"/>
            <w:rPr>
              <w:rFonts w:ascii="Arial" w:eastAsiaTheme="minorEastAsia" w:hAnsi="Arial" w:cstheme="minorBidi"/>
              <w:kern w:val="2"/>
              <w:szCs w:val="22"/>
            </w:rPr>
          </w:pPr>
          <w:hyperlink w:anchor="_Toc431753743" w:history="1">
            <w:r w:rsidR="00D534CF" w:rsidRPr="001E0497">
              <w:rPr>
                <w:rStyle w:val="ad"/>
                <w:rFonts w:ascii="Arial" w:hAnsi="Arial" w:hint="eastAsia"/>
              </w:rPr>
              <w:t>四、</w:t>
            </w:r>
            <w:r w:rsidR="00D534CF" w:rsidRPr="001E0497">
              <w:rPr>
                <w:rFonts w:ascii="Arial" w:eastAsiaTheme="minorEastAsia" w:hAnsi="Arial" w:cstheme="minorBidi"/>
                <w:kern w:val="2"/>
                <w:szCs w:val="22"/>
              </w:rPr>
              <w:tab/>
            </w:r>
            <w:r w:rsidR="00D534CF" w:rsidRPr="001E0497">
              <w:rPr>
                <w:rStyle w:val="ad"/>
                <w:rFonts w:ascii="Arial" w:hAnsi="Arial" w:hint="eastAsia"/>
              </w:rPr>
              <w:t>附　录</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_Toc431753743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246</w:t>
            </w:r>
            <w:r w:rsidR="00D534CF" w:rsidRPr="001E0497">
              <w:rPr>
                <w:rFonts w:ascii="Arial" w:hAnsi="Arial"/>
                <w:webHidden/>
              </w:rPr>
              <w:fldChar w:fldCharType="end"/>
            </w:r>
          </w:hyperlink>
        </w:p>
        <w:p w14:paraId="4A1DA601" w14:textId="77777777" w:rsidR="00D534CF" w:rsidRPr="001E0497" w:rsidRDefault="009B3141" w:rsidP="001E0497">
          <w:pPr>
            <w:pStyle w:val="30"/>
            <w:rPr>
              <w:rFonts w:ascii="Arial" w:hAnsi="Arial" w:cstheme="minorBidi"/>
              <w:kern w:val="2"/>
              <w:sz w:val="21"/>
              <w:szCs w:val="22"/>
            </w:rPr>
          </w:pPr>
          <w:hyperlink w:anchor="_Toc431753744" w:history="1">
            <w:r w:rsidR="00D534CF" w:rsidRPr="001E0497">
              <w:rPr>
                <w:rStyle w:val="ad"/>
                <w:rFonts w:ascii="Arial" w:hAnsi="Arial" w:hint="eastAsia"/>
                <w:lang w:val="en-GB"/>
              </w:rPr>
              <w:t>附录</w:t>
            </w:r>
            <w:r w:rsidR="00D534CF" w:rsidRPr="001E0497">
              <w:rPr>
                <w:rStyle w:val="ad"/>
                <w:rFonts w:ascii="Arial" w:hAnsi="Arial"/>
              </w:rPr>
              <w:t xml:space="preserve">A     </w:t>
            </w:r>
            <w:r w:rsidR="00D534CF" w:rsidRPr="001E0497">
              <w:rPr>
                <w:rStyle w:val="ad"/>
                <w:rFonts w:ascii="Arial" w:hAnsi="Arial" w:hint="eastAsia"/>
                <w:bCs/>
              </w:rPr>
              <w:t>成员国会费</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_Toc431753744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246</w:t>
            </w:r>
            <w:r w:rsidR="00D534CF" w:rsidRPr="001E0497">
              <w:rPr>
                <w:rFonts w:ascii="Arial" w:hAnsi="Arial"/>
                <w:webHidden/>
              </w:rPr>
              <w:fldChar w:fldCharType="end"/>
            </w:r>
          </w:hyperlink>
        </w:p>
        <w:p w14:paraId="6E7649DB" w14:textId="77777777" w:rsidR="00D534CF" w:rsidRPr="001E0497" w:rsidRDefault="009B3141" w:rsidP="001E0497">
          <w:pPr>
            <w:pStyle w:val="30"/>
            <w:rPr>
              <w:rFonts w:ascii="Arial" w:hAnsi="Arial" w:cstheme="minorBidi"/>
              <w:kern w:val="2"/>
              <w:sz w:val="21"/>
              <w:szCs w:val="22"/>
            </w:rPr>
          </w:pPr>
          <w:hyperlink w:anchor="_Toc431753745" w:history="1">
            <w:r w:rsidR="00D534CF" w:rsidRPr="001E0497">
              <w:rPr>
                <w:rStyle w:val="ad"/>
                <w:rFonts w:ascii="Arial" w:hAnsi="Arial" w:hint="eastAsia"/>
              </w:rPr>
              <w:t>附录</w:t>
            </w:r>
            <w:r w:rsidR="00D534CF" w:rsidRPr="001E0497">
              <w:rPr>
                <w:rStyle w:val="ad"/>
                <w:rFonts w:ascii="Arial" w:hAnsi="Arial"/>
              </w:rPr>
              <w:t xml:space="preserve">B     </w:t>
            </w:r>
            <w:r w:rsidR="00D534CF" w:rsidRPr="001E0497">
              <w:rPr>
                <w:rStyle w:val="ad"/>
                <w:rFonts w:ascii="Arial" w:hAnsi="Arial" w:hint="eastAsia"/>
              </w:rPr>
              <w:t>费用类别定义</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_Toc431753745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250</w:t>
            </w:r>
            <w:r w:rsidR="00D534CF" w:rsidRPr="001E0497">
              <w:rPr>
                <w:rFonts w:ascii="Arial" w:hAnsi="Arial"/>
                <w:webHidden/>
              </w:rPr>
              <w:fldChar w:fldCharType="end"/>
            </w:r>
          </w:hyperlink>
        </w:p>
        <w:p w14:paraId="4AFC3A10" w14:textId="77777777" w:rsidR="00D534CF" w:rsidRPr="001E0497" w:rsidRDefault="009B3141" w:rsidP="001E0497">
          <w:pPr>
            <w:pStyle w:val="30"/>
            <w:rPr>
              <w:rFonts w:ascii="Arial" w:hAnsi="Arial" w:cstheme="minorBidi"/>
              <w:kern w:val="2"/>
              <w:sz w:val="21"/>
              <w:szCs w:val="22"/>
            </w:rPr>
          </w:pPr>
          <w:hyperlink w:anchor="_Toc431753746" w:history="1">
            <w:r w:rsidR="00D534CF" w:rsidRPr="001E0497">
              <w:rPr>
                <w:rStyle w:val="ad"/>
                <w:rFonts w:ascii="Arial" w:hAnsi="Arial" w:hint="eastAsia"/>
              </w:rPr>
              <w:t>附录</w:t>
            </w:r>
            <w:r w:rsidR="00D534CF" w:rsidRPr="001E0497">
              <w:rPr>
                <w:rStyle w:val="ad"/>
                <w:rFonts w:ascii="Arial" w:hAnsi="Arial"/>
              </w:rPr>
              <w:t xml:space="preserve">C     </w:t>
            </w:r>
            <w:r w:rsidR="00D534CF" w:rsidRPr="001E0497">
              <w:rPr>
                <w:rStyle w:val="ad"/>
                <w:rFonts w:ascii="Arial" w:hAnsi="Arial" w:hint="eastAsia"/>
              </w:rPr>
              <w:t>人事成本计算</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_Toc431753746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252</w:t>
            </w:r>
            <w:r w:rsidR="00D534CF" w:rsidRPr="001E0497">
              <w:rPr>
                <w:rFonts w:ascii="Arial" w:hAnsi="Arial"/>
                <w:webHidden/>
              </w:rPr>
              <w:fldChar w:fldCharType="end"/>
            </w:r>
          </w:hyperlink>
        </w:p>
        <w:p w14:paraId="494C5A0B" w14:textId="77777777" w:rsidR="00D534CF" w:rsidRPr="001E0497" w:rsidRDefault="009B3141" w:rsidP="001E0497">
          <w:pPr>
            <w:pStyle w:val="30"/>
            <w:rPr>
              <w:rFonts w:ascii="Arial" w:hAnsi="Arial" w:cstheme="minorBidi"/>
              <w:kern w:val="2"/>
              <w:sz w:val="21"/>
              <w:szCs w:val="22"/>
            </w:rPr>
          </w:pPr>
          <w:hyperlink w:anchor="_Toc431753747" w:history="1">
            <w:r w:rsidR="00D534CF" w:rsidRPr="001E0497">
              <w:rPr>
                <w:rStyle w:val="ad"/>
                <w:rFonts w:ascii="Arial" w:hAnsi="Arial" w:hint="eastAsia"/>
              </w:rPr>
              <w:t>附录</w:t>
            </w:r>
            <w:r w:rsidR="00D534CF" w:rsidRPr="001E0497">
              <w:rPr>
                <w:rStyle w:val="ad"/>
                <w:rFonts w:ascii="Arial" w:hAnsi="Arial"/>
              </w:rPr>
              <w:t xml:space="preserve">D     </w:t>
            </w:r>
            <w:r w:rsidR="00D534CF" w:rsidRPr="001E0497">
              <w:rPr>
                <w:rStyle w:val="ad"/>
                <w:rFonts w:ascii="Arial" w:hAnsi="Arial" w:cs="SimSun" w:hint="eastAsia"/>
              </w:rPr>
              <w:t>伸缩幅度公式</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_Toc431753747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253</w:t>
            </w:r>
            <w:r w:rsidR="00D534CF" w:rsidRPr="001E0497">
              <w:rPr>
                <w:rFonts w:ascii="Arial" w:hAnsi="Arial"/>
                <w:webHidden/>
              </w:rPr>
              <w:fldChar w:fldCharType="end"/>
            </w:r>
          </w:hyperlink>
        </w:p>
        <w:p w14:paraId="112736DC" w14:textId="77777777" w:rsidR="00D534CF" w:rsidRPr="001E0497" w:rsidRDefault="009B3141" w:rsidP="001E0497">
          <w:pPr>
            <w:pStyle w:val="30"/>
            <w:rPr>
              <w:rFonts w:ascii="Arial" w:hAnsi="Arial" w:cstheme="minorBidi"/>
              <w:kern w:val="2"/>
              <w:sz w:val="21"/>
              <w:szCs w:val="22"/>
            </w:rPr>
          </w:pPr>
          <w:hyperlink w:anchor="_Toc431753748" w:history="1">
            <w:r w:rsidR="00D534CF" w:rsidRPr="001E0497">
              <w:rPr>
                <w:rStyle w:val="ad"/>
                <w:rFonts w:ascii="Arial" w:hAnsi="Arial" w:hint="eastAsia"/>
              </w:rPr>
              <w:t>附录</w:t>
            </w:r>
            <w:r w:rsidR="00D534CF" w:rsidRPr="001E0497">
              <w:rPr>
                <w:rStyle w:val="ad"/>
                <w:rFonts w:ascii="Arial" w:hAnsi="Arial"/>
              </w:rPr>
              <w:t xml:space="preserve">E   </w:t>
            </w:r>
            <w:r w:rsidR="00D534CF" w:rsidRPr="001E0497">
              <w:rPr>
                <w:rStyle w:val="ad"/>
                <w:rFonts w:ascii="Arial" w:hAnsi="Arial"/>
                <w:bCs/>
              </w:rPr>
              <w:t xml:space="preserve">  </w:t>
            </w:r>
            <w:r w:rsidR="00D534CF" w:rsidRPr="001E0497">
              <w:rPr>
                <w:rStyle w:val="ad"/>
                <w:rFonts w:ascii="Arial" w:hAnsi="Arial" w:cs="SimSun" w:hint="eastAsia"/>
                <w:bCs/>
              </w:rPr>
              <w:t>本文件中使用的缩略语</w:t>
            </w:r>
            <w:r w:rsidR="00D534CF" w:rsidRPr="001E0497">
              <w:rPr>
                <w:rFonts w:ascii="Arial" w:hAnsi="Arial"/>
                <w:webHidden/>
              </w:rPr>
              <w:tab/>
            </w:r>
            <w:r w:rsidR="00D534CF" w:rsidRPr="001E0497">
              <w:rPr>
                <w:rFonts w:ascii="Arial" w:hAnsi="Arial"/>
                <w:webHidden/>
              </w:rPr>
              <w:fldChar w:fldCharType="begin"/>
            </w:r>
            <w:r w:rsidR="00D534CF" w:rsidRPr="001E0497">
              <w:rPr>
                <w:rFonts w:ascii="Arial" w:hAnsi="Arial"/>
                <w:webHidden/>
              </w:rPr>
              <w:instrText xml:space="preserve"> PAGEREF _Toc431753748 \h </w:instrText>
            </w:r>
            <w:r w:rsidR="00D534CF" w:rsidRPr="001E0497">
              <w:rPr>
                <w:rFonts w:ascii="Arial" w:hAnsi="Arial"/>
                <w:webHidden/>
              </w:rPr>
            </w:r>
            <w:r w:rsidR="00D534CF" w:rsidRPr="001E0497">
              <w:rPr>
                <w:rFonts w:ascii="Arial" w:hAnsi="Arial"/>
                <w:webHidden/>
              </w:rPr>
              <w:fldChar w:fldCharType="separate"/>
            </w:r>
            <w:r w:rsidR="008B109C">
              <w:rPr>
                <w:rFonts w:ascii="Arial" w:hAnsi="Arial"/>
                <w:webHidden/>
              </w:rPr>
              <w:t>254</w:t>
            </w:r>
            <w:r w:rsidR="00D534CF" w:rsidRPr="001E0497">
              <w:rPr>
                <w:rFonts w:ascii="Arial" w:hAnsi="Arial"/>
                <w:webHidden/>
              </w:rPr>
              <w:fldChar w:fldCharType="end"/>
            </w:r>
          </w:hyperlink>
        </w:p>
        <w:p w14:paraId="60FD5859" w14:textId="39748229" w:rsidR="00D656E4" w:rsidRPr="00911DC0" w:rsidRDefault="00D42529" w:rsidP="003F7D3D">
          <w:pPr>
            <w:rPr>
              <w:rFonts w:ascii="Arial" w:hAnsi="Arial"/>
              <w:sz w:val="18"/>
              <w:lang w:eastAsia="zh-CN"/>
            </w:rPr>
          </w:pPr>
          <w:r w:rsidRPr="001E0497">
            <w:rPr>
              <w:rFonts w:ascii="Arial" w:hAnsi="Arial" w:hint="eastAsia"/>
              <w:b/>
              <w:noProof/>
              <w:lang w:eastAsia="zh-CN"/>
            </w:rPr>
            <w:fldChar w:fldCharType="end"/>
          </w:r>
        </w:p>
      </w:sdtContent>
    </w:sdt>
    <w:p w14:paraId="21F6A849" w14:textId="0EA2CF11" w:rsidR="00B64DA0" w:rsidRPr="00BD31B3" w:rsidRDefault="00B64DA0">
      <w:pPr>
        <w:rPr>
          <w:lang w:eastAsia="zh-CN"/>
        </w:rPr>
      </w:pPr>
      <w:r>
        <w:rPr>
          <w:rFonts w:ascii="Arial" w:hAnsi="Arial" w:hint="eastAsia"/>
          <w:lang w:eastAsia="zh-CN"/>
        </w:rPr>
        <w:br w:type="page"/>
      </w:r>
    </w:p>
    <w:p w14:paraId="53836FEB" w14:textId="6CD25D09" w:rsidR="00B64DA0" w:rsidRPr="00B5713C" w:rsidRDefault="00B5713C" w:rsidP="00B5713C">
      <w:pPr>
        <w:pStyle w:val="1"/>
        <w:spacing w:beforeLines="100" w:afterLines="100" w:after="240" w:line="340" w:lineRule="atLeast"/>
        <w:rPr>
          <w:rFonts w:ascii="SimHei" w:eastAsia="SimHei" w:hAnsi="SimHei"/>
          <w:b w:val="0"/>
          <w:sz w:val="24"/>
          <w:szCs w:val="20"/>
          <w:lang w:eastAsia="zh-CN"/>
        </w:rPr>
      </w:pPr>
      <w:bookmarkStart w:id="7" w:name="_Toc431753682"/>
      <w:r w:rsidRPr="00B5713C">
        <w:rPr>
          <w:rFonts w:ascii="SimHei" w:eastAsia="SimHei" w:hAnsi="SimHei" w:hint="eastAsia"/>
          <w:b w:val="0"/>
          <w:sz w:val="24"/>
          <w:szCs w:val="20"/>
          <w:lang w:eastAsia="zh-CN"/>
        </w:rPr>
        <w:lastRenderedPageBreak/>
        <w:t>总干事前言</w:t>
      </w:r>
      <w:bookmarkEnd w:id="7"/>
    </w:p>
    <w:p w14:paraId="74696E79" w14:textId="77777777" w:rsidR="00B64DA0" w:rsidRPr="00D04678" w:rsidRDefault="00B64DA0" w:rsidP="00B64DA0">
      <w:pPr>
        <w:jc w:val="both"/>
        <w:rPr>
          <w:rFonts w:ascii="Arial" w:hAnsi="Arial"/>
          <w:i/>
          <w:iCs/>
          <w:lang w:eastAsia="zh-CN"/>
        </w:rPr>
      </w:pPr>
    </w:p>
    <w:p w14:paraId="41AC8EBF" w14:textId="77777777"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本</w:t>
      </w:r>
      <w:r w:rsidRPr="00D871B6">
        <w:rPr>
          <w:rFonts w:hint="eastAsia"/>
          <w:szCs w:val="21"/>
        </w:rPr>
        <w:t>计划和预算</w:t>
      </w:r>
      <w:r w:rsidRPr="00D871B6">
        <w:rPr>
          <w:rFonts w:hint="eastAsia"/>
          <w:szCs w:val="21"/>
          <w:lang w:eastAsia="zh-CN"/>
        </w:rPr>
        <w:t>使成员国有</w:t>
      </w:r>
      <w:r w:rsidRPr="00D871B6">
        <w:rPr>
          <w:rFonts w:hint="eastAsia"/>
          <w:szCs w:val="21"/>
        </w:rPr>
        <w:t>机会</w:t>
      </w:r>
      <w:r w:rsidRPr="00D871B6">
        <w:rPr>
          <w:rFonts w:hint="eastAsia"/>
          <w:szCs w:val="21"/>
          <w:lang w:eastAsia="zh-CN"/>
        </w:rPr>
        <w:t>设定希望产权组织在</w:t>
      </w:r>
      <w:r w:rsidRPr="00D871B6">
        <w:rPr>
          <w:rFonts w:hint="eastAsia"/>
          <w:szCs w:val="21"/>
        </w:rPr>
        <w:t>下一个两年期</w:t>
      </w:r>
      <w:r w:rsidRPr="00D871B6">
        <w:rPr>
          <w:rFonts w:hint="eastAsia"/>
          <w:szCs w:val="21"/>
          <w:lang w:eastAsia="zh-CN"/>
        </w:rPr>
        <w:t>内所取得的成果，并使产权</w:t>
      </w:r>
      <w:r w:rsidRPr="00D871B6">
        <w:rPr>
          <w:rFonts w:hint="eastAsia"/>
          <w:szCs w:val="21"/>
        </w:rPr>
        <w:t>组织</w:t>
      </w:r>
      <w:r w:rsidRPr="00D871B6">
        <w:rPr>
          <w:rFonts w:hint="eastAsia"/>
          <w:szCs w:val="21"/>
          <w:lang w:eastAsia="zh-CN"/>
        </w:rPr>
        <w:t>得以制定交付</w:t>
      </w:r>
      <w:r w:rsidRPr="00D871B6">
        <w:rPr>
          <w:rFonts w:hint="eastAsia"/>
          <w:szCs w:val="21"/>
        </w:rPr>
        <w:t>这些成果的</w:t>
      </w:r>
      <w:r w:rsidRPr="00D871B6">
        <w:rPr>
          <w:rFonts w:hint="eastAsia"/>
          <w:szCs w:val="21"/>
          <w:lang w:eastAsia="zh-CN"/>
        </w:rPr>
        <w:t>各项计划</w:t>
      </w:r>
      <w:r w:rsidRPr="00D871B6">
        <w:rPr>
          <w:rFonts w:hint="eastAsia"/>
          <w:szCs w:val="21"/>
        </w:rPr>
        <w:t>。</w:t>
      </w:r>
    </w:p>
    <w:p w14:paraId="13ED12AD" w14:textId="5587D24F"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产权</w:t>
      </w:r>
      <w:r w:rsidRPr="00D871B6">
        <w:rPr>
          <w:rFonts w:hint="eastAsia"/>
          <w:szCs w:val="21"/>
        </w:rPr>
        <w:t>组织幸运地</w:t>
      </w:r>
      <w:r w:rsidRPr="00D871B6">
        <w:rPr>
          <w:rFonts w:hint="eastAsia"/>
          <w:szCs w:val="21"/>
          <w:lang w:eastAsia="zh-CN"/>
        </w:rPr>
        <w:t>拥有良好的财务基础，并在此基础上，规划和开展对</w:t>
      </w:r>
      <w:r w:rsidRPr="00D871B6">
        <w:rPr>
          <w:rFonts w:hint="eastAsia"/>
          <w:szCs w:val="21"/>
        </w:rPr>
        <w:t>成果</w:t>
      </w:r>
      <w:r w:rsidRPr="00D871B6">
        <w:rPr>
          <w:rFonts w:hint="eastAsia"/>
          <w:szCs w:val="21"/>
          <w:lang w:eastAsia="zh-CN"/>
        </w:rPr>
        <w:t>的界定以及为交付</w:t>
      </w:r>
      <w:r w:rsidRPr="00D871B6">
        <w:rPr>
          <w:rFonts w:hint="eastAsia"/>
          <w:szCs w:val="21"/>
        </w:rPr>
        <w:t>成果</w:t>
      </w:r>
      <w:r w:rsidRPr="00D871B6">
        <w:rPr>
          <w:rFonts w:hint="eastAsia"/>
          <w:szCs w:val="21"/>
          <w:lang w:eastAsia="zh-CN"/>
        </w:rPr>
        <w:t>制定计划等工作</w:t>
      </w:r>
      <w:r w:rsidRPr="00D871B6">
        <w:rPr>
          <w:rFonts w:hint="eastAsia"/>
          <w:szCs w:val="21"/>
        </w:rPr>
        <w:t>。我们预计完成当前的两年期</w:t>
      </w:r>
      <w:r w:rsidRPr="00D871B6">
        <w:rPr>
          <w:rFonts w:hint="eastAsia"/>
          <w:szCs w:val="21"/>
          <w:lang w:eastAsia="zh-CN"/>
        </w:rPr>
        <w:t>(</w:t>
      </w:r>
      <w:r w:rsidRPr="00D871B6">
        <w:rPr>
          <w:rFonts w:hint="eastAsia"/>
          <w:szCs w:val="21"/>
        </w:rPr>
        <w:t>2014</w:t>
      </w:r>
      <w:r w:rsidRPr="00D871B6">
        <w:rPr>
          <w:rFonts w:hint="eastAsia"/>
          <w:szCs w:val="21"/>
          <w:lang w:eastAsia="zh-CN"/>
        </w:rPr>
        <w:t>-</w:t>
      </w:r>
      <w:r w:rsidRPr="00D871B6">
        <w:rPr>
          <w:rFonts w:hint="eastAsia"/>
          <w:szCs w:val="21"/>
        </w:rPr>
        <w:t>2015年</w:t>
      </w:r>
      <w:r w:rsidRPr="00D871B6">
        <w:rPr>
          <w:rFonts w:hint="eastAsia"/>
          <w:szCs w:val="21"/>
          <w:lang w:eastAsia="zh-CN"/>
        </w:rPr>
        <w:t>)后将略</w:t>
      </w:r>
      <w:r w:rsidRPr="00D871B6">
        <w:rPr>
          <w:rFonts w:hint="eastAsia"/>
          <w:szCs w:val="21"/>
        </w:rPr>
        <w:t>有盈余。</w:t>
      </w:r>
      <w:r w:rsidRPr="00D871B6">
        <w:rPr>
          <w:rFonts w:hint="eastAsia"/>
          <w:szCs w:val="21"/>
          <w:lang w:eastAsia="zh-CN"/>
        </w:rPr>
        <w:t>由于</w:t>
      </w:r>
      <w:r w:rsidRPr="00D871B6">
        <w:rPr>
          <w:rFonts w:hint="eastAsia"/>
          <w:szCs w:val="21"/>
        </w:rPr>
        <w:t>全球知识产权体系</w:t>
      </w:r>
      <w:r w:rsidRPr="00D871B6">
        <w:rPr>
          <w:rFonts w:hint="eastAsia"/>
          <w:szCs w:val="21"/>
          <w:lang w:eastAsia="zh-CN"/>
        </w:rPr>
        <w:t>(</w:t>
      </w:r>
      <w:r w:rsidRPr="00D871B6">
        <w:rPr>
          <w:rFonts w:hint="eastAsia"/>
          <w:szCs w:val="21"/>
        </w:rPr>
        <w:t>主要是专利合作条约(PCT)</w:t>
      </w:r>
      <w:r w:rsidRPr="00D871B6">
        <w:rPr>
          <w:rFonts w:hint="eastAsia"/>
          <w:szCs w:val="21"/>
          <w:lang w:eastAsia="zh-CN"/>
        </w:rPr>
        <w:t>、商标</w:t>
      </w:r>
      <w:r w:rsidRPr="00D871B6">
        <w:rPr>
          <w:rFonts w:hint="eastAsia"/>
          <w:szCs w:val="21"/>
        </w:rPr>
        <w:t>马德里体系和</w:t>
      </w:r>
      <w:r w:rsidRPr="00D871B6">
        <w:rPr>
          <w:rFonts w:hint="eastAsia"/>
          <w:szCs w:val="21"/>
          <w:lang w:eastAsia="zh-CN"/>
        </w:rPr>
        <w:t>外观设计</w:t>
      </w:r>
      <w:r w:rsidRPr="00D871B6">
        <w:rPr>
          <w:rFonts w:hint="eastAsia"/>
          <w:szCs w:val="21"/>
        </w:rPr>
        <w:t>海牙体系)</w:t>
      </w:r>
      <w:r w:rsidRPr="00D871B6">
        <w:rPr>
          <w:rFonts w:hint="eastAsia"/>
          <w:szCs w:val="21"/>
          <w:lang w:eastAsia="zh-CN"/>
        </w:rPr>
        <w:t>下的需求有所增长，下一个两年期(</w:t>
      </w:r>
      <w:r w:rsidRPr="00D871B6">
        <w:rPr>
          <w:rFonts w:hint="eastAsia"/>
          <w:szCs w:val="21"/>
        </w:rPr>
        <w:t>2016</w:t>
      </w:r>
      <w:r w:rsidRPr="00D871B6">
        <w:rPr>
          <w:rFonts w:hint="eastAsia"/>
          <w:szCs w:val="21"/>
          <w:lang w:eastAsia="zh-CN"/>
        </w:rPr>
        <w:t>-</w:t>
      </w:r>
      <w:r w:rsidRPr="00D871B6">
        <w:rPr>
          <w:rFonts w:hint="eastAsia"/>
          <w:szCs w:val="21"/>
        </w:rPr>
        <w:t>2017年)</w:t>
      </w:r>
      <w:r w:rsidRPr="00D871B6">
        <w:rPr>
          <w:rFonts w:hint="eastAsia"/>
          <w:szCs w:val="21"/>
          <w:lang w:eastAsia="zh-CN"/>
        </w:rPr>
        <w:t>的收入有望增长</w:t>
      </w:r>
      <w:r w:rsidRPr="00D871B6">
        <w:rPr>
          <w:rFonts w:hint="eastAsia"/>
          <w:szCs w:val="21"/>
        </w:rPr>
        <w:t>6</w:t>
      </w:r>
      <w:r w:rsidRPr="00D871B6">
        <w:rPr>
          <w:rFonts w:hint="eastAsia"/>
          <w:szCs w:val="21"/>
          <w:lang w:eastAsia="zh-CN"/>
        </w:rPr>
        <w:t>%，达到</w:t>
      </w:r>
      <w:r w:rsidRPr="00D871B6">
        <w:rPr>
          <w:rFonts w:hint="eastAsia"/>
          <w:szCs w:val="21"/>
        </w:rPr>
        <w:t>7.563亿</w:t>
      </w:r>
      <w:r w:rsidRPr="00D871B6">
        <w:rPr>
          <w:rFonts w:hint="eastAsia"/>
          <w:szCs w:val="21"/>
          <w:lang w:eastAsia="zh-CN"/>
        </w:rPr>
        <w:t>瑞士法郎。</w:t>
      </w:r>
      <w:r w:rsidRPr="00D871B6">
        <w:rPr>
          <w:rFonts w:hint="eastAsia"/>
          <w:szCs w:val="21"/>
        </w:rPr>
        <w:t>我们建议支出</w:t>
      </w:r>
      <w:r w:rsidRPr="00D871B6">
        <w:rPr>
          <w:rFonts w:hint="eastAsia"/>
          <w:szCs w:val="21"/>
          <w:lang w:eastAsia="zh-CN"/>
        </w:rPr>
        <w:t>应为</w:t>
      </w:r>
      <w:r w:rsidRPr="00D871B6">
        <w:rPr>
          <w:rFonts w:hint="eastAsia"/>
          <w:szCs w:val="21"/>
        </w:rPr>
        <w:t>7.07亿瑞士法郎</w:t>
      </w:r>
      <w:r w:rsidRPr="00D871B6">
        <w:rPr>
          <w:rFonts w:hint="eastAsia"/>
          <w:szCs w:val="21"/>
          <w:lang w:eastAsia="zh-CN"/>
        </w:rPr>
        <w:t>，增长</w:t>
      </w:r>
      <w:r w:rsidRPr="00D871B6">
        <w:rPr>
          <w:rFonts w:hint="eastAsia"/>
          <w:szCs w:val="21"/>
        </w:rPr>
        <w:t>4.</w:t>
      </w:r>
      <w:r w:rsidRPr="00D871B6">
        <w:rPr>
          <w:rFonts w:hint="eastAsia"/>
          <w:szCs w:val="21"/>
          <w:lang w:eastAsia="zh-CN"/>
        </w:rPr>
        <w:t>9%</w:t>
      </w:r>
      <w:r w:rsidRPr="00D871B6">
        <w:rPr>
          <w:rFonts w:hint="eastAsia"/>
          <w:szCs w:val="21"/>
        </w:rPr>
        <w:t>，</w:t>
      </w:r>
      <w:r w:rsidRPr="00D871B6">
        <w:rPr>
          <w:rFonts w:hint="eastAsia"/>
          <w:szCs w:val="21"/>
          <w:lang w:eastAsia="zh-CN"/>
        </w:rPr>
        <w:t>依照</w:t>
      </w:r>
      <w:r w:rsidRPr="00D871B6">
        <w:rPr>
          <w:rFonts w:hint="eastAsia"/>
          <w:szCs w:val="21"/>
        </w:rPr>
        <w:t>国际公共部门会计标准(IPSAS)</w:t>
      </w:r>
      <w:r w:rsidRPr="00D871B6">
        <w:rPr>
          <w:rFonts w:hint="eastAsia"/>
          <w:szCs w:val="21"/>
          <w:lang w:eastAsia="zh-CN"/>
        </w:rPr>
        <w:t>进行概算调整后，预计盈余为2,080万瑞士法郎，</w:t>
      </w:r>
      <w:r w:rsidRPr="00D871B6">
        <w:rPr>
          <w:rFonts w:hint="eastAsia"/>
          <w:szCs w:val="21"/>
        </w:rPr>
        <w:t>建议将</w:t>
      </w:r>
      <w:r w:rsidRPr="00D871B6">
        <w:rPr>
          <w:rFonts w:hint="eastAsia"/>
          <w:szCs w:val="21"/>
          <w:lang w:eastAsia="zh-CN"/>
        </w:rPr>
        <w:t>其</w:t>
      </w:r>
      <w:r w:rsidRPr="00D871B6">
        <w:rPr>
          <w:rFonts w:hint="eastAsia"/>
          <w:szCs w:val="21"/>
        </w:rPr>
        <w:t>主要用于</w:t>
      </w:r>
      <w:r w:rsidRPr="00D871B6">
        <w:rPr>
          <w:rFonts w:hint="eastAsia"/>
          <w:szCs w:val="21"/>
          <w:lang w:eastAsia="zh-CN"/>
        </w:rPr>
        <w:t>构建</w:t>
      </w:r>
      <w:r w:rsidRPr="00D871B6">
        <w:rPr>
          <w:rFonts w:hint="eastAsia"/>
          <w:szCs w:val="21"/>
        </w:rPr>
        <w:t>储备</w:t>
      </w:r>
      <w:r w:rsidRPr="00D871B6">
        <w:rPr>
          <w:rFonts w:hint="eastAsia"/>
          <w:szCs w:val="21"/>
          <w:lang w:eastAsia="zh-CN"/>
        </w:rPr>
        <w:t>金，使之达到</w:t>
      </w:r>
      <w:r w:rsidRPr="00D871B6">
        <w:rPr>
          <w:rFonts w:hint="eastAsia"/>
          <w:szCs w:val="21"/>
        </w:rPr>
        <w:t>更安全的水平。</w:t>
      </w:r>
    </w:p>
    <w:p w14:paraId="08F22FCC" w14:textId="77777777"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产权</w:t>
      </w:r>
      <w:r w:rsidRPr="00D871B6">
        <w:rPr>
          <w:rFonts w:hint="eastAsia"/>
          <w:szCs w:val="21"/>
        </w:rPr>
        <w:t>组织</w:t>
      </w:r>
      <w:r w:rsidRPr="00D871B6">
        <w:rPr>
          <w:rFonts w:hint="eastAsia"/>
          <w:szCs w:val="21"/>
          <w:lang w:eastAsia="zh-CN"/>
        </w:rPr>
        <w:t>稳健的财务</w:t>
      </w:r>
      <w:r w:rsidRPr="00D871B6">
        <w:rPr>
          <w:rFonts w:hint="eastAsia"/>
          <w:szCs w:val="21"/>
        </w:rPr>
        <w:t>状况</w:t>
      </w:r>
      <w:r w:rsidRPr="00D871B6">
        <w:rPr>
          <w:rFonts w:hint="eastAsia"/>
          <w:szCs w:val="21"/>
          <w:lang w:eastAsia="zh-CN"/>
        </w:rPr>
        <w:t>并非</w:t>
      </w:r>
      <w:r w:rsidRPr="00D871B6">
        <w:rPr>
          <w:rFonts w:hint="eastAsia"/>
          <w:szCs w:val="21"/>
        </w:rPr>
        <w:t>理所当然</w:t>
      </w:r>
      <w:r w:rsidRPr="00D871B6">
        <w:rPr>
          <w:rFonts w:hint="eastAsia"/>
          <w:szCs w:val="21"/>
          <w:lang w:eastAsia="zh-CN"/>
        </w:rPr>
        <w:t>，而是得益于</w:t>
      </w:r>
      <w:r w:rsidRPr="00D871B6">
        <w:rPr>
          <w:rFonts w:hint="eastAsia"/>
          <w:szCs w:val="21"/>
        </w:rPr>
        <w:t>全球知识产权体系扩张</w:t>
      </w:r>
      <w:r w:rsidRPr="00D871B6">
        <w:rPr>
          <w:rFonts w:hint="eastAsia"/>
          <w:szCs w:val="21"/>
          <w:lang w:eastAsia="zh-CN"/>
        </w:rPr>
        <w:t>的支持</w:t>
      </w:r>
      <w:r w:rsidRPr="00D871B6">
        <w:rPr>
          <w:rFonts w:hint="eastAsia"/>
          <w:szCs w:val="21"/>
        </w:rPr>
        <w:t>。我们预计未来几年</w:t>
      </w:r>
      <w:r w:rsidRPr="00D871B6">
        <w:rPr>
          <w:rFonts w:hint="eastAsia"/>
          <w:szCs w:val="21"/>
          <w:lang w:eastAsia="zh-CN"/>
        </w:rPr>
        <w:t>，</w:t>
      </w:r>
      <w:r w:rsidRPr="00D871B6">
        <w:rPr>
          <w:rFonts w:hint="eastAsia"/>
          <w:szCs w:val="21"/>
        </w:rPr>
        <w:t>无论是马德里体系</w:t>
      </w:r>
      <w:r w:rsidRPr="00D871B6">
        <w:rPr>
          <w:rFonts w:hint="eastAsia"/>
          <w:szCs w:val="21"/>
          <w:lang w:eastAsia="zh-CN"/>
        </w:rPr>
        <w:t>还是</w:t>
      </w:r>
      <w:r w:rsidRPr="00D871B6">
        <w:rPr>
          <w:rFonts w:hint="eastAsia"/>
          <w:szCs w:val="21"/>
        </w:rPr>
        <w:t>海牙体系</w:t>
      </w:r>
      <w:r w:rsidRPr="00D871B6">
        <w:rPr>
          <w:rFonts w:hint="eastAsia"/>
          <w:szCs w:val="21"/>
          <w:lang w:eastAsia="zh-CN"/>
        </w:rPr>
        <w:t>都将</w:t>
      </w:r>
      <w:r w:rsidRPr="00D871B6">
        <w:rPr>
          <w:rFonts w:hint="eastAsia"/>
          <w:szCs w:val="21"/>
        </w:rPr>
        <w:t>迅速扩大，尽管如此</w:t>
      </w:r>
      <w:r w:rsidRPr="00D871B6">
        <w:rPr>
          <w:rFonts w:hint="eastAsia"/>
          <w:szCs w:val="21"/>
          <w:lang w:eastAsia="zh-CN"/>
        </w:rPr>
        <w:t>，</w:t>
      </w:r>
      <w:r w:rsidRPr="00D871B6">
        <w:rPr>
          <w:rFonts w:hint="eastAsia"/>
          <w:szCs w:val="21"/>
        </w:rPr>
        <w:t>PCT</w:t>
      </w:r>
      <w:r w:rsidRPr="00D871B6">
        <w:rPr>
          <w:rFonts w:hint="eastAsia"/>
          <w:szCs w:val="21"/>
          <w:lang w:eastAsia="zh-CN"/>
        </w:rPr>
        <w:t>仍是</w:t>
      </w:r>
      <w:r w:rsidRPr="00D871B6">
        <w:rPr>
          <w:rFonts w:hint="eastAsia"/>
          <w:szCs w:val="21"/>
        </w:rPr>
        <w:t>收入的主要来源</w:t>
      </w:r>
      <w:r w:rsidRPr="00D871B6">
        <w:rPr>
          <w:rFonts w:hint="eastAsia"/>
          <w:szCs w:val="21"/>
          <w:lang w:eastAsia="zh-CN"/>
        </w:rPr>
        <w:t>，</w:t>
      </w:r>
      <w:r w:rsidRPr="00D871B6">
        <w:rPr>
          <w:rFonts w:hint="eastAsia"/>
          <w:szCs w:val="21"/>
        </w:rPr>
        <w:t>约</w:t>
      </w:r>
      <w:r w:rsidRPr="00D871B6">
        <w:rPr>
          <w:rFonts w:hint="eastAsia"/>
          <w:szCs w:val="21"/>
          <w:lang w:eastAsia="zh-CN"/>
        </w:rPr>
        <w:t>占总收入的</w:t>
      </w:r>
      <w:r w:rsidRPr="00D871B6">
        <w:rPr>
          <w:rFonts w:hint="eastAsia"/>
          <w:szCs w:val="21"/>
        </w:rPr>
        <w:t>76</w:t>
      </w:r>
      <w:r w:rsidRPr="00D871B6">
        <w:rPr>
          <w:rFonts w:hint="eastAsia"/>
          <w:szCs w:val="21"/>
          <w:lang w:eastAsia="zh-CN"/>
        </w:rPr>
        <w:t>%</w:t>
      </w:r>
      <w:r w:rsidRPr="00D871B6">
        <w:rPr>
          <w:rFonts w:hint="eastAsia"/>
          <w:szCs w:val="21"/>
        </w:rPr>
        <w:t>。</w:t>
      </w:r>
      <w:r w:rsidRPr="00D871B6">
        <w:rPr>
          <w:rFonts w:hint="eastAsia"/>
          <w:szCs w:val="21"/>
          <w:lang w:eastAsia="zh-CN"/>
        </w:rPr>
        <w:t>对PCT的</w:t>
      </w:r>
      <w:r w:rsidRPr="00D871B6">
        <w:rPr>
          <w:rFonts w:hint="eastAsia"/>
          <w:szCs w:val="21"/>
        </w:rPr>
        <w:t>需求</w:t>
      </w:r>
      <w:r w:rsidRPr="00D871B6">
        <w:rPr>
          <w:rFonts w:hint="eastAsia"/>
          <w:szCs w:val="21"/>
          <w:lang w:eastAsia="zh-CN"/>
        </w:rPr>
        <w:t>增加有</w:t>
      </w:r>
      <w:r w:rsidRPr="00D871B6">
        <w:rPr>
          <w:rFonts w:hint="eastAsia"/>
          <w:szCs w:val="21"/>
        </w:rPr>
        <w:t>多种因素，其中</w:t>
      </w:r>
      <w:r w:rsidRPr="00D871B6">
        <w:rPr>
          <w:rFonts w:hint="eastAsia"/>
          <w:szCs w:val="21"/>
          <w:lang w:eastAsia="zh-CN"/>
        </w:rPr>
        <w:t>有些因素表明近几年出现的需求增长在中期内未必</w:t>
      </w:r>
      <w:r w:rsidRPr="00D871B6">
        <w:rPr>
          <w:rFonts w:hint="eastAsia"/>
          <w:szCs w:val="21"/>
        </w:rPr>
        <w:t>会</w:t>
      </w:r>
      <w:r w:rsidRPr="00D871B6">
        <w:rPr>
          <w:rFonts w:hint="eastAsia"/>
          <w:szCs w:val="21"/>
          <w:lang w:eastAsia="zh-CN"/>
        </w:rPr>
        <w:t>保持同样的水平</w:t>
      </w:r>
      <w:r w:rsidRPr="00D871B6">
        <w:rPr>
          <w:rFonts w:hint="eastAsia"/>
          <w:szCs w:val="21"/>
        </w:rPr>
        <w:t>。</w:t>
      </w:r>
    </w:p>
    <w:p w14:paraId="4E205A62" w14:textId="38F0CE70" w:rsidR="00D871B6" w:rsidRPr="00D871B6" w:rsidRDefault="00D871B6" w:rsidP="00D871B6">
      <w:pPr>
        <w:spacing w:afterLines="50" w:after="120" w:line="340" w:lineRule="exact"/>
        <w:ind w:firstLineChars="200" w:firstLine="420"/>
        <w:jc w:val="both"/>
        <w:rPr>
          <w:szCs w:val="21"/>
        </w:rPr>
      </w:pPr>
      <w:r w:rsidRPr="00D871B6">
        <w:rPr>
          <w:rFonts w:hint="eastAsia"/>
          <w:szCs w:val="21"/>
        </w:rPr>
        <w:t>与此同时，</w:t>
      </w:r>
      <w:r w:rsidRPr="00D871B6">
        <w:rPr>
          <w:rFonts w:hint="eastAsia"/>
          <w:szCs w:val="21"/>
          <w:lang w:eastAsia="zh-CN"/>
        </w:rPr>
        <w:t>产权</w:t>
      </w:r>
      <w:r w:rsidRPr="00D871B6">
        <w:rPr>
          <w:rFonts w:hint="eastAsia"/>
          <w:szCs w:val="21"/>
        </w:rPr>
        <w:t>组织正面临几大投资</w:t>
      </w:r>
      <w:r w:rsidRPr="00D871B6">
        <w:rPr>
          <w:rFonts w:hint="eastAsia"/>
          <w:szCs w:val="21"/>
          <w:lang w:eastAsia="zh-CN"/>
        </w:rPr>
        <w:t>需求</w:t>
      </w:r>
      <w:r w:rsidRPr="00D871B6">
        <w:rPr>
          <w:rFonts w:hint="eastAsia"/>
          <w:szCs w:val="21"/>
        </w:rPr>
        <w:t>。全球</w:t>
      </w:r>
      <w:r w:rsidRPr="00D871B6">
        <w:rPr>
          <w:rFonts w:hint="eastAsia"/>
          <w:szCs w:val="21"/>
          <w:lang w:eastAsia="zh-CN"/>
        </w:rPr>
        <w:t>知识产权体系的收入取决于具有成本效益的优质</w:t>
      </w:r>
      <w:r w:rsidRPr="00D871B6">
        <w:rPr>
          <w:rFonts w:hint="eastAsia"/>
          <w:szCs w:val="21"/>
        </w:rPr>
        <w:t>服务</w:t>
      </w:r>
      <w:r w:rsidRPr="00D871B6">
        <w:rPr>
          <w:rFonts w:hint="eastAsia"/>
          <w:szCs w:val="21"/>
          <w:lang w:eastAsia="zh-CN"/>
        </w:rPr>
        <w:t>，而交付各种服务越来越依赖</w:t>
      </w:r>
      <w:r w:rsidRPr="00D871B6">
        <w:rPr>
          <w:rFonts w:hint="eastAsia"/>
          <w:szCs w:val="21"/>
        </w:rPr>
        <w:t>先进的</w:t>
      </w:r>
      <w:r w:rsidRPr="00D871B6">
        <w:rPr>
          <w:rFonts w:hint="eastAsia"/>
          <w:szCs w:val="21"/>
          <w:lang w:eastAsia="zh-CN"/>
        </w:rPr>
        <w:t>信息技术</w:t>
      </w:r>
      <w:r w:rsidRPr="00D871B6">
        <w:rPr>
          <w:rFonts w:hint="eastAsia"/>
          <w:szCs w:val="21"/>
        </w:rPr>
        <w:t>平台。这些</w:t>
      </w:r>
      <w:r w:rsidRPr="00D871B6">
        <w:rPr>
          <w:rFonts w:hint="eastAsia"/>
          <w:szCs w:val="21"/>
          <w:lang w:eastAsia="zh-CN"/>
        </w:rPr>
        <w:t>信息技术</w:t>
      </w:r>
      <w:r w:rsidRPr="00D871B6">
        <w:rPr>
          <w:rFonts w:hint="eastAsia"/>
          <w:szCs w:val="21"/>
        </w:rPr>
        <w:t>平台</w:t>
      </w:r>
      <w:r w:rsidRPr="00D871B6">
        <w:rPr>
          <w:rFonts w:hint="eastAsia"/>
          <w:szCs w:val="21"/>
          <w:lang w:eastAsia="zh-CN"/>
        </w:rPr>
        <w:t>显著地</w:t>
      </w:r>
      <w:r w:rsidRPr="00D871B6">
        <w:rPr>
          <w:rFonts w:hint="eastAsia"/>
          <w:szCs w:val="21"/>
        </w:rPr>
        <w:t>提高</w:t>
      </w:r>
      <w:r w:rsidRPr="00D871B6">
        <w:rPr>
          <w:rFonts w:hint="eastAsia"/>
          <w:szCs w:val="21"/>
          <w:lang w:eastAsia="zh-CN"/>
        </w:rPr>
        <w:t>了</w:t>
      </w:r>
      <w:r w:rsidRPr="00D871B6">
        <w:rPr>
          <w:rFonts w:hint="eastAsia"/>
          <w:szCs w:val="21"/>
        </w:rPr>
        <w:t>生产率</w:t>
      </w:r>
      <w:r w:rsidRPr="00D871B6">
        <w:rPr>
          <w:rFonts w:hint="eastAsia"/>
          <w:szCs w:val="21"/>
          <w:lang w:eastAsia="zh-CN"/>
        </w:rPr>
        <w:t>，控制了工作人员</w:t>
      </w:r>
      <w:r w:rsidRPr="00D871B6">
        <w:rPr>
          <w:rFonts w:hint="eastAsia"/>
          <w:szCs w:val="21"/>
        </w:rPr>
        <w:t>成本，但</w:t>
      </w:r>
      <w:r w:rsidRPr="00D871B6">
        <w:rPr>
          <w:rFonts w:hint="eastAsia"/>
          <w:szCs w:val="21"/>
          <w:lang w:eastAsia="zh-CN"/>
        </w:rPr>
        <w:t>它们自身需要</w:t>
      </w:r>
      <w:r w:rsidRPr="00D871B6">
        <w:rPr>
          <w:rFonts w:hint="eastAsia"/>
          <w:szCs w:val="21"/>
        </w:rPr>
        <w:t>不断完善和发展。此外，</w:t>
      </w:r>
      <w:r w:rsidRPr="00D871B6">
        <w:rPr>
          <w:rFonts w:hint="eastAsia"/>
          <w:szCs w:val="21"/>
          <w:lang w:eastAsia="zh-CN"/>
        </w:rPr>
        <w:t>像</w:t>
      </w:r>
      <w:r w:rsidRPr="00D871B6">
        <w:rPr>
          <w:rFonts w:hint="eastAsia"/>
          <w:szCs w:val="21"/>
        </w:rPr>
        <w:t>当今网络世界</w:t>
      </w:r>
      <w:r w:rsidRPr="00D871B6">
        <w:rPr>
          <w:rFonts w:hint="eastAsia"/>
          <w:szCs w:val="21"/>
          <w:lang w:eastAsia="zh-CN"/>
        </w:rPr>
        <w:t>的</w:t>
      </w:r>
      <w:r w:rsidRPr="00D871B6">
        <w:rPr>
          <w:rFonts w:hint="eastAsia"/>
          <w:szCs w:val="21"/>
        </w:rPr>
        <w:t>其他组织和企业</w:t>
      </w:r>
      <w:r w:rsidRPr="00D871B6">
        <w:rPr>
          <w:rFonts w:hint="eastAsia"/>
          <w:szCs w:val="21"/>
          <w:lang w:eastAsia="zh-CN"/>
        </w:rPr>
        <w:t>一样</w:t>
      </w:r>
      <w:r w:rsidRPr="00D871B6">
        <w:rPr>
          <w:rFonts w:hint="eastAsia"/>
          <w:szCs w:val="21"/>
        </w:rPr>
        <w:t>，</w:t>
      </w:r>
      <w:r w:rsidRPr="00D871B6">
        <w:rPr>
          <w:rFonts w:hint="eastAsia"/>
          <w:szCs w:val="21"/>
          <w:lang w:eastAsia="zh-CN"/>
        </w:rPr>
        <w:t>产权</w:t>
      </w:r>
      <w:r w:rsidRPr="00D871B6">
        <w:rPr>
          <w:rFonts w:hint="eastAsia"/>
          <w:szCs w:val="21"/>
        </w:rPr>
        <w:t>组织</w:t>
      </w:r>
      <w:r w:rsidRPr="00D871B6">
        <w:rPr>
          <w:rFonts w:hint="eastAsia"/>
          <w:szCs w:val="21"/>
          <w:lang w:eastAsia="zh-CN"/>
        </w:rPr>
        <w:t>也暴露于在线环境的脆弱性。降低这种脆弱性</w:t>
      </w:r>
      <w:r w:rsidRPr="00D871B6">
        <w:rPr>
          <w:rFonts w:hint="eastAsia"/>
          <w:szCs w:val="21"/>
        </w:rPr>
        <w:t>需要在</w:t>
      </w:r>
      <w:r w:rsidRPr="00D871B6">
        <w:rPr>
          <w:rFonts w:hint="eastAsia"/>
          <w:szCs w:val="21"/>
          <w:lang w:eastAsia="zh-CN"/>
        </w:rPr>
        <w:t>信息技术</w:t>
      </w:r>
      <w:r w:rsidRPr="00D871B6">
        <w:rPr>
          <w:rFonts w:hint="eastAsia"/>
          <w:szCs w:val="21"/>
        </w:rPr>
        <w:t>安全</w:t>
      </w:r>
      <w:r w:rsidRPr="00D871B6">
        <w:rPr>
          <w:rFonts w:hint="eastAsia"/>
          <w:szCs w:val="21"/>
          <w:lang w:eastAsia="zh-CN"/>
        </w:rPr>
        <w:t>、</w:t>
      </w:r>
      <w:r w:rsidRPr="00D871B6">
        <w:rPr>
          <w:rFonts w:hint="eastAsia"/>
          <w:szCs w:val="21"/>
        </w:rPr>
        <w:t>业务连续性和组织</w:t>
      </w:r>
      <w:r>
        <w:rPr>
          <w:rFonts w:hint="eastAsia"/>
          <w:szCs w:val="21"/>
          <w:lang w:eastAsia="zh-CN"/>
        </w:rPr>
        <w:t>复原</w:t>
      </w:r>
      <w:r w:rsidRPr="00D871B6">
        <w:rPr>
          <w:rFonts w:hint="eastAsia"/>
          <w:szCs w:val="21"/>
        </w:rPr>
        <w:t>力</w:t>
      </w:r>
      <w:r w:rsidRPr="00D871B6">
        <w:rPr>
          <w:rFonts w:hint="eastAsia"/>
          <w:szCs w:val="21"/>
          <w:lang w:eastAsia="zh-CN"/>
        </w:rPr>
        <w:t>等方面进行重大</w:t>
      </w:r>
      <w:r w:rsidRPr="00D871B6">
        <w:rPr>
          <w:rFonts w:hint="eastAsia"/>
          <w:szCs w:val="21"/>
        </w:rPr>
        <w:t>投资。</w:t>
      </w:r>
    </w:p>
    <w:p w14:paraId="4A38410F" w14:textId="569C16B6"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我们建议这些新增的重大投资在下一个两年期内得到消化，而不必提高全球知识产权体系的收费水平。这样我们将创下过去七年未提高收费的卓越记录。然而，与各国和地区知识产权局的涨费相比，这一纪录尚无先例，当然，未来必定会有需要适当提高收费的时候。</w:t>
      </w:r>
    </w:p>
    <w:p w14:paraId="6B24C605" w14:textId="77777777" w:rsidR="00D871B6" w:rsidRPr="00D871B6" w:rsidRDefault="00D871B6" w:rsidP="00D871B6">
      <w:pPr>
        <w:spacing w:afterLines="50" w:after="120" w:line="340" w:lineRule="exact"/>
        <w:ind w:firstLineChars="200" w:firstLine="420"/>
        <w:jc w:val="both"/>
        <w:rPr>
          <w:szCs w:val="21"/>
          <w:lang w:eastAsia="zh-CN"/>
        </w:rPr>
      </w:pPr>
      <w:r w:rsidRPr="00D871B6">
        <w:rPr>
          <w:rFonts w:hint="eastAsia"/>
          <w:szCs w:val="21"/>
          <w:lang w:eastAsia="zh-CN"/>
        </w:rPr>
        <w:t>财务方面的另一个</w:t>
      </w:r>
      <w:r w:rsidRPr="00D871B6">
        <w:rPr>
          <w:rFonts w:hint="eastAsia"/>
          <w:szCs w:val="21"/>
        </w:rPr>
        <w:t>挑战</w:t>
      </w:r>
      <w:r w:rsidRPr="00D871B6">
        <w:rPr>
          <w:rFonts w:hint="eastAsia"/>
          <w:szCs w:val="21"/>
          <w:lang w:eastAsia="zh-CN"/>
        </w:rPr>
        <w:t>源自</w:t>
      </w:r>
      <w:r w:rsidRPr="00D871B6">
        <w:rPr>
          <w:rFonts w:hint="eastAsia"/>
          <w:szCs w:val="21"/>
        </w:rPr>
        <w:t>当前</w:t>
      </w:r>
      <w:r w:rsidRPr="00D871B6">
        <w:rPr>
          <w:rFonts w:hint="eastAsia"/>
          <w:szCs w:val="21"/>
          <w:lang w:eastAsia="zh-CN"/>
        </w:rPr>
        <w:t>变化莫测</w:t>
      </w:r>
      <w:r w:rsidRPr="00D871B6">
        <w:rPr>
          <w:rFonts w:hint="eastAsia"/>
          <w:szCs w:val="21"/>
        </w:rPr>
        <w:t>的全球经济环境，尤其是负利率的</w:t>
      </w:r>
      <w:r w:rsidRPr="00D871B6">
        <w:rPr>
          <w:rFonts w:hint="eastAsia"/>
          <w:szCs w:val="21"/>
          <w:lang w:eastAsia="zh-CN"/>
        </w:rPr>
        <w:t>产生</w:t>
      </w:r>
      <w:r w:rsidRPr="00D871B6">
        <w:rPr>
          <w:rFonts w:hint="eastAsia"/>
          <w:szCs w:val="21"/>
        </w:rPr>
        <w:t>。负利率</w:t>
      </w:r>
      <w:r w:rsidRPr="00D871B6">
        <w:rPr>
          <w:rFonts w:hint="eastAsia"/>
          <w:szCs w:val="21"/>
          <w:lang w:eastAsia="zh-CN"/>
        </w:rPr>
        <w:t>是在产权组织应要求脱离</w:t>
      </w:r>
      <w:r w:rsidRPr="00D871B6">
        <w:rPr>
          <w:rFonts w:hint="eastAsia"/>
          <w:szCs w:val="21"/>
        </w:rPr>
        <w:t>瑞士联邦财政部</w:t>
      </w:r>
      <w:r w:rsidRPr="00D871B6">
        <w:rPr>
          <w:rFonts w:hint="eastAsia"/>
          <w:szCs w:val="21"/>
          <w:lang w:eastAsia="zh-CN"/>
        </w:rPr>
        <w:t>的</w:t>
      </w:r>
      <w:r w:rsidRPr="00D871B6">
        <w:rPr>
          <w:rFonts w:hint="eastAsia"/>
          <w:szCs w:val="21"/>
        </w:rPr>
        <w:t>传统安全投资</w:t>
      </w:r>
      <w:r w:rsidRPr="00D871B6">
        <w:rPr>
          <w:rFonts w:hint="eastAsia"/>
          <w:szCs w:val="21"/>
          <w:lang w:eastAsia="zh-CN"/>
        </w:rPr>
        <w:t>来源的同时出现</w:t>
      </w:r>
      <w:r w:rsidRPr="00D871B6">
        <w:rPr>
          <w:rFonts w:hint="eastAsia"/>
          <w:szCs w:val="21"/>
        </w:rPr>
        <w:t>的。</w:t>
      </w:r>
      <w:r w:rsidRPr="00D871B6">
        <w:rPr>
          <w:rFonts w:hint="eastAsia"/>
          <w:szCs w:val="21"/>
          <w:lang w:eastAsia="zh-CN"/>
        </w:rPr>
        <w:t>鉴于</w:t>
      </w:r>
      <w:r w:rsidRPr="00D871B6">
        <w:rPr>
          <w:rFonts w:hint="eastAsia"/>
          <w:szCs w:val="21"/>
        </w:rPr>
        <w:t>这些因素</w:t>
      </w:r>
      <w:r w:rsidRPr="00D871B6">
        <w:rPr>
          <w:rFonts w:hint="eastAsia"/>
          <w:szCs w:val="21"/>
          <w:lang w:eastAsia="zh-CN"/>
        </w:rPr>
        <w:t>，有必要</w:t>
      </w:r>
      <w:r w:rsidRPr="00D871B6">
        <w:rPr>
          <w:rFonts w:hint="eastAsia"/>
          <w:szCs w:val="21"/>
        </w:rPr>
        <w:t>采取</w:t>
      </w:r>
      <w:r w:rsidRPr="00D871B6">
        <w:rPr>
          <w:rFonts w:hint="eastAsia"/>
          <w:szCs w:val="21"/>
          <w:lang w:eastAsia="zh-CN"/>
        </w:rPr>
        <w:t>能使产权组织保全资本</w:t>
      </w:r>
      <w:r w:rsidRPr="00D871B6">
        <w:rPr>
          <w:rFonts w:hint="eastAsia"/>
          <w:szCs w:val="21"/>
        </w:rPr>
        <w:t>的</w:t>
      </w:r>
      <w:r w:rsidRPr="00D871B6">
        <w:rPr>
          <w:rFonts w:hint="eastAsia"/>
          <w:szCs w:val="21"/>
          <w:lang w:eastAsia="zh-CN"/>
        </w:rPr>
        <w:t>谨慎而负责的</w:t>
      </w:r>
      <w:r w:rsidRPr="00D871B6">
        <w:rPr>
          <w:rFonts w:hint="eastAsia"/>
          <w:szCs w:val="21"/>
        </w:rPr>
        <w:t>投资政策</w:t>
      </w:r>
      <w:r w:rsidRPr="00D871B6">
        <w:rPr>
          <w:rFonts w:hint="eastAsia"/>
          <w:szCs w:val="21"/>
          <w:lang w:eastAsia="zh-CN"/>
        </w:rPr>
        <w:t>，并针对PCT费用支付体系造成的货币敞口风险</w:t>
      </w:r>
      <w:r w:rsidRPr="00D871B6">
        <w:rPr>
          <w:rFonts w:hint="eastAsia"/>
          <w:szCs w:val="21"/>
        </w:rPr>
        <w:t>采取谨慎的对冲政策</w:t>
      </w:r>
      <w:r w:rsidRPr="00D871B6">
        <w:rPr>
          <w:rFonts w:hint="eastAsia"/>
          <w:szCs w:val="21"/>
          <w:lang w:eastAsia="zh-CN"/>
        </w:rPr>
        <w:t>。</w:t>
      </w:r>
    </w:p>
    <w:p w14:paraId="7CCDAB65" w14:textId="77777777"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下一个两年期提出的关键计划中的优先项目载列于第17段至39段。我想对四个领域加以评述，不仅从下一个两年期的角度，特别是从更长远的角度来看。</w:t>
      </w:r>
    </w:p>
    <w:p w14:paraId="79352C03" w14:textId="77777777"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第一个领域是产权组织的准则制定议程(战略目标一)。成员国在过去四年中成功缔结了三个国际协定，即《视听表演北京条约》、《关于为盲人、视力障碍者或其他印刷品阅读障碍者获得已出版作品提供便利的马拉喀什条约》和</w:t>
      </w:r>
      <w:r w:rsidRPr="00D871B6">
        <w:rPr>
          <w:rFonts w:hint="eastAsia"/>
          <w:szCs w:val="21"/>
        </w:rPr>
        <w:t>《原产地名称和地理标志里斯本协定日内瓦文本》</w:t>
      </w:r>
      <w:r w:rsidRPr="00D871B6">
        <w:rPr>
          <w:rFonts w:hint="eastAsia"/>
          <w:szCs w:val="21"/>
          <w:lang w:eastAsia="zh-CN"/>
        </w:rPr>
        <w:t>。</w:t>
      </w:r>
      <w:r w:rsidRPr="00D871B6">
        <w:rPr>
          <w:rFonts w:hint="eastAsia"/>
          <w:szCs w:val="21"/>
        </w:rPr>
        <w:t>这些</w:t>
      </w:r>
      <w:r w:rsidRPr="00D871B6">
        <w:rPr>
          <w:rFonts w:hint="eastAsia"/>
          <w:szCs w:val="21"/>
          <w:lang w:eastAsia="zh-CN"/>
        </w:rPr>
        <w:t>协定</w:t>
      </w:r>
      <w:r w:rsidRPr="00D871B6">
        <w:rPr>
          <w:rFonts w:hint="eastAsia"/>
          <w:szCs w:val="21"/>
        </w:rPr>
        <w:t>的</w:t>
      </w:r>
      <w:r w:rsidRPr="00D871B6">
        <w:rPr>
          <w:rFonts w:hint="eastAsia"/>
          <w:szCs w:val="21"/>
          <w:lang w:eastAsia="zh-CN"/>
        </w:rPr>
        <w:t>效力</w:t>
      </w:r>
      <w:r w:rsidRPr="00D871B6">
        <w:rPr>
          <w:rFonts w:hint="eastAsia"/>
          <w:szCs w:val="21"/>
        </w:rPr>
        <w:t>和合法性</w:t>
      </w:r>
      <w:r w:rsidRPr="00D871B6">
        <w:rPr>
          <w:rFonts w:hint="eastAsia"/>
          <w:szCs w:val="21"/>
          <w:lang w:eastAsia="zh-CN"/>
        </w:rPr>
        <w:t>有赖于成员国</w:t>
      </w:r>
      <w:r w:rsidRPr="00D871B6">
        <w:rPr>
          <w:rFonts w:hint="eastAsia"/>
          <w:szCs w:val="21"/>
        </w:rPr>
        <w:t>迅速</w:t>
      </w:r>
      <w:r w:rsidRPr="00D871B6">
        <w:rPr>
          <w:rFonts w:hint="eastAsia"/>
          <w:szCs w:val="21"/>
          <w:lang w:eastAsia="zh-CN"/>
        </w:rPr>
        <w:t>并</w:t>
      </w:r>
      <w:r w:rsidRPr="00D871B6">
        <w:rPr>
          <w:rFonts w:hint="eastAsia"/>
          <w:szCs w:val="21"/>
        </w:rPr>
        <w:t>广泛</w:t>
      </w:r>
      <w:r w:rsidRPr="00D871B6">
        <w:rPr>
          <w:rFonts w:hint="eastAsia"/>
          <w:szCs w:val="21"/>
          <w:lang w:eastAsia="zh-CN"/>
        </w:rPr>
        <w:t>地</w:t>
      </w:r>
      <w:r w:rsidRPr="00D871B6">
        <w:rPr>
          <w:rFonts w:hint="eastAsia"/>
          <w:szCs w:val="21"/>
        </w:rPr>
        <w:t>批准</w:t>
      </w:r>
      <w:r w:rsidRPr="00D871B6">
        <w:rPr>
          <w:rFonts w:hint="eastAsia"/>
          <w:szCs w:val="21"/>
          <w:lang w:eastAsia="zh-CN"/>
        </w:rPr>
        <w:t>它们</w:t>
      </w:r>
      <w:r w:rsidRPr="00D871B6">
        <w:rPr>
          <w:rFonts w:hint="eastAsia"/>
          <w:szCs w:val="21"/>
        </w:rPr>
        <w:t>。</w:t>
      </w:r>
      <w:r w:rsidRPr="00D871B6">
        <w:rPr>
          <w:rFonts w:hint="eastAsia"/>
          <w:szCs w:val="21"/>
          <w:lang w:eastAsia="zh-CN"/>
        </w:rPr>
        <w:t>准则制定</w:t>
      </w:r>
      <w:r w:rsidRPr="00D871B6">
        <w:rPr>
          <w:rFonts w:hint="eastAsia"/>
          <w:szCs w:val="21"/>
        </w:rPr>
        <w:t>议程</w:t>
      </w:r>
      <w:r w:rsidRPr="00D871B6">
        <w:rPr>
          <w:rFonts w:hint="eastAsia"/>
          <w:szCs w:val="21"/>
          <w:lang w:eastAsia="zh-CN"/>
        </w:rPr>
        <w:t>上</w:t>
      </w:r>
      <w:r w:rsidRPr="00D871B6">
        <w:rPr>
          <w:rFonts w:hint="eastAsia"/>
          <w:szCs w:val="21"/>
        </w:rPr>
        <w:t>的重要</w:t>
      </w:r>
      <w:r w:rsidRPr="00D871B6">
        <w:rPr>
          <w:rFonts w:hint="eastAsia"/>
          <w:szCs w:val="21"/>
          <w:lang w:eastAsia="zh-CN"/>
        </w:rPr>
        <w:t>议题</w:t>
      </w:r>
      <w:r w:rsidRPr="00D871B6">
        <w:rPr>
          <w:rFonts w:hint="eastAsia"/>
          <w:szCs w:val="21"/>
        </w:rPr>
        <w:t>，包括</w:t>
      </w:r>
      <w:r w:rsidRPr="00D871B6">
        <w:rPr>
          <w:rFonts w:hint="eastAsia"/>
          <w:szCs w:val="21"/>
          <w:lang w:eastAsia="zh-CN"/>
        </w:rPr>
        <w:t>一些由来已久</w:t>
      </w:r>
      <w:r w:rsidRPr="00D871B6">
        <w:rPr>
          <w:rFonts w:hint="eastAsia"/>
          <w:szCs w:val="21"/>
        </w:rPr>
        <w:t>的</w:t>
      </w:r>
      <w:r w:rsidRPr="00D871B6">
        <w:rPr>
          <w:rFonts w:hint="eastAsia"/>
          <w:szCs w:val="21"/>
          <w:lang w:eastAsia="zh-CN"/>
        </w:rPr>
        <w:t>议题</w:t>
      </w:r>
      <w:r w:rsidRPr="00D871B6">
        <w:rPr>
          <w:rFonts w:hint="eastAsia"/>
          <w:szCs w:val="21"/>
        </w:rPr>
        <w:t>，仍然</w:t>
      </w:r>
      <w:r w:rsidRPr="00D871B6">
        <w:rPr>
          <w:rFonts w:hint="eastAsia"/>
          <w:szCs w:val="21"/>
          <w:lang w:eastAsia="zh-CN"/>
        </w:rPr>
        <w:t>悬而未决</w:t>
      </w:r>
      <w:r w:rsidRPr="00D871B6">
        <w:rPr>
          <w:rFonts w:hint="eastAsia"/>
          <w:szCs w:val="21"/>
        </w:rPr>
        <w:t>。此外，在</w:t>
      </w:r>
      <w:r w:rsidRPr="00D871B6">
        <w:rPr>
          <w:rFonts w:hint="eastAsia"/>
          <w:szCs w:val="21"/>
          <w:lang w:eastAsia="zh-CN"/>
        </w:rPr>
        <w:t>根本技术变革日新月异的复杂的</w:t>
      </w:r>
      <w:r w:rsidRPr="00D871B6">
        <w:rPr>
          <w:rFonts w:hint="eastAsia"/>
          <w:szCs w:val="21"/>
        </w:rPr>
        <w:t>全球化世界</w:t>
      </w:r>
      <w:r w:rsidRPr="00D871B6">
        <w:rPr>
          <w:rFonts w:hint="eastAsia"/>
          <w:szCs w:val="21"/>
          <w:lang w:eastAsia="zh-CN"/>
        </w:rPr>
        <w:t>中</w:t>
      </w:r>
      <w:r w:rsidRPr="00D871B6">
        <w:rPr>
          <w:rFonts w:hint="eastAsia"/>
          <w:szCs w:val="21"/>
        </w:rPr>
        <w:t>，知识产权发挥</w:t>
      </w:r>
      <w:r w:rsidRPr="00D871B6">
        <w:rPr>
          <w:rFonts w:hint="eastAsia"/>
          <w:szCs w:val="21"/>
          <w:lang w:eastAsia="zh-CN"/>
        </w:rPr>
        <w:t>着日益</w:t>
      </w:r>
      <w:r w:rsidRPr="00D871B6">
        <w:rPr>
          <w:rFonts w:hint="eastAsia"/>
          <w:szCs w:val="21"/>
        </w:rPr>
        <w:t>重要的作用，</w:t>
      </w:r>
      <w:r w:rsidRPr="00D871B6">
        <w:rPr>
          <w:rFonts w:hint="eastAsia"/>
          <w:szCs w:val="21"/>
          <w:lang w:eastAsia="zh-CN"/>
        </w:rPr>
        <w:t>产权</w:t>
      </w:r>
      <w:r w:rsidRPr="00D871B6">
        <w:rPr>
          <w:rFonts w:hint="eastAsia"/>
          <w:szCs w:val="21"/>
        </w:rPr>
        <w:t>组织</w:t>
      </w:r>
      <w:r w:rsidRPr="00D871B6">
        <w:rPr>
          <w:rFonts w:hint="eastAsia"/>
          <w:szCs w:val="21"/>
          <w:lang w:eastAsia="zh-CN"/>
        </w:rPr>
        <w:t>作为制定国际</w:t>
      </w:r>
      <w:r w:rsidRPr="00D871B6">
        <w:rPr>
          <w:rFonts w:hint="eastAsia"/>
          <w:szCs w:val="21"/>
        </w:rPr>
        <w:t>知识产权政策</w:t>
      </w:r>
      <w:r w:rsidRPr="00D871B6">
        <w:rPr>
          <w:rFonts w:hint="eastAsia"/>
          <w:szCs w:val="21"/>
          <w:lang w:eastAsia="zh-CN"/>
        </w:rPr>
        <w:t>的多边场所，就其未来的准则制定议程展开对话，现在正当其时</w:t>
      </w:r>
      <w:r w:rsidRPr="00D871B6">
        <w:rPr>
          <w:rFonts w:hint="eastAsia"/>
          <w:szCs w:val="21"/>
        </w:rPr>
        <w:t>。这些</w:t>
      </w:r>
      <w:r w:rsidRPr="00D871B6">
        <w:rPr>
          <w:rFonts w:hint="eastAsia"/>
          <w:szCs w:val="21"/>
          <w:lang w:eastAsia="zh-CN"/>
        </w:rPr>
        <w:t>事项以及随之产生的问题有待各</w:t>
      </w:r>
      <w:r w:rsidRPr="00D871B6">
        <w:rPr>
          <w:rFonts w:hint="eastAsia"/>
          <w:szCs w:val="21"/>
        </w:rPr>
        <w:t>成员国</w:t>
      </w:r>
      <w:r w:rsidRPr="00D871B6">
        <w:rPr>
          <w:rFonts w:hint="eastAsia"/>
          <w:szCs w:val="21"/>
          <w:lang w:eastAsia="zh-CN"/>
        </w:rPr>
        <w:t>的取舍</w:t>
      </w:r>
      <w:r w:rsidRPr="00D871B6">
        <w:rPr>
          <w:rFonts w:hint="eastAsia"/>
          <w:szCs w:val="21"/>
        </w:rPr>
        <w:t>。</w:t>
      </w:r>
      <w:r w:rsidRPr="00D871B6">
        <w:rPr>
          <w:rFonts w:hint="eastAsia"/>
          <w:szCs w:val="21"/>
          <w:lang w:eastAsia="zh-CN"/>
        </w:rPr>
        <w:t>它们</w:t>
      </w:r>
      <w:r w:rsidRPr="00D871B6">
        <w:rPr>
          <w:rFonts w:hint="eastAsia"/>
          <w:szCs w:val="21"/>
        </w:rPr>
        <w:t>需要成员国</w:t>
      </w:r>
      <w:r w:rsidRPr="00D871B6">
        <w:rPr>
          <w:rFonts w:hint="eastAsia"/>
          <w:szCs w:val="21"/>
          <w:lang w:eastAsia="zh-CN"/>
        </w:rPr>
        <w:t>作出承诺，以</w:t>
      </w:r>
      <w:r w:rsidRPr="00D871B6">
        <w:rPr>
          <w:rFonts w:hint="eastAsia"/>
          <w:szCs w:val="21"/>
        </w:rPr>
        <w:t>多边主义</w:t>
      </w:r>
      <w:r w:rsidRPr="00D871B6">
        <w:rPr>
          <w:rFonts w:hint="eastAsia"/>
          <w:szCs w:val="21"/>
          <w:lang w:eastAsia="zh-CN"/>
        </w:rPr>
        <w:t>、接触</w:t>
      </w:r>
      <w:r w:rsidRPr="00D871B6">
        <w:rPr>
          <w:rFonts w:hint="eastAsia"/>
          <w:szCs w:val="21"/>
        </w:rPr>
        <w:t>参与和适当妥协</w:t>
      </w:r>
      <w:r w:rsidRPr="00D871B6">
        <w:rPr>
          <w:rFonts w:hint="eastAsia"/>
          <w:szCs w:val="21"/>
          <w:lang w:eastAsia="zh-CN"/>
        </w:rPr>
        <w:t>为重</w:t>
      </w:r>
      <w:r w:rsidRPr="00D871B6">
        <w:rPr>
          <w:rFonts w:hint="eastAsia"/>
          <w:szCs w:val="21"/>
        </w:rPr>
        <w:t>。没有</w:t>
      </w:r>
      <w:r w:rsidRPr="00D871B6">
        <w:rPr>
          <w:rFonts w:hint="eastAsia"/>
          <w:szCs w:val="21"/>
          <w:lang w:eastAsia="zh-CN"/>
        </w:rPr>
        <w:t>这样的承诺</w:t>
      </w:r>
      <w:r w:rsidRPr="00D871B6">
        <w:rPr>
          <w:rFonts w:hint="eastAsia"/>
          <w:szCs w:val="21"/>
        </w:rPr>
        <w:t>，我们</w:t>
      </w:r>
      <w:r w:rsidRPr="00D871B6">
        <w:rPr>
          <w:rFonts w:hint="eastAsia"/>
          <w:szCs w:val="21"/>
          <w:lang w:eastAsia="zh-CN"/>
        </w:rPr>
        <w:t>只能守着停滞的</w:t>
      </w:r>
      <w:r w:rsidRPr="00D871B6">
        <w:rPr>
          <w:rFonts w:hint="eastAsia"/>
          <w:szCs w:val="21"/>
        </w:rPr>
        <w:t>多边框架</w:t>
      </w:r>
      <w:r w:rsidRPr="00D871B6">
        <w:rPr>
          <w:rFonts w:hint="eastAsia"/>
          <w:szCs w:val="21"/>
          <w:lang w:eastAsia="zh-CN"/>
        </w:rPr>
        <w:t>，裹足不前</w:t>
      </w:r>
      <w:r w:rsidRPr="00D871B6">
        <w:rPr>
          <w:rFonts w:hint="eastAsia"/>
          <w:szCs w:val="21"/>
        </w:rPr>
        <w:t>。</w:t>
      </w:r>
    </w:p>
    <w:p w14:paraId="07E665B5" w14:textId="64057B72"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lastRenderedPageBreak/>
        <w:t>第二个领域是产权组织的多个全球知识产权体系</w:t>
      </w:r>
      <w:r w:rsidRPr="00D871B6">
        <w:rPr>
          <w:szCs w:val="21"/>
        </w:rPr>
        <w:t>(</w:t>
      </w:r>
      <w:r w:rsidRPr="00D871B6">
        <w:rPr>
          <w:rFonts w:hint="eastAsia"/>
          <w:szCs w:val="21"/>
          <w:lang w:eastAsia="zh-CN"/>
        </w:rPr>
        <w:t>战略目标二</w:t>
      </w:r>
      <w:r w:rsidRPr="00D871B6">
        <w:rPr>
          <w:szCs w:val="21"/>
        </w:rPr>
        <w:t>)</w:t>
      </w:r>
      <w:r w:rsidRPr="00D871B6">
        <w:rPr>
          <w:rFonts w:hint="eastAsia"/>
          <w:szCs w:val="21"/>
          <w:lang w:eastAsia="zh-CN"/>
        </w:rPr>
        <w:t>。</w:t>
      </w:r>
      <w:r w:rsidRPr="00D871B6">
        <w:rPr>
          <w:rFonts w:hint="eastAsia"/>
          <w:szCs w:val="21"/>
        </w:rPr>
        <w:t>它们</w:t>
      </w:r>
      <w:r w:rsidRPr="00D871B6">
        <w:rPr>
          <w:rFonts w:hint="eastAsia"/>
          <w:szCs w:val="21"/>
          <w:lang w:eastAsia="zh-CN"/>
        </w:rPr>
        <w:t>是产权</w:t>
      </w:r>
      <w:r w:rsidRPr="00D871B6">
        <w:rPr>
          <w:rFonts w:hint="eastAsia"/>
          <w:szCs w:val="21"/>
        </w:rPr>
        <w:t>组织收入的</w:t>
      </w:r>
      <w:r w:rsidRPr="00D871B6">
        <w:rPr>
          <w:rFonts w:hint="eastAsia"/>
          <w:szCs w:val="21"/>
          <w:lang w:eastAsia="zh-CN"/>
        </w:rPr>
        <w:t>根本来源</w:t>
      </w:r>
      <w:r w:rsidRPr="00D871B6">
        <w:rPr>
          <w:rFonts w:hint="eastAsia"/>
          <w:szCs w:val="21"/>
        </w:rPr>
        <w:t>，</w:t>
      </w:r>
      <w:r w:rsidRPr="00D871B6">
        <w:rPr>
          <w:rFonts w:hint="eastAsia"/>
          <w:szCs w:val="21"/>
          <w:lang w:eastAsia="zh-CN"/>
        </w:rPr>
        <w:t>在</w:t>
      </w:r>
      <w:r w:rsidRPr="00D871B6">
        <w:rPr>
          <w:rFonts w:hint="eastAsia"/>
          <w:szCs w:val="21"/>
        </w:rPr>
        <w:t>总收入</w:t>
      </w:r>
      <w:r w:rsidRPr="00D871B6">
        <w:rPr>
          <w:rFonts w:hint="eastAsia"/>
          <w:szCs w:val="21"/>
          <w:lang w:eastAsia="zh-CN"/>
        </w:rPr>
        <w:t>中</w:t>
      </w:r>
      <w:r w:rsidRPr="00D871B6">
        <w:rPr>
          <w:rFonts w:hint="eastAsia"/>
          <w:szCs w:val="21"/>
        </w:rPr>
        <w:t>约</w:t>
      </w:r>
      <w:r w:rsidRPr="00D871B6">
        <w:rPr>
          <w:rFonts w:hint="eastAsia"/>
          <w:szCs w:val="21"/>
          <w:lang w:eastAsia="zh-CN"/>
        </w:rPr>
        <w:t>占</w:t>
      </w:r>
      <w:r w:rsidRPr="00D871B6">
        <w:rPr>
          <w:rFonts w:hint="eastAsia"/>
          <w:szCs w:val="21"/>
        </w:rPr>
        <w:t>9</w:t>
      </w:r>
      <w:r w:rsidRPr="00D871B6">
        <w:rPr>
          <w:rFonts w:hint="eastAsia"/>
          <w:szCs w:val="21"/>
          <w:lang w:eastAsia="zh-CN"/>
        </w:rPr>
        <w:t>5%</w:t>
      </w:r>
      <w:r w:rsidRPr="00D871B6">
        <w:rPr>
          <w:rFonts w:hint="eastAsia"/>
          <w:szCs w:val="21"/>
        </w:rPr>
        <w:t>。这些</w:t>
      </w:r>
      <w:r w:rsidRPr="00D871B6">
        <w:rPr>
          <w:rFonts w:hint="eastAsia"/>
          <w:szCs w:val="21"/>
          <w:lang w:eastAsia="zh-CN"/>
        </w:rPr>
        <w:t>体系的成员数量，</w:t>
      </w:r>
      <w:r w:rsidRPr="00D871B6">
        <w:rPr>
          <w:rFonts w:hint="eastAsia"/>
          <w:szCs w:val="21"/>
        </w:rPr>
        <w:t>特别是马德里体系和海牙体系，正在</w:t>
      </w:r>
      <w:r w:rsidRPr="00D871B6">
        <w:rPr>
          <w:rFonts w:hint="eastAsia"/>
          <w:szCs w:val="21"/>
          <w:lang w:eastAsia="zh-CN"/>
        </w:rPr>
        <w:t>从</w:t>
      </w:r>
      <w:r w:rsidRPr="00D871B6">
        <w:rPr>
          <w:rFonts w:hint="eastAsia"/>
          <w:szCs w:val="21"/>
        </w:rPr>
        <w:t>相对有限的</w:t>
      </w:r>
      <w:r w:rsidRPr="00D871B6">
        <w:rPr>
          <w:rFonts w:hint="eastAsia"/>
          <w:szCs w:val="21"/>
          <w:lang w:eastAsia="zh-CN"/>
        </w:rPr>
        <w:t>基数实现迅速的</w:t>
      </w:r>
      <w:r w:rsidRPr="00D871B6">
        <w:rPr>
          <w:rFonts w:hint="eastAsia"/>
          <w:szCs w:val="21"/>
        </w:rPr>
        <w:t>地域扩张(目前马德里体系</w:t>
      </w:r>
      <w:r w:rsidRPr="00D871B6">
        <w:rPr>
          <w:rFonts w:hint="eastAsia"/>
          <w:szCs w:val="21"/>
          <w:lang w:eastAsia="zh-CN"/>
        </w:rPr>
        <w:t>有</w:t>
      </w:r>
      <w:r w:rsidRPr="00D871B6">
        <w:rPr>
          <w:rFonts w:hint="eastAsia"/>
          <w:szCs w:val="21"/>
        </w:rPr>
        <w:t>95</w:t>
      </w:r>
      <w:r w:rsidRPr="00D871B6">
        <w:rPr>
          <w:rFonts w:hint="eastAsia"/>
          <w:szCs w:val="21"/>
          <w:lang w:eastAsia="zh-CN"/>
        </w:rPr>
        <w:t>个</w:t>
      </w:r>
      <w:r w:rsidRPr="00D871B6">
        <w:rPr>
          <w:rFonts w:hint="eastAsia"/>
          <w:szCs w:val="21"/>
        </w:rPr>
        <w:t>缔约方</w:t>
      </w:r>
      <w:r w:rsidRPr="00D871B6">
        <w:rPr>
          <w:rFonts w:hint="eastAsia"/>
          <w:szCs w:val="21"/>
          <w:lang w:eastAsia="zh-CN"/>
        </w:rPr>
        <w:t>，</w:t>
      </w:r>
      <w:r w:rsidRPr="00D871B6">
        <w:rPr>
          <w:rFonts w:hint="eastAsia"/>
          <w:szCs w:val="21"/>
        </w:rPr>
        <w:t>海牙体系</w:t>
      </w:r>
      <w:r w:rsidRPr="00D871B6">
        <w:rPr>
          <w:rFonts w:hint="eastAsia"/>
          <w:szCs w:val="21"/>
          <w:lang w:eastAsia="zh-CN"/>
        </w:rPr>
        <w:t>最新文本有49个</w:t>
      </w:r>
      <w:r w:rsidRPr="00D871B6">
        <w:rPr>
          <w:rFonts w:hint="eastAsia"/>
          <w:szCs w:val="21"/>
        </w:rPr>
        <w:t>缔约方)。</w:t>
      </w:r>
      <w:r w:rsidRPr="00D871B6">
        <w:rPr>
          <w:rFonts w:hint="eastAsia"/>
          <w:szCs w:val="21"/>
          <w:lang w:eastAsia="zh-CN"/>
        </w:rPr>
        <w:t>就这些体系的</w:t>
      </w:r>
      <w:r w:rsidRPr="00D871B6">
        <w:rPr>
          <w:rFonts w:hint="eastAsia"/>
          <w:szCs w:val="21"/>
        </w:rPr>
        <w:t>合法性和可持续性</w:t>
      </w:r>
      <w:r w:rsidRPr="00D871B6">
        <w:rPr>
          <w:rFonts w:hint="eastAsia"/>
          <w:szCs w:val="21"/>
          <w:lang w:eastAsia="zh-CN"/>
        </w:rPr>
        <w:t>而言，它们得以持续扩张，并通过更加</w:t>
      </w:r>
      <w:r w:rsidRPr="00D871B6">
        <w:rPr>
          <w:rFonts w:hint="eastAsia"/>
          <w:szCs w:val="21"/>
        </w:rPr>
        <w:t>广泛的地域</w:t>
      </w:r>
      <w:r w:rsidRPr="00D871B6">
        <w:rPr>
          <w:rFonts w:hint="eastAsia"/>
          <w:szCs w:val="21"/>
          <w:lang w:eastAsia="zh-CN"/>
        </w:rPr>
        <w:t>参与得到认可，这点至为</w:t>
      </w:r>
      <w:r w:rsidRPr="00D871B6">
        <w:rPr>
          <w:rFonts w:hint="eastAsia"/>
          <w:szCs w:val="21"/>
        </w:rPr>
        <w:t>重要。同样重要的是，</w:t>
      </w:r>
      <w:r w:rsidRPr="00D871B6">
        <w:rPr>
          <w:rFonts w:hint="eastAsia"/>
          <w:szCs w:val="21"/>
          <w:lang w:eastAsia="zh-CN"/>
        </w:rPr>
        <w:t>它</w:t>
      </w:r>
      <w:r w:rsidRPr="00D871B6">
        <w:rPr>
          <w:rFonts w:hint="eastAsia"/>
          <w:szCs w:val="21"/>
        </w:rPr>
        <w:t>们</w:t>
      </w:r>
      <w:r w:rsidRPr="00D871B6">
        <w:rPr>
          <w:rFonts w:hint="eastAsia"/>
          <w:szCs w:val="21"/>
          <w:lang w:eastAsia="zh-CN"/>
        </w:rPr>
        <w:t>要</w:t>
      </w:r>
      <w:r w:rsidRPr="00D871B6">
        <w:rPr>
          <w:rFonts w:hint="eastAsia"/>
          <w:szCs w:val="21"/>
        </w:rPr>
        <w:t>不断</w:t>
      </w:r>
      <w:r w:rsidRPr="00D871B6">
        <w:rPr>
          <w:rFonts w:hint="eastAsia"/>
          <w:szCs w:val="21"/>
          <w:lang w:eastAsia="zh-CN"/>
        </w:rPr>
        <w:t>走向</w:t>
      </w:r>
      <w:r w:rsidRPr="00D871B6">
        <w:rPr>
          <w:rFonts w:hint="eastAsia"/>
          <w:szCs w:val="21"/>
        </w:rPr>
        <w:t>现代化，</w:t>
      </w:r>
      <w:r w:rsidRPr="00D871B6">
        <w:rPr>
          <w:rFonts w:hint="eastAsia"/>
          <w:szCs w:val="21"/>
          <w:lang w:eastAsia="zh-CN"/>
        </w:rPr>
        <w:t>这也正是</w:t>
      </w:r>
      <w:r w:rsidRPr="00D871B6">
        <w:rPr>
          <w:rFonts w:hint="eastAsia"/>
          <w:szCs w:val="21"/>
        </w:rPr>
        <w:t>成员国各</w:t>
      </w:r>
      <w:r w:rsidRPr="00D871B6">
        <w:rPr>
          <w:rFonts w:hint="eastAsia"/>
          <w:szCs w:val="21"/>
          <w:lang w:eastAsia="zh-CN"/>
        </w:rPr>
        <w:t>工作组在不同条约下举行的会议所开展</w:t>
      </w:r>
      <w:r w:rsidRPr="00D871B6">
        <w:rPr>
          <w:rFonts w:hint="eastAsia"/>
          <w:szCs w:val="21"/>
        </w:rPr>
        <w:t>的工作。</w:t>
      </w:r>
    </w:p>
    <w:p w14:paraId="2CD8728C" w14:textId="77777777" w:rsidR="00D871B6" w:rsidRPr="00D871B6" w:rsidRDefault="00D871B6" w:rsidP="00D871B6">
      <w:pPr>
        <w:spacing w:afterLines="50" w:after="120" w:line="340" w:lineRule="exact"/>
        <w:ind w:firstLineChars="200" w:firstLine="420"/>
        <w:jc w:val="both"/>
        <w:rPr>
          <w:szCs w:val="21"/>
        </w:rPr>
      </w:pPr>
      <w:r w:rsidRPr="00D871B6">
        <w:rPr>
          <w:rFonts w:hint="eastAsia"/>
          <w:szCs w:val="21"/>
          <w:lang w:eastAsia="zh-CN"/>
        </w:rPr>
        <w:t>第三个领域是产权组织管理的为全球知识产权体系的运作提供支撑的多种信息技术平台</w:t>
      </w:r>
      <w:r w:rsidRPr="00D871B6">
        <w:rPr>
          <w:szCs w:val="21"/>
        </w:rPr>
        <w:t>(</w:t>
      </w:r>
      <w:r w:rsidRPr="00D871B6">
        <w:rPr>
          <w:rFonts w:hint="eastAsia"/>
          <w:szCs w:val="21"/>
          <w:lang w:eastAsia="zh-CN"/>
        </w:rPr>
        <w:t>战略目标四</w:t>
      </w:r>
      <w:r w:rsidRPr="00D871B6">
        <w:rPr>
          <w:szCs w:val="21"/>
        </w:rPr>
        <w:t>)</w:t>
      </w:r>
      <w:r w:rsidRPr="00D871B6">
        <w:rPr>
          <w:rFonts w:hint="eastAsia"/>
          <w:szCs w:val="21"/>
          <w:lang w:eastAsia="zh-CN"/>
        </w:rPr>
        <w:t>。</w:t>
      </w:r>
      <w:r w:rsidRPr="00D871B6">
        <w:rPr>
          <w:rFonts w:hint="eastAsia"/>
          <w:szCs w:val="21"/>
        </w:rPr>
        <w:t>该领域近年来的</w:t>
      </w:r>
      <w:r w:rsidRPr="00D871B6">
        <w:rPr>
          <w:rFonts w:hint="eastAsia"/>
          <w:szCs w:val="21"/>
          <w:lang w:eastAsia="zh-CN"/>
        </w:rPr>
        <w:t>进步非同小可</w:t>
      </w:r>
      <w:r w:rsidRPr="00D871B6">
        <w:rPr>
          <w:rFonts w:hint="eastAsia"/>
          <w:szCs w:val="21"/>
        </w:rPr>
        <w:t>。</w:t>
      </w:r>
      <w:r w:rsidRPr="00D871B6">
        <w:rPr>
          <w:rFonts w:hint="eastAsia"/>
          <w:szCs w:val="21"/>
          <w:lang w:eastAsia="zh-CN"/>
        </w:rPr>
        <w:t>信息技术平台包括</w:t>
      </w:r>
      <w:r w:rsidRPr="00D871B6">
        <w:rPr>
          <w:rFonts w:hint="eastAsia"/>
          <w:szCs w:val="21"/>
        </w:rPr>
        <w:t>PCT</w:t>
      </w:r>
      <w:r w:rsidRPr="00D871B6">
        <w:rPr>
          <w:rFonts w:hint="eastAsia"/>
          <w:szCs w:val="21"/>
          <w:lang w:eastAsia="zh-CN"/>
        </w:rPr>
        <w:t>、</w:t>
      </w:r>
      <w:r w:rsidRPr="00D871B6">
        <w:rPr>
          <w:rFonts w:hint="eastAsia"/>
          <w:szCs w:val="21"/>
        </w:rPr>
        <w:t>马德里体系</w:t>
      </w:r>
      <w:r w:rsidRPr="00D871B6">
        <w:rPr>
          <w:rFonts w:hint="eastAsia"/>
          <w:szCs w:val="21"/>
          <w:lang w:eastAsia="zh-CN"/>
        </w:rPr>
        <w:t>和</w:t>
      </w:r>
      <w:r w:rsidRPr="00D871B6">
        <w:rPr>
          <w:rFonts w:hint="eastAsia"/>
          <w:szCs w:val="21"/>
        </w:rPr>
        <w:t>海牙体系，</w:t>
      </w:r>
      <w:r w:rsidRPr="00D871B6">
        <w:rPr>
          <w:rFonts w:hint="eastAsia"/>
          <w:szCs w:val="21"/>
          <w:lang w:eastAsia="zh-CN"/>
        </w:rPr>
        <w:t>还有</w:t>
      </w:r>
      <w:r w:rsidRPr="00D871B6">
        <w:rPr>
          <w:rFonts w:hint="eastAsia"/>
          <w:szCs w:val="21"/>
        </w:rPr>
        <w:t>全球</w:t>
      </w:r>
      <w:r w:rsidRPr="00D871B6">
        <w:rPr>
          <w:rFonts w:hint="eastAsia"/>
          <w:szCs w:val="21"/>
          <w:lang w:eastAsia="zh-CN"/>
        </w:rPr>
        <w:t>知识产权</w:t>
      </w:r>
      <w:r w:rsidRPr="00D871B6">
        <w:rPr>
          <w:rFonts w:hint="eastAsia"/>
          <w:szCs w:val="21"/>
        </w:rPr>
        <w:t>数据库(PATENTSCOPE</w:t>
      </w:r>
      <w:r w:rsidRPr="00D871B6">
        <w:rPr>
          <w:rFonts w:hint="eastAsia"/>
          <w:szCs w:val="21"/>
          <w:lang w:eastAsia="zh-CN"/>
        </w:rPr>
        <w:t>、</w:t>
      </w:r>
      <w:r w:rsidRPr="00D871B6">
        <w:rPr>
          <w:rFonts w:hint="eastAsia"/>
          <w:szCs w:val="21"/>
        </w:rPr>
        <w:t>全球品牌数据库和全球</w:t>
      </w:r>
      <w:r w:rsidRPr="00D871B6">
        <w:rPr>
          <w:rFonts w:hint="eastAsia"/>
          <w:szCs w:val="21"/>
          <w:lang w:eastAsia="zh-CN"/>
        </w:rPr>
        <w:t>外观</w:t>
      </w:r>
      <w:r w:rsidRPr="00D871B6">
        <w:rPr>
          <w:rFonts w:hint="eastAsia"/>
          <w:szCs w:val="21"/>
        </w:rPr>
        <w:t>设计数据库)</w:t>
      </w:r>
      <w:r w:rsidRPr="00D871B6">
        <w:rPr>
          <w:rFonts w:hint="eastAsia"/>
          <w:szCs w:val="21"/>
          <w:lang w:eastAsia="zh-CN"/>
        </w:rPr>
        <w:t>，以及</w:t>
      </w:r>
      <w:r w:rsidRPr="00D871B6">
        <w:rPr>
          <w:rFonts w:hint="eastAsia"/>
          <w:szCs w:val="21"/>
        </w:rPr>
        <w:t>数字查询服务(DAS)</w:t>
      </w:r>
      <w:r w:rsidRPr="00D871B6">
        <w:rPr>
          <w:rFonts w:hint="eastAsia"/>
          <w:szCs w:val="21"/>
          <w:lang w:eastAsia="zh-CN"/>
        </w:rPr>
        <w:t>、</w:t>
      </w:r>
      <w:r w:rsidRPr="00D871B6">
        <w:rPr>
          <w:rFonts w:hint="eastAsia"/>
          <w:szCs w:val="21"/>
        </w:rPr>
        <w:t>WIPO集中查询检索和审查(CASE)和</w:t>
      </w:r>
      <w:r w:rsidRPr="00D871B6">
        <w:rPr>
          <w:rFonts w:hint="eastAsia"/>
          <w:szCs w:val="21"/>
          <w:lang w:eastAsia="zh-CN"/>
        </w:rPr>
        <w:t>在80多个国家得到应用的工业</w:t>
      </w:r>
      <w:r w:rsidRPr="00D871B6">
        <w:rPr>
          <w:rFonts w:hint="eastAsia"/>
          <w:szCs w:val="21"/>
        </w:rPr>
        <w:t>产权自动化系统(IPAS)</w:t>
      </w:r>
      <w:r w:rsidRPr="00D871B6">
        <w:rPr>
          <w:rFonts w:hint="eastAsia"/>
          <w:szCs w:val="21"/>
          <w:lang w:eastAsia="zh-CN"/>
        </w:rPr>
        <w:t>等平台</w:t>
      </w:r>
      <w:r w:rsidRPr="00D871B6">
        <w:rPr>
          <w:rFonts w:hint="eastAsia"/>
          <w:szCs w:val="21"/>
        </w:rPr>
        <w:t>，</w:t>
      </w:r>
      <w:r w:rsidRPr="00D871B6">
        <w:rPr>
          <w:rFonts w:hint="eastAsia"/>
          <w:szCs w:val="21"/>
          <w:lang w:eastAsia="zh-CN"/>
        </w:rPr>
        <w:t>这些平台体现出一个</w:t>
      </w:r>
      <w:r w:rsidRPr="00D871B6">
        <w:rPr>
          <w:rFonts w:hint="eastAsia"/>
          <w:szCs w:val="21"/>
        </w:rPr>
        <w:t>真正的全球</w:t>
      </w:r>
      <w:r w:rsidRPr="00D871B6">
        <w:rPr>
          <w:rFonts w:hint="eastAsia"/>
          <w:szCs w:val="21"/>
          <w:lang w:eastAsia="zh-CN"/>
        </w:rPr>
        <w:t>知识产权</w:t>
      </w:r>
      <w:r w:rsidRPr="00D871B6">
        <w:rPr>
          <w:rFonts w:hint="eastAsia"/>
          <w:szCs w:val="21"/>
        </w:rPr>
        <w:t>基础设施</w:t>
      </w:r>
      <w:r w:rsidRPr="00D871B6">
        <w:rPr>
          <w:rFonts w:hint="eastAsia"/>
          <w:szCs w:val="21"/>
          <w:lang w:eastAsia="zh-CN"/>
        </w:rPr>
        <w:t>的多种</w:t>
      </w:r>
      <w:r w:rsidRPr="00D871B6">
        <w:rPr>
          <w:rFonts w:hint="eastAsia"/>
          <w:szCs w:val="21"/>
        </w:rPr>
        <w:t>要素。所有这些平台</w:t>
      </w:r>
      <w:r w:rsidRPr="00D871B6">
        <w:rPr>
          <w:rFonts w:hint="eastAsia"/>
          <w:szCs w:val="21"/>
          <w:lang w:eastAsia="zh-CN"/>
        </w:rPr>
        <w:t>都在</w:t>
      </w:r>
      <w:r w:rsidRPr="00D871B6">
        <w:rPr>
          <w:rFonts w:hint="eastAsia"/>
          <w:szCs w:val="21"/>
        </w:rPr>
        <w:t>发达国家和发展中国家</w:t>
      </w:r>
      <w:r w:rsidRPr="00D871B6">
        <w:rPr>
          <w:rFonts w:hint="eastAsia"/>
          <w:szCs w:val="21"/>
          <w:lang w:eastAsia="zh-CN"/>
        </w:rPr>
        <w:t>得到大范围使用</w:t>
      </w:r>
      <w:r w:rsidRPr="00D871B6">
        <w:rPr>
          <w:rFonts w:hint="eastAsia"/>
          <w:szCs w:val="21"/>
        </w:rPr>
        <w:t>，</w:t>
      </w:r>
      <w:r w:rsidRPr="00D871B6">
        <w:rPr>
          <w:rFonts w:hint="eastAsia"/>
          <w:szCs w:val="21"/>
          <w:lang w:eastAsia="zh-CN"/>
        </w:rPr>
        <w:t>并受到多种</w:t>
      </w:r>
      <w:r w:rsidRPr="00D871B6">
        <w:rPr>
          <w:rFonts w:hint="eastAsia"/>
          <w:szCs w:val="21"/>
        </w:rPr>
        <w:t>社区</w:t>
      </w:r>
      <w:r w:rsidRPr="00D871B6">
        <w:rPr>
          <w:rFonts w:hint="eastAsia"/>
          <w:szCs w:val="21"/>
          <w:lang w:eastAsia="zh-CN"/>
        </w:rPr>
        <w:t>的广泛认可</w:t>
      </w:r>
      <w:r w:rsidRPr="00D871B6">
        <w:rPr>
          <w:rFonts w:hint="eastAsia"/>
          <w:szCs w:val="21"/>
        </w:rPr>
        <w:t>，无论是知识产权局</w:t>
      </w:r>
      <w:r w:rsidRPr="00D871B6">
        <w:rPr>
          <w:rFonts w:hint="eastAsia"/>
          <w:szCs w:val="21"/>
          <w:lang w:eastAsia="zh-CN"/>
        </w:rPr>
        <w:t>、产业界、</w:t>
      </w:r>
      <w:r w:rsidRPr="00D871B6">
        <w:rPr>
          <w:rFonts w:hint="eastAsia"/>
          <w:szCs w:val="21"/>
        </w:rPr>
        <w:t>非政府组织</w:t>
      </w:r>
      <w:r w:rsidRPr="00D871B6">
        <w:rPr>
          <w:rFonts w:hint="eastAsia"/>
          <w:szCs w:val="21"/>
          <w:lang w:eastAsia="zh-CN"/>
        </w:rPr>
        <w:t>还是</w:t>
      </w:r>
      <w:r w:rsidRPr="00D871B6">
        <w:rPr>
          <w:rFonts w:hint="eastAsia"/>
          <w:szCs w:val="21"/>
        </w:rPr>
        <w:t>公众。我们希望这些不同的平台</w:t>
      </w:r>
      <w:r w:rsidRPr="00D871B6">
        <w:rPr>
          <w:rFonts w:hint="eastAsia"/>
          <w:szCs w:val="21"/>
          <w:lang w:eastAsia="zh-CN"/>
        </w:rPr>
        <w:t>逐渐成为一个</w:t>
      </w:r>
      <w:r w:rsidRPr="00D871B6">
        <w:rPr>
          <w:rFonts w:hint="eastAsia"/>
          <w:szCs w:val="21"/>
        </w:rPr>
        <w:t>全球</w:t>
      </w:r>
      <w:r w:rsidRPr="00D871B6">
        <w:rPr>
          <w:rFonts w:hint="eastAsia"/>
          <w:szCs w:val="21"/>
          <w:lang w:eastAsia="zh-CN"/>
        </w:rPr>
        <w:t>知识产权综合</w:t>
      </w:r>
      <w:r w:rsidRPr="00D871B6">
        <w:rPr>
          <w:rFonts w:hint="eastAsia"/>
          <w:szCs w:val="21"/>
        </w:rPr>
        <w:t>平台的一部分。</w:t>
      </w:r>
    </w:p>
    <w:p w14:paraId="0BC00B93" w14:textId="092C7190" w:rsidR="00B64DA0" w:rsidRPr="00D871B6" w:rsidRDefault="00D871B6" w:rsidP="00D871B6">
      <w:pPr>
        <w:spacing w:afterLines="50" w:after="120" w:line="340" w:lineRule="exact"/>
        <w:ind w:firstLineChars="200" w:firstLine="420"/>
        <w:jc w:val="both"/>
        <w:rPr>
          <w:lang w:eastAsia="zh-CN"/>
        </w:rPr>
      </w:pPr>
      <w:r w:rsidRPr="00D871B6">
        <w:rPr>
          <w:rFonts w:hint="eastAsia"/>
          <w:szCs w:val="21"/>
          <w:lang w:eastAsia="zh-CN"/>
        </w:rPr>
        <w:t>最后一个领域是产权组织关于发展的多项计划。按照成员国的指示，发展已纳入产权组织所有实质性战略目标的主流。知识产权在经济中的地位日渐凸显，自然导致对服务的需求随之增长，这为那些专门致力于发展的计划，尤其是各地区局、学院和发展议程协调的计划，满足这种增长带来越来越大的挑战。面对挑战，我们不断努力，应对措施之一就是在能力建设的责任分配方面加强一致性，而这点已充分体现在产权组织的整体计划中。</w:t>
      </w:r>
    </w:p>
    <w:p w14:paraId="3929FBA6" w14:textId="77777777" w:rsidR="00D871B6" w:rsidRPr="00D871B6" w:rsidRDefault="00D871B6" w:rsidP="00D871B6">
      <w:pPr>
        <w:spacing w:afterLines="50" w:after="120" w:line="340" w:lineRule="exact"/>
        <w:jc w:val="both"/>
        <w:rPr>
          <w:szCs w:val="21"/>
        </w:rPr>
      </w:pPr>
    </w:p>
    <w:p w14:paraId="35EA4AA6" w14:textId="77777777" w:rsidR="00D871B6" w:rsidRPr="00D871B6" w:rsidRDefault="00D871B6" w:rsidP="00D871B6">
      <w:pPr>
        <w:spacing w:beforeLines="200" w:before="480" w:afterLines="50" w:after="120" w:line="340" w:lineRule="exact"/>
        <w:ind w:left="5670"/>
        <w:rPr>
          <w:szCs w:val="21"/>
          <w:lang w:val="en"/>
        </w:rPr>
      </w:pPr>
      <w:r w:rsidRPr="00D871B6">
        <w:rPr>
          <w:noProof/>
          <w:szCs w:val="21"/>
          <w:lang w:eastAsia="zh-CN"/>
        </w:rPr>
        <w:drawing>
          <wp:inline distT="0" distB="0" distL="0" distR="0" wp14:anchorId="148652AB" wp14:editId="001E2385">
            <wp:extent cx="1598295" cy="508635"/>
            <wp:effectExtent l="0" t="0" r="0" b="5715"/>
            <wp:docPr id="2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98295" cy="508635"/>
                    </a:xfrm>
                    <a:prstGeom prst="rect">
                      <a:avLst/>
                    </a:prstGeom>
                    <a:noFill/>
                    <a:ln>
                      <a:noFill/>
                    </a:ln>
                  </pic:spPr>
                </pic:pic>
              </a:graphicData>
            </a:graphic>
          </wp:inline>
        </w:drawing>
      </w:r>
    </w:p>
    <w:p w14:paraId="4C2E31BE" w14:textId="4E8F4202" w:rsidR="00824636" w:rsidRPr="00D04678" w:rsidRDefault="00D871B6" w:rsidP="007928FA">
      <w:pPr>
        <w:pStyle w:val="ae"/>
        <w:shd w:val="clear" w:color="auto" w:fill="FFFFFF"/>
        <w:spacing w:afterLines="50" w:after="120" w:line="340" w:lineRule="exact"/>
        <w:ind w:leftChars="2227" w:left="4677"/>
        <w:jc w:val="center"/>
        <w:rPr>
          <w:rFonts w:ascii="Arial" w:hAnsi="Arial"/>
          <w:lang w:eastAsia="zh-CN"/>
        </w:rPr>
      </w:pPr>
      <w:r w:rsidRPr="00D871B6">
        <w:rPr>
          <w:rFonts w:ascii="SimSun" w:eastAsia="SimSun" w:hAnsi="SimSun" w:cs="Arial" w:hint="eastAsia"/>
          <w:sz w:val="21"/>
          <w:szCs w:val="21"/>
          <w:lang w:val="en" w:eastAsia="zh-CN"/>
        </w:rPr>
        <w:t>弗朗西斯</w:t>
      </w:r>
      <w:r>
        <w:rPr>
          <w:rFonts w:ascii="SimSun" w:eastAsia="SimSun" w:hAnsi="SimSun" w:cs="Arial" w:hint="eastAsia"/>
          <w:sz w:val="21"/>
          <w:szCs w:val="21"/>
          <w:lang w:val="en" w:eastAsia="zh-CN"/>
        </w:rPr>
        <w:t>·</w:t>
      </w:r>
      <w:r w:rsidRPr="00D871B6">
        <w:rPr>
          <w:rFonts w:ascii="SimSun" w:eastAsia="SimSun" w:hAnsi="SimSun" w:cs="Arial" w:hint="eastAsia"/>
          <w:sz w:val="21"/>
          <w:szCs w:val="21"/>
          <w:lang w:val="en" w:eastAsia="zh-CN"/>
        </w:rPr>
        <w:t>高锐</w:t>
      </w:r>
      <w:r w:rsidR="007928FA">
        <w:rPr>
          <w:rFonts w:ascii="SimSun" w:eastAsia="SimSun" w:hAnsi="SimSun" w:cs="Arial"/>
          <w:sz w:val="21"/>
          <w:szCs w:val="21"/>
          <w:lang w:val="en" w:eastAsia="zh-CN"/>
        </w:rPr>
        <w:br/>
      </w:r>
      <w:r w:rsidRPr="00D871B6">
        <w:rPr>
          <w:rFonts w:ascii="SimSun" w:eastAsia="SimSun" w:hAnsi="SimSun" w:cs="Arial" w:hint="eastAsia"/>
          <w:sz w:val="21"/>
          <w:szCs w:val="21"/>
          <w:lang w:val="en" w:eastAsia="zh-CN"/>
        </w:rPr>
        <w:t>总干事</w:t>
      </w:r>
    </w:p>
    <w:p w14:paraId="16EE6AC9" w14:textId="62A3630B" w:rsidR="00B64DA0" w:rsidRPr="00E233F8" w:rsidRDefault="00B64DA0">
      <w:pPr>
        <w:rPr>
          <w:rFonts w:ascii="Arial" w:hAnsi="Arial"/>
          <w:lang w:eastAsia="zh-CN"/>
        </w:rPr>
      </w:pPr>
      <w:r w:rsidRPr="00E233F8">
        <w:rPr>
          <w:rFonts w:ascii="Arial" w:hAnsi="Arial" w:hint="eastAsia"/>
          <w:lang w:eastAsia="zh-CN"/>
        </w:rPr>
        <w:br w:type="page"/>
      </w:r>
    </w:p>
    <w:p w14:paraId="7C18EC8B" w14:textId="380E0956" w:rsidR="00B67D0A" w:rsidRPr="00FF20CF" w:rsidRDefault="00B5713C" w:rsidP="00D04678">
      <w:pPr>
        <w:pStyle w:val="1"/>
        <w:keepLines/>
        <w:spacing w:beforeLines="100" w:afterLines="100" w:after="240" w:line="340" w:lineRule="atLeast"/>
        <w:rPr>
          <w:rFonts w:ascii="SimHei" w:eastAsia="SimHei" w:hAnsi="SimHei"/>
          <w:b w:val="0"/>
          <w:sz w:val="24"/>
          <w:szCs w:val="20"/>
          <w:lang w:eastAsia="zh-CN"/>
        </w:rPr>
      </w:pPr>
      <w:bookmarkStart w:id="8" w:name="_Toc367350562"/>
      <w:bookmarkStart w:id="9" w:name="_Toc431753683"/>
      <w:r w:rsidRPr="00FF20CF">
        <w:rPr>
          <w:rFonts w:ascii="SimHei" w:eastAsia="SimHei" w:hAnsi="SimHei" w:hint="eastAsia"/>
          <w:b w:val="0"/>
          <w:sz w:val="24"/>
          <w:szCs w:val="20"/>
          <w:lang w:eastAsia="zh-CN"/>
        </w:rPr>
        <w:lastRenderedPageBreak/>
        <w:t>一、</w:t>
      </w:r>
      <w:r w:rsidR="00B64DA0" w:rsidRPr="00FF20CF">
        <w:rPr>
          <w:rFonts w:ascii="SimHei" w:eastAsia="SimHei" w:hAnsi="SimHei" w:hint="eastAsia"/>
          <w:b w:val="0"/>
          <w:sz w:val="24"/>
          <w:szCs w:val="20"/>
          <w:lang w:eastAsia="zh-CN"/>
        </w:rPr>
        <w:tab/>
      </w:r>
      <w:bookmarkEnd w:id="8"/>
      <w:r w:rsidR="008E1AA6" w:rsidRPr="00FF20CF">
        <w:rPr>
          <w:rFonts w:ascii="SimHei" w:eastAsia="SimHei" w:hAnsi="SimHei" w:hint="eastAsia"/>
          <w:b w:val="0"/>
          <w:sz w:val="24"/>
          <w:szCs w:val="20"/>
          <w:lang w:eastAsia="zh-CN"/>
        </w:rPr>
        <w:t>财务和成果概览</w:t>
      </w:r>
      <w:bookmarkEnd w:id="9"/>
    </w:p>
    <w:p w14:paraId="39D290A0"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lang w:val="en-GB" w:eastAsia="zh-CN"/>
        </w:rPr>
        <w:t>本计划和预算是以所收到各成员国的意见和建议为导向，对2016/17两年期活动进行的规划。下面的表1提供了2016/17年计划编制关键财务参数概览。</w:t>
      </w:r>
    </w:p>
    <w:p w14:paraId="39AFCA98" w14:textId="7C26222B"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bCs/>
          <w:lang w:eastAsia="zh-CN"/>
        </w:rPr>
        <w:t>2016/17两年期的收入预测为7.563亿瑞郎，该两年期的拟议支出预算为7.070亿瑞郎。经过对收入和支出进行国际公共部门</w:t>
      </w:r>
      <w:r w:rsidRPr="00C05ADA">
        <w:rPr>
          <w:rFonts w:hint="eastAsia"/>
          <w:lang w:val="en-GB" w:eastAsia="zh-CN"/>
        </w:rPr>
        <w:t>会计</w:t>
      </w:r>
      <w:r w:rsidRPr="00D04678">
        <w:rPr>
          <w:rFonts w:hint="eastAsia"/>
          <w:bCs/>
          <w:lang w:eastAsia="zh-CN"/>
        </w:rPr>
        <w:t>准则(IPSAS)所要求的预算调整，预计在两年期末将出现约2</w:t>
      </w:r>
      <w:r w:rsidR="00960998" w:rsidRPr="00D04678">
        <w:rPr>
          <w:rFonts w:hint="eastAsia"/>
          <w:bCs/>
          <w:lang w:eastAsia="zh-CN"/>
        </w:rPr>
        <w:t>,</w:t>
      </w:r>
      <w:r w:rsidRPr="00D04678">
        <w:rPr>
          <w:rFonts w:hint="eastAsia"/>
          <w:bCs/>
          <w:lang w:eastAsia="zh-CN"/>
        </w:rPr>
        <w:t>080万瑞郎的盈余。</w:t>
      </w:r>
    </w:p>
    <w:p w14:paraId="7D23825E" w14:textId="539B5CEE" w:rsidR="00B67D0A" w:rsidRPr="00C05ADA" w:rsidRDefault="00B5713C"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t>表</w:t>
      </w:r>
      <w:r w:rsidR="00B67D0A" w:rsidRPr="00C05ADA">
        <w:rPr>
          <w:rFonts w:ascii="SimSun" w:eastAsia="SimSun" w:hAnsi="SimSun" w:cs="Arial" w:hint="eastAsia"/>
          <w:b/>
          <w:sz w:val="21"/>
          <w:lang w:eastAsia="zh-CN"/>
        </w:rPr>
        <w:t>1.</w:t>
      </w:r>
      <w:r w:rsidR="008E1AA6" w:rsidRPr="00C05ADA">
        <w:rPr>
          <w:rFonts w:ascii="SimSun" w:eastAsia="SimSun" w:hAnsi="SimSun" w:cs="Arial" w:hint="eastAsia"/>
          <w:b/>
          <w:sz w:val="21"/>
          <w:lang w:eastAsia="zh-CN"/>
        </w:rPr>
        <w:t>2016/17年拟议预算和计划编制关键参数</w:t>
      </w:r>
    </w:p>
    <w:p w14:paraId="564D4722" w14:textId="32E9F090" w:rsidR="00B67D0A" w:rsidRPr="00C05ADA" w:rsidRDefault="00B67D0A" w:rsidP="001C54E1">
      <w:pPr>
        <w:pStyle w:val="Body1"/>
        <w:keepNext/>
        <w:spacing w:line="340" w:lineRule="atLeast"/>
        <w:jc w:val="center"/>
        <w:rPr>
          <w:rFonts w:ascii="KaiTi" w:eastAsia="KaiTi" w:hAnsi="KaiTi" w:cs="Arial"/>
          <w:i/>
          <w:sz w:val="21"/>
          <w:lang w:eastAsia="zh-CN"/>
        </w:rPr>
      </w:pPr>
      <w:r w:rsidRPr="00C05ADA">
        <w:rPr>
          <w:rFonts w:ascii="KaiTi" w:eastAsia="KaiTi" w:hAnsi="KaiTi" w:cs="Arial" w:hint="eastAsia"/>
          <w:i/>
          <w:sz w:val="21"/>
          <w:lang w:eastAsia="zh-CN"/>
        </w:rPr>
        <w:t>(</w:t>
      </w:r>
      <w:r w:rsidR="008E1AA6" w:rsidRPr="00C05ADA">
        <w:rPr>
          <w:rFonts w:ascii="KaiTi" w:eastAsia="KaiTi" w:hAnsi="KaiTi" w:cs="Arial" w:hint="eastAsia"/>
          <w:i/>
          <w:sz w:val="21"/>
          <w:lang w:eastAsia="zh-CN"/>
        </w:rPr>
        <w:t>单位：百万瑞郎)</w:t>
      </w:r>
    </w:p>
    <w:p w14:paraId="6DAECE46"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662C34FC" w14:textId="330043DB" w:rsidR="00B67D0A" w:rsidRPr="00ED1C0E" w:rsidRDefault="00B5713C" w:rsidP="00F51335">
      <w:pPr>
        <w:pStyle w:val="Body1"/>
        <w:jc w:val="center"/>
        <w:rPr>
          <w:rFonts w:ascii="KaiTi" w:eastAsia="KaiTi" w:hAnsi="KaiTi"/>
          <w:sz w:val="21"/>
          <w:lang w:eastAsia="zh-CN"/>
        </w:rPr>
      </w:pPr>
      <w:r w:rsidRPr="00B5713C">
        <w:rPr>
          <w:rFonts w:hint="eastAsia"/>
          <w:noProof/>
          <w:lang w:eastAsia="zh-CN"/>
        </w:rPr>
        <w:drawing>
          <wp:inline distT="0" distB="0" distL="0" distR="0" wp14:anchorId="4B4B5AB4" wp14:editId="7A29DC95">
            <wp:extent cx="4067175" cy="2258695"/>
            <wp:effectExtent l="0" t="0" r="952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67175" cy="2258695"/>
                    </a:xfrm>
                    <a:prstGeom prst="rect">
                      <a:avLst/>
                    </a:prstGeom>
                    <a:noFill/>
                    <a:ln>
                      <a:noFill/>
                    </a:ln>
                  </pic:spPr>
                </pic:pic>
              </a:graphicData>
            </a:graphic>
          </wp:inline>
        </w:drawing>
      </w:r>
    </w:p>
    <w:p w14:paraId="0608DC7A" w14:textId="77777777" w:rsidR="00B67D0A" w:rsidRPr="00D04678" w:rsidRDefault="00B67D0A" w:rsidP="00F51335">
      <w:pPr>
        <w:pStyle w:val="Body1"/>
        <w:jc w:val="center"/>
        <w:rPr>
          <w:rFonts w:ascii="SimSun" w:eastAsia="SimSun" w:hAnsi="SimSun" w:cs="Arial"/>
          <w:sz w:val="21"/>
          <w:lang w:eastAsia="zh-CN"/>
        </w:rPr>
      </w:pPr>
    </w:p>
    <w:p w14:paraId="1F9E6890" w14:textId="7307264C" w:rsidR="00B67D0A" w:rsidRPr="001C54E1" w:rsidRDefault="008E1AA6" w:rsidP="001C54E1">
      <w:pPr>
        <w:pStyle w:val="StyleHeading3ComplexItalic"/>
        <w:tabs>
          <w:tab w:val="clear" w:pos="1985"/>
          <w:tab w:val="left" w:pos="1843"/>
        </w:tabs>
        <w:overflowPunct w:val="0"/>
        <w:spacing w:beforeLines="100" w:before="240" w:afterLines="50" w:after="120" w:line="340" w:lineRule="atLeast"/>
        <w:ind w:left="1843" w:hanging="1843"/>
        <w:rPr>
          <w:rFonts w:ascii="SimHei" w:eastAsia="SimHei" w:hAnsi="SimHei"/>
          <w:b w:val="0"/>
          <w:lang w:eastAsia="zh-CN"/>
        </w:rPr>
      </w:pPr>
      <w:bookmarkStart w:id="10" w:name="_Toc431753684"/>
      <w:r w:rsidRPr="001C54E1">
        <w:rPr>
          <w:rFonts w:ascii="SimHei" w:eastAsia="SimHei" w:hAnsi="SimHei" w:cs="SimSun" w:hint="eastAsia"/>
          <w:b w:val="0"/>
          <w:lang w:eastAsia="zh-CN"/>
        </w:rPr>
        <w:t>收</w:t>
      </w:r>
      <w:r w:rsidR="001C54E1">
        <w:rPr>
          <w:rFonts w:ascii="SimHei" w:eastAsia="SimHei" w:hAnsi="SimHei" w:cs="SimSun" w:hint="eastAsia"/>
          <w:b w:val="0"/>
          <w:lang w:eastAsia="zh-CN"/>
        </w:rPr>
        <w:t xml:space="preserve">　</w:t>
      </w:r>
      <w:r w:rsidRPr="001C54E1">
        <w:rPr>
          <w:rFonts w:ascii="SimHei" w:eastAsia="SimHei" w:hAnsi="SimHei" w:cs="SimSun" w:hint="eastAsia"/>
          <w:b w:val="0"/>
          <w:lang w:eastAsia="zh-CN"/>
        </w:rPr>
        <w:t>入</w:t>
      </w:r>
      <w:bookmarkEnd w:id="10"/>
    </w:p>
    <w:p w14:paraId="54DD88B8"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lang w:eastAsia="zh-CN"/>
        </w:rPr>
        <w:t>对于本组织国际注册服务的需求预计会持续增长。表2对2016/17年预算的注册量规划参数进行了归纳总结。</w:t>
      </w:r>
    </w:p>
    <w:p w14:paraId="23DC4538" w14:textId="59CECF43"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bCs/>
          <w:lang w:eastAsia="zh-CN"/>
        </w:rPr>
        <w:t>与上一两年期相同，对于2016/17年的估算依据的是首席经济学家的预测</w:t>
      </w:r>
      <w:r w:rsidRPr="00BD31B3">
        <w:rPr>
          <w:rStyle w:val="af2"/>
          <w:rFonts w:hint="eastAsia"/>
          <w:lang w:eastAsia="zh-CN"/>
        </w:rPr>
        <w:footnoteReference w:id="1"/>
      </w:r>
      <w:r w:rsidRPr="00D04678">
        <w:rPr>
          <w:rFonts w:hint="eastAsia"/>
          <w:bCs/>
          <w:lang w:eastAsia="zh-CN"/>
        </w:rPr>
        <w:t>。首席经济学家的基准情形注册量作为2016/17年PCT和海牙注册</w:t>
      </w:r>
      <w:r w:rsidRPr="00C05ADA">
        <w:rPr>
          <w:rFonts w:hint="eastAsia"/>
          <w:lang w:val="en-GB" w:eastAsia="zh-CN"/>
        </w:rPr>
        <w:t>体系</w:t>
      </w:r>
      <w:r w:rsidRPr="00D04678">
        <w:rPr>
          <w:rFonts w:hint="eastAsia"/>
          <w:bCs/>
          <w:lang w:eastAsia="zh-CN"/>
        </w:rPr>
        <w:t>的规划参数。为马德里注册体系建立的规划假设水平略低于模型所预测的基准情形。这兼顾了多重因素，包括上述体系新成员申请量的不确定</w:t>
      </w:r>
      <w:r w:rsidR="005D3F01">
        <w:rPr>
          <w:bCs/>
          <w:lang w:eastAsia="zh-CN"/>
        </w:rPr>
        <w:t>‍</w:t>
      </w:r>
      <w:r w:rsidRPr="00D04678">
        <w:rPr>
          <w:rFonts w:hint="eastAsia"/>
          <w:bCs/>
          <w:lang w:eastAsia="zh-CN"/>
        </w:rPr>
        <w:t>性。</w:t>
      </w:r>
    </w:p>
    <w:p w14:paraId="5B62E9FE" w14:textId="4EDF0201" w:rsidR="00B67D0A" w:rsidRDefault="00B5713C"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表</w:t>
      </w:r>
      <w:r w:rsidR="00B67D0A" w:rsidRPr="00C05ADA">
        <w:rPr>
          <w:rFonts w:ascii="SimSun" w:eastAsia="SimSun" w:hAnsi="SimSun" w:cs="Arial" w:hint="eastAsia"/>
          <w:b/>
          <w:sz w:val="21"/>
          <w:lang w:eastAsia="zh-CN"/>
        </w:rPr>
        <w:t>2</w:t>
      </w:r>
      <w:r w:rsidR="003866D2" w:rsidRPr="00C05ADA">
        <w:rPr>
          <w:rFonts w:ascii="SimSun" w:eastAsia="SimSun" w:hAnsi="SimSun" w:cs="Arial" w:hint="eastAsia"/>
          <w:b/>
          <w:sz w:val="21"/>
          <w:lang w:eastAsia="zh-CN"/>
        </w:rPr>
        <w:t>.</w:t>
      </w:r>
      <w:r w:rsidR="008E1AA6" w:rsidRPr="00C05ADA">
        <w:rPr>
          <w:rFonts w:ascii="SimSun" w:eastAsia="SimSun" w:hAnsi="SimSun" w:cs="Arial" w:hint="eastAsia"/>
          <w:b/>
          <w:sz w:val="21"/>
          <w:lang w:eastAsia="zh-CN"/>
        </w:rPr>
        <w:t>PCT、马德里和海牙体系的服务需求概算</w:t>
      </w:r>
    </w:p>
    <w:p w14:paraId="5C5CACCA" w14:textId="77777777" w:rsidR="001C54E1" w:rsidRPr="001C54E1" w:rsidRDefault="001C54E1" w:rsidP="00C05ADA">
      <w:pPr>
        <w:pStyle w:val="Body1"/>
        <w:keepNext/>
        <w:spacing w:line="340" w:lineRule="atLeast"/>
        <w:jc w:val="center"/>
        <w:rPr>
          <w:rFonts w:ascii="SimSun" w:eastAsia="SimSun" w:hAnsi="SimSun" w:cs="Arial"/>
          <w:b/>
          <w:sz w:val="21"/>
          <w:lang w:eastAsia="zh-CN"/>
        </w:rPr>
      </w:pPr>
    </w:p>
    <w:p w14:paraId="2D5B2AC5" w14:textId="0A725DBA" w:rsidR="00B67D0A" w:rsidRPr="00BD31B3" w:rsidRDefault="00B5713C" w:rsidP="00B5713C">
      <w:pPr>
        <w:pStyle w:val="ab"/>
        <w:jc w:val="center"/>
        <w:rPr>
          <w:rFonts w:ascii="SimSun" w:eastAsia="SimSun" w:hAnsi="SimSun"/>
          <w:caps/>
          <w:lang w:eastAsia="zh-CN"/>
        </w:rPr>
      </w:pPr>
      <w:bookmarkStart w:id="11" w:name="_Toc310950754"/>
      <w:bookmarkStart w:id="12" w:name="_Toc367350564"/>
      <w:r w:rsidRPr="00B5713C">
        <w:rPr>
          <w:rFonts w:eastAsia="SimSun" w:hint="eastAsia"/>
          <w:noProof/>
          <w:lang w:eastAsia="zh-CN"/>
        </w:rPr>
        <w:drawing>
          <wp:inline distT="0" distB="0" distL="0" distR="0" wp14:anchorId="6F6CDC1D" wp14:editId="729596D6">
            <wp:extent cx="5760085" cy="221245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085" cy="2212453"/>
                    </a:xfrm>
                    <a:prstGeom prst="rect">
                      <a:avLst/>
                    </a:prstGeom>
                    <a:noFill/>
                    <a:ln>
                      <a:noFill/>
                    </a:ln>
                  </pic:spPr>
                </pic:pic>
              </a:graphicData>
            </a:graphic>
          </wp:inline>
        </w:drawing>
      </w:r>
    </w:p>
    <w:bookmarkEnd w:id="11"/>
    <w:bookmarkEnd w:id="12"/>
    <w:p w14:paraId="12729FAF" w14:textId="1BDCB7E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bCs/>
          <w:lang w:eastAsia="zh-CN"/>
        </w:rPr>
        <w:t>2016/17年的总收入预测为7.563亿瑞郎，较2014/15年的预算收入水平高6.0%。较更新后的2014/15年收入预测水平(截至2015年4月)高2.1%。</w:t>
      </w:r>
    </w:p>
    <w:p w14:paraId="5FA4A95A" w14:textId="1A168349" w:rsidR="008E1AA6" w:rsidRPr="00C05ADA"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t>表3.2006/07年至2016/17年本组织收入的发展情况</w:t>
      </w:r>
    </w:p>
    <w:p w14:paraId="4B01C2E1" w14:textId="622E3D05" w:rsidR="008E1AA6" w:rsidRPr="001C54E1" w:rsidRDefault="008E1AA6" w:rsidP="001C54E1">
      <w:pPr>
        <w:pStyle w:val="Body1"/>
        <w:keepNext/>
        <w:spacing w:line="340" w:lineRule="atLeast"/>
        <w:jc w:val="center"/>
        <w:rPr>
          <w:rFonts w:ascii="KaiTi" w:eastAsia="KaiTi" w:hAnsi="KaiTi" w:cs="Arial"/>
          <w:i/>
          <w:sz w:val="21"/>
          <w:lang w:eastAsia="zh-CN"/>
        </w:rPr>
      </w:pPr>
      <w:r w:rsidRPr="001C54E1">
        <w:rPr>
          <w:rFonts w:ascii="KaiTi" w:eastAsia="KaiTi" w:hAnsi="KaiTi" w:cs="Arial" w:hint="eastAsia"/>
          <w:i/>
          <w:sz w:val="21"/>
          <w:lang w:eastAsia="zh-CN"/>
        </w:rPr>
        <w:t>(单位：百万瑞郎)</w:t>
      </w:r>
    </w:p>
    <w:p w14:paraId="0FECEA49"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478A4DCB" w14:textId="522B0BD0" w:rsidR="00B67D0A" w:rsidRPr="00BD31B3" w:rsidRDefault="00B5713C" w:rsidP="00F02301">
      <w:pPr>
        <w:keepNext/>
        <w:keepLines/>
        <w:jc w:val="center"/>
        <w:rPr>
          <w:i/>
          <w:sz w:val="18"/>
          <w:szCs w:val="18"/>
          <w:lang w:eastAsia="zh-CN"/>
        </w:rPr>
      </w:pPr>
      <w:r w:rsidRPr="00B5713C">
        <w:rPr>
          <w:rFonts w:hint="eastAsia"/>
          <w:noProof/>
          <w:lang w:eastAsia="zh-CN"/>
        </w:rPr>
        <w:drawing>
          <wp:inline distT="0" distB="0" distL="0" distR="0" wp14:anchorId="58FDEB9D" wp14:editId="3AB6CF58">
            <wp:extent cx="5760085" cy="2496564"/>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085" cy="2496564"/>
                    </a:xfrm>
                    <a:prstGeom prst="rect">
                      <a:avLst/>
                    </a:prstGeom>
                    <a:noFill/>
                    <a:ln>
                      <a:noFill/>
                    </a:ln>
                  </pic:spPr>
                </pic:pic>
              </a:graphicData>
            </a:graphic>
          </wp:inline>
        </w:drawing>
      </w:r>
    </w:p>
    <w:p w14:paraId="624A63F8"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bCs/>
          <w:lang w:eastAsia="zh-CN"/>
        </w:rPr>
        <w:t>所有注册体系在2016/17年的收入预计都将提高，PCT、马德里和海牙体系较2014/15年的预算水平</w:t>
      </w:r>
      <w:r w:rsidRPr="00D04678">
        <w:rPr>
          <w:rStyle w:val="af2"/>
          <w:rFonts w:hint="eastAsia"/>
          <w:lang w:eastAsia="zh-CN"/>
        </w:rPr>
        <w:footnoteReference w:id="2"/>
      </w:r>
      <w:r w:rsidRPr="00D04678">
        <w:rPr>
          <w:rFonts w:hint="eastAsia"/>
          <w:bCs/>
          <w:lang w:eastAsia="zh-CN"/>
        </w:rPr>
        <w:t>分别增长5.5%、12.3%和20.3%。</w:t>
      </w:r>
    </w:p>
    <w:p w14:paraId="5F0160D6" w14:textId="22E7CFD8"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bCs/>
          <w:lang w:eastAsia="zh-CN"/>
        </w:rPr>
        <w:t>2016/17两年期的成员国会费收入为3470万瑞郎，较2014/15年略有下降。2016年和2017年的成员国会费单位值</w:t>
      </w:r>
      <w:r w:rsidRPr="00D04678">
        <w:rPr>
          <w:rStyle w:val="af2"/>
          <w:rFonts w:hint="eastAsia"/>
          <w:bCs/>
          <w:lang w:eastAsia="zh-CN"/>
        </w:rPr>
        <w:footnoteReference w:id="3"/>
      </w:r>
      <w:r w:rsidRPr="00D04678">
        <w:rPr>
          <w:rFonts w:hint="eastAsia"/>
          <w:bCs/>
          <w:lang w:eastAsia="zh-CN"/>
        </w:rPr>
        <w:t>与2014年和2015年持平。</w:t>
      </w:r>
    </w:p>
    <w:p w14:paraId="65167916"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其他收入来源</w:t>
      </w:r>
      <w:r w:rsidRPr="00D04678">
        <w:rPr>
          <w:rStyle w:val="af2"/>
          <w:rFonts w:hint="eastAsia"/>
          <w:lang w:eastAsia="zh-CN"/>
        </w:rPr>
        <w:footnoteReference w:id="4"/>
      </w:r>
      <w:r w:rsidRPr="00D04678">
        <w:rPr>
          <w:rFonts w:hint="eastAsia"/>
          <w:lang w:eastAsia="zh-CN"/>
        </w:rPr>
        <w:t>——仲裁与调解中心</w:t>
      </w:r>
      <w:r w:rsidRPr="00D04678">
        <w:rPr>
          <w:rFonts w:hint="eastAsia"/>
          <w:bCs/>
          <w:lang w:eastAsia="zh-CN"/>
        </w:rPr>
        <w:t>(AMC)</w:t>
      </w:r>
      <w:r w:rsidRPr="00D04678">
        <w:rPr>
          <w:rFonts w:hint="eastAsia"/>
          <w:lang w:eastAsia="zh-CN"/>
        </w:rPr>
        <w:t>提供的服务、出版物和利息收入较2014/15年预算预计将分别减少10.7%、74.2%和100%。杂项收入预计将持平。</w:t>
      </w:r>
    </w:p>
    <w:p w14:paraId="166A820C"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bCs/>
          <w:lang w:eastAsia="zh-CN"/>
        </w:rPr>
        <w:t>来自AMC的收入概算下降主要是由于越来越激烈的市场竞争可能对WIPO UDRP案件数量造成的负面影响。出版物销售收入由于实行了新数据传播政策预计会减少，该政策要求免费或以很低</w:t>
      </w:r>
      <w:r w:rsidRPr="00D04678">
        <w:rPr>
          <w:rFonts w:hint="eastAsia"/>
          <w:bCs/>
          <w:lang w:eastAsia="zh-CN"/>
        </w:rPr>
        <w:lastRenderedPageBreak/>
        <w:t>的费用向更广大的公众提供WIPO出版物。瑞郎负利率预计可能造成WIPO不再有利息收入。杂项收入在下一两年期的预算水平与2014/15年的核定预算相同。</w:t>
      </w:r>
    </w:p>
    <w:p w14:paraId="53603052"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bCs/>
          <w:lang w:eastAsia="zh-CN"/>
        </w:rPr>
      </w:pPr>
      <w:r w:rsidRPr="00D04678">
        <w:rPr>
          <w:rFonts w:hint="eastAsia"/>
          <w:bCs/>
          <w:lang w:eastAsia="zh-CN"/>
        </w:rPr>
        <w:t>如图1所示，总体收入水平在过去十年间呈稳步增长的势头。</w:t>
      </w:r>
    </w:p>
    <w:p w14:paraId="5D30ECCC" w14:textId="6A5DA5B6" w:rsidR="008E1AA6" w:rsidRPr="00C05ADA"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t>图1.1990/91年至2016/17年收入发展情况</w:t>
      </w:r>
      <w:r w:rsidRPr="001C54E1">
        <w:rPr>
          <w:rFonts w:ascii="SimSun" w:eastAsia="SimSun" w:hAnsi="SimSun" w:cs="Arial" w:hint="eastAsia"/>
          <w:b/>
          <w:sz w:val="21"/>
          <w:vertAlign w:val="superscript"/>
          <w:lang w:eastAsia="zh-CN"/>
        </w:rPr>
        <w:t>*</w:t>
      </w:r>
    </w:p>
    <w:p w14:paraId="1C4B4214"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4310D6B9" w14:textId="03426599" w:rsidR="00B67D0A" w:rsidRPr="00D04678" w:rsidRDefault="00B5713C" w:rsidP="00B5713C">
      <w:pPr>
        <w:keepNext/>
        <w:keepLines/>
        <w:jc w:val="center"/>
        <w:rPr>
          <w:bCs/>
          <w:lang w:eastAsia="zh-CN"/>
        </w:rPr>
      </w:pPr>
      <w:r w:rsidRPr="00B5713C">
        <w:rPr>
          <w:rFonts w:hint="eastAsia"/>
          <w:noProof/>
          <w:lang w:eastAsia="zh-CN"/>
        </w:rPr>
        <w:drawing>
          <wp:inline distT="0" distB="0" distL="0" distR="0" wp14:anchorId="4283CCB0" wp14:editId="48E48E7E">
            <wp:extent cx="5760085" cy="391432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0085" cy="3914327"/>
                    </a:xfrm>
                    <a:prstGeom prst="rect">
                      <a:avLst/>
                    </a:prstGeom>
                    <a:noFill/>
                    <a:ln>
                      <a:noFill/>
                    </a:ln>
                  </pic:spPr>
                </pic:pic>
              </a:graphicData>
            </a:graphic>
          </wp:inline>
        </w:drawing>
      </w:r>
    </w:p>
    <w:p w14:paraId="3988E9CA" w14:textId="77777777" w:rsidR="008E1AA6" w:rsidRPr="00ED1C0E" w:rsidRDefault="008E1AA6" w:rsidP="001C54E1">
      <w:pPr>
        <w:widowControl w:val="0"/>
        <w:rPr>
          <w:rFonts w:ascii="KaiTi" w:eastAsia="KaiTi" w:hAnsi="KaiTi"/>
          <w:i/>
          <w:sz w:val="16"/>
          <w:szCs w:val="16"/>
          <w:lang w:eastAsia="zh-CN"/>
        </w:rPr>
      </w:pPr>
      <w:r w:rsidRPr="00ED1C0E">
        <w:rPr>
          <w:rFonts w:ascii="KaiTi" w:eastAsia="KaiTi" w:hAnsi="KaiTi" w:hint="eastAsia"/>
          <w:i/>
          <w:sz w:val="16"/>
          <w:szCs w:val="16"/>
          <w:lang w:eastAsia="zh-CN"/>
        </w:rPr>
        <w:tab/>
        <w:t>*  2014/15年和2016/17年数字为预算收入概算</w:t>
      </w:r>
    </w:p>
    <w:p w14:paraId="5D5AC555" w14:textId="66F869DF" w:rsidR="00B67D0A" w:rsidRPr="00D04678" w:rsidRDefault="008E1AA6" w:rsidP="00F02301">
      <w:pPr>
        <w:pStyle w:val="aa"/>
        <w:numPr>
          <w:ilvl w:val="0"/>
          <w:numId w:val="34"/>
        </w:numPr>
        <w:overflowPunct w:val="0"/>
        <w:spacing w:afterLines="50" w:after="120" w:line="340" w:lineRule="atLeast"/>
        <w:ind w:left="0" w:firstLine="0"/>
        <w:contextualSpacing w:val="0"/>
        <w:jc w:val="both"/>
        <w:rPr>
          <w:lang w:eastAsia="zh-CN"/>
        </w:rPr>
      </w:pPr>
      <w:r w:rsidRPr="001C54E1">
        <w:rPr>
          <w:rFonts w:hint="eastAsia"/>
          <w:bCs/>
          <w:lang w:eastAsia="zh-CN"/>
        </w:rPr>
        <w:t>本组织的主要收入来源仍然是来自其国际注册服务的收费收入。如下图所示，收费收入占本组织总收入的比重持续增长，预计在2016/17年将达到94.5%。</w:t>
      </w:r>
    </w:p>
    <w:p w14:paraId="09F4D4F3" w14:textId="4BF51473" w:rsidR="00B67D0A" w:rsidRDefault="008E1AA6" w:rsidP="001C54E1">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图2.2004/05年至2016/17年收费收入与总收入之比</w:t>
      </w:r>
    </w:p>
    <w:p w14:paraId="73F62490" w14:textId="77777777" w:rsidR="001C54E1" w:rsidRPr="00D04678" w:rsidRDefault="001C54E1" w:rsidP="001C54E1">
      <w:pPr>
        <w:pStyle w:val="Body1"/>
        <w:keepNext/>
        <w:spacing w:line="340" w:lineRule="atLeast"/>
        <w:jc w:val="center"/>
        <w:rPr>
          <w:lang w:eastAsia="zh-CN"/>
        </w:rPr>
      </w:pPr>
    </w:p>
    <w:p w14:paraId="109A34F0" w14:textId="02A1E7E9" w:rsidR="00B67D0A" w:rsidRPr="00D04678" w:rsidRDefault="00B5713C" w:rsidP="00B5713C">
      <w:pPr>
        <w:keepNext/>
        <w:keepLines/>
        <w:jc w:val="center"/>
        <w:rPr>
          <w:lang w:eastAsia="zh-CN"/>
        </w:rPr>
      </w:pPr>
      <w:r w:rsidRPr="00B5713C">
        <w:rPr>
          <w:rFonts w:hint="eastAsia"/>
          <w:noProof/>
          <w:lang w:eastAsia="zh-CN"/>
        </w:rPr>
        <w:drawing>
          <wp:inline distT="0" distB="0" distL="0" distR="0" wp14:anchorId="70CE592E" wp14:editId="75A3D094">
            <wp:extent cx="5760085" cy="3320234"/>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0085" cy="3320234"/>
                    </a:xfrm>
                    <a:prstGeom prst="rect">
                      <a:avLst/>
                    </a:prstGeom>
                    <a:noFill/>
                    <a:ln>
                      <a:noFill/>
                    </a:ln>
                  </pic:spPr>
                </pic:pic>
              </a:graphicData>
            </a:graphic>
          </wp:inline>
        </w:drawing>
      </w:r>
    </w:p>
    <w:p w14:paraId="359B8F61" w14:textId="321D61F1"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本组织仍有约76%的(2016/17年)收入来自PCT收费，也就是说对一项收入来源有着很高的依赖度。为了应对这一战略风险，本</w:t>
      </w:r>
      <w:r w:rsidRPr="00C05ADA">
        <w:rPr>
          <w:rFonts w:hint="eastAsia"/>
          <w:lang w:val="en-GB" w:eastAsia="zh-CN"/>
        </w:rPr>
        <w:t>组织</w:t>
      </w:r>
      <w:r w:rsidRPr="00D04678">
        <w:rPr>
          <w:rFonts w:hint="eastAsia"/>
          <w:lang w:val="en-CA" w:eastAsia="zh-CN"/>
        </w:rPr>
        <w:t>将继续探索机会，通过扩大其他收入来源以改善财务可持续性，包括成本回收机会。</w:t>
      </w:r>
    </w:p>
    <w:p w14:paraId="22041620" w14:textId="39E61D0B" w:rsidR="008E1AA6"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t>图3.2004/05年至2016/17年PCT收费收入与总收入之比</w:t>
      </w:r>
    </w:p>
    <w:p w14:paraId="44E5AB36" w14:textId="77777777" w:rsidR="001C54E1" w:rsidRPr="00C05ADA" w:rsidRDefault="001C54E1" w:rsidP="00C05ADA">
      <w:pPr>
        <w:pStyle w:val="Body1"/>
        <w:keepNext/>
        <w:spacing w:line="340" w:lineRule="atLeast"/>
        <w:jc w:val="center"/>
        <w:rPr>
          <w:rFonts w:ascii="SimSun" w:eastAsia="SimSun" w:hAnsi="SimSun" w:cs="Arial"/>
          <w:b/>
          <w:sz w:val="21"/>
          <w:lang w:eastAsia="zh-CN"/>
        </w:rPr>
      </w:pPr>
    </w:p>
    <w:p w14:paraId="70524BA2" w14:textId="1D2EBFFB" w:rsidR="00B67D0A" w:rsidRPr="00BD31B3" w:rsidRDefault="00852C12" w:rsidP="00852C12">
      <w:pPr>
        <w:keepNext/>
        <w:keepLines/>
        <w:widowControl w:val="0"/>
        <w:jc w:val="center"/>
        <w:rPr>
          <w:sz w:val="18"/>
          <w:lang w:eastAsia="zh-CN"/>
        </w:rPr>
      </w:pPr>
      <w:r w:rsidRPr="00852C12">
        <w:rPr>
          <w:rFonts w:hint="eastAsia"/>
          <w:noProof/>
          <w:lang w:eastAsia="zh-CN"/>
        </w:rPr>
        <w:drawing>
          <wp:inline distT="0" distB="0" distL="0" distR="0" wp14:anchorId="5C0C5E41" wp14:editId="1C732E67">
            <wp:extent cx="5760085" cy="3320234"/>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60085" cy="3320234"/>
                    </a:xfrm>
                    <a:prstGeom prst="rect">
                      <a:avLst/>
                    </a:prstGeom>
                    <a:noFill/>
                    <a:ln>
                      <a:noFill/>
                    </a:ln>
                  </pic:spPr>
                </pic:pic>
              </a:graphicData>
            </a:graphic>
          </wp:inline>
        </w:drawing>
      </w:r>
    </w:p>
    <w:p w14:paraId="202C848F" w14:textId="77777777" w:rsidR="00B67D0A" w:rsidRPr="00BD31B3" w:rsidRDefault="00B67D0A" w:rsidP="001C54E1">
      <w:pPr>
        <w:widowControl w:val="0"/>
        <w:rPr>
          <w:lang w:eastAsia="zh-CN"/>
        </w:rPr>
      </w:pPr>
    </w:p>
    <w:p w14:paraId="2FCF9C8E" w14:textId="77777777" w:rsidR="008E1AA6" w:rsidRPr="00D04678" w:rsidRDefault="008E1AA6" w:rsidP="008E1AA6">
      <w:pPr>
        <w:widowControl w:val="0"/>
        <w:tabs>
          <w:tab w:val="num" w:pos="690"/>
        </w:tabs>
        <w:rPr>
          <w:caps/>
          <w:lang w:eastAsia="zh-CN"/>
        </w:rPr>
      </w:pPr>
      <w:bookmarkStart w:id="13" w:name="_Toc310950755"/>
      <w:bookmarkStart w:id="14" w:name="_Toc367350565"/>
      <w:r w:rsidRPr="00D04678">
        <w:rPr>
          <w:rFonts w:hint="eastAsia"/>
          <w:caps/>
          <w:lang w:eastAsia="zh-CN"/>
        </w:rPr>
        <w:t>按联盟开列的收入概算见附件三。</w:t>
      </w:r>
    </w:p>
    <w:p w14:paraId="67EFAC05" w14:textId="5303B8EC" w:rsidR="00466359" w:rsidRPr="00D04678" w:rsidRDefault="00466359" w:rsidP="00F02301">
      <w:pPr>
        <w:widowControl w:val="0"/>
        <w:tabs>
          <w:tab w:val="num" w:pos="690"/>
        </w:tabs>
        <w:rPr>
          <w:caps/>
          <w:lang w:eastAsia="zh-CN"/>
        </w:rPr>
      </w:pPr>
    </w:p>
    <w:p w14:paraId="5DC81764" w14:textId="77777777" w:rsidR="00F5497C" w:rsidRPr="00D04678" w:rsidRDefault="00F5497C" w:rsidP="00F02301">
      <w:pPr>
        <w:widowControl w:val="0"/>
        <w:tabs>
          <w:tab w:val="num" w:pos="690"/>
        </w:tabs>
        <w:rPr>
          <w:rFonts w:ascii="KaiTi" w:eastAsia="KaiTi" w:hAnsi="KaiTi"/>
          <w:b/>
          <w:color w:val="000000"/>
          <w:highlight w:val="yellow"/>
          <w:lang w:eastAsia="zh-CN"/>
        </w:rPr>
        <w:sectPr w:rsidR="00F5497C" w:rsidRPr="00D04678" w:rsidSect="00805F30">
          <w:headerReference w:type="even" r:id="rId23"/>
          <w:footerReference w:type="default" r:id="rId24"/>
          <w:pgSz w:w="11907" w:h="16839" w:code="9"/>
          <w:pgMar w:top="624" w:right="1418" w:bottom="1361" w:left="1418" w:header="567" w:footer="851" w:gutter="0"/>
          <w:pgNumType w:start="3"/>
          <w:cols w:space="720"/>
          <w:docGrid w:linePitch="360"/>
        </w:sectPr>
      </w:pPr>
    </w:p>
    <w:p w14:paraId="71F6181F" w14:textId="77777777" w:rsidR="004B1FBC" w:rsidRDefault="004B1FBC" w:rsidP="00F5497C">
      <w:pPr>
        <w:widowControl w:val="0"/>
        <w:tabs>
          <w:tab w:val="num" w:pos="690"/>
        </w:tabs>
        <w:jc w:val="center"/>
        <w:rPr>
          <w:rFonts w:ascii="SimHei" w:eastAsia="SimHei" w:hAnsi="SimHei"/>
          <w:color w:val="000000"/>
          <w:lang w:eastAsia="zh-CN"/>
        </w:rPr>
      </w:pPr>
    </w:p>
    <w:p w14:paraId="0908596C" w14:textId="77777777" w:rsidR="004B1FBC" w:rsidRDefault="004B1FBC" w:rsidP="00F5497C">
      <w:pPr>
        <w:widowControl w:val="0"/>
        <w:tabs>
          <w:tab w:val="num" w:pos="690"/>
        </w:tabs>
        <w:jc w:val="center"/>
        <w:rPr>
          <w:rFonts w:ascii="SimHei" w:eastAsia="SimHei" w:hAnsi="SimHei"/>
          <w:color w:val="000000"/>
          <w:lang w:eastAsia="zh-CN"/>
        </w:rPr>
      </w:pPr>
    </w:p>
    <w:p w14:paraId="205B36F7" w14:textId="77777777" w:rsidR="004B1FBC" w:rsidRDefault="008C4D99" w:rsidP="00F5497C">
      <w:pPr>
        <w:widowControl w:val="0"/>
        <w:tabs>
          <w:tab w:val="num" w:pos="690"/>
        </w:tabs>
        <w:jc w:val="center"/>
        <w:rPr>
          <w:color w:val="000000"/>
          <w:sz w:val="18"/>
          <w:lang w:eastAsia="zh-CN"/>
        </w:rPr>
      </w:pPr>
      <w:r w:rsidRPr="00B574E5">
        <w:rPr>
          <w:rFonts w:ascii="SimHei" w:eastAsia="SimHei" w:hAnsi="SimHei" w:hint="eastAsia"/>
          <w:color w:val="000000"/>
          <w:lang w:eastAsia="zh-CN"/>
        </w:rPr>
        <w:t>2016/17年成果框架及计划和预算(包括按成果开列的发展所占份额)</w:t>
      </w:r>
      <w:r w:rsidR="00F5497C" w:rsidRPr="00B574E5">
        <w:rPr>
          <w:rFonts w:ascii="SimHei" w:eastAsia="SimHei" w:hAnsi="SimHei" w:hint="eastAsia"/>
          <w:color w:val="000000"/>
          <w:lang w:eastAsia="zh-CN"/>
        </w:rPr>
        <w:br/>
      </w:r>
    </w:p>
    <w:p w14:paraId="66DC0292" w14:textId="66585415" w:rsidR="00F5497C" w:rsidRDefault="00F5497C" w:rsidP="00F5497C">
      <w:pPr>
        <w:widowControl w:val="0"/>
        <w:tabs>
          <w:tab w:val="num" w:pos="690"/>
        </w:tabs>
        <w:jc w:val="center"/>
        <w:rPr>
          <w:color w:val="000000"/>
          <w:sz w:val="18"/>
          <w:lang w:eastAsia="zh-CN"/>
        </w:rPr>
      </w:pPr>
      <w:r w:rsidRPr="009971AC">
        <w:rPr>
          <w:rFonts w:hint="eastAsia"/>
          <w:color w:val="000000"/>
          <w:sz w:val="18"/>
          <w:lang w:eastAsia="zh-CN"/>
        </w:rPr>
        <w:t>(</w:t>
      </w:r>
      <w:r w:rsidR="008C4D99" w:rsidRPr="009971AC">
        <w:rPr>
          <w:rFonts w:hint="eastAsia"/>
          <w:color w:val="000000"/>
          <w:sz w:val="18"/>
          <w:lang w:eastAsia="zh-CN"/>
        </w:rPr>
        <w:t>单位：千瑞郎</w:t>
      </w:r>
      <w:r w:rsidRPr="009971AC">
        <w:rPr>
          <w:rFonts w:hint="eastAsia"/>
          <w:color w:val="000000"/>
          <w:sz w:val="18"/>
          <w:lang w:eastAsia="zh-CN"/>
        </w:rPr>
        <w:t>)</w:t>
      </w:r>
    </w:p>
    <w:p w14:paraId="7F296434" w14:textId="77777777" w:rsidR="004B1FBC" w:rsidRPr="00B574E5" w:rsidRDefault="004B1FBC" w:rsidP="00F5497C">
      <w:pPr>
        <w:widowControl w:val="0"/>
        <w:tabs>
          <w:tab w:val="num" w:pos="690"/>
        </w:tabs>
        <w:jc w:val="center"/>
        <w:rPr>
          <w:b/>
          <w:color w:val="000000"/>
          <w:sz w:val="18"/>
          <w:lang w:eastAsia="zh-CN"/>
        </w:rPr>
      </w:pPr>
    </w:p>
    <w:tbl>
      <w:tblPr>
        <w:tblW w:w="21679" w:type="dxa"/>
        <w:tblLayout w:type="fixed"/>
        <w:tblCellMar>
          <w:left w:w="28" w:type="dxa"/>
          <w:right w:w="28" w:type="dxa"/>
        </w:tblCellMar>
        <w:tblLook w:val="0000" w:firstRow="0" w:lastRow="0" w:firstColumn="0" w:lastColumn="0" w:noHBand="0" w:noVBand="0"/>
      </w:tblPr>
      <w:tblGrid>
        <w:gridCol w:w="387"/>
        <w:gridCol w:w="3040"/>
        <w:gridCol w:w="3041"/>
        <w:gridCol w:w="3043"/>
        <w:gridCol w:w="3041"/>
        <w:gridCol w:w="3040"/>
        <w:gridCol w:w="3041"/>
        <w:gridCol w:w="3046"/>
      </w:tblGrid>
      <w:tr w:rsidR="00F5497C" w:rsidRPr="0006760A" w14:paraId="23DB4BBF" w14:textId="77777777" w:rsidTr="00382BA3">
        <w:trPr>
          <w:trHeight w:val="294"/>
        </w:trPr>
        <w:tc>
          <w:tcPr>
            <w:tcW w:w="387" w:type="dxa"/>
            <w:vMerge w:val="restart"/>
            <w:tcBorders>
              <w:top w:val="single" w:sz="8" w:space="0" w:color="auto"/>
              <w:left w:val="single" w:sz="8" w:space="0" w:color="auto"/>
              <w:bottom w:val="single" w:sz="4" w:space="0" w:color="000000"/>
              <w:right w:val="nil"/>
            </w:tcBorders>
            <w:shd w:val="clear" w:color="auto" w:fill="99CCFF"/>
            <w:textDirection w:val="tbRlV"/>
            <w:vAlign w:val="center"/>
          </w:tcPr>
          <w:p w14:paraId="2384E062" w14:textId="77C92D7E" w:rsidR="00F5497C" w:rsidRPr="0006760A" w:rsidRDefault="00382BA3" w:rsidP="00382BA3">
            <w:pPr>
              <w:tabs>
                <w:tab w:val="right" w:pos="2835"/>
              </w:tabs>
              <w:ind w:left="113" w:right="113"/>
              <w:jc w:val="center"/>
              <w:rPr>
                <w:rFonts w:ascii="Arial" w:hAnsi="Arial"/>
                <w:b/>
                <w:bCs/>
                <w:sz w:val="16"/>
                <w:szCs w:val="16"/>
                <w:lang w:eastAsia="zh-CN"/>
              </w:rPr>
            </w:pPr>
            <w:r w:rsidRPr="00382BA3">
              <w:rPr>
                <w:rFonts w:ascii="Arial" w:hAnsi="Arial" w:hint="eastAsia"/>
                <w:b/>
                <w:bCs/>
                <w:sz w:val="16"/>
                <w:szCs w:val="16"/>
                <w:lang w:eastAsia="zh-CN"/>
              </w:rPr>
              <w:t>将战略目标三</w:t>
            </w:r>
            <w:r w:rsidRPr="00382BA3">
              <w:rPr>
                <w:rFonts w:ascii="Arial" w:hAnsi="Arial" w:hint="eastAsia"/>
                <w:b/>
                <w:bCs/>
                <w:sz w:val="16"/>
                <w:szCs w:val="16"/>
                <w:lang w:eastAsia="zh-CN"/>
              </w:rPr>
              <w:t>(</w:t>
            </w:r>
            <w:r w:rsidRPr="00382BA3">
              <w:rPr>
                <w:rFonts w:ascii="Arial" w:hAnsi="Arial" w:hint="eastAsia"/>
                <w:b/>
                <w:bCs/>
                <w:sz w:val="16"/>
                <w:szCs w:val="16"/>
                <w:lang w:eastAsia="zh-CN"/>
              </w:rPr>
              <w:t>为利用知识产权促进发展提供便利</w:t>
            </w:r>
            <w:r w:rsidRPr="00382BA3">
              <w:rPr>
                <w:rFonts w:ascii="Arial" w:hAnsi="Arial" w:hint="eastAsia"/>
                <w:b/>
                <w:bCs/>
                <w:sz w:val="16"/>
                <w:szCs w:val="16"/>
                <w:lang w:eastAsia="zh-CN"/>
              </w:rPr>
              <w:t>)</w:t>
            </w:r>
            <w:r w:rsidRPr="00382BA3">
              <w:rPr>
                <w:rFonts w:ascii="Arial" w:hAnsi="Arial" w:hint="eastAsia"/>
                <w:b/>
                <w:bCs/>
                <w:sz w:val="16"/>
                <w:szCs w:val="16"/>
                <w:lang w:eastAsia="zh-CN"/>
              </w:rPr>
              <w:t>和发展议程纳入主流</w:t>
            </w:r>
          </w:p>
        </w:tc>
        <w:tc>
          <w:tcPr>
            <w:tcW w:w="21292" w:type="dxa"/>
            <w:gridSpan w:val="7"/>
            <w:tcBorders>
              <w:top w:val="single" w:sz="4" w:space="0" w:color="auto"/>
              <w:left w:val="single" w:sz="4" w:space="0" w:color="auto"/>
              <w:bottom w:val="single" w:sz="4" w:space="0" w:color="auto"/>
              <w:right w:val="single" w:sz="4" w:space="0" w:color="000000"/>
            </w:tcBorders>
            <w:shd w:val="clear" w:color="auto" w:fill="CCFFFF"/>
            <w:vAlign w:val="center"/>
          </w:tcPr>
          <w:p w14:paraId="3BA0D36A" w14:textId="4880BC19" w:rsidR="00F5497C" w:rsidRPr="0006760A" w:rsidRDefault="008C4D99" w:rsidP="00A74116">
            <w:pPr>
              <w:tabs>
                <w:tab w:val="right" w:pos="2835"/>
              </w:tabs>
              <w:jc w:val="center"/>
              <w:rPr>
                <w:rFonts w:ascii="Arial" w:hAnsi="Arial"/>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八：在</w:t>
            </w:r>
            <w:r w:rsidRPr="008C4D99">
              <w:rPr>
                <w:rFonts w:ascii="Arial" w:hAnsi="Arial" w:hint="eastAsia"/>
                <w:b/>
                <w:bCs/>
                <w:sz w:val="16"/>
                <w:szCs w:val="16"/>
                <w:lang w:eastAsia="zh-CN"/>
              </w:rPr>
              <w:t>WIPO</w:t>
            </w:r>
            <w:r w:rsidRPr="008C4D99">
              <w:rPr>
                <w:rFonts w:ascii="Arial" w:hAnsi="Arial" w:hint="eastAsia"/>
                <w:b/>
                <w:bCs/>
                <w:sz w:val="16"/>
                <w:szCs w:val="16"/>
                <w:lang w:eastAsia="zh-CN"/>
              </w:rPr>
              <w:t>、其成</w:t>
            </w:r>
            <w:r w:rsidRPr="008C4D99">
              <w:rPr>
                <w:rFonts w:cs="SimSun" w:hint="eastAsia"/>
                <w:b/>
                <w:bCs/>
                <w:sz w:val="16"/>
                <w:szCs w:val="16"/>
                <w:lang w:eastAsia="zh-CN"/>
              </w:rPr>
              <w:t>员</w:t>
            </w:r>
            <w:r w:rsidRPr="0098314E">
              <w:rPr>
                <w:rFonts w:cs="MS Mincho" w:hint="eastAsia"/>
                <w:b/>
                <w:bCs/>
                <w:sz w:val="16"/>
                <w:szCs w:val="16"/>
                <w:lang w:eastAsia="zh-CN"/>
              </w:rPr>
              <w:t>国和所有利益攸关者之</w:t>
            </w:r>
            <w:r w:rsidRPr="008C4D99">
              <w:rPr>
                <w:rFonts w:cs="SimSun" w:hint="eastAsia"/>
                <w:b/>
                <w:bCs/>
                <w:sz w:val="16"/>
                <w:szCs w:val="16"/>
                <w:lang w:eastAsia="zh-CN"/>
              </w:rPr>
              <w:t>间</w:t>
            </w:r>
            <w:r w:rsidRPr="0098314E">
              <w:rPr>
                <w:rFonts w:cs="MS Mincho" w:hint="eastAsia"/>
                <w:b/>
                <w:bCs/>
                <w:sz w:val="16"/>
                <w:szCs w:val="16"/>
                <w:lang w:eastAsia="zh-CN"/>
              </w:rPr>
              <w:t>建立敏感的交流关</w:t>
            </w:r>
            <w:r w:rsidRPr="008C4D99">
              <w:rPr>
                <w:rFonts w:ascii="Arial" w:hAnsi="Arial" w:hint="eastAsia"/>
                <w:b/>
                <w:bCs/>
                <w:sz w:val="16"/>
                <w:szCs w:val="16"/>
                <w:lang w:eastAsia="zh-CN"/>
              </w:rPr>
              <w:t>系</w:t>
            </w:r>
          </w:p>
        </w:tc>
      </w:tr>
      <w:tr w:rsidR="00F5497C" w:rsidRPr="0006760A" w14:paraId="6A6815D2" w14:textId="77777777" w:rsidTr="004B1FBC">
        <w:trPr>
          <w:trHeight w:val="145"/>
        </w:trPr>
        <w:tc>
          <w:tcPr>
            <w:tcW w:w="387" w:type="dxa"/>
            <w:vMerge/>
            <w:tcBorders>
              <w:top w:val="single" w:sz="8" w:space="0" w:color="auto"/>
              <w:left w:val="single" w:sz="8" w:space="0" w:color="auto"/>
              <w:bottom w:val="single" w:sz="4" w:space="0" w:color="000000"/>
              <w:right w:val="nil"/>
            </w:tcBorders>
            <w:vAlign w:val="center"/>
          </w:tcPr>
          <w:p w14:paraId="2EF5A7BE" w14:textId="77777777" w:rsidR="00F5497C" w:rsidRPr="0018132B" w:rsidRDefault="00F5497C" w:rsidP="009D7A18">
            <w:pPr>
              <w:tabs>
                <w:tab w:val="right" w:pos="2835"/>
              </w:tabs>
              <w:rPr>
                <w:b/>
                <w:bCs/>
                <w:sz w:val="16"/>
                <w:szCs w:val="16"/>
                <w:lang w:eastAsia="zh-CN"/>
              </w:rPr>
            </w:pPr>
          </w:p>
        </w:tc>
        <w:tc>
          <w:tcPr>
            <w:tcW w:w="3040" w:type="dxa"/>
            <w:tcBorders>
              <w:top w:val="nil"/>
              <w:left w:val="single" w:sz="4" w:space="0" w:color="auto"/>
              <w:bottom w:val="nil"/>
              <w:right w:val="nil"/>
            </w:tcBorders>
            <w:shd w:val="clear" w:color="auto" w:fill="auto"/>
            <w:vAlign w:val="center"/>
          </w:tcPr>
          <w:p w14:paraId="2130F732" w14:textId="29B66C92" w:rsidR="00F5497C" w:rsidRPr="0006760A" w:rsidRDefault="00F5497C" w:rsidP="009D7A18">
            <w:pPr>
              <w:tabs>
                <w:tab w:val="right" w:pos="2835"/>
              </w:tabs>
              <w:jc w:val="center"/>
              <w:rPr>
                <w:rFonts w:ascii="Arial" w:hAnsi="Arial"/>
                <w:sz w:val="15"/>
                <w:szCs w:val="15"/>
                <w:lang w:eastAsia="zh-CN"/>
              </w:rPr>
            </w:pPr>
          </w:p>
        </w:tc>
        <w:tc>
          <w:tcPr>
            <w:tcW w:w="3041" w:type="dxa"/>
            <w:tcBorders>
              <w:top w:val="nil"/>
              <w:left w:val="nil"/>
              <w:bottom w:val="nil"/>
              <w:right w:val="nil"/>
            </w:tcBorders>
            <w:shd w:val="clear" w:color="auto" w:fill="auto"/>
            <w:vAlign w:val="center"/>
          </w:tcPr>
          <w:p w14:paraId="6E880477" w14:textId="77777777" w:rsidR="00F5497C" w:rsidRPr="0006760A" w:rsidRDefault="00F5497C" w:rsidP="009D7A18">
            <w:pPr>
              <w:tabs>
                <w:tab w:val="right" w:pos="2835"/>
              </w:tabs>
              <w:rPr>
                <w:rFonts w:ascii="Arial" w:hAnsi="Arial"/>
                <w:sz w:val="14"/>
                <w:szCs w:val="14"/>
                <w:lang w:eastAsia="zh-CN"/>
              </w:rPr>
            </w:pPr>
          </w:p>
          <w:p w14:paraId="7320381F" w14:textId="2ED53CDD" w:rsidR="00F5497C" w:rsidRPr="0006760A" w:rsidRDefault="00AA22E7" w:rsidP="009D7A18">
            <w:pPr>
              <w:tabs>
                <w:tab w:val="right" w:pos="2835"/>
              </w:tabs>
              <w:spacing w:after="60"/>
              <w:rPr>
                <w:rFonts w:ascii="Arial" w:hAnsi="Arial"/>
                <w:sz w:val="14"/>
                <w:szCs w:val="14"/>
                <w:lang w:eastAsia="zh-CN"/>
              </w:rPr>
            </w:pPr>
            <w:r>
              <w:rPr>
                <w:rFonts w:ascii="Arial" w:hAnsi="Arial" w:hint="eastAsia"/>
                <w:sz w:val="14"/>
                <w:szCs w:val="14"/>
                <w:lang w:eastAsia="zh-CN"/>
              </w:rPr>
              <w:t>八</w:t>
            </w:r>
            <w:r w:rsidR="00F5497C" w:rsidRPr="0006760A">
              <w:rPr>
                <w:rFonts w:ascii="Arial" w:hAnsi="Arial" w:hint="eastAsia"/>
                <w:sz w:val="14"/>
                <w:szCs w:val="14"/>
                <w:lang w:eastAsia="zh-CN"/>
              </w:rPr>
              <w:t xml:space="preserve">.1. </w:t>
            </w:r>
            <w:r w:rsidR="00733A5B">
              <w:rPr>
                <w:rFonts w:ascii="Arial" w:hAnsi="Arial" w:hint="eastAsia"/>
                <w:sz w:val="14"/>
                <w:szCs w:val="14"/>
                <w:lang w:eastAsia="zh-CN"/>
              </w:rPr>
              <w:t>就知</w:t>
            </w:r>
            <w:r w:rsidR="00733A5B">
              <w:rPr>
                <w:rFonts w:cs="SimSun" w:hint="eastAsia"/>
                <w:sz w:val="14"/>
                <w:szCs w:val="14"/>
                <w:lang w:eastAsia="zh-CN"/>
              </w:rPr>
              <w:t>识产权</w:t>
            </w:r>
            <w:r w:rsidR="00733A5B" w:rsidRPr="0098314E">
              <w:rPr>
                <w:rFonts w:cs="MS Mincho" w:hint="eastAsia"/>
                <w:sz w:val="14"/>
                <w:szCs w:val="14"/>
                <w:lang w:eastAsia="zh-CN"/>
              </w:rPr>
              <w:t>和</w:t>
            </w:r>
            <w:r w:rsidR="00733A5B">
              <w:rPr>
                <w:rFonts w:ascii="Arial" w:hAnsi="Arial" w:hint="eastAsia"/>
                <w:sz w:val="14"/>
                <w:szCs w:val="14"/>
                <w:lang w:eastAsia="zh-CN"/>
              </w:rPr>
              <w:t>WIPO</w:t>
            </w:r>
            <w:r w:rsidR="00733A5B">
              <w:rPr>
                <w:rFonts w:ascii="Arial" w:hAnsi="Arial" w:hint="eastAsia"/>
                <w:sz w:val="14"/>
                <w:szCs w:val="14"/>
                <w:lang w:eastAsia="zh-CN"/>
              </w:rPr>
              <w:t>的作用与大众</w:t>
            </w:r>
            <w:r w:rsidR="00733A5B">
              <w:rPr>
                <w:rFonts w:cs="SimSun" w:hint="eastAsia"/>
                <w:sz w:val="14"/>
                <w:szCs w:val="14"/>
                <w:lang w:eastAsia="zh-CN"/>
              </w:rPr>
              <w:t>进</w:t>
            </w:r>
            <w:r w:rsidR="00733A5B" w:rsidRPr="0098314E">
              <w:rPr>
                <w:rFonts w:cs="MS Mincho" w:hint="eastAsia"/>
                <w:sz w:val="14"/>
                <w:szCs w:val="14"/>
                <w:lang w:eastAsia="zh-CN"/>
              </w:rPr>
              <w:t>行的交流更</w:t>
            </w:r>
            <w:r w:rsidR="00733A5B">
              <w:rPr>
                <w:rFonts w:cs="SimSun" w:hint="eastAsia"/>
                <w:sz w:val="14"/>
                <w:szCs w:val="14"/>
                <w:lang w:eastAsia="zh-CN"/>
              </w:rPr>
              <w:t>为</w:t>
            </w:r>
            <w:r w:rsidR="00733A5B" w:rsidRPr="0098314E">
              <w:rPr>
                <w:rFonts w:cs="MS Mincho" w:hint="eastAsia"/>
                <w:sz w:val="14"/>
                <w:szCs w:val="14"/>
                <w:lang w:eastAsia="zh-CN"/>
              </w:rPr>
              <w:t>有效</w:t>
            </w:r>
          </w:p>
          <w:p w14:paraId="3615F6DF" w14:textId="7674409D" w:rsidR="00F5497C" w:rsidRPr="00D171C5" w:rsidRDefault="00F5497C" w:rsidP="009D7A18">
            <w:pPr>
              <w:tabs>
                <w:tab w:val="left" w:pos="335"/>
                <w:tab w:val="right" w:pos="2173"/>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w:t>
            </w:r>
            <w:r w:rsidRPr="00D171C5">
              <w:rPr>
                <w:rFonts w:ascii="Arial" w:eastAsia="KaiTi" w:hAnsi="Arial" w:hint="eastAsia"/>
                <w:i/>
                <w:iCs/>
                <w:sz w:val="14"/>
                <w:szCs w:val="14"/>
                <w:lang w:eastAsia="zh-CN"/>
              </w:rPr>
              <w:tab/>
              <w:t>12,033</w:t>
            </w:r>
          </w:p>
          <w:p w14:paraId="03AC9B5D" w14:textId="65D41372" w:rsidR="00F5497C" w:rsidRPr="00D171C5" w:rsidRDefault="00F5497C" w:rsidP="009D7A18">
            <w:pPr>
              <w:tabs>
                <w:tab w:val="left" w:pos="348"/>
                <w:tab w:val="right" w:pos="2173"/>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 xml:space="preserve">          </w:t>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 xml:space="preserve"> 4,268</w:t>
            </w:r>
          </w:p>
          <w:p w14:paraId="0FD0E3CE" w14:textId="77777777" w:rsidR="00F5497C" w:rsidRPr="0006760A" w:rsidRDefault="00F5497C" w:rsidP="009D7A18">
            <w:pPr>
              <w:tabs>
                <w:tab w:val="right" w:pos="2835"/>
              </w:tabs>
              <w:rPr>
                <w:rFonts w:ascii="Arial" w:hAnsi="Arial"/>
                <w:sz w:val="14"/>
                <w:szCs w:val="14"/>
                <w:lang w:eastAsia="zh-CN"/>
              </w:rPr>
            </w:pPr>
          </w:p>
        </w:tc>
        <w:tc>
          <w:tcPr>
            <w:tcW w:w="3043" w:type="dxa"/>
            <w:tcBorders>
              <w:top w:val="nil"/>
              <w:left w:val="nil"/>
              <w:bottom w:val="nil"/>
              <w:right w:val="nil"/>
            </w:tcBorders>
            <w:shd w:val="clear" w:color="auto" w:fill="auto"/>
          </w:tcPr>
          <w:p w14:paraId="5BBFFEF8" w14:textId="77777777" w:rsidR="00F5497C" w:rsidRPr="0006760A" w:rsidRDefault="00F5497C" w:rsidP="009D7A18">
            <w:pPr>
              <w:tabs>
                <w:tab w:val="right" w:pos="2835"/>
              </w:tabs>
              <w:rPr>
                <w:rFonts w:ascii="Arial" w:hAnsi="Arial"/>
                <w:sz w:val="14"/>
                <w:szCs w:val="14"/>
                <w:lang w:eastAsia="zh-CN"/>
              </w:rPr>
            </w:pPr>
          </w:p>
          <w:p w14:paraId="6FA56594" w14:textId="1B877814" w:rsidR="00F5497C" w:rsidRPr="0006760A" w:rsidRDefault="00AA22E7" w:rsidP="009D7A18">
            <w:pPr>
              <w:tabs>
                <w:tab w:val="right" w:pos="2835"/>
              </w:tabs>
              <w:spacing w:after="60"/>
              <w:rPr>
                <w:rFonts w:ascii="Arial" w:hAnsi="Arial"/>
                <w:sz w:val="14"/>
                <w:szCs w:val="14"/>
                <w:lang w:eastAsia="zh-CN"/>
              </w:rPr>
            </w:pPr>
            <w:r>
              <w:rPr>
                <w:rFonts w:ascii="Arial" w:hAnsi="Arial" w:hint="eastAsia"/>
                <w:sz w:val="14"/>
                <w:szCs w:val="14"/>
                <w:lang w:eastAsia="zh-CN"/>
              </w:rPr>
              <w:t>八</w:t>
            </w:r>
            <w:r w:rsidR="00F5497C" w:rsidRPr="0006760A">
              <w:rPr>
                <w:rFonts w:ascii="Arial" w:hAnsi="Arial" w:hint="eastAsia"/>
                <w:sz w:val="14"/>
                <w:szCs w:val="14"/>
                <w:lang w:eastAsia="zh-CN"/>
              </w:rPr>
              <w:t xml:space="preserve">.2. </w:t>
            </w:r>
            <w:r w:rsidR="00733A5B">
              <w:rPr>
                <w:rFonts w:ascii="Arial" w:hAnsi="Arial" w:hint="eastAsia"/>
                <w:sz w:val="14"/>
                <w:szCs w:val="14"/>
                <w:lang w:eastAsia="zh-CN"/>
              </w:rPr>
              <w:t>服</w:t>
            </w:r>
            <w:r w:rsidR="00733A5B">
              <w:rPr>
                <w:rFonts w:cs="SimSun" w:hint="eastAsia"/>
                <w:sz w:val="14"/>
                <w:szCs w:val="14"/>
                <w:lang w:eastAsia="zh-CN"/>
              </w:rPr>
              <w:t>务导</w:t>
            </w:r>
            <w:r w:rsidR="00733A5B" w:rsidRPr="0098314E">
              <w:rPr>
                <w:rFonts w:cs="MS Mincho" w:hint="eastAsia"/>
                <w:sz w:val="14"/>
                <w:szCs w:val="14"/>
                <w:lang w:eastAsia="zh-CN"/>
              </w:rPr>
              <w:t>向和</w:t>
            </w:r>
            <w:r w:rsidR="00733A5B">
              <w:rPr>
                <w:rFonts w:cs="SimSun" w:hint="eastAsia"/>
                <w:sz w:val="14"/>
                <w:szCs w:val="14"/>
                <w:lang w:eastAsia="zh-CN"/>
              </w:rPr>
              <w:t>对</w:t>
            </w:r>
            <w:r w:rsidR="00733A5B" w:rsidRPr="0098314E">
              <w:rPr>
                <w:rFonts w:cs="MS Mincho" w:hint="eastAsia"/>
                <w:sz w:val="14"/>
                <w:szCs w:val="14"/>
                <w:lang w:eastAsia="zh-CN"/>
              </w:rPr>
              <w:t>咨</w:t>
            </w:r>
            <w:r w:rsidR="00733A5B">
              <w:rPr>
                <w:rFonts w:cs="SimSun" w:hint="eastAsia"/>
                <w:sz w:val="14"/>
                <w:szCs w:val="14"/>
                <w:lang w:eastAsia="zh-CN"/>
              </w:rPr>
              <w:t>询</w:t>
            </w:r>
            <w:r w:rsidR="00733A5B" w:rsidRPr="0098314E">
              <w:rPr>
                <w:rFonts w:cs="MS Mincho" w:hint="eastAsia"/>
                <w:sz w:val="14"/>
                <w:szCs w:val="14"/>
                <w:lang w:eastAsia="zh-CN"/>
              </w:rPr>
              <w:t>的反</w:t>
            </w:r>
            <w:r w:rsidR="00733A5B">
              <w:rPr>
                <w:rFonts w:cs="SimSun" w:hint="eastAsia"/>
                <w:sz w:val="14"/>
                <w:szCs w:val="14"/>
                <w:lang w:eastAsia="zh-CN"/>
              </w:rPr>
              <w:t>应</w:t>
            </w:r>
            <w:r w:rsidR="00733A5B" w:rsidRPr="0098314E">
              <w:rPr>
                <w:rFonts w:cs="MS Mincho" w:hint="eastAsia"/>
                <w:sz w:val="14"/>
                <w:szCs w:val="14"/>
                <w:lang w:eastAsia="zh-CN"/>
              </w:rPr>
              <w:t>能力得到提高</w:t>
            </w:r>
          </w:p>
          <w:p w14:paraId="3736D7C7" w14:textId="77777777" w:rsidR="00F5497C" w:rsidRPr="00D171C5" w:rsidRDefault="00F5497C" w:rsidP="009D7A18">
            <w:pPr>
              <w:tabs>
                <w:tab w:val="left" w:pos="325"/>
                <w:tab w:val="right" w:pos="2040"/>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7963D4FB" w14:textId="77777777" w:rsidR="00D171C5" w:rsidRDefault="00F5497C" w:rsidP="009D7A18">
            <w:pPr>
              <w:tabs>
                <w:tab w:val="left" w:pos="325"/>
                <w:tab w:val="right" w:pos="2189"/>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w:t>
            </w:r>
            <w:r w:rsidRPr="00D171C5">
              <w:rPr>
                <w:rFonts w:ascii="Arial" w:eastAsia="KaiTi" w:hAnsi="Arial" w:hint="eastAsia"/>
                <w:i/>
                <w:iCs/>
                <w:sz w:val="14"/>
                <w:szCs w:val="14"/>
                <w:lang w:eastAsia="zh-CN"/>
              </w:rPr>
              <w:tab/>
              <w:t>6,219</w:t>
            </w:r>
          </w:p>
          <w:p w14:paraId="4E00AE41" w14:textId="5261F992" w:rsidR="00F5497C" w:rsidRPr="0006760A" w:rsidRDefault="00F5497C" w:rsidP="00D171C5">
            <w:pPr>
              <w:tabs>
                <w:tab w:val="left" w:pos="325"/>
                <w:tab w:val="right" w:pos="2189"/>
              </w:tabs>
              <w:rPr>
                <w:rFonts w:ascii="Arial" w:hAnsi="Arial"/>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2,779</w:t>
            </w:r>
          </w:p>
        </w:tc>
        <w:tc>
          <w:tcPr>
            <w:tcW w:w="3041" w:type="dxa"/>
            <w:tcBorders>
              <w:top w:val="nil"/>
              <w:left w:val="nil"/>
              <w:bottom w:val="nil"/>
              <w:right w:val="nil"/>
            </w:tcBorders>
            <w:shd w:val="clear" w:color="auto" w:fill="auto"/>
          </w:tcPr>
          <w:p w14:paraId="0B29DFF7" w14:textId="77777777" w:rsidR="00F5497C" w:rsidRPr="0006760A" w:rsidRDefault="00F5497C" w:rsidP="009D7A18">
            <w:pPr>
              <w:tabs>
                <w:tab w:val="right" w:pos="2835"/>
              </w:tabs>
              <w:rPr>
                <w:rFonts w:ascii="Arial" w:hAnsi="Arial"/>
                <w:sz w:val="14"/>
                <w:szCs w:val="14"/>
                <w:lang w:eastAsia="zh-CN"/>
              </w:rPr>
            </w:pPr>
          </w:p>
          <w:p w14:paraId="6081ACDE" w14:textId="73865464" w:rsidR="00F5497C" w:rsidRPr="0006760A" w:rsidRDefault="00AA22E7" w:rsidP="009D7A18">
            <w:pPr>
              <w:tabs>
                <w:tab w:val="right" w:pos="2835"/>
              </w:tabs>
              <w:rPr>
                <w:rFonts w:ascii="Arial" w:hAnsi="Arial"/>
                <w:sz w:val="14"/>
                <w:szCs w:val="14"/>
                <w:lang w:eastAsia="zh-CN"/>
              </w:rPr>
            </w:pPr>
            <w:r>
              <w:rPr>
                <w:rFonts w:ascii="Arial" w:hAnsi="Arial" w:hint="eastAsia"/>
                <w:sz w:val="14"/>
                <w:szCs w:val="14"/>
                <w:lang w:eastAsia="zh-CN"/>
              </w:rPr>
              <w:t>八</w:t>
            </w:r>
            <w:r w:rsidR="00F5497C" w:rsidRPr="0006760A">
              <w:rPr>
                <w:rFonts w:ascii="Arial" w:hAnsi="Arial" w:hint="eastAsia"/>
                <w:sz w:val="14"/>
                <w:szCs w:val="14"/>
                <w:lang w:eastAsia="zh-CN"/>
              </w:rPr>
              <w:t xml:space="preserve">.3. </w:t>
            </w:r>
            <w:r w:rsidR="00733A5B">
              <w:rPr>
                <w:rFonts w:ascii="Arial" w:hAnsi="Arial" w:hint="eastAsia"/>
                <w:sz w:val="14"/>
                <w:szCs w:val="14"/>
                <w:lang w:eastAsia="zh-CN"/>
              </w:rPr>
              <w:t>与成</w:t>
            </w:r>
            <w:r w:rsidR="00733A5B">
              <w:rPr>
                <w:rFonts w:cs="SimSun" w:hint="eastAsia"/>
                <w:sz w:val="14"/>
                <w:szCs w:val="14"/>
                <w:lang w:eastAsia="zh-CN"/>
              </w:rPr>
              <w:t>员</w:t>
            </w:r>
            <w:r w:rsidR="00733A5B" w:rsidRPr="0098314E">
              <w:rPr>
                <w:rFonts w:cs="MS Mincho" w:hint="eastAsia"/>
                <w:sz w:val="14"/>
                <w:szCs w:val="14"/>
                <w:lang w:eastAsia="zh-CN"/>
              </w:rPr>
              <w:t>国</w:t>
            </w:r>
            <w:r w:rsidR="00733A5B">
              <w:rPr>
                <w:rFonts w:cs="SimSun" w:hint="eastAsia"/>
                <w:sz w:val="14"/>
                <w:szCs w:val="14"/>
                <w:lang w:eastAsia="zh-CN"/>
              </w:rPr>
              <w:t>进</w:t>
            </w:r>
            <w:r w:rsidR="00733A5B" w:rsidRPr="0098314E">
              <w:rPr>
                <w:rFonts w:cs="MS Mincho" w:hint="eastAsia"/>
                <w:sz w:val="14"/>
                <w:szCs w:val="14"/>
                <w:lang w:eastAsia="zh-CN"/>
              </w:rPr>
              <w:t>行有效的交往</w:t>
            </w:r>
          </w:p>
          <w:p w14:paraId="69D1ABF2" w14:textId="77777777" w:rsidR="00F5497C" w:rsidRPr="00D171C5" w:rsidRDefault="00F5497C" w:rsidP="009D7A18">
            <w:pPr>
              <w:tabs>
                <w:tab w:val="left" w:pos="378"/>
                <w:tab w:val="right" w:pos="2040"/>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3CCE828B" w14:textId="5FBE4CAB" w:rsidR="00F5497C" w:rsidRPr="00D171C5" w:rsidRDefault="00F5497C" w:rsidP="00D171C5">
            <w:pPr>
              <w:tabs>
                <w:tab w:val="left" w:pos="378"/>
                <w:tab w:val="right" w:pos="2040"/>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w:t>
            </w:r>
            <w:r w:rsidRPr="00D171C5">
              <w:rPr>
                <w:rFonts w:ascii="Arial" w:eastAsia="KaiTi" w:hAnsi="Arial" w:hint="eastAsia"/>
                <w:i/>
                <w:iCs/>
                <w:sz w:val="14"/>
                <w:szCs w:val="14"/>
                <w:lang w:eastAsia="zh-CN"/>
              </w:rPr>
              <w:tab/>
              <w:t>7,099</w:t>
            </w:r>
          </w:p>
          <w:p w14:paraId="5972E749" w14:textId="0F901DF2" w:rsidR="00F5497C" w:rsidRPr="0006760A" w:rsidRDefault="00F5497C" w:rsidP="00D171C5">
            <w:pPr>
              <w:tabs>
                <w:tab w:val="left" w:pos="353"/>
                <w:tab w:val="right" w:pos="1938"/>
              </w:tabs>
              <w:rPr>
                <w:rFonts w:ascii="Arial" w:hAnsi="Arial"/>
                <w:color w:val="000000"/>
                <w:sz w:val="14"/>
                <w:szCs w:val="14"/>
                <w:lang w:eastAsia="zh-CN"/>
              </w:rPr>
            </w:pPr>
            <w:r w:rsidRPr="00D171C5">
              <w:rPr>
                <w:rFonts w:ascii="Arial" w:eastAsia="KaiTi" w:hAnsi="Arial" w:hint="eastAsia"/>
                <w:i/>
                <w:iCs/>
                <w:color w:val="0000FF"/>
                <w:sz w:val="14"/>
                <w:szCs w:val="14"/>
                <w:lang w:eastAsia="zh-CN"/>
              </w:rPr>
              <w:tab/>
            </w:r>
            <w:r w:rsidR="00D171C5" w:rsidRPr="00D171C5">
              <w:rPr>
                <w:rFonts w:eastAsia="KaiTi" w:cs="SimSun" w:hint="eastAsia"/>
                <w:i/>
                <w:iCs/>
                <w:color w:val="0000FF"/>
                <w:sz w:val="14"/>
                <w:szCs w:val="14"/>
                <w:lang w:eastAsia="zh-CN"/>
              </w:rPr>
              <w:t>发</w:t>
            </w:r>
            <w:r w:rsidR="00D171C5" w:rsidRPr="00D171C5">
              <w:rPr>
                <w:rFonts w:eastAsia="KaiTi" w:cs="MS Mincho" w:hint="eastAsia"/>
                <w:i/>
                <w:iCs/>
                <w:color w:val="0000FF"/>
                <w:sz w:val="14"/>
                <w:szCs w:val="14"/>
                <w:lang w:eastAsia="zh-CN"/>
              </w:rPr>
              <w:t>展所占份</w:t>
            </w:r>
            <w:r w:rsidR="00D171C5" w:rsidRPr="00D171C5">
              <w:rPr>
                <w:rFonts w:eastAsia="KaiTi" w:cs="SimSun" w:hint="eastAsia"/>
                <w:i/>
                <w:iCs/>
                <w:color w:val="0000FF"/>
                <w:sz w:val="14"/>
                <w:szCs w:val="14"/>
                <w:lang w:eastAsia="zh-CN"/>
              </w:rPr>
              <w:t>额</w:t>
            </w:r>
            <w:r w:rsidR="00D171C5" w:rsidRPr="00D171C5">
              <w:rPr>
                <w:rFonts w:eastAsia="KaiTi" w:cs="MS Mincho" w:hint="eastAsia"/>
                <w:i/>
                <w:iCs/>
                <w:color w:val="0000FF"/>
                <w:sz w:val="14"/>
                <w:szCs w:val="14"/>
                <w:lang w:eastAsia="zh-CN"/>
              </w:rPr>
              <w:t>：</w:t>
            </w:r>
            <w:r w:rsidR="00D171C5">
              <w:rPr>
                <w:rFonts w:eastAsia="KaiTi" w:cs="MS Mincho" w:hint="eastAsia"/>
                <w:i/>
                <w:iCs/>
                <w:color w:val="0000FF"/>
                <w:sz w:val="14"/>
                <w:szCs w:val="14"/>
                <w:lang w:eastAsia="zh-CN"/>
              </w:rPr>
              <w:t xml:space="preserve">  </w:t>
            </w:r>
            <w:r w:rsidRPr="00D171C5">
              <w:rPr>
                <w:rFonts w:ascii="Arial" w:eastAsia="KaiTi" w:hAnsi="Arial" w:hint="eastAsia"/>
                <w:i/>
                <w:iCs/>
                <w:color w:val="0000FF"/>
                <w:sz w:val="14"/>
                <w:szCs w:val="14"/>
                <w:lang w:eastAsia="zh-CN"/>
              </w:rPr>
              <w:t xml:space="preserve">         -</w:t>
            </w:r>
          </w:p>
        </w:tc>
        <w:tc>
          <w:tcPr>
            <w:tcW w:w="3040" w:type="dxa"/>
            <w:tcBorders>
              <w:top w:val="nil"/>
              <w:left w:val="nil"/>
              <w:bottom w:val="nil"/>
              <w:right w:val="nil"/>
            </w:tcBorders>
            <w:shd w:val="clear" w:color="auto" w:fill="auto"/>
          </w:tcPr>
          <w:p w14:paraId="281FBEBA" w14:textId="77777777" w:rsidR="00F5497C" w:rsidRPr="0006760A" w:rsidRDefault="00F5497C" w:rsidP="009D7A18">
            <w:pPr>
              <w:tabs>
                <w:tab w:val="right" w:pos="2835"/>
              </w:tabs>
              <w:rPr>
                <w:rFonts w:ascii="Arial" w:hAnsi="Arial"/>
                <w:sz w:val="14"/>
                <w:szCs w:val="14"/>
                <w:lang w:eastAsia="zh-CN"/>
              </w:rPr>
            </w:pPr>
          </w:p>
          <w:p w14:paraId="64E4ABED" w14:textId="16B180F7" w:rsidR="00F5497C" w:rsidRPr="0006760A" w:rsidRDefault="00AA22E7" w:rsidP="00D171C5">
            <w:pPr>
              <w:tabs>
                <w:tab w:val="right" w:pos="2835"/>
              </w:tabs>
              <w:spacing w:after="60"/>
              <w:rPr>
                <w:rFonts w:ascii="Arial" w:hAnsi="Arial"/>
                <w:sz w:val="14"/>
                <w:szCs w:val="14"/>
                <w:lang w:eastAsia="zh-CN"/>
              </w:rPr>
            </w:pPr>
            <w:r>
              <w:rPr>
                <w:rFonts w:ascii="Arial" w:hAnsi="Arial" w:hint="eastAsia"/>
                <w:sz w:val="14"/>
                <w:szCs w:val="14"/>
                <w:lang w:eastAsia="zh-CN"/>
              </w:rPr>
              <w:t>八</w:t>
            </w:r>
            <w:r w:rsidR="00F5497C" w:rsidRPr="0006760A">
              <w:rPr>
                <w:rFonts w:ascii="Arial" w:hAnsi="Arial" w:hint="eastAsia"/>
                <w:sz w:val="14"/>
                <w:szCs w:val="14"/>
                <w:lang w:eastAsia="zh-CN"/>
              </w:rPr>
              <w:t xml:space="preserve">.4. </w:t>
            </w:r>
            <w:r w:rsidR="00733A5B">
              <w:rPr>
                <w:rFonts w:ascii="Arial" w:hAnsi="Arial" w:hint="eastAsia"/>
                <w:sz w:val="14"/>
                <w:szCs w:val="14"/>
                <w:lang w:eastAsia="zh-CN"/>
              </w:rPr>
              <w:t>与非政府利益相关方</w:t>
            </w:r>
            <w:r w:rsidR="00733A5B">
              <w:rPr>
                <w:rFonts w:cs="SimSun" w:hint="eastAsia"/>
                <w:sz w:val="14"/>
                <w:szCs w:val="14"/>
                <w:lang w:eastAsia="zh-CN"/>
              </w:rPr>
              <w:t>进</w:t>
            </w:r>
            <w:r w:rsidR="00733A5B" w:rsidRPr="0098314E">
              <w:rPr>
                <w:rFonts w:cs="MS Mincho" w:hint="eastAsia"/>
                <w:sz w:val="14"/>
                <w:szCs w:val="14"/>
                <w:lang w:eastAsia="zh-CN"/>
              </w:rPr>
              <w:t>行公开、透明和反</w:t>
            </w:r>
            <w:r w:rsidR="00733A5B">
              <w:rPr>
                <w:rFonts w:cs="SimSun" w:hint="eastAsia"/>
                <w:sz w:val="14"/>
                <w:szCs w:val="14"/>
                <w:lang w:eastAsia="zh-CN"/>
              </w:rPr>
              <w:t>应</w:t>
            </w:r>
            <w:r w:rsidR="00733A5B" w:rsidRPr="0098314E">
              <w:rPr>
                <w:rFonts w:cs="MS Mincho" w:hint="eastAsia"/>
                <w:sz w:val="14"/>
                <w:szCs w:val="14"/>
                <w:lang w:eastAsia="zh-CN"/>
              </w:rPr>
              <w:t>灵敏的交流</w:t>
            </w:r>
          </w:p>
          <w:p w14:paraId="4B92CFBE" w14:textId="3DE225CB" w:rsidR="00F5497C" w:rsidRPr="00D171C5" w:rsidRDefault="00F5497C" w:rsidP="00D171C5">
            <w:pPr>
              <w:tabs>
                <w:tab w:val="left" w:pos="368"/>
                <w:tab w:val="right" w:pos="2040"/>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1,128</w:t>
            </w:r>
          </w:p>
          <w:p w14:paraId="5A388BEE" w14:textId="0D09C92E" w:rsidR="00F5497C" w:rsidRPr="0006760A" w:rsidRDefault="00F5497C" w:rsidP="00D171C5">
            <w:pPr>
              <w:tabs>
                <w:tab w:val="left" w:pos="368"/>
                <w:tab w:val="right" w:pos="1955"/>
              </w:tabs>
              <w:rPr>
                <w:rFonts w:ascii="Arial" w:hAnsi="Arial"/>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 xml:space="preserve">            -</w:t>
            </w:r>
          </w:p>
        </w:tc>
        <w:tc>
          <w:tcPr>
            <w:tcW w:w="3041" w:type="dxa"/>
            <w:tcBorders>
              <w:top w:val="nil"/>
              <w:left w:val="nil"/>
              <w:bottom w:val="nil"/>
              <w:right w:val="nil"/>
            </w:tcBorders>
            <w:shd w:val="clear" w:color="auto" w:fill="auto"/>
          </w:tcPr>
          <w:p w14:paraId="465D167B" w14:textId="77777777" w:rsidR="00F5497C" w:rsidRPr="0006760A" w:rsidRDefault="00F5497C" w:rsidP="009D7A18">
            <w:pPr>
              <w:tabs>
                <w:tab w:val="right" w:pos="2835"/>
              </w:tabs>
              <w:rPr>
                <w:rFonts w:ascii="Arial" w:hAnsi="Arial"/>
                <w:color w:val="000000"/>
                <w:sz w:val="14"/>
                <w:szCs w:val="14"/>
                <w:lang w:eastAsia="zh-CN"/>
              </w:rPr>
            </w:pPr>
          </w:p>
          <w:p w14:paraId="7C345189" w14:textId="750DF903" w:rsidR="00F5497C" w:rsidRPr="0006760A" w:rsidRDefault="00AA22E7" w:rsidP="009D7A18">
            <w:pPr>
              <w:tabs>
                <w:tab w:val="right" w:pos="2835"/>
              </w:tabs>
              <w:spacing w:after="60"/>
              <w:rPr>
                <w:rFonts w:ascii="Arial" w:hAnsi="Arial"/>
                <w:color w:val="000000"/>
                <w:sz w:val="14"/>
                <w:szCs w:val="14"/>
                <w:lang w:eastAsia="zh-CN"/>
              </w:rPr>
            </w:pPr>
            <w:r>
              <w:rPr>
                <w:rFonts w:ascii="Arial" w:hAnsi="Arial" w:hint="eastAsia"/>
                <w:sz w:val="14"/>
                <w:szCs w:val="14"/>
                <w:lang w:eastAsia="zh-CN"/>
              </w:rPr>
              <w:t>八</w:t>
            </w:r>
            <w:r w:rsidR="00F5497C" w:rsidRPr="0006760A">
              <w:rPr>
                <w:rFonts w:ascii="Arial" w:hAnsi="Arial" w:hint="eastAsia"/>
                <w:sz w:val="14"/>
                <w:szCs w:val="14"/>
                <w:lang w:eastAsia="zh-CN"/>
              </w:rPr>
              <w:t xml:space="preserve">.5. </w:t>
            </w:r>
            <w:r w:rsidR="00733A5B">
              <w:rPr>
                <w:rFonts w:ascii="Arial" w:hAnsi="Arial" w:hint="eastAsia"/>
                <w:color w:val="000000"/>
                <w:sz w:val="14"/>
                <w:szCs w:val="14"/>
                <w:lang w:eastAsia="zh-CN"/>
              </w:rPr>
              <w:t>WIPO</w:t>
            </w:r>
            <w:r w:rsidR="00733A5B">
              <w:rPr>
                <w:rFonts w:ascii="Arial" w:hAnsi="Arial" w:hint="eastAsia"/>
                <w:color w:val="000000"/>
                <w:sz w:val="14"/>
                <w:szCs w:val="14"/>
                <w:lang w:eastAsia="zh-CN"/>
              </w:rPr>
              <w:t>与</w:t>
            </w:r>
            <w:r w:rsidR="00733A5B">
              <w:rPr>
                <w:rFonts w:cs="SimSun" w:hint="eastAsia"/>
                <w:color w:val="000000"/>
                <w:sz w:val="14"/>
                <w:szCs w:val="14"/>
                <w:lang w:eastAsia="zh-CN"/>
              </w:rPr>
              <w:t>联</w:t>
            </w:r>
            <w:r w:rsidR="00733A5B" w:rsidRPr="0098314E">
              <w:rPr>
                <w:rFonts w:cs="MS Mincho" w:hint="eastAsia"/>
                <w:color w:val="000000"/>
                <w:sz w:val="14"/>
                <w:szCs w:val="14"/>
                <w:lang w:eastAsia="zh-CN"/>
              </w:rPr>
              <w:t>合国和其他政府</w:t>
            </w:r>
            <w:r w:rsidR="00733A5B">
              <w:rPr>
                <w:rFonts w:cs="SimSun" w:hint="eastAsia"/>
                <w:color w:val="000000"/>
                <w:sz w:val="14"/>
                <w:szCs w:val="14"/>
                <w:lang w:eastAsia="zh-CN"/>
              </w:rPr>
              <w:t>间组织</w:t>
            </w:r>
            <w:r w:rsidR="00733A5B" w:rsidRPr="0098314E">
              <w:rPr>
                <w:rFonts w:cs="MS Mincho" w:hint="eastAsia"/>
                <w:color w:val="000000"/>
                <w:sz w:val="14"/>
                <w:szCs w:val="14"/>
                <w:lang w:eastAsia="zh-CN"/>
              </w:rPr>
              <w:t>的</w:t>
            </w:r>
            <w:r w:rsidR="00733A5B">
              <w:rPr>
                <w:rFonts w:cs="SimSun" w:hint="eastAsia"/>
                <w:color w:val="000000"/>
                <w:sz w:val="14"/>
                <w:szCs w:val="14"/>
                <w:lang w:eastAsia="zh-CN"/>
              </w:rPr>
              <w:t>进</w:t>
            </w:r>
            <w:r w:rsidR="00733A5B" w:rsidRPr="0098314E">
              <w:rPr>
                <w:rFonts w:cs="MS Mincho" w:hint="eastAsia"/>
                <w:color w:val="000000"/>
                <w:sz w:val="14"/>
                <w:szCs w:val="14"/>
                <w:lang w:eastAsia="zh-CN"/>
              </w:rPr>
              <w:t>程与</w:t>
            </w:r>
            <w:r w:rsidR="00733A5B">
              <w:rPr>
                <w:rFonts w:cs="SimSun" w:hint="eastAsia"/>
                <w:color w:val="000000"/>
                <w:sz w:val="14"/>
                <w:szCs w:val="14"/>
                <w:lang w:eastAsia="zh-CN"/>
              </w:rPr>
              <w:t>谈</w:t>
            </w:r>
            <w:r w:rsidR="00733A5B" w:rsidRPr="0098314E">
              <w:rPr>
                <w:rFonts w:cs="MS Mincho" w:hint="eastAsia"/>
                <w:color w:val="000000"/>
                <w:sz w:val="14"/>
                <w:szCs w:val="14"/>
                <w:lang w:eastAsia="zh-CN"/>
              </w:rPr>
              <w:t>判</w:t>
            </w:r>
            <w:r w:rsidR="00733A5B">
              <w:rPr>
                <w:rFonts w:cs="SimSun" w:hint="eastAsia"/>
                <w:color w:val="000000"/>
                <w:sz w:val="14"/>
                <w:szCs w:val="14"/>
                <w:lang w:eastAsia="zh-CN"/>
              </w:rPr>
              <w:t>进</w:t>
            </w:r>
            <w:r w:rsidR="00733A5B" w:rsidRPr="0098314E">
              <w:rPr>
                <w:rFonts w:cs="MS Mincho" w:hint="eastAsia"/>
                <w:color w:val="000000"/>
                <w:sz w:val="14"/>
                <w:szCs w:val="14"/>
                <w:lang w:eastAsia="zh-CN"/>
              </w:rPr>
              <w:t>行有效的交流与合作</w:t>
            </w:r>
          </w:p>
          <w:p w14:paraId="7E28E156" w14:textId="466B14DD" w:rsidR="00F5497C" w:rsidRPr="00D171C5" w:rsidRDefault="00F5497C" w:rsidP="009D7A18">
            <w:pPr>
              <w:tabs>
                <w:tab w:val="left" w:pos="397"/>
                <w:tab w:val="right" w:pos="2237"/>
              </w:tabs>
              <w:rPr>
                <w:rFonts w:ascii="Arial" w:eastAsia="KaiTi" w:hAnsi="Arial"/>
                <w:i/>
                <w:iCs/>
                <w:color w:val="000000"/>
                <w:sz w:val="14"/>
                <w:szCs w:val="14"/>
                <w:lang w:eastAsia="zh-CN"/>
              </w:rPr>
            </w:pPr>
            <w:r w:rsidRPr="00D171C5">
              <w:rPr>
                <w:rFonts w:ascii="Arial" w:eastAsia="KaiTi" w:hAnsi="Arial" w:hint="eastAsia"/>
                <w:i/>
                <w:iCs/>
                <w:color w:val="000000"/>
                <w:sz w:val="14"/>
                <w:szCs w:val="14"/>
                <w:lang w:eastAsia="zh-CN"/>
              </w:rPr>
              <w:tab/>
            </w:r>
            <w:r w:rsidR="008C4D99" w:rsidRPr="00D171C5">
              <w:rPr>
                <w:rFonts w:ascii="Arial" w:eastAsia="KaiTi" w:hAnsi="Arial" w:hint="eastAsia"/>
                <w:i/>
                <w:iCs/>
                <w:color w:val="000000"/>
                <w:sz w:val="14"/>
                <w:szCs w:val="14"/>
                <w:lang w:eastAsia="zh-CN"/>
              </w:rPr>
              <w:t>16/17</w:t>
            </w:r>
            <w:r w:rsidR="008C4D99" w:rsidRPr="00D171C5">
              <w:rPr>
                <w:rFonts w:ascii="Arial" w:eastAsia="KaiTi" w:hAnsi="Arial" w:hint="eastAsia"/>
                <w:i/>
                <w:iCs/>
                <w:color w:val="000000"/>
                <w:sz w:val="14"/>
                <w:szCs w:val="14"/>
                <w:lang w:eastAsia="zh-CN"/>
              </w:rPr>
              <w:t>年</w:t>
            </w:r>
            <w:r w:rsidR="008C4D99" w:rsidRPr="00D171C5">
              <w:rPr>
                <w:rFonts w:eastAsia="KaiTi" w:cs="SimSun" w:hint="eastAsia"/>
                <w:i/>
                <w:iCs/>
                <w:color w:val="000000"/>
                <w:sz w:val="14"/>
                <w:szCs w:val="14"/>
                <w:lang w:eastAsia="zh-CN"/>
              </w:rPr>
              <w:t>拟议预</w:t>
            </w:r>
            <w:r w:rsidR="008C4D99" w:rsidRPr="00D171C5">
              <w:rPr>
                <w:rFonts w:eastAsia="KaiTi" w:cs="MS Mincho" w:hint="eastAsia"/>
                <w:i/>
                <w:iCs/>
                <w:color w:val="000000"/>
                <w:sz w:val="14"/>
                <w:szCs w:val="14"/>
                <w:lang w:eastAsia="zh-CN"/>
              </w:rPr>
              <w:t>算：</w:t>
            </w:r>
            <w:r w:rsidRPr="00D171C5">
              <w:rPr>
                <w:rFonts w:ascii="Arial" w:eastAsia="KaiTi" w:hAnsi="Arial" w:hint="eastAsia"/>
                <w:i/>
                <w:iCs/>
                <w:color w:val="000000"/>
                <w:sz w:val="14"/>
                <w:szCs w:val="14"/>
                <w:lang w:eastAsia="zh-CN"/>
              </w:rPr>
              <w:t xml:space="preserve">  </w:t>
            </w:r>
            <w:r w:rsidRPr="00D171C5">
              <w:rPr>
                <w:rFonts w:ascii="Arial" w:eastAsia="KaiTi" w:hAnsi="Arial" w:hint="eastAsia"/>
                <w:i/>
                <w:iCs/>
                <w:color w:val="000000"/>
                <w:sz w:val="14"/>
                <w:szCs w:val="14"/>
                <w:lang w:eastAsia="zh-CN"/>
              </w:rPr>
              <w:tab/>
              <w:t>6,196</w:t>
            </w:r>
          </w:p>
          <w:p w14:paraId="0159A817" w14:textId="0D06EFBC" w:rsidR="00F5497C" w:rsidRPr="0006760A" w:rsidRDefault="00F5497C" w:rsidP="00D171C5">
            <w:pPr>
              <w:tabs>
                <w:tab w:val="left" w:pos="409"/>
                <w:tab w:val="right" w:pos="2093"/>
              </w:tabs>
              <w:rPr>
                <w:rFonts w:ascii="Arial"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 xml:space="preserve">       </w:t>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 xml:space="preserve"> 3,784</w:t>
            </w:r>
          </w:p>
        </w:tc>
        <w:tc>
          <w:tcPr>
            <w:tcW w:w="3046" w:type="dxa"/>
            <w:tcBorders>
              <w:top w:val="nil"/>
              <w:left w:val="nil"/>
              <w:bottom w:val="nil"/>
              <w:right w:val="single" w:sz="4" w:space="0" w:color="auto"/>
            </w:tcBorders>
            <w:shd w:val="clear" w:color="auto" w:fill="auto"/>
            <w:vAlign w:val="bottom"/>
          </w:tcPr>
          <w:p w14:paraId="679239F8" w14:textId="6C378700" w:rsidR="00F5497C" w:rsidRPr="00D171C5" w:rsidRDefault="008C4D99" w:rsidP="009D7A18">
            <w:pPr>
              <w:tabs>
                <w:tab w:val="right" w:pos="2253"/>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八</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 xml:space="preserve">        32,675</w:t>
            </w:r>
          </w:p>
          <w:p w14:paraId="6FC6C119" w14:textId="4C016C25" w:rsidR="00F5497C" w:rsidRPr="00D171C5" w:rsidRDefault="008C4D99" w:rsidP="009D7A18">
            <w:pPr>
              <w:tabs>
                <w:tab w:val="right" w:pos="2350"/>
              </w:tabs>
              <w:rPr>
                <w:rFonts w:ascii="Arial" w:eastAsia="KaiTi"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MS Mincho" w:hint="eastAsia"/>
                <w:i/>
                <w:iCs/>
                <w:color w:val="0000FF"/>
                <w:sz w:val="14"/>
                <w:szCs w:val="14"/>
                <w:lang w:eastAsia="zh-CN"/>
              </w:rPr>
              <w:t>八</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D171C5">
              <w:rPr>
                <w:rFonts w:eastAsia="KaiTi" w:cs="MS Mincho" w:hint="eastAsia"/>
                <w:i/>
                <w:iCs/>
                <w:color w:val="0000FF"/>
                <w:sz w:val="14"/>
                <w:szCs w:val="14"/>
                <w:lang w:eastAsia="zh-CN"/>
              </w:rPr>
              <w:t xml:space="preserve">   </w:t>
            </w:r>
            <w:r w:rsidR="00F5497C" w:rsidRPr="00D171C5">
              <w:rPr>
                <w:rFonts w:ascii="Arial" w:eastAsia="KaiTi" w:hAnsi="Arial" w:hint="eastAsia"/>
                <w:i/>
                <w:iCs/>
                <w:color w:val="0000FF"/>
                <w:sz w:val="14"/>
                <w:szCs w:val="14"/>
                <w:lang w:eastAsia="zh-CN"/>
              </w:rPr>
              <w:t xml:space="preserve">   10,831</w:t>
            </w:r>
          </w:p>
          <w:p w14:paraId="36EAD7DD" w14:textId="77777777" w:rsidR="00F5497C" w:rsidRPr="0006760A" w:rsidRDefault="00F5497C" w:rsidP="009D7A18">
            <w:pPr>
              <w:tabs>
                <w:tab w:val="right" w:pos="2350"/>
              </w:tabs>
              <w:rPr>
                <w:rFonts w:ascii="Arial" w:hAnsi="Arial"/>
                <w:i/>
                <w:iCs/>
                <w:sz w:val="14"/>
                <w:szCs w:val="14"/>
                <w:lang w:eastAsia="zh-CN"/>
              </w:rPr>
            </w:pPr>
          </w:p>
        </w:tc>
      </w:tr>
      <w:tr w:rsidR="00F5497C" w:rsidRPr="0006760A" w14:paraId="7A76E20F" w14:textId="77777777" w:rsidTr="004B1FBC">
        <w:trPr>
          <w:trHeight w:val="559"/>
        </w:trPr>
        <w:tc>
          <w:tcPr>
            <w:tcW w:w="387" w:type="dxa"/>
            <w:vMerge/>
            <w:tcBorders>
              <w:top w:val="single" w:sz="8" w:space="0" w:color="auto"/>
              <w:left w:val="single" w:sz="8" w:space="0" w:color="auto"/>
              <w:bottom w:val="single" w:sz="4" w:space="0" w:color="000000"/>
              <w:right w:val="nil"/>
            </w:tcBorders>
            <w:vAlign w:val="center"/>
          </w:tcPr>
          <w:p w14:paraId="3619FFA4" w14:textId="77777777" w:rsidR="00F5497C" w:rsidRPr="0018132B" w:rsidRDefault="00F5497C" w:rsidP="009D7A18">
            <w:pPr>
              <w:tabs>
                <w:tab w:val="right" w:pos="2835"/>
              </w:tabs>
              <w:rPr>
                <w:b/>
                <w:bCs/>
                <w:sz w:val="16"/>
                <w:szCs w:val="16"/>
                <w:lang w:eastAsia="zh-CN"/>
              </w:rPr>
            </w:pPr>
          </w:p>
        </w:tc>
        <w:tc>
          <w:tcPr>
            <w:tcW w:w="3040" w:type="dxa"/>
            <w:tcBorders>
              <w:top w:val="single" w:sz="4" w:space="0" w:color="auto"/>
              <w:left w:val="single" w:sz="4" w:space="0" w:color="auto"/>
              <w:bottom w:val="single" w:sz="4" w:space="0" w:color="auto"/>
              <w:right w:val="single" w:sz="4" w:space="0" w:color="auto"/>
            </w:tcBorders>
            <w:shd w:val="clear" w:color="auto" w:fill="CCFFFF"/>
            <w:vAlign w:val="center"/>
          </w:tcPr>
          <w:p w14:paraId="40D454B2" w14:textId="77777777" w:rsidR="008C4D99" w:rsidRPr="00960998" w:rsidRDefault="008C4D99" w:rsidP="009D7A18">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一：</w:t>
            </w:r>
          </w:p>
          <w:p w14:paraId="419C151B" w14:textId="2011EE27" w:rsidR="00F5497C" w:rsidRPr="0006760A" w:rsidRDefault="008C4D99" w:rsidP="008C4D99">
            <w:pPr>
              <w:tabs>
                <w:tab w:val="right" w:pos="2835"/>
              </w:tabs>
              <w:jc w:val="center"/>
              <w:rPr>
                <w:rFonts w:ascii="Arial" w:hAnsi="Arial"/>
                <w:b/>
                <w:bCs/>
                <w:sz w:val="16"/>
                <w:szCs w:val="16"/>
                <w:lang w:eastAsia="zh-CN"/>
              </w:rPr>
            </w:pPr>
            <w:r w:rsidRPr="0098314E">
              <w:rPr>
                <w:rFonts w:cs="MS Mincho" w:hint="eastAsia"/>
                <w:b/>
                <w:bCs/>
                <w:sz w:val="16"/>
                <w:szCs w:val="16"/>
                <w:lang w:eastAsia="zh-CN"/>
              </w:rPr>
              <w:t>以兼</w:t>
            </w:r>
            <w:r w:rsidRPr="008C4D99">
              <w:rPr>
                <w:rFonts w:cs="SimSun" w:hint="eastAsia"/>
                <w:b/>
                <w:bCs/>
                <w:sz w:val="16"/>
                <w:szCs w:val="16"/>
                <w:lang w:eastAsia="zh-CN"/>
              </w:rPr>
              <w:t>顾</w:t>
            </w:r>
            <w:r w:rsidRPr="0098314E">
              <w:rPr>
                <w:rFonts w:cs="MS Mincho" w:hint="eastAsia"/>
                <w:b/>
                <w:bCs/>
                <w:sz w:val="16"/>
                <w:szCs w:val="16"/>
                <w:lang w:eastAsia="zh-CN"/>
              </w:rPr>
              <w:t>各方利益的方式</w:t>
            </w:r>
            <w:r w:rsidRPr="008C4D99">
              <w:rPr>
                <w:rFonts w:cs="SimSun" w:hint="eastAsia"/>
                <w:b/>
                <w:bCs/>
                <w:sz w:val="16"/>
                <w:szCs w:val="16"/>
                <w:lang w:eastAsia="zh-CN"/>
              </w:rPr>
              <w:t>发</w:t>
            </w:r>
            <w:r w:rsidRPr="0098314E">
              <w:rPr>
                <w:rFonts w:cs="MS Mincho" w:hint="eastAsia"/>
                <w:b/>
                <w:bCs/>
                <w:sz w:val="16"/>
                <w:szCs w:val="16"/>
                <w:lang w:eastAsia="zh-CN"/>
              </w:rPr>
              <w:t>展国</w:t>
            </w:r>
            <w:r w:rsidRPr="008C4D99">
              <w:rPr>
                <w:rFonts w:cs="SimSun" w:hint="eastAsia"/>
                <w:b/>
                <w:bCs/>
                <w:sz w:val="16"/>
                <w:szCs w:val="16"/>
                <w:lang w:eastAsia="zh-CN"/>
              </w:rPr>
              <w:t>际</w:t>
            </w:r>
            <w:r w:rsidRPr="0098314E">
              <w:rPr>
                <w:rFonts w:cs="MS Mincho" w:hint="eastAsia"/>
                <w:b/>
                <w:bCs/>
                <w:sz w:val="16"/>
                <w:szCs w:val="16"/>
                <w:lang w:eastAsia="zh-CN"/>
              </w:rPr>
              <w:t>知</w:t>
            </w:r>
            <w:r w:rsidRPr="008C4D99">
              <w:rPr>
                <w:rFonts w:cs="SimSun" w:hint="eastAsia"/>
                <w:b/>
                <w:bCs/>
                <w:sz w:val="16"/>
                <w:szCs w:val="16"/>
                <w:lang w:eastAsia="zh-CN"/>
              </w:rPr>
              <w:t>识产权规</w:t>
            </w:r>
            <w:r w:rsidRPr="0098314E">
              <w:rPr>
                <w:rFonts w:cs="MS Mincho" w:hint="eastAsia"/>
                <w:b/>
                <w:bCs/>
                <w:sz w:val="16"/>
                <w:szCs w:val="16"/>
                <w:lang w:eastAsia="zh-CN"/>
              </w:rPr>
              <w:t>范性框架</w:t>
            </w:r>
          </w:p>
        </w:tc>
        <w:tc>
          <w:tcPr>
            <w:tcW w:w="3041" w:type="dxa"/>
            <w:tcBorders>
              <w:top w:val="single" w:sz="4" w:space="0" w:color="auto"/>
              <w:left w:val="nil"/>
              <w:bottom w:val="single" w:sz="4" w:space="0" w:color="auto"/>
              <w:right w:val="single" w:sz="4" w:space="0" w:color="auto"/>
            </w:tcBorders>
            <w:shd w:val="clear" w:color="auto" w:fill="CCFFFF"/>
            <w:vAlign w:val="center"/>
          </w:tcPr>
          <w:p w14:paraId="255793BA" w14:textId="77777777" w:rsidR="008C4D99" w:rsidRPr="00960998" w:rsidRDefault="008C4D99" w:rsidP="008C4D99">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二：</w:t>
            </w:r>
          </w:p>
          <w:p w14:paraId="5EDB5A27" w14:textId="1603CE34" w:rsidR="00F5497C" w:rsidRPr="0006760A" w:rsidRDefault="008C4D99" w:rsidP="00B574E5">
            <w:pPr>
              <w:tabs>
                <w:tab w:val="right" w:pos="2835"/>
              </w:tabs>
              <w:jc w:val="center"/>
              <w:rPr>
                <w:rFonts w:ascii="Arial" w:hAnsi="Arial"/>
                <w:b/>
                <w:bCs/>
                <w:sz w:val="16"/>
                <w:szCs w:val="16"/>
                <w:lang w:eastAsia="zh-CN"/>
              </w:rPr>
            </w:pPr>
            <w:r w:rsidRPr="0098314E">
              <w:rPr>
                <w:rFonts w:cs="MS Mincho" w:hint="eastAsia"/>
                <w:b/>
                <w:bCs/>
                <w:sz w:val="16"/>
                <w:szCs w:val="16"/>
                <w:lang w:eastAsia="zh-CN"/>
              </w:rPr>
              <w:t>提供首</w:t>
            </w:r>
            <w:r w:rsidRPr="008C4D99">
              <w:rPr>
                <w:rFonts w:cs="SimSun" w:hint="eastAsia"/>
                <w:b/>
                <w:bCs/>
                <w:sz w:val="16"/>
                <w:szCs w:val="16"/>
                <w:lang w:eastAsia="zh-CN"/>
              </w:rPr>
              <w:t>选</w:t>
            </w:r>
            <w:r w:rsidRPr="0098314E">
              <w:rPr>
                <w:rFonts w:cs="MS Mincho" w:hint="eastAsia"/>
                <w:b/>
                <w:bCs/>
                <w:sz w:val="16"/>
                <w:szCs w:val="16"/>
                <w:lang w:eastAsia="zh-CN"/>
              </w:rPr>
              <w:t>全球知</w:t>
            </w:r>
            <w:r w:rsidRPr="008C4D99">
              <w:rPr>
                <w:rFonts w:cs="SimSun" w:hint="eastAsia"/>
                <w:b/>
                <w:bCs/>
                <w:sz w:val="16"/>
                <w:szCs w:val="16"/>
                <w:lang w:eastAsia="zh-CN"/>
              </w:rPr>
              <w:t>识产权</w:t>
            </w:r>
            <w:r w:rsidRPr="008C4D99">
              <w:rPr>
                <w:rFonts w:ascii="Arial" w:hAnsi="Arial" w:hint="eastAsia"/>
                <w:b/>
                <w:bCs/>
                <w:sz w:val="16"/>
                <w:szCs w:val="16"/>
                <w:lang w:eastAsia="zh-CN"/>
              </w:rPr>
              <w:t>服</w:t>
            </w:r>
            <w:r w:rsidRPr="008C4D99">
              <w:rPr>
                <w:rFonts w:cs="SimSun" w:hint="eastAsia"/>
                <w:b/>
                <w:bCs/>
                <w:sz w:val="16"/>
                <w:szCs w:val="16"/>
                <w:lang w:eastAsia="zh-CN"/>
              </w:rPr>
              <w:t>务</w:t>
            </w:r>
          </w:p>
        </w:tc>
        <w:tc>
          <w:tcPr>
            <w:tcW w:w="3043" w:type="dxa"/>
            <w:tcBorders>
              <w:top w:val="single" w:sz="4" w:space="0" w:color="auto"/>
              <w:left w:val="nil"/>
              <w:bottom w:val="single" w:sz="4" w:space="0" w:color="auto"/>
              <w:right w:val="single" w:sz="4" w:space="0" w:color="auto"/>
            </w:tcBorders>
            <w:shd w:val="clear" w:color="auto" w:fill="CCFFFF"/>
            <w:vAlign w:val="center"/>
          </w:tcPr>
          <w:p w14:paraId="3E6C538F" w14:textId="77777777" w:rsidR="008C4D99" w:rsidRPr="00960998" w:rsidRDefault="008C4D99" w:rsidP="009D7A18">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三：</w:t>
            </w:r>
          </w:p>
          <w:p w14:paraId="52194A17" w14:textId="2B0A58B7" w:rsidR="00F5497C" w:rsidRPr="0006760A" w:rsidRDefault="008C4D99" w:rsidP="00B574E5">
            <w:pPr>
              <w:tabs>
                <w:tab w:val="right" w:pos="2835"/>
              </w:tabs>
              <w:jc w:val="center"/>
              <w:rPr>
                <w:rFonts w:ascii="Arial" w:hAnsi="Arial"/>
                <w:b/>
                <w:bCs/>
                <w:sz w:val="16"/>
                <w:szCs w:val="16"/>
                <w:lang w:eastAsia="zh-CN"/>
              </w:rPr>
            </w:pPr>
            <w:r w:rsidRPr="008C4D99">
              <w:rPr>
                <w:rFonts w:cs="SimSun" w:hint="eastAsia"/>
                <w:b/>
                <w:bCs/>
                <w:sz w:val="16"/>
                <w:szCs w:val="16"/>
                <w:lang w:eastAsia="zh-CN"/>
              </w:rPr>
              <w:t>为</w:t>
            </w:r>
            <w:r w:rsidRPr="0098314E">
              <w:rPr>
                <w:rFonts w:cs="MS Mincho" w:hint="eastAsia"/>
                <w:b/>
                <w:bCs/>
                <w:sz w:val="16"/>
                <w:szCs w:val="16"/>
                <w:lang w:eastAsia="zh-CN"/>
              </w:rPr>
              <w:t>利用知</w:t>
            </w:r>
            <w:r w:rsidRPr="008C4D99">
              <w:rPr>
                <w:rFonts w:cs="SimSun" w:hint="eastAsia"/>
                <w:b/>
                <w:bCs/>
                <w:sz w:val="16"/>
                <w:szCs w:val="16"/>
                <w:lang w:eastAsia="zh-CN"/>
              </w:rPr>
              <w:t>识产权</w:t>
            </w:r>
            <w:r w:rsidRPr="0098314E">
              <w:rPr>
                <w:rFonts w:cs="MS Mincho" w:hint="eastAsia"/>
                <w:b/>
                <w:bCs/>
                <w:sz w:val="16"/>
                <w:szCs w:val="16"/>
                <w:lang w:eastAsia="zh-CN"/>
              </w:rPr>
              <w:t>促</w:t>
            </w:r>
            <w:r w:rsidRPr="008C4D99">
              <w:rPr>
                <w:rFonts w:cs="SimSun" w:hint="eastAsia"/>
                <w:b/>
                <w:bCs/>
                <w:sz w:val="16"/>
                <w:szCs w:val="16"/>
                <w:lang w:eastAsia="zh-CN"/>
              </w:rPr>
              <w:t>进发</w:t>
            </w:r>
            <w:r w:rsidRPr="0098314E">
              <w:rPr>
                <w:rFonts w:cs="MS Mincho" w:hint="eastAsia"/>
                <w:b/>
                <w:bCs/>
                <w:sz w:val="16"/>
                <w:szCs w:val="16"/>
                <w:lang w:eastAsia="zh-CN"/>
              </w:rPr>
              <w:t>展提供便利</w:t>
            </w:r>
          </w:p>
        </w:tc>
        <w:tc>
          <w:tcPr>
            <w:tcW w:w="3041" w:type="dxa"/>
            <w:tcBorders>
              <w:top w:val="single" w:sz="4" w:space="0" w:color="auto"/>
              <w:left w:val="nil"/>
              <w:bottom w:val="single" w:sz="4" w:space="0" w:color="auto"/>
              <w:right w:val="single" w:sz="4" w:space="0" w:color="auto"/>
            </w:tcBorders>
            <w:shd w:val="clear" w:color="auto" w:fill="CCFFFF"/>
            <w:vAlign w:val="center"/>
          </w:tcPr>
          <w:p w14:paraId="42678C81" w14:textId="77777777" w:rsidR="008C4D99" w:rsidRPr="00960998" w:rsidRDefault="008C4D99" w:rsidP="008C4D99">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四：</w:t>
            </w:r>
          </w:p>
          <w:p w14:paraId="5B6F8B48" w14:textId="46FA2452" w:rsidR="00F5497C" w:rsidRPr="0006760A" w:rsidRDefault="008C4D99" w:rsidP="00B574E5">
            <w:pPr>
              <w:tabs>
                <w:tab w:val="right" w:pos="2835"/>
              </w:tabs>
              <w:jc w:val="center"/>
              <w:rPr>
                <w:rFonts w:ascii="Arial" w:hAnsi="Arial"/>
                <w:b/>
                <w:bCs/>
                <w:sz w:val="16"/>
                <w:szCs w:val="16"/>
                <w:lang w:eastAsia="zh-CN"/>
              </w:rPr>
            </w:pPr>
            <w:r w:rsidRPr="008C4D99">
              <w:rPr>
                <w:rFonts w:cs="SimSun" w:hint="eastAsia"/>
                <w:b/>
                <w:bCs/>
                <w:sz w:val="16"/>
                <w:szCs w:val="16"/>
                <w:lang w:eastAsia="zh-CN"/>
              </w:rPr>
              <w:t>协调</w:t>
            </w:r>
            <w:r w:rsidRPr="0098314E">
              <w:rPr>
                <w:rFonts w:cs="MS Mincho" w:hint="eastAsia"/>
                <w:b/>
                <w:bCs/>
                <w:sz w:val="16"/>
                <w:szCs w:val="16"/>
                <w:lang w:eastAsia="zh-CN"/>
              </w:rPr>
              <w:t>并</w:t>
            </w:r>
            <w:r w:rsidRPr="008C4D99">
              <w:rPr>
                <w:rFonts w:cs="SimSun" w:hint="eastAsia"/>
                <w:b/>
                <w:bCs/>
                <w:sz w:val="16"/>
                <w:szCs w:val="16"/>
                <w:lang w:eastAsia="zh-CN"/>
              </w:rPr>
              <w:t>发</w:t>
            </w:r>
            <w:r w:rsidRPr="0098314E">
              <w:rPr>
                <w:rFonts w:cs="MS Mincho" w:hint="eastAsia"/>
                <w:b/>
                <w:bCs/>
                <w:sz w:val="16"/>
                <w:szCs w:val="16"/>
                <w:lang w:eastAsia="zh-CN"/>
              </w:rPr>
              <w:t>展全球知</w:t>
            </w:r>
            <w:r w:rsidRPr="008C4D99">
              <w:rPr>
                <w:rFonts w:cs="SimSun" w:hint="eastAsia"/>
                <w:b/>
                <w:bCs/>
                <w:sz w:val="16"/>
                <w:szCs w:val="16"/>
                <w:lang w:eastAsia="zh-CN"/>
              </w:rPr>
              <w:t>识产权</w:t>
            </w:r>
            <w:r w:rsidRPr="0098314E">
              <w:rPr>
                <w:rFonts w:cs="MS Mincho" w:hint="eastAsia"/>
                <w:b/>
                <w:bCs/>
                <w:sz w:val="16"/>
                <w:szCs w:val="16"/>
                <w:lang w:eastAsia="zh-CN"/>
              </w:rPr>
              <w:t>基</w:t>
            </w:r>
            <w:r w:rsidRPr="008C4D99">
              <w:rPr>
                <w:rFonts w:cs="SimSun" w:hint="eastAsia"/>
                <w:b/>
                <w:bCs/>
                <w:sz w:val="16"/>
                <w:szCs w:val="16"/>
                <w:lang w:eastAsia="zh-CN"/>
              </w:rPr>
              <w:t>础设</w:t>
            </w:r>
            <w:r w:rsidRPr="0098314E">
              <w:rPr>
                <w:rFonts w:cs="MS Mincho" w:hint="eastAsia"/>
                <w:b/>
                <w:bCs/>
                <w:sz w:val="16"/>
                <w:szCs w:val="16"/>
                <w:lang w:eastAsia="zh-CN"/>
              </w:rPr>
              <w:t>施</w:t>
            </w:r>
          </w:p>
        </w:tc>
        <w:tc>
          <w:tcPr>
            <w:tcW w:w="3040" w:type="dxa"/>
            <w:tcBorders>
              <w:top w:val="single" w:sz="4" w:space="0" w:color="auto"/>
              <w:left w:val="nil"/>
              <w:bottom w:val="single" w:sz="4" w:space="0" w:color="auto"/>
              <w:right w:val="single" w:sz="4" w:space="0" w:color="auto"/>
            </w:tcBorders>
            <w:shd w:val="clear" w:color="auto" w:fill="CCFFFF"/>
            <w:vAlign w:val="center"/>
          </w:tcPr>
          <w:p w14:paraId="70E3681D" w14:textId="77777777" w:rsidR="008C4D99" w:rsidRPr="00960998" w:rsidRDefault="008C4D99" w:rsidP="008C4D99">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五：</w:t>
            </w:r>
          </w:p>
          <w:p w14:paraId="093CC8D7" w14:textId="700E7D32" w:rsidR="00F5497C" w:rsidRPr="0006760A" w:rsidRDefault="008C4D99" w:rsidP="00B574E5">
            <w:pPr>
              <w:tabs>
                <w:tab w:val="right" w:pos="2835"/>
              </w:tabs>
              <w:jc w:val="center"/>
              <w:rPr>
                <w:rFonts w:ascii="Arial" w:hAnsi="Arial"/>
                <w:b/>
                <w:bCs/>
                <w:sz w:val="16"/>
                <w:szCs w:val="16"/>
                <w:lang w:eastAsia="zh-CN"/>
              </w:rPr>
            </w:pPr>
            <w:r w:rsidRPr="008C4D99">
              <w:rPr>
                <w:rFonts w:cs="SimSun" w:hint="eastAsia"/>
                <w:b/>
                <w:bCs/>
                <w:sz w:val="16"/>
                <w:szCs w:val="16"/>
                <w:lang w:eastAsia="zh-CN"/>
              </w:rPr>
              <w:t>为</w:t>
            </w:r>
            <w:r w:rsidRPr="0098314E">
              <w:rPr>
                <w:rFonts w:cs="MS Mincho" w:hint="eastAsia"/>
                <w:b/>
                <w:bCs/>
                <w:sz w:val="16"/>
                <w:szCs w:val="16"/>
                <w:lang w:eastAsia="zh-CN"/>
              </w:rPr>
              <w:t>全世界提供知</w:t>
            </w:r>
            <w:r w:rsidRPr="008C4D99">
              <w:rPr>
                <w:rFonts w:cs="SimSun" w:hint="eastAsia"/>
                <w:b/>
                <w:bCs/>
                <w:sz w:val="16"/>
                <w:szCs w:val="16"/>
                <w:lang w:eastAsia="zh-CN"/>
              </w:rPr>
              <w:t>识产权</w:t>
            </w:r>
            <w:r w:rsidRPr="0098314E">
              <w:rPr>
                <w:rFonts w:cs="MS Mincho" w:hint="eastAsia"/>
                <w:b/>
                <w:bCs/>
                <w:sz w:val="16"/>
                <w:szCs w:val="16"/>
                <w:lang w:eastAsia="zh-CN"/>
              </w:rPr>
              <w:t>信息与</w:t>
            </w:r>
            <w:r w:rsidR="00B574E5">
              <w:rPr>
                <w:rFonts w:cs="MS Mincho"/>
                <w:b/>
                <w:bCs/>
                <w:sz w:val="16"/>
                <w:szCs w:val="16"/>
                <w:lang w:eastAsia="zh-CN"/>
              </w:rPr>
              <w:br/>
            </w:r>
            <w:r w:rsidRPr="0098314E">
              <w:rPr>
                <w:rFonts w:cs="MS Mincho" w:hint="eastAsia"/>
                <w:b/>
                <w:bCs/>
                <w:sz w:val="16"/>
                <w:szCs w:val="16"/>
                <w:lang w:eastAsia="zh-CN"/>
              </w:rPr>
              <w:t>分析的参考源</w:t>
            </w:r>
          </w:p>
        </w:tc>
        <w:tc>
          <w:tcPr>
            <w:tcW w:w="3041" w:type="dxa"/>
            <w:tcBorders>
              <w:top w:val="single" w:sz="4" w:space="0" w:color="auto"/>
              <w:left w:val="nil"/>
              <w:bottom w:val="single" w:sz="4" w:space="0" w:color="auto"/>
              <w:right w:val="single" w:sz="4" w:space="0" w:color="auto"/>
            </w:tcBorders>
            <w:shd w:val="clear" w:color="auto" w:fill="CCFFFF"/>
            <w:vAlign w:val="center"/>
          </w:tcPr>
          <w:p w14:paraId="69AAB87E" w14:textId="77777777" w:rsidR="008C4D99" w:rsidRPr="00960998" w:rsidRDefault="008C4D99" w:rsidP="008C4D99">
            <w:pPr>
              <w:tabs>
                <w:tab w:val="right" w:pos="2835"/>
              </w:tabs>
              <w:jc w:val="center"/>
              <w:rPr>
                <w:rFonts w:cs="MS Mincho"/>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六：</w:t>
            </w:r>
          </w:p>
          <w:p w14:paraId="523C727E" w14:textId="68F040AD" w:rsidR="00F5497C" w:rsidRPr="0006760A" w:rsidRDefault="008C4D99" w:rsidP="00B574E5">
            <w:pPr>
              <w:tabs>
                <w:tab w:val="right" w:pos="2835"/>
              </w:tabs>
              <w:jc w:val="center"/>
              <w:rPr>
                <w:rFonts w:ascii="Arial" w:hAnsi="Arial"/>
                <w:b/>
                <w:bCs/>
                <w:sz w:val="16"/>
                <w:szCs w:val="16"/>
                <w:lang w:eastAsia="zh-CN"/>
              </w:rPr>
            </w:pPr>
            <w:r w:rsidRPr="0098314E">
              <w:rPr>
                <w:rFonts w:cs="MS Mincho" w:hint="eastAsia"/>
                <w:b/>
                <w:bCs/>
                <w:sz w:val="16"/>
                <w:szCs w:val="16"/>
                <w:lang w:eastAsia="zh-CN"/>
              </w:rPr>
              <w:t>开展国</w:t>
            </w:r>
            <w:r w:rsidRPr="008C4D99">
              <w:rPr>
                <w:rFonts w:cs="SimSun" w:hint="eastAsia"/>
                <w:b/>
                <w:bCs/>
                <w:sz w:val="16"/>
                <w:szCs w:val="16"/>
                <w:lang w:eastAsia="zh-CN"/>
              </w:rPr>
              <w:t>际</w:t>
            </w:r>
            <w:r w:rsidRPr="0098314E">
              <w:rPr>
                <w:rFonts w:cs="MS Mincho" w:hint="eastAsia"/>
                <w:b/>
                <w:bCs/>
                <w:sz w:val="16"/>
                <w:szCs w:val="16"/>
                <w:lang w:eastAsia="zh-CN"/>
              </w:rPr>
              <w:t>合作</w:t>
            </w:r>
            <w:r w:rsidR="00B574E5">
              <w:rPr>
                <w:rFonts w:cs="MS Mincho"/>
                <w:b/>
                <w:bCs/>
                <w:sz w:val="16"/>
                <w:szCs w:val="16"/>
                <w:lang w:eastAsia="zh-CN"/>
              </w:rPr>
              <w:br/>
            </w:r>
            <w:r w:rsidRPr="008C4D99">
              <w:rPr>
                <w:rFonts w:cs="SimSun" w:hint="eastAsia"/>
                <w:b/>
                <w:bCs/>
                <w:sz w:val="16"/>
                <w:szCs w:val="16"/>
                <w:lang w:eastAsia="zh-CN"/>
              </w:rPr>
              <w:t>树</w:t>
            </w:r>
            <w:r w:rsidRPr="0098314E">
              <w:rPr>
                <w:rFonts w:cs="MS Mincho" w:hint="eastAsia"/>
                <w:b/>
                <w:bCs/>
                <w:sz w:val="16"/>
                <w:szCs w:val="16"/>
                <w:lang w:eastAsia="zh-CN"/>
              </w:rPr>
              <w:t>立尊重知</w:t>
            </w:r>
            <w:r w:rsidRPr="008C4D99">
              <w:rPr>
                <w:rFonts w:cs="SimSun" w:hint="eastAsia"/>
                <w:b/>
                <w:bCs/>
                <w:sz w:val="16"/>
                <w:szCs w:val="16"/>
                <w:lang w:eastAsia="zh-CN"/>
              </w:rPr>
              <w:t>识产权</w:t>
            </w:r>
            <w:r w:rsidRPr="0098314E">
              <w:rPr>
                <w:rFonts w:cs="MS Mincho" w:hint="eastAsia"/>
                <w:b/>
                <w:bCs/>
                <w:sz w:val="16"/>
                <w:szCs w:val="16"/>
                <w:lang w:eastAsia="zh-CN"/>
              </w:rPr>
              <w:t>的</w:t>
            </w:r>
            <w:r w:rsidRPr="008C4D99">
              <w:rPr>
                <w:rFonts w:cs="SimSun" w:hint="eastAsia"/>
                <w:b/>
                <w:bCs/>
                <w:sz w:val="16"/>
                <w:szCs w:val="16"/>
                <w:lang w:eastAsia="zh-CN"/>
              </w:rPr>
              <w:t>风</w:t>
            </w:r>
            <w:r w:rsidRPr="0098314E">
              <w:rPr>
                <w:rFonts w:cs="MS Mincho" w:hint="eastAsia"/>
                <w:b/>
                <w:bCs/>
                <w:sz w:val="16"/>
                <w:szCs w:val="16"/>
                <w:lang w:eastAsia="zh-CN"/>
              </w:rPr>
              <w:t>尚</w:t>
            </w:r>
          </w:p>
        </w:tc>
        <w:tc>
          <w:tcPr>
            <w:tcW w:w="3046" w:type="dxa"/>
            <w:tcBorders>
              <w:top w:val="single" w:sz="4" w:space="0" w:color="auto"/>
              <w:left w:val="nil"/>
              <w:bottom w:val="single" w:sz="4" w:space="0" w:color="auto"/>
              <w:right w:val="single" w:sz="4" w:space="0" w:color="auto"/>
            </w:tcBorders>
            <w:shd w:val="clear" w:color="auto" w:fill="CCFFFF"/>
            <w:vAlign w:val="center"/>
          </w:tcPr>
          <w:p w14:paraId="3BD939D6" w14:textId="77777777" w:rsidR="00372741" w:rsidRPr="00960998" w:rsidRDefault="00372741" w:rsidP="00372741">
            <w:pPr>
              <w:tabs>
                <w:tab w:val="right" w:pos="2835"/>
              </w:tabs>
              <w:jc w:val="center"/>
              <w:rPr>
                <w:rFonts w:cs="MS Mincho"/>
                <w:b/>
                <w:bCs/>
                <w:sz w:val="16"/>
                <w:szCs w:val="16"/>
                <w:lang w:eastAsia="zh-CN"/>
              </w:rPr>
            </w:pPr>
            <w:r w:rsidRPr="00372741">
              <w:rPr>
                <w:rFonts w:cs="SimSun" w:hint="eastAsia"/>
                <w:b/>
                <w:bCs/>
                <w:sz w:val="16"/>
                <w:szCs w:val="16"/>
                <w:lang w:eastAsia="zh-CN"/>
              </w:rPr>
              <w:t>战</w:t>
            </w:r>
            <w:r w:rsidRPr="0098314E">
              <w:rPr>
                <w:rFonts w:cs="MS Mincho" w:hint="eastAsia"/>
                <w:b/>
                <w:bCs/>
                <w:sz w:val="16"/>
                <w:szCs w:val="16"/>
                <w:lang w:eastAsia="zh-CN"/>
              </w:rPr>
              <w:t>略目</w:t>
            </w:r>
            <w:r w:rsidRPr="00372741">
              <w:rPr>
                <w:rFonts w:cs="SimSun" w:hint="eastAsia"/>
                <w:b/>
                <w:bCs/>
                <w:sz w:val="16"/>
                <w:szCs w:val="16"/>
                <w:lang w:eastAsia="zh-CN"/>
              </w:rPr>
              <w:t>标</w:t>
            </w:r>
            <w:r w:rsidRPr="0098314E">
              <w:rPr>
                <w:rFonts w:cs="MS Mincho" w:hint="eastAsia"/>
                <w:b/>
                <w:bCs/>
                <w:sz w:val="16"/>
                <w:szCs w:val="16"/>
                <w:lang w:eastAsia="zh-CN"/>
              </w:rPr>
              <w:t>七：</w:t>
            </w:r>
          </w:p>
          <w:p w14:paraId="007A9A1C" w14:textId="3EA8926B" w:rsidR="00F5497C" w:rsidRPr="0006760A" w:rsidRDefault="00372741" w:rsidP="00B574E5">
            <w:pPr>
              <w:tabs>
                <w:tab w:val="right" w:pos="2835"/>
              </w:tabs>
              <w:jc w:val="center"/>
              <w:rPr>
                <w:rFonts w:ascii="Arial" w:hAnsi="Arial"/>
                <w:b/>
                <w:bCs/>
                <w:sz w:val="16"/>
                <w:szCs w:val="16"/>
                <w:lang w:eastAsia="zh-CN"/>
              </w:rPr>
            </w:pPr>
            <w:r w:rsidRPr="0098314E">
              <w:rPr>
                <w:rFonts w:cs="MS Mincho" w:hint="eastAsia"/>
                <w:b/>
                <w:bCs/>
                <w:sz w:val="16"/>
                <w:szCs w:val="16"/>
                <w:lang w:eastAsia="zh-CN"/>
              </w:rPr>
              <w:t>根据全球政策主</w:t>
            </w:r>
            <w:r w:rsidRPr="00372741">
              <w:rPr>
                <w:rFonts w:cs="SimSun" w:hint="eastAsia"/>
                <w:b/>
                <w:bCs/>
                <w:sz w:val="16"/>
                <w:szCs w:val="16"/>
                <w:lang w:eastAsia="zh-CN"/>
              </w:rPr>
              <w:t>题</w:t>
            </w:r>
            <w:r w:rsidR="00B574E5">
              <w:rPr>
                <w:rFonts w:cs="SimSun"/>
                <w:b/>
                <w:bCs/>
                <w:sz w:val="16"/>
                <w:szCs w:val="16"/>
                <w:lang w:eastAsia="zh-CN"/>
              </w:rPr>
              <w:br/>
            </w:r>
            <w:r w:rsidRPr="00372741">
              <w:rPr>
                <w:rFonts w:cs="SimSun" w:hint="eastAsia"/>
                <w:b/>
                <w:bCs/>
                <w:sz w:val="16"/>
                <w:szCs w:val="16"/>
                <w:lang w:eastAsia="zh-CN"/>
              </w:rPr>
              <w:t>处</w:t>
            </w:r>
            <w:r w:rsidRPr="0098314E">
              <w:rPr>
                <w:rFonts w:cs="MS Mincho" w:hint="eastAsia"/>
                <w:b/>
                <w:bCs/>
                <w:sz w:val="16"/>
                <w:szCs w:val="16"/>
                <w:lang w:eastAsia="zh-CN"/>
              </w:rPr>
              <w:t>理知</w:t>
            </w:r>
            <w:r w:rsidRPr="00372741">
              <w:rPr>
                <w:rFonts w:cs="SimSun" w:hint="eastAsia"/>
                <w:b/>
                <w:bCs/>
                <w:sz w:val="16"/>
                <w:szCs w:val="16"/>
                <w:lang w:eastAsia="zh-CN"/>
              </w:rPr>
              <w:t>识产权问题</w:t>
            </w:r>
          </w:p>
        </w:tc>
      </w:tr>
      <w:tr w:rsidR="00F5497C" w:rsidRPr="0006760A" w14:paraId="76D96B19" w14:textId="77777777" w:rsidTr="004B1FBC">
        <w:trPr>
          <w:trHeight w:val="145"/>
        </w:trPr>
        <w:tc>
          <w:tcPr>
            <w:tcW w:w="387" w:type="dxa"/>
            <w:vMerge/>
            <w:tcBorders>
              <w:top w:val="single" w:sz="8" w:space="0" w:color="auto"/>
              <w:left w:val="single" w:sz="8" w:space="0" w:color="auto"/>
              <w:bottom w:val="single" w:sz="4" w:space="0" w:color="000000"/>
              <w:right w:val="nil"/>
            </w:tcBorders>
            <w:vAlign w:val="center"/>
          </w:tcPr>
          <w:p w14:paraId="3DCB5B00" w14:textId="77777777" w:rsidR="00F5497C" w:rsidRPr="0018132B" w:rsidRDefault="00F5497C" w:rsidP="009D7A18">
            <w:pPr>
              <w:tabs>
                <w:tab w:val="right" w:pos="2835"/>
              </w:tabs>
              <w:rPr>
                <w:b/>
                <w:bCs/>
                <w:sz w:val="16"/>
                <w:szCs w:val="16"/>
                <w:lang w:eastAsia="zh-CN"/>
              </w:rPr>
            </w:pPr>
          </w:p>
        </w:tc>
        <w:tc>
          <w:tcPr>
            <w:tcW w:w="3040" w:type="dxa"/>
            <w:tcBorders>
              <w:top w:val="nil"/>
              <w:left w:val="single" w:sz="4" w:space="0" w:color="auto"/>
              <w:right w:val="nil"/>
            </w:tcBorders>
            <w:shd w:val="clear" w:color="auto" w:fill="auto"/>
          </w:tcPr>
          <w:p w14:paraId="3D6EF67A" w14:textId="70CACF68" w:rsidR="00F5497C" w:rsidRPr="0006760A" w:rsidRDefault="00AA22E7" w:rsidP="009D7A18">
            <w:pPr>
              <w:tabs>
                <w:tab w:val="right" w:pos="2835"/>
              </w:tabs>
              <w:spacing w:after="60"/>
              <w:rPr>
                <w:rFonts w:ascii="Arial" w:hAnsi="Arial"/>
                <w:sz w:val="14"/>
                <w:szCs w:val="14"/>
                <w:lang w:eastAsia="zh-CN"/>
              </w:rPr>
            </w:pPr>
            <w:r>
              <w:rPr>
                <w:rFonts w:ascii="Arial" w:hAnsi="Arial" w:hint="eastAsia"/>
                <w:sz w:val="14"/>
                <w:szCs w:val="14"/>
                <w:lang w:eastAsia="zh-CN"/>
              </w:rPr>
              <w:br/>
            </w:r>
            <w:r w:rsidR="00AF172C">
              <w:rPr>
                <w:rFonts w:ascii="Arial" w:hAnsi="Arial" w:hint="eastAsia"/>
                <w:sz w:val="14"/>
                <w:szCs w:val="14"/>
                <w:lang w:eastAsia="zh-CN"/>
              </w:rPr>
              <w:t>一</w:t>
            </w:r>
            <w:r w:rsidR="00AF172C">
              <w:rPr>
                <w:rFonts w:ascii="Arial" w:hAnsi="Arial" w:hint="eastAsia"/>
                <w:sz w:val="14"/>
                <w:szCs w:val="14"/>
                <w:lang w:eastAsia="zh-CN"/>
              </w:rPr>
              <w:t>.1</w:t>
            </w:r>
            <w:r>
              <w:rPr>
                <w:rFonts w:ascii="Arial" w:hAnsi="Arial" w:hint="eastAsia"/>
                <w:sz w:val="14"/>
                <w:szCs w:val="14"/>
                <w:lang w:eastAsia="zh-CN"/>
              </w:rPr>
              <w:t xml:space="preserve">  </w:t>
            </w:r>
            <w:r w:rsidR="00AF172C">
              <w:rPr>
                <w:rFonts w:ascii="Arial" w:hAnsi="Arial" w:hint="eastAsia"/>
                <w:sz w:val="14"/>
                <w:szCs w:val="14"/>
                <w:lang w:eastAsia="zh-CN"/>
              </w:rPr>
              <w:t>成</w:t>
            </w:r>
            <w:r w:rsidR="00AF172C">
              <w:rPr>
                <w:rFonts w:cs="SimSun" w:hint="eastAsia"/>
                <w:sz w:val="14"/>
                <w:szCs w:val="14"/>
                <w:lang w:eastAsia="zh-CN"/>
              </w:rPr>
              <w:t>员</w:t>
            </w:r>
            <w:r w:rsidR="00AF172C" w:rsidRPr="0098314E">
              <w:rPr>
                <w:rFonts w:cs="MS Mincho" w:hint="eastAsia"/>
                <w:sz w:val="14"/>
                <w:szCs w:val="14"/>
                <w:lang w:eastAsia="zh-CN"/>
              </w:rPr>
              <w:t>国在</w:t>
            </w:r>
            <w:r w:rsidR="00AF172C">
              <w:rPr>
                <w:rFonts w:cs="SimSun" w:hint="eastAsia"/>
                <w:sz w:val="14"/>
                <w:szCs w:val="14"/>
                <w:lang w:eastAsia="zh-CN"/>
              </w:rPr>
              <w:t>发</w:t>
            </w:r>
            <w:r w:rsidR="00AF172C" w:rsidRPr="0098314E">
              <w:rPr>
                <w:rFonts w:cs="MS Mincho" w:hint="eastAsia"/>
                <w:sz w:val="14"/>
                <w:szCs w:val="14"/>
                <w:lang w:eastAsia="zh-CN"/>
              </w:rPr>
              <w:t>展兼</w:t>
            </w:r>
            <w:r w:rsidR="00AF172C">
              <w:rPr>
                <w:rFonts w:cs="SimSun" w:hint="eastAsia"/>
                <w:sz w:val="14"/>
                <w:szCs w:val="14"/>
                <w:lang w:eastAsia="zh-CN"/>
              </w:rPr>
              <w:t>顾</w:t>
            </w:r>
            <w:r w:rsidR="00AF172C" w:rsidRPr="0098314E">
              <w:rPr>
                <w:rFonts w:cs="MS Mincho" w:hint="eastAsia"/>
                <w:sz w:val="14"/>
                <w:szCs w:val="14"/>
                <w:lang w:eastAsia="zh-CN"/>
              </w:rPr>
              <w:t>各方利益的国</w:t>
            </w:r>
            <w:r w:rsidR="00AF172C">
              <w:rPr>
                <w:rFonts w:cs="SimSun" w:hint="eastAsia"/>
                <w:sz w:val="14"/>
                <w:szCs w:val="14"/>
                <w:lang w:eastAsia="zh-CN"/>
              </w:rPr>
              <w:t>际</w:t>
            </w:r>
            <w:r w:rsidR="00AF172C" w:rsidRPr="0098314E">
              <w:rPr>
                <w:rFonts w:cs="MS Mincho" w:hint="eastAsia"/>
                <w:sz w:val="14"/>
                <w:szCs w:val="14"/>
                <w:lang w:eastAsia="zh-CN"/>
              </w:rPr>
              <w:t>知</w:t>
            </w:r>
            <w:r w:rsidR="00AF172C">
              <w:rPr>
                <w:rFonts w:cs="SimSun" w:hint="eastAsia"/>
                <w:sz w:val="14"/>
                <w:szCs w:val="14"/>
                <w:lang w:eastAsia="zh-CN"/>
              </w:rPr>
              <w:t>识产权</w:t>
            </w:r>
            <w:r w:rsidR="00AF172C" w:rsidRPr="0098314E">
              <w:rPr>
                <w:rFonts w:cs="MS Mincho" w:hint="eastAsia"/>
                <w:sz w:val="14"/>
                <w:szCs w:val="14"/>
                <w:lang w:eastAsia="zh-CN"/>
              </w:rPr>
              <w:t>准</w:t>
            </w:r>
            <w:r w:rsidR="00AF172C">
              <w:rPr>
                <w:rFonts w:cs="SimSun" w:hint="eastAsia"/>
                <w:sz w:val="14"/>
                <w:szCs w:val="14"/>
                <w:lang w:eastAsia="zh-CN"/>
              </w:rPr>
              <w:t>则</w:t>
            </w:r>
            <w:r w:rsidR="00AF172C" w:rsidRPr="0098314E">
              <w:rPr>
                <w:rFonts w:cs="MS Mincho" w:hint="eastAsia"/>
                <w:sz w:val="14"/>
                <w:szCs w:val="14"/>
                <w:lang w:eastAsia="zh-CN"/>
              </w:rPr>
              <w:t>制定框架方面的合作得到加</w:t>
            </w:r>
            <w:r w:rsidR="00AF172C">
              <w:rPr>
                <w:rFonts w:cs="SimSun" w:hint="eastAsia"/>
                <w:sz w:val="14"/>
                <w:szCs w:val="14"/>
                <w:lang w:eastAsia="zh-CN"/>
              </w:rPr>
              <w:t>强</w:t>
            </w:r>
            <w:r w:rsidR="00F5497C" w:rsidRPr="0006760A">
              <w:rPr>
                <w:rFonts w:ascii="Arial" w:hAnsi="Arial" w:hint="eastAsia"/>
                <w:sz w:val="14"/>
                <w:szCs w:val="14"/>
                <w:lang w:eastAsia="zh-CN"/>
              </w:rPr>
              <w:t xml:space="preserve"> </w:t>
            </w:r>
          </w:p>
          <w:p w14:paraId="64F27A3D" w14:textId="2942EFC8" w:rsidR="00F5497C" w:rsidRPr="00D171C5" w:rsidRDefault="00F5497C" w:rsidP="009D7A18">
            <w:pPr>
              <w:tabs>
                <w:tab w:val="left" w:pos="307"/>
                <w:tab w:val="left" w:pos="215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13,976</w:t>
            </w:r>
          </w:p>
          <w:p w14:paraId="454860C8" w14:textId="7790107E" w:rsidR="00F5497C" w:rsidRPr="00D171C5" w:rsidRDefault="00F5497C" w:rsidP="009D7A18">
            <w:pPr>
              <w:tabs>
                <w:tab w:val="left" w:pos="319"/>
                <w:tab w:val="left" w:pos="2157"/>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8,712</w:t>
            </w:r>
          </w:p>
          <w:p w14:paraId="04B5C4B5" w14:textId="77777777" w:rsidR="00F5497C" w:rsidRPr="0006760A" w:rsidRDefault="00F5497C" w:rsidP="009D7A18">
            <w:pPr>
              <w:tabs>
                <w:tab w:val="right" w:pos="2835"/>
              </w:tabs>
              <w:rPr>
                <w:rFonts w:ascii="Arial" w:hAnsi="Arial"/>
                <w:sz w:val="14"/>
                <w:szCs w:val="14"/>
                <w:lang w:eastAsia="zh-CN"/>
              </w:rPr>
            </w:pPr>
          </w:p>
          <w:p w14:paraId="4C480462" w14:textId="77777777" w:rsidR="00F5497C" w:rsidRPr="0006760A" w:rsidRDefault="00F5497C" w:rsidP="009D7A18">
            <w:pPr>
              <w:tabs>
                <w:tab w:val="right" w:pos="2835"/>
              </w:tabs>
              <w:rPr>
                <w:rFonts w:ascii="Arial" w:hAnsi="Arial"/>
                <w:sz w:val="14"/>
                <w:szCs w:val="14"/>
                <w:lang w:eastAsia="zh-CN"/>
              </w:rPr>
            </w:pPr>
          </w:p>
          <w:p w14:paraId="01DCF906" w14:textId="37719E5C" w:rsidR="00F5497C" w:rsidRPr="0006760A" w:rsidRDefault="00AA22E7" w:rsidP="009D7A18">
            <w:pPr>
              <w:tabs>
                <w:tab w:val="right" w:pos="2835"/>
              </w:tabs>
              <w:spacing w:after="60"/>
              <w:rPr>
                <w:rFonts w:ascii="Arial" w:hAnsi="Arial"/>
                <w:sz w:val="14"/>
                <w:szCs w:val="14"/>
                <w:lang w:eastAsia="zh-CN"/>
              </w:rPr>
            </w:pPr>
            <w:r>
              <w:rPr>
                <w:rFonts w:ascii="Arial" w:hAnsi="Arial" w:hint="eastAsia"/>
                <w:sz w:val="14"/>
                <w:szCs w:val="14"/>
                <w:lang w:eastAsia="zh-CN"/>
              </w:rPr>
              <w:t>一</w:t>
            </w:r>
            <w:r w:rsidR="00F5497C" w:rsidRPr="0006760A">
              <w:rPr>
                <w:rFonts w:ascii="Arial" w:hAnsi="Arial" w:hint="eastAsia"/>
                <w:sz w:val="14"/>
                <w:szCs w:val="14"/>
                <w:lang w:eastAsia="zh-CN"/>
              </w:rPr>
              <w:t xml:space="preserve">.2.  </w:t>
            </w:r>
            <w:r w:rsidR="00AF172C">
              <w:rPr>
                <w:rFonts w:ascii="Arial" w:hAnsi="Arial" w:hint="eastAsia"/>
                <w:sz w:val="14"/>
                <w:szCs w:val="14"/>
                <w:lang w:eastAsia="zh-CN"/>
              </w:rPr>
              <w:t>符合国情、兼</w:t>
            </w:r>
            <w:r w:rsidR="00AF172C">
              <w:rPr>
                <w:rFonts w:cs="SimSun" w:hint="eastAsia"/>
                <w:sz w:val="14"/>
                <w:szCs w:val="14"/>
                <w:lang w:eastAsia="zh-CN"/>
              </w:rPr>
              <w:t>顾</w:t>
            </w:r>
            <w:r w:rsidR="00AF172C" w:rsidRPr="0098314E">
              <w:rPr>
                <w:rFonts w:cs="MS Mincho" w:hint="eastAsia"/>
                <w:sz w:val="14"/>
                <w:szCs w:val="14"/>
                <w:lang w:eastAsia="zh-CN"/>
              </w:rPr>
              <w:t>各方利益的知</w:t>
            </w:r>
            <w:r w:rsidR="00AF172C">
              <w:rPr>
                <w:rFonts w:cs="SimSun" w:hint="eastAsia"/>
                <w:sz w:val="14"/>
                <w:szCs w:val="14"/>
                <w:lang w:eastAsia="zh-CN"/>
              </w:rPr>
              <w:t>识产权</w:t>
            </w:r>
            <w:r w:rsidR="00AF172C" w:rsidRPr="0098314E">
              <w:rPr>
                <w:rFonts w:cs="MS Mincho" w:hint="eastAsia"/>
                <w:sz w:val="14"/>
                <w:szCs w:val="14"/>
                <w:lang w:eastAsia="zh-CN"/>
              </w:rPr>
              <w:t>立法、</w:t>
            </w:r>
            <w:r w:rsidR="00AF172C">
              <w:rPr>
                <w:rFonts w:cs="SimSun" w:hint="eastAsia"/>
                <w:sz w:val="14"/>
                <w:szCs w:val="14"/>
                <w:lang w:eastAsia="zh-CN"/>
              </w:rPr>
              <w:t>监</w:t>
            </w:r>
            <w:r w:rsidR="00AF172C" w:rsidRPr="0098314E">
              <w:rPr>
                <w:rFonts w:cs="MS Mincho" w:hint="eastAsia"/>
                <w:sz w:val="14"/>
                <w:szCs w:val="14"/>
                <w:lang w:eastAsia="zh-CN"/>
              </w:rPr>
              <w:t>管和政策框架</w:t>
            </w:r>
          </w:p>
          <w:p w14:paraId="154A115B" w14:textId="71E13896" w:rsidR="00F5497C" w:rsidRPr="00D171C5" w:rsidRDefault="00F5497C" w:rsidP="009D7A18">
            <w:pPr>
              <w:tabs>
                <w:tab w:val="left" w:pos="307"/>
                <w:tab w:val="left" w:pos="215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9,748</w:t>
            </w:r>
          </w:p>
          <w:p w14:paraId="5588900C" w14:textId="6844D34B" w:rsidR="00F5497C" w:rsidRPr="00D171C5" w:rsidRDefault="00F5497C" w:rsidP="009D7A18">
            <w:pPr>
              <w:tabs>
                <w:tab w:val="left" w:pos="307"/>
                <w:tab w:val="left" w:pos="2157"/>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8,292</w:t>
            </w:r>
          </w:p>
          <w:p w14:paraId="730B11D8" w14:textId="77777777" w:rsidR="00F5497C" w:rsidRPr="0006760A" w:rsidRDefault="00F5497C" w:rsidP="009D7A18">
            <w:pPr>
              <w:tabs>
                <w:tab w:val="right" w:pos="2835"/>
              </w:tabs>
              <w:rPr>
                <w:rFonts w:ascii="Arial" w:hAnsi="Arial"/>
                <w:sz w:val="14"/>
                <w:szCs w:val="14"/>
                <w:lang w:eastAsia="zh-CN"/>
              </w:rPr>
            </w:pPr>
          </w:p>
          <w:p w14:paraId="0AB8847B" w14:textId="77777777" w:rsidR="00F5497C" w:rsidRPr="0006760A" w:rsidRDefault="00F5497C" w:rsidP="009D7A18">
            <w:pPr>
              <w:tabs>
                <w:tab w:val="right" w:pos="2835"/>
              </w:tabs>
              <w:rPr>
                <w:rFonts w:ascii="Arial" w:hAnsi="Arial"/>
                <w:sz w:val="14"/>
                <w:szCs w:val="14"/>
                <w:lang w:eastAsia="zh-CN"/>
              </w:rPr>
            </w:pPr>
          </w:p>
          <w:p w14:paraId="63BF23A5" w14:textId="3407BE8E" w:rsidR="00F5497C" w:rsidRPr="0006760A" w:rsidRDefault="00AA22E7" w:rsidP="009D7A18">
            <w:pPr>
              <w:tabs>
                <w:tab w:val="right" w:pos="2835"/>
              </w:tabs>
              <w:spacing w:after="60"/>
              <w:rPr>
                <w:rFonts w:ascii="Arial" w:hAnsi="Arial"/>
                <w:sz w:val="14"/>
                <w:szCs w:val="14"/>
                <w:lang w:eastAsia="zh-CN"/>
              </w:rPr>
            </w:pPr>
            <w:r>
              <w:rPr>
                <w:rFonts w:ascii="Arial" w:hAnsi="Arial" w:hint="eastAsia"/>
                <w:sz w:val="14"/>
                <w:szCs w:val="14"/>
                <w:lang w:eastAsia="zh-CN"/>
              </w:rPr>
              <w:t>一</w:t>
            </w:r>
            <w:r w:rsidR="00F5497C" w:rsidRPr="0006760A">
              <w:rPr>
                <w:rFonts w:ascii="Arial" w:hAnsi="Arial" w:hint="eastAsia"/>
                <w:sz w:val="14"/>
                <w:szCs w:val="14"/>
                <w:lang w:eastAsia="zh-CN"/>
              </w:rPr>
              <w:t xml:space="preserve">.3.  </w:t>
            </w:r>
            <w:r w:rsidR="00AF172C">
              <w:rPr>
                <w:rFonts w:ascii="Arial" w:hAnsi="Arial" w:hint="eastAsia"/>
                <w:sz w:val="14"/>
                <w:szCs w:val="14"/>
                <w:lang w:eastAsia="zh-CN"/>
              </w:rPr>
              <w:t>国徽和国</w:t>
            </w:r>
            <w:r w:rsidR="00AF172C">
              <w:rPr>
                <w:rFonts w:cs="SimSun" w:hint="eastAsia"/>
                <w:sz w:val="14"/>
                <w:szCs w:val="14"/>
                <w:lang w:eastAsia="zh-CN"/>
              </w:rPr>
              <w:t>际</w:t>
            </w:r>
            <w:r w:rsidR="00AF172C" w:rsidRPr="0098314E">
              <w:rPr>
                <w:rFonts w:cs="MS Mincho" w:hint="eastAsia"/>
                <w:sz w:val="14"/>
                <w:szCs w:val="14"/>
                <w:lang w:eastAsia="zh-CN"/>
              </w:rPr>
              <w:t>政府</w:t>
            </w:r>
            <w:r w:rsidR="00AF172C">
              <w:rPr>
                <w:rFonts w:cs="SimSun" w:hint="eastAsia"/>
                <w:sz w:val="14"/>
                <w:szCs w:val="14"/>
                <w:lang w:eastAsia="zh-CN"/>
              </w:rPr>
              <w:t>间组织</w:t>
            </w:r>
            <w:r w:rsidR="00AF172C" w:rsidRPr="0098314E">
              <w:rPr>
                <w:rFonts w:cs="MS Mincho" w:hint="eastAsia"/>
                <w:sz w:val="14"/>
                <w:szCs w:val="14"/>
                <w:lang w:eastAsia="zh-CN"/>
              </w:rPr>
              <w:t>名称和徽</w:t>
            </w:r>
            <w:r w:rsidR="00AF172C">
              <w:rPr>
                <w:rFonts w:cs="SimSun" w:hint="eastAsia"/>
                <w:sz w:val="14"/>
                <w:szCs w:val="14"/>
                <w:lang w:eastAsia="zh-CN"/>
              </w:rPr>
              <w:t>记</w:t>
            </w:r>
            <w:r w:rsidR="00AF172C" w:rsidRPr="0098314E">
              <w:rPr>
                <w:rFonts w:cs="MS Mincho" w:hint="eastAsia"/>
                <w:sz w:val="14"/>
                <w:szCs w:val="14"/>
                <w:lang w:eastAsia="zh-CN"/>
              </w:rPr>
              <w:t>受到的保</w:t>
            </w:r>
            <w:r w:rsidR="00AF172C">
              <w:rPr>
                <w:rFonts w:cs="SimSun" w:hint="eastAsia"/>
                <w:sz w:val="14"/>
                <w:szCs w:val="14"/>
                <w:lang w:eastAsia="zh-CN"/>
              </w:rPr>
              <w:t>护</w:t>
            </w:r>
            <w:r w:rsidR="00AF172C" w:rsidRPr="0098314E">
              <w:rPr>
                <w:rFonts w:cs="MS Mincho" w:hint="eastAsia"/>
                <w:sz w:val="14"/>
                <w:szCs w:val="14"/>
                <w:lang w:eastAsia="zh-CN"/>
              </w:rPr>
              <w:t>得到加</w:t>
            </w:r>
            <w:r w:rsidR="00AF172C">
              <w:rPr>
                <w:rFonts w:cs="SimSun" w:hint="eastAsia"/>
                <w:sz w:val="14"/>
                <w:szCs w:val="14"/>
                <w:lang w:eastAsia="zh-CN"/>
              </w:rPr>
              <w:t>强</w:t>
            </w:r>
          </w:p>
          <w:p w14:paraId="36C75D4A" w14:textId="336AC761" w:rsidR="00F5497C" w:rsidRPr="00D171C5" w:rsidRDefault="00F5497C" w:rsidP="009D7A18">
            <w:pPr>
              <w:tabs>
                <w:tab w:val="left" w:pos="307"/>
                <w:tab w:val="left" w:pos="215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544</w:t>
            </w:r>
          </w:p>
          <w:p w14:paraId="1952AC63" w14:textId="6F13EABE" w:rsidR="00F5497C" w:rsidRPr="00D171C5" w:rsidRDefault="00F5497C" w:rsidP="009D7A18">
            <w:pPr>
              <w:tabs>
                <w:tab w:val="left" w:pos="307"/>
                <w:tab w:val="left" w:pos="2157"/>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w:t>
            </w:r>
          </w:p>
          <w:p w14:paraId="13AC16E7" w14:textId="77777777" w:rsidR="00F5497C" w:rsidRDefault="00F5497C" w:rsidP="009D7A18">
            <w:pPr>
              <w:tabs>
                <w:tab w:val="right" w:pos="2835"/>
              </w:tabs>
              <w:rPr>
                <w:rFonts w:ascii="Arial" w:hAnsi="Arial"/>
                <w:color w:val="000000"/>
                <w:sz w:val="14"/>
                <w:szCs w:val="14"/>
                <w:lang w:eastAsia="zh-CN"/>
              </w:rPr>
            </w:pPr>
            <w:r w:rsidRPr="0006760A">
              <w:rPr>
                <w:rFonts w:ascii="Arial" w:hAnsi="Arial" w:hint="eastAsia"/>
                <w:color w:val="000000"/>
                <w:sz w:val="14"/>
                <w:szCs w:val="14"/>
                <w:lang w:eastAsia="zh-CN"/>
              </w:rPr>
              <w:t> </w:t>
            </w:r>
          </w:p>
          <w:p w14:paraId="4BF75397" w14:textId="36162773" w:rsidR="00F5497C" w:rsidRDefault="00AA22E7" w:rsidP="009D7A18">
            <w:pPr>
              <w:tabs>
                <w:tab w:val="left" w:pos="307"/>
                <w:tab w:val="left" w:pos="2157"/>
                <w:tab w:val="right" w:pos="2835"/>
              </w:tabs>
              <w:spacing w:after="80"/>
              <w:rPr>
                <w:rFonts w:ascii="Arial" w:hAnsi="Arial"/>
                <w:sz w:val="14"/>
                <w:szCs w:val="14"/>
                <w:lang w:eastAsia="zh-CN"/>
              </w:rPr>
            </w:pPr>
            <w:r>
              <w:rPr>
                <w:rFonts w:ascii="Arial" w:hAnsi="Arial" w:hint="eastAsia"/>
                <w:sz w:val="14"/>
                <w:szCs w:val="14"/>
                <w:lang w:eastAsia="zh-CN"/>
              </w:rPr>
              <w:t>一</w:t>
            </w:r>
            <w:r w:rsidR="00F5497C" w:rsidRPr="00E821AC">
              <w:rPr>
                <w:rFonts w:ascii="Arial" w:hAnsi="Arial" w:hint="eastAsia"/>
                <w:sz w:val="14"/>
                <w:szCs w:val="14"/>
                <w:lang w:eastAsia="zh-CN"/>
              </w:rPr>
              <w:t xml:space="preserve">.4 </w:t>
            </w:r>
            <w:r w:rsidR="00F5497C">
              <w:rPr>
                <w:rFonts w:ascii="Arial" w:hAnsi="Arial" w:hint="eastAsia"/>
                <w:sz w:val="14"/>
                <w:szCs w:val="14"/>
                <w:lang w:eastAsia="zh-CN"/>
              </w:rPr>
              <w:t xml:space="preserve"> </w:t>
            </w:r>
            <w:r w:rsidR="00AF172C">
              <w:rPr>
                <w:rFonts w:ascii="Arial" w:hAnsi="Arial" w:hint="eastAsia"/>
                <w:sz w:val="14"/>
                <w:szCs w:val="14"/>
                <w:lang w:eastAsia="zh-CN"/>
              </w:rPr>
              <w:t>WIPO</w:t>
            </w:r>
            <w:r w:rsidR="00AF172C">
              <w:rPr>
                <w:rFonts w:ascii="Arial" w:hAnsi="Arial" w:hint="eastAsia"/>
                <w:sz w:val="14"/>
                <w:szCs w:val="14"/>
                <w:lang w:eastAsia="zh-CN"/>
              </w:rPr>
              <w:t>作</w:t>
            </w:r>
            <w:r w:rsidR="00AF172C">
              <w:rPr>
                <w:rFonts w:cs="SimSun" w:hint="eastAsia"/>
                <w:sz w:val="14"/>
                <w:szCs w:val="14"/>
                <w:lang w:eastAsia="zh-CN"/>
              </w:rPr>
              <w:t>为</w:t>
            </w:r>
            <w:r w:rsidR="00AF172C" w:rsidRPr="0098314E">
              <w:rPr>
                <w:rFonts w:cs="MS Mincho" w:hint="eastAsia"/>
                <w:sz w:val="14"/>
                <w:szCs w:val="14"/>
                <w:lang w:eastAsia="zh-CN"/>
              </w:rPr>
              <w:t>分析</w:t>
            </w:r>
            <w:r w:rsidR="00D92078">
              <w:rPr>
                <w:rFonts w:cs="MS Mincho" w:hint="eastAsia"/>
                <w:sz w:val="14"/>
                <w:szCs w:val="14"/>
                <w:lang w:eastAsia="zh-CN"/>
              </w:rPr>
              <w:t>与专利、实用新型、集成电路布图设计(拓扑图)</w:t>
            </w:r>
            <w:r w:rsidR="004D74A2">
              <w:rPr>
                <w:rFonts w:cs="MS Mincho" w:hint="eastAsia"/>
                <w:sz w:val="14"/>
                <w:szCs w:val="14"/>
                <w:lang w:eastAsia="zh-CN"/>
              </w:rPr>
              <w:t>以及保密信息</w:t>
            </w:r>
            <w:r w:rsidR="00D92078">
              <w:rPr>
                <w:rFonts w:cs="MS Mincho" w:hint="eastAsia"/>
                <w:sz w:val="14"/>
                <w:szCs w:val="14"/>
                <w:lang w:eastAsia="zh-CN"/>
              </w:rPr>
              <w:t>的</w:t>
            </w:r>
            <w:r w:rsidR="00AF172C" w:rsidRPr="0098314E">
              <w:rPr>
                <w:rFonts w:cs="MS Mincho" w:hint="eastAsia"/>
                <w:sz w:val="14"/>
                <w:szCs w:val="14"/>
                <w:lang w:eastAsia="zh-CN"/>
              </w:rPr>
              <w:t>国</w:t>
            </w:r>
            <w:r w:rsidR="00AF172C">
              <w:rPr>
                <w:rFonts w:cs="SimSun" w:hint="eastAsia"/>
                <w:sz w:val="14"/>
                <w:szCs w:val="14"/>
                <w:lang w:eastAsia="zh-CN"/>
              </w:rPr>
              <w:t>际</w:t>
            </w:r>
            <w:r w:rsidR="00AF172C" w:rsidRPr="0098314E">
              <w:rPr>
                <w:rFonts w:cs="MS Mincho" w:hint="eastAsia"/>
                <w:sz w:val="14"/>
                <w:szCs w:val="14"/>
                <w:lang w:eastAsia="zh-CN"/>
              </w:rPr>
              <w:t>保</w:t>
            </w:r>
            <w:r w:rsidR="00AF172C">
              <w:rPr>
                <w:rFonts w:cs="SimSun" w:hint="eastAsia"/>
                <w:sz w:val="14"/>
                <w:szCs w:val="14"/>
                <w:lang w:eastAsia="zh-CN"/>
              </w:rPr>
              <w:t>护</w:t>
            </w:r>
            <w:r w:rsidR="00AF172C" w:rsidRPr="0098314E">
              <w:rPr>
                <w:rFonts w:cs="MS Mincho" w:hint="eastAsia"/>
                <w:sz w:val="14"/>
                <w:szCs w:val="14"/>
                <w:lang w:eastAsia="zh-CN"/>
              </w:rPr>
              <w:t>相关事</w:t>
            </w:r>
            <w:r w:rsidR="00AF172C">
              <w:rPr>
                <w:rFonts w:cs="SimSun" w:hint="eastAsia"/>
                <w:sz w:val="14"/>
                <w:szCs w:val="14"/>
                <w:lang w:eastAsia="zh-CN"/>
              </w:rPr>
              <w:t>项</w:t>
            </w:r>
            <w:r w:rsidR="00AF172C" w:rsidRPr="0098314E">
              <w:rPr>
                <w:rFonts w:cs="MS Mincho" w:hint="eastAsia"/>
                <w:sz w:val="14"/>
                <w:szCs w:val="14"/>
                <w:lang w:eastAsia="zh-CN"/>
              </w:rPr>
              <w:t>的</w:t>
            </w:r>
            <w:r w:rsidR="00AF172C">
              <w:rPr>
                <w:rFonts w:cs="SimSun" w:hint="eastAsia"/>
                <w:sz w:val="14"/>
                <w:szCs w:val="14"/>
                <w:lang w:eastAsia="zh-CN"/>
              </w:rPr>
              <w:t>论坛</w:t>
            </w:r>
            <w:r w:rsidR="00D92078">
              <w:rPr>
                <w:rFonts w:cs="SimSun" w:hint="eastAsia"/>
                <w:sz w:val="14"/>
                <w:szCs w:val="14"/>
                <w:lang w:eastAsia="zh-CN"/>
              </w:rPr>
              <w:t>，人们对其</w:t>
            </w:r>
            <w:r w:rsidR="00AF172C">
              <w:rPr>
                <w:rFonts w:cs="SimSun" w:hint="eastAsia"/>
                <w:sz w:val="14"/>
                <w:szCs w:val="14"/>
                <w:lang w:eastAsia="zh-CN"/>
              </w:rPr>
              <w:t>兴</w:t>
            </w:r>
            <w:r w:rsidR="00AF172C" w:rsidRPr="0098314E">
              <w:rPr>
                <w:rFonts w:cs="MS Mincho" w:hint="eastAsia"/>
                <w:sz w:val="14"/>
                <w:szCs w:val="14"/>
                <w:lang w:eastAsia="zh-CN"/>
              </w:rPr>
              <w:t>趣与日俱增</w:t>
            </w:r>
          </w:p>
          <w:p w14:paraId="6A4EA01E" w14:textId="2D7F5497" w:rsidR="00F5497C" w:rsidRPr="00D171C5" w:rsidRDefault="00F5497C" w:rsidP="009D7A18">
            <w:pPr>
              <w:tabs>
                <w:tab w:val="left" w:pos="307"/>
                <w:tab w:val="left" w:pos="215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494</w:t>
            </w:r>
          </w:p>
          <w:p w14:paraId="65619E0D" w14:textId="6A217D79" w:rsidR="00F5497C" w:rsidRPr="0006760A" w:rsidRDefault="00F5497C" w:rsidP="009D7A18">
            <w:pPr>
              <w:tabs>
                <w:tab w:val="left" w:pos="2157"/>
              </w:tabs>
              <w:rPr>
                <w:rFonts w:ascii="Arial" w:hAnsi="Arial"/>
                <w:sz w:val="14"/>
                <w:szCs w:val="14"/>
                <w:lang w:eastAsia="zh-CN"/>
              </w:rPr>
            </w:pPr>
            <w:r w:rsidRPr="00D171C5">
              <w:rPr>
                <w:rFonts w:ascii="Arial" w:eastAsia="KaiTi" w:hAnsi="Arial" w:hint="eastAsia"/>
                <w:i/>
                <w:iCs/>
                <w:color w:val="0000FF"/>
                <w:sz w:val="14"/>
                <w:szCs w:val="14"/>
                <w:lang w:eastAsia="zh-CN"/>
              </w:rPr>
              <w:t xml:space="preserve">       </w:t>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w:t>
            </w:r>
          </w:p>
        </w:tc>
        <w:tc>
          <w:tcPr>
            <w:tcW w:w="3041" w:type="dxa"/>
            <w:tcBorders>
              <w:top w:val="nil"/>
              <w:left w:val="nil"/>
              <w:right w:val="nil"/>
            </w:tcBorders>
            <w:shd w:val="clear" w:color="auto" w:fill="auto"/>
          </w:tcPr>
          <w:p w14:paraId="6CF93BED" w14:textId="3C0722CE"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二</w:t>
            </w:r>
            <w:r w:rsidRPr="0006760A">
              <w:rPr>
                <w:rFonts w:ascii="Arial" w:hAnsi="Arial" w:hint="eastAsia"/>
                <w:sz w:val="14"/>
                <w:szCs w:val="14"/>
                <w:lang w:eastAsia="zh-CN"/>
              </w:rPr>
              <w:t xml:space="preserve">.1. </w:t>
            </w:r>
            <w:r w:rsidR="00AF172C">
              <w:rPr>
                <w:rFonts w:ascii="Arial" w:hAnsi="Arial" w:hint="eastAsia"/>
                <w:sz w:val="14"/>
                <w:szCs w:val="14"/>
                <w:lang w:eastAsia="zh-CN"/>
              </w:rPr>
              <w:t>用于提交国</w:t>
            </w:r>
            <w:r w:rsidR="00AF172C">
              <w:rPr>
                <w:rFonts w:cs="SimSun" w:hint="eastAsia"/>
                <w:sz w:val="14"/>
                <w:szCs w:val="14"/>
                <w:lang w:eastAsia="zh-CN"/>
              </w:rPr>
              <w:t>际专</w:t>
            </w:r>
            <w:r w:rsidR="00AF172C" w:rsidRPr="0098314E">
              <w:rPr>
                <w:rFonts w:cs="MS Mincho" w:hint="eastAsia"/>
                <w:sz w:val="14"/>
                <w:szCs w:val="14"/>
                <w:lang w:eastAsia="zh-CN"/>
              </w:rPr>
              <w:t>利申</w:t>
            </w:r>
            <w:r w:rsidR="00AF172C">
              <w:rPr>
                <w:rFonts w:cs="SimSun" w:hint="eastAsia"/>
                <w:sz w:val="14"/>
                <w:szCs w:val="14"/>
                <w:lang w:eastAsia="zh-CN"/>
              </w:rPr>
              <w:t>请</w:t>
            </w:r>
            <w:r w:rsidR="00AF172C" w:rsidRPr="0098314E">
              <w:rPr>
                <w:rFonts w:cs="MS Mincho" w:hint="eastAsia"/>
                <w:sz w:val="14"/>
                <w:szCs w:val="14"/>
                <w:lang w:eastAsia="zh-CN"/>
              </w:rPr>
              <w:t>的</w:t>
            </w:r>
            <w:r w:rsidR="00AF172C">
              <w:rPr>
                <w:rFonts w:ascii="Arial" w:hAnsi="Arial" w:hint="eastAsia"/>
                <w:sz w:val="14"/>
                <w:szCs w:val="14"/>
                <w:lang w:eastAsia="zh-CN"/>
              </w:rPr>
              <w:t>PCT</w:t>
            </w:r>
            <w:r w:rsidR="00AF172C">
              <w:rPr>
                <w:rFonts w:ascii="Arial" w:hAnsi="Arial" w:hint="eastAsia"/>
                <w:sz w:val="14"/>
                <w:szCs w:val="14"/>
                <w:lang w:eastAsia="zh-CN"/>
              </w:rPr>
              <w:t>体系得到更加广泛有效的</w:t>
            </w:r>
            <w:r w:rsidR="00AF172C">
              <w:rPr>
                <w:rFonts w:cs="SimSun" w:hint="eastAsia"/>
                <w:sz w:val="14"/>
                <w:szCs w:val="14"/>
                <w:lang w:eastAsia="zh-CN"/>
              </w:rPr>
              <w:t>应</w:t>
            </w:r>
            <w:r w:rsidR="00AF172C" w:rsidRPr="0098314E">
              <w:rPr>
                <w:rFonts w:cs="MS Mincho" w:hint="eastAsia"/>
                <w:sz w:val="14"/>
                <w:szCs w:val="14"/>
                <w:lang w:eastAsia="zh-CN"/>
              </w:rPr>
              <w:t>用</w:t>
            </w:r>
            <w:r w:rsidRPr="0006760A">
              <w:rPr>
                <w:rFonts w:ascii="Arial" w:hAnsi="Arial" w:hint="eastAsia"/>
                <w:sz w:val="14"/>
                <w:szCs w:val="14"/>
                <w:lang w:eastAsia="zh-CN"/>
              </w:rPr>
              <w:t xml:space="preserve"> </w:t>
            </w:r>
          </w:p>
          <w:p w14:paraId="307CDFD2" w14:textId="08DCFB2D" w:rsidR="00F5497C" w:rsidRPr="00D171C5" w:rsidRDefault="00F5497C" w:rsidP="009D7A18">
            <w:pPr>
              <w:tabs>
                <w:tab w:val="left" w:pos="348"/>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29,156</w:t>
            </w:r>
          </w:p>
          <w:p w14:paraId="41A34458" w14:textId="60A16800" w:rsidR="00F5497C" w:rsidRPr="0006760A" w:rsidRDefault="00F5497C" w:rsidP="009D7A18">
            <w:pPr>
              <w:tabs>
                <w:tab w:val="left" w:pos="348"/>
                <w:tab w:val="left" w:pos="2173"/>
                <w:tab w:val="right" w:pos="2835"/>
              </w:tabs>
              <w:rPr>
                <w:rFonts w:ascii="Arial" w:hAnsi="Arial"/>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06760A">
              <w:rPr>
                <w:rFonts w:ascii="Arial" w:hAnsi="Arial" w:hint="eastAsia"/>
                <w:sz w:val="14"/>
                <w:szCs w:val="14"/>
                <w:lang w:eastAsia="zh-CN"/>
              </w:rPr>
              <w:tab/>
            </w:r>
            <w:r w:rsidR="00D171C5">
              <w:rPr>
                <w:rFonts w:ascii="Arial" w:hAnsi="Arial" w:hint="eastAsia"/>
                <w:sz w:val="14"/>
                <w:szCs w:val="14"/>
                <w:lang w:eastAsia="zh-CN"/>
              </w:rPr>
              <w:t xml:space="preserve">  </w:t>
            </w:r>
            <w:r w:rsidRPr="00D171C5">
              <w:rPr>
                <w:rFonts w:ascii="Arial" w:eastAsia="KaiTi" w:hAnsi="Arial" w:hint="eastAsia"/>
                <w:i/>
                <w:iCs/>
                <w:color w:val="0000FF"/>
                <w:sz w:val="14"/>
                <w:szCs w:val="14"/>
                <w:lang w:eastAsia="zh-CN"/>
              </w:rPr>
              <w:t>7,002</w:t>
            </w:r>
          </w:p>
          <w:p w14:paraId="2F81C1A1" w14:textId="77777777" w:rsidR="00F5497C" w:rsidRPr="0006760A" w:rsidRDefault="00F5497C" w:rsidP="009D7A18">
            <w:pPr>
              <w:tabs>
                <w:tab w:val="right" w:pos="2835"/>
              </w:tabs>
              <w:rPr>
                <w:rFonts w:ascii="Arial" w:hAnsi="Arial"/>
                <w:sz w:val="14"/>
                <w:szCs w:val="14"/>
                <w:lang w:eastAsia="zh-CN"/>
              </w:rPr>
            </w:pPr>
          </w:p>
          <w:p w14:paraId="1FEE1947" w14:textId="150F50C9" w:rsidR="00F5497C" w:rsidRPr="0006760A" w:rsidRDefault="00AA22E7" w:rsidP="00D8384E">
            <w:pPr>
              <w:adjustRightInd w:val="0"/>
              <w:rPr>
                <w:rFonts w:ascii="Arial" w:hAnsi="Arial"/>
                <w:sz w:val="14"/>
                <w:szCs w:val="14"/>
                <w:lang w:eastAsia="zh-CN" w:bidi="th-TH"/>
              </w:rPr>
            </w:pPr>
            <w:r>
              <w:rPr>
                <w:rFonts w:hint="eastAsia"/>
                <w:sz w:val="14"/>
                <w:szCs w:val="14"/>
                <w:lang w:eastAsia="zh-CN"/>
              </w:rPr>
              <w:t>二</w:t>
            </w:r>
            <w:r w:rsidR="00F5497C" w:rsidRPr="0006760A">
              <w:rPr>
                <w:rFonts w:ascii="Arial" w:hAnsi="Arial" w:hint="eastAsia"/>
                <w:sz w:val="14"/>
                <w:szCs w:val="14"/>
                <w:lang w:eastAsia="zh-CN"/>
              </w:rPr>
              <w:t xml:space="preserve">.3. </w:t>
            </w:r>
            <w:r w:rsidR="00AF172C">
              <w:rPr>
                <w:rFonts w:ascii="Arial" w:hAnsi="Arial" w:hint="eastAsia"/>
                <w:sz w:val="14"/>
                <w:szCs w:val="14"/>
                <w:lang w:eastAsia="zh-CN" w:bidi="th-TH"/>
              </w:rPr>
              <w:t>PCT</w:t>
            </w:r>
            <w:r w:rsidR="00AF172C">
              <w:rPr>
                <w:rFonts w:cs="SimSun" w:hint="eastAsia"/>
                <w:sz w:val="14"/>
                <w:szCs w:val="14"/>
                <w:lang w:eastAsia="zh-CN" w:bidi="th-TH"/>
              </w:rPr>
              <w:t>业务</w:t>
            </w:r>
            <w:r w:rsidR="00AF172C" w:rsidRPr="0098314E">
              <w:rPr>
                <w:rFonts w:cs="MS Mincho" w:hint="eastAsia"/>
                <w:sz w:val="14"/>
                <w:szCs w:val="14"/>
                <w:lang w:eastAsia="zh-CN" w:bidi="th-TH"/>
              </w:rPr>
              <w:t>的生</w:t>
            </w:r>
            <w:r w:rsidR="00AF172C">
              <w:rPr>
                <w:rFonts w:cs="SimSun" w:hint="eastAsia"/>
                <w:sz w:val="14"/>
                <w:szCs w:val="14"/>
                <w:lang w:eastAsia="zh-CN" w:bidi="th-TH"/>
              </w:rPr>
              <w:t>产</w:t>
            </w:r>
            <w:r w:rsidR="00AF172C" w:rsidRPr="0098314E">
              <w:rPr>
                <w:rFonts w:cs="MS Mincho" w:hint="eastAsia"/>
                <w:sz w:val="14"/>
                <w:szCs w:val="14"/>
                <w:lang w:eastAsia="zh-CN" w:bidi="th-TH"/>
              </w:rPr>
              <w:t>率和服</w:t>
            </w:r>
            <w:r w:rsidR="00AF172C">
              <w:rPr>
                <w:rFonts w:cs="SimSun" w:hint="eastAsia"/>
                <w:sz w:val="14"/>
                <w:szCs w:val="14"/>
                <w:lang w:eastAsia="zh-CN" w:bidi="th-TH"/>
              </w:rPr>
              <w:t>务质</w:t>
            </w:r>
            <w:r w:rsidR="00AF172C" w:rsidRPr="0098314E">
              <w:rPr>
                <w:rFonts w:cs="MS Mincho" w:hint="eastAsia"/>
                <w:sz w:val="14"/>
                <w:szCs w:val="14"/>
                <w:lang w:eastAsia="zh-CN" w:bidi="th-TH"/>
              </w:rPr>
              <w:t>量得到提高</w:t>
            </w:r>
          </w:p>
          <w:p w14:paraId="0C4C7FD4" w14:textId="07075BC4"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181,080</w:t>
            </w:r>
          </w:p>
          <w:p w14:paraId="6DD0A2FB" w14:textId="2B1FC3B5" w:rsidR="00F5497C" w:rsidRPr="00D171C5" w:rsidRDefault="00F5497C" w:rsidP="009D7A18">
            <w:pPr>
              <w:tabs>
                <w:tab w:val="left" w:pos="335"/>
                <w:tab w:val="left" w:pos="2315"/>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06760A">
              <w:rPr>
                <w:rFonts w:ascii="Arial" w:hAnsi="Arial" w:hint="eastAsia"/>
                <w:sz w:val="14"/>
                <w:szCs w:val="14"/>
                <w:lang w:eastAsia="zh-CN"/>
              </w:rPr>
              <w:t xml:space="preserve"> </w:t>
            </w:r>
            <w:r w:rsidRPr="0006760A">
              <w:rPr>
                <w:rFonts w:ascii="Arial" w:hAnsi="Arial" w:hint="eastAsia"/>
                <w:sz w:val="14"/>
                <w:szCs w:val="14"/>
                <w:lang w:eastAsia="zh-CN"/>
              </w:rPr>
              <w:tab/>
            </w:r>
            <w:r w:rsidR="00D171C5">
              <w:rPr>
                <w:rFonts w:ascii="Arial" w:hAnsi="Arial" w:hint="eastAsia"/>
                <w:sz w:val="14"/>
                <w:szCs w:val="14"/>
                <w:lang w:eastAsia="zh-CN"/>
              </w:rPr>
              <w:t xml:space="preserve"> </w:t>
            </w:r>
            <w:r w:rsidRPr="00D171C5">
              <w:rPr>
                <w:rFonts w:ascii="Arial" w:eastAsia="KaiTi" w:hAnsi="Arial" w:hint="eastAsia"/>
                <w:i/>
                <w:iCs/>
                <w:color w:val="0000FF"/>
                <w:sz w:val="14"/>
                <w:szCs w:val="14"/>
                <w:lang w:eastAsia="zh-CN"/>
              </w:rPr>
              <w:t>-</w:t>
            </w:r>
          </w:p>
          <w:p w14:paraId="78097582" w14:textId="77777777" w:rsidR="00F5497C" w:rsidRPr="0006760A" w:rsidRDefault="00F5497C" w:rsidP="009D7A18">
            <w:pPr>
              <w:tabs>
                <w:tab w:val="right" w:pos="2835"/>
              </w:tabs>
              <w:rPr>
                <w:rFonts w:ascii="Arial" w:hAnsi="Arial"/>
                <w:sz w:val="14"/>
                <w:szCs w:val="14"/>
                <w:lang w:eastAsia="zh-CN"/>
              </w:rPr>
            </w:pPr>
          </w:p>
          <w:p w14:paraId="1DEE05DF" w14:textId="607BB4BA"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 xml:space="preserve">.4. </w:t>
            </w:r>
            <w:r w:rsidR="00AF172C">
              <w:rPr>
                <w:rFonts w:ascii="Arial" w:hAnsi="Arial" w:hint="eastAsia"/>
                <w:sz w:val="14"/>
                <w:szCs w:val="14"/>
                <w:lang w:eastAsia="zh-CN"/>
              </w:rPr>
              <w:t>海牙体系得到更广泛有效的利用，其中包括</w:t>
            </w:r>
            <w:r w:rsidR="00AF172C">
              <w:rPr>
                <w:rFonts w:cs="SimSun" w:hint="eastAsia"/>
                <w:sz w:val="14"/>
                <w:szCs w:val="14"/>
                <w:lang w:eastAsia="zh-CN"/>
              </w:rPr>
              <w:t>发</w:t>
            </w:r>
            <w:r w:rsidR="00AF172C" w:rsidRPr="0098314E">
              <w:rPr>
                <w:rFonts w:cs="MS Mincho" w:hint="eastAsia"/>
                <w:sz w:val="14"/>
                <w:szCs w:val="14"/>
                <w:lang w:eastAsia="zh-CN"/>
              </w:rPr>
              <w:t>展中国家和最不</w:t>
            </w:r>
            <w:r w:rsidR="00AF172C">
              <w:rPr>
                <w:rFonts w:cs="SimSun" w:hint="eastAsia"/>
                <w:sz w:val="14"/>
                <w:szCs w:val="14"/>
                <w:lang w:eastAsia="zh-CN"/>
              </w:rPr>
              <w:t>发</w:t>
            </w:r>
            <w:r w:rsidR="00AF172C" w:rsidRPr="0098314E">
              <w:rPr>
                <w:rFonts w:cs="MS Mincho" w:hint="eastAsia"/>
                <w:sz w:val="14"/>
                <w:szCs w:val="14"/>
                <w:lang w:eastAsia="zh-CN"/>
              </w:rPr>
              <w:t>达国家的利用</w:t>
            </w:r>
          </w:p>
          <w:p w14:paraId="4F640969" w14:textId="1DE44E13" w:rsidR="00F5497C" w:rsidRPr="00D171C5" w:rsidRDefault="00F5497C" w:rsidP="009D7A18">
            <w:pPr>
              <w:tabs>
                <w:tab w:val="left" w:pos="323"/>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 xml:space="preserve">6,617 </w:t>
            </w:r>
          </w:p>
          <w:p w14:paraId="4BC9F356" w14:textId="11A412E3" w:rsidR="00F5497C" w:rsidRPr="00D171C5" w:rsidRDefault="00F5497C" w:rsidP="009D7A18">
            <w:pPr>
              <w:tabs>
                <w:tab w:val="left" w:pos="323"/>
                <w:tab w:val="left" w:pos="2315"/>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Pr>
                <w:rFonts w:ascii="Arial" w:hAnsi="Arial" w:hint="eastAsia"/>
                <w:sz w:val="14"/>
                <w:szCs w:val="14"/>
                <w:lang w:eastAsia="zh-CN"/>
              </w:rPr>
              <w:t xml:space="preserve">               </w:t>
            </w:r>
            <w:r w:rsidR="00D171C5">
              <w:rPr>
                <w:rFonts w:ascii="Arial" w:hAnsi="Arial" w:hint="eastAsia"/>
                <w:sz w:val="14"/>
                <w:szCs w:val="14"/>
                <w:lang w:eastAsia="zh-CN"/>
              </w:rPr>
              <w:t xml:space="preserve">       </w:t>
            </w:r>
            <w:r w:rsidRPr="00D171C5">
              <w:rPr>
                <w:rFonts w:ascii="Arial" w:eastAsia="KaiTi" w:hAnsi="Arial" w:hint="eastAsia"/>
                <w:i/>
                <w:iCs/>
                <w:color w:val="0000FF"/>
                <w:sz w:val="14"/>
                <w:szCs w:val="14"/>
                <w:lang w:eastAsia="zh-CN"/>
              </w:rPr>
              <w:t>1,085</w:t>
            </w:r>
          </w:p>
          <w:p w14:paraId="1D88FD31" w14:textId="77777777" w:rsidR="00F5497C" w:rsidRPr="0006760A" w:rsidRDefault="00F5497C" w:rsidP="009D7A18">
            <w:pPr>
              <w:tabs>
                <w:tab w:val="left" w:pos="1525"/>
                <w:tab w:val="right" w:pos="2835"/>
              </w:tabs>
              <w:rPr>
                <w:rFonts w:ascii="Arial" w:hAnsi="Arial"/>
                <w:sz w:val="14"/>
                <w:szCs w:val="14"/>
                <w:lang w:eastAsia="zh-CN"/>
              </w:rPr>
            </w:pPr>
          </w:p>
          <w:p w14:paraId="2B65F733" w14:textId="0CA09FFB"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 xml:space="preserve">.5. </w:t>
            </w:r>
            <w:r w:rsidR="00AF172C">
              <w:rPr>
                <w:rFonts w:ascii="Arial" w:hAnsi="Arial" w:hint="eastAsia"/>
                <w:sz w:val="14"/>
                <w:szCs w:val="14"/>
                <w:lang w:eastAsia="zh-CN" w:bidi="th-TH"/>
              </w:rPr>
              <w:t>海牙</w:t>
            </w:r>
            <w:r w:rsidR="00AF172C">
              <w:rPr>
                <w:rFonts w:cs="SimSun" w:hint="eastAsia"/>
                <w:sz w:val="14"/>
                <w:szCs w:val="14"/>
                <w:lang w:eastAsia="zh-CN" w:bidi="th-TH"/>
              </w:rPr>
              <w:t>业务</w:t>
            </w:r>
            <w:r w:rsidR="00AF172C" w:rsidRPr="0098314E">
              <w:rPr>
                <w:rFonts w:cs="MS Mincho" w:hint="eastAsia"/>
                <w:sz w:val="14"/>
                <w:szCs w:val="14"/>
                <w:lang w:eastAsia="zh-CN" w:bidi="th-TH"/>
              </w:rPr>
              <w:t>的生</w:t>
            </w:r>
            <w:r w:rsidR="00AF172C">
              <w:rPr>
                <w:rFonts w:cs="SimSun" w:hint="eastAsia"/>
                <w:sz w:val="14"/>
                <w:szCs w:val="14"/>
                <w:lang w:eastAsia="zh-CN" w:bidi="th-TH"/>
              </w:rPr>
              <w:t>产</w:t>
            </w:r>
            <w:r w:rsidR="00AF172C" w:rsidRPr="0098314E">
              <w:rPr>
                <w:rFonts w:cs="MS Mincho" w:hint="eastAsia"/>
                <w:sz w:val="14"/>
                <w:szCs w:val="14"/>
                <w:lang w:eastAsia="zh-CN" w:bidi="th-TH"/>
              </w:rPr>
              <w:t>率和服</w:t>
            </w:r>
            <w:r w:rsidR="00AF172C">
              <w:rPr>
                <w:rFonts w:cs="SimSun" w:hint="eastAsia"/>
                <w:sz w:val="14"/>
                <w:szCs w:val="14"/>
                <w:lang w:eastAsia="zh-CN" w:bidi="th-TH"/>
              </w:rPr>
              <w:t>务质</w:t>
            </w:r>
            <w:r w:rsidR="00AF172C" w:rsidRPr="0098314E">
              <w:rPr>
                <w:rFonts w:cs="MS Mincho" w:hint="eastAsia"/>
                <w:sz w:val="14"/>
                <w:szCs w:val="14"/>
                <w:lang w:eastAsia="zh-CN" w:bidi="th-TH"/>
              </w:rPr>
              <w:t>量得到提高</w:t>
            </w:r>
          </w:p>
          <w:p w14:paraId="01C9346D" w14:textId="78F59729" w:rsidR="00F5497C" w:rsidRPr="00D171C5" w:rsidRDefault="00F5497C" w:rsidP="009D7A18">
            <w:pPr>
              <w:tabs>
                <w:tab w:val="left" w:pos="360"/>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2,234</w:t>
            </w:r>
          </w:p>
          <w:p w14:paraId="1EECE55C" w14:textId="00B50AE4" w:rsidR="00F5497C" w:rsidRPr="0006760A" w:rsidRDefault="00F5497C" w:rsidP="009D7A18">
            <w:pPr>
              <w:tabs>
                <w:tab w:val="left" w:pos="360"/>
                <w:tab w:val="left" w:pos="2315"/>
                <w:tab w:val="right" w:pos="2835"/>
              </w:tabs>
              <w:rPr>
                <w:rFonts w:ascii="Arial" w:hAnsi="Arial"/>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06760A">
              <w:rPr>
                <w:rFonts w:ascii="Arial" w:hAnsi="Arial" w:hint="eastAsia"/>
                <w:sz w:val="14"/>
                <w:szCs w:val="14"/>
                <w:lang w:eastAsia="zh-CN"/>
              </w:rPr>
              <w:tab/>
            </w:r>
            <w:r w:rsidRPr="00D171C5">
              <w:rPr>
                <w:rFonts w:ascii="Arial" w:eastAsia="KaiTi" w:hAnsi="Arial" w:hint="eastAsia"/>
                <w:i/>
                <w:iCs/>
                <w:color w:val="0000FF"/>
                <w:sz w:val="14"/>
                <w:szCs w:val="14"/>
                <w:lang w:eastAsia="zh-CN"/>
              </w:rPr>
              <w:t>-</w:t>
            </w:r>
          </w:p>
          <w:p w14:paraId="0127B0E7" w14:textId="77777777" w:rsidR="00F5497C" w:rsidRPr="0006760A" w:rsidRDefault="00F5497C" w:rsidP="009D7A18">
            <w:pPr>
              <w:tabs>
                <w:tab w:val="left" w:pos="1525"/>
                <w:tab w:val="right" w:pos="2835"/>
              </w:tabs>
              <w:rPr>
                <w:rFonts w:ascii="Arial" w:hAnsi="Arial"/>
                <w:sz w:val="14"/>
                <w:szCs w:val="14"/>
                <w:lang w:eastAsia="zh-CN"/>
              </w:rPr>
            </w:pPr>
          </w:p>
          <w:p w14:paraId="6ABA340E" w14:textId="09F2DBC2" w:rsidR="00F5497C" w:rsidRPr="0006760A" w:rsidRDefault="00AA22E7" w:rsidP="009D7A18">
            <w:pPr>
              <w:tabs>
                <w:tab w:val="left" w:pos="1525"/>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 xml:space="preserve">.6. </w:t>
            </w:r>
            <w:r w:rsidR="00AF172C">
              <w:rPr>
                <w:rFonts w:cs="SimSun" w:hint="eastAsia"/>
                <w:sz w:val="14"/>
                <w:szCs w:val="14"/>
                <w:lang w:eastAsia="zh-CN"/>
              </w:rPr>
              <w:t>马</w:t>
            </w:r>
            <w:r w:rsidR="00AF172C" w:rsidRPr="0098314E">
              <w:rPr>
                <w:rFonts w:cs="MS Mincho" w:hint="eastAsia"/>
                <w:sz w:val="14"/>
                <w:szCs w:val="14"/>
                <w:lang w:eastAsia="zh-CN"/>
              </w:rPr>
              <w:t>德里体系得到更广泛和更好的利用，其中包括</w:t>
            </w:r>
            <w:r w:rsidR="00AF172C">
              <w:rPr>
                <w:rFonts w:cs="SimSun" w:hint="eastAsia"/>
                <w:sz w:val="14"/>
                <w:szCs w:val="14"/>
                <w:lang w:eastAsia="zh-CN"/>
              </w:rPr>
              <w:t>发</w:t>
            </w:r>
            <w:r w:rsidR="00AF172C" w:rsidRPr="0098314E">
              <w:rPr>
                <w:rFonts w:cs="MS Mincho" w:hint="eastAsia"/>
                <w:sz w:val="14"/>
                <w:szCs w:val="14"/>
                <w:lang w:eastAsia="zh-CN"/>
              </w:rPr>
              <w:t>展中国家和最不</w:t>
            </w:r>
            <w:r w:rsidR="00AF172C">
              <w:rPr>
                <w:rFonts w:cs="SimSun" w:hint="eastAsia"/>
                <w:sz w:val="14"/>
                <w:szCs w:val="14"/>
                <w:lang w:eastAsia="zh-CN"/>
              </w:rPr>
              <w:t>发</w:t>
            </w:r>
            <w:r w:rsidR="00AF172C" w:rsidRPr="0098314E">
              <w:rPr>
                <w:rFonts w:cs="MS Mincho" w:hint="eastAsia"/>
                <w:sz w:val="14"/>
                <w:szCs w:val="14"/>
                <w:lang w:eastAsia="zh-CN"/>
              </w:rPr>
              <w:t>达国家的利用</w:t>
            </w:r>
          </w:p>
          <w:p w14:paraId="046BE863" w14:textId="40B9A7EC"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w:t>
            </w:r>
            <w:r w:rsidR="000D79FC">
              <w:rPr>
                <w:rFonts w:ascii="Arial" w:eastAsia="KaiTi" w:hAnsi="Arial" w:hint="eastAsia"/>
                <w:i/>
                <w:iCs/>
                <w:sz w:val="14"/>
                <w:szCs w:val="14"/>
                <w:lang w:eastAsia="zh-CN"/>
              </w:rPr>
              <w:t>7</w:t>
            </w:r>
            <w:r w:rsidRPr="00D171C5">
              <w:rPr>
                <w:rFonts w:ascii="Arial" w:eastAsia="KaiTi" w:hAnsi="Arial" w:hint="eastAsia"/>
                <w:i/>
                <w:iCs/>
                <w:sz w:val="14"/>
                <w:szCs w:val="14"/>
                <w:lang w:eastAsia="zh-CN"/>
              </w:rPr>
              <w:t>,</w:t>
            </w:r>
            <w:r w:rsidR="00926E06">
              <w:rPr>
                <w:rFonts w:ascii="Arial" w:eastAsia="KaiTi" w:hAnsi="Arial" w:hint="eastAsia"/>
                <w:i/>
                <w:iCs/>
                <w:sz w:val="14"/>
                <w:szCs w:val="14"/>
                <w:lang w:eastAsia="zh-CN"/>
              </w:rPr>
              <w:t>069</w:t>
            </w:r>
          </w:p>
          <w:p w14:paraId="3ABEE11A" w14:textId="4E4C44F5" w:rsidR="00F5497C" w:rsidRPr="00D171C5" w:rsidRDefault="00F5497C" w:rsidP="009D7A18">
            <w:pPr>
              <w:tabs>
                <w:tab w:val="left" w:pos="335"/>
                <w:tab w:val="left" w:pos="2173"/>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0D79FC">
              <w:rPr>
                <w:rFonts w:ascii="Arial" w:eastAsia="KaiTi" w:hAnsi="Arial" w:hint="eastAsia"/>
                <w:i/>
                <w:iCs/>
                <w:color w:val="0000FF"/>
                <w:sz w:val="14"/>
                <w:szCs w:val="14"/>
                <w:lang w:eastAsia="zh-CN"/>
              </w:rPr>
              <w:t>11</w:t>
            </w:r>
            <w:r w:rsidRPr="00D171C5">
              <w:rPr>
                <w:rFonts w:ascii="Arial" w:eastAsia="KaiTi" w:hAnsi="Arial" w:hint="eastAsia"/>
                <w:i/>
                <w:iCs/>
                <w:color w:val="0000FF"/>
                <w:sz w:val="14"/>
                <w:szCs w:val="14"/>
                <w:lang w:eastAsia="zh-CN"/>
              </w:rPr>
              <w:t>,</w:t>
            </w:r>
            <w:r w:rsidR="00926E06">
              <w:rPr>
                <w:rFonts w:ascii="Arial" w:eastAsia="KaiTi" w:hAnsi="Arial" w:hint="eastAsia"/>
                <w:i/>
                <w:iCs/>
                <w:color w:val="0000FF"/>
                <w:sz w:val="14"/>
                <w:szCs w:val="14"/>
                <w:lang w:eastAsia="zh-CN"/>
              </w:rPr>
              <w:t>188</w:t>
            </w:r>
          </w:p>
          <w:p w14:paraId="47CE72B2" w14:textId="77777777" w:rsidR="00F5497C" w:rsidRPr="0006760A" w:rsidRDefault="00F5497C" w:rsidP="009D7A18">
            <w:pPr>
              <w:tabs>
                <w:tab w:val="left" w:pos="1525"/>
                <w:tab w:val="right" w:pos="2835"/>
              </w:tabs>
              <w:rPr>
                <w:rFonts w:ascii="Arial" w:hAnsi="Arial"/>
                <w:sz w:val="14"/>
                <w:szCs w:val="14"/>
                <w:lang w:eastAsia="zh-CN"/>
              </w:rPr>
            </w:pPr>
          </w:p>
          <w:p w14:paraId="5612DEBE" w14:textId="260067F4" w:rsidR="00F5497C" w:rsidRPr="0006760A" w:rsidRDefault="00AA22E7" w:rsidP="009D7A18">
            <w:pPr>
              <w:tabs>
                <w:tab w:val="left" w:pos="1525"/>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.7.</w:t>
            </w:r>
            <w:r w:rsidR="00926E06">
              <w:rPr>
                <w:rFonts w:ascii="Arial" w:hAnsi="Arial" w:hint="eastAsia"/>
                <w:sz w:val="14"/>
                <w:szCs w:val="14"/>
                <w:lang w:eastAsia="zh-CN"/>
              </w:rPr>
              <w:t xml:space="preserve"> </w:t>
            </w:r>
            <w:r w:rsidR="00AF172C">
              <w:rPr>
                <w:rFonts w:cs="SimSun" w:hint="eastAsia"/>
                <w:sz w:val="14"/>
                <w:szCs w:val="14"/>
                <w:lang w:eastAsia="zh-CN"/>
              </w:rPr>
              <w:t>马</w:t>
            </w:r>
            <w:r w:rsidR="00AF172C" w:rsidRPr="0098314E">
              <w:rPr>
                <w:rFonts w:cs="MS Mincho" w:hint="eastAsia"/>
                <w:sz w:val="14"/>
                <w:szCs w:val="14"/>
                <w:lang w:eastAsia="zh-CN"/>
              </w:rPr>
              <w:t>德里</w:t>
            </w:r>
            <w:r w:rsidR="00AF172C">
              <w:rPr>
                <w:rFonts w:cs="SimSun" w:hint="eastAsia"/>
                <w:sz w:val="14"/>
                <w:szCs w:val="14"/>
                <w:lang w:eastAsia="zh-CN"/>
              </w:rPr>
              <w:t>业务</w:t>
            </w:r>
            <w:r w:rsidR="00AF172C" w:rsidRPr="0098314E">
              <w:rPr>
                <w:rFonts w:cs="MS Mincho" w:hint="eastAsia"/>
                <w:sz w:val="14"/>
                <w:szCs w:val="14"/>
                <w:lang w:eastAsia="zh-CN"/>
              </w:rPr>
              <w:t>的生</w:t>
            </w:r>
            <w:r w:rsidR="00AF172C">
              <w:rPr>
                <w:rFonts w:cs="SimSun" w:hint="eastAsia"/>
                <w:sz w:val="14"/>
                <w:szCs w:val="14"/>
                <w:lang w:eastAsia="zh-CN"/>
              </w:rPr>
              <w:t>产</w:t>
            </w:r>
            <w:r w:rsidR="00AF172C" w:rsidRPr="0098314E">
              <w:rPr>
                <w:rFonts w:cs="MS Mincho" w:hint="eastAsia"/>
                <w:sz w:val="14"/>
                <w:szCs w:val="14"/>
                <w:lang w:eastAsia="zh-CN"/>
              </w:rPr>
              <w:t>率和服</w:t>
            </w:r>
            <w:r w:rsidR="00AF172C">
              <w:rPr>
                <w:rFonts w:cs="SimSun" w:hint="eastAsia"/>
                <w:sz w:val="14"/>
                <w:szCs w:val="14"/>
                <w:lang w:eastAsia="zh-CN"/>
              </w:rPr>
              <w:t>务质</w:t>
            </w:r>
            <w:r w:rsidR="00AF172C" w:rsidRPr="0098314E">
              <w:rPr>
                <w:rFonts w:cs="MS Mincho" w:hint="eastAsia"/>
                <w:sz w:val="14"/>
                <w:szCs w:val="14"/>
                <w:lang w:eastAsia="zh-CN"/>
              </w:rPr>
              <w:t>量得到提高</w:t>
            </w:r>
          </w:p>
          <w:p w14:paraId="2CF81530" w14:textId="06F97095" w:rsidR="00F5497C" w:rsidRPr="00D171C5" w:rsidRDefault="00F5497C" w:rsidP="009D7A18">
            <w:pPr>
              <w:tabs>
                <w:tab w:val="left" w:pos="331"/>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4</w:t>
            </w:r>
            <w:r w:rsidR="00DF22A2">
              <w:rPr>
                <w:rFonts w:ascii="Arial" w:eastAsia="KaiTi" w:hAnsi="Arial" w:hint="eastAsia"/>
                <w:i/>
                <w:iCs/>
                <w:sz w:val="14"/>
                <w:szCs w:val="14"/>
                <w:lang w:eastAsia="zh-CN"/>
              </w:rPr>
              <w:t>2</w:t>
            </w:r>
            <w:r w:rsidRPr="00D171C5">
              <w:rPr>
                <w:rFonts w:ascii="Arial" w:eastAsia="KaiTi" w:hAnsi="Arial" w:hint="eastAsia"/>
                <w:i/>
                <w:iCs/>
                <w:sz w:val="14"/>
                <w:szCs w:val="14"/>
                <w:lang w:eastAsia="zh-CN"/>
              </w:rPr>
              <w:t>,</w:t>
            </w:r>
            <w:r w:rsidR="00926E06">
              <w:rPr>
                <w:rFonts w:ascii="Arial" w:eastAsia="KaiTi" w:hAnsi="Arial" w:hint="eastAsia"/>
                <w:i/>
                <w:iCs/>
                <w:sz w:val="14"/>
                <w:szCs w:val="14"/>
                <w:lang w:eastAsia="zh-CN"/>
              </w:rPr>
              <w:t>253</w:t>
            </w:r>
          </w:p>
          <w:p w14:paraId="44519712" w14:textId="0A84A819" w:rsidR="00F5497C" w:rsidRPr="00D171C5" w:rsidRDefault="00F5497C" w:rsidP="009D7A18">
            <w:pPr>
              <w:tabs>
                <w:tab w:val="left" w:pos="331"/>
                <w:tab w:val="left" w:pos="2173"/>
                <w:tab w:val="right" w:pos="2835"/>
              </w:tabs>
              <w:rPr>
                <w:rFonts w:ascii="Arial" w:eastAsia="KaiTi" w:hAnsi="Arial"/>
                <w:i/>
                <w:iCs/>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4044BB">
              <w:rPr>
                <w:rFonts w:ascii="Arial" w:eastAsia="KaiTi" w:hAnsi="Arial" w:hint="eastAsia"/>
                <w:i/>
                <w:iCs/>
                <w:color w:val="0000FF"/>
                <w:sz w:val="14"/>
                <w:szCs w:val="14"/>
                <w:lang w:eastAsia="zh-CN"/>
              </w:rPr>
              <w:t xml:space="preserve">     </w:t>
            </w:r>
            <w:r w:rsidR="00DF22A2">
              <w:rPr>
                <w:rFonts w:ascii="Arial" w:eastAsia="KaiTi" w:hAnsi="Arial" w:hint="eastAsia"/>
                <w:i/>
                <w:iCs/>
                <w:color w:val="0000FF"/>
                <w:sz w:val="14"/>
                <w:szCs w:val="14"/>
                <w:lang w:eastAsia="zh-CN"/>
              </w:rPr>
              <w:t>893</w:t>
            </w:r>
          </w:p>
          <w:p w14:paraId="091D7611" w14:textId="77777777" w:rsidR="00F5497C" w:rsidRPr="00D171C5" w:rsidRDefault="00F5497C" w:rsidP="009D7A18">
            <w:pPr>
              <w:tabs>
                <w:tab w:val="left" w:pos="1525"/>
                <w:tab w:val="right" w:pos="2835"/>
              </w:tabs>
              <w:rPr>
                <w:rFonts w:ascii="Arial" w:eastAsia="KaiTi" w:hAnsi="Arial"/>
                <w:i/>
                <w:iCs/>
                <w:sz w:val="14"/>
                <w:szCs w:val="14"/>
                <w:lang w:eastAsia="zh-CN"/>
              </w:rPr>
            </w:pPr>
          </w:p>
          <w:p w14:paraId="4A472C90" w14:textId="07C7E680" w:rsidR="00F5497C" w:rsidRPr="0006760A" w:rsidRDefault="00AA22E7" w:rsidP="009D7A18">
            <w:pPr>
              <w:tabs>
                <w:tab w:val="left" w:pos="1525"/>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 xml:space="preserve">.8. </w:t>
            </w:r>
            <w:r w:rsidR="00AF172C">
              <w:rPr>
                <w:rFonts w:ascii="Arial" w:hAnsi="Arial" w:hint="eastAsia"/>
                <w:sz w:val="14"/>
                <w:szCs w:val="14"/>
                <w:lang w:eastAsia="zh-CN"/>
              </w:rPr>
              <w:t>通</w:t>
            </w:r>
            <w:r w:rsidR="00AF172C">
              <w:rPr>
                <w:rFonts w:cs="SimSun" w:hint="eastAsia"/>
                <w:sz w:val="14"/>
                <w:szCs w:val="14"/>
                <w:lang w:eastAsia="zh-CN"/>
              </w:rPr>
              <w:t>过</w:t>
            </w:r>
            <w:r w:rsidR="00AF172C">
              <w:rPr>
                <w:rFonts w:ascii="Arial" w:hAnsi="Arial" w:hint="eastAsia"/>
                <w:sz w:val="14"/>
                <w:szCs w:val="14"/>
                <w:lang w:eastAsia="zh-CN"/>
              </w:rPr>
              <w:t>WIPO</w:t>
            </w:r>
            <w:r w:rsidR="00AF172C">
              <w:rPr>
                <w:rFonts w:cs="SimSun" w:hint="eastAsia"/>
                <w:sz w:val="14"/>
                <w:szCs w:val="14"/>
                <w:lang w:eastAsia="zh-CN"/>
              </w:rPr>
              <w:t>调</w:t>
            </w:r>
            <w:r w:rsidR="00AF172C" w:rsidRPr="0098314E">
              <w:rPr>
                <w:rFonts w:cs="MS Mincho" w:hint="eastAsia"/>
                <w:sz w:val="14"/>
                <w:szCs w:val="14"/>
                <w:lang w:eastAsia="zh-CN"/>
              </w:rPr>
              <w:t>解、仲裁及其他替代性争</w:t>
            </w:r>
            <w:r w:rsidR="00AF172C">
              <w:rPr>
                <w:rFonts w:cs="SimSun" w:hint="eastAsia"/>
                <w:sz w:val="14"/>
                <w:szCs w:val="14"/>
                <w:lang w:eastAsia="zh-CN"/>
              </w:rPr>
              <w:t>议</w:t>
            </w:r>
            <w:r w:rsidR="00AF172C" w:rsidRPr="0098314E">
              <w:rPr>
                <w:rFonts w:cs="MS Mincho" w:hint="eastAsia"/>
                <w:sz w:val="14"/>
                <w:szCs w:val="14"/>
                <w:lang w:eastAsia="zh-CN"/>
              </w:rPr>
              <w:t>解决</w:t>
            </w:r>
            <w:r w:rsidR="00AF172C">
              <w:rPr>
                <w:rFonts w:cs="SimSun" w:hint="eastAsia"/>
                <w:sz w:val="14"/>
                <w:szCs w:val="14"/>
                <w:lang w:eastAsia="zh-CN"/>
              </w:rPr>
              <w:t>办</w:t>
            </w:r>
            <w:r w:rsidR="00AF172C" w:rsidRPr="0098314E">
              <w:rPr>
                <w:rFonts w:cs="MS Mincho" w:hint="eastAsia"/>
                <w:sz w:val="14"/>
                <w:szCs w:val="14"/>
                <w:lang w:eastAsia="zh-CN"/>
              </w:rPr>
              <w:t>法避免或解决国</w:t>
            </w:r>
            <w:r w:rsidR="00AF172C">
              <w:rPr>
                <w:rFonts w:cs="SimSun" w:hint="eastAsia"/>
                <w:sz w:val="14"/>
                <w:szCs w:val="14"/>
                <w:lang w:eastAsia="zh-CN"/>
              </w:rPr>
              <w:t>际</w:t>
            </w:r>
            <w:r w:rsidR="00AF172C" w:rsidRPr="0098314E">
              <w:rPr>
                <w:rFonts w:cs="MS Mincho" w:hint="eastAsia"/>
                <w:sz w:val="14"/>
                <w:szCs w:val="14"/>
                <w:lang w:eastAsia="zh-CN"/>
              </w:rPr>
              <w:t>和国内知</w:t>
            </w:r>
            <w:r w:rsidR="00AF172C">
              <w:rPr>
                <w:rFonts w:cs="SimSun" w:hint="eastAsia"/>
                <w:sz w:val="14"/>
                <w:szCs w:val="14"/>
                <w:lang w:eastAsia="zh-CN"/>
              </w:rPr>
              <w:t>识产权</w:t>
            </w:r>
            <w:r w:rsidR="00AF172C" w:rsidRPr="0098314E">
              <w:rPr>
                <w:rFonts w:cs="MS Mincho" w:hint="eastAsia"/>
                <w:sz w:val="14"/>
                <w:szCs w:val="14"/>
                <w:lang w:eastAsia="zh-CN"/>
              </w:rPr>
              <w:t>争</w:t>
            </w:r>
            <w:r w:rsidR="00AF172C">
              <w:rPr>
                <w:rFonts w:cs="SimSun" w:hint="eastAsia"/>
                <w:sz w:val="14"/>
                <w:szCs w:val="14"/>
                <w:lang w:eastAsia="zh-CN"/>
              </w:rPr>
              <w:t>议</w:t>
            </w:r>
            <w:r w:rsidR="00AF172C" w:rsidRPr="0098314E">
              <w:rPr>
                <w:rFonts w:cs="MS Mincho" w:hint="eastAsia"/>
                <w:sz w:val="14"/>
                <w:szCs w:val="14"/>
                <w:lang w:eastAsia="zh-CN"/>
              </w:rPr>
              <w:t>的情况增多</w:t>
            </w:r>
          </w:p>
          <w:p w14:paraId="2785679B" w14:textId="6BFA1C67" w:rsidR="00F5497C" w:rsidRPr="00D171C5" w:rsidRDefault="00F5497C" w:rsidP="009D7A18">
            <w:pPr>
              <w:tabs>
                <w:tab w:val="left" w:pos="348"/>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4,802</w:t>
            </w:r>
          </w:p>
          <w:p w14:paraId="43E4703D" w14:textId="56A7F42A" w:rsidR="00F5497C" w:rsidRPr="00D171C5" w:rsidRDefault="00F5497C" w:rsidP="009D7A18">
            <w:pPr>
              <w:tabs>
                <w:tab w:val="left" w:pos="335"/>
                <w:tab w:val="left" w:pos="2173"/>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661</w:t>
            </w:r>
          </w:p>
          <w:p w14:paraId="2DB2A037" w14:textId="77777777" w:rsidR="00F5497C" w:rsidRPr="00D171C5" w:rsidRDefault="00F5497C" w:rsidP="009D7A18">
            <w:pPr>
              <w:tabs>
                <w:tab w:val="left" w:pos="1525"/>
                <w:tab w:val="right" w:pos="2835"/>
              </w:tabs>
              <w:rPr>
                <w:rFonts w:ascii="Arial" w:eastAsia="KaiTi" w:hAnsi="Arial"/>
                <w:i/>
                <w:iCs/>
                <w:color w:val="0000FF"/>
                <w:sz w:val="14"/>
                <w:szCs w:val="14"/>
                <w:lang w:eastAsia="zh-CN"/>
              </w:rPr>
            </w:pPr>
          </w:p>
          <w:p w14:paraId="38B91F78" w14:textId="1BAF9AF9" w:rsidR="00F5497C" w:rsidRPr="0006760A" w:rsidRDefault="00AA22E7" w:rsidP="009D7A18">
            <w:pPr>
              <w:tabs>
                <w:tab w:val="left" w:pos="1525"/>
                <w:tab w:val="right" w:pos="2835"/>
              </w:tabs>
              <w:spacing w:after="60"/>
              <w:rPr>
                <w:rFonts w:ascii="Arial" w:hAnsi="Arial"/>
                <w:sz w:val="14"/>
                <w:szCs w:val="14"/>
                <w:lang w:eastAsia="zh-CN"/>
              </w:rPr>
            </w:pPr>
            <w:r>
              <w:rPr>
                <w:rFonts w:hint="eastAsia"/>
                <w:sz w:val="14"/>
                <w:szCs w:val="14"/>
                <w:lang w:eastAsia="zh-CN"/>
              </w:rPr>
              <w:t>二</w:t>
            </w:r>
            <w:r w:rsidR="00F5497C" w:rsidRPr="0006760A">
              <w:rPr>
                <w:rFonts w:ascii="Arial" w:hAnsi="Arial" w:hint="eastAsia"/>
                <w:sz w:val="14"/>
                <w:szCs w:val="14"/>
                <w:lang w:eastAsia="zh-CN"/>
              </w:rPr>
              <w:t xml:space="preserve">.9. </w:t>
            </w:r>
            <w:r w:rsidR="00AF172C">
              <w:rPr>
                <w:rFonts w:ascii="Arial" w:hAnsi="Arial" w:hint="eastAsia"/>
                <w:sz w:val="14"/>
                <w:szCs w:val="14"/>
                <w:lang w:eastAsia="zh-CN"/>
              </w:rPr>
              <w:t>在通用</w:t>
            </w:r>
            <w:r w:rsidR="00AF172C">
              <w:rPr>
                <w:rFonts w:cs="SimSun" w:hint="eastAsia"/>
                <w:sz w:val="14"/>
                <w:szCs w:val="14"/>
                <w:lang w:eastAsia="zh-CN"/>
              </w:rPr>
              <w:t>顶级</w:t>
            </w:r>
            <w:r w:rsidR="00AF172C" w:rsidRPr="0098314E">
              <w:rPr>
                <w:rFonts w:cs="MS Mincho" w:hint="eastAsia"/>
                <w:sz w:val="14"/>
                <w:szCs w:val="14"/>
                <w:lang w:eastAsia="zh-CN"/>
              </w:rPr>
              <w:t>域和国家代</w:t>
            </w:r>
            <w:r w:rsidR="00AF172C">
              <w:rPr>
                <w:rFonts w:cs="SimSun" w:hint="eastAsia"/>
                <w:sz w:val="14"/>
                <w:szCs w:val="14"/>
                <w:lang w:eastAsia="zh-CN"/>
              </w:rPr>
              <w:t>码顶级</w:t>
            </w:r>
            <w:r w:rsidR="00AF172C" w:rsidRPr="0098314E">
              <w:rPr>
                <w:rFonts w:cs="MS Mincho" w:hint="eastAsia"/>
                <w:sz w:val="14"/>
                <w:szCs w:val="14"/>
                <w:lang w:eastAsia="zh-CN"/>
              </w:rPr>
              <w:t>域</w:t>
            </w:r>
            <w:r w:rsidR="00AF172C">
              <w:rPr>
                <w:rFonts w:cs="SimSun" w:hint="eastAsia"/>
                <w:sz w:val="14"/>
                <w:szCs w:val="14"/>
                <w:lang w:eastAsia="zh-CN"/>
              </w:rPr>
              <w:t>进</w:t>
            </w:r>
            <w:r w:rsidR="00AF172C" w:rsidRPr="0098314E">
              <w:rPr>
                <w:rFonts w:cs="MS Mincho" w:hint="eastAsia"/>
                <w:sz w:val="14"/>
                <w:szCs w:val="14"/>
                <w:lang w:eastAsia="zh-CN"/>
              </w:rPr>
              <w:t>行有效的知</w:t>
            </w:r>
            <w:r w:rsidR="00AF172C">
              <w:rPr>
                <w:rFonts w:cs="SimSun" w:hint="eastAsia"/>
                <w:sz w:val="14"/>
                <w:szCs w:val="14"/>
                <w:lang w:eastAsia="zh-CN"/>
              </w:rPr>
              <w:t>识产权</w:t>
            </w:r>
            <w:r w:rsidR="00AF172C" w:rsidRPr="0098314E">
              <w:rPr>
                <w:rFonts w:cs="MS Mincho" w:hint="eastAsia"/>
                <w:sz w:val="14"/>
                <w:szCs w:val="14"/>
                <w:lang w:eastAsia="zh-CN"/>
              </w:rPr>
              <w:t>保</w:t>
            </w:r>
            <w:r w:rsidR="00AF172C">
              <w:rPr>
                <w:rFonts w:cs="SimSun" w:hint="eastAsia"/>
                <w:sz w:val="14"/>
                <w:szCs w:val="14"/>
                <w:lang w:eastAsia="zh-CN"/>
              </w:rPr>
              <w:t>护</w:t>
            </w:r>
          </w:p>
          <w:p w14:paraId="30F90EFE" w14:textId="3738C9ED"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6,899</w:t>
            </w:r>
          </w:p>
          <w:p w14:paraId="5DC0FC4A" w14:textId="5B0235A0" w:rsidR="00F5497C" w:rsidRPr="00D171C5" w:rsidRDefault="00F5497C" w:rsidP="009D7A18">
            <w:pPr>
              <w:tabs>
                <w:tab w:val="left" w:pos="335"/>
                <w:tab w:val="left" w:pos="2173"/>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101</w:t>
            </w:r>
          </w:p>
          <w:p w14:paraId="78A0B2EF" w14:textId="77777777" w:rsidR="00926E06" w:rsidRDefault="00926E06" w:rsidP="00926E06">
            <w:pPr>
              <w:tabs>
                <w:tab w:val="left" w:pos="1525"/>
                <w:tab w:val="right" w:pos="2835"/>
              </w:tabs>
              <w:rPr>
                <w:sz w:val="14"/>
                <w:szCs w:val="14"/>
                <w:lang w:eastAsia="zh-CN"/>
              </w:rPr>
            </w:pPr>
          </w:p>
          <w:p w14:paraId="5E6FD3DB" w14:textId="2078C8E8" w:rsidR="00926E06" w:rsidRPr="0006760A" w:rsidRDefault="00926E06" w:rsidP="00926E06">
            <w:pPr>
              <w:tabs>
                <w:tab w:val="left" w:pos="1525"/>
                <w:tab w:val="right" w:pos="2835"/>
              </w:tabs>
              <w:spacing w:after="60"/>
              <w:rPr>
                <w:rFonts w:ascii="Arial" w:hAnsi="Arial"/>
                <w:sz w:val="14"/>
                <w:szCs w:val="14"/>
                <w:lang w:eastAsia="zh-CN"/>
              </w:rPr>
            </w:pPr>
            <w:r>
              <w:rPr>
                <w:rFonts w:hint="eastAsia"/>
                <w:sz w:val="14"/>
                <w:szCs w:val="14"/>
                <w:lang w:eastAsia="zh-CN"/>
              </w:rPr>
              <w:t>二</w:t>
            </w:r>
            <w:r w:rsidRPr="0006760A">
              <w:rPr>
                <w:rFonts w:ascii="Arial" w:hAnsi="Arial" w:hint="eastAsia"/>
                <w:sz w:val="14"/>
                <w:szCs w:val="14"/>
                <w:lang w:eastAsia="zh-CN"/>
              </w:rPr>
              <w:t>.</w:t>
            </w:r>
            <w:r>
              <w:rPr>
                <w:rFonts w:ascii="Arial" w:hAnsi="Arial" w:hint="eastAsia"/>
                <w:sz w:val="14"/>
                <w:szCs w:val="14"/>
                <w:lang w:eastAsia="zh-CN"/>
              </w:rPr>
              <w:t>10</w:t>
            </w:r>
            <w:r w:rsidRPr="0006760A">
              <w:rPr>
                <w:rFonts w:ascii="Arial" w:hAnsi="Arial" w:hint="eastAsia"/>
                <w:sz w:val="14"/>
                <w:szCs w:val="14"/>
                <w:lang w:eastAsia="zh-CN"/>
              </w:rPr>
              <w:t xml:space="preserve">. </w:t>
            </w:r>
            <w:r>
              <w:rPr>
                <w:rFonts w:cs="SimSun" w:hint="eastAsia"/>
                <w:sz w:val="14"/>
                <w:szCs w:val="14"/>
                <w:lang w:eastAsia="zh-CN"/>
              </w:rPr>
              <w:t>里斯本</w:t>
            </w:r>
            <w:r w:rsidRPr="0098314E">
              <w:rPr>
                <w:rFonts w:cs="MS Mincho" w:hint="eastAsia"/>
                <w:sz w:val="14"/>
                <w:szCs w:val="14"/>
                <w:lang w:eastAsia="zh-CN"/>
              </w:rPr>
              <w:t>体系得到更广泛和更好的利用，其中包括</w:t>
            </w:r>
            <w:r>
              <w:rPr>
                <w:rFonts w:cs="SimSun" w:hint="eastAsia"/>
                <w:sz w:val="14"/>
                <w:szCs w:val="14"/>
                <w:lang w:eastAsia="zh-CN"/>
              </w:rPr>
              <w:t>发</w:t>
            </w:r>
            <w:r w:rsidRPr="0098314E">
              <w:rPr>
                <w:rFonts w:cs="MS Mincho" w:hint="eastAsia"/>
                <w:sz w:val="14"/>
                <w:szCs w:val="14"/>
                <w:lang w:eastAsia="zh-CN"/>
              </w:rPr>
              <w:t>展中国家和最不</w:t>
            </w:r>
            <w:r>
              <w:rPr>
                <w:rFonts w:cs="SimSun" w:hint="eastAsia"/>
                <w:sz w:val="14"/>
                <w:szCs w:val="14"/>
                <w:lang w:eastAsia="zh-CN"/>
              </w:rPr>
              <w:t>发</w:t>
            </w:r>
            <w:r w:rsidRPr="0098314E">
              <w:rPr>
                <w:rFonts w:cs="MS Mincho" w:hint="eastAsia"/>
                <w:sz w:val="14"/>
                <w:szCs w:val="14"/>
                <w:lang w:eastAsia="zh-CN"/>
              </w:rPr>
              <w:t>达国家的利用</w:t>
            </w:r>
          </w:p>
          <w:p w14:paraId="031F57CC" w14:textId="0751590A" w:rsidR="00926E06" w:rsidRPr="00D171C5" w:rsidRDefault="00926E06" w:rsidP="00926E06">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t>16/17</w:t>
            </w:r>
            <w:r w:rsidRPr="00D171C5">
              <w:rPr>
                <w:rFonts w:ascii="Arial" w:eastAsia="KaiTi" w:hAnsi="Arial" w:hint="eastAsia"/>
                <w:i/>
                <w:iCs/>
                <w:sz w:val="14"/>
                <w:szCs w:val="14"/>
                <w:lang w:eastAsia="zh-CN"/>
              </w:rPr>
              <w:t>年</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r>
            <w:r w:rsidR="004044BB">
              <w:rPr>
                <w:rFonts w:ascii="Arial" w:eastAsia="KaiTi" w:hAnsi="Arial" w:hint="eastAsia"/>
                <w:i/>
                <w:iCs/>
                <w:sz w:val="14"/>
                <w:szCs w:val="14"/>
                <w:lang w:eastAsia="zh-CN"/>
              </w:rPr>
              <w:t xml:space="preserve">   </w:t>
            </w:r>
            <w:r>
              <w:rPr>
                <w:rFonts w:ascii="Arial" w:eastAsia="KaiTi" w:hAnsi="Arial" w:hint="eastAsia"/>
                <w:i/>
                <w:iCs/>
                <w:sz w:val="14"/>
                <w:szCs w:val="14"/>
                <w:lang w:eastAsia="zh-CN"/>
              </w:rPr>
              <w:t>896</w:t>
            </w:r>
          </w:p>
          <w:p w14:paraId="6477DB6A" w14:textId="3E6836F7" w:rsidR="00926E06" w:rsidRPr="00D171C5" w:rsidRDefault="00926E06" w:rsidP="00926E06">
            <w:pPr>
              <w:tabs>
                <w:tab w:val="left" w:pos="335"/>
                <w:tab w:val="left" w:pos="2173"/>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展所占份</w:t>
            </w:r>
            <w:r w:rsidRPr="00D171C5">
              <w:rPr>
                <w:rFonts w:eastAsia="KaiTi" w:cs="SimSun" w:hint="eastAsia"/>
                <w:i/>
                <w:iCs/>
                <w:color w:val="0000FF"/>
                <w:sz w:val="14"/>
                <w:szCs w:val="14"/>
                <w:lang w:eastAsia="zh-CN"/>
              </w:rPr>
              <w:t>额</w:t>
            </w:r>
            <w:r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4044BB">
              <w:rPr>
                <w:rFonts w:ascii="Arial" w:eastAsia="KaiTi" w:hAnsi="Arial" w:hint="eastAsia"/>
                <w:i/>
                <w:iCs/>
                <w:color w:val="0000FF"/>
                <w:sz w:val="14"/>
                <w:szCs w:val="14"/>
                <w:lang w:eastAsia="zh-CN"/>
              </w:rPr>
              <w:t xml:space="preserve">   </w:t>
            </w:r>
            <w:r>
              <w:rPr>
                <w:rFonts w:ascii="Arial" w:eastAsia="KaiTi" w:hAnsi="Arial" w:hint="eastAsia"/>
                <w:i/>
                <w:iCs/>
                <w:color w:val="0000FF"/>
                <w:sz w:val="14"/>
                <w:szCs w:val="14"/>
                <w:lang w:eastAsia="zh-CN"/>
              </w:rPr>
              <w:t>597</w:t>
            </w:r>
          </w:p>
          <w:p w14:paraId="65295517" w14:textId="77777777" w:rsidR="00926E06" w:rsidRPr="0006760A" w:rsidRDefault="00926E06" w:rsidP="00926E06">
            <w:pPr>
              <w:tabs>
                <w:tab w:val="left" w:pos="1525"/>
                <w:tab w:val="right" w:pos="2835"/>
              </w:tabs>
              <w:rPr>
                <w:rFonts w:ascii="Arial" w:hAnsi="Arial"/>
                <w:sz w:val="14"/>
                <w:szCs w:val="14"/>
                <w:lang w:eastAsia="zh-CN"/>
              </w:rPr>
            </w:pPr>
          </w:p>
          <w:p w14:paraId="7DB22D31" w14:textId="0FA6D05A" w:rsidR="00926E06" w:rsidRPr="0006760A" w:rsidRDefault="00926E06" w:rsidP="00926E06">
            <w:pPr>
              <w:tabs>
                <w:tab w:val="left" w:pos="1525"/>
                <w:tab w:val="right" w:pos="2835"/>
              </w:tabs>
              <w:spacing w:after="60"/>
              <w:rPr>
                <w:rFonts w:ascii="Arial" w:hAnsi="Arial"/>
                <w:sz w:val="14"/>
                <w:szCs w:val="14"/>
                <w:lang w:eastAsia="zh-CN"/>
              </w:rPr>
            </w:pPr>
            <w:r>
              <w:rPr>
                <w:rFonts w:hint="eastAsia"/>
                <w:sz w:val="14"/>
                <w:szCs w:val="14"/>
                <w:lang w:eastAsia="zh-CN"/>
              </w:rPr>
              <w:t>二</w:t>
            </w:r>
            <w:r w:rsidRPr="0006760A">
              <w:rPr>
                <w:rFonts w:ascii="Arial" w:hAnsi="Arial" w:hint="eastAsia"/>
                <w:sz w:val="14"/>
                <w:szCs w:val="14"/>
                <w:lang w:eastAsia="zh-CN"/>
              </w:rPr>
              <w:t>.</w:t>
            </w:r>
            <w:r>
              <w:rPr>
                <w:rFonts w:ascii="Arial" w:hAnsi="Arial" w:hint="eastAsia"/>
                <w:sz w:val="14"/>
                <w:szCs w:val="14"/>
                <w:lang w:eastAsia="zh-CN"/>
              </w:rPr>
              <w:t>11</w:t>
            </w:r>
            <w:r w:rsidRPr="0006760A">
              <w:rPr>
                <w:rFonts w:ascii="Arial" w:hAnsi="Arial" w:hint="eastAsia"/>
                <w:sz w:val="14"/>
                <w:szCs w:val="14"/>
                <w:lang w:eastAsia="zh-CN"/>
              </w:rPr>
              <w:t>.</w:t>
            </w:r>
            <w:r>
              <w:rPr>
                <w:rFonts w:ascii="Arial" w:hAnsi="Arial" w:hint="eastAsia"/>
                <w:sz w:val="14"/>
                <w:szCs w:val="14"/>
                <w:lang w:eastAsia="zh-CN"/>
              </w:rPr>
              <w:t xml:space="preserve"> </w:t>
            </w:r>
            <w:r>
              <w:rPr>
                <w:rFonts w:cs="SimSun" w:hint="eastAsia"/>
                <w:sz w:val="14"/>
                <w:szCs w:val="14"/>
                <w:lang w:eastAsia="zh-CN"/>
              </w:rPr>
              <w:t>里斯本业务</w:t>
            </w:r>
            <w:r w:rsidRPr="0098314E">
              <w:rPr>
                <w:rFonts w:cs="MS Mincho" w:hint="eastAsia"/>
                <w:sz w:val="14"/>
                <w:szCs w:val="14"/>
                <w:lang w:eastAsia="zh-CN"/>
              </w:rPr>
              <w:t>的生</w:t>
            </w:r>
            <w:r>
              <w:rPr>
                <w:rFonts w:cs="SimSun" w:hint="eastAsia"/>
                <w:sz w:val="14"/>
                <w:szCs w:val="14"/>
                <w:lang w:eastAsia="zh-CN"/>
              </w:rPr>
              <w:t>产</w:t>
            </w:r>
            <w:r w:rsidRPr="0098314E">
              <w:rPr>
                <w:rFonts w:cs="MS Mincho" w:hint="eastAsia"/>
                <w:sz w:val="14"/>
                <w:szCs w:val="14"/>
                <w:lang w:eastAsia="zh-CN"/>
              </w:rPr>
              <w:t>率和服</w:t>
            </w:r>
            <w:r>
              <w:rPr>
                <w:rFonts w:cs="SimSun" w:hint="eastAsia"/>
                <w:sz w:val="14"/>
                <w:szCs w:val="14"/>
                <w:lang w:eastAsia="zh-CN"/>
              </w:rPr>
              <w:t>务质</w:t>
            </w:r>
            <w:r w:rsidRPr="0098314E">
              <w:rPr>
                <w:rFonts w:cs="MS Mincho" w:hint="eastAsia"/>
                <w:sz w:val="14"/>
                <w:szCs w:val="14"/>
                <w:lang w:eastAsia="zh-CN"/>
              </w:rPr>
              <w:t>量得到提高</w:t>
            </w:r>
          </w:p>
          <w:p w14:paraId="377CA8D6" w14:textId="1E0BD2B6" w:rsidR="00926E06" w:rsidRPr="00D171C5" w:rsidRDefault="00926E06" w:rsidP="00926E06">
            <w:pPr>
              <w:tabs>
                <w:tab w:val="left" w:pos="331"/>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t>16/17</w:t>
            </w:r>
            <w:r w:rsidRPr="00D171C5">
              <w:rPr>
                <w:rFonts w:ascii="Arial" w:eastAsia="KaiTi" w:hAnsi="Arial" w:hint="eastAsia"/>
                <w:i/>
                <w:iCs/>
                <w:sz w:val="14"/>
                <w:szCs w:val="14"/>
                <w:lang w:eastAsia="zh-CN"/>
              </w:rPr>
              <w:t>年</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r>
            <w:r w:rsidR="004044BB">
              <w:rPr>
                <w:rFonts w:ascii="Arial" w:eastAsia="KaiTi" w:hAnsi="Arial" w:hint="eastAsia"/>
                <w:i/>
                <w:iCs/>
                <w:sz w:val="14"/>
                <w:szCs w:val="14"/>
                <w:lang w:eastAsia="zh-CN"/>
              </w:rPr>
              <w:t xml:space="preserve">   </w:t>
            </w:r>
            <w:r>
              <w:rPr>
                <w:rFonts w:ascii="Arial" w:eastAsia="KaiTi" w:hAnsi="Arial" w:hint="eastAsia"/>
                <w:i/>
                <w:iCs/>
                <w:sz w:val="14"/>
                <w:szCs w:val="14"/>
                <w:lang w:eastAsia="zh-CN"/>
              </w:rPr>
              <w:t>648</w:t>
            </w:r>
          </w:p>
          <w:p w14:paraId="4465F322" w14:textId="74DCE450" w:rsidR="00926E06" w:rsidRPr="00D171C5" w:rsidRDefault="00926E06" w:rsidP="00926E06">
            <w:pPr>
              <w:tabs>
                <w:tab w:val="left" w:pos="331"/>
                <w:tab w:val="left" w:pos="2173"/>
                <w:tab w:val="right" w:pos="2835"/>
              </w:tabs>
              <w:rPr>
                <w:rFonts w:ascii="Arial" w:eastAsia="KaiTi" w:hAnsi="Arial"/>
                <w:i/>
                <w:iCs/>
                <w:sz w:val="14"/>
                <w:szCs w:val="14"/>
                <w:lang w:eastAsia="zh-CN"/>
              </w:rPr>
            </w:pPr>
            <w:r w:rsidRPr="00D171C5">
              <w:rPr>
                <w:rFonts w:ascii="Arial" w:eastAsia="KaiTi" w:hAnsi="Arial" w:hint="eastAsia"/>
                <w:i/>
                <w:iCs/>
                <w:color w:val="0000FF"/>
                <w:sz w:val="14"/>
                <w:szCs w:val="14"/>
                <w:lang w:eastAsia="zh-CN"/>
              </w:rPr>
              <w:tab/>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展所占份</w:t>
            </w:r>
            <w:r w:rsidRPr="00D171C5">
              <w:rPr>
                <w:rFonts w:eastAsia="KaiTi" w:cs="SimSun" w:hint="eastAsia"/>
                <w:i/>
                <w:iCs/>
                <w:color w:val="0000FF"/>
                <w:sz w:val="14"/>
                <w:szCs w:val="14"/>
                <w:lang w:eastAsia="zh-CN"/>
              </w:rPr>
              <w:t>额</w:t>
            </w:r>
            <w:r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4044BB">
              <w:rPr>
                <w:rFonts w:ascii="Arial" w:eastAsia="KaiTi" w:hAnsi="Arial" w:hint="eastAsia"/>
                <w:i/>
                <w:iCs/>
                <w:color w:val="0000FF"/>
                <w:sz w:val="14"/>
                <w:szCs w:val="14"/>
                <w:lang w:eastAsia="zh-CN"/>
              </w:rPr>
              <w:t xml:space="preserve">    </w:t>
            </w:r>
            <w:r>
              <w:rPr>
                <w:rFonts w:ascii="Arial" w:eastAsia="KaiTi" w:hAnsi="Arial" w:hint="eastAsia"/>
                <w:i/>
                <w:iCs/>
                <w:color w:val="0000FF"/>
                <w:sz w:val="14"/>
                <w:szCs w:val="14"/>
                <w:lang w:eastAsia="zh-CN"/>
              </w:rPr>
              <w:t>-</w:t>
            </w:r>
          </w:p>
          <w:p w14:paraId="4F9B90CD" w14:textId="77777777" w:rsidR="00F5497C" w:rsidRPr="00926E06" w:rsidRDefault="00F5497C" w:rsidP="009D7A18">
            <w:pPr>
              <w:tabs>
                <w:tab w:val="left" w:pos="1525"/>
                <w:tab w:val="right" w:pos="2835"/>
              </w:tabs>
              <w:rPr>
                <w:rFonts w:ascii="Arial" w:hAnsi="Arial"/>
                <w:i/>
                <w:iCs/>
                <w:color w:val="0000FF"/>
                <w:sz w:val="14"/>
                <w:szCs w:val="14"/>
                <w:lang w:eastAsia="zh-CN"/>
              </w:rPr>
            </w:pPr>
          </w:p>
        </w:tc>
        <w:tc>
          <w:tcPr>
            <w:tcW w:w="3043" w:type="dxa"/>
            <w:tcBorders>
              <w:top w:val="nil"/>
              <w:left w:val="nil"/>
              <w:right w:val="nil"/>
            </w:tcBorders>
            <w:shd w:val="clear" w:color="auto" w:fill="auto"/>
          </w:tcPr>
          <w:p w14:paraId="1E0EF439" w14:textId="1DD5D323"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三</w:t>
            </w:r>
            <w:r w:rsidRPr="0006760A">
              <w:rPr>
                <w:rFonts w:ascii="Arial" w:hAnsi="Arial" w:hint="eastAsia"/>
                <w:sz w:val="14"/>
                <w:szCs w:val="14"/>
                <w:lang w:eastAsia="zh-CN"/>
              </w:rPr>
              <w:t xml:space="preserve">.1. </w:t>
            </w:r>
            <w:r w:rsidR="00CD0129">
              <w:rPr>
                <w:rFonts w:ascii="Arial" w:hAnsi="Arial" w:hint="eastAsia"/>
                <w:sz w:val="14"/>
                <w:szCs w:val="14"/>
                <w:lang w:eastAsia="zh-CN"/>
              </w:rPr>
              <w:t>国家</w:t>
            </w:r>
            <w:r w:rsidR="00CD0129">
              <w:rPr>
                <w:rFonts w:cs="SimSun" w:hint="eastAsia"/>
                <w:sz w:val="14"/>
                <w:szCs w:val="14"/>
                <w:lang w:eastAsia="zh-CN"/>
              </w:rPr>
              <w:t>创</w:t>
            </w:r>
            <w:r w:rsidR="00CD0129" w:rsidRPr="0098314E">
              <w:rPr>
                <w:rFonts w:cs="MS Mincho" w:hint="eastAsia"/>
                <w:sz w:val="14"/>
                <w:szCs w:val="14"/>
                <w:lang w:eastAsia="zh-CN"/>
              </w:rPr>
              <w:t>新与知</w:t>
            </w:r>
            <w:r w:rsidR="00CD0129">
              <w:rPr>
                <w:rFonts w:cs="SimSun" w:hint="eastAsia"/>
                <w:sz w:val="14"/>
                <w:szCs w:val="14"/>
                <w:lang w:eastAsia="zh-CN"/>
              </w:rPr>
              <w:t>识产权战</w:t>
            </w:r>
            <w:r w:rsidR="00CD0129" w:rsidRPr="0098314E">
              <w:rPr>
                <w:rFonts w:cs="MS Mincho" w:hint="eastAsia"/>
                <w:sz w:val="14"/>
                <w:szCs w:val="14"/>
                <w:lang w:eastAsia="zh-CN"/>
              </w:rPr>
              <w:t>略和</w:t>
            </w:r>
            <w:r w:rsidR="00CD0129">
              <w:rPr>
                <w:rFonts w:cs="SimSun" w:hint="eastAsia"/>
                <w:sz w:val="14"/>
                <w:szCs w:val="14"/>
                <w:lang w:eastAsia="zh-CN"/>
              </w:rPr>
              <w:t>计</w:t>
            </w:r>
            <w:r w:rsidR="00CD0129" w:rsidRPr="0098314E">
              <w:rPr>
                <w:rFonts w:cs="MS Mincho" w:hint="eastAsia"/>
                <w:sz w:val="14"/>
                <w:szCs w:val="14"/>
                <w:lang w:eastAsia="zh-CN"/>
              </w:rPr>
              <w:t>划符合国家</w:t>
            </w:r>
            <w:r w:rsidR="00CD0129">
              <w:rPr>
                <w:rFonts w:cs="SimSun" w:hint="eastAsia"/>
                <w:sz w:val="14"/>
                <w:szCs w:val="14"/>
                <w:lang w:eastAsia="zh-CN"/>
              </w:rPr>
              <w:t>发</w:t>
            </w:r>
            <w:r w:rsidR="00CD0129" w:rsidRPr="0098314E">
              <w:rPr>
                <w:rFonts w:cs="MS Mincho" w:hint="eastAsia"/>
                <w:sz w:val="14"/>
                <w:szCs w:val="14"/>
                <w:lang w:eastAsia="zh-CN"/>
              </w:rPr>
              <w:t>展目</w:t>
            </w:r>
            <w:r w:rsidR="00CD0129">
              <w:rPr>
                <w:rFonts w:cs="SimSun" w:hint="eastAsia"/>
                <w:sz w:val="14"/>
                <w:szCs w:val="14"/>
                <w:lang w:eastAsia="zh-CN"/>
              </w:rPr>
              <w:t>标</w:t>
            </w:r>
            <w:r w:rsidRPr="0006760A">
              <w:rPr>
                <w:rFonts w:ascii="Arial" w:hAnsi="Arial" w:hint="eastAsia"/>
                <w:sz w:val="14"/>
                <w:szCs w:val="14"/>
                <w:lang w:eastAsia="zh-CN"/>
              </w:rPr>
              <w:t xml:space="preserve"> </w:t>
            </w:r>
          </w:p>
          <w:p w14:paraId="3EBBE9D3" w14:textId="020DF229" w:rsidR="00F5497C" w:rsidRPr="00D171C5" w:rsidRDefault="00F5497C" w:rsidP="009D7A18">
            <w:pPr>
              <w:tabs>
                <w:tab w:val="left" w:pos="346"/>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10,957</w:t>
            </w:r>
          </w:p>
          <w:p w14:paraId="4A06298E" w14:textId="6C0FB5B4" w:rsidR="00F5497C" w:rsidRPr="00D171C5" w:rsidRDefault="00F5497C" w:rsidP="009D7A18">
            <w:pPr>
              <w:tabs>
                <w:tab w:val="left" w:pos="350"/>
                <w:tab w:val="left" w:pos="2189"/>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10,957</w:t>
            </w:r>
          </w:p>
          <w:p w14:paraId="49B25333" w14:textId="77777777" w:rsidR="00F5497C" w:rsidRDefault="00F5497C" w:rsidP="009D7A18">
            <w:pPr>
              <w:tabs>
                <w:tab w:val="right" w:pos="2835"/>
              </w:tabs>
              <w:rPr>
                <w:rFonts w:ascii="Arial" w:hAnsi="Arial"/>
                <w:sz w:val="14"/>
                <w:szCs w:val="14"/>
                <w:lang w:eastAsia="zh-CN"/>
              </w:rPr>
            </w:pPr>
          </w:p>
          <w:p w14:paraId="72090654" w14:textId="77777777" w:rsidR="00D171C5" w:rsidRPr="0006760A" w:rsidRDefault="00D171C5" w:rsidP="009D7A18">
            <w:pPr>
              <w:tabs>
                <w:tab w:val="right" w:pos="2835"/>
              </w:tabs>
              <w:rPr>
                <w:rFonts w:ascii="Arial" w:hAnsi="Arial"/>
                <w:sz w:val="14"/>
                <w:szCs w:val="14"/>
                <w:lang w:eastAsia="zh-CN"/>
              </w:rPr>
            </w:pPr>
          </w:p>
          <w:p w14:paraId="592EAFB5" w14:textId="733B538A"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三</w:t>
            </w:r>
            <w:r w:rsidR="00F5497C" w:rsidRPr="0006760A">
              <w:rPr>
                <w:rFonts w:ascii="Arial" w:hAnsi="Arial" w:hint="eastAsia"/>
                <w:sz w:val="14"/>
                <w:szCs w:val="14"/>
                <w:lang w:eastAsia="zh-CN"/>
              </w:rPr>
              <w:t xml:space="preserve">.2. </w:t>
            </w:r>
            <w:r w:rsidR="00CD0129">
              <w:rPr>
                <w:rFonts w:cs="SimSun" w:hint="eastAsia"/>
                <w:sz w:val="14"/>
                <w:szCs w:val="14"/>
                <w:lang w:eastAsia="zh-CN"/>
              </w:rPr>
              <w:t>发</w:t>
            </w:r>
            <w:r w:rsidR="00CD0129" w:rsidRPr="0098314E">
              <w:rPr>
                <w:rFonts w:cs="MS Mincho" w:hint="eastAsia"/>
                <w:sz w:val="14"/>
                <w:szCs w:val="14"/>
                <w:lang w:eastAsia="zh-CN"/>
              </w:rPr>
              <w:t>展中国家、最不</w:t>
            </w:r>
            <w:r w:rsidR="00CD0129">
              <w:rPr>
                <w:rFonts w:cs="SimSun" w:hint="eastAsia"/>
                <w:sz w:val="14"/>
                <w:szCs w:val="14"/>
                <w:lang w:eastAsia="zh-CN"/>
              </w:rPr>
              <w:t>发</w:t>
            </w:r>
            <w:r w:rsidR="00CD0129" w:rsidRPr="0098314E">
              <w:rPr>
                <w:rFonts w:cs="MS Mincho" w:hint="eastAsia"/>
                <w:sz w:val="14"/>
                <w:szCs w:val="14"/>
                <w:lang w:eastAsia="zh-CN"/>
              </w:rPr>
              <w:t>达国家、</w:t>
            </w:r>
            <w:r w:rsidR="00CD0129">
              <w:rPr>
                <w:rFonts w:cs="SimSun" w:hint="eastAsia"/>
                <w:sz w:val="14"/>
                <w:szCs w:val="14"/>
                <w:lang w:eastAsia="zh-CN"/>
              </w:rPr>
              <w:t>经济转</w:t>
            </w:r>
            <w:r w:rsidR="00CD0129" w:rsidRPr="0098314E">
              <w:rPr>
                <w:rFonts w:cs="MS Mincho" w:hint="eastAsia"/>
                <w:sz w:val="14"/>
                <w:szCs w:val="14"/>
                <w:lang w:eastAsia="zh-CN"/>
              </w:rPr>
              <w:t>型国家的人力</w:t>
            </w:r>
            <w:r w:rsidR="00CD0129">
              <w:rPr>
                <w:rFonts w:cs="SimSun" w:hint="eastAsia"/>
                <w:sz w:val="14"/>
                <w:szCs w:val="14"/>
                <w:lang w:eastAsia="zh-CN"/>
              </w:rPr>
              <w:t>资</w:t>
            </w:r>
            <w:r w:rsidR="00CD0129" w:rsidRPr="0098314E">
              <w:rPr>
                <w:rFonts w:cs="MS Mincho" w:hint="eastAsia"/>
                <w:sz w:val="14"/>
                <w:szCs w:val="14"/>
                <w:lang w:eastAsia="zh-CN"/>
              </w:rPr>
              <w:t>源能力得到加</w:t>
            </w:r>
            <w:r w:rsidR="00CD0129">
              <w:rPr>
                <w:rFonts w:cs="SimSun" w:hint="eastAsia"/>
                <w:sz w:val="14"/>
                <w:szCs w:val="14"/>
                <w:lang w:eastAsia="zh-CN"/>
              </w:rPr>
              <w:t>强</w:t>
            </w:r>
            <w:r w:rsidR="00CD0129" w:rsidRPr="0098314E">
              <w:rPr>
                <w:rFonts w:cs="MS Mincho" w:hint="eastAsia"/>
                <w:sz w:val="14"/>
                <w:szCs w:val="14"/>
                <w:lang w:eastAsia="zh-CN"/>
              </w:rPr>
              <w:t>，可以</w:t>
            </w:r>
            <w:r w:rsidR="00CD0129">
              <w:rPr>
                <w:rFonts w:cs="SimSun" w:hint="eastAsia"/>
                <w:sz w:val="14"/>
                <w:szCs w:val="14"/>
                <w:lang w:eastAsia="zh-CN"/>
              </w:rPr>
              <w:t>胜</w:t>
            </w:r>
            <w:r w:rsidR="00CD0129">
              <w:rPr>
                <w:rFonts w:ascii="Arial" w:hAnsi="Arial" w:hint="eastAsia"/>
                <w:sz w:val="14"/>
                <w:szCs w:val="14"/>
                <w:lang w:eastAsia="zh-CN"/>
              </w:rPr>
              <w:t>任在有效运用知</w:t>
            </w:r>
            <w:r w:rsidR="00CD0129">
              <w:rPr>
                <w:rFonts w:cs="SimSun" w:hint="eastAsia"/>
                <w:sz w:val="14"/>
                <w:szCs w:val="14"/>
                <w:lang w:eastAsia="zh-CN"/>
              </w:rPr>
              <w:t>识产权</w:t>
            </w:r>
            <w:r w:rsidR="00CD0129" w:rsidRPr="0098314E">
              <w:rPr>
                <w:rFonts w:cs="MS Mincho" w:hint="eastAsia"/>
                <w:sz w:val="14"/>
                <w:szCs w:val="14"/>
                <w:lang w:eastAsia="zh-CN"/>
              </w:rPr>
              <w:t>促</w:t>
            </w:r>
            <w:r w:rsidR="00CD0129">
              <w:rPr>
                <w:rFonts w:cs="SimSun" w:hint="eastAsia"/>
                <w:sz w:val="14"/>
                <w:szCs w:val="14"/>
                <w:lang w:eastAsia="zh-CN"/>
              </w:rPr>
              <w:t>进发</w:t>
            </w:r>
            <w:r w:rsidR="00CD0129" w:rsidRPr="0098314E">
              <w:rPr>
                <w:rFonts w:cs="MS Mincho" w:hint="eastAsia"/>
                <w:sz w:val="14"/>
                <w:szCs w:val="14"/>
                <w:lang w:eastAsia="zh-CN"/>
              </w:rPr>
              <w:t>展方面的广泛要求</w:t>
            </w:r>
          </w:p>
          <w:p w14:paraId="6F1786F9" w14:textId="31BABE0B" w:rsidR="00F5497C" w:rsidRPr="00D171C5" w:rsidRDefault="00F5497C" w:rsidP="009D7A18">
            <w:pPr>
              <w:tabs>
                <w:tab w:val="left" w:pos="325"/>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39,734</w:t>
            </w:r>
          </w:p>
          <w:p w14:paraId="74A1DE96" w14:textId="64197BF1" w:rsidR="00F5497C" w:rsidRPr="0006760A" w:rsidRDefault="00F5497C" w:rsidP="009D7A18">
            <w:pPr>
              <w:tabs>
                <w:tab w:val="left" w:pos="350"/>
                <w:tab w:val="left" w:pos="2189"/>
                <w:tab w:val="right" w:pos="2835"/>
              </w:tabs>
              <w:rPr>
                <w:rFonts w:ascii="Arial" w:hAnsi="Arial"/>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39,</w:t>
            </w:r>
            <w:r w:rsidR="00893F56" w:rsidRPr="00D171C5">
              <w:rPr>
                <w:rFonts w:ascii="Arial" w:eastAsia="KaiTi" w:hAnsi="Arial" w:hint="eastAsia"/>
                <w:i/>
                <w:iCs/>
                <w:color w:val="0000FF"/>
                <w:sz w:val="14"/>
                <w:szCs w:val="14"/>
                <w:lang w:eastAsia="zh-CN"/>
              </w:rPr>
              <w:t>322</w:t>
            </w:r>
          </w:p>
          <w:p w14:paraId="00E5227F" w14:textId="77777777" w:rsidR="00F5497C" w:rsidRDefault="00F5497C" w:rsidP="009D7A18">
            <w:pPr>
              <w:tabs>
                <w:tab w:val="right" w:pos="2835"/>
              </w:tabs>
              <w:rPr>
                <w:rFonts w:ascii="Arial" w:hAnsi="Arial"/>
                <w:sz w:val="14"/>
                <w:szCs w:val="14"/>
                <w:lang w:eastAsia="zh-CN"/>
              </w:rPr>
            </w:pPr>
          </w:p>
          <w:p w14:paraId="5F44AE03" w14:textId="77777777" w:rsidR="00D171C5" w:rsidRPr="0006760A" w:rsidRDefault="00D171C5" w:rsidP="009D7A18">
            <w:pPr>
              <w:tabs>
                <w:tab w:val="right" w:pos="2835"/>
              </w:tabs>
              <w:rPr>
                <w:rFonts w:ascii="Arial" w:hAnsi="Arial"/>
                <w:sz w:val="14"/>
                <w:szCs w:val="14"/>
                <w:lang w:eastAsia="zh-CN"/>
              </w:rPr>
            </w:pPr>
          </w:p>
          <w:p w14:paraId="71691B4E" w14:textId="24AF5934"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三</w:t>
            </w:r>
            <w:r w:rsidR="00F5497C" w:rsidRPr="0006760A">
              <w:rPr>
                <w:rFonts w:ascii="Arial" w:hAnsi="Arial" w:hint="eastAsia"/>
                <w:sz w:val="14"/>
                <w:szCs w:val="14"/>
                <w:lang w:eastAsia="zh-CN"/>
              </w:rPr>
              <w:t xml:space="preserve">.3. </w:t>
            </w:r>
            <w:r w:rsidR="0002320C">
              <w:rPr>
                <w:rFonts w:ascii="Arial" w:hAnsi="Arial" w:hint="eastAsia"/>
                <w:sz w:val="14"/>
                <w:szCs w:val="14"/>
                <w:lang w:eastAsia="zh-CN"/>
              </w:rPr>
              <w:t>将</w:t>
            </w:r>
            <w:r w:rsidR="0002320C">
              <w:rPr>
                <w:rFonts w:cs="SimSun" w:hint="eastAsia"/>
                <w:sz w:val="14"/>
                <w:szCs w:val="14"/>
                <w:lang w:eastAsia="zh-CN"/>
              </w:rPr>
              <w:t>发</w:t>
            </w:r>
            <w:r w:rsidR="0002320C" w:rsidRPr="0098314E">
              <w:rPr>
                <w:rFonts w:cs="MS Mincho" w:hint="eastAsia"/>
                <w:sz w:val="14"/>
                <w:szCs w:val="14"/>
                <w:lang w:eastAsia="zh-CN"/>
              </w:rPr>
              <w:t>展</w:t>
            </w:r>
            <w:r w:rsidR="0002320C">
              <w:rPr>
                <w:rFonts w:cs="SimSun" w:hint="eastAsia"/>
                <w:sz w:val="14"/>
                <w:szCs w:val="14"/>
                <w:lang w:eastAsia="zh-CN"/>
              </w:rPr>
              <w:t>议</w:t>
            </w:r>
            <w:r w:rsidR="0002320C" w:rsidRPr="0098314E">
              <w:rPr>
                <w:rFonts w:cs="MS Mincho" w:hint="eastAsia"/>
                <w:sz w:val="14"/>
                <w:szCs w:val="14"/>
                <w:lang w:eastAsia="zh-CN"/>
              </w:rPr>
              <w:t>程各</w:t>
            </w:r>
            <w:r w:rsidR="0002320C">
              <w:rPr>
                <w:rFonts w:cs="SimSun" w:hint="eastAsia"/>
                <w:sz w:val="14"/>
                <w:szCs w:val="14"/>
                <w:lang w:eastAsia="zh-CN"/>
              </w:rPr>
              <w:t>项</w:t>
            </w:r>
            <w:r w:rsidR="0002320C" w:rsidRPr="0098314E">
              <w:rPr>
                <w:rFonts w:cs="MS Mincho" w:hint="eastAsia"/>
                <w:sz w:val="14"/>
                <w:szCs w:val="14"/>
                <w:lang w:eastAsia="zh-CN"/>
              </w:rPr>
              <w:t>建</w:t>
            </w:r>
            <w:r w:rsidR="0002320C">
              <w:rPr>
                <w:rFonts w:cs="SimSun" w:hint="eastAsia"/>
                <w:sz w:val="14"/>
                <w:szCs w:val="14"/>
                <w:lang w:eastAsia="zh-CN"/>
              </w:rPr>
              <w:t>议纳</w:t>
            </w:r>
            <w:r w:rsidR="0002320C" w:rsidRPr="0098314E">
              <w:rPr>
                <w:rFonts w:cs="MS Mincho" w:hint="eastAsia"/>
                <w:sz w:val="14"/>
                <w:szCs w:val="14"/>
                <w:lang w:eastAsia="zh-CN"/>
              </w:rPr>
              <w:t>入</w:t>
            </w:r>
            <w:r w:rsidR="0002320C">
              <w:rPr>
                <w:rFonts w:ascii="Arial" w:hAnsi="Arial" w:hint="eastAsia"/>
                <w:sz w:val="14"/>
                <w:szCs w:val="14"/>
                <w:lang w:eastAsia="zh-CN"/>
              </w:rPr>
              <w:t>WIPO</w:t>
            </w:r>
            <w:r w:rsidR="0002320C">
              <w:rPr>
                <w:rFonts w:ascii="Arial" w:hAnsi="Arial" w:hint="eastAsia"/>
                <w:sz w:val="14"/>
                <w:szCs w:val="14"/>
                <w:lang w:eastAsia="zh-CN"/>
              </w:rPr>
              <w:t>工作的主流</w:t>
            </w:r>
          </w:p>
          <w:p w14:paraId="68496FE1" w14:textId="40B4C57C" w:rsidR="00F5497C" w:rsidRPr="00D171C5" w:rsidRDefault="00F5497C" w:rsidP="009D7A18">
            <w:pPr>
              <w:tabs>
                <w:tab w:val="left" w:pos="325"/>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2,492</w:t>
            </w:r>
          </w:p>
          <w:p w14:paraId="6455E95F" w14:textId="7D1DA0ED" w:rsidR="00F5497C" w:rsidRPr="00D171C5" w:rsidRDefault="00F5497C" w:rsidP="009D7A18">
            <w:pPr>
              <w:tabs>
                <w:tab w:val="left" w:pos="325"/>
                <w:tab w:val="left" w:pos="2189"/>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2,492</w:t>
            </w:r>
          </w:p>
          <w:p w14:paraId="4EE6CB29" w14:textId="77777777" w:rsidR="00F5497C" w:rsidRPr="00BA7A47" w:rsidRDefault="00F5497C" w:rsidP="009D7A18">
            <w:pPr>
              <w:tabs>
                <w:tab w:val="right" w:pos="2835"/>
              </w:tabs>
              <w:rPr>
                <w:rFonts w:ascii="Arial" w:hAnsi="Arial"/>
                <w:color w:val="999999"/>
                <w:sz w:val="14"/>
                <w:szCs w:val="14"/>
                <w:lang w:eastAsia="zh-CN"/>
              </w:rPr>
            </w:pPr>
          </w:p>
          <w:p w14:paraId="070CC215" w14:textId="77777777" w:rsidR="00F5497C" w:rsidRPr="00BA7A47" w:rsidRDefault="00F5497C" w:rsidP="009D7A18">
            <w:pPr>
              <w:tabs>
                <w:tab w:val="right" w:pos="2835"/>
              </w:tabs>
              <w:rPr>
                <w:rFonts w:ascii="Arial" w:hAnsi="Arial"/>
                <w:color w:val="999999"/>
                <w:sz w:val="14"/>
                <w:szCs w:val="14"/>
                <w:lang w:eastAsia="zh-CN"/>
              </w:rPr>
            </w:pPr>
          </w:p>
          <w:p w14:paraId="0F7E5F79" w14:textId="0E4D7153"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三</w:t>
            </w:r>
            <w:r w:rsidR="00F5497C" w:rsidRPr="0006760A">
              <w:rPr>
                <w:rFonts w:ascii="Arial" w:hAnsi="Arial" w:hint="eastAsia"/>
                <w:sz w:val="14"/>
                <w:szCs w:val="14"/>
                <w:lang w:eastAsia="zh-CN"/>
              </w:rPr>
              <w:t xml:space="preserve">.4. </w:t>
            </w:r>
            <w:r w:rsidR="0002320C">
              <w:rPr>
                <w:rFonts w:ascii="Arial" w:hAnsi="Arial" w:hint="eastAsia"/>
                <w:sz w:val="14"/>
                <w:szCs w:val="14"/>
                <w:lang w:eastAsia="zh-CN"/>
              </w:rPr>
              <w:t>符合</w:t>
            </w:r>
            <w:r w:rsidR="0002320C">
              <w:rPr>
                <w:rFonts w:cs="SimSun" w:hint="eastAsia"/>
                <w:sz w:val="14"/>
                <w:szCs w:val="14"/>
                <w:lang w:eastAsia="zh-CN"/>
              </w:rPr>
              <w:t>发</w:t>
            </w:r>
            <w:r w:rsidR="0002320C" w:rsidRPr="0098314E">
              <w:rPr>
                <w:rFonts w:cs="MS Mincho" w:hint="eastAsia"/>
                <w:sz w:val="14"/>
                <w:szCs w:val="14"/>
                <w:lang w:eastAsia="zh-CN"/>
              </w:rPr>
              <w:t>展中国家</w:t>
            </w:r>
            <w:r w:rsidR="00DF22A2">
              <w:rPr>
                <w:rFonts w:cs="MS Mincho" w:hint="eastAsia"/>
                <w:sz w:val="14"/>
                <w:szCs w:val="14"/>
                <w:lang w:eastAsia="zh-CN"/>
              </w:rPr>
              <w:t>、</w:t>
            </w:r>
            <w:r w:rsidR="0002320C" w:rsidRPr="0098314E">
              <w:rPr>
                <w:rFonts w:cs="MS Mincho" w:hint="eastAsia"/>
                <w:sz w:val="14"/>
                <w:szCs w:val="14"/>
                <w:lang w:eastAsia="zh-CN"/>
              </w:rPr>
              <w:t>最不</w:t>
            </w:r>
            <w:r w:rsidR="0002320C">
              <w:rPr>
                <w:rFonts w:cs="SimSun" w:hint="eastAsia"/>
                <w:sz w:val="14"/>
                <w:szCs w:val="14"/>
                <w:lang w:eastAsia="zh-CN"/>
              </w:rPr>
              <w:t>发</w:t>
            </w:r>
            <w:r w:rsidR="0002320C" w:rsidRPr="0098314E">
              <w:rPr>
                <w:rFonts w:cs="MS Mincho" w:hint="eastAsia"/>
                <w:sz w:val="14"/>
                <w:szCs w:val="14"/>
                <w:lang w:eastAsia="zh-CN"/>
              </w:rPr>
              <w:t>达国家</w:t>
            </w:r>
            <w:r w:rsidR="00DF22A2">
              <w:rPr>
                <w:rFonts w:cs="MS Mincho" w:hint="eastAsia"/>
                <w:sz w:val="14"/>
                <w:szCs w:val="14"/>
                <w:lang w:eastAsia="zh-CN"/>
              </w:rPr>
              <w:t>和经济转型国家</w:t>
            </w:r>
            <w:r w:rsidR="0002320C" w:rsidRPr="0098314E">
              <w:rPr>
                <w:rFonts w:cs="MS Mincho" w:hint="eastAsia"/>
                <w:sz w:val="14"/>
                <w:szCs w:val="14"/>
                <w:lang w:eastAsia="zh-CN"/>
              </w:rPr>
              <w:t>需求的合作机制与</w:t>
            </w:r>
            <w:r w:rsidR="0002320C">
              <w:rPr>
                <w:rFonts w:cs="SimSun" w:hint="eastAsia"/>
                <w:sz w:val="14"/>
                <w:szCs w:val="14"/>
                <w:lang w:eastAsia="zh-CN"/>
              </w:rPr>
              <w:t>计</w:t>
            </w:r>
            <w:r w:rsidR="0002320C" w:rsidRPr="0098314E">
              <w:rPr>
                <w:rFonts w:cs="MS Mincho" w:hint="eastAsia"/>
                <w:sz w:val="14"/>
                <w:szCs w:val="14"/>
                <w:lang w:eastAsia="zh-CN"/>
              </w:rPr>
              <w:t>划得到加</w:t>
            </w:r>
            <w:r w:rsidR="0002320C">
              <w:rPr>
                <w:rFonts w:cs="SimSun" w:hint="eastAsia"/>
                <w:sz w:val="14"/>
                <w:szCs w:val="14"/>
                <w:lang w:eastAsia="zh-CN"/>
              </w:rPr>
              <w:t>强</w:t>
            </w:r>
          </w:p>
          <w:p w14:paraId="7E214F23" w14:textId="68D49FB3" w:rsidR="00F5497C" w:rsidRPr="00D171C5" w:rsidRDefault="00F5497C" w:rsidP="009D7A18">
            <w:pPr>
              <w:tabs>
                <w:tab w:val="left" w:pos="338"/>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6,273</w:t>
            </w:r>
          </w:p>
          <w:p w14:paraId="5EE5FC08" w14:textId="27A232F4" w:rsidR="00F5497C" w:rsidRPr="00D171C5" w:rsidRDefault="00F5497C" w:rsidP="009D7A18">
            <w:pPr>
              <w:tabs>
                <w:tab w:val="left" w:pos="338"/>
                <w:tab w:val="left" w:pos="2189"/>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5,853</w:t>
            </w:r>
          </w:p>
          <w:p w14:paraId="3802A496" w14:textId="77777777" w:rsidR="00F5497C" w:rsidRDefault="00F5497C" w:rsidP="009D7A18">
            <w:pPr>
              <w:tabs>
                <w:tab w:val="left" w:pos="1525"/>
                <w:tab w:val="right" w:pos="2835"/>
              </w:tabs>
              <w:rPr>
                <w:rFonts w:ascii="Arial" w:hAnsi="Arial"/>
                <w:color w:val="0000FF"/>
                <w:sz w:val="14"/>
                <w:szCs w:val="14"/>
                <w:lang w:eastAsia="zh-CN"/>
              </w:rPr>
            </w:pPr>
          </w:p>
          <w:p w14:paraId="5870D4A0" w14:textId="77777777" w:rsidR="00F5497C" w:rsidRPr="0006760A" w:rsidRDefault="00F5497C" w:rsidP="009D7A18">
            <w:pPr>
              <w:tabs>
                <w:tab w:val="left" w:pos="1525"/>
                <w:tab w:val="right" w:pos="2835"/>
              </w:tabs>
              <w:rPr>
                <w:rFonts w:ascii="Arial" w:hAnsi="Arial"/>
                <w:color w:val="0000FF"/>
                <w:sz w:val="14"/>
                <w:szCs w:val="14"/>
                <w:lang w:eastAsia="zh-CN"/>
              </w:rPr>
            </w:pPr>
          </w:p>
          <w:p w14:paraId="7B99D88F" w14:textId="353C03AB"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三</w:t>
            </w:r>
            <w:r w:rsidR="00F5497C" w:rsidRPr="0006760A">
              <w:rPr>
                <w:rFonts w:ascii="Arial" w:hAnsi="Arial" w:hint="eastAsia"/>
                <w:sz w:val="14"/>
                <w:szCs w:val="14"/>
                <w:lang w:eastAsia="zh-CN"/>
              </w:rPr>
              <w:t>.</w:t>
            </w:r>
            <w:r w:rsidR="00F5497C">
              <w:rPr>
                <w:rFonts w:ascii="Arial" w:hAnsi="Arial" w:hint="eastAsia"/>
                <w:sz w:val="14"/>
                <w:szCs w:val="14"/>
                <w:lang w:eastAsia="zh-CN"/>
              </w:rPr>
              <w:t>5</w:t>
            </w:r>
            <w:r w:rsidR="00F5497C" w:rsidRPr="0006760A">
              <w:rPr>
                <w:rFonts w:ascii="Arial" w:hAnsi="Arial" w:hint="eastAsia"/>
                <w:sz w:val="14"/>
                <w:szCs w:val="14"/>
                <w:lang w:eastAsia="zh-CN"/>
              </w:rPr>
              <w:t xml:space="preserve">. </w:t>
            </w:r>
            <w:r w:rsidR="0002320C">
              <w:rPr>
                <w:rFonts w:ascii="Arial" w:hAnsi="Arial" w:hint="eastAsia"/>
                <w:sz w:val="14"/>
                <w:szCs w:val="14"/>
                <w:lang w:eastAsia="zh-CN"/>
              </w:rPr>
              <w:t>成</w:t>
            </w:r>
            <w:r w:rsidR="0002320C">
              <w:rPr>
                <w:rFonts w:cs="SimSun" w:hint="eastAsia"/>
                <w:sz w:val="14"/>
                <w:szCs w:val="14"/>
                <w:lang w:eastAsia="zh-CN"/>
              </w:rPr>
              <w:t>员</w:t>
            </w:r>
            <w:r w:rsidR="0002320C" w:rsidRPr="0098314E">
              <w:rPr>
                <w:rFonts w:cs="MS Mincho" w:hint="eastAsia"/>
                <w:sz w:val="14"/>
                <w:szCs w:val="14"/>
                <w:lang w:eastAsia="zh-CN"/>
              </w:rPr>
              <w:t>国、政府</w:t>
            </w:r>
            <w:r w:rsidR="0002320C">
              <w:rPr>
                <w:rFonts w:cs="SimSun" w:hint="eastAsia"/>
                <w:sz w:val="14"/>
                <w:szCs w:val="14"/>
                <w:lang w:eastAsia="zh-CN"/>
              </w:rPr>
              <w:t>间组织</w:t>
            </w:r>
            <w:r w:rsidR="0002320C" w:rsidRPr="0098314E">
              <w:rPr>
                <w:rFonts w:cs="MS Mincho" w:hint="eastAsia"/>
                <w:sz w:val="14"/>
                <w:szCs w:val="14"/>
                <w:lang w:eastAsia="zh-CN"/>
              </w:rPr>
              <w:t>、民</w:t>
            </w:r>
            <w:r w:rsidR="0002320C">
              <w:rPr>
                <w:rFonts w:cs="SimSun" w:hint="eastAsia"/>
                <w:sz w:val="14"/>
                <w:szCs w:val="14"/>
                <w:lang w:eastAsia="zh-CN"/>
              </w:rPr>
              <w:t>间</w:t>
            </w:r>
            <w:r w:rsidR="0002320C" w:rsidRPr="0098314E">
              <w:rPr>
                <w:rFonts w:cs="MS Mincho" w:hint="eastAsia"/>
                <w:sz w:val="14"/>
                <w:szCs w:val="14"/>
                <w:lang w:eastAsia="zh-CN"/>
              </w:rPr>
              <w:t>社会和其他利益相关方</w:t>
            </w:r>
            <w:r w:rsidR="0002320C">
              <w:rPr>
                <w:rFonts w:cs="SimSun" w:hint="eastAsia"/>
                <w:sz w:val="14"/>
                <w:szCs w:val="14"/>
                <w:lang w:eastAsia="zh-CN"/>
              </w:rPr>
              <w:t>对发</w:t>
            </w:r>
            <w:r w:rsidR="0002320C" w:rsidRPr="0098314E">
              <w:rPr>
                <w:rFonts w:cs="MS Mincho" w:hint="eastAsia"/>
                <w:sz w:val="14"/>
                <w:szCs w:val="14"/>
                <w:lang w:eastAsia="zh-CN"/>
              </w:rPr>
              <w:t>展</w:t>
            </w:r>
            <w:r w:rsidR="0002320C">
              <w:rPr>
                <w:rFonts w:cs="SimSun" w:hint="eastAsia"/>
                <w:sz w:val="14"/>
                <w:szCs w:val="14"/>
                <w:lang w:eastAsia="zh-CN"/>
              </w:rPr>
              <w:t>议</w:t>
            </w:r>
            <w:r w:rsidR="0002320C" w:rsidRPr="0098314E">
              <w:rPr>
                <w:rFonts w:cs="MS Mincho" w:hint="eastAsia"/>
                <w:sz w:val="14"/>
                <w:szCs w:val="14"/>
                <w:lang w:eastAsia="zh-CN"/>
              </w:rPr>
              <w:t>程的</w:t>
            </w:r>
            <w:r w:rsidR="0002320C">
              <w:rPr>
                <w:rFonts w:cs="SimSun" w:hint="eastAsia"/>
                <w:sz w:val="14"/>
                <w:szCs w:val="14"/>
                <w:lang w:eastAsia="zh-CN"/>
              </w:rPr>
              <w:t>认识</w:t>
            </w:r>
            <w:r w:rsidR="0002320C" w:rsidRPr="0098314E">
              <w:rPr>
                <w:rFonts w:cs="MS Mincho" w:hint="eastAsia"/>
                <w:sz w:val="14"/>
                <w:szCs w:val="14"/>
                <w:lang w:eastAsia="zh-CN"/>
              </w:rPr>
              <w:t>得到加</w:t>
            </w:r>
            <w:r w:rsidR="0002320C">
              <w:rPr>
                <w:rFonts w:cs="SimSun" w:hint="eastAsia"/>
                <w:sz w:val="14"/>
                <w:szCs w:val="14"/>
                <w:lang w:eastAsia="zh-CN"/>
              </w:rPr>
              <w:t>强</w:t>
            </w:r>
          </w:p>
          <w:p w14:paraId="5815EF5E" w14:textId="19C4D552" w:rsidR="00F5497C" w:rsidRPr="00D171C5" w:rsidRDefault="00F5497C" w:rsidP="009D7A18">
            <w:pPr>
              <w:tabs>
                <w:tab w:val="left" w:pos="338"/>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w:t>
            </w:r>
            <w:r w:rsidR="00D171C5">
              <w:rPr>
                <w:rFonts w:ascii="Arial" w:eastAsia="KaiTi" w:hAnsi="Arial" w:hint="eastAsia"/>
                <w:i/>
                <w:iCs/>
                <w:sz w:val="14"/>
                <w:szCs w:val="14"/>
                <w:lang w:eastAsia="zh-CN"/>
              </w:rPr>
              <w:t xml:space="preserve">       </w:t>
            </w:r>
            <w:r w:rsidRPr="00D171C5">
              <w:rPr>
                <w:rFonts w:ascii="Arial" w:eastAsia="KaiTi" w:hAnsi="Arial" w:hint="eastAsia"/>
                <w:i/>
                <w:iCs/>
                <w:sz w:val="14"/>
                <w:szCs w:val="14"/>
                <w:lang w:eastAsia="zh-CN"/>
              </w:rPr>
              <w:t>1,393</w:t>
            </w:r>
          </w:p>
          <w:p w14:paraId="5C8CC7EE" w14:textId="2214B667" w:rsidR="00F5497C" w:rsidRPr="00D171C5" w:rsidRDefault="00F5497C" w:rsidP="009D7A18">
            <w:pPr>
              <w:tabs>
                <w:tab w:val="left" w:pos="338"/>
                <w:tab w:val="left" w:pos="2189"/>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1,393</w:t>
            </w:r>
          </w:p>
          <w:p w14:paraId="1FDEED0C" w14:textId="77777777" w:rsidR="00F5497C" w:rsidRDefault="00F5497C" w:rsidP="009D7A18">
            <w:pPr>
              <w:tabs>
                <w:tab w:val="right" w:pos="2835"/>
              </w:tabs>
              <w:spacing w:after="60"/>
              <w:rPr>
                <w:rFonts w:ascii="Arial" w:hAnsi="Arial"/>
                <w:sz w:val="14"/>
                <w:szCs w:val="14"/>
                <w:lang w:eastAsia="zh-CN"/>
              </w:rPr>
            </w:pPr>
          </w:p>
          <w:p w14:paraId="4638BB4D" w14:textId="18BD4394"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三</w:t>
            </w:r>
            <w:r w:rsidR="00F5497C" w:rsidRPr="0006760A">
              <w:rPr>
                <w:rFonts w:ascii="Arial" w:hAnsi="Arial" w:hint="eastAsia"/>
                <w:sz w:val="14"/>
                <w:szCs w:val="14"/>
                <w:lang w:eastAsia="zh-CN"/>
              </w:rPr>
              <w:t>.</w:t>
            </w:r>
            <w:r w:rsidR="00F5497C">
              <w:rPr>
                <w:rFonts w:ascii="Arial" w:hAnsi="Arial" w:hint="eastAsia"/>
                <w:sz w:val="14"/>
                <w:szCs w:val="14"/>
                <w:lang w:eastAsia="zh-CN"/>
              </w:rPr>
              <w:t>6</w:t>
            </w:r>
            <w:r w:rsidR="00F5497C" w:rsidRPr="0006760A">
              <w:rPr>
                <w:rFonts w:ascii="Arial" w:hAnsi="Arial" w:hint="eastAsia"/>
                <w:sz w:val="14"/>
                <w:szCs w:val="14"/>
                <w:lang w:eastAsia="zh-CN"/>
              </w:rPr>
              <w:t xml:space="preserve">. </w:t>
            </w:r>
            <w:r w:rsidR="0002320C">
              <w:rPr>
                <w:rFonts w:ascii="Arial" w:hAnsi="Arial" w:hint="eastAsia"/>
                <w:sz w:val="14"/>
                <w:szCs w:val="14"/>
                <w:lang w:eastAsia="zh-CN"/>
              </w:rPr>
              <w:t>中小企</w:t>
            </w:r>
            <w:r w:rsidR="0002320C">
              <w:rPr>
                <w:rFonts w:cs="SimSun" w:hint="eastAsia"/>
                <w:sz w:val="14"/>
                <w:szCs w:val="14"/>
                <w:lang w:eastAsia="zh-CN"/>
              </w:rPr>
              <w:t>业</w:t>
            </w:r>
            <w:r w:rsidR="0002320C" w:rsidRPr="0098314E">
              <w:rPr>
                <w:rFonts w:cs="MS Mincho" w:hint="eastAsia"/>
                <w:sz w:val="14"/>
                <w:szCs w:val="14"/>
                <w:lang w:eastAsia="zh-CN"/>
              </w:rPr>
              <w:t>成功运用知</w:t>
            </w:r>
            <w:r w:rsidR="0002320C">
              <w:rPr>
                <w:rFonts w:cs="SimSun" w:hint="eastAsia"/>
                <w:sz w:val="14"/>
                <w:szCs w:val="14"/>
                <w:lang w:eastAsia="zh-CN"/>
              </w:rPr>
              <w:t>识产权</w:t>
            </w:r>
            <w:r w:rsidR="0002320C" w:rsidRPr="0098314E">
              <w:rPr>
                <w:rFonts w:cs="MS Mincho" w:hint="eastAsia"/>
                <w:sz w:val="14"/>
                <w:szCs w:val="14"/>
                <w:lang w:eastAsia="zh-CN"/>
              </w:rPr>
              <w:t>支持</w:t>
            </w:r>
            <w:r w:rsidR="0002320C">
              <w:rPr>
                <w:rFonts w:cs="SimSun" w:hint="eastAsia"/>
                <w:sz w:val="14"/>
                <w:szCs w:val="14"/>
                <w:lang w:eastAsia="zh-CN"/>
              </w:rPr>
              <w:t>创</w:t>
            </w:r>
            <w:r w:rsidR="0002320C" w:rsidRPr="0098314E">
              <w:rPr>
                <w:rFonts w:cs="MS Mincho" w:hint="eastAsia"/>
                <w:sz w:val="14"/>
                <w:szCs w:val="14"/>
                <w:lang w:eastAsia="zh-CN"/>
              </w:rPr>
              <w:t>新的能力得到加</w:t>
            </w:r>
            <w:r w:rsidR="0002320C">
              <w:rPr>
                <w:rFonts w:cs="SimSun" w:hint="eastAsia"/>
                <w:sz w:val="14"/>
                <w:szCs w:val="14"/>
                <w:lang w:eastAsia="zh-CN"/>
              </w:rPr>
              <w:t>强</w:t>
            </w:r>
          </w:p>
          <w:p w14:paraId="4889E5C1" w14:textId="6C1C3316" w:rsidR="00D171C5" w:rsidRDefault="00F5497C" w:rsidP="009D7A18">
            <w:pPr>
              <w:tabs>
                <w:tab w:val="left" w:pos="338"/>
                <w:tab w:val="left" w:pos="2189"/>
                <w:tab w:val="right" w:pos="2835"/>
              </w:tabs>
              <w:rPr>
                <w:rFonts w:ascii="Arial" w:eastAsia="KaiTi" w:hAnsi="Arial"/>
                <w:i/>
                <w:iCs/>
                <w:color w:val="0000FF"/>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 xml:space="preserve">          </w:t>
            </w:r>
            <w:r w:rsidR="00D171C5">
              <w:rPr>
                <w:rFonts w:ascii="Arial" w:eastAsia="KaiTi" w:hAnsi="Arial" w:hint="eastAsia"/>
                <w:i/>
                <w:iCs/>
                <w:sz w:val="14"/>
                <w:szCs w:val="14"/>
                <w:lang w:eastAsia="zh-CN"/>
              </w:rPr>
              <w:t xml:space="preserve">     </w:t>
            </w:r>
            <w:r w:rsidRPr="00D171C5">
              <w:rPr>
                <w:rFonts w:ascii="Arial" w:eastAsia="KaiTi" w:hAnsi="Arial" w:hint="eastAsia"/>
                <w:i/>
                <w:iCs/>
                <w:sz w:val="14"/>
                <w:szCs w:val="14"/>
                <w:lang w:eastAsia="zh-CN"/>
              </w:rPr>
              <w:t xml:space="preserve"> 3,125</w:t>
            </w:r>
          </w:p>
          <w:p w14:paraId="09765FEE" w14:textId="1283D25C" w:rsidR="00F5497C" w:rsidRPr="00D171C5" w:rsidRDefault="00D171C5" w:rsidP="009D7A18">
            <w:pPr>
              <w:tabs>
                <w:tab w:val="left" w:pos="338"/>
                <w:tab w:val="left" w:pos="2189"/>
                <w:tab w:val="right" w:pos="2835"/>
              </w:tabs>
              <w:rPr>
                <w:rFonts w:ascii="Arial" w:eastAsia="KaiTi" w:hAnsi="Arial"/>
                <w:i/>
                <w:iCs/>
                <w:color w:val="0000FF"/>
                <w:sz w:val="14"/>
                <w:szCs w:val="14"/>
                <w:lang w:eastAsia="zh-CN"/>
              </w:rPr>
            </w:pPr>
            <w:r>
              <w:rPr>
                <w:rFonts w:ascii="Arial" w:eastAsia="KaiTi" w:hAnsi="Arial"/>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3,</w:t>
            </w:r>
            <w:r w:rsidR="00893F56" w:rsidRPr="00D171C5">
              <w:rPr>
                <w:rFonts w:ascii="Arial" w:eastAsia="KaiTi" w:hAnsi="Arial" w:hint="eastAsia"/>
                <w:i/>
                <w:iCs/>
                <w:color w:val="0000FF"/>
                <w:sz w:val="14"/>
                <w:szCs w:val="14"/>
                <w:lang w:eastAsia="zh-CN"/>
              </w:rPr>
              <w:t>125</w:t>
            </w:r>
          </w:p>
          <w:p w14:paraId="1D4AD09B" w14:textId="77777777" w:rsidR="00F5497C" w:rsidRPr="0006760A" w:rsidRDefault="00F5497C" w:rsidP="009D7A18">
            <w:pPr>
              <w:tabs>
                <w:tab w:val="left" w:pos="346"/>
                <w:tab w:val="left" w:pos="1525"/>
                <w:tab w:val="right" w:pos="2835"/>
              </w:tabs>
              <w:rPr>
                <w:rFonts w:ascii="Arial" w:hAnsi="Arial"/>
                <w:sz w:val="14"/>
                <w:szCs w:val="14"/>
                <w:lang w:eastAsia="zh-CN"/>
              </w:rPr>
            </w:pPr>
          </w:p>
        </w:tc>
        <w:tc>
          <w:tcPr>
            <w:tcW w:w="3041" w:type="dxa"/>
            <w:tcBorders>
              <w:top w:val="nil"/>
              <w:left w:val="nil"/>
              <w:right w:val="nil"/>
            </w:tcBorders>
            <w:shd w:val="clear" w:color="auto" w:fill="auto"/>
          </w:tcPr>
          <w:p w14:paraId="5A31850D" w14:textId="59C2BCB9"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四</w:t>
            </w:r>
            <w:r w:rsidRPr="0006760A">
              <w:rPr>
                <w:rFonts w:ascii="Arial" w:hAnsi="Arial" w:hint="eastAsia"/>
                <w:sz w:val="14"/>
                <w:szCs w:val="14"/>
                <w:lang w:eastAsia="zh-CN"/>
              </w:rPr>
              <w:t xml:space="preserve">.1. </w:t>
            </w:r>
            <w:r w:rsidR="0002320C">
              <w:rPr>
                <w:rFonts w:ascii="Arial" w:hAnsi="Arial" w:hint="eastAsia"/>
                <w:sz w:val="14"/>
                <w:szCs w:val="14"/>
                <w:lang w:eastAsia="zh-CN"/>
              </w:rPr>
              <w:t>用于</w:t>
            </w:r>
            <w:r w:rsidR="0002320C">
              <w:rPr>
                <w:rFonts w:cs="SimSun" w:hint="eastAsia"/>
                <w:sz w:val="14"/>
                <w:szCs w:val="14"/>
                <w:lang w:eastAsia="zh-CN"/>
              </w:rPr>
              <w:t>为</w:t>
            </w:r>
            <w:r w:rsidR="0002320C" w:rsidRPr="0098314E">
              <w:rPr>
                <w:rFonts w:cs="MS Mincho" w:hint="eastAsia"/>
                <w:sz w:val="14"/>
                <w:szCs w:val="14"/>
                <w:lang w:eastAsia="zh-CN"/>
              </w:rPr>
              <w:t>全世界利</w:t>
            </w:r>
            <w:r w:rsidR="0002320C">
              <w:rPr>
                <w:rFonts w:ascii="Arial" w:hAnsi="Arial" w:hint="eastAsia"/>
                <w:sz w:val="14"/>
                <w:szCs w:val="14"/>
                <w:lang w:eastAsia="zh-CN"/>
              </w:rPr>
              <w:t>益相关方之</w:t>
            </w:r>
            <w:r w:rsidR="0002320C">
              <w:rPr>
                <w:rFonts w:cs="SimSun" w:hint="eastAsia"/>
                <w:sz w:val="14"/>
                <w:szCs w:val="14"/>
                <w:lang w:eastAsia="zh-CN"/>
              </w:rPr>
              <w:t>间获</w:t>
            </w:r>
            <w:r w:rsidR="0002320C" w:rsidRPr="0098314E">
              <w:rPr>
                <w:rFonts w:cs="MS Mincho" w:hint="eastAsia"/>
                <w:sz w:val="14"/>
                <w:szCs w:val="14"/>
                <w:lang w:eastAsia="zh-CN"/>
              </w:rPr>
              <w:t>取、利用和</w:t>
            </w:r>
            <w:r w:rsidR="0002320C">
              <w:rPr>
                <w:rFonts w:cs="SimSun" w:hint="eastAsia"/>
                <w:sz w:val="14"/>
                <w:szCs w:val="14"/>
                <w:lang w:eastAsia="zh-CN"/>
              </w:rPr>
              <w:t>传</w:t>
            </w:r>
            <w:r w:rsidR="0002320C" w:rsidRPr="0098314E">
              <w:rPr>
                <w:rFonts w:cs="MS Mincho" w:hint="eastAsia"/>
                <w:sz w:val="14"/>
                <w:szCs w:val="14"/>
                <w:lang w:eastAsia="zh-CN"/>
              </w:rPr>
              <w:t>播知</w:t>
            </w:r>
            <w:r w:rsidR="0002320C">
              <w:rPr>
                <w:rFonts w:cs="SimSun" w:hint="eastAsia"/>
                <w:sz w:val="14"/>
                <w:szCs w:val="14"/>
                <w:lang w:eastAsia="zh-CN"/>
              </w:rPr>
              <w:t>识产权</w:t>
            </w:r>
            <w:r w:rsidR="0002320C" w:rsidRPr="0098314E">
              <w:rPr>
                <w:rFonts w:cs="MS Mincho" w:hint="eastAsia"/>
                <w:sz w:val="14"/>
                <w:szCs w:val="14"/>
                <w:lang w:eastAsia="zh-CN"/>
              </w:rPr>
              <w:t>信息提供便利的国</w:t>
            </w:r>
            <w:r w:rsidR="0002320C">
              <w:rPr>
                <w:rFonts w:cs="SimSun" w:hint="eastAsia"/>
                <w:sz w:val="14"/>
                <w:szCs w:val="14"/>
                <w:lang w:eastAsia="zh-CN"/>
              </w:rPr>
              <w:t>际</w:t>
            </w:r>
            <w:r w:rsidR="0002320C" w:rsidRPr="0098314E">
              <w:rPr>
                <w:rFonts w:cs="MS Mincho" w:hint="eastAsia"/>
                <w:sz w:val="14"/>
                <w:szCs w:val="14"/>
                <w:lang w:eastAsia="zh-CN"/>
              </w:rPr>
              <w:t>分</w:t>
            </w:r>
            <w:r w:rsidR="0002320C">
              <w:rPr>
                <w:rFonts w:cs="SimSun" w:hint="eastAsia"/>
                <w:sz w:val="14"/>
                <w:szCs w:val="14"/>
                <w:lang w:eastAsia="zh-CN"/>
              </w:rPr>
              <w:t>类</w:t>
            </w:r>
            <w:r w:rsidR="0002320C" w:rsidRPr="0098314E">
              <w:rPr>
                <w:rFonts w:cs="MS Mincho" w:hint="eastAsia"/>
                <w:sz w:val="14"/>
                <w:szCs w:val="14"/>
                <w:lang w:eastAsia="zh-CN"/>
              </w:rPr>
              <w:t>和</w:t>
            </w:r>
            <w:r w:rsidR="0002320C">
              <w:rPr>
                <w:rFonts w:ascii="Arial" w:hAnsi="Arial" w:hint="eastAsia"/>
                <w:sz w:val="14"/>
                <w:szCs w:val="14"/>
                <w:lang w:eastAsia="zh-CN"/>
              </w:rPr>
              <w:t>WIPO</w:t>
            </w:r>
            <w:r w:rsidR="0002320C">
              <w:rPr>
                <w:rFonts w:cs="SimSun" w:hint="eastAsia"/>
                <w:sz w:val="14"/>
                <w:szCs w:val="14"/>
                <w:lang w:eastAsia="zh-CN"/>
              </w:rPr>
              <w:t>标</w:t>
            </w:r>
            <w:r w:rsidR="0002320C" w:rsidRPr="0098314E">
              <w:rPr>
                <w:rFonts w:cs="MS Mincho" w:hint="eastAsia"/>
                <w:sz w:val="14"/>
                <w:szCs w:val="14"/>
                <w:lang w:eastAsia="zh-CN"/>
              </w:rPr>
              <w:t>准体系得到更新并在全球范</w:t>
            </w:r>
            <w:r w:rsidR="0002320C">
              <w:rPr>
                <w:rFonts w:cs="SimSun" w:hint="eastAsia"/>
                <w:sz w:val="14"/>
                <w:szCs w:val="14"/>
                <w:lang w:eastAsia="zh-CN"/>
              </w:rPr>
              <w:t>围获</w:t>
            </w:r>
            <w:r w:rsidR="0002320C" w:rsidRPr="0098314E">
              <w:rPr>
                <w:rFonts w:cs="MS Mincho" w:hint="eastAsia"/>
                <w:sz w:val="14"/>
                <w:szCs w:val="14"/>
                <w:lang w:eastAsia="zh-CN"/>
              </w:rPr>
              <w:t>得</w:t>
            </w:r>
            <w:r w:rsidR="0002320C">
              <w:rPr>
                <w:rFonts w:cs="SimSun" w:hint="eastAsia"/>
                <w:sz w:val="14"/>
                <w:szCs w:val="14"/>
                <w:lang w:eastAsia="zh-CN"/>
              </w:rPr>
              <w:t>认</w:t>
            </w:r>
            <w:r w:rsidR="0002320C" w:rsidRPr="0098314E">
              <w:rPr>
                <w:rFonts w:cs="MS Mincho" w:hint="eastAsia"/>
                <w:sz w:val="14"/>
                <w:szCs w:val="14"/>
                <w:lang w:eastAsia="zh-CN"/>
              </w:rPr>
              <w:t>可</w:t>
            </w:r>
          </w:p>
          <w:p w14:paraId="38CA2D26" w14:textId="2290294B" w:rsidR="00F5497C" w:rsidRPr="00D171C5" w:rsidRDefault="00F5497C" w:rsidP="009D7A18">
            <w:pPr>
              <w:tabs>
                <w:tab w:val="left" w:pos="378"/>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7,070</w:t>
            </w:r>
          </w:p>
          <w:p w14:paraId="3F32D416" w14:textId="2CAD20D1" w:rsidR="00F5497C" w:rsidRPr="00D171C5" w:rsidRDefault="00F5497C" w:rsidP="009D7A18">
            <w:pPr>
              <w:tabs>
                <w:tab w:val="left" w:pos="378"/>
                <w:tab w:val="left" w:pos="2205"/>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1,078</w:t>
            </w:r>
          </w:p>
          <w:p w14:paraId="1BFF1C32" w14:textId="77777777" w:rsidR="00F5497C" w:rsidRPr="0006760A" w:rsidRDefault="00F5497C" w:rsidP="009D7A18">
            <w:pPr>
              <w:tabs>
                <w:tab w:val="right" w:pos="2835"/>
              </w:tabs>
              <w:rPr>
                <w:rFonts w:ascii="Arial" w:hAnsi="Arial"/>
                <w:sz w:val="14"/>
                <w:szCs w:val="14"/>
                <w:lang w:eastAsia="zh-CN"/>
              </w:rPr>
            </w:pPr>
            <w:r>
              <w:rPr>
                <w:rFonts w:hint="eastAsia"/>
                <w:noProof/>
                <w:lang w:eastAsia="zh-CN"/>
              </w:rPr>
              <mc:AlternateContent>
                <mc:Choice Requires="wps">
                  <w:drawing>
                    <wp:anchor distT="4294967295" distB="4294967295" distL="114299" distR="114299" simplePos="0" relativeHeight="251671552" behindDoc="0" locked="0" layoutInCell="0" allowOverlap="1" wp14:anchorId="504F476F" wp14:editId="0C743BDA">
                      <wp:simplePos x="0" y="0"/>
                      <wp:positionH relativeFrom="column">
                        <wp:posOffset>8083549</wp:posOffset>
                      </wp:positionH>
                      <wp:positionV relativeFrom="paragraph">
                        <wp:posOffset>668654</wp:posOffset>
                      </wp:positionV>
                      <wp:extent cx="0" cy="0"/>
                      <wp:effectExtent l="0" t="0" r="0" b="0"/>
                      <wp:wrapNone/>
                      <wp:docPr id="964" name="Straight Connector 9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64" o:spid="_x0000_s1026" style="position:absolute;left:0;text-align:left;z-index:25167155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636.5pt,52.65pt" to="636.5pt,5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" o:allowincell="f">
                      <v:stroke endarrow="block"/>
                    </v:line>
                  </w:pict>
                </mc:Fallback>
              </mc:AlternateContent>
            </w:r>
          </w:p>
          <w:p w14:paraId="24E97997" w14:textId="19572E53"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四</w:t>
            </w:r>
            <w:r w:rsidR="00F5497C" w:rsidRPr="0006760A">
              <w:rPr>
                <w:rFonts w:ascii="Arial" w:hAnsi="Arial" w:hint="eastAsia"/>
                <w:sz w:val="14"/>
                <w:szCs w:val="14"/>
                <w:lang w:eastAsia="zh-CN"/>
              </w:rPr>
              <w:t xml:space="preserve">.2. </w:t>
            </w:r>
            <w:r w:rsidR="0002320C">
              <w:rPr>
                <w:rFonts w:ascii="Arial" w:hAnsi="Arial" w:hint="eastAsia"/>
                <w:sz w:val="14"/>
                <w:szCs w:val="14"/>
                <w:lang w:eastAsia="zh-CN"/>
              </w:rPr>
              <w:t>知</w:t>
            </w:r>
            <w:r w:rsidR="0002320C">
              <w:rPr>
                <w:rFonts w:cs="SimSun" w:hint="eastAsia"/>
                <w:sz w:val="14"/>
                <w:szCs w:val="14"/>
                <w:lang w:eastAsia="zh-CN"/>
              </w:rPr>
              <w:t>识产权</w:t>
            </w:r>
            <w:r w:rsidR="0002320C" w:rsidRPr="0098314E">
              <w:rPr>
                <w:rFonts w:cs="MS Mincho" w:hint="eastAsia"/>
                <w:sz w:val="14"/>
                <w:szCs w:val="14"/>
                <w:lang w:eastAsia="zh-CN"/>
              </w:rPr>
              <w:t>机构和公众</w:t>
            </w:r>
            <w:r w:rsidR="0002320C">
              <w:rPr>
                <w:rFonts w:cs="SimSun" w:hint="eastAsia"/>
                <w:sz w:val="14"/>
                <w:szCs w:val="14"/>
                <w:lang w:eastAsia="zh-CN"/>
              </w:rPr>
              <w:t>为</w:t>
            </w:r>
            <w:r w:rsidR="0002320C" w:rsidRPr="0098314E">
              <w:rPr>
                <w:rFonts w:cs="MS Mincho" w:hint="eastAsia"/>
                <w:sz w:val="14"/>
                <w:szCs w:val="14"/>
                <w:lang w:eastAsia="zh-CN"/>
              </w:rPr>
              <w:t>促</w:t>
            </w:r>
            <w:r w:rsidR="0002320C">
              <w:rPr>
                <w:rFonts w:cs="SimSun" w:hint="eastAsia"/>
                <w:sz w:val="14"/>
                <w:szCs w:val="14"/>
                <w:lang w:eastAsia="zh-CN"/>
              </w:rPr>
              <w:t>进创</w:t>
            </w:r>
            <w:r w:rsidR="0002320C" w:rsidRPr="0098314E">
              <w:rPr>
                <w:rFonts w:cs="MS Mincho" w:hint="eastAsia"/>
                <w:sz w:val="14"/>
                <w:szCs w:val="14"/>
                <w:lang w:eastAsia="zh-CN"/>
              </w:rPr>
              <w:t>新和</w:t>
            </w:r>
            <w:r w:rsidR="0002320C">
              <w:rPr>
                <w:rFonts w:cs="SimSun" w:hint="eastAsia"/>
                <w:sz w:val="14"/>
                <w:szCs w:val="14"/>
                <w:lang w:eastAsia="zh-CN"/>
              </w:rPr>
              <w:t>创</w:t>
            </w:r>
            <w:r w:rsidR="0002320C" w:rsidRPr="0098314E">
              <w:rPr>
                <w:rFonts w:cs="MS Mincho" w:hint="eastAsia"/>
                <w:sz w:val="14"/>
                <w:szCs w:val="14"/>
                <w:lang w:eastAsia="zh-CN"/>
              </w:rPr>
              <w:t>造</w:t>
            </w:r>
            <w:r w:rsidR="0002320C">
              <w:rPr>
                <w:rFonts w:cs="SimSun" w:hint="eastAsia"/>
                <w:sz w:val="14"/>
                <w:szCs w:val="14"/>
                <w:lang w:eastAsia="zh-CN"/>
              </w:rPr>
              <w:t>对</w:t>
            </w:r>
            <w:r w:rsidR="0002320C" w:rsidRPr="0098314E">
              <w:rPr>
                <w:rFonts w:cs="MS Mincho" w:hint="eastAsia"/>
                <w:sz w:val="14"/>
                <w:szCs w:val="14"/>
                <w:lang w:eastAsia="zh-CN"/>
              </w:rPr>
              <w:t>知</w:t>
            </w:r>
            <w:r w:rsidR="0002320C">
              <w:rPr>
                <w:rFonts w:cs="SimSun" w:hint="eastAsia"/>
                <w:sz w:val="14"/>
                <w:szCs w:val="14"/>
                <w:lang w:eastAsia="zh-CN"/>
              </w:rPr>
              <w:t>识产权</w:t>
            </w:r>
            <w:r w:rsidR="0002320C" w:rsidRPr="0098314E">
              <w:rPr>
                <w:rFonts w:cs="MS Mincho" w:hint="eastAsia"/>
                <w:sz w:val="14"/>
                <w:szCs w:val="14"/>
                <w:lang w:eastAsia="zh-CN"/>
              </w:rPr>
              <w:t>信息的</w:t>
            </w:r>
            <w:r w:rsidR="0002320C">
              <w:rPr>
                <w:rFonts w:cs="SimSun" w:hint="eastAsia"/>
                <w:sz w:val="14"/>
                <w:szCs w:val="14"/>
                <w:lang w:eastAsia="zh-CN"/>
              </w:rPr>
              <w:t>获</w:t>
            </w:r>
            <w:r w:rsidR="0002320C" w:rsidRPr="0098314E">
              <w:rPr>
                <w:rFonts w:cs="MS Mincho" w:hint="eastAsia"/>
                <w:sz w:val="14"/>
                <w:szCs w:val="14"/>
                <w:lang w:eastAsia="zh-CN"/>
              </w:rPr>
              <w:t>取和利用得到加</w:t>
            </w:r>
            <w:r w:rsidR="0002320C">
              <w:rPr>
                <w:rFonts w:cs="SimSun" w:hint="eastAsia"/>
                <w:sz w:val="14"/>
                <w:szCs w:val="14"/>
                <w:lang w:eastAsia="zh-CN"/>
              </w:rPr>
              <w:t>强</w:t>
            </w:r>
            <w:r w:rsidR="00F5497C" w:rsidRPr="0006760A">
              <w:rPr>
                <w:rFonts w:ascii="Arial" w:hAnsi="Arial" w:hint="eastAsia"/>
                <w:sz w:val="14"/>
                <w:szCs w:val="14"/>
                <w:lang w:eastAsia="zh-CN"/>
              </w:rPr>
              <w:t xml:space="preserve"> </w:t>
            </w:r>
          </w:p>
          <w:p w14:paraId="2BEA5E03" w14:textId="21D7B8AD" w:rsidR="00F5497C" w:rsidRPr="00D171C5" w:rsidRDefault="00F5497C" w:rsidP="009D7A18">
            <w:pPr>
              <w:tabs>
                <w:tab w:val="left" w:pos="378"/>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22,539</w:t>
            </w:r>
          </w:p>
          <w:p w14:paraId="59256FDB" w14:textId="08D0ADB9" w:rsidR="00F5497C" w:rsidRPr="00D171C5" w:rsidRDefault="00F5497C" w:rsidP="009D7A18">
            <w:pPr>
              <w:tabs>
                <w:tab w:val="left" w:pos="366"/>
                <w:tab w:val="left" w:pos="2205"/>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16,937</w:t>
            </w:r>
          </w:p>
          <w:p w14:paraId="0C410B70" w14:textId="77777777" w:rsidR="00F5497C" w:rsidRPr="0006760A" w:rsidRDefault="00F5497C" w:rsidP="009D7A18">
            <w:pPr>
              <w:tabs>
                <w:tab w:val="right" w:pos="2835"/>
              </w:tabs>
              <w:rPr>
                <w:rFonts w:ascii="Arial" w:hAnsi="Arial"/>
                <w:sz w:val="14"/>
                <w:szCs w:val="14"/>
                <w:lang w:eastAsia="zh-CN"/>
              </w:rPr>
            </w:pPr>
          </w:p>
          <w:p w14:paraId="36608A3A" w14:textId="77777777" w:rsidR="00F5497C" w:rsidRPr="0006760A" w:rsidRDefault="00F5497C" w:rsidP="009D7A18">
            <w:pPr>
              <w:tabs>
                <w:tab w:val="right" w:pos="2835"/>
              </w:tabs>
              <w:rPr>
                <w:rFonts w:ascii="Arial" w:hAnsi="Arial"/>
                <w:sz w:val="14"/>
                <w:szCs w:val="14"/>
                <w:lang w:eastAsia="zh-CN"/>
              </w:rPr>
            </w:pPr>
          </w:p>
          <w:p w14:paraId="30A391F0" w14:textId="1D8AD03B"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四</w:t>
            </w:r>
            <w:r w:rsidR="00F5497C" w:rsidRPr="0006760A">
              <w:rPr>
                <w:rFonts w:ascii="Arial" w:hAnsi="Arial" w:hint="eastAsia"/>
                <w:sz w:val="14"/>
                <w:szCs w:val="14"/>
                <w:lang w:eastAsia="zh-CN"/>
              </w:rPr>
              <w:t xml:space="preserve">.3. </w:t>
            </w:r>
            <w:r w:rsidR="0002320C">
              <w:rPr>
                <w:rFonts w:ascii="Arial" w:hAnsi="Arial" w:hint="eastAsia"/>
                <w:sz w:val="14"/>
                <w:szCs w:val="14"/>
                <w:lang w:eastAsia="zh-CN"/>
              </w:rPr>
              <w:t>WIPO</w:t>
            </w:r>
            <w:r w:rsidR="0002320C">
              <w:rPr>
                <w:rFonts w:ascii="Arial" w:hAnsi="Arial" w:hint="eastAsia"/>
                <w:sz w:val="14"/>
                <w:szCs w:val="14"/>
                <w:lang w:eastAsia="zh-CN"/>
              </w:rPr>
              <w:t>各个全球知</w:t>
            </w:r>
            <w:r w:rsidR="0002320C">
              <w:rPr>
                <w:rFonts w:cs="SimSun" w:hint="eastAsia"/>
                <w:sz w:val="14"/>
                <w:szCs w:val="14"/>
                <w:lang w:eastAsia="zh-CN"/>
              </w:rPr>
              <w:t>识产权</w:t>
            </w:r>
            <w:r w:rsidR="0002320C" w:rsidRPr="0098314E">
              <w:rPr>
                <w:rFonts w:cs="MS Mincho" w:hint="eastAsia"/>
                <w:sz w:val="14"/>
                <w:szCs w:val="14"/>
                <w:lang w:eastAsia="zh-CN"/>
              </w:rPr>
              <w:t>数据</w:t>
            </w:r>
            <w:r w:rsidR="0002320C">
              <w:rPr>
                <w:rFonts w:cs="SimSun" w:hint="eastAsia"/>
                <w:sz w:val="14"/>
                <w:szCs w:val="14"/>
                <w:lang w:eastAsia="zh-CN"/>
              </w:rPr>
              <w:t>库</w:t>
            </w:r>
            <w:r w:rsidR="0002320C" w:rsidRPr="0098314E">
              <w:rPr>
                <w:rFonts w:cs="MS Mincho" w:hint="eastAsia"/>
                <w:sz w:val="14"/>
                <w:szCs w:val="14"/>
                <w:lang w:eastAsia="zh-CN"/>
              </w:rPr>
              <w:t>的内容和使用有广泛的地</w:t>
            </w:r>
            <w:r w:rsidR="0002320C">
              <w:rPr>
                <w:rFonts w:ascii="Arial" w:hAnsi="Arial" w:hint="eastAsia"/>
                <w:sz w:val="14"/>
                <w:szCs w:val="14"/>
                <w:lang w:eastAsia="zh-CN"/>
              </w:rPr>
              <w:t>理覆盖面</w:t>
            </w:r>
            <w:r w:rsidR="00F5497C" w:rsidRPr="0006760A">
              <w:rPr>
                <w:rFonts w:ascii="Arial" w:hAnsi="Arial" w:hint="eastAsia"/>
                <w:sz w:val="14"/>
                <w:szCs w:val="14"/>
                <w:lang w:eastAsia="zh-CN"/>
              </w:rPr>
              <w:t xml:space="preserve"> </w:t>
            </w:r>
          </w:p>
          <w:p w14:paraId="0E2266E1" w14:textId="48A543BC" w:rsidR="00F5497C" w:rsidRPr="00D171C5" w:rsidRDefault="00F5497C" w:rsidP="009D7A18">
            <w:pPr>
              <w:tabs>
                <w:tab w:val="left" w:pos="366"/>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1,956</w:t>
            </w:r>
          </w:p>
          <w:p w14:paraId="58D16C2D" w14:textId="3755BBFA" w:rsidR="00F5497C" w:rsidRPr="00D171C5" w:rsidRDefault="00F5497C" w:rsidP="009D7A18">
            <w:pPr>
              <w:tabs>
                <w:tab w:val="left" w:pos="378"/>
                <w:tab w:val="left" w:pos="2347"/>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ascii="Arial" w:eastAsia="KaiTi" w:hAnsi="Arial"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489</w:t>
            </w:r>
          </w:p>
          <w:p w14:paraId="752FDB27" w14:textId="77777777" w:rsidR="00F5497C" w:rsidRPr="0006760A" w:rsidRDefault="00F5497C" w:rsidP="009D7A18">
            <w:pPr>
              <w:tabs>
                <w:tab w:val="right" w:pos="2835"/>
              </w:tabs>
              <w:rPr>
                <w:rFonts w:ascii="Arial" w:hAnsi="Arial"/>
                <w:sz w:val="14"/>
                <w:szCs w:val="14"/>
                <w:lang w:eastAsia="zh-CN"/>
              </w:rPr>
            </w:pPr>
          </w:p>
          <w:p w14:paraId="47F75B15" w14:textId="4A1CDBBD"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四</w:t>
            </w:r>
            <w:r w:rsidR="00F5497C" w:rsidRPr="0006760A">
              <w:rPr>
                <w:rFonts w:ascii="Arial" w:hAnsi="Arial" w:hint="eastAsia"/>
                <w:sz w:val="14"/>
                <w:szCs w:val="14"/>
                <w:lang w:eastAsia="zh-CN"/>
              </w:rPr>
              <w:t xml:space="preserve">.4. </w:t>
            </w:r>
            <w:r w:rsidR="0002320C">
              <w:rPr>
                <w:rFonts w:ascii="Arial" w:hAnsi="Arial" w:hint="eastAsia"/>
                <w:sz w:val="14"/>
                <w:szCs w:val="14"/>
                <w:lang w:eastAsia="zh-CN"/>
              </w:rPr>
              <w:t>知</w:t>
            </w:r>
            <w:r w:rsidR="0002320C">
              <w:rPr>
                <w:rFonts w:cs="SimSun" w:hint="eastAsia"/>
                <w:sz w:val="14"/>
                <w:szCs w:val="14"/>
                <w:lang w:eastAsia="zh-CN"/>
              </w:rPr>
              <w:t>识产权</w:t>
            </w:r>
            <w:r w:rsidR="0002320C" w:rsidRPr="0098314E">
              <w:rPr>
                <w:rFonts w:cs="MS Mincho" w:hint="eastAsia"/>
                <w:sz w:val="14"/>
                <w:szCs w:val="14"/>
                <w:lang w:eastAsia="zh-CN"/>
              </w:rPr>
              <w:t>局和其他知</w:t>
            </w:r>
            <w:r w:rsidR="0002320C">
              <w:rPr>
                <w:rFonts w:cs="SimSun" w:hint="eastAsia"/>
                <w:sz w:val="14"/>
                <w:szCs w:val="14"/>
                <w:lang w:eastAsia="zh-CN"/>
              </w:rPr>
              <w:t>识产权</w:t>
            </w:r>
            <w:r w:rsidR="0002320C" w:rsidRPr="0098314E">
              <w:rPr>
                <w:rFonts w:cs="MS Mincho" w:hint="eastAsia"/>
                <w:sz w:val="14"/>
                <w:szCs w:val="14"/>
                <w:lang w:eastAsia="zh-CN"/>
              </w:rPr>
              <w:t>机</w:t>
            </w:r>
            <w:r w:rsidR="0002320C">
              <w:rPr>
                <w:rFonts w:ascii="Arial" w:hAnsi="Arial" w:hint="eastAsia"/>
                <w:sz w:val="14"/>
                <w:szCs w:val="14"/>
                <w:lang w:eastAsia="zh-CN"/>
              </w:rPr>
              <w:t>构的技</w:t>
            </w:r>
            <w:r w:rsidR="0002320C">
              <w:rPr>
                <w:rFonts w:cs="SimSun" w:hint="eastAsia"/>
                <w:sz w:val="14"/>
                <w:szCs w:val="14"/>
                <w:lang w:eastAsia="zh-CN"/>
              </w:rPr>
              <w:t>术</w:t>
            </w:r>
            <w:r w:rsidR="0002320C" w:rsidRPr="0098314E">
              <w:rPr>
                <w:rFonts w:cs="MS Mincho" w:hint="eastAsia"/>
                <w:sz w:val="14"/>
                <w:szCs w:val="14"/>
                <w:lang w:eastAsia="zh-CN"/>
              </w:rPr>
              <w:t>和知</w:t>
            </w:r>
            <w:r w:rsidR="0002320C">
              <w:rPr>
                <w:rFonts w:cs="SimSun" w:hint="eastAsia"/>
                <w:sz w:val="14"/>
                <w:szCs w:val="14"/>
                <w:lang w:eastAsia="zh-CN"/>
              </w:rPr>
              <w:t>识</w:t>
            </w:r>
            <w:r w:rsidR="0002320C" w:rsidRPr="0098314E">
              <w:rPr>
                <w:rFonts w:cs="MS Mincho" w:hint="eastAsia"/>
                <w:sz w:val="14"/>
                <w:szCs w:val="14"/>
                <w:lang w:eastAsia="zh-CN"/>
              </w:rPr>
              <w:t>基</w:t>
            </w:r>
            <w:r w:rsidR="0002320C">
              <w:rPr>
                <w:rFonts w:cs="SimSun" w:hint="eastAsia"/>
                <w:sz w:val="14"/>
                <w:szCs w:val="14"/>
                <w:lang w:eastAsia="zh-CN"/>
              </w:rPr>
              <w:t>础设</w:t>
            </w:r>
            <w:r w:rsidR="0002320C" w:rsidRPr="0098314E">
              <w:rPr>
                <w:rFonts w:cs="MS Mincho" w:hint="eastAsia"/>
                <w:sz w:val="14"/>
                <w:szCs w:val="14"/>
                <w:lang w:eastAsia="zh-CN"/>
              </w:rPr>
              <w:t>施得到加</w:t>
            </w:r>
            <w:r w:rsidR="0002320C">
              <w:rPr>
                <w:rFonts w:cs="SimSun" w:hint="eastAsia"/>
                <w:sz w:val="14"/>
                <w:szCs w:val="14"/>
                <w:lang w:eastAsia="zh-CN"/>
              </w:rPr>
              <w:t>强</w:t>
            </w:r>
            <w:r w:rsidR="0002320C" w:rsidRPr="0098314E">
              <w:rPr>
                <w:rFonts w:cs="MS Mincho" w:hint="eastAsia"/>
                <w:sz w:val="14"/>
                <w:szCs w:val="14"/>
                <w:lang w:eastAsia="zh-CN"/>
              </w:rPr>
              <w:t>，</w:t>
            </w:r>
            <w:r w:rsidR="0002320C">
              <w:rPr>
                <w:rFonts w:cs="SimSun" w:hint="eastAsia"/>
                <w:sz w:val="14"/>
                <w:szCs w:val="14"/>
                <w:lang w:eastAsia="zh-CN"/>
              </w:rPr>
              <w:t>为</w:t>
            </w:r>
            <w:r w:rsidR="0002320C" w:rsidRPr="0098314E">
              <w:rPr>
                <w:rFonts w:cs="MS Mincho" w:hint="eastAsia"/>
                <w:sz w:val="14"/>
                <w:szCs w:val="14"/>
                <w:lang w:eastAsia="zh-CN"/>
              </w:rPr>
              <w:t>各自的利益相关方提供更好的服</w:t>
            </w:r>
            <w:r w:rsidR="0002320C">
              <w:rPr>
                <w:rFonts w:cs="SimSun" w:hint="eastAsia"/>
                <w:sz w:val="14"/>
                <w:szCs w:val="14"/>
                <w:lang w:eastAsia="zh-CN"/>
              </w:rPr>
              <w:t>务</w:t>
            </w:r>
            <w:r w:rsidR="00D04678">
              <w:rPr>
                <w:rFonts w:cs="MS Mincho" w:hint="eastAsia"/>
                <w:sz w:val="14"/>
                <w:szCs w:val="14"/>
                <w:lang w:eastAsia="zh-CN"/>
              </w:rPr>
              <w:t>(</w:t>
            </w:r>
            <w:r w:rsidR="0002320C" w:rsidRPr="0098314E">
              <w:rPr>
                <w:rFonts w:cs="MS Mincho" w:hint="eastAsia"/>
                <w:sz w:val="14"/>
                <w:szCs w:val="14"/>
                <w:lang w:eastAsia="zh-CN"/>
              </w:rPr>
              <w:t>更低廉、更快捷、更</w:t>
            </w:r>
            <w:r w:rsidR="0002320C">
              <w:rPr>
                <w:rFonts w:cs="SimSun" w:hint="eastAsia"/>
                <w:sz w:val="14"/>
                <w:szCs w:val="14"/>
                <w:lang w:eastAsia="zh-CN"/>
              </w:rPr>
              <w:t>优质</w:t>
            </w:r>
            <w:r w:rsidR="00D04678">
              <w:rPr>
                <w:rFonts w:cs="MS Mincho" w:hint="eastAsia"/>
                <w:sz w:val="14"/>
                <w:szCs w:val="14"/>
                <w:lang w:eastAsia="zh-CN"/>
              </w:rPr>
              <w:t>)</w:t>
            </w:r>
            <w:r w:rsidR="0002320C" w:rsidRPr="0098314E">
              <w:rPr>
                <w:rFonts w:cs="MS Mincho" w:hint="eastAsia"/>
                <w:sz w:val="14"/>
                <w:szCs w:val="14"/>
                <w:lang w:eastAsia="zh-CN"/>
              </w:rPr>
              <w:t>，知</w:t>
            </w:r>
            <w:r w:rsidR="0002320C">
              <w:rPr>
                <w:rFonts w:cs="SimSun" w:hint="eastAsia"/>
                <w:sz w:val="14"/>
                <w:szCs w:val="14"/>
                <w:lang w:eastAsia="zh-CN"/>
              </w:rPr>
              <w:t>识产权</w:t>
            </w:r>
            <w:r w:rsidR="0002320C" w:rsidRPr="0098314E">
              <w:rPr>
                <w:rFonts w:cs="MS Mincho" w:hint="eastAsia"/>
                <w:sz w:val="14"/>
                <w:szCs w:val="14"/>
                <w:lang w:eastAsia="zh-CN"/>
              </w:rPr>
              <w:t>行政管理取得更好成果</w:t>
            </w:r>
          </w:p>
          <w:p w14:paraId="776E0E77" w14:textId="6F193072" w:rsidR="00F5497C" w:rsidRPr="00D171C5" w:rsidRDefault="00F5497C" w:rsidP="009D7A18">
            <w:pPr>
              <w:tabs>
                <w:tab w:val="left" w:pos="353"/>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15,409</w:t>
            </w:r>
          </w:p>
          <w:p w14:paraId="542DE344" w14:textId="34A7ADED" w:rsidR="00F5497C" w:rsidRPr="0006760A" w:rsidRDefault="00F5497C" w:rsidP="009D7A18">
            <w:pPr>
              <w:tabs>
                <w:tab w:val="left" w:pos="366"/>
                <w:tab w:val="left" w:pos="2205"/>
                <w:tab w:val="right" w:pos="2835"/>
              </w:tabs>
              <w:rPr>
                <w:rFonts w:ascii="Arial"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13,499</w:t>
            </w:r>
          </w:p>
        </w:tc>
        <w:tc>
          <w:tcPr>
            <w:tcW w:w="3040" w:type="dxa"/>
            <w:tcBorders>
              <w:top w:val="nil"/>
              <w:left w:val="nil"/>
              <w:right w:val="nil"/>
            </w:tcBorders>
            <w:shd w:val="clear" w:color="auto" w:fill="auto"/>
          </w:tcPr>
          <w:p w14:paraId="7F748117" w14:textId="60B50EFC"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五</w:t>
            </w:r>
            <w:r w:rsidRPr="0006760A">
              <w:rPr>
                <w:rFonts w:ascii="Arial" w:hAnsi="Arial" w:hint="eastAsia"/>
                <w:sz w:val="14"/>
                <w:szCs w:val="14"/>
                <w:lang w:eastAsia="zh-CN"/>
              </w:rPr>
              <w:t xml:space="preserve">.1. </w:t>
            </w:r>
            <w:r w:rsidR="00733A5B">
              <w:rPr>
                <w:rFonts w:ascii="Arial" w:hAnsi="Arial" w:hint="eastAsia"/>
                <w:sz w:val="14"/>
                <w:szCs w:val="14"/>
                <w:lang w:eastAsia="zh-CN"/>
              </w:rPr>
              <w:t>WIPO</w:t>
            </w:r>
            <w:r w:rsidR="00733A5B">
              <w:rPr>
                <w:rFonts w:ascii="Arial" w:hAnsi="Arial" w:hint="eastAsia"/>
                <w:sz w:val="14"/>
                <w:szCs w:val="14"/>
                <w:lang w:eastAsia="zh-CN"/>
              </w:rPr>
              <w:t>知</w:t>
            </w:r>
            <w:r w:rsidR="00733A5B">
              <w:rPr>
                <w:rFonts w:cs="SimSun" w:hint="eastAsia"/>
                <w:sz w:val="14"/>
                <w:szCs w:val="14"/>
                <w:lang w:eastAsia="zh-CN"/>
              </w:rPr>
              <w:t>识产权统计</w:t>
            </w:r>
            <w:r w:rsidR="00733A5B" w:rsidRPr="0098314E">
              <w:rPr>
                <w:rFonts w:cs="MS Mincho" w:hint="eastAsia"/>
                <w:sz w:val="14"/>
                <w:szCs w:val="14"/>
                <w:lang w:eastAsia="zh-CN"/>
              </w:rPr>
              <w:t>信息得到更广泛和更好的利用</w:t>
            </w:r>
            <w:r w:rsidRPr="0006760A">
              <w:rPr>
                <w:rFonts w:ascii="Arial" w:hAnsi="Arial" w:hint="eastAsia"/>
                <w:sz w:val="14"/>
                <w:szCs w:val="14"/>
                <w:lang w:eastAsia="zh-CN"/>
              </w:rPr>
              <w:t xml:space="preserve"> </w:t>
            </w:r>
          </w:p>
          <w:p w14:paraId="338943F2" w14:textId="0EE855D7" w:rsidR="00F5497C" w:rsidRPr="00D171C5" w:rsidRDefault="00F5497C" w:rsidP="009D7A18">
            <w:pPr>
              <w:tabs>
                <w:tab w:val="left" w:pos="381"/>
                <w:tab w:val="left" w:pos="2221"/>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2,677</w:t>
            </w:r>
          </w:p>
          <w:p w14:paraId="340066AB" w14:textId="0B540627" w:rsidR="00F5497C" w:rsidRPr="00D171C5" w:rsidRDefault="00F5497C" w:rsidP="009D7A18">
            <w:pPr>
              <w:tabs>
                <w:tab w:val="left" w:pos="368"/>
                <w:tab w:val="left" w:pos="2221"/>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w:t>
            </w:r>
          </w:p>
          <w:p w14:paraId="0E6F7A1A" w14:textId="77777777" w:rsidR="00F5497C" w:rsidRPr="0006760A" w:rsidRDefault="00F5497C" w:rsidP="009D7A18">
            <w:pPr>
              <w:tabs>
                <w:tab w:val="right" w:pos="2835"/>
              </w:tabs>
              <w:rPr>
                <w:rFonts w:ascii="Arial" w:hAnsi="Arial"/>
                <w:sz w:val="14"/>
                <w:szCs w:val="14"/>
                <w:lang w:eastAsia="zh-CN"/>
              </w:rPr>
            </w:pPr>
          </w:p>
          <w:p w14:paraId="65ABF1F6" w14:textId="77777777" w:rsidR="00F5497C" w:rsidRPr="0006760A" w:rsidRDefault="00F5497C" w:rsidP="009D7A18">
            <w:pPr>
              <w:tabs>
                <w:tab w:val="right" w:pos="2835"/>
              </w:tabs>
              <w:rPr>
                <w:rFonts w:ascii="Arial" w:hAnsi="Arial"/>
                <w:sz w:val="14"/>
                <w:szCs w:val="14"/>
                <w:lang w:eastAsia="zh-CN"/>
              </w:rPr>
            </w:pPr>
          </w:p>
          <w:p w14:paraId="106E6541" w14:textId="77777777" w:rsidR="00F5497C" w:rsidRPr="0006760A" w:rsidRDefault="00F5497C" w:rsidP="009D7A18">
            <w:pPr>
              <w:tabs>
                <w:tab w:val="right" w:pos="2835"/>
              </w:tabs>
              <w:rPr>
                <w:rFonts w:ascii="Arial" w:hAnsi="Arial"/>
                <w:sz w:val="14"/>
                <w:szCs w:val="14"/>
                <w:lang w:eastAsia="zh-CN"/>
              </w:rPr>
            </w:pPr>
          </w:p>
          <w:p w14:paraId="762F1DE4" w14:textId="3D95C2BF"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五</w:t>
            </w:r>
            <w:r w:rsidR="00F5497C" w:rsidRPr="0006760A">
              <w:rPr>
                <w:rFonts w:ascii="Arial" w:hAnsi="Arial" w:hint="eastAsia"/>
                <w:sz w:val="14"/>
                <w:szCs w:val="14"/>
                <w:lang w:eastAsia="zh-CN"/>
              </w:rPr>
              <w:t xml:space="preserve">.2. </w:t>
            </w:r>
            <w:r w:rsidR="00733A5B">
              <w:rPr>
                <w:rFonts w:ascii="Arial" w:hAnsi="Arial" w:hint="eastAsia"/>
                <w:sz w:val="14"/>
                <w:szCs w:val="14"/>
                <w:lang w:eastAsia="zh-CN"/>
              </w:rPr>
              <w:t>WIPO</w:t>
            </w:r>
            <w:r w:rsidR="00733A5B">
              <w:rPr>
                <w:rFonts w:cs="SimSun" w:hint="eastAsia"/>
                <w:sz w:val="14"/>
                <w:szCs w:val="14"/>
                <w:lang w:eastAsia="zh-CN"/>
              </w:rPr>
              <w:t>经济</w:t>
            </w:r>
            <w:r w:rsidR="00733A5B" w:rsidRPr="0098314E">
              <w:rPr>
                <w:rFonts w:cs="MS Mincho" w:hint="eastAsia"/>
                <w:sz w:val="14"/>
                <w:szCs w:val="14"/>
                <w:lang w:eastAsia="zh-CN"/>
              </w:rPr>
              <w:t>分析在政策制定中得到更广泛和更好的利用</w:t>
            </w:r>
            <w:r w:rsidR="00F5497C" w:rsidRPr="0006760A">
              <w:rPr>
                <w:rFonts w:ascii="Arial" w:hAnsi="Arial" w:hint="eastAsia"/>
                <w:sz w:val="14"/>
                <w:szCs w:val="14"/>
                <w:lang w:eastAsia="zh-CN"/>
              </w:rPr>
              <w:t xml:space="preserve"> </w:t>
            </w:r>
          </w:p>
          <w:p w14:paraId="089AA546" w14:textId="0231C89D" w:rsidR="00F5497C" w:rsidRPr="00D171C5" w:rsidRDefault="00F5497C" w:rsidP="009D7A18">
            <w:pPr>
              <w:tabs>
                <w:tab w:val="left" w:pos="381"/>
                <w:tab w:val="left" w:pos="2221"/>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3,395</w:t>
            </w:r>
          </w:p>
          <w:p w14:paraId="2FC3220E" w14:textId="4AE9E8A8" w:rsidR="00F5497C" w:rsidRPr="00D171C5" w:rsidRDefault="00F5497C" w:rsidP="009D7A18">
            <w:pPr>
              <w:tabs>
                <w:tab w:val="left" w:pos="381"/>
                <w:tab w:val="left" w:pos="2221"/>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1,525</w:t>
            </w:r>
          </w:p>
          <w:p w14:paraId="6BFE52B1" w14:textId="77777777" w:rsidR="00F5497C" w:rsidRPr="0006760A" w:rsidRDefault="00F5497C" w:rsidP="009D7A18">
            <w:pPr>
              <w:tabs>
                <w:tab w:val="right" w:pos="2835"/>
              </w:tabs>
              <w:rPr>
                <w:rFonts w:ascii="Arial" w:hAnsi="Arial"/>
                <w:sz w:val="14"/>
                <w:szCs w:val="14"/>
                <w:lang w:eastAsia="zh-CN"/>
              </w:rPr>
            </w:pPr>
          </w:p>
          <w:p w14:paraId="16B747D0" w14:textId="77777777" w:rsidR="00F5497C" w:rsidRPr="0006760A" w:rsidRDefault="00F5497C" w:rsidP="009D7A18">
            <w:pPr>
              <w:tabs>
                <w:tab w:val="left" w:pos="1525"/>
                <w:tab w:val="right" w:pos="2835"/>
              </w:tabs>
              <w:rPr>
                <w:rFonts w:ascii="Arial" w:hAnsi="Arial"/>
                <w:color w:val="0000FF"/>
                <w:sz w:val="14"/>
                <w:szCs w:val="14"/>
                <w:lang w:eastAsia="zh-CN"/>
              </w:rPr>
            </w:pPr>
          </w:p>
        </w:tc>
        <w:tc>
          <w:tcPr>
            <w:tcW w:w="3041" w:type="dxa"/>
            <w:tcBorders>
              <w:top w:val="nil"/>
              <w:left w:val="nil"/>
              <w:right w:val="nil"/>
            </w:tcBorders>
            <w:shd w:val="clear" w:color="auto" w:fill="auto"/>
          </w:tcPr>
          <w:p w14:paraId="104AC59D" w14:textId="59A9F9C2" w:rsidR="00F5497C" w:rsidRPr="0006760A" w:rsidRDefault="00F5497C" w:rsidP="009D7A18">
            <w:pPr>
              <w:tabs>
                <w:tab w:val="left" w:pos="395"/>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六</w:t>
            </w:r>
            <w:r w:rsidRPr="0006760A">
              <w:rPr>
                <w:rFonts w:ascii="Arial" w:hAnsi="Arial" w:hint="eastAsia"/>
                <w:sz w:val="14"/>
                <w:szCs w:val="14"/>
                <w:lang w:eastAsia="zh-CN"/>
              </w:rPr>
              <w:t xml:space="preserve">.1. </w:t>
            </w:r>
            <w:r w:rsidR="00733A5B">
              <w:rPr>
                <w:rFonts w:ascii="Arial" w:hAnsi="Arial" w:hint="eastAsia"/>
                <w:sz w:val="14"/>
                <w:szCs w:val="14"/>
                <w:lang w:eastAsia="zh-CN"/>
              </w:rPr>
              <w:t>在</w:t>
            </w:r>
            <w:r w:rsidR="00733A5B">
              <w:rPr>
                <w:rFonts w:ascii="Arial" w:hAnsi="Arial" w:hint="eastAsia"/>
                <w:sz w:val="14"/>
                <w:szCs w:val="14"/>
                <w:lang w:eastAsia="zh-CN"/>
              </w:rPr>
              <w:t>WIPO</w:t>
            </w:r>
            <w:r w:rsidR="00733A5B">
              <w:rPr>
                <w:rFonts w:cs="SimSun" w:hint="eastAsia"/>
                <w:sz w:val="14"/>
                <w:szCs w:val="14"/>
                <w:lang w:eastAsia="zh-CN"/>
              </w:rPr>
              <w:t>发</w:t>
            </w:r>
            <w:r w:rsidR="00733A5B" w:rsidRPr="0098314E">
              <w:rPr>
                <w:rFonts w:cs="MS Mincho" w:hint="eastAsia"/>
                <w:sz w:val="14"/>
                <w:szCs w:val="14"/>
                <w:lang w:eastAsia="zh-CN"/>
              </w:rPr>
              <w:t>展</w:t>
            </w:r>
            <w:r w:rsidR="00733A5B">
              <w:rPr>
                <w:rFonts w:cs="SimSun" w:hint="eastAsia"/>
                <w:sz w:val="14"/>
                <w:szCs w:val="14"/>
                <w:lang w:eastAsia="zh-CN"/>
              </w:rPr>
              <w:t>议</w:t>
            </w:r>
            <w:r w:rsidR="00733A5B" w:rsidRPr="0098314E">
              <w:rPr>
                <w:rFonts w:cs="MS Mincho" w:hint="eastAsia"/>
                <w:sz w:val="14"/>
                <w:szCs w:val="14"/>
                <w:lang w:eastAsia="zh-CN"/>
              </w:rPr>
              <w:t>程建</w:t>
            </w:r>
            <w:r w:rsidR="00733A5B">
              <w:rPr>
                <w:rFonts w:cs="SimSun" w:hint="eastAsia"/>
                <w:sz w:val="14"/>
                <w:szCs w:val="14"/>
                <w:lang w:eastAsia="zh-CN"/>
              </w:rPr>
              <w:t>议</w:t>
            </w:r>
            <w:r w:rsidR="00733A5B">
              <w:rPr>
                <w:rFonts w:ascii="Arial" w:hAnsi="Arial" w:hint="eastAsia"/>
                <w:sz w:val="14"/>
                <w:szCs w:val="14"/>
                <w:lang w:eastAsia="zh-CN"/>
              </w:rPr>
              <w:t>45</w:t>
            </w:r>
            <w:r w:rsidR="00733A5B">
              <w:rPr>
                <w:rFonts w:ascii="Arial" w:hAnsi="Arial" w:hint="eastAsia"/>
                <w:sz w:val="14"/>
                <w:szCs w:val="14"/>
                <w:lang w:eastAsia="zh-CN"/>
              </w:rPr>
              <w:t>的指</w:t>
            </w:r>
            <w:r w:rsidR="00733A5B">
              <w:rPr>
                <w:rFonts w:cs="SimSun" w:hint="eastAsia"/>
                <w:sz w:val="14"/>
                <w:szCs w:val="14"/>
                <w:lang w:eastAsia="zh-CN"/>
              </w:rPr>
              <w:t>导</w:t>
            </w:r>
            <w:r w:rsidR="00733A5B" w:rsidRPr="0098314E">
              <w:rPr>
                <w:rFonts w:cs="MS Mincho" w:hint="eastAsia"/>
                <w:sz w:val="14"/>
                <w:szCs w:val="14"/>
                <w:lang w:eastAsia="zh-CN"/>
              </w:rPr>
              <w:t>下，</w:t>
            </w:r>
            <w:r w:rsidR="00733A5B">
              <w:rPr>
                <w:rFonts w:ascii="Arial" w:hAnsi="Arial" w:hint="eastAsia"/>
                <w:sz w:val="14"/>
                <w:szCs w:val="14"/>
                <w:lang w:eastAsia="zh-CN"/>
              </w:rPr>
              <w:t>WIPO</w:t>
            </w:r>
            <w:r w:rsidR="00733A5B">
              <w:rPr>
                <w:rFonts w:ascii="Arial" w:hAnsi="Arial" w:hint="eastAsia"/>
                <w:sz w:val="14"/>
                <w:szCs w:val="14"/>
                <w:lang w:eastAsia="zh-CN"/>
              </w:rPr>
              <w:t>成</w:t>
            </w:r>
            <w:r w:rsidR="00733A5B">
              <w:rPr>
                <w:rFonts w:cs="SimSun" w:hint="eastAsia"/>
                <w:sz w:val="14"/>
                <w:szCs w:val="14"/>
                <w:lang w:eastAsia="zh-CN"/>
              </w:rPr>
              <w:t>员</w:t>
            </w:r>
            <w:r w:rsidR="00733A5B" w:rsidRPr="0098314E">
              <w:rPr>
                <w:rFonts w:cs="MS Mincho" w:hint="eastAsia"/>
                <w:sz w:val="14"/>
                <w:szCs w:val="14"/>
                <w:lang w:eastAsia="zh-CN"/>
              </w:rPr>
              <w:t>国之</w:t>
            </w:r>
            <w:r w:rsidR="00733A5B">
              <w:rPr>
                <w:rFonts w:cs="SimSun" w:hint="eastAsia"/>
                <w:sz w:val="14"/>
                <w:szCs w:val="14"/>
                <w:lang w:eastAsia="zh-CN"/>
              </w:rPr>
              <w:t>间</w:t>
            </w:r>
            <w:r w:rsidR="00733A5B" w:rsidRPr="0098314E">
              <w:rPr>
                <w:rFonts w:cs="MS Mincho" w:hint="eastAsia"/>
                <w:sz w:val="14"/>
                <w:szCs w:val="14"/>
                <w:lang w:eastAsia="zh-CN"/>
              </w:rPr>
              <w:t>就</w:t>
            </w:r>
            <w:r w:rsidR="00733A5B">
              <w:rPr>
                <w:rFonts w:cs="SimSun" w:hint="eastAsia"/>
                <w:sz w:val="14"/>
                <w:szCs w:val="14"/>
                <w:lang w:eastAsia="zh-CN"/>
              </w:rPr>
              <w:t>树</w:t>
            </w:r>
            <w:r w:rsidR="00733A5B" w:rsidRPr="0098314E">
              <w:rPr>
                <w:rFonts w:cs="MS Mincho" w:hint="eastAsia"/>
                <w:sz w:val="14"/>
                <w:szCs w:val="14"/>
                <w:lang w:eastAsia="zh-CN"/>
              </w:rPr>
              <w:t>立尊重知</w:t>
            </w:r>
            <w:r w:rsidR="00733A5B">
              <w:rPr>
                <w:rFonts w:cs="SimSun" w:hint="eastAsia"/>
                <w:sz w:val="14"/>
                <w:szCs w:val="14"/>
                <w:lang w:eastAsia="zh-CN"/>
              </w:rPr>
              <w:t>识产权</w:t>
            </w:r>
            <w:r w:rsidR="00733A5B" w:rsidRPr="0098314E">
              <w:rPr>
                <w:rFonts w:cs="MS Mincho" w:hint="eastAsia"/>
                <w:sz w:val="14"/>
                <w:szCs w:val="14"/>
                <w:lang w:eastAsia="zh-CN"/>
              </w:rPr>
              <w:t>的</w:t>
            </w:r>
            <w:r w:rsidR="00733A5B">
              <w:rPr>
                <w:rFonts w:cs="SimSun" w:hint="eastAsia"/>
                <w:sz w:val="14"/>
                <w:szCs w:val="14"/>
                <w:lang w:eastAsia="zh-CN"/>
              </w:rPr>
              <w:t>风</w:t>
            </w:r>
            <w:r w:rsidR="00733A5B" w:rsidRPr="0098314E">
              <w:rPr>
                <w:rFonts w:cs="MS Mincho" w:hint="eastAsia"/>
                <w:sz w:val="14"/>
                <w:szCs w:val="14"/>
                <w:lang w:eastAsia="zh-CN"/>
              </w:rPr>
              <w:t>尚开展的国</w:t>
            </w:r>
            <w:r w:rsidR="00733A5B">
              <w:rPr>
                <w:rFonts w:cs="SimSun" w:hint="eastAsia"/>
                <w:sz w:val="14"/>
                <w:szCs w:val="14"/>
                <w:lang w:eastAsia="zh-CN"/>
              </w:rPr>
              <w:t>际</w:t>
            </w:r>
            <w:r w:rsidR="00733A5B" w:rsidRPr="0098314E">
              <w:rPr>
                <w:rFonts w:cs="MS Mincho" w:hint="eastAsia"/>
                <w:sz w:val="14"/>
                <w:szCs w:val="14"/>
                <w:lang w:eastAsia="zh-CN"/>
              </w:rPr>
              <w:t>政策</w:t>
            </w:r>
            <w:r w:rsidR="00733A5B">
              <w:rPr>
                <w:rFonts w:cs="SimSun" w:hint="eastAsia"/>
                <w:sz w:val="14"/>
                <w:szCs w:val="14"/>
                <w:lang w:eastAsia="zh-CN"/>
              </w:rPr>
              <w:t>对话</w:t>
            </w:r>
            <w:r w:rsidR="00733A5B" w:rsidRPr="0098314E">
              <w:rPr>
                <w:rFonts w:cs="MS Mincho" w:hint="eastAsia"/>
                <w:sz w:val="14"/>
                <w:szCs w:val="14"/>
                <w:lang w:eastAsia="zh-CN"/>
              </w:rPr>
              <w:t>取得</w:t>
            </w:r>
            <w:r w:rsidR="00733A5B">
              <w:rPr>
                <w:rFonts w:cs="SimSun" w:hint="eastAsia"/>
                <w:sz w:val="14"/>
                <w:szCs w:val="14"/>
                <w:lang w:eastAsia="zh-CN"/>
              </w:rPr>
              <w:t>进</w:t>
            </w:r>
            <w:r w:rsidR="00733A5B" w:rsidRPr="0098314E">
              <w:rPr>
                <w:rFonts w:cs="MS Mincho" w:hint="eastAsia"/>
                <w:sz w:val="14"/>
                <w:szCs w:val="14"/>
                <w:lang w:eastAsia="zh-CN"/>
              </w:rPr>
              <w:t>展</w:t>
            </w:r>
          </w:p>
          <w:p w14:paraId="1F8BE3B7" w14:textId="0A8F42AA" w:rsidR="00F5497C" w:rsidRPr="00D171C5" w:rsidRDefault="00F5497C" w:rsidP="009D7A18">
            <w:pPr>
              <w:tabs>
                <w:tab w:val="left" w:pos="384"/>
                <w:tab w:val="left" w:pos="223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756</w:t>
            </w:r>
          </w:p>
          <w:p w14:paraId="54ABA87D" w14:textId="2FA3E2EC" w:rsidR="00F5497C" w:rsidRPr="0006760A" w:rsidRDefault="00F5497C" w:rsidP="009D7A18">
            <w:pPr>
              <w:tabs>
                <w:tab w:val="left" w:pos="395"/>
                <w:tab w:val="left" w:pos="2237"/>
                <w:tab w:val="right" w:pos="2835"/>
              </w:tabs>
              <w:rPr>
                <w:rFonts w:ascii="Arial" w:hAnsi="Arial"/>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507</w:t>
            </w:r>
          </w:p>
          <w:p w14:paraId="586BA86A" w14:textId="77777777" w:rsidR="00F5497C" w:rsidRPr="0006760A" w:rsidRDefault="00F5497C" w:rsidP="009D7A18">
            <w:pPr>
              <w:tabs>
                <w:tab w:val="right" w:pos="2835"/>
              </w:tabs>
              <w:rPr>
                <w:rFonts w:ascii="Arial" w:hAnsi="Arial"/>
                <w:sz w:val="14"/>
                <w:szCs w:val="14"/>
                <w:lang w:eastAsia="zh-CN"/>
              </w:rPr>
            </w:pPr>
          </w:p>
          <w:p w14:paraId="3528BEA7" w14:textId="7CA9757D"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六</w:t>
            </w:r>
            <w:r w:rsidR="00F5497C" w:rsidRPr="0006760A">
              <w:rPr>
                <w:rFonts w:ascii="Arial" w:hAnsi="Arial" w:hint="eastAsia"/>
                <w:sz w:val="14"/>
                <w:szCs w:val="14"/>
                <w:lang w:eastAsia="zh-CN"/>
              </w:rPr>
              <w:t xml:space="preserve">.2. </w:t>
            </w:r>
            <w:r w:rsidR="00733A5B">
              <w:rPr>
                <w:rFonts w:ascii="Arial" w:hAnsi="Arial" w:hint="eastAsia"/>
                <w:sz w:val="14"/>
                <w:szCs w:val="14"/>
                <w:lang w:eastAsia="zh-CN"/>
              </w:rPr>
              <w:t>WIPO</w:t>
            </w:r>
            <w:r w:rsidR="00733A5B">
              <w:rPr>
                <w:rFonts w:ascii="Arial" w:hAnsi="Arial" w:hint="eastAsia"/>
                <w:sz w:val="14"/>
                <w:szCs w:val="14"/>
                <w:lang w:eastAsia="zh-CN"/>
              </w:rPr>
              <w:t>和其他国</w:t>
            </w:r>
            <w:r w:rsidR="00733A5B">
              <w:rPr>
                <w:rFonts w:cs="SimSun" w:hint="eastAsia"/>
                <w:sz w:val="14"/>
                <w:szCs w:val="14"/>
                <w:lang w:eastAsia="zh-CN"/>
              </w:rPr>
              <w:t>际组织</w:t>
            </w:r>
            <w:r w:rsidR="00733A5B" w:rsidRPr="0098314E">
              <w:rPr>
                <w:rFonts w:cs="MS Mincho" w:hint="eastAsia"/>
                <w:sz w:val="14"/>
                <w:szCs w:val="14"/>
                <w:lang w:eastAsia="zh-CN"/>
              </w:rPr>
              <w:t>的工作在</w:t>
            </w:r>
            <w:r w:rsidR="00733A5B">
              <w:rPr>
                <w:rFonts w:cs="SimSun" w:hint="eastAsia"/>
                <w:sz w:val="14"/>
                <w:szCs w:val="14"/>
                <w:lang w:eastAsia="zh-CN"/>
              </w:rPr>
              <w:t>树</w:t>
            </w:r>
            <w:r w:rsidR="00733A5B" w:rsidRPr="0098314E">
              <w:rPr>
                <w:rFonts w:cs="MS Mincho" w:hint="eastAsia"/>
                <w:sz w:val="14"/>
                <w:szCs w:val="14"/>
                <w:lang w:eastAsia="zh-CN"/>
              </w:rPr>
              <w:t>立尊重知</w:t>
            </w:r>
            <w:r w:rsidR="00733A5B">
              <w:rPr>
                <w:rFonts w:cs="SimSun" w:hint="eastAsia"/>
                <w:sz w:val="14"/>
                <w:szCs w:val="14"/>
                <w:lang w:eastAsia="zh-CN"/>
              </w:rPr>
              <w:t>识产权</w:t>
            </w:r>
            <w:r w:rsidR="00733A5B" w:rsidRPr="0098314E">
              <w:rPr>
                <w:rFonts w:cs="MS Mincho" w:hint="eastAsia"/>
                <w:sz w:val="14"/>
                <w:szCs w:val="14"/>
                <w:lang w:eastAsia="zh-CN"/>
              </w:rPr>
              <w:t>的</w:t>
            </w:r>
            <w:r w:rsidR="00733A5B">
              <w:rPr>
                <w:rFonts w:cs="SimSun" w:hint="eastAsia"/>
                <w:sz w:val="14"/>
                <w:szCs w:val="14"/>
                <w:lang w:eastAsia="zh-CN"/>
              </w:rPr>
              <w:t>风</w:t>
            </w:r>
            <w:r w:rsidR="00733A5B" w:rsidRPr="0098314E">
              <w:rPr>
                <w:rFonts w:cs="MS Mincho" w:hint="eastAsia"/>
                <w:sz w:val="14"/>
                <w:szCs w:val="14"/>
                <w:lang w:eastAsia="zh-CN"/>
              </w:rPr>
              <w:t>尚方面存在系</w:t>
            </w:r>
            <w:r w:rsidR="00733A5B">
              <w:rPr>
                <w:rFonts w:cs="SimSun" w:hint="eastAsia"/>
                <w:sz w:val="14"/>
                <w:szCs w:val="14"/>
                <w:lang w:eastAsia="zh-CN"/>
              </w:rPr>
              <w:t>统</w:t>
            </w:r>
            <w:r w:rsidR="00733A5B" w:rsidRPr="0098314E">
              <w:rPr>
                <w:rFonts w:cs="MS Mincho" w:hint="eastAsia"/>
                <w:sz w:val="14"/>
                <w:szCs w:val="14"/>
                <w:lang w:eastAsia="zh-CN"/>
              </w:rPr>
              <w:t>、有效和透明的合作与</w:t>
            </w:r>
            <w:r w:rsidR="00733A5B">
              <w:rPr>
                <w:rFonts w:cs="SimSun" w:hint="eastAsia"/>
                <w:sz w:val="14"/>
                <w:szCs w:val="14"/>
                <w:lang w:eastAsia="zh-CN"/>
              </w:rPr>
              <w:t>协调</w:t>
            </w:r>
          </w:p>
          <w:p w14:paraId="7726E5D4" w14:textId="34FD1EC5" w:rsidR="00F5497C" w:rsidRPr="00D171C5" w:rsidRDefault="00F5497C" w:rsidP="009D7A18">
            <w:pPr>
              <w:tabs>
                <w:tab w:val="left" w:pos="397"/>
                <w:tab w:val="left" w:pos="223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1,308</w:t>
            </w:r>
          </w:p>
          <w:p w14:paraId="2A4BFC10" w14:textId="578A78DC" w:rsidR="00F5497C" w:rsidRPr="0006760A" w:rsidRDefault="00F5497C" w:rsidP="00D171C5">
            <w:pPr>
              <w:tabs>
                <w:tab w:val="left" w:pos="384"/>
                <w:tab w:val="left" w:pos="2237"/>
                <w:tab w:val="right" w:pos="2835"/>
              </w:tabs>
              <w:rPr>
                <w:rFonts w:ascii="Arial" w:hAnsi="Arial"/>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 xml:space="preserve">   981</w:t>
            </w:r>
          </w:p>
        </w:tc>
        <w:tc>
          <w:tcPr>
            <w:tcW w:w="3046" w:type="dxa"/>
            <w:tcBorders>
              <w:top w:val="nil"/>
              <w:left w:val="nil"/>
              <w:right w:val="single" w:sz="4" w:space="0" w:color="auto"/>
            </w:tcBorders>
            <w:shd w:val="clear" w:color="auto" w:fill="auto"/>
          </w:tcPr>
          <w:p w14:paraId="4011CA01" w14:textId="77777777" w:rsidR="00F5497C" w:rsidRPr="0006760A" w:rsidRDefault="00F5497C" w:rsidP="009D7A18">
            <w:pPr>
              <w:tabs>
                <w:tab w:val="right" w:pos="2835"/>
              </w:tabs>
              <w:rPr>
                <w:rFonts w:ascii="Arial" w:hAnsi="Arial"/>
                <w:sz w:val="14"/>
                <w:szCs w:val="14"/>
                <w:lang w:eastAsia="zh-CN"/>
              </w:rPr>
            </w:pPr>
            <w:r w:rsidRPr="0006760A">
              <w:rPr>
                <w:rFonts w:ascii="Arial" w:hAnsi="Arial" w:hint="eastAsia"/>
                <w:sz w:val="14"/>
                <w:szCs w:val="14"/>
                <w:lang w:eastAsia="zh-CN"/>
              </w:rPr>
              <w:t> </w:t>
            </w:r>
          </w:p>
          <w:p w14:paraId="057F5A30" w14:textId="74F80AB6" w:rsidR="00F5497C" w:rsidRPr="0006760A" w:rsidRDefault="00AA22E7" w:rsidP="009D7A18">
            <w:pPr>
              <w:tabs>
                <w:tab w:val="right" w:pos="2835"/>
              </w:tabs>
              <w:spacing w:after="60"/>
              <w:rPr>
                <w:rFonts w:ascii="Arial" w:hAnsi="Arial"/>
                <w:sz w:val="14"/>
                <w:szCs w:val="14"/>
                <w:lang w:eastAsia="zh-CN"/>
              </w:rPr>
            </w:pPr>
            <w:r>
              <w:rPr>
                <w:rFonts w:hint="eastAsia"/>
                <w:sz w:val="14"/>
                <w:szCs w:val="14"/>
                <w:lang w:eastAsia="zh-CN"/>
              </w:rPr>
              <w:t>七</w:t>
            </w:r>
            <w:r w:rsidR="00F5497C" w:rsidRPr="0006760A">
              <w:rPr>
                <w:rFonts w:ascii="Arial" w:hAnsi="Arial" w:hint="eastAsia"/>
                <w:sz w:val="14"/>
                <w:szCs w:val="14"/>
                <w:lang w:eastAsia="zh-CN"/>
              </w:rPr>
              <w:t xml:space="preserve">.2. </w:t>
            </w:r>
            <w:r w:rsidR="00733A5B">
              <w:rPr>
                <w:rFonts w:cs="SimSun" w:hint="eastAsia"/>
                <w:sz w:val="14"/>
                <w:szCs w:val="14"/>
                <w:lang w:eastAsia="zh-CN"/>
              </w:rPr>
              <w:t>为应对</w:t>
            </w:r>
            <w:r w:rsidR="00733A5B" w:rsidRPr="0098314E">
              <w:rPr>
                <w:rFonts w:cs="MS Mincho" w:hint="eastAsia"/>
                <w:sz w:val="14"/>
                <w:szCs w:val="14"/>
                <w:lang w:eastAsia="zh-CN"/>
              </w:rPr>
              <w:t>全球挑</w:t>
            </w:r>
            <w:r w:rsidR="00733A5B">
              <w:rPr>
                <w:rFonts w:cs="SimSun" w:hint="eastAsia"/>
                <w:sz w:val="14"/>
                <w:szCs w:val="14"/>
                <w:lang w:eastAsia="zh-CN"/>
              </w:rPr>
              <w:t>战</w:t>
            </w:r>
            <w:r w:rsidR="00733A5B" w:rsidRPr="0098314E">
              <w:rPr>
                <w:rFonts w:cs="MS Mincho" w:hint="eastAsia"/>
                <w:sz w:val="14"/>
                <w:szCs w:val="14"/>
                <w:lang w:eastAsia="zh-CN"/>
              </w:rPr>
              <w:t>，基于知</w:t>
            </w:r>
            <w:r w:rsidR="00733A5B">
              <w:rPr>
                <w:rFonts w:cs="SimSun" w:hint="eastAsia"/>
                <w:sz w:val="14"/>
                <w:szCs w:val="14"/>
                <w:lang w:eastAsia="zh-CN"/>
              </w:rPr>
              <w:t>识产权</w:t>
            </w:r>
            <w:r w:rsidR="00733A5B" w:rsidRPr="0098314E">
              <w:rPr>
                <w:rFonts w:cs="MS Mincho" w:hint="eastAsia"/>
                <w:sz w:val="14"/>
                <w:szCs w:val="14"/>
                <w:lang w:eastAsia="zh-CN"/>
              </w:rPr>
              <w:t>的平台和工具被用于从</w:t>
            </w:r>
            <w:r w:rsidR="00733A5B">
              <w:rPr>
                <w:rFonts w:cs="SimSun" w:hint="eastAsia"/>
                <w:sz w:val="14"/>
                <w:szCs w:val="14"/>
                <w:lang w:eastAsia="zh-CN"/>
              </w:rPr>
              <w:t>发</w:t>
            </w:r>
            <w:r w:rsidR="00733A5B" w:rsidRPr="0098314E">
              <w:rPr>
                <w:rFonts w:cs="MS Mincho" w:hint="eastAsia"/>
                <w:sz w:val="14"/>
                <w:szCs w:val="14"/>
                <w:lang w:eastAsia="zh-CN"/>
              </w:rPr>
              <w:t>达国家向</w:t>
            </w:r>
            <w:r w:rsidR="00733A5B">
              <w:rPr>
                <w:rFonts w:cs="SimSun" w:hint="eastAsia"/>
                <w:sz w:val="14"/>
                <w:szCs w:val="14"/>
                <w:lang w:eastAsia="zh-CN"/>
              </w:rPr>
              <w:t>发</w:t>
            </w:r>
            <w:r w:rsidR="00733A5B" w:rsidRPr="0098314E">
              <w:rPr>
                <w:rFonts w:cs="MS Mincho" w:hint="eastAsia"/>
                <w:sz w:val="14"/>
                <w:szCs w:val="14"/>
                <w:lang w:eastAsia="zh-CN"/>
              </w:rPr>
              <w:t>展中国家，尤其是最不</w:t>
            </w:r>
            <w:r w:rsidR="00733A5B">
              <w:rPr>
                <w:rFonts w:cs="SimSun" w:hint="eastAsia"/>
                <w:sz w:val="14"/>
                <w:szCs w:val="14"/>
                <w:lang w:eastAsia="zh-CN"/>
              </w:rPr>
              <w:t>发</w:t>
            </w:r>
            <w:r w:rsidR="00733A5B" w:rsidRPr="0098314E">
              <w:rPr>
                <w:rFonts w:cs="MS Mincho" w:hint="eastAsia"/>
                <w:sz w:val="14"/>
                <w:szCs w:val="14"/>
                <w:lang w:eastAsia="zh-CN"/>
              </w:rPr>
              <w:t>达国家的知</w:t>
            </w:r>
            <w:r w:rsidR="00733A5B">
              <w:rPr>
                <w:rFonts w:cs="SimSun" w:hint="eastAsia"/>
                <w:sz w:val="14"/>
                <w:szCs w:val="14"/>
                <w:lang w:eastAsia="zh-CN"/>
              </w:rPr>
              <w:t>识转</w:t>
            </w:r>
            <w:r w:rsidR="00733A5B" w:rsidRPr="0098314E">
              <w:rPr>
                <w:rFonts w:cs="MS Mincho" w:hint="eastAsia"/>
                <w:sz w:val="14"/>
                <w:szCs w:val="14"/>
                <w:lang w:eastAsia="zh-CN"/>
              </w:rPr>
              <w:t>移、技</w:t>
            </w:r>
            <w:r w:rsidR="00733A5B">
              <w:rPr>
                <w:rFonts w:cs="SimSun" w:hint="eastAsia"/>
                <w:sz w:val="14"/>
                <w:szCs w:val="14"/>
                <w:lang w:eastAsia="zh-CN"/>
              </w:rPr>
              <w:t>术调</w:t>
            </w:r>
            <w:r w:rsidR="00733A5B" w:rsidRPr="0098314E">
              <w:rPr>
                <w:rFonts w:cs="MS Mincho" w:hint="eastAsia"/>
                <w:sz w:val="14"/>
                <w:szCs w:val="14"/>
                <w:lang w:eastAsia="zh-CN"/>
              </w:rPr>
              <w:t>适和技</w:t>
            </w:r>
            <w:r w:rsidR="00733A5B">
              <w:rPr>
                <w:rFonts w:cs="SimSun" w:hint="eastAsia"/>
                <w:sz w:val="14"/>
                <w:szCs w:val="14"/>
                <w:lang w:eastAsia="zh-CN"/>
              </w:rPr>
              <w:t>术扩</w:t>
            </w:r>
            <w:r w:rsidR="00733A5B" w:rsidRPr="0098314E">
              <w:rPr>
                <w:rFonts w:cs="MS Mincho" w:hint="eastAsia"/>
                <w:sz w:val="14"/>
                <w:szCs w:val="14"/>
                <w:lang w:eastAsia="zh-CN"/>
              </w:rPr>
              <w:t>散</w:t>
            </w:r>
            <w:r w:rsidR="00F5497C" w:rsidRPr="0006760A">
              <w:rPr>
                <w:rFonts w:ascii="Arial" w:hAnsi="Arial" w:hint="eastAsia"/>
                <w:sz w:val="14"/>
                <w:szCs w:val="14"/>
                <w:lang w:eastAsia="zh-CN"/>
              </w:rPr>
              <w:t xml:space="preserve"> </w:t>
            </w:r>
          </w:p>
          <w:p w14:paraId="01B3A468" w14:textId="764B69FC" w:rsidR="00F5497C" w:rsidRPr="00D171C5" w:rsidRDefault="00F5497C" w:rsidP="009D7A18">
            <w:pPr>
              <w:tabs>
                <w:tab w:val="left" w:pos="424"/>
                <w:tab w:val="left" w:pos="225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3,950</w:t>
            </w:r>
          </w:p>
          <w:p w14:paraId="63B6C966" w14:textId="462DCF20" w:rsidR="00F5497C" w:rsidRPr="00D171C5" w:rsidRDefault="00F5497C" w:rsidP="009D7A18">
            <w:pPr>
              <w:tabs>
                <w:tab w:val="left" w:pos="399"/>
                <w:tab w:val="left" w:pos="2253"/>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3,016</w:t>
            </w:r>
          </w:p>
          <w:p w14:paraId="765940EB" w14:textId="77777777" w:rsidR="00F5497C" w:rsidRPr="0006760A" w:rsidRDefault="00F5497C" w:rsidP="009D7A18">
            <w:pPr>
              <w:tabs>
                <w:tab w:val="right" w:pos="2835"/>
              </w:tabs>
              <w:rPr>
                <w:rFonts w:ascii="Arial" w:hAnsi="Arial"/>
                <w:sz w:val="14"/>
                <w:szCs w:val="14"/>
                <w:lang w:eastAsia="zh-CN"/>
              </w:rPr>
            </w:pPr>
          </w:p>
          <w:p w14:paraId="591C79AC" w14:textId="77777777" w:rsidR="00F5497C" w:rsidRPr="0006760A" w:rsidRDefault="00F5497C" w:rsidP="009D7A18">
            <w:pPr>
              <w:tabs>
                <w:tab w:val="right" w:pos="2835"/>
              </w:tabs>
              <w:rPr>
                <w:rFonts w:ascii="Arial" w:hAnsi="Arial"/>
                <w:sz w:val="14"/>
                <w:szCs w:val="14"/>
                <w:lang w:eastAsia="zh-CN"/>
              </w:rPr>
            </w:pPr>
          </w:p>
          <w:p w14:paraId="34749087" w14:textId="69E774E3" w:rsidR="00F5497C" w:rsidRPr="0006760A" w:rsidRDefault="00F5497C" w:rsidP="009D7A18">
            <w:pPr>
              <w:tabs>
                <w:tab w:val="left" w:pos="424"/>
                <w:tab w:val="left" w:pos="2253"/>
                <w:tab w:val="right" w:pos="2835"/>
              </w:tabs>
              <w:rPr>
                <w:rFonts w:ascii="Arial" w:hAnsi="Arial"/>
                <w:color w:val="0000FF"/>
                <w:sz w:val="14"/>
                <w:szCs w:val="14"/>
                <w:lang w:eastAsia="zh-CN"/>
              </w:rPr>
            </w:pPr>
          </w:p>
        </w:tc>
      </w:tr>
      <w:tr w:rsidR="00F5497C" w:rsidRPr="0006760A" w14:paraId="350DC59E" w14:textId="77777777" w:rsidTr="004B1FBC">
        <w:trPr>
          <w:trHeight w:val="145"/>
        </w:trPr>
        <w:tc>
          <w:tcPr>
            <w:tcW w:w="387" w:type="dxa"/>
            <w:vMerge/>
            <w:tcBorders>
              <w:top w:val="single" w:sz="8" w:space="0" w:color="auto"/>
              <w:left w:val="single" w:sz="8" w:space="0" w:color="auto"/>
              <w:bottom w:val="single" w:sz="4" w:space="0" w:color="auto"/>
              <w:right w:val="nil"/>
            </w:tcBorders>
            <w:vAlign w:val="center"/>
          </w:tcPr>
          <w:p w14:paraId="0DEE990B" w14:textId="77777777" w:rsidR="00F5497C" w:rsidRPr="0018132B" w:rsidRDefault="00F5497C" w:rsidP="009D7A18">
            <w:pPr>
              <w:tabs>
                <w:tab w:val="right" w:pos="2835"/>
              </w:tabs>
              <w:rPr>
                <w:b/>
                <w:bCs/>
                <w:sz w:val="16"/>
                <w:szCs w:val="16"/>
                <w:lang w:eastAsia="zh-CN"/>
              </w:rPr>
            </w:pPr>
          </w:p>
        </w:tc>
        <w:tc>
          <w:tcPr>
            <w:tcW w:w="3040" w:type="dxa"/>
            <w:tcBorders>
              <w:top w:val="nil"/>
              <w:left w:val="single" w:sz="4" w:space="0" w:color="auto"/>
              <w:bottom w:val="single" w:sz="4" w:space="0" w:color="auto"/>
              <w:right w:val="nil"/>
            </w:tcBorders>
            <w:shd w:val="clear" w:color="auto" w:fill="auto"/>
          </w:tcPr>
          <w:p w14:paraId="1571F152" w14:textId="615F59C8" w:rsidR="00F5497C" w:rsidRPr="00D171C5" w:rsidRDefault="008C4D99" w:rsidP="009D7A18">
            <w:pPr>
              <w:tabs>
                <w:tab w:val="left" w:pos="2157"/>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一</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24,762</w:t>
            </w:r>
          </w:p>
          <w:p w14:paraId="4F43A4B7" w14:textId="3D6AA0C0" w:rsidR="00F5497C" w:rsidRPr="0006760A" w:rsidRDefault="008C4D99" w:rsidP="00372741">
            <w:pPr>
              <w:tabs>
                <w:tab w:val="left" w:pos="2157"/>
                <w:tab w:val="right" w:pos="2835"/>
              </w:tabs>
              <w:rPr>
                <w:rFonts w:ascii="Arial" w:hAnsi="Arial"/>
                <w:i/>
                <w:iCs/>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SimSun" w:hint="eastAsia"/>
                <w:i/>
                <w:iCs/>
                <w:color w:val="0000FF"/>
                <w:sz w:val="14"/>
                <w:szCs w:val="14"/>
                <w:lang w:eastAsia="zh-CN"/>
              </w:rPr>
              <w:t>一</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17,005</w:t>
            </w:r>
            <w:r w:rsidR="00F5497C" w:rsidRPr="00D171C5">
              <w:rPr>
                <w:rFonts w:ascii="Arial" w:eastAsia="KaiTi" w:hAnsi="Arial" w:hint="eastAsia"/>
                <w:i/>
                <w:iCs/>
                <w:color w:val="0000FF"/>
                <w:sz w:val="14"/>
                <w:szCs w:val="14"/>
                <w:lang w:eastAsia="zh-CN"/>
              </w:rPr>
              <w:br/>
            </w:r>
          </w:p>
        </w:tc>
        <w:tc>
          <w:tcPr>
            <w:tcW w:w="3041" w:type="dxa"/>
            <w:tcBorders>
              <w:top w:val="nil"/>
              <w:left w:val="nil"/>
              <w:bottom w:val="single" w:sz="4" w:space="0" w:color="auto"/>
              <w:right w:val="nil"/>
            </w:tcBorders>
            <w:shd w:val="clear" w:color="auto" w:fill="auto"/>
          </w:tcPr>
          <w:p w14:paraId="7112D6B8" w14:textId="5892F644" w:rsidR="00F5497C" w:rsidRPr="00D171C5" w:rsidRDefault="008C4D99" w:rsidP="009D7A18">
            <w:pPr>
              <w:tabs>
                <w:tab w:val="left" w:pos="2173"/>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二</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291,655</w:t>
            </w:r>
          </w:p>
          <w:p w14:paraId="7AC453AA" w14:textId="6648AFEC" w:rsidR="00F5497C" w:rsidRPr="00372741" w:rsidRDefault="008C4D99">
            <w:pPr>
              <w:tabs>
                <w:tab w:val="left" w:pos="2173"/>
                <w:tab w:val="right" w:pos="2835"/>
              </w:tabs>
              <w:rPr>
                <w:rFonts w:ascii="Arial" w:hAnsi="Arial"/>
                <w:i/>
                <w:iCs/>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MS Mincho" w:hint="eastAsia"/>
                <w:i/>
                <w:iCs/>
                <w:color w:val="0000FF"/>
                <w:sz w:val="14"/>
                <w:szCs w:val="14"/>
                <w:lang w:eastAsia="zh-CN"/>
              </w:rPr>
              <w:t>二</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00F5497C" w:rsidRPr="00D171C5">
              <w:rPr>
                <w:rFonts w:ascii="Arial" w:eastAsia="KaiTi" w:hAnsi="Arial" w:hint="eastAsia"/>
                <w:i/>
                <w:iCs/>
                <w:color w:val="0000FF"/>
                <w:sz w:val="14"/>
                <w:szCs w:val="14"/>
                <w:lang w:eastAsia="zh-CN"/>
              </w:rPr>
              <w:t>2</w:t>
            </w:r>
            <w:r w:rsidR="006819A7">
              <w:rPr>
                <w:rFonts w:ascii="Arial" w:eastAsia="KaiTi" w:hAnsi="Arial" w:hint="eastAsia"/>
                <w:i/>
                <w:iCs/>
                <w:color w:val="0000FF"/>
                <w:sz w:val="14"/>
                <w:szCs w:val="14"/>
                <w:lang w:eastAsia="zh-CN"/>
              </w:rPr>
              <w:t>1</w:t>
            </w:r>
            <w:r w:rsidR="00F5497C" w:rsidRPr="00D171C5">
              <w:rPr>
                <w:rFonts w:ascii="Arial" w:eastAsia="KaiTi" w:hAnsi="Arial" w:hint="eastAsia"/>
                <w:i/>
                <w:iCs/>
                <w:color w:val="0000FF"/>
                <w:sz w:val="14"/>
                <w:szCs w:val="14"/>
                <w:lang w:eastAsia="zh-CN"/>
              </w:rPr>
              <w:t>,</w:t>
            </w:r>
            <w:r w:rsidR="006819A7">
              <w:rPr>
                <w:rFonts w:ascii="Arial" w:eastAsia="KaiTi" w:hAnsi="Arial" w:hint="eastAsia"/>
                <w:i/>
                <w:iCs/>
                <w:color w:val="0000FF"/>
                <w:sz w:val="14"/>
                <w:szCs w:val="14"/>
                <w:lang w:eastAsia="zh-CN"/>
              </w:rPr>
              <w:t>527</w:t>
            </w:r>
          </w:p>
        </w:tc>
        <w:tc>
          <w:tcPr>
            <w:tcW w:w="3043" w:type="dxa"/>
            <w:tcBorders>
              <w:top w:val="nil"/>
              <w:left w:val="nil"/>
              <w:bottom w:val="single" w:sz="4" w:space="0" w:color="auto"/>
              <w:right w:val="nil"/>
            </w:tcBorders>
            <w:shd w:val="clear" w:color="auto" w:fill="auto"/>
          </w:tcPr>
          <w:p w14:paraId="58CAA681" w14:textId="0AA1DCFD" w:rsidR="00F5497C" w:rsidRPr="00D171C5" w:rsidRDefault="008C4D99" w:rsidP="009D7A18">
            <w:pPr>
              <w:tabs>
                <w:tab w:val="left" w:pos="2189"/>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三</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63,974</w:t>
            </w:r>
          </w:p>
          <w:p w14:paraId="7162858B" w14:textId="1E528779" w:rsidR="00F5497C" w:rsidRPr="0006760A" w:rsidRDefault="008C4D99" w:rsidP="00372741">
            <w:pPr>
              <w:tabs>
                <w:tab w:val="left" w:pos="2189"/>
                <w:tab w:val="right" w:pos="2835"/>
              </w:tabs>
              <w:rPr>
                <w:rFonts w:ascii="Arial"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SimSun" w:hint="eastAsia"/>
                <w:i/>
                <w:iCs/>
                <w:color w:val="0000FF"/>
                <w:sz w:val="14"/>
                <w:szCs w:val="14"/>
                <w:lang w:eastAsia="zh-CN"/>
              </w:rPr>
              <w:t>三</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63,142</w:t>
            </w:r>
          </w:p>
        </w:tc>
        <w:tc>
          <w:tcPr>
            <w:tcW w:w="3041" w:type="dxa"/>
            <w:tcBorders>
              <w:top w:val="nil"/>
              <w:left w:val="nil"/>
              <w:bottom w:val="single" w:sz="4" w:space="0" w:color="auto"/>
              <w:right w:val="nil"/>
            </w:tcBorders>
            <w:shd w:val="clear" w:color="auto" w:fill="auto"/>
          </w:tcPr>
          <w:p w14:paraId="6BAA07CD" w14:textId="3491A4ED" w:rsidR="00F5497C" w:rsidRPr="00D171C5" w:rsidRDefault="008C4D99" w:rsidP="009D7A18">
            <w:pPr>
              <w:tabs>
                <w:tab w:val="left" w:pos="2205"/>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四</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46,974</w:t>
            </w:r>
          </w:p>
          <w:p w14:paraId="74FA294C" w14:textId="325DE4C4" w:rsidR="00F5497C" w:rsidRPr="0006760A" w:rsidRDefault="008C4D99" w:rsidP="00372741">
            <w:pPr>
              <w:tabs>
                <w:tab w:val="left" w:pos="2205"/>
                <w:tab w:val="right" w:pos="2835"/>
              </w:tabs>
              <w:rPr>
                <w:rFonts w:ascii="Arial"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SimSun" w:hint="eastAsia"/>
                <w:i/>
                <w:iCs/>
                <w:color w:val="0000FF"/>
                <w:sz w:val="14"/>
                <w:szCs w:val="14"/>
                <w:lang w:eastAsia="zh-CN"/>
              </w:rPr>
              <w:t>四</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32,003</w:t>
            </w:r>
          </w:p>
        </w:tc>
        <w:tc>
          <w:tcPr>
            <w:tcW w:w="3040" w:type="dxa"/>
            <w:tcBorders>
              <w:top w:val="nil"/>
              <w:left w:val="nil"/>
              <w:bottom w:val="single" w:sz="4" w:space="0" w:color="auto"/>
              <w:right w:val="nil"/>
            </w:tcBorders>
            <w:shd w:val="clear" w:color="auto" w:fill="auto"/>
          </w:tcPr>
          <w:p w14:paraId="3C0F431E" w14:textId="5D54272A" w:rsidR="00F5497C" w:rsidRPr="00D171C5" w:rsidRDefault="008C4D99" w:rsidP="009D7A18">
            <w:pPr>
              <w:tabs>
                <w:tab w:val="left" w:pos="2221"/>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五</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6,072</w:t>
            </w:r>
          </w:p>
          <w:p w14:paraId="308EAF24" w14:textId="65C1CC71" w:rsidR="00F5497C" w:rsidRPr="0006760A" w:rsidRDefault="008C4D99" w:rsidP="00372741">
            <w:pPr>
              <w:tabs>
                <w:tab w:val="left" w:pos="2221"/>
                <w:tab w:val="right" w:pos="2835"/>
              </w:tabs>
              <w:rPr>
                <w:rFonts w:ascii="Arial"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Pr="00D171C5">
              <w:rPr>
                <w:rFonts w:eastAsia="KaiTi" w:cs="MS Mincho" w:hint="eastAsia"/>
                <w:i/>
                <w:iCs/>
                <w:color w:val="0000FF"/>
                <w:sz w:val="14"/>
                <w:szCs w:val="14"/>
                <w:lang w:eastAsia="zh-CN"/>
              </w:rPr>
              <w:t>五</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1,525</w:t>
            </w:r>
          </w:p>
        </w:tc>
        <w:tc>
          <w:tcPr>
            <w:tcW w:w="3041" w:type="dxa"/>
            <w:tcBorders>
              <w:top w:val="nil"/>
              <w:left w:val="nil"/>
              <w:bottom w:val="single" w:sz="4" w:space="0" w:color="auto"/>
              <w:right w:val="nil"/>
            </w:tcBorders>
            <w:shd w:val="clear" w:color="auto" w:fill="auto"/>
          </w:tcPr>
          <w:p w14:paraId="6CE1B85D" w14:textId="6DD73E35" w:rsidR="00F5497C" w:rsidRPr="00D171C5" w:rsidRDefault="008C4D99" w:rsidP="009D7A18">
            <w:pPr>
              <w:tabs>
                <w:tab w:val="left" w:pos="2237"/>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六</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2,064</w:t>
            </w:r>
          </w:p>
          <w:p w14:paraId="2A6AC225" w14:textId="33F63583" w:rsidR="00F5497C" w:rsidRPr="0006760A" w:rsidRDefault="008C4D99" w:rsidP="00372741">
            <w:pPr>
              <w:tabs>
                <w:tab w:val="left" w:pos="2237"/>
                <w:tab w:val="right" w:pos="2835"/>
              </w:tabs>
              <w:rPr>
                <w:rFonts w:ascii="Arial"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ascii="Arial" w:eastAsia="KaiTi" w:hAnsi="Arial"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MS Mincho" w:hint="eastAsia"/>
                <w:i/>
                <w:iCs/>
                <w:color w:val="0000FF"/>
                <w:sz w:val="14"/>
                <w:szCs w:val="14"/>
                <w:lang w:eastAsia="zh-CN"/>
              </w:rPr>
              <w:t>六</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1,488</w:t>
            </w:r>
          </w:p>
        </w:tc>
        <w:tc>
          <w:tcPr>
            <w:tcW w:w="3046" w:type="dxa"/>
            <w:tcBorders>
              <w:top w:val="nil"/>
              <w:left w:val="nil"/>
              <w:bottom w:val="single" w:sz="4" w:space="0" w:color="auto"/>
              <w:right w:val="single" w:sz="4" w:space="0" w:color="auto"/>
            </w:tcBorders>
            <w:shd w:val="clear" w:color="auto" w:fill="auto"/>
          </w:tcPr>
          <w:p w14:paraId="5CA6D0BE" w14:textId="4655B93B" w:rsidR="00F5497C" w:rsidRPr="00D171C5" w:rsidRDefault="008C4D99" w:rsidP="009D7A18">
            <w:pPr>
              <w:tabs>
                <w:tab w:val="left" w:pos="2253"/>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七</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3,950</w:t>
            </w:r>
          </w:p>
          <w:p w14:paraId="06A2F7EC" w14:textId="076FC413" w:rsidR="00F5497C" w:rsidRPr="0006760A" w:rsidRDefault="008C4D99" w:rsidP="00372741">
            <w:pPr>
              <w:tabs>
                <w:tab w:val="left" w:pos="2253"/>
                <w:tab w:val="right" w:pos="2835"/>
              </w:tabs>
              <w:rPr>
                <w:rFonts w:ascii="Arial" w:hAnsi="Arial"/>
                <w:i/>
                <w:iCs/>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SimSun" w:hint="eastAsia"/>
                <w:i/>
                <w:iCs/>
                <w:color w:val="0000FF"/>
                <w:sz w:val="14"/>
                <w:szCs w:val="14"/>
                <w:lang w:eastAsia="zh-CN"/>
              </w:rPr>
              <w:t>七</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F5497C" w:rsidRPr="00D171C5">
              <w:rPr>
                <w:rFonts w:ascii="Arial" w:eastAsia="KaiTi" w:hAnsi="Arial" w:hint="eastAsia"/>
                <w:i/>
                <w:iCs/>
                <w:color w:val="0000FF"/>
                <w:sz w:val="14"/>
                <w:szCs w:val="14"/>
                <w:lang w:eastAsia="zh-CN"/>
              </w:rPr>
              <w:tab/>
              <w:t>3,016</w:t>
            </w:r>
          </w:p>
        </w:tc>
      </w:tr>
    </w:tbl>
    <w:p w14:paraId="3C00A0E6" w14:textId="77777777" w:rsidR="004B1FBC" w:rsidRDefault="004B1FBC">
      <w:r>
        <w:br w:type="page"/>
      </w:r>
    </w:p>
    <w:tbl>
      <w:tblPr>
        <w:tblW w:w="21679" w:type="dxa"/>
        <w:tblLayout w:type="fixed"/>
        <w:tblCellMar>
          <w:left w:w="28" w:type="dxa"/>
          <w:right w:w="28" w:type="dxa"/>
        </w:tblCellMar>
        <w:tblLook w:val="0000" w:firstRow="0" w:lastRow="0" w:firstColumn="0" w:lastColumn="0" w:noHBand="0" w:noVBand="0"/>
      </w:tblPr>
      <w:tblGrid>
        <w:gridCol w:w="387"/>
        <w:gridCol w:w="3040"/>
        <w:gridCol w:w="3041"/>
        <w:gridCol w:w="3043"/>
        <w:gridCol w:w="3041"/>
        <w:gridCol w:w="3040"/>
        <w:gridCol w:w="3041"/>
        <w:gridCol w:w="3046"/>
      </w:tblGrid>
      <w:tr w:rsidR="00F5497C" w:rsidRPr="0006760A" w14:paraId="5D42D6E3" w14:textId="77777777" w:rsidTr="00E93672">
        <w:trPr>
          <w:trHeight w:val="294"/>
        </w:trPr>
        <w:tc>
          <w:tcPr>
            <w:tcW w:w="387" w:type="dxa"/>
            <w:vMerge w:val="restart"/>
            <w:tcBorders>
              <w:top w:val="single" w:sz="4" w:space="0" w:color="auto"/>
              <w:left w:val="single" w:sz="8" w:space="0" w:color="auto"/>
              <w:bottom w:val="single" w:sz="4" w:space="0" w:color="000000"/>
              <w:right w:val="nil"/>
            </w:tcBorders>
            <w:shd w:val="clear" w:color="auto" w:fill="8DB3E2" w:themeFill="text2" w:themeFillTint="66"/>
            <w:vAlign w:val="center"/>
          </w:tcPr>
          <w:p w14:paraId="6C6310AB" w14:textId="195A65D0" w:rsidR="00F5497C" w:rsidRPr="0018132B" w:rsidRDefault="00F5497C" w:rsidP="00E93672">
            <w:pPr>
              <w:tabs>
                <w:tab w:val="right" w:pos="2835"/>
              </w:tabs>
              <w:ind w:left="113"/>
              <w:rPr>
                <w:b/>
                <w:bCs/>
                <w:sz w:val="16"/>
                <w:szCs w:val="16"/>
                <w:lang w:eastAsia="zh-CN"/>
              </w:rPr>
            </w:pPr>
          </w:p>
        </w:tc>
        <w:tc>
          <w:tcPr>
            <w:tcW w:w="21292" w:type="dxa"/>
            <w:gridSpan w:val="7"/>
            <w:tcBorders>
              <w:top w:val="single" w:sz="4" w:space="0" w:color="auto"/>
              <w:left w:val="single" w:sz="4" w:space="0" w:color="auto"/>
              <w:bottom w:val="single" w:sz="4" w:space="0" w:color="auto"/>
              <w:right w:val="single" w:sz="4" w:space="0" w:color="000000"/>
            </w:tcBorders>
            <w:shd w:val="clear" w:color="auto" w:fill="CCFFFF"/>
            <w:vAlign w:val="center"/>
          </w:tcPr>
          <w:p w14:paraId="2F835AE5" w14:textId="1D984D9D" w:rsidR="00F5497C" w:rsidRPr="0006760A" w:rsidRDefault="008C4D99" w:rsidP="00E93672">
            <w:pPr>
              <w:pageBreakBefore/>
              <w:tabs>
                <w:tab w:val="right" w:pos="2835"/>
              </w:tabs>
              <w:jc w:val="center"/>
              <w:rPr>
                <w:rFonts w:ascii="Arial" w:hAnsi="Arial"/>
                <w:b/>
                <w:bCs/>
                <w:sz w:val="16"/>
                <w:szCs w:val="16"/>
                <w:lang w:eastAsia="zh-CN"/>
              </w:rPr>
            </w:pPr>
            <w:r w:rsidRPr="008C4D99">
              <w:rPr>
                <w:rFonts w:cs="SimSun" w:hint="eastAsia"/>
                <w:b/>
                <w:bCs/>
                <w:sz w:val="16"/>
                <w:szCs w:val="16"/>
                <w:lang w:eastAsia="zh-CN"/>
              </w:rPr>
              <w:t>战</w:t>
            </w:r>
            <w:r w:rsidRPr="0098314E">
              <w:rPr>
                <w:rFonts w:cs="MS Mincho" w:hint="eastAsia"/>
                <w:b/>
                <w:bCs/>
                <w:sz w:val="16"/>
                <w:szCs w:val="16"/>
                <w:lang w:eastAsia="zh-CN"/>
              </w:rPr>
              <w:t>略目</w:t>
            </w:r>
            <w:r w:rsidRPr="008C4D99">
              <w:rPr>
                <w:rFonts w:cs="SimSun" w:hint="eastAsia"/>
                <w:b/>
                <w:bCs/>
                <w:sz w:val="16"/>
                <w:szCs w:val="16"/>
                <w:lang w:eastAsia="zh-CN"/>
              </w:rPr>
              <w:t>标</w:t>
            </w:r>
            <w:r w:rsidRPr="0098314E">
              <w:rPr>
                <w:rFonts w:cs="MS Mincho" w:hint="eastAsia"/>
                <w:b/>
                <w:bCs/>
                <w:sz w:val="16"/>
                <w:szCs w:val="16"/>
                <w:lang w:eastAsia="zh-CN"/>
              </w:rPr>
              <w:t>九：建立有效的行政和</w:t>
            </w:r>
            <w:r w:rsidRPr="008C4D99">
              <w:rPr>
                <w:rFonts w:cs="SimSun" w:hint="eastAsia"/>
                <w:b/>
                <w:bCs/>
                <w:sz w:val="16"/>
                <w:szCs w:val="16"/>
                <w:lang w:eastAsia="zh-CN"/>
              </w:rPr>
              <w:t>财</w:t>
            </w:r>
            <w:r w:rsidRPr="0098314E">
              <w:rPr>
                <w:rFonts w:cs="MS Mincho" w:hint="eastAsia"/>
                <w:b/>
                <w:bCs/>
                <w:sz w:val="16"/>
                <w:szCs w:val="16"/>
                <w:lang w:eastAsia="zh-CN"/>
              </w:rPr>
              <w:t>政支助</w:t>
            </w:r>
            <w:r w:rsidRPr="008C4D99">
              <w:rPr>
                <w:rFonts w:cs="SimSun" w:hint="eastAsia"/>
                <w:b/>
                <w:bCs/>
                <w:sz w:val="16"/>
                <w:szCs w:val="16"/>
                <w:lang w:eastAsia="zh-CN"/>
              </w:rPr>
              <w:t>结</w:t>
            </w:r>
            <w:r w:rsidRPr="0098314E">
              <w:rPr>
                <w:rFonts w:cs="MS Mincho" w:hint="eastAsia"/>
                <w:b/>
                <w:bCs/>
                <w:sz w:val="16"/>
                <w:szCs w:val="16"/>
                <w:lang w:eastAsia="zh-CN"/>
              </w:rPr>
              <w:t>构以便</w:t>
            </w:r>
            <w:r w:rsidRPr="008C4D99">
              <w:rPr>
                <w:rFonts w:ascii="Arial" w:hAnsi="Arial" w:hint="eastAsia"/>
                <w:b/>
                <w:bCs/>
                <w:sz w:val="16"/>
                <w:szCs w:val="16"/>
                <w:lang w:eastAsia="zh-CN"/>
              </w:rPr>
              <w:t>WIPO</w:t>
            </w:r>
            <w:r w:rsidRPr="008C4D99">
              <w:rPr>
                <w:rFonts w:ascii="Arial" w:hAnsi="Arial" w:hint="eastAsia"/>
                <w:b/>
                <w:bCs/>
                <w:sz w:val="16"/>
                <w:szCs w:val="16"/>
                <w:lang w:eastAsia="zh-CN"/>
              </w:rPr>
              <w:t>完成其各</w:t>
            </w:r>
            <w:r w:rsidRPr="008C4D99">
              <w:rPr>
                <w:rFonts w:cs="SimSun" w:hint="eastAsia"/>
                <w:b/>
                <w:bCs/>
                <w:sz w:val="16"/>
                <w:szCs w:val="16"/>
                <w:lang w:eastAsia="zh-CN"/>
              </w:rPr>
              <w:t>项计</w:t>
            </w:r>
            <w:r w:rsidRPr="008C4D99">
              <w:rPr>
                <w:rFonts w:ascii="Arial" w:hAnsi="Arial" w:hint="eastAsia"/>
                <w:b/>
                <w:bCs/>
                <w:sz w:val="16"/>
                <w:szCs w:val="16"/>
                <w:lang w:eastAsia="zh-CN"/>
              </w:rPr>
              <w:t>划</w:t>
            </w:r>
          </w:p>
        </w:tc>
      </w:tr>
      <w:tr w:rsidR="00F5497C" w:rsidRPr="0006760A" w14:paraId="783D6AEA" w14:textId="77777777" w:rsidTr="004B1FBC">
        <w:trPr>
          <w:trHeight w:val="1695"/>
        </w:trPr>
        <w:tc>
          <w:tcPr>
            <w:tcW w:w="387" w:type="dxa"/>
            <w:vMerge/>
            <w:tcBorders>
              <w:top w:val="single" w:sz="8" w:space="0" w:color="auto"/>
              <w:left w:val="single" w:sz="8" w:space="0" w:color="auto"/>
              <w:bottom w:val="single" w:sz="4" w:space="0" w:color="000000"/>
              <w:right w:val="nil"/>
            </w:tcBorders>
            <w:shd w:val="clear" w:color="auto" w:fill="8DB3E2" w:themeFill="text2" w:themeFillTint="66"/>
            <w:vAlign w:val="center"/>
          </w:tcPr>
          <w:p w14:paraId="683A982E" w14:textId="77777777" w:rsidR="00F5497C" w:rsidRPr="0018132B" w:rsidRDefault="00F5497C" w:rsidP="009D7A18">
            <w:pPr>
              <w:tabs>
                <w:tab w:val="right" w:pos="2835"/>
              </w:tabs>
              <w:rPr>
                <w:b/>
                <w:bCs/>
                <w:sz w:val="16"/>
                <w:szCs w:val="16"/>
                <w:lang w:eastAsia="zh-CN"/>
              </w:rPr>
            </w:pPr>
          </w:p>
        </w:tc>
        <w:tc>
          <w:tcPr>
            <w:tcW w:w="3040" w:type="dxa"/>
            <w:tcBorders>
              <w:top w:val="nil"/>
              <w:left w:val="single" w:sz="4" w:space="0" w:color="auto"/>
              <w:bottom w:val="single" w:sz="4" w:space="0" w:color="auto"/>
              <w:right w:val="nil"/>
            </w:tcBorders>
            <w:shd w:val="clear" w:color="auto" w:fill="auto"/>
          </w:tcPr>
          <w:p w14:paraId="2AED151F" w14:textId="77777777" w:rsidR="00F5497C" w:rsidRPr="0006760A" w:rsidRDefault="00F5497C" w:rsidP="009D7A18">
            <w:pPr>
              <w:tabs>
                <w:tab w:val="left" w:pos="1525"/>
                <w:tab w:val="right" w:pos="2835"/>
              </w:tabs>
              <w:rPr>
                <w:rFonts w:ascii="Arial" w:hAnsi="Arial"/>
                <w:color w:val="0000FF"/>
                <w:sz w:val="15"/>
                <w:szCs w:val="15"/>
                <w:lang w:eastAsia="zh-CN"/>
              </w:rPr>
            </w:pPr>
            <w:r w:rsidRPr="0006760A">
              <w:rPr>
                <w:rFonts w:ascii="Arial" w:hAnsi="Arial" w:hint="eastAsia"/>
                <w:sz w:val="15"/>
                <w:szCs w:val="15"/>
                <w:lang w:eastAsia="zh-CN"/>
              </w:rPr>
              <w:br/>
            </w:r>
          </w:p>
        </w:tc>
        <w:tc>
          <w:tcPr>
            <w:tcW w:w="3041" w:type="dxa"/>
            <w:tcBorders>
              <w:top w:val="nil"/>
              <w:left w:val="nil"/>
              <w:bottom w:val="single" w:sz="4" w:space="0" w:color="auto"/>
              <w:right w:val="nil"/>
            </w:tcBorders>
            <w:shd w:val="clear" w:color="auto" w:fill="auto"/>
          </w:tcPr>
          <w:p w14:paraId="64501C21" w14:textId="0B33CBEC"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九</w:t>
            </w:r>
            <w:r w:rsidRPr="0006760A">
              <w:rPr>
                <w:rFonts w:ascii="Arial" w:hAnsi="Arial" w:hint="eastAsia"/>
                <w:sz w:val="14"/>
                <w:szCs w:val="14"/>
                <w:lang w:eastAsia="zh-CN"/>
              </w:rPr>
              <w:t xml:space="preserve">.1. </w:t>
            </w:r>
            <w:r w:rsidR="00733A5B">
              <w:rPr>
                <w:rFonts w:ascii="Arial" w:hAnsi="Arial" w:hint="eastAsia"/>
                <w:sz w:val="14"/>
                <w:szCs w:val="14"/>
                <w:lang w:eastAsia="zh-CN"/>
              </w:rPr>
              <w:t>向内部客</w:t>
            </w:r>
            <w:r w:rsidR="00733A5B">
              <w:rPr>
                <w:rFonts w:cs="SimSun" w:hint="eastAsia"/>
                <w:sz w:val="14"/>
                <w:szCs w:val="14"/>
                <w:lang w:eastAsia="zh-CN"/>
              </w:rPr>
              <w:t>户</w:t>
            </w:r>
            <w:r w:rsidR="00733A5B" w:rsidRPr="0098314E">
              <w:rPr>
                <w:rFonts w:cs="MS Mincho" w:hint="eastAsia"/>
                <w:sz w:val="14"/>
                <w:szCs w:val="14"/>
                <w:lang w:eastAsia="zh-CN"/>
              </w:rPr>
              <w:t>和外部利益相关方提供有效、高效、</w:t>
            </w:r>
            <w:r w:rsidR="00733A5B">
              <w:rPr>
                <w:rFonts w:cs="SimSun" w:hint="eastAsia"/>
                <w:sz w:val="14"/>
                <w:szCs w:val="14"/>
                <w:lang w:eastAsia="zh-CN"/>
              </w:rPr>
              <w:t>优质</w:t>
            </w:r>
            <w:r w:rsidR="00733A5B" w:rsidRPr="0098314E">
              <w:rPr>
                <w:rFonts w:cs="MS Mincho" w:hint="eastAsia"/>
                <w:sz w:val="14"/>
                <w:szCs w:val="14"/>
                <w:lang w:eastAsia="zh-CN"/>
              </w:rPr>
              <w:t>、面向客</w:t>
            </w:r>
            <w:r w:rsidR="00733A5B">
              <w:rPr>
                <w:rFonts w:cs="SimSun" w:hint="eastAsia"/>
                <w:sz w:val="14"/>
                <w:szCs w:val="14"/>
                <w:lang w:eastAsia="zh-CN"/>
              </w:rPr>
              <w:t>户</w:t>
            </w:r>
            <w:r w:rsidR="00733A5B" w:rsidRPr="0098314E">
              <w:rPr>
                <w:rFonts w:cs="MS Mincho" w:hint="eastAsia"/>
                <w:sz w:val="14"/>
                <w:szCs w:val="14"/>
                <w:lang w:eastAsia="zh-CN"/>
              </w:rPr>
              <w:t>的支助服</w:t>
            </w:r>
            <w:r w:rsidR="00733A5B">
              <w:rPr>
                <w:rFonts w:cs="SimSun" w:hint="eastAsia"/>
                <w:sz w:val="14"/>
                <w:szCs w:val="14"/>
                <w:lang w:eastAsia="zh-CN"/>
              </w:rPr>
              <w:t>务</w:t>
            </w:r>
            <w:r w:rsidRPr="0006760A">
              <w:rPr>
                <w:rFonts w:ascii="Arial" w:hAnsi="Arial" w:hint="eastAsia"/>
                <w:sz w:val="14"/>
                <w:szCs w:val="14"/>
                <w:lang w:eastAsia="zh-CN"/>
              </w:rPr>
              <w:t xml:space="preserve"> </w:t>
            </w:r>
          </w:p>
          <w:p w14:paraId="7053FDF8" w14:textId="77777777"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61430715" w14:textId="77777777"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6373915C" w14:textId="3F46BBEC" w:rsidR="00F5497C" w:rsidRPr="00D171C5" w:rsidRDefault="00F5497C" w:rsidP="009D7A18">
            <w:pPr>
              <w:tabs>
                <w:tab w:val="left" w:pos="335"/>
                <w:tab w:val="left" w:pos="2173"/>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165,356</w:t>
            </w:r>
          </w:p>
          <w:p w14:paraId="639C635E" w14:textId="465C868C" w:rsidR="00F5497C" w:rsidRPr="0006760A" w:rsidRDefault="00F5497C" w:rsidP="009D7A18">
            <w:pPr>
              <w:tabs>
                <w:tab w:val="left" w:pos="335"/>
                <w:tab w:val="left" w:pos="1525"/>
                <w:tab w:val="right" w:pos="2835"/>
              </w:tabs>
              <w:rPr>
                <w:rFonts w:ascii="Arial" w:hAnsi="Arial"/>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 xml:space="preserve">                 </w:t>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 xml:space="preserve">        -</w:t>
            </w:r>
          </w:p>
          <w:p w14:paraId="019CEB0A" w14:textId="77777777" w:rsidR="00F5497C" w:rsidRPr="0006760A" w:rsidRDefault="00F5497C" w:rsidP="009D7A18">
            <w:pPr>
              <w:tabs>
                <w:tab w:val="left" w:pos="1525"/>
                <w:tab w:val="right" w:pos="2835"/>
              </w:tabs>
              <w:rPr>
                <w:rFonts w:ascii="Arial" w:hAnsi="Arial"/>
                <w:color w:val="0000FF"/>
                <w:sz w:val="14"/>
                <w:szCs w:val="14"/>
                <w:lang w:eastAsia="zh-CN"/>
              </w:rPr>
            </w:pPr>
          </w:p>
        </w:tc>
        <w:tc>
          <w:tcPr>
            <w:tcW w:w="3043" w:type="dxa"/>
            <w:tcBorders>
              <w:top w:val="nil"/>
              <w:left w:val="nil"/>
              <w:bottom w:val="single" w:sz="4" w:space="0" w:color="auto"/>
              <w:right w:val="nil"/>
            </w:tcBorders>
            <w:shd w:val="clear" w:color="auto" w:fill="auto"/>
          </w:tcPr>
          <w:p w14:paraId="7BF18298" w14:textId="61660CC3" w:rsidR="00F5497C" w:rsidRPr="0006760A" w:rsidRDefault="00F5497C" w:rsidP="009D7A18">
            <w:pPr>
              <w:tabs>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九</w:t>
            </w:r>
            <w:r w:rsidRPr="0006760A">
              <w:rPr>
                <w:rFonts w:ascii="Arial" w:hAnsi="Arial" w:hint="eastAsia"/>
                <w:sz w:val="14"/>
                <w:szCs w:val="14"/>
                <w:lang w:eastAsia="zh-CN"/>
              </w:rPr>
              <w:t xml:space="preserve">.2. </w:t>
            </w:r>
            <w:r w:rsidR="00372741" w:rsidRPr="00372741">
              <w:rPr>
                <w:rFonts w:ascii="Arial" w:hAnsi="Arial" w:hint="eastAsia"/>
                <w:sz w:val="14"/>
                <w:szCs w:val="14"/>
                <w:lang w:eastAsia="zh-CN"/>
              </w:rPr>
              <w:t>秘</w:t>
            </w:r>
            <w:r w:rsidR="00372741" w:rsidRPr="00372741">
              <w:rPr>
                <w:rFonts w:cs="SimSun" w:hint="eastAsia"/>
                <w:sz w:val="14"/>
                <w:szCs w:val="14"/>
                <w:lang w:eastAsia="zh-CN"/>
              </w:rPr>
              <w:t>书处</w:t>
            </w:r>
            <w:r w:rsidR="00372741" w:rsidRPr="0098314E">
              <w:rPr>
                <w:rFonts w:cs="MS Mincho" w:hint="eastAsia"/>
                <w:sz w:val="14"/>
                <w:szCs w:val="14"/>
                <w:lang w:eastAsia="zh-CN"/>
              </w:rPr>
              <w:t>灵活</w:t>
            </w:r>
            <w:r w:rsidR="00372741" w:rsidRPr="00372741">
              <w:rPr>
                <w:rFonts w:cs="SimSun" w:hint="eastAsia"/>
                <w:sz w:val="14"/>
                <w:szCs w:val="14"/>
                <w:lang w:eastAsia="zh-CN"/>
              </w:rPr>
              <w:t>顺畅</w:t>
            </w:r>
            <w:r w:rsidR="00372741" w:rsidRPr="0098314E">
              <w:rPr>
                <w:rFonts w:cs="MS Mincho" w:hint="eastAsia"/>
                <w:sz w:val="14"/>
                <w:szCs w:val="14"/>
                <w:lang w:eastAsia="zh-CN"/>
              </w:rPr>
              <w:t>地</w:t>
            </w:r>
            <w:r w:rsidR="00372741" w:rsidRPr="00372741">
              <w:rPr>
                <w:rFonts w:cs="SimSun" w:hint="eastAsia"/>
                <w:sz w:val="14"/>
                <w:szCs w:val="14"/>
                <w:lang w:eastAsia="zh-CN"/>
              </w:rPr>
              <w:t>发挥职</w:t>
            </w:r>
            <w:r w:rsidR="00372741" w:rsidRPr="0098314E">
              <w:rPr>
                <w:rFonts w:cs="MS Mincho" w:hint="eastAsia"/>
                <w:sz w:val="14"/>
                <w:szCs w:val="14"/>
                <w:lang w:eastAsia="zh-CN"/>
              </w:rPr>
              <w:t>能，工作人</w:t>
            </w:r>
            <w:r w:rsidR="00372741" w:rsidRPr="00372741">
              <w:rPr>
                <w:rFonts w:cs="SimSun" w:hint="eastAsia"/>
                <w:sz w:val="14"/>
                <w:szCs w:val="14"/>
                <w:lang w:eastAsia="zh-CN"/>
              </w:rPr>
              <w:t>员</w:t>
            </w:r>
            <w:r w:rsidR="00372741" w:rsidRPr="0098314E">
              <w:rPr>
                <w:rFonts w:cs="MS Mincho" w:hint="eastAsia"/>
                <w:sz w:val="14"/>
                <w:szCs w:val="14"/>
                <w:lang w:eastAsia="zh-CN"/>
              </w:rPr>
              <w:t>得到良好管理，具有适当技能，能有效地交付成果</w:t>
            </w:r>
          </w:p>
          <w:p w14:paraId="7B2C089D" w14:textId="77777777" w:rsidR="00F5497C" w:rsidRPr="00D171C5" w:rsidRDefault="00F5497C" w:rsidP="009D7A18">
            <w:pPr>
              <w:tabs>
                <w:tab w:val="left" w:pos="325"/>
                <w:tab w:val="left" w:pos="2189"/>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63535CF4" w14:textId="0712716E" w:rsidR="00F5497C" w:rsidRPr="0006760A" w:rsidRDefault="00F5497C" w:rsidP="00D171C5">
            <w:pPr>
              <w:tabs>
                <w:tab w:val="left" w:pos="338"/>
                <w:tab w:val="left" w:pos="1525"/>
                <w:tab w:val="right" w:pos="2835"/>
              </w:tabs>
              <w:rPr>
                <w:rFonts w:ascii="Arial" w:hAnsi="Arial"/>
                <w:color w:val="0000FF"/>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35,257</w:t>
            </w: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w:t>
            </w:r>
          </w:p>
        </w:tc>
        <w:tc>
          <w:tcPr>
            <w:tcW w:w="3041" w:type="dxa"/>
            <w:tcBorders>
              <w:top w:val="nil"/>
              <w:left w:val="nil"/>
              <w:bottom w:val="single" w:sz="4" w:space="0" w:color="auto"/>
              <w:right w:val="nil"/>
            </w:tcBorders>
            <w:shd w:val="clear" w:color="auto" w:fill="auto"/>
          </w:tcPr>
          <w:p w14:paraId="1021E877" w14:textId="5C2AB90E" w:rsidR="00F5497C" w:rsidRPr="0006760A" w:rsidRDefault="00F5497C" w:rsidP="009D7A18">
            <w:pPr>
              <w:tabs>
                <w:tab w:val="left" w:pos="1525"/>
                <w:tab w:val="right" w:pos="2835"/>
              </w:tabs>
              <w:spacing w:after="60"/>
              <w:rPr>
                <w:rFonts w:ascii="Arial" w:hAnsi="Arial"/>
                <w:sz w:val="14"/>
                <w:szCs w:val="14"/>
                <w:lang w:eastAsia="zh-CN"/>
              </w:rPr>
            </w:pPr>
            <w:r w:rsidRPr="0006760A">
              <w:rPr>
                <w:rFonts w:ascii="Arial" w:hAnsi="Arial" w:hint="eastAsia"/>
                <w:sz w:val="14"/>
                <w:szCs w:val="14"/>
                <w:lang w:eastAsia="zh-CN"/>
              </w:rPr>
              <w:br/>
            </w:r>
            <w:r w:rsidR="00AA22E7">
              <w:rPr>
                <w:rFonts w:hint="eastAsia"/>
                <w:sz w:val="14"/>
                <w:szCs w:val="14"/>
                <w:lang w:eastAsia="zh-CN"/>
              </w:rPr>
              <w:t>九</w:t>
            </w:r>
            <w:r w:rsidRPr="0006760A">
              <w:rPr>
                <w:rFonts w:ascii="Arial" w:hAnsi="Arial" w:hint="eastAsia"/>
                <w:sz w:val="14"/>
                <w:szCs w:val="14"/>
                <w:lang w:eastAsia="zh-CN"/>
              </w:rPr>
              <w:t>.3.</w:t>
            </w:r>
            <w:r w:rsidR="00733A5B">
              <w:rPr>
                <w:rFonts w:ascii="Arial" w:hAnsi="Arial" w:hint="eastAsia"/>
                <w:sz w:val="14"/>
                <w:szCs w:val="14"/>
                <w:lang w:eastAsia="zh-CN"/>
              </w:rPr>
              <w:t>以有效的</w:t>
            </w:r>
            <w:r w:rsidR="00733A5B">
              <w:rPr>
                <w:rFonts w:cs="SimSun" w:hint="eastAsia"/>
                <w:sz w:val="14"/>
                <w:szCs w:val="14"/>
                <w:lang w:eastAsia="zh-CN"/>
              </w:rPr>
              <w:t>监</w:t>
            </w:r>
            <w:r w:rsidR="00733A5B" w:rsidRPr="0098314E">
              <w:rPr>
                <w:rFonts w:cs="MS Mincho" w:hint="eastAsia"/>
                <w:sz w:val="14"/>
                <w:szCs w:val="14"/>
                <w:lang w:eastAsia="zh-CN"/>
              </w:rPr>
              <w:t>管框架和解决</w:t>
            </w:r>
            <w:r w:rsidR="00733A5B">
              <w:rPr>
                <w:rFonts w:cs="SimSun" w:hint="eastAsia"/>
                <w:sz w:val="14"/>
                <w:szCs w:val="14"/>
                <w:lang w:eastAsia="zh-CN"/>
              </w:rPr>
              <w:t>员</w:t>
            </w:r>
            <w:r w:rsidR="00733A5B" w:rsidRPr="0098314E">
              <w:rPr>
                <w:rFonts w:cs="MS Mincho" w:hint="eastAsia"/>
                <w:sz w:val="14"/>
                <w:szCs w:val="14"/>
                <w:lang w:eastAsia="zh-CN"/>
              </w:rPr>
              <w:t>工</w:t>
            </w:r>
            <w:r w:rsidR="00733A5B">
              <w:rPr>
                <w:rFonts w:cs="SimSun" w:hint="eastAsia"/>
                <w:sz w:val="14"/>
                <w:szCs w:val="14"/>
                <w:lang w:eastAsia="zh-CN"/>
              </w:rPr>
              <w:t>顾虑</w:t>
            </w:r>
            <w:r w:rsidR="00733A5B" w:rsidRPr="0098314E">
              <w:rPr>
                <w:rFonts w:cs="MS Mincho" w:hint="eastAsia"/>
                <w:sz w:val="14"/>
                <w:szCs w:val="14"/>
                <w:lang w:eastAsia="zh-CN"/>
              </w:rPr>
              <w:t>的适当渠道</w:t>
            </w:r>
            <w:r w:rsidR="00733A5B">
              <w:rPr>
                <w:rFonts w:cs="SimSun" w:hint="eastAsia"/>
                <w:sz w:val="14"/>
                <w:szCs w:val="14"/>
                <w:lang w:eastAsia="zh-CN"/>
              </w:rPr>
              <w:t>为辅</w:t>
            </w:r>
            <w:r w:rsidR="00733A5B" w:rsidRPr="0098314E">
              <w:rPr>
                <w:rFonts w:cs="MS Mincho" w:hint="eastAsia"/>
                <w:sz w:val="14"/>
                <w:szCs w:val="14"/>
                <w:lang w:eastAsia="zh-CN"/>
              </w:rPr>
              <w:t>助的有利工作</w:t>
            </w:r>
            <w:r w:rsidR="00733A5B">
              <w:rPr>
                <w:rFonts w:cs="SimSun" w:hint="eastAsia"/>
                <w:sz w:val="14"/>
                <w:szCs w:val="14"/>
                <w:lang w:eastAsia="zh-CN"/>
              </w:rPr>
              <w:t>环</w:t>
            </w:r>
            <w:r w:rsidR="00733A5B" w:rsidRPr="0098314E">
              <w:rPr>
                <w:rFonts w:cs="MS Mincho" w:hint="eastAsia"/>
                <w:sz w:val="14"/>
                <w:szCs w:val="14"/>
                <w:lang w:eastAsia="zh-CN"/>
              </w:rPr>
              <w:t>境</w:t>
            </w:r>
          </w:p>
          <w:p w14:paraId="7FDFDF50" w14:textId="77777777" w:rsidR="00F5497C" w:rsidRPr="00D171C5" w:rsidRDefault="00F5497C" w:rsidP="009D7A18">
            <w:pPr>
              <w:tabs>
                <w:tab w:val="left" w:pos="378"/>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4A870835" w14:textId="34648252" w:rsidR="00F5497C" w:rsidRPr="00D171C5" w:rsidRDefault="00F5497C" w:rsidP="009D7A18">
            <w:pPr>
              <w:tabs>
                <w:tab w:val="left" w:pos="378"/>
                <w:tab w:val="left" w:pos="2205"/>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2,540</w:t>
            </w:r>
          </w:p>
          <w:p w14:paraId="3952B4BE" w14:textId="40AF06B7" w:rsidR="00F5497C" w:rsidRPr="00D171C5" w:rsidRDefault="00F5497C" w:rsidP="009D7A18">
            <w:pPr>
              <w:tabs>
                <w:tab w:val="left" w:pos="366"/>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 xml:space="preserve">                 </w:t>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 xml:space="preserve"> -</w:t>
            </w:r>
          </w:p>
          <w:p w14:paraId="34ECAE8C" w14:textId="77777777" w:rsidR="00F5497C" w:rsidRPr="0006760A" w:rsidRDefault="00F5497C" w:rsidP="009D7A18">
            <w:pPr>
              <w:tabs>
                <w:tab w:val="left" w:pos="1525"/>
                <w:tab w:val="right" w:pos="2835"/>
              </w:tabs>
              <w:rPr>
                <w:rFonts w:ascii="Arial" w:hAnsi="Arial"/>
                <w:i/>
                <w:iCs/>
                <w:color w:val="0000FF"/>
                <w:sz w:val="14"/>
                <w:szCs w:val="14"/>
                <w:lang w:eastAsia="zh-CN"/>
              </w:rPr>
            </w:pPr>
          </w:p>
        </w:tc>
        <w:tc>
          <w:tcPr>
            <w:tcW w:w="3040" w:type="dxa"/>
            <w:tcBorders>
              <w:top w:val="nil"/>
              <w:left w:val="nil"/>
              <w:bottom w:val="single" w:sz="4" w:space="0" w:color="auto"/>
              <w:right w:val="nil"/>
            </w:tcBorders>
            <w:shd w:val="clear" w:color="auto" w:fill="auto"/>
          </w:tcPr>
          <w:p w14:paraId="76F0FC4F" w14:textId="65276CEC" w:rsidR="00F5497C" w:rsidRPr="0006760A" w:rsidRDefault="00F5497C" w:rsidP="009D7A18">
            <w:pPr>
              <w:tabs>
                <w:tab w:val="right" w:pos="2835"/>
              </w:tabs>
              <w:spacing w:after="60"/>
              <w:rPr>
                <w:rFonts w:ascii="Arial" w:hAnsi="Arial"/>
                <w:sz w:val="14"/>
                <w:szCs w:val="14"/>
                <w:lang w:eastAsia="zh-CN"/>
              </w:rPr>
            </w:pPr>
            <w:r w:rsidRPr="00BA7A47">
              <w:rPr>
                <w:rFonts w:ascii="Arial" w:hAnsi="Arial" w:hint="eastAsia"/>
                <w:color w:val="999999"/>
                <w:sz w:val="14"/>
                <w:szCs w:val="14"/>
                <w:lang w:eastAsia="zh-CN"/>
              </w:rPr>
              <w:br/>
            </w:r>
            <w:r w:rsidR="00AA22E7">
              <w:rPr>
                <w:rFonts w:hint="eastAsia"/>
                <w:sz w:val="14"/>
                <w:szCs w:val="14"/>
                <w:lang w:eastAsia="zh-CN"/>
              </w:rPr>
              <w:t>九</w:t>
            </w:r>
            <w:r w:rsidRPr="0006760A">
              <w:rPr>
                <w:rFonts w:ascii="Arial" w:hAnsi="Arial" w:hint="eastAsia"/>
                <w:sz w:val="14"/>
                <w:szCs w:val="14"/>
                <w:lang w:eastAsia="zh-CN"/>
              </w:rPr>
              <w:t xml:space="preserve">.4. </w:t>
            </w:r>
            <w:r w:rsidR="00733A5B">
              <w:rPr>
                <w:rFonts w:cs="SimSun" w:hint="eastAsia"/>
                <w:sz w:val="14"/>
                <w:szCs w:val="14"/>
                <w:lang w:eastAsia="zh-CN"/>
              </w:rPr>
              <w:t>营</w:t>
            </w:r>
            <w:r w:rsidR="00733A5B" w:rsidRPr="0098314E">
              <w:rPr>
                <w:rFonts w:cs="MS Mincho" w:hint="eastAsia"/>
                <w:sz w:val="14"/>
                <w:szCs w:val="14"/>
                <w:lang w:eastAsia="zh-CN"/>
              </w:rPr>
              <w:t>造一个</w:t>
            </w:r>
            <w:r w:rsidR="00733A5B">
              <w:rPr>
                <w:rFonts w:cs="SimSun" w:hint="eastAsia"/>
                <w:sz w:val="14"/>
                <w:szCs w:val="14"/>
                <w:lang w:eastAsia="zh-CN"/>
              </w:rPr>
              <w:t>对环</w:t>
            </w:r>
            <w:r w:rsidR="00733A5B" w:rsidRPr="0098314E">
              <w:rPr>
                <w:rFonts w:cs="MS Mincho" w:hint="eastAsia"/>
                <w:sz w:val="14"/>
                <w:szCs w:val="14"/>
                <w:lang w:eastAsia="zh-CN"/>
              </w:rPr>
              <w:t>境和社会</w:t>
            </w:r>
            <w:r w:rsidR="00733A5B">
              <w:rPr>
                <w:rFonts w:cs="SimSun" w:hint="eastAsia"/>
                <w:sz w:val="14"/>
                <w:szCs w:val="14"/>
                <w:lang w:eastAsia="zh-CN"/>
              </w:rPr>
              <w:t>负责</w:t>
            </w:r>
            <w:r w:rsidR="00733A5B" w:rsidRPr="0098314E">
              <w:rPr>
                <w:rFonts w:cs="MS Mincho" w:hint="eastAsia"/>
                <w:sz w:val="14"/>
                <w:szCs w:val="14"/>
                <w:lang w:eastAsia="zh-CN"/>
              </w:rPr>
              <w:t>的</w:t>
            </w:r>
            <w:r w:rsidR="00733A5B">
              <w:rPr>
                <w:rFonts w:cs="SimSun" w:hint="eastAsia"/>
                <w:sz w:val="14"/>
                <w:szCs w:val="14"/>
                <w:lang w:eastAsia="zh-CN"/>
              </w:rPr>
              <w:t>组织</w:t>
            </w:r>
            <w:r w:rsidR="00733A5B" w:rsidRPr="0098314E">
              <w:rPr>
                <w:rFonts w:cs="MS Mincho" w:hint="eastAsia"/>
                <w:sz w:val="14"/>
                <w:szCs w:val="14"/>
                <w:lang w:eastAsia="zh-CN"/>
              </w:rPr>
              <w:t>，</w:t>
            </w:r>
            <w:r w:rsidR="00733A5B">
              <w:rPr>
                <w:rFonts w:ascii="Arial" w:hAnsi="Arial" w:hint="eastAsia"/>
                <w:sz w:val="14"/>
                <w:szCs w:val="14"/>
                <w:lang w:eastAsia="zh-CN"/>
              </w:rPr>
              <w:t>WIPO</w:t>
            </w:r>
            <w:r w:rsidR="00733A5B">
              <w:rPr>
                <w:rFonts w:ascii="Arial" w:hAnsi="Arial" w:hint="eastAsia"/>
                <w:sz w:val="14"/>
                <w:szCs w:val="14"/>
                <w:lang w:eastAsia="zh-CN"/>
              </w:rPr>
              <w:t>工作人</w:t>
            </w:r>
            <w:r w:rsidR="00733A5B">
              <w:rPr>
                <w:rFonts w:cs="SimSun" w:hint="eastAsia"/>
                <w:sz w:val="14"/>
                <w:szCs w:val="14"/>
                <w:lang w:eastAsia="zh-CN"/>
              </w:rPr>
              <w:t>员</w:t>
            </w:r>
            <w:r w:rsidR="00733A5B" w:rsidRPr="0098314E">
              <w:rPr>
                <w:rFonts w:cs="MS Mincho" w:hint="eastAsia"/>
                <w:sz w:val="14"/>
                <w:szCs w:val="14"/>
                <w:lang w:eastAsia="zh-CN"/>
              </w:rPr>
              <w:t>、代表、</w:t>
            </w:r>
            <w:r w:rsidR="00733A5B">
              <w:rPr>
                <w:rFonts w:cs="SimSun" w:hint="eastAsia"/>
                <w:sz w:val="14"/>
                <w:szCs w:val="14"/>
                <w:lang w:eastAsia="zh-CN"/>
              </w:rPr>
              <w:t>访</w:t>
            </w:r>
            <w:r w:rsidR="00733A5B" w:rsidRPr="0098314E">
              <w:rPr>
                <w:rFonts w:cs="MS Mincho" w:hint="eastAsia"/>
                <w:sz w:val="14"/>
                <w:szCs w:val="14"/>
                <w:lang w:eastAsia="zh-CN"/>
              </w:rPr>
              <w:t>客及信息和</w:t>
            </w:r>
            <w:r w:rsidR="00733A5B">
              <w:rPr>
                <w:rFonts w:cs="SimSun" w:hint="eastAsia"/>
                <w:sz w:val="14"/>
                <w:szCs w:val="14"/>
                <w:lang w:eastAsia="zh-CN"/>
              </w:rPr>
              <w:t>实</w:t>
            </w:r>
            <w:r w:rsidR="00733A5B" w:rsidRPr="0098314E">
              <w:rPr>
                <w:rFonts w:cs="MS Mincho" w:hint="eastAsia"/>
                <w:sz w:val="14"/>
                <w:szCs w:val="14"/>
                <w:lang w:eastAsia="zh-CN"/>
              </w:rPr>
              <w:t>物</w:t>
            </w:r>
            <w:r w:rsidR="00733A5B">
              <w:rPr>
                <w:rFonts w:cs="SimSun" w:hint="eastAsia"/>
                <w:sz w:val="14"/>
                <w:szCs w:val="14"/>
                <w:lang w:eastAsia="zh-CN"/>
              </w:rPr>
              <w:t>资产</w:t>
            </w:r>
            <w:r w:rsidR="00733A5B" w:rsidRPr="0098314E">
              <w:rPr>
                <w:rFonts w:cs="MS Mincho" w:hint="eastAsia"/>
                <w:sz w:val="14"/>
                <w:szCs w:val="14"/>
                <w:lang w:eastAsia="zh-CN"/>
              </w:rPr>
              <w:t>安全、有保障</w:t>
            </w:r>
          </w:p>
          <w:p w14:paraId="160C5F88" w14:textId="77777777" w:rsidR="00F5497C" w:rsidRPr="00D171C5" w:rsidRDefault="00F5497C" w:rsidP="009D7A18">
            <w:pPr>
              <w:tabs>
                <w:tab w:val="left" w:pos="368"/>
                <w:tab w:val="left" w:pos="2221"/>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p>
          <w:p w14:paraId="73B9AF68" w14:textId="04E12B75" w:rsidR="00F5497C" w:rsidRPr="00D171C5" w:rsidRDefault="00F5497C" w:rsidP="009D7A18">
            <w:pPr>
              <w:tabs>
                <w:tab w:val="left" w:pos="368"/>
                <w:tab w:val="left" w:pos="2221"/>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18,403</w:t>
            </w:r>
          </w:p>
          <w:p w14:paraId="358B222B" w14:textId="38E1F127" w:rsidR="00F5497C" w:rsidRPr="0006760A" w:rsidRDefault="00F5497C" w:rsidP="009D7A18">
            <w:pPr>
              <w:tabs>
                <w:tab w:val="left" w:pos="356"/>
                <w:tab w:val="left" w:pos="1525"/>
                <w:tab w:val="right" w:pos="2835"/>
              </w:tabs>
              <w:rPr>
                <w:rFonts w:ascii="Arial" w:hAnsi="Arial"/>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06760A">
              <w:rPr>
                <w:rFonts w:ascii="Arial" w:hAnsi="Arial" w:hint="eastAsia"/>
                <w:color w:val="0000FF"/>
                <w:sz w:val="14"/>
                <w:szCs w:val="14"/>
                <w:lang w:eastAsia="zh-CN"/>
              </w:rPr>
              <w:tab/>
            </w:r>
            <w:r w:rsidR="00D171C5">
              <w:rPr>
                <w:rFonts w:ascii="Arial" w:hAnsi="Arial" w:hint="eastAsia"/>
                <w:color w:val="0000FF"/>
                <w:sz w:val="14"/>
                <w:szCs w:val="14"/>
                <w:lang w:eastAsia="zh-CN"/>
              </w:rPr>
              <w:t xml:space="preserve">                      </w:t>
            </w:r>
            <w:r w:rsidRPr="00D171C5">
              <w:rPr>
                <w:rFonts w:ascii="Arial" w:eastAsia="KaiTi" w:hAnsi="Arial" w:hint="eastAsia"/>
                <w:i/>
                <w:iCs/>
                <w:color w:val="0000FF"/>
                <w:sz w:val="14"/>
                <w:szCs w:val="14"/>
                <w:lang w:eastAsia="zh-CN"/>
              </w:rPr>
              <w:t>-</w:t>
            </w:r>
          </w:p>
          <w:p w14:paraId="35AA88FD" w14:textId="77777777" w:rsidR="00F5497C" w:rsidRPr="0006760A" w:rsidRDefault="00F5497C" w:rsidP="009D7A18">
            <w:pPr>
              <w:tabs>
                <w:tab w:val="left" w:pos="381"/>
                <w:tab w:val="left" w:pos="1525"/>
                <w:tab w:val="right" w:pos="2835"/>
              </w:tabs>
              <w:rPr>
                <w:rFonts w:ascii="Arial" w:hAnsi="Arial"/>
                <w:i/>
                <w:iCs/>
                <w:color w:val="0000FF"/>
                <w:sz w:val="14"/>
                <w:szCs w:val="14"/>
                <w:lang w:eastAsia="zh-CN"/>
              </w:rPr>
            </w:pPr>
          </w:p>
        </w:tc>
        <w:tc>
          <w:tcPr>
            <w:tcW w:w="3041" w:type="dxa"/>
            <w:tcBorders>
              <w:top w:val="nil"/>
              <w:left w:val="nil"/>
              <w:bottom w:val="single" w:sz="4" w:space="0" w:color="auto"/>
              <w:right w:val="nil"/>
            </w:tcBorders>
            <w:shd w:val="clear" w:color="auto" w:fill="auto"/>
          </w:tcPr>
          <w:p w14:paraId="6A5622AE" w14:textId="77777777" w:rsidR="00F5497C" w:rsidRPr="00D171C5" w:rsidRDefault="00F5497C" w:rsidP="009D7A18">
            <w:pPr>
              <w:tabs>
                <w:tab w:val="left" w:pos="1525"/>
                <w:tab w:val="right" w:pos="2835"/>
              </w:tabs>
              <w:rPr>
                <w:rFonts w:ascii="Arial" w:eastAsia="KaiTi" w:hAnsi="Arial"/>
                <w:i/>
                <w:iCs/>
                <w:color w:val="999999"/>
                <w:sz w:val="14"/>
                <w:szCs w:val="14"/>
                <w:lang w:eastAsia="zh-CN"/>
              </w:rPr>
            </w:pPr>
          </w:p>
          <w:p w14:paraId="057D6613" w14:textId="6AFA4319" w:rsidR="00F5497C" w:rsidRPr="0006760A" w:rsidRDefault="00AA22E7" w:rsidP="009D7A18">
            <w:pPr>
              <w:spacing w:after="60"/>
              <w:rPr>
                <w:rFonts w:ascii="Arial" w:hAnsi="Arial"/>
                <w:sz w:val="14"/>
                <w:szCs w:val="14"/>
                <w:lang w:eastAsia="zh-CN" w:bidi="th-TH"/>
              </w:rPr>
            </w:pPr>
            <w:r>
              <w:rPr>
                <w:rFonts w:hint="eastAsia"/>
                <w:sz w:val="14"/>
                <w:szCs w:val="14"/>
                <w:lang w:eastAsia="zh-CN"/>
              </w:rPr>
              <w:t>九</w:t>
            </w:r>
            <w:r w:rsidR="00F5497C" w:rsidRPr="0006760A">
              <w:rPr>
                <w:rFonts w:ascii="Arial" w:hAnsi="Arial" w:hint="eastAsia"/>
                <w:sz w:val="14"/>
                <w:szCs w:val="14"/>
                <w:lang w:eastAsia="zh-CN"/>
              </w:rPr>
              <w:t xml:space="preserve">.8. </w:t>
            </w:r>
            <w:r w:rsidR="00733A5B">
              <w:rPr>
                <w:rFonts w:ascii="Arial" w:hAnsi="Arial" w:hint="eastAsia"/>
                <w:sz w:val="14"/>
                <w:szCs w:val="14"/>
                <w:lang w:eastAsia="zh-CN" w:bidi="th-TH"/>
              </w:rPr>
              <w:t>通</w:t>
            </w:r>
            <w:r w:rsidR="00733A5B">
              <w:rPr>
                <w:rFonts w:cs="SimSun" w:hint="eastAsia"/>
                <w:sz w:val="14"/>
                <w:szCs w:val="14"/>
                <w:lang w:eastAsia="zh-CN" w:bidi="th-TH"/>
              </w:rPr>
              <w:t>过</w:t>
            </w:r>
            <w:r w:rsidR="00733A5B" w:rsidRPr="0098314E">
              <w:rPr>
                <w:rFonts w:cs="MS Mincho" w:hint="eastAsia"/>
                <w:sz w:val="14"/>
                <w:szCs w:val="14"/>
                <w:lang w:eastAsia="zh-CN" w:bidi="th-TH"/>
              </w:rPr>
              <w:t>有效和独立的</w:t>
            </w:r>
            <w:r w:rsidR="00733A5B">
              <w:rPr>
                <w:rFonts w:cs="SimSun" w:hint="eastAsia"/>
                <w:sz w:val="14"/>
                <w:szCs w:val="14"/>
                <w:lang w:eastAsia="zh-CN" w:bidi="th-TH"/>
              </w:rPr>
              <w:t>监</w:t>
            </w:r>
            <w:r w:rsidR="00733A5B" w:rsidRPr="0098314E">
              <w:rPr>
                <w:rFonts w:cs="MS Mincho" w:hint="eastAsia"/>
                <w:sz w:val="14"/>
                <w:szCs w:val="14"/>
                <w:lang w:eastAsia="zh-CN" w:bidi="th-TH"/>
              </w:rPr>
              <w:t>督提供</w:t>
            </w:r>
            <w:r w:rsidR="00733A5B">
              <w:rPr>
                <w:rFonts w:cs="SimSun" w:hint="eastAsia"/>
                <w:sz w:val="14"/>
                <w:szCs w:val="14"/>
                <w:lang w:eastAsia="zh-CN" w:bidi="th-TH"/>
              </w:rPr>
              <w:t>协</w:t>
            </w:r>
            <w:r w:rsidR="00733A5B" w:rsidRPr="0098314E">
              <w:rPr>
                <w:rFonts w:cs="MS Mincho" w:hint="eastAsia"/>
                <w:sz w:val="14"/>
                <w:szCs w:val="14"/>
                <w:lang w:eastAsia="zh-CN" w:bidi="th-TH"/>
              </w:rPr>
              <w:t>助，使</w:t>
            </w:r>
            <w:r w:rsidR="00733A5B">
              <w:rPr>
                <w:rFonts w:cs="SimSun" w:hint="eastAsia"/>
                <w:sz w:val="14"/>
                <w:szCs w:val="14"/>
                <w:lang w:eastAsia="zh-CN" w:bidi="th-TH"/>
              </w:rPr>
              <w:t>问责</w:t>
            </w:r>
            <w:r w:rsidR="00733A5B" w:rsidRPr="0098314E">
              <w:rPr>
                <w:rFonts w:cs="MS Mincho" w:hint="eastAsia"/>
                <w:sz w:val="14"/>
                <w:szCs w:val="14"/>
                <w:lang w:eastAsia="zh-CN" w:bidi="th-TH"/>
              </w:rPr>
              <w:t>制、</w:t>
            </w:r>
            <w:r w:rsidR="00733A5B">
              <w:rPr>
                <w:rFonts w:cs="SimSun" w:hint="eastAsia"/>
                <w:sz w:val="14"/>
                <w:szCs w:val="14"/>
                <w:lang w:eastAsia="zh-CN" w:bidi="th-TH"/>
              </w:rPr>
              <w:t>组织</w:t>
            </w:r>
            <w:r w:rsidR="00733A5B" w:rsidRPr="0098314E">
              <w:rPr>
                <w:rFonts w:cs="MS Mincho" w:hint="eastAsia"/>
                <w:sz w:val="14"/>
                <w:szCs w:val="14"/>
                <w:lang w:eastAsia="zh-CN" w:bidi="th-TH"/>
              </w:rPr>
              <w:t>学</w:t>
            </w:r>
            <w:r w:rsidR="00733A5B">
              <w:rPr>
                <w:rFonts w:cs="SimSun" w:hint="eastAsia"/>
                <w:sz w:val="14"/>
                <w:szCs w:val="14"/>
                <w:lang w:eastAsia="zh-CN" w:bidi="th-TH"/>
              </w:rPr>
              <w:t>习</w:t>
            </w:r>
            <w:r w:rsidR="00733A5B" w:rsidRPr="0098314E">
              <w:rPr>
                <w:rFonts w:cs="MS Mincho" w:hint="eastAsia"/>
                <w:sz w:val="14"/>
                <w:szCs w:val="14"/>
                <w:lang w:eastAsia="zh-CN" w:bidi="th-TH"/>
              </w:rPr>
              <w:t>、</w:t>
            </w:r>
            <w:r w:rsidR="00733A5B">
              <w:rPr>
                <w:rFonts w:cs="SimSun" w:hint="eastAsia"/>
                <w:sz w:val="14"/>
                <w:szCs w:val="14"/>
                <w:lang w:eastAsia="zh-CN" w:bidi="th-TH"/>
              </w:rPr>
              <w:t>资</w:t>
            </w:r>
            <w:r w:rsidR="00733A5B" w:rsidRPr="0098314E">
              <w:rPr>
                <w:rFonts w:cs="MS Mincho" w:hint="eastAsia"/>
                <w:sz w:val="14"/>
                <w:szCs w:val="14"/>
                <w:lang w:eastAsia="zh-CN" w:bidi="th-TH"/>
              </w:rPr>
              <w:t>金效益、受托</w:t>
            </w:r>
            <w:r w:rsidR="00733A5B">
              <w:rPr>
                <w:rFonts w:cs="SimSun" w:hint="eastAsia"/>
                <w:sz w:val="14"/>
                <w:szCs w:val="14"/>
                <w:lang w:eastAsia="zh-CN" w:bidi="th-TH"/>
              </w:rPr>
              <w:t>责</w:t>
            </w:r>
            <w:r w:rsidR="00733A5B" w:rsidRPr="0098314E">
              <w:rPr>
                <w:rFonts w:cs="MS Mincho" w:hint="eastAsia"/>
                <w:sz w:val="14"/>
                <w:szCs w:val="14"/>
                <w:lang w:eastAsia="zh-CN" w:bidi="th-TH"/>
              </w:rPr>
              <w:t>任、内部控制和</w:t>
            </w:r>
            <w:r w:rsidR="00733A5B">
              <w:rPr>
                <w:rFonts w:cs="SimSun" w:hint="eastAsia"/>
                <w:sz w:val="14"/>
                <w:szCs w:val="14"/>
                <w:lang w:eastAsia="zh-CN" w:bidi="th-TH"/>
              </w:rPr>
              <w:t>组织</w:t>
            </w:r>
            <w:r w:rsidR="00733A5B" w:rsidRPr="0098314E">
              <w:rPr>
                <w:rFonts w:cs="MS Mincho" w:hint="eastAsia"/>
                <w:sz w:val="14"/>
                <w:szCs w:val="14"/>
                <w:lang w:eastAsia="zh-CN" w:bidi="th-TH"/>
              </w:rPr>
              <w:t>治理得到完善</w:t>
            </w:r>
          </w:p>
          <w:p w14:paraId="36C199DB" w14:textId="6F7C0BE4" w:rsidR="00F5497C" w:rsidRPr="00D171C5" w:rsidRDefault="00F5497C" w:rsidP="009D7A18">
            <w:pPr>
              <w:tabs>
                <w:tab w:val="left" w:pos="412"/>
                <w:tab w:val="left" w:pos="2237"/>
                <w:tab w:val="right" w:pos="2835"/>
              </w:tabs>
              <w:rPr>
                <w:rFonts w:ascii="Arial" w:eastAsia="KaiTi" w:hAnsi="Arial"/>
                <w:i/>
                <w:iCs/>
                <w:sz w:val="14"/>
                <w:szCs w:val="14"/>
                <w:lang w:eastAsia="zh-CN"/>
              </w:rPr>
            </w:pPr>
            <w:r w:rsidRPr="00D171C5">
              <w:rPr>
                <w:rFonts w:ascii="Arial" w:eastAsia="KaiTi" w:hAnsi="Arial" w:hint="eastAsia"/>
                <w:i/>
                <w:iCs/>
                <w:sz w:val="14"/>
                <w:szCs w:val="14"/>
                <w:lang w:eastAsia="zh-CN"/>
              </w:rPr>
              <w:tab/>
            </w:r>
            <w:r w:rsidR="008C4D99" w:rsidRPr="00D171C5">
              <w:rPr>
                <w:rFonts w:ascii="Arial" w:eastAsia="KaiTi" w:hAnsi="Arial" w:hint="eastAsia"/>
                <w:i/>
                <w:iCs/>
                <w:sz w:val="14"/>
                <w:szCs w:val="14"/>
                <w:lang w:eastAsia="zh-CN"/>
              </w:rPr>
              <w:t>16/17</w:t>
            </w:r>
            <w:r w:rsidR="008C4D99" w:rsidRPr="00D171C5">
              <w:rPr>
                <w:rFonts w:ascii="Arial" w:eastAsia="KaiTi" w:hAnsi="Arial" w:hint="eastAsia"/>
                <w:i/>
                <w:iCs/>
                <w:sz w:val="14"/>
                <w:szCs w:val="14"/>
                <w:lang w:eastAsia="zh-CN"/>
              </w:rPr>
              <w:t>年</w:t>
            </w:r>
            <w:r w:rsidR="008C4D99" w:rsidRPr="00D171C5">
              <w:rPr>
                <w:rFonts w:eastAsia="KaiTi" w:cs="SimSun" w:hint="eastAsia"/>
                <w:i/>
                <w:iCs/>
                <w:sz w:val="14"/>
                <w:szCs w:val="14"/>
                <w:lang w:eastAsia="zh-CN"/>
              </w:rPr>
              <w:t>拟议预</w:t>
            </w:r>
            <w:r w:rsidR="008C4D99" w:rsidRPr="00D171C5">
              <w:rPr>
                <w:rFonts w:eastAsia="KaiTi" w:cs="MS Mincho" w:hint="eastAsia"/>
                <w:i/>
                <w:iCs/>
                <w:sz w:val="14"/>
                <w:szCs w:val="14"/>
                <w:lang w:eastAsia="zh-CN"/>
              </w:rPr>
              <w:t>算：</w:t>
            </w:r>
            <w:r w:rsidRPr="00D171C5">
              <w:rPr>
                <w:rFonts w:ascii="Arial" w:eastAsia="KaiTi" w:hAnsi="Arial" w:hint="eastAsia"/>
                <w:i/>
                <w:iCs/>
                <w:sz w:val="14"/>
                <w:szCs w:val="14"/>
                <w:lang w:eastAsia="zh-CN"/>
              </w:rPr>
              <w:tab/>
              <w:t>7,035</w:t>
            </w:r>
          </w:p>
          <w:p w14:paraId="3C382DD1" w14:textId="1F9CFE4B" w:rsidR="00F5497C" w:rsidRPr="00D171C5" w:rsidRDefault="00F5497C" w:rsidP="009D7A18">
            <w:pPr>
              <w:tabs>
                <w:tab w:val="left" w:pos="424"/>
                <w:tab w:val="left" w:pos="2237"/>
                <w:tab w:val="right" w:pos="2835"/>
              </w:tabs>
              <w:rPr>
                <w:rFonts w:ascii="Arial" w:eastAsia="KaiTi" w:hAnsi="Arial"/>
                <w:i/>
                <w:iCs/>
                <w:color w:val="0000FF"/>
                <w:sz w:val="14"/>
                <w:szCs w:val="14"/>
                <w:lang w:eastAsia="zh-CN"/>
              </w:rPr>
            </w:pPr>
            <w:r w:rsidRPr="00D171C5">
              <w:rPr>
                <w:rFonts w:ascii="Arial" w:eastAsia="KaiTi" w:hAnsi="Arial" w:hint="eastAsia"/>
                <w:i/>
                <w:iCs/>
                <w:color w:val="0000FF"/>
                <w:sz w:val="14"/>
                <w:szCs w:val="14"/>
                <w:lang w:eastAsia="zh-CN"/>
              </w:rPr>
              <w:tab/>
            </w:r>
            <w:r w:rsidR="008C4D99" w:rsidRPr="00D171C5">
              <w:rPr>
                <w:rFonts w:eastAsia="KaiTi" w:cs="SimSun" w:hint="eastAsia"/>
                <w:i/>
                <w:iCs/>
                <w:color w:val="0000FF"/>
                <w:sz w:val="14"/>
                <w:szCs w:val="14"/>
                <w:lang w:eastAsia="zh-CN"/>
              </w:rPr>
              <w:t>发</w:t>
            </w:r>
            <w:r w:rsidR="008C4D99" w:rsidRPr="00D171C5">
              <w:rPr>
                <w:rFonts w:eastAsia="KaiTi" w:cs="MS Mincho" w:hint="eastAsia"/>
                <w:i/>
                <w:iCs/>
                <w:color w:val="0000FF"/>
                <w:sz w:val="14"/>
                <w:szCs w:val="14"/>
                <w:lang w:eastAsia="zh-CN"/>
              </w:rPr>
              <w:t>展所占份</w:t>
            </w:r>
            <w:r w:rsidR="008C4D99" w:rsidRPr="00D171C5">
              <w:rPr>
                <w:rFonts w:eastAsia="KaiTi" w:cs="SimSun" w:hint="eastAsia"/>
                <w:i/>
                <w:iCs/>
                <w:color w:val="0000FF"/>
                <w:sz w:val="14"/>
                <w:szCs w:val="14"/>
                <w:lang w:eastAsia="zh-CN"/>
              </w:rPr>
              <w:t>额</w:t>
            </w:r>
            <w:r w:rsidR="008C4D99" w:rsidRPr="00D171C5">
              <w:rPr>
                <w:rFonts w:eastAsia="KaiTi" w:cs="MS Mincho" w:hint="eastAsia"/>
                <w:i/>
                <w:iCs/>
                <w:color w:val="0000FF"/>
                <w:sz w:val="14"/>
                <w:szCs w:val="14"/>
                <w:lang w:eastAsia="zh-CN"/>
              </w:rPr>
              <w:t>：</w:t>
            </w:r>
            <w:r w:rsidRPr="00D171C5">
              <w:rPr>
                <w:rFonts w:ascii="Arial" w:eastAsia="KaiTi" w:hAnsi="Arial" w:hint="eastAsia"/>
                <w:i/>
                <w:iCs/>
                <w:color w:val="0000FF"/>
                <w:sz w:val="14"/>
                <w:szCs w:val="14"/>
                <w:lang w:eastAsia="zh-CN"/>
              </w:rPr>
              <w:tab/>
              <w:t xml:space="preserve">  </w:t>
            </w:r>
            <w:r w:rsidR="00D171C5">
              <w:rPr>
                <w:rFonts w:ascii="Arial" w:eastAsia="KaiTi" w:hAnsi="Arial" w:hint="eastAsia"/>
                <w:i/>
                <w:iCs/>
                <w:color w:val="0000FF"/>
                <w:sz w:val="14"/>
                <w:szCs w:val="14"/>
                <w:lang w:eastAsia="zh-CN"/>
              </w:rPr>
              <w:t xml:space="preserve"> </w:t>
            </w:r>
            <w:r w:rsidRPr="00D171C5">
              <w:rPr>
                <w:rFonts w:ascii="Arial" w:eastAsia="KaiTi" w:hAnsi="Arial" w:hint="eastAsia"/>
                <w:i/>
                <w:iCs/>
                <w:color w:val="0000FF"/>
                <w:sz w:val="14"/>
                <w:szCs w:val="14"/>
                <w:lang w:eastAsia="zh-CN"/>
              </w:rPr>
              <w:t>963</w:t>
            </w:r>
          </w:p>
          <w:p w14:paraId="52427ACC" w14:textId="77777777" w:rsidR="00F5497C" w:rsidRPr="0006760A" w:rsidRDefault="00F5497C" w:rsidP="009D7A18">
            <w:pPr>
              <w:tabs>
                <w:tab w:val="left" w:pos="397"/>
                <w:tab w:val="right" w:pos="2835"/>
              </w:tabs>
              <w:rPr>
                <w:rFonts w:ascii="Arial" w:hAnsi="Arial"/>
                <w:color w:val="0000FF"/>
                <w:sz w:val="14"/>
                <w:szCs w:val="14"/>
                <w:lang w:eastAsia="zh-CN"/>
              </w:rPr>
            </w:pPr>
          </w:p>
        </w:tc>
        <w:tc>
          <w:tcPr>
            <w:tcW w:w="3046" w:type="dxa"/>
            <w:tcBorders>
              <w:top w:val="nil"/>
              <w:left w:val="nil"/>
              <w:bottom w:val="single" w:sz="4" w:space="0" w:color="auto"/>
              <w:right w:val="single" w:sz="4" w:space="0" w:color="auto"/>
            </w:tcBorders>
            <w:shd w:val="clear" w:color="auto" w:fill="auto"/>
          </w:tcPr>
          <w:p w14:paraId="5B6DD613" w14:textId="77777777" w:rsidR="00F5497C" w:rsidRPr="00D171C5" w:rsidRDefault="00F5497C" w:rsidP="009D7A18">
            <w:pPr>
              <w:tabs>
                <w:tab w:val="right" w:pos="2835"/>
              </w:tabs>
              <w:rPr>
                <w:rFonts w:ascii="Arial" w:eastAsia="KaiTi" w:hAnsi="Arial"/>
                <w:i/>
                <w:iCs/>
                <w:color w:val="999999"/>
                <w:sz w:val="14"/>
                <w:szCs w:val="14"/>
                <w:lang w:eastAsia="zh-CN"/>
              </w:rPr>
            </w:pPr>
            <w:r w:rsidRPr="0006760A">
              <w:rPr>
                <w:rFonts w:ascii="Arial" w:hAnsi="Arial" w:hint="eastAsia"/>
                <w:sz w:val="14"/>
                <w:szCs w:val="14"/>
                <w:lang w:eastAsia="zh-CN"/>
              </w:rPr>
              <w:br/>
            </w:r>
          </w:p>
          <w:p w14:paraId="1FBA7B4F" w14:textId="77777777" w:rsidR="00F5497C" w:rsidRPr="00D171C5" w:rsidRDefault="00F5497C" w:rsidP="009D7A18">
            <w:pPr>
              <w:tabs>
                <w:tab w:val="left" w:pos="2040"/>
                <w:tab w:val="right" w:pos="2835"/>
              </w:tabs>
              <w:rPr>
                <w:rFonts w:ascii="Arial" w:eastAsia="KaiTi" w:hAnsi="Arial"/>
                <w:i/>
                <w:iCs/>
                <w:sz w:val="14"/>
                <w:szCs w:val="14"/>
                <w:lang w:eastAsia="zh-CN"/>
              </w:rPr>
            </w:pPr>
          </w:p>
          <w:p w14:paraId="50194876" w14:textId="77777777" w:rsidR="00F5497C" w:rsidRPr="00D171C5" w:rsidRDefault="00F5497C" w:rsidP="009D7A18">
            <w:pPr>
              <w:tabs>
                <w:tab w:val="left" w:pos="2040"/>
                <w:tab w:val="right" w:pos="2835"/>
              </w:tabs>
              <w:rPr>
                <w:rFonts w:ascii="Arial" w:eastAsia="KaiTi" w:hAnsi="Arial"/>
                <w:i/>
                <w:iCs/>
                <w:sz w:val="14"/>
                <w:szCs w:val="14"/>
                <w:lang w:eastAsia="zh-CN"/>
              </w:rPr>
            </w:pPr>
          </w:p>
          <w:p w14:paraId="74FDAAA2" w14:textId="5154ED2E" w:rsidR="00F5497C" w:rsidRPr="00D171C5" w:rsidRDefault="008C4D99" w:rsidP="009D7A18">
            <w:pPr>
              <w:tabs>
                <w:tab w:val="left" w:pos="2253"/>
                <w:tab w:val="right" w:pos="2835"/>
              </w:tabs>
              <w:rPr>
                <w:rFonts w:ascii="Arial" w:eastAsia="KaiTi" w:hAnsi="Arial"/>
                <w:i/>
                <w:iCs/>
                <w:sz w:val="14"/>
                <w:szCs w:val="14"/>
                <w:lang w:eastAsia="zh-CN"/>
              </w:rPr>
            </w:pPr>
            <w:r w:rsidRPr="00D171C5">
              <w:rPr>
                <w:rFonts w:eastAsia="KaiTi" w:cs="SimSun" w:hint="eastAsia"/>
                <w:i/>
                <w:iCs/>
                <w:sz w:val="14"/>
                <w:szCs w:val="14"/>
                <w:lang w:eastAsia="zh-CN"/>
              </w:rPr>
              <w:t>战</w:t>
            </w:r>
            <w:r w:rsidRPr="00D171C5">
              <w:rPr>
                <w:rFonts w:eastAsia="KaiTi" w:cs="MS Mincho" w:hint="eastAsia"/>
                <w:i/>
                <w:iCs/>
                <w:sz w:val="14"/>
                <w:szCs w:val="14"/>
                <w:lang w:eastAsia="zh-CN"/>
              </w:rPr>
              <w:t>略目</w:t>
            </w:r>
            <w:r w:rsidRPr="00D171C5">
              <w:rPr>
                <w:rFonts w:eastAsia="KaiTi" w:cs="SimSun" w:hint="eastAsia"/>
                <w:i/>
                <w:iCs/>
                <w:sz w:val="14"/>
                <w:szCs w:val="14"/>
                <w:lang w:eastAsia="zh-CN"/>
              </w:rPr>
              <w:t>标</w:t>
            </w:r>
            <w:r w:rsidR="00372741" w:rsidRPr="00D171C5">
              <w:rPr>
                <w:rFonts w:eastAsia="KaiTi" w:cs="SimSun" w:hint="eastAsia"/>
                <w:i/>
                <w:iCs/>
                <w:sz w:val="14"/>
                <w:szCs w:val="14"/>
                <w:lang w:eastAsia="zh-CN"/>
              </w:rPr>
              <w:t>九</w:t>
            </w:r>
            <w:r w:rsidRPr="00D171C5">
              <w:rPr>
                <w:rFonts w:eastAsia="KaiTi" w:cs="SimSun" w:hint="eastAsia"/>
                <w:i/>
                <w:iCs/>
                <w:sz w:val="14"/>
                <w:szCs w:val="14"/>
                <w:lang w:eastAsia="zh-CN"/>
              </w:rPr>
              <w:t>拟议预</w:t>
            </w:r>
            <w:r w:rsidRPr="00D171C5">
              <w:rPr>
                <w:rFonts w:eastAsia="KaiTi" w:cs="MS Mincho" w:hint="eastAsia"/>
                <w:i/>
                <w:iCs/>
                <w:sz w:val="14"/>
                <w:szCs w:val="14"/>
                <w:lang w:eastAsia="zh-CN"/>
              </w:rPr>
              <w:t>算</w:t>
            </w:r>
            <w:r w:rsidRPr="00D171C5">
              <w:rPr>
                <w:rFonts w:eastAsia="KaiTi" w:cs="SimSun" w:hint="eastAsia"/>
                <w:i/>
                <w:iCs/>
                <w:sz w:val="14"/>
                <w:szCs w:val="14"/>
                <w:lang w:eastAsia="zh-CN"/>
              </w:rPr>
              <w:t>总额</w:t>
            </w:r>
            <w:r w:rsidRPr="00D171C5">
              <w:rPr>
                <w:rFonts w:eastAsia="KaiTi" w:cs="MS Mincho" w:hint="eastAsia"/>
                <w:i/>
                <w:iCs/>
                <w:sz w:val="14"/>
                <w:szCs w:val="14"/>
                <w:lang w:eastAsia="zh-CN"/>
              </w:rPr>
              <w:t>：</w:t>
            </w:r>
            <w:r w:rsidR="00F5497C" w:rsidRPr="00D171C5">
              <w:rPr>
                <w:rFonts w:ascii="Arial" w:eastAsia="KaiTi" w:hAnsi="Arial" w:hint="eastAsia"/>
                <w:i/>
                <w:iCs/>
                <w:sz w:val="14"/>
                <w:szCs w:val="14"/>
                <w:lang w:eastAsia="zh-CN"/>
              </w:rPr>
              <w:tab/>
              <w:t>228,591</w:t>
            </w:r>
          </w:p>
          <w:p w14:paraId="42880BE7" w14:textId="438D5259" w:rsidR="00F5497C" w:rsidRPr="0006760A" w:rsidRDefault="008C4D99" w:rsidP="00D171C5">
            <w:pPr>
              <w:tabs>
                <w:tab w:val="left" w:pos="2040"/>
                <w:tab w:val="right" w:pos="2835"/>
              </w:tabs>
              <w:rPr>
                <w:rFonts w:ascii="Arial" w:hAnsi="Arial"/>
                <w:color w:val="0000FF"/>
                <w:sz w:val="14"/>
                <w:szCs w:val="14"/>
                <w:lang w:eastAsia="zh-CN"/>
              </w:rPr>
            </w:pPr>
            <w:r w:rsidRPr="00D171C5">
              <w:rPr>
                <w:rFonts w:eastAsia="KaiTi" w:cs="SimSun" w:hint="eastAsia"/>
                <w:i/>
                <w:iCs/>
                <w:color w:val="0000FF"/>
                <w:sz w:val="14"/>
                <w:szCs w:val="14"/>
                <w:lang w:eastAsia="zh-CN"/>
              </w:rPr>
              <w:t>战</w:t>
            </w:r>
            <w:r w:rsidRPr="00D171C5">
              <w:rPr>
                <w:rFonts w:eastAsia="KaiTi" w:cs="MS Mincho" w:hint="eastAsia"/>
                <w:i/>
                <w:iCs/>
                <w:color w:val="0000FF"/>
                <w:sz w:val="14"/>
                <w:szCs w:val="14"/>
                <w:lang w:eastAsia="zh-CN"/>
              </w:rPr>
              <w:t>略目</w:t>
            </w:r>
            <w:r w:rsidRPr="00D171C5">
              <w:rPr>
                <w:rFonts w:eastAsia="KaiTi" w:cs="SimSun" w:hint="eastAsia"/>
                <w:i/>
                <w:iCs/>
                <w:color w:val="0000FF"/>
                <w:sz w:val="14"/>
                <w:szCs w:val="14"/>
                <w:lang w:eastAsia="zh-CN"/>
              </w:rPr>
              <w:t>标</w:t>
            </w:r>
            <w:r w:rsidR="00372741" w:rsidRPr="00D171C5">
              <w:rPr>
                <w:rFonts w:eastAsia="KaiTi" w:cs="MS Mincho" w:hint="eastAsia"/>
                <w:i/>
                <w:iCs/>
                <w:color w:val="0000FF"/>
                <w:sz w:val="14"/>
                <w:szCs w:val="14"/>
                <w:lang w:eastAsia="zh-CN"/>
              </w:rPr>
              <w:t>九</w:t>
            </w:r>
            <w:r w:rsidRPr="00D171C5">
              <w:rPr>
                <w:rFonts w:eastAsia="KaiTi" w:cs="SimSun" w:hint="eastAsia"/>
                <w:i/>
                <w:iCs/>
                <w:color w:val="0000FF"/>
                <w:sz w:val="14"/>
                <w:szCs w:val="14"/>
                <w:lang w:eastAsia="zh-CN"/>
              </w:rPr>
              <w:t>发</w:t>
            </w:r>
            <w:r w:rsidRPr="00D171C5">
              <w:rPr>
                <w:rFonts w:eastAsia="KaiTi" w:cs="MS Mincho" w:hint="eastAsia"/>
                <w:i/>
                <w:iCs/>
                <w:color w:val="0000FF"/>
                <w:sz w:val="14"/>
                <w:szCs w:val="14"/>
                <w:lang w:eastAsia="zh-CN"/>
              </w:rPr>
              <w:t>展份</w:t>
            </w:r>
            <w:r w:rsidRPr="00D171C5">
              <w:rPr>
                <w:rFonts w:eastAsia="KaiTi" w:cs="SimSun" w:hint="eastAsia"/>
                <w:i/>
                <w:iCs/>
                <w:color w:val="0000FF"/>
                <w:sz w:val="14"/>
                <w:szCs w:val="14"/>
                <w:lang w:eastAsia="zh-CN"/>
              </w:rPr>
              <w:t>额总额</w:t>
            </w:r>
            <w:r w:rsidRPr="00D171C5">
              <w:rPr>
                <w:rFonts w:eastAsia="KaiTi" w:cs="MS Mincho" w:hint="eastAsia"/>
                <w:i/>
                <w:iCs/>
                <w:color w:val="0000FF"/>
                <w:sz w:val="14"/>
                <w:szCs w:val="14"/>
                <w:lang w:eastAsia="zh-CN"/>
              </w:rPr>
              <w:t>：</w:t>
            </w:r>
            <w:r w:rsidR="00372741" w:rsidRPr="00D171C5">
              <w:rPr>
                <w:rFonts w:eastAsia="KaiTi" w:cs="MS Mincho" w:hint="eastAsia"/>
                <w:i/>
                <w:iCs/>
                <w:color w:val="0000FF"/>
                <w:sz w:val="14"/>
                <w:szCs w:val="14"/>
                <w:lang w:eastAsia="zh-CN"/>
              </w:rPr>
              <w:t xml:space="preserve">    </w:t>
            </w:r>
            <w:r w:rsidR="00F5497C" w:rsidRPr="00D171C5">
              <w:rPr>
                <w:rFonts w:ascii="Arial" w:eastAsia="KaiTi" w:hAnsi="Arial" w:hint="eastAsia"/>
                <w:i/>
                <w:iCs/>
                <w:color w:val="0000FF"/>
                <w:sz w:val="14"/>
                <w:szCs w:val="14"/>
                <w:lang w:eastAsia="zh-CN"/>
              </w:rPr>
              <w:t xml:space="preserve">       </w:t>
            </w:r>
            <w:r w:rsidR="00D171C5">
              <w:rPr>
                <w:rFonts w:ascii="Arial" w:eastAsia="KaiTi" w:hAnsi="Arial" w:hint="eastAsia"/>
                <w:i/>
                <w:iCs/>
                <w:color w:val="0000FF"/>
                <w:sz w:val="14"/>
                <w:szCs w:val="14"/>
                <w:lang w:eastAsia="zh-CN"/>
              </w:rPr>
              <w:t xml:space="preserve">  </w:t>
            </w:r>
            <w:r w:rsidR="00F5497C" w:rsidRPr="00D171C5">
              <w:rPr>
                <w:rFonts w:ascii="Arial" w:eastAsia="KaiTi" w:hAnsi="Arial" w:hint="eastAsia"/>
                <w:i/>
                <w:iCs/>
                <w:color w:val="0000FF"/>
                <w:sz w:val="14"/>
                <w:szCs w:val="14"/>
                <w:lang w:eastAsia="zh-CN"/>
              </w:rPr>
              <w:t xml:space="preserve">     963</w:t>
            </w:r>
          </w:p>
        </w:tc>
      </w:tr>
      <w:tr w:rsidR="00F5497C" w:rsidRPr="0006760A" w14:paraId="26E59343" w14:textId="77777777" w:rsidTr="004B1FBC">
        <w:trPr>
          <w:trHeight w:val="684"/>
        </w:trPr>
        <w:tc>
          <w:tcPr>
            <w:tcW w:w="387" w:type="dxa"/>
            <w:tcBorders>
              <w:top w:val="nil"/>
              <w:left w:val="nil"/>
              <w:bottom w:val="nil"/>
              <w:right w:val="nil"/>
            </w:tcBorders>
            <w:shd w:val="clear" w:color="auto" w:fill="auto"/>
            <w:noWrap/>
            <w:vAlign w:val="bottom"/>
          </w:tcPr>
          <w:p w14:paraId="673B9694" w14:textId="77777777" w:rsidR="00F5497C" w:rsidRPr="0018132B" w:rsidRDefault="00F5497C" w:rsidP="009D7A18">
            <w:pPr>
              <w:tabs>
                <w:tab w:val="right" w:pos="2835"/>
              </w:tabs>
              <w:rPr>
                <w:sz w:val="16"/>
                <w:szCs w:val="16"/>
                <w:lang w:eastAsia="zh-CN"/>
              </w:rPr>
            </w:pPr>
          </w:p>
        </w:tc>
        <w:tc>
          <w:tcPr>
            <w:tcW w:w="9124" w:type="dxa"/>
            <w:gridSpan w:val="3"/>
            <w:tcBorders>
              <w:top w:val="single" w:sz="4" w:space="0" w:color="auto"/>
              <w:left w:val="nil"/>
              <w:bottom w:val="nil"/>
              <w:right w:val="nil"/>
            </w:tcBorders>
            <w:shd w:val="clear" w:color="auto" w:fill="auto"/>
            <w:vAlign w:val="center"/>
          </w:tcPr>
          <w:p w14:paraId="740CAA77" w14:textId="3C4AA07E" w:rsidR="00F5497C" w:rsidRPr="00D171C5" w:rsidRDefault="00F5497C" w:rsidP="009D7A18">
            <w:pPr>
              <w:tabs>
                <w:tab w:val="right" w:pos="2835"/>
              </w:tabs>
              <w:rPr>
                <w:rFonts w:ascii="Arial" w:eastAsia="KaiTi" w:hAnsi="Arial"/>
                <w:i/>
                <w:iCs/>
                <w:sz w:val="12"/>
                <w:szCs w:val="12"/>
                <w:lang w:eastAsia="zh-CN"/>
              </w:rPr>
            </w:pPr>
            <w:r w:rsidRPr="00D171C5">
              <w:rPr>
                <w:rFonts w:ascii="Arial" w:eastAsia="KaiTi" w:hAnsi="Arial" w:hint="eastAsia"/>
                <w:i/>
                <w:iCs/>
                <w:sz w:val="12"/>
                <w:szCs w:val="12"/>
                <w:vertAlign w:val="superscript"/>
                <w:lang w:eastAsia="zh-CN"/>
              </w:rPr>
              <w:t>1</w:t>
            </w:r>
            <w:r w:rsidRPr="00D171C5">
              <w:rPr>
                <w:rFonts w:ascii="Arial" w:eastAsia="KaiTi" w:hAnsi="Arial" w:hint="eastAsia"/>
                <w:i/>
                <w:iCs/>
                <w:sz w:val="12"/>
                <w:szCs w:val="12"/>
                <w:lang w:eastAsia="zh-CN"/>
              </w:rPr>
              <w:t xml:space="preserve"> </w:t>
            </w:r>
            <w:r w:rsidR="008C4D99" w:rsidRPr="00D171C5">
              <w:rPr>
                <w:rFonts w:ascii="Arial" w:eastAsia="KaiTi" w:hAnsi="Arial" w:hint="eastAsia"/>
                <w:i/>
                <w:iCs/>
                <w:sz w:val="12"/>
                <w:szCs w:val="12"/>
                <w:lang w:eastAsia="zh-CN"/>
              </w:rPr>
              <w:t>按成果开列的</w:t>
            </w:r>
            <w:r w:rsidR="008C4D99" w:rsidRPr="00D171C5">
              <w:rPr>
                <w:rFonts w:eastAsia="KaiTi" w:cs="SimSun" w:hint="eastAsia"/>
                <w:i/>
                <w:iCs/>
                <w:sz w:val="12"/>
                <w:szCs w:val="12"/>
                <w:lang w:eastAsia="zh-CN"/>
              </w:rPr>
              <w:t>拟议预</w:t>
            </w:r>
            <w:r w:rsidR="008C4D99" w:rsidRPr="00D171C5">
              <w:rPr>
                <w:rFonts w:eastAsia="KaiTi" w:cs="MS Mincho" w:hint="eastAsia"/>
                <w:i/>
                <w:iCs/>
                <w:sz w:val="12"/>
                <w:szCs w:val="12"/>
                <w:lang w:eastAsia="zh-CN"/>
              </w:rPr>
              <w:t>算不含</w:t>
            </w:r>
            <w:r w:rsidR="008C4D99" w:rsidRPr="00D171C5">
              <w:rPr>
                <w:rFonts w:eastAsia="KaiTi" w:cs="SimSun" w:hint="eastAsia"/>
                <w:i/>
                <w:iCs/>
                <w:sz w:val="12"/>
                <w:szCs w:val="12"/>
                <w:lang w:eastAsia="zh-CN"/>
              </w:rPr>
              <w:t>拟议</w:t>
            </w:r>
            <w:r w:rsidR="008C4D99" w:rsidRPr="00D171C5">
              <w:rPr>
                <w:rFonts w:eastAsia="KaiTi" w:cs="MS Mincho" w:hint="eastAsia"/>
                <w:i/>
                <w:iCs/>
                <w:sz w:val="12"/>
                <w:szCs w:val="12"/>
                <w:lang w:eastAsia="zh-CN"/>
              </w:rPr>
              <w:t>的未分</w:t>
            </w:r>
            <w:r w:rsidR="008C4D99" w:rsidRPr="00D171C5">
              <w:rPr>
                <w:rFonts w:eastAsia="KaiTi" w:cs="SimSun" w:hint="eastAsia"/>
                <w:i/>
                <w:iCs/>
                <w:sz w:val="12"/>
                <w:szCs w:val="12"/>
                <w:lang w:eastAsia="zh-CN"/>
              </w:rPr>
              <w:t>拨预</w:t>
            </w:r>
            <w:r w:rsidR="008C4D99" w:rsidRPr="00D171C5">
              <w:rPr>
                <w:rFonts w:eastAsia="KaiTi" w:cs="MS Mincho" w:hint="eastAsia"/>
                <w:i/>
                <w:iCs/>
                <w:sz w:val="12"/>
                <w:szCs w:val="12"/>
                <w:lang w:eastAsia="zh-CN"/>
              </w:rPr>
              <w:t>算</w:t>
            </w:r>
            <w:r w:rsidR="00372741" w:rsidRPr="00D171C5">
              <w:rPr>
                <w:rFonts w:eastAsia="KaiTi" w:cs="MS Mincho" w:hint="eastAsia"/>
                <w:i/>
                <w:iCs/>
                <w:sz w:val="12"/>
                <w:szCs w:val="12"/>
                <w:lang w:eastAsia="zh-CN"/>
              </w:rPr>
              <w:t>：</w:t>
            </w:r>
            <w:r w:rsidR="00A74116" w:rsidRPr="00D171C5">
              <w:rPr>
                <w:rFonts w:ascii="Arial" w:eastAsia="KaiTi" w:hAnsi="Arial" w:hint="eastAsia"/>
                <w:i/>
                <w:iCs/>
                <w:sz w:val="12"/>
                <w:szCs w:val="12"/>
                <w:lang w:eastAsia="zh-CN"/>
              </w:rPr>
              <w:t>631</w:t>
            </w:r>
            <w:r w:rsidR="00372741" w:rsidRPr="00D171C5">
              <w:rPr>
                <w:rFonts w:ascii="Arial" w:eastAsia="KaiTi" w:hAnsi="Arial" w:hint="eastAsia"/>
                <w:i/>
                <w:iCs/>
                <w:sz w:val="12"/>
                <w:szCs w:val="12"/>
                <w:lang w:eastAsia="zh-CN"/>
              </w:rPr>
              <w:t>.</w:t>
            </w:r>
            <w:r w:rsidR="00A74116" w:rsidRPr="00D171C5">
              <w:rPr>
                <w:rFonts w:ascii="Arial" w:eastAsia="KaiTi" w:hAnsi="Arial" w:hint="eastAsia"/>
                <w:i/>
                <w:iCs/>
                <w:sz w:val="12"/>
                <w:szCs w:val="12"/>
                <w:lang w:eastAsia="zh-CN"/>
              </w:rPr>
              <w:t>9</w:t>
            </w:r>
            <w:r w:rsidR="00372741" w:rsidRPr="00D171C5">
              <w:rPr>
                <w:rFonts w:eastAsia="KaiTi" w:hint="eastAsia"/>
                <w:i/>
                <w:iCs/>
                <w:sz w:val="12"/>
                <w:szCs w:val="12"/>
                <w:lang w:eastAsia="zh-CN"/>
              </w:rPr>
              <w:t>万瑞郎</w:t>
            </w:r>
          </w:p>
          <w:p w14:paraId="24F49D5B" w14:textId="14FAEA5B" w:rsidR="00F5497C" w:rsidRPr="00D171C5" w:rsidRDefault="00F5497C" w:rsidP="009D7A18">
            <w:pPr>
              <w:tabs>
                <w:tab w:val="right" w:pos="2835"/>
              </w:tabs>
              <w:rPr>
                <w:rFonts w:ascii="Arial" w:eastAsia="KaiTi" w:hAnsi="Arial"/>
                <w:i/>
                <w:iCs/>
                <w:sz w:val="12"/>
                <w:szCs w:val="12"/>
                <w:lang w:eastAsia="zh-CN"/>
              </w:rPr>
            </w:pPr>
            <w:r w:rsidRPr="00D171C5">
              <w:rPr>
                <w:rFonts w:ascii="Arial" w:eastAsia="KaiTi" w:hAnsi="Arial" w:hint="eastAsia"/>
                <w:i/>
                <w:iCs/>
                <w:sz w:val="12"/>
                <w:szCs w:val="12"/>
                <w:vertAlign w:val="superscript"/>
                <w:lang w:eastAsia="zh-CN"/>
              </w:rPr>
              <w:t>2</w:t>
            </w:r>
            <w:r w:rsidRPr="00D171C5">
              <w:rPr>
                <w:rFonts w:ascii="Arial" w:eastAsia="KaiTi" w:hAnsi="Arial" w:hint="eastAsia"/>
                <w:i/>
                <w:iCs/>
                <w:sz w:val="12"/>
                <w:szCs w:val="12"/>
                <w:lang w:eastAsia="zh-CN"/>
              </w:rPr>
              <w:t xml:space="preserve"> </w:t>
            </w:r>
            <w:r w:rsidR="008C4D99" w:rsidRPr="00D171C5">
              <w:rPr>
                <w:rFonts w:eastAsia="KaiTi" w:cs="SimSun" w:hint="eastAsia"/>
                <w:i/>
                <w:iCs/>
                <w:sz w:val="12"/>
                <w:szCs w:val="12"/>
                <w:lang w:eastAsia="zh-CN"/>
              </w:rPr>
              <w:t>发</w:t>
            </w:r>
            <w:r w:rsidR="008C4D99" w:rsidRPr="00D171C5">
              <w:rPr>
                <w:rFonts w:eastAsia="KaiTi" w:cs="MS Mincho" w:hint="eastAsia"/>
                <w:i/>
                <w:iCs/>
                <w:sz w:val="12"/>
                <w:szCs w:val="12"/>
                <w:lang w:eastAsia="zh-CN"/>
              </w:rPr>
              <w:t>展所占份</w:t>
            </w:r>
            <w:r w:rsidR="008C4D99" w:rsidRPr="00D171C5">
              <w:rPr>
                <w:rFonts w:eastAsia="KaiTi" w:cs="SimSun" w:hint="eastAsia"/>
                <w:i/>
                <w:iCs/>
                <w:sz w:val="12"/>
                <w:szCs w:val="12"/>
                <w:lang w:eastAsia="zh-CN"/>
              </w:rPr>
              <w:t>额</w:t>
            </w:r>
            <w:r w:rsidR="00372741" w:rsidRPr="00D171C5">
              <w:rPr>
                <w:rFonts w:eastAsia="KaiTi" w:cs="SimSun" w:hint="eastAsia"/>
                <w:i/>
                <w:iCs/>
                <w:sz w:val="12"/>
                <w:szCs w:val="12"/>
                <w:lang w:eastAsia="zh-CN"/>
              </w:rPr>
              <w:t>：</w:t>
            </w:r>
            <w:r w:rsidR="008C4D99" w:rsidRPr="00D171C5">
              <w:rPr>
                <w:rFonts w:ascii="Arial" w:eastAsia="KaiTi" w:hAnsi="Arial" w:hint="eastAsia"/>
                <w:i/>
                <w:iCs/>
                <w:sz w:val="12"/>
                <w:szCs w:val="12"/>
                <w:lang w:eastAsia="zh-CN"/>
              </w:rPr>
              <w:t>支出</w:t>
            </w:r>
            <w:r w:rsidR="008C4D99" w:rsidRPr="00D171C5">
              <w:rPr>
                <w:rFonts w:eastAsia="KaiTi" w:cs="SimSun" w:hint="eastAsia"/>
                <w:i/>
                <w:iCs/>
                <w:sz w:val="12"/>
                <w:szCs w:val="12"/>
                <w:lang w:eastAsia="zh-CN"/>
              </w:rPr>
              <w:t>仅</w:t>
            </w:r>
            <w:r w:rsidR="008C4D99" w:rsidRPr="00D171C5">
              <w:rPr>
                <w:rFonts w:eastAsia="KaiTi" w:cs="MS Mincho" w:hint="eastAsia"/>
                <w:i/>
                <w:iCs/>
                <w:sz w:val="12"/>
                <w:szCs w:val="12"/>
                <w:lang w:eastAsia="zh-CN"/>
              </w:rPr>
              <w:t>在受益方</w:t>
            </w:r>
            <w:r w:rsidR="008C4D99" w:rsidRPr="00D171C5">
              <w:rPr>
                <w:rFonts w:eastAsia="KaiTi" w:cs="SimSun" w:hint="eastAsia"/>
                <w:i/>
                <w:iCs/>
                <w:sz w:val="12"/>
                <w:szCs w:val="12"/>
                <w:lang w:eastAsia="zh-CN"/>
              </w:rPr>
              <w:t>为发</w:t>
            </w:r>
            <w:r w:rsidR="008C4D99" w:rsidRPr="00D171C5">
              <w:rPr>
                <w:rFonts w:eastAsia="KaiTi" w:cs="MS Mincho" w:hint="eastAsia"/>
                <w:i/>
                <w:iCs/>
                <w:sz w:val="12"/>
                <w:szCs w:val="12"/>
                <w:lang w:eastAsia="zh-CN"/>
              </w:rPr>
              <w:t>展中国家且</w:t>
            </w:r>
            <w:r w:rsidR="008C4D99" w:rsidRPr="00D171C5">
              <w:rPr>
                <w:rFonts w:eastAsia="KaiTi" w:cs="SimSun" w:hint="eastAsia"/>
                <w:i/>
                <w:iCs/>
                <w:sz w:val="12"/>
                <w:szCs w:val="12"/>
                <w:lang w:eastAsia="zh-CN"/>
              </w:rPr>
              <w:t>对应</w:t>
            </w:r>
            <w:r w:rsidR="008C4D99" w:rsidRPr="00D171C5">
              <w:rPr>
                <w:rFonts w:eastAsia="KaiTi" w:cs="MS Mincho" w:hint="eastAsia"/>
                <w:i/>
                <w:iCs/>
                <w:sz w:val="12"/>
                <w:szCs w:val="12"/>
                <w:lang w:eastAsia="zh-CN"/>
              </w:rPr>
              <w:t>支出不能用于</w:t>
            </w:r>
            <w:r w:rsidR="008C4D99" w:rsidRPr="00D171C5">
              <w:rPr>
                <w:rFonts w:eastAsia="KaiTi" w:cs="SimSun" w:hint="eastAsia"/>
                <w:i/>
                <w:iCs/>
                <w:sz w:val="12"/>
                <w:szCs w:val="12"/>
                <w:lang w:eastAsia="zh-CN"/>
              </w:rPr>
              <w:t>发</w:t>
            </w:r>
            <w:r w:rsidR="008C4D99" w:rsidRPr="00D171C5">
              <w:rPr>
                <w:rFonts w:eastAsia="KaiTi" w:cs="MS Mincho" w:hint="eastAsia"/>
                <w:i/>
                <w:iCs/>
                <w:sz w:val="12"/>
                <w:szCs w:val="12"/>
                <w:lang w:eastAsia="zh-CN"/>
              </w:rPr>
              <w:t>达国家</w:t>
            </w:r>
            <w:r w:rsidR="008C4D99" w:rsidRPr="00D171C5">
              <w:rPr>
                <w:rFonts w:eastAsia="KaiTi" w:cs="SimSun" w:hint="eastAsia"/>
                <w:i/>
                <w:iCs/>
                <w:sz w:val="12"/>
                <w:szCs w:val="12"/>
                <w:lang w:eastAsia="zh-CN"/>
              </w:rPr>
              <w:t>时</w:t>
            </w:r>
            <w:r w:rsidR="008C4D99" w:rsidRPr="00D171C5">
              <w:rPr>
                <w:rFonts w:eastAsia="KaiTi" w:cs="MS Mincho" w:hint="eastAsia"/>
                <w:i/>
                <w:iCs/>
                <w:sz w:val="12"/>
                <w:szCs w:val="12"/>
                <w:lang w:eastAsia="zh-CN"/>
              </w:rPr>
              <w:t>才被定</w:t>
            </w:r>
            <w:r w:rsidR="008C4D99" w:rsidRPr="00D171C5">
              <w:rPr>
                <w:rFonts w:eastAsia="KaiTi" w:cs="SimSun" w:hint="eastAsia"/>
                <w:i/>
                <w:iCs/>
                <w:sz w:val="12"/>
                <w:szCs w:val="12"/>
                <w:lang w:eastAsia="zh-CN"/>
              </w:rPr>
              <w:t>义为发</w:t>
            </w:r>
            <w:r w:rsidR="008C4D99" w:rsidRPr="00D171C5">
              <w:rPr>
                <w:rFonts w:eastAsia="KaiTi" w:cs="MS Mincho" w:hint="eastAsia"/>
                <w:i/>
                <w:iCs/>
                <w:sz w:val="12"/>
                <w:szCs w:val="12"/>
                <w:lang w:eastAsia="zh-CN"/>
              </w:rPr>
              <w:t>展支出</w:t>
            </w:r>
            <w:r w:rsidR="008C4D99" w:rsidRPr="00D171C5">
              <w:rPr>
                <w:rFonts w:ascii="Arial" w:eastAsia="KaiTi" w:hAnsi="Arial" w:hint="eastAsia"/>
                <w:i/>
                <w:iCs/>
                <w:sz w:val="12"/>
                <w:szCs w:val="12"/>
                <w:lang w:eastAsia="zh-CN"/>
              </w:rPr>
              <w:t>(</w:t>
            </w:r>
            <w:r w:rsidR="008C4D99" w:rsidRPr="00D171C5">
              <w:rPr>
                <w:rFonts w:ascii="Arial" w:eastAsia="KaiTi" w:hAnsi="Arial" w:hint="eastAsia"/>
                <w:i/>
                <w:iCs/>
                <w:sz w:val="12"/>
                <w:szCs w:val="12"/>
                <w:lang w:eastAsia="zh-CN"/>
              </w:rPr>
              <w:t>按</w:t>
            </w:r>
            <w:r w:rsidR="008C4D99" w:rsidRPr="00D171C5">
              <w:rPr>
                <w:rFonts w:eastAsia="KaiTi" w:cs="SimSun" w:hint="eastAsia"/>
                <w:i/>
                <w:iCs/>
                <w:sz w:val="12"/>
                <w:szCs w:val="12"/>
                <w:lang w:eastAsia="zh-CN"/>
              </w:rPr>
              <w:t>过</w:t>
            </w:r>
            <w:r w:rsidR="008C4D99" w:rsidRPr="00D171C5">
              <w:rPr>
                <w:rFonts w:eastAsia="KaiTi" w:cs="MS Mincho" w:hint="eastAsia"/>
                <w:i/>
                <w:iCs/>
                <w:sz w:val="12"/>
                <w:szCs w:val="12"/>
                <w:lang w:eastAsia="zh-CN"/>
              </w:rPr>
              <w:t>去做法，</w:t>
            </w:r>
            <w:r w:rsidR="008C4D99" w:rsidRPr="00D171C5">
              <w:rPr>
                <w:rFonts w:eastAsia="KaiTi" w:cs="SimSun" w:hint="eastAsia"/>
                <w:i/>
                <w:iCs/>
                <w:sz w:val="12"/>
                <w:szCs w:val="12"/>
                <w:lang w:eastAsia="zh-CN"/>
              </w:rPr>
              <w:t>经济转</w:t>
            </w:r>
            <w:r w:rsidR="008C4D99" w:rsidRPr="00D171C5">
              <w:rPr>
                <w:rFonts w:eastAsia="KaiTi" w:cs="MS Mincho" w:hint="eastAsia"/>
                <w:i/>
                <w:iCs/>
                <w:sz w:val="12"/>
                <w:szCs w:val="12"/>
                <w:lang w:eastAsia="zh-CN"/>
              </w:rPr>
              <w:t>型期国家在</w:t>
            </w:r>
            <w:r w:rsidR="008C4D99" w:rsidRPr="00D171C5">
              <w:rPr>
                <w:rFonts w:eastAsia="KaiTi" w:cs="SimSun" w:hint="eastAsia"/>
                <w:i/>
                <w:iCs/>
                <w:sz w:val="12"/>
                <w:szCs w:val="12"/>
                <w:lang w:eastAsia="zh-CN"/>
              </w:rPr>
              <w:t>计</w:t>
            </w:r>
            <w:r w:rsidR="008C4D99" w:rsidRPr="00D171C5">
              <w:rPr>
                <w:rFonts w:eastAsia="KaiTi" w:cs="MS Mincho" w:hint="eastAsia"/>
                <w:i/>
                <w:iCs/>
                <w:sz w:val="12"/>
                <w:szCs w:val="12"/>
                <w:lang w:eastAsia="zh-CN"/>
              </w:rPr>
              <w:t>划和</w:t>
            </w:r>
            <w:r w:rsidR="008C4D99" w:rsidRPr="00D171C5">
              <w:rPr>
                <w:rFonts w:eastAsia="KaiTi" w:cs="SimSun" w:hint="eastAsia"/>
                <w:i/>
                <w:iCs/>
                <w:sz w:val="12"/>
                <w:szCs w:val="12"/>
                <w:lang w:eastAsia="zh-CN"/>
              </w:rPr>
              <w:t>预</w:t>
            </w:r>
            <w:r w:rsidR="008C4D99" w:rsidRPr="00D171C5">
              <w:rPr>
                <w:rFonts w:eastAsia="KaiTi" w:cs="MS Mincho" w:hint="eastAsia"/>
                <w:i/>
                <w:iCs/>
                <w:sz w:val="12"/>
                <w:szCs w:val="12"/>
                <w:lang w:eastAsia="zh-CN"/>
              </w:rPr>
              <w:t>算中包括在内</w:t>
            </w:r>
            <w:r w:rsidR="008C4D99" w:rsidRPr="00D171C5">
              <w:rPr>
                <w:rFonts w:ascii="Arial" w:eastAsia="KaiTi" w:hAnsi="Arial" w:hint="eastAsia"/>
                <w:i/>
                <w:iCs/>
                <w:sz w:val="12"/>
                <w:szCs w:val="12"/>
                <w:lang w:eastAsia="zh-CN"/>
              </w:rPr>
              <w:t>)</w:t>
            </w:r>
          </w:p>
          <w:p w14:paraId="5BAFE31B" w14:textId="78FD6CD6" w:rsidR="00372741" w:rsidRPr="00D171C5" w:rsidRDefault="00F5497C" w:rsidP="00372741">
            <w:pPr>
              <w:tabs>
                <w:tab w:val="right" w:pos="2835"/>
              </w:tabs>
              <w:rPr>
                <w:rFonts w:ascii="Arial" w:eastAsia="KaiTi" w:hAnsi="Arial"/>
                <w:i/>
                <w:iCs/>
                <w:sz w:val="12"/>
                <w:szCs w:val="12"/>
                <w:lang w:eastAsia="zh-CN"/>
              </w:rPr>
            </w:pPr>
            <w:r w:rsidRPr="00D171C5">
              <w:rPr>
                <w:rFonts w:ascii="Arial" w:eastAsia="KaiTi" w:hAnsi="Arial" w:hint="eastAsia"/>
                <w:i/>
                <w:iCs/>
                <w:sz w:val="12"/>
                <w:szCs w:val="12"/>
                <w:vertAlign w:val="superscript"/>
                <w:lang w:eastAsia="zh-CN"/>
              </w:rPr>
              <w:t xml:space="preserve">3 </w:t>
            </w:r>
            <w:r w:rsidR="00372741" w:rsidRPr="00D171C5">
              <w:rPr>
                <w:rFonts w:eastAsia="KaiTi" w:cs="SimSun" w:hint="eastAsia"/>
                <w:i/>
                <w:iCs/>
                <w:sz w:val="12"/>
                <w:szCs w:val="12"/>
                <w:lang w:eastAsia="zh-CN"/>
              </w:rPr>
              <w:t>发</w:t>
            </w:r>
            <w:r w:rsidR="00372741" w:rsidRPr="00D171C5">
              <w:rPr>
                <w:rFonts w:eastAsia="KaiTi" w:cs="MS Mincho" w:hint="eastAsia"/>
                <w:i/>
                <w:iCs/>
                <w:sz w:val="12"/>
                <w:szCs w:val="12"/>
                <w:lang w:eastAsia="zh-CN"/>
              </w:rPr>
              <w:t>展所占份</w:t>
            </w:r>
            <w:r w:rsidR="00372741" w:rsidRPr="00D171C5">
              <w:rPr>
                <w:rFonts w:eastAsia="KaiTi" w:cs="SimSun" w:hint="eastAsia"/>
                <w:i/>
                <w:iCs/>
                <w:sz w:val="12"/>
                <w:szCs w:val="12"/>
                <w:lang w:eastAsia="zh-CN"/>
              </w:rPr>
              <w:t>额</w:t>
            </w:r>
            <w:r w:rsidR="00372741" w:rsidRPr="00D171C5">
              <w:rPr>
                <w:rFonts w:eastAsia="KaiTi" w:cs="MS Mincho" w:hint="eastAsia"/>
                <w:i/>
                <w:iCs/>
                <w:sz w:val="12"/>
                <w:szCs w:val="12"/>
                <w:lang w:eastAsia="zh-CN"/>
              </w:rPr>
              <w:t>的数字中包含</w:t>
            </w:r>
            <w:r w:rsidR="00372741" w:rsidRPr="00D171C5">
              <w:rPr>
                <w:rFonts w:eastAsia="KaiTi" w:cs="SimSun" w:hint="eastAsia"/>
                <w:i/>
                <w:iCs/>
                <w:sz w:val="12"/>
                <w:szCs w:val="12"/>
                <w:lang w:eastAsia="zh-CN"/>
              </w:rPr>
              <w:t>发</w:t>
            </w:r>
            <w:r w:rsidR="00372741" w:rsidRPr="00D171C5">
              <w:rPr>
                <w:rFonts w:eastAsia="KaiTi" w:cs="MS Mincho" w:hint="eastAsia"/>
                <w:i/>
                <w:iCs/>
                <w:sz w:val="12"/>
                <w:szCs w:val="12"/>
                <w:lang w:eastAsia="zh-CN"/>
              </w:rPr>
              <w:t>展</w:t>
            </w:r>
            <w:r w:rsidR="00372741" w:rsidRPr="00D171C5">
              <w:rPr>
                <w:rFonts w:eastAsia="KaiTi" w:cs="SimSun" w:hint="eastAsia"/>
                <w:i/>
                <w:iCs/>
                <w:sz w:val="12"/>
                <w:szCs w:val="12"/>
                <w:lang w:eastAsia="zh-CN"/>
              </w:rPr>
              <w:t>议</w:t>
            </w:r>
            <w:r w:rsidR="00372741" w:rsidRPr="00D171C5">
              <w:rPr>
                <w:rFonts w:eastAsia="KaiTi" w:cs="MS Mincho" w:hint="eastAsia"/>
                <w:i/>
                <w:iCs/>
                <w:sz w:val="12"/>
                <w:szCs w:val="12"/>
                <w:lang w:eastAsia="zh-CN"/>
              </w:rPr>
              <w:t>程</w:t>
            </w:r>
            <w:r w:rsidR="00372741" w:rsidRPr="00D171C5">
              <w:rPr>
                <w:rFonts w:eastAsia="KaiTi" w:cs="SimSun" w:hint="eastAsia"/>
                <w:i/>
                <w:iCs/>
                <w:sz w:val="12"/>
                <w:szCs w:val="12"/>
                <w:lang w:eastAsia="zh-CN"/>
              </w:rPr>
              <w:t>项</w:t>
            </w:r>
            <w:r w:rsidR="00372741" w:rsidRPr="00D171C5">
              <w:rPr>
                <w:rFonts w:eastAsia="KaiTi" w:cs="MS Mincho" w:hint="eastAsia"/>
                <w:i/>
                <w:iCs/>
                <w:sz w:val="12"/>
                <w:szCs w:val="12"/>
                <w:lang w:eastAsia="zh-CN"/>
              </w:rPr>
              <w:t>目</w:t>
            </w:r>
            <w:r w:rsidR="00372741" w:rsidRPr="00D171C5">
              <w:rPr>
                <w:rFonts w:eastAsia="KaiTi" w:cs="SimSun" w:hint="eastAsia"/>
                <w:i/>
                <w:iCs/>
                <w:sz w:val="12"/>
                <w:szCs w:val="12"/>
                <w:lang w:eastAsia="zh-CN"/>
              </w:rPr>
              <w:t>资</w:t>
            </w:r>
            <w:r w:rsidR="00372741" w:rsidRPr="00D171C5">
              <w:rPr>
                <w:rFonts w:eastAsia="KaiTi" w:cs="MS Mincho" w:hint="eastAsia"/>
                <w:i/>
                <w:iCs/>
                <w:sz w:val="12"/>
                <w:szCs w:val="12"/>
                <w:lang w:eastAsia="zh-CN"/>
              </w:rPr>
              <w:t>源</w:t>
            </w:r>
          </w:p>
          <w:p w14:paraId="1C381364" w14:textId="6BF8A123" w:rsidR="00F5497C" w:rsidRPr="0006760A" w:rsidRDefault="00F5497C" w:rsidP="00372741">
            <w:pPr>
              <w:tabs>
                <w:tab w:val="right" w:pos="2835"/>
              </w:tabs>
              <w:rPr>
                <w:rFonts w:ascii="Arial" w:hAnsi="Arial"/>
                <w:i/>
                <w:iCs/>
                <w:sz w:val="12"/>
                <w:szCs w:val="12"/>
                <w:lang w:eastAsia="zh-CN"/>
              </w:rPr>
            </w:pPr>
            <w:r w:rsidRPr="00D171C5">
              <w:rPr>
                <w:rFonts w:ascii="Arial" w:eastAsia="KaiTi" w:hAnsi="Arial" w:hint="eastAsia"/>
                <w:i/>
                <w:iCs/>
                <w:sz w:val="12"/>
                <w:szCs w:val="12"/>
                <w:vertAlign w:val="superscript"/>
                <w:lang w:eastAsia="zh-CN"/>
              </w:rPr>
              <w:t>4</w:t>
            </w:r>
            <w:r w:rsidR="00372741" w:rsidRPr="00D171C5">
              <w:rPr>
                <w:rFonts w:ascii="Arial" w:eastAsia="KaiTi" w:hAnsi="Arial" w:hint="eastAsia"/>
                <w:i/>
                <w:iCs/>
                <w:sz w:val="12"/>
                <w:szCs w:val="12"/>
                <w:lang w:eastAsia="zh-CN"/>
              </w:rPr>
              <w:t>因四舍五入，数字相加</w:t>
            </w:r>
            <w:r w:rsidR="00372741" w:rsidRPr="00D171C5">
              <w:rPr>
                <w:rFonts w:eastAsia="KaiTi" w:cs="SimSun" w:hint="eastAsia"/>
                <w:i/>
                <w:iCs/>
                <w:sz w:val="12"/>
                <w:szCs w:val="12"/>
                <w:lang w:eastAsia="zh-CN"/>
              </w:rPr>
              <w:t>总</w:t>
            </w:r>
            <w:r w:rsidR="00372741" w:rsidRPr="00D171C5">
              <w:rPr>
                <w:rFonts w:eastAsia="KaiTi" w:cs="MS Mincho" w:hint="eastAsia"/>
                <w:i/>
                <w:iCs/>
                <w:sz w:val="12"/>
                <w:szCs w:val="12"/>
                <w:lang w:eastAsia="zh-CN"/>
              </w:rPr>
              <w:t>数可能不等于</w:t>
            </w:r>
            <w:r w:rsidR="00372741" w:rsidRPr="00D171C5">
              <w:rPr>
                <w:rFonts w:eastAsia="KaiTi" w:cs="SimSun" w:hint="eastAsia"/>
                <w:i/>
                <w:iCs/>
                <w:sz w:val="12"/>
                <w:szCs w:val="12"/>
                <w:lang w:eastAsia="zh-CN"/>
              </w:rPr>
              <w:t>总预</w:t>
            </w:r>
          </w:p>
        </w:tc>
        <w:tc>
          <w:tcPr>
            <w:tcW w:w="3041" w:type="dxa"/>
            <w:tcBorders>
              <w:top w:val="nil"/>
              <w:left w:val="nil"/>
              <w:bottom w:val="nil"/>
              <w:right w:val="nil"/>
            </w:tcBorders>
            <w:shd w:val="clear" w:color="auto" w:fill="auto"/>
            <w:noWrap/>
            <w:vAlign w:val="bottom"/>
          </w:tcPr>
          <w:p w14:paraId="2E4CA8CA" w14:textId="77777777" w:rsidR="00F5497C" w:rsidRPr="0006760A" w:rsidRDefault="00F5497C" w:rsidP="009D7A18">
            <w:pPr>
              <w:tabs>
                <w:tab w:val="right" w:pos="2835"/>
              </w:tabs>
              <w:rPr>
                <w:rFonts w:ascii="Arial" w:hAnsi="Arial"/>
                <w:sz w:val="16"/>
                <w:szCs w:val="16"/>
                <w:lang w:eastAsia="zh-CN"/>
              </w:rPr>
            </w:pPr>
          </w:p>
        </w:tc>
        <w:tc>
          <w:tcPr>
            <w:tcW w:w="3040" w:type="dxa"/>
            <w:tcBorders>
              <w:top w:val="nil"/>
              <w:left w:val="nil"/>
              <w:bottom w:val="nil"/>
              <w:right w:val="nil"/>
            </w:tcBorders>
            <w:shd w:val="clear" w:color="auto" w:fill="auto"/>
            <w:noWrap/>
            <w:vAlign w:val="bottom"/>
          </w:tcPr>
          <w:p w14:paraId="4DF40F78" w14:textId="77777777" w:rsidR="00F5497C" w:rsidRPr="0006760A" w:rsidRDefault="00F5497C" w:rsidP="009D7A18">
            <w:pPr>
              <w:tabs>
                <w:tab w:val="right" w:pos="2835"/>
              </w:tabs>
              <w:rPr>
                <w:rFonts w:ascii="Arial" w:hAnsi="Arial"/>
                <w:sz w:val="16"/>
                <w:szCs w:val="16"/>
                <w:lang w:eastAsia="zh-CN"/>
              </w:rPr>
            </w:pPr>
          </w:p>
        </w:tc>
        <w:tc>
          <w:tcPr>
            <w:tcW w:w="6087" w:type="dxa"/>
            <w:gridSpan w:val="2"/>
            <w:tcBorders>
              <w:top w:val="nil"/>
              <w:left w:val="nil"/>
              <w:bottom w:val="nil"/>
              <w:right w:val="nil"/>
            </w:tcBorders>
            <w:shd w:val="clear" w:color="auto" w:fill="auto"/>
            <w:noWrap/>
          </w:tcPr>
          <w:p w14:paraId="27025061" w14:textId="77777777" w:rsidR="00F5497C" w:rsidRPr="00D171C5" w:rsidRDefault="00F5497C" w:rsidP="009D7A18">
            <w:pPr>
              <w:tabs>
                <w:tab w:val="right" w:pos="2835"/>
              </w:tabs>
              <w:rPr>
                <w:rFonts w:ascii="Arial" w:eastAsia="KaiTi" w:hAnsi="Arial"/>
                <w:b/>
                <w:bCs/>
                <w:i/>
                <w:iCs/>
                <w:sz w:val="16"/>
                <w:szCs w:val="16"/>
                <w:lang w:eastAsia="zh-CN"/>
              </w:rPr>
            </w:pPr>
          </w:p>
          <w:p w14:paraId="1ED24E4A" w14:textId="14584316" w:rsidR="00F5497C" w:rsidRPr="00D171C5" w:rsidRDefault="00F5497C" w:rsidP="009D7A18">
            <w:pPr>
              <w:tabs>
                <w:tab w:val="right" w:pos="2835"/>
              </w:tabs>
              <w:rPr>
                <w:rFonts w:ascii="Arial" w:eastAsia="KaiTi" w:hAnsi="Arial"/>
                <w:b/>
                <w:bCs/>
                <w:i/>
                <w:iCs/>
                <w:sz w:val="16"/>
                <w:szCs w:val="16"/>
                <w:lang w:eastAsia="zh-CN"/>
              </w:rPr>
            </w:pPr>
            <w:r w:rsidRPr="00D171C5">
              <w:rPr>
                <w:rFonts w:ascii="Arial" w:eastAsia="KaiTi" w:hAnsi="Arial" w:hint="eastAsia"/>
                <w:b/>
                <w:bCs/>
                <w:i/>
                <w:iCs/>
                <w:sz w:val="16"/>
                <w:szCs w:val="16"/>
                <w:lang w:eastAsia="zh-CN"/>
              </w:rPr>
              <w:t>2016/17</w:t>
            </w:r>
            <w:r w:rsidR="008C4D99" w:rsidRPr="00D171C5">
              <w:rPr>
                <w:rFonts w:ascii="Arial" w:eastAsia="KaiTi" w:hAnsi="Arial" w:hint="eastAsia"/>
                <w:b/>
                <w:bCs/>
                <w:i/>
                <w:iCs/>
                <w:sz w:val="16"/>
                <w:szCs w:val="16"/>
                <w:lang w:eastAsia="zh-CN"/>
              </w:rPr>
              <w:t>年</w:t>
            </w:r>
            <w:r w:rsidR="008C4D99" w:rsidRPr="00D171C5">
              <w:rPr>
                <w:rFonts w:eastAsia="KaiTi" w:cs="SimSun" w:hint="eastAsia"/>
                <w:b/>
                <w:bCs/>
                <w:i/>
                <w:iCs/>
                <w:sz w:val="16"/>
                <w:szCs w:val="16"/>
                <w:lang w:eastAsia="zh-CN"/>
              </w:rPr>
              <w:t>拟议预</w:t>
            </w:r>
            <w:r w:rsidR="008C4D99" w:rsidRPr="00D171C5">
              <w:rPr>
                <w:rFonts w:eastAsia="KaiTi" w:cs="MS Mincho" w:hint="eastAsia"/>
                <w:b/>
                <w:bCs/>
                <w:i/>
                <w:iCs/>
                <w:sz w:val="16"/>
                <w:szCs w:val="16"/>
                <w:lang w:eastAsia="zh-CN"/>
              </w:rPr>
              <w:t>算</w:t>
            </w:r>
            <w:r w:rsidR="008C4D99" w:rsidRPr="00D171C5">
              <w:rPr>
                <w:rFonts w:eastAsia="KaiTi" w:cs="SimSun" w:hint="eastAsia"/>
                <w:b/>
                <w:bCs/>
                <w:i/>
                <w:iCs/>
                <w:sz w:val="16"/>
                <w:szCs w:val="16"/>
                <w:lang w:eastAsia="zh-CN"/>
              </w:rPr>
              <w:t>总计：</w:t>
            </w:r>
            <w:r w:rsidRPr="00D171C5">
              <w:rPr>
                <w:rFonts w:ascii="Arial" w:eastAsia="KaiTi" w:hAnsi="Arial" w:hint="eastAsia"/>
                <w:b/>
                <w:bCs/>
                <w:i/>
                <w:iCs/>
                <w:sz w:val="16"/>
                <w:szCs w:val="16"/>
                <w:lang w:eastAsia="zh-CN"/>
              </w:rPr>
              <w:t xml:space="preserve"> 707,036</w:t>
            </w:r>
          </w:p>
          <w:p w14:paraId="05123771" w14:textId="31EC2356" w:rsidR="00F5497C" w:rsidRPr="0006760A" w:rsidRDefault="008C4D99">
            <w:pPr>
              <w:tabs>
                <w:tab w:val="right" w:pos="2663"/>
              </w:tabs>
              <w:rPr>
                <w:rFonts w:ascii="Arial" w:hAnsi="Arial"/>
                <w:b/>
                <w:bCs/>
                <w:i/>
                <w:iCs/>
                <w:color w:val="0000FF"/>
                <w:sz w:val="16"/>
                <w:szCs w:val="16"/>
                <w:lang w:eastAsia="zh-CN"/>
              </w:rPr>
            </w:pPr>
            <w:r w:rsidRPr="00D171C5">
              <w:rPr>
                <w:rFonts w:eastAsia="KaiTi" w:cs="SimSun" w:hint="eastAsia"/>
                <w:b/>
                <w:bCs/>
                <w:i/>
                <w:iCs/>
                <w:color w:val="0000FF"/>
                <w:sz w:val="16"/>
                <w:szCs w:val="16"/>
                <w:lang w:eastAsia="zh-CN"/>
              </w:rPr>
              <w:t>发</w:t>
            </w:r>
            <w:r w:rsidRPr="00D171C5">
              <w:rPr>
                <w:rFonts w:eastAsia="KaiTi" w:cs="MS Mincho" w:hint="eastAsia"/>
                <w:b/>
                <w:bCs/>
                <w:i/>
                <w:iCs/>
                <w:color w:val="0000FF"/>
                <w:sz w:val="16"/>
                <w:szCs w:val="16"/>
                <w:lang w:eastAsia="zh-CN"/>
              </w:rPr>
              <w:t>展所占份</w:t>
            </w:r>
            <w:r w:rsidRPr="00D171C5">
              <w:rPr>
                <w:rFonts w:eastAsia="KaiTi" w:cs="SimSun" w:hint="eastAsia"/>
                <w:b/>
                <w:bCs/>
                <w:i/>
                <w:iCs/>
                <w:color w:val="0000FF"/>
                <w:sz w:val="16"/>
                <w:szCs w:val="16"/>
                <w:lang w:eastAsia="zh-CN"/>
              </w:rPr>
              <w:t>额总计</w:t>
            </w:r>
            <w:r w:rsidR="00372741" w:rsidRPr="00D171C5">
              <w:rPr>
                <w:rFonts w:eastAsia="KaiTi" w:cs="SimSun" w:hint="eastAsia"/>
                <w:b/>
                <w:bCs/>
                <w:i/>
                <w:iCs/>
                <w:color w:val="0000FF"/>
                <w:sz w:val="16"/>
                <w:szCs w:val="16"/>
                <w:lang w:eastAsia="zh-CN"/>
              </w:rPr>
              <w:t>：</w:t>
            </w:r>
            <w:r w:rsidR="00372741" w:rsidRPr="00D171C5">
              <w:rPr>
                <w:rFonts w:eastAsia="KaiTi" w:cs="SimSun" w:hint="eastAsia"/>
                <w:b/>
                <w:bCs/>
                <w:i/>
                <w:iCs/>
                <w:color w:val="0000FF"/>
                <w:sz w:val="16"/>
                <w:szCs w:val="16"/>
                <w:lang w:eastAsia="zh-CN"/>
              </w:rPr>
              <w:t xml:space="preserve"> </w:t>
            </w:r>
            <w:r w:rsidR="00F5497C" w:rsidRPr="00D171C5">
              <w:rPr>
                <w:rFonts w:ascii="Arial" w:eastAsia="KaiTi" w:hAnsi="Arial" w:hint="eastAsia"/>
                <w:b/>
                <w:bCs/>
                <w:i/>
                <w:iCs/>
                <w:color w:val="0000FF"/>
                <w:sz w:val="16"/>
                <w:szCs w:val="16"/>
                <w:lang w:eastAsia="zh-CN"/>
              </w:rPr>
              <w:t xml:space="preserve">      </w:t>
            </w:r>
            <w:r w:rsidR="00372741" w:rsidRPr="00D171C5">
              <w:rPr>
                <w:rFonts w:ascii="Arial" w:eastAsia="KaiTi" w:hAnsi="Arial" w:hint="eastAsia"/>
                <w:b/>
                <w:bCs/>
                <w:i/>
                <w:iCs/>
                <w:color w:val="0000FF"/>
                <w:sz w:val="16"/>
                <w:szCs w:val="16"/>
                <w:lang w:eastAsia="zh-CN"/>
              </w:rPr>
              <w:t xml:space="preserve">    </w:t>
            </w:r>
            <w:r w:rsidR="00F5497C" w:rsidRPr="00D171C5">
              <w:rPr>
                <w:rFonts w:ascii="Arial" w:eastAsia="KaiTi" w:hAnsi="Arial" w:hint="eastAsia"/>
                <w:b/>
                <w:bCs/>
                <w:i/>
                <w:iCs/>
                <w:color w:val="0000FF"/>
                <w:sz w:val="16"/>
                <w:szCs w:val="16"/>
                <w:lang w:eastAsia="zh-CN"/>
              </w:rPr>
              <w:t>15</w:t>
            </w:r>
            <w:r w:rsidR="0019126F">
              <w:rPr>
                <w:rFonts w:ascii="Arial" w:eastAsia="KaiTi" w:hAnsi="Arial" w:hint="eastAsia"/>
                <w:b/>
                <w:bCs/>
                <w:i/>
                <w:iCs/>
                <w:color w:val="0000FF"/>
                <w:sz w:val="16"/>
                <w:szCs w:val="16"/>
                <w:lang w:eastAsia="zh-CN"/>
              </w:rPr>
              <w:t>1</w:t>
            </w:r>
            <w:r w:rsidR="00F5497C" w:rsidRPr="00D171C5">
              <w:rPr>
                <w:rFonts w:ascii="Arial" w:eastAsia="KaiTi" w:hAnsi="Arial" w:hint="eastAsia"/>
                <w:b/>
                <w:bCs/>
                <w:i/>
                <w:iCs/>
                <w:color w:val="0000FF"/>
                <w:sz w:val="16"/>
                <w:szCs w:val="16"/>
                <w:lang w:eastAsia="zh-CN"/>
              </w:rPr>
              <w:t>,</w:t>
            </w:r>
            <w:r w:rsidR="0019126F">
              <w:rPr>
                <w:rFonts w:ascii="Arial" w:eastAsia="KaiTi" w:hAnsi="Arial" w:hint="eastAsia"/>
                <w:b/>
                <w:bCs/>
                <w:i/>
                <w:iCs/>
                <w:color w:val="0000FF"/>
                <w:sz w:val="16"/>
                <w:szCs w:val="16"/>
                <w:lang w:eastAsia="zh-CN"/>
              </w:rPr>
              <w:t>500</w:t>
            </w:r>
          </w:p>
        </w:tc>
      </w:tr>
    </w:tbl>
    <w:p w14:paraId="5B7BCD35" w14:textId="48CA10F6" w:rsidR="007F2C19" w:rsidRDefault="007F2C19" w:rsidP="00F02301">
      <w:pPr>
        <w:widowControl w:val="0"/>
        <w:tabs>
          <w:tab w:val="num" w:pos="690"/>
        </w:tabs>
        <w:rPr>
          <w:rFonts w:ascii="Arial" w:hAnsi="Arial"/>
          <w:b/>
          <w:color w:val="000000"/>
          <w:highlight w:val="yellow"/>
          <w:lang w:eastAsia="zh-CN"/>
        </w:rPr>
      </w:pPr>
    </w:p>
    <w:p w14:paraId="0AF9942C" w14:textId="6167AD14" w:rsidR="007F2C19" w:rsidRPr="0048476C" w:rsidRDefault="007F2C19">
      <w:pPr>
        <w:rPr>
          <w:rFonts w:ascii="Arial" w:hAnsi="Arial"/>
          <w:b/>
          <w:color w:val="000000"/>
          <w:highlight w:val="yellow"/>
          <w:lang w:eastAsia="zh-CN"/>
        </w:rPr>
      </w:pPr>
    </w:p>
    <w:p w14:paraId="5A1DEAEB" w14:textId="77777777" w:rsidR="00F5497C" w:rsidRPr="00D04678" w:rsidRDefault="00F5497C" w:rsidP="00F02301">
      <w:pPr>
        <w:widowControl w:val="0"/>
        <w:tabs>
          <w:tab w:val="num" w:pos="690"/>
        </w:tabs>
        <w:rPr>
          <w:rFonts w:ascii="Arial" w:hAnsi="Arial"/>
          <w:b/>
          <w:color w:val="000000"/>
          <w:highlight w:val="yellow"/>
          <w:lang w:eastAsia="zh-CN"/>
        </w:rPr>
      </w:pPr>
    </w:p>
    <w:p w14:paraId="6228DB75" w14:textId="77777777" w:rsidR="00F5497C" w:rsidRPr="00D04678" w:rsidRDefault="00F5497C" w:rsidP="00F02301">
      <w:pPr>
        <w:widowControl w:val="0"/>
        <w:tabs>
          <w:tab w:val="num" w:pos="690"/>
        </w:tabs>
        <w:rPr>
          <w:b/>
          <w:color w:val="000000"/>
          <w:highlight w:val="yellow"/>
          <w:lang w:eastAsia="zh-CN"/>
        </w:rPr>
        <w:sectPr w:rsidR="00F5497C" w:rsidRPr="00D04678" w:rsidSect="00805F30">
          <w:pgSz w:w="23814" w:h="16839" w:orient="landscape" w:code="8"/>
          <w:pgMar w:top="1077" w:right="624" w:bottom="964" w:left="1134" w:header="567" w:footer="851" w:gutter="0"/>
          <w:cols w:space="720"/>
          <w:docGrid w:linePitch="360"/>
        </w:sectPr>
      </w:pPr>
    </w:p>
    <w:p w14:paraId="6618DEF3" w14:textId="3B6EE8A8" w:rsidR="00B67D0A" w:rsidRPr="001C54E1" w:rsidRDefault="008E1AA6" w:rsidP="001C54E1">
      <w:pPr>
        <w:pStyle w:val="StyleHeading3ComplexItalic"/>
        <w:tabs>
          <w:tab w:val="clear" w:pos="1985"/>
          <w:tab w:val="left" w:pos="1843"/>
        </w:tabs>
        <w:overflowPunct w:val="0"/>
        <w:spacing w:beforeLines="100" w:before="240" w:afterLines="50" w:after="120" w:line="340" w:lineRule="atLeast"/>
        <w:ind w:left="1843" w:hanging="1843"/>
        <w:rPr>
          <w:rFonts w:ascii="SimHei" w:eastAsia="SimHei" w:hAnsi="SimHei" w:cs="SimSun"/>
          <w:b w:val="0"/>
          <w:lang w:eastAsia="zh-CN"/>
        </w:rPr>
      </w:pPr>
      <w:bookmarkStart w:id="15" w:name="_Toc431753685"/>
      <w:bookmarkEnd w:id="13"/>
      <w:bookmarkEnd w:id="14"/>
      <w:r w:rsidRPr="001C54E1">
        <w:rPr>
          <w:rFonts w:ascii="SimHei" w:eastAsia="SimHei" w:hAnsi="SimHei" w:cs="SimSun" w:hint="eastAsia"/>
          <w:b w:val="0"/>
          <w:lang w:eastAsia="zh-CN"/>
        </w:rPr>
        <w:lastRenderedPageBreak/>
        <w:t>成果和资源</w:t>
      </w:r>
      <w:bookmarkEnd w:id="15"/>
    </w:p>
    <w:p w14:paraId="6B7DFB48"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2016/17两年期草案确保本组织的资源将继续用于取得对于成员国和利益相关方最有价值的成果。2016/17两年期的拟议总支出为7.070亿瑞郎，较2014/15年6.74亿瑞郎的核定预算增长3300万瑞郎或4.9%。支出的增长应考虑到收入较2014/15年核定预算预测增长6.0%的情况。这显示出虽然对于其服务的需求有所增长，但秘书处为控制成本作出了努力。</w:t>
      </w:r>
    </w:p>
    <w:p w14:paraId="26BAC9BB" w14:textId="1D5C8A12"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成果框架图列出了2016/17两年期的37项组织预期成果，向为实现这些成果作出贡献的计划提供了任务授权。成果框架图同时以成果为基础，展示了2016/17两年期的预算以及每项预期成果的发展预算份额。此外，各项计划可能得到的预算外资源明细，在计划层面和附件八中予以体现</w:t>
      </w:r>
    </w:p>
    <w:p w14:paraId="4E448775" w14:textId="12CBDFA8"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下面的表4和5对2016/17年按计划和按费用类别开列的预算进行了归纳总结。计划结构仍与2014/15两年期相同，除了(i)计划29(新会议厅)，在会议厅修建完成后，该计划在2016/17两年期不再需要，及(ii)计划28，它现在包括信息保障(来自</w:t>
      </w:r>
      <w:r w:rsidRPr="00C05ADA">
        <w:rPr>
          <w:rFonts w:hint="eastAsia"/>
          <w:lang w:val="en-GB" w:eastAsia="zh-CN"/>
        </w:rPr>
        <w:t>计划</w:t>
      </w:r>
      <w:r w:rsidRPr="00D04678">
        <w:rPr>
          <w:rFonts w:hint="eastAsia"/>
          <w:lang w:eastAsia="zh-CN"/>
        </w:rPr>
        <w:t>25(信息与通信技术))以及安全和安保。按计划开列的2016/17年预算与2014/15年核定预算和调剂使用后预算之间的比较见附件一。附件三的表13载有按计划和联盟开列的2016/17年预算。</w:t>
      </w:r>
    </w:p>
    <w:p w14:paraId="3CFA7133" w14:textId="4DF7431F"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预算是按照本组织《财务条例与细则》、以修正的权责发生制为基础</w:t>
      </w:r>
      <w:r w:rsidRPr="00BD31B3">
        <w:rPr>
          <w:rStyle w:val="af2"/>
          <w:rFonts w:hint="eastAsia"/>
          <w:lang w:eastAsia="zh-CN"/>
        </w:rPr>
        <w:footnoteReference w:id="5"/>
      </w:r>
      <w:r w:rsidRPr="00D04678">
        <w:rPr>
          <w:rFonts w:hint="eastAsia"/>
          <w:lang w:eastAsia="zh-CN"/>
        </w:rPr>
        <w:t>进行编制的。WIPO预算仍然由大会每两年审批一次。但IPSAS对本组织财务报表年度报告的要求也需要本组织每年提交预算。为此，本文件附件九列明了收入和支出的年度预算数。</w:t>
      </w:r>
    </w:p>
    <w:p w14:paraId="1227FD20" w14:textId="2C63948D" w:rsidR="008E1AA6" w:rsidRPr="00C05ADA"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表4.按计划开列的2016/17年拟议预算</w:t>
      </w:r>
    </w:p>
    <w:p w14:paraId="2326658E" w14:textId="77777777" w:rsidR="008E1AA6" w:rsidRPr="001C54E1" w:rsidRDefault="008E1AA6" w:rsidP="001C54E1">
      <w:pPr>
        <w:pStyle w:val="Body1"/>
        <w:keepNext/>
        <w:spacing w:line="340" w:lineRule="atLeast"/>
        <w:jc w:val="center"/>
        <w:rPr>
          <w:rFonts w:ascii="KaiTi" w:eastAsia="KaiTi" w:hAnsi="KaiTi" w:cs="Arial"/>
          <w:i/>
          <w:sz w:val="21"/>
          <w:lang w:eastAsia="zh-CN"/>
        </w:rPr>
      </w:pPr>
      <w:r w:rsidRPr="001C54E1">
        <w:rPr>
          <w:rFonts w:ascii="KaiTi" w:eastAsia="KaiTi" w:hAnsi="KaiTi" w:cs="Arial" w:hint="eastAsia"/>
          <w:i/>
          <w:sz w:val="21"/>
          <w:lang w:eastAsia="zh-CN"/>
        </w:rPr>
        <w:t>(单位：千瑞郎)</w:t>
      </w:r>
    </w:p>
    <w:p w14:paraId="0841ED0D"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642FCC4F" w14:textId="3FDD1C6D" w:rsidR="00B67D0A" w:rsidRDefault="00794E05" w:rsidP="00852C12">
      <w:pPr>
        <w:widowControl w:val="0"/>
        <w:tabs>
          <w:tab w:val="num" w:pos="690"/>
        </w:tabs>
        <w:jc w:val="center"/>
        <w:rPr>
          <w:lang w:eastAsia="zh-CN"/>
        </w:rPr>
      </w:pPr>
      <w:r w:rsidRPr="00794E05">
        <w:rPr>
          <w:noProof/>
          <w:lang w:eastAsia="zh-CN"/>
        </w:rPr>
        <w:drawing>
          <wp:inline distT="0" distB="0" distL="0" distR="0" wp14:anchorId="7119E5B5" wp14:editId="309B2EDA">
            <wp:extent cx="5760085" cy="57980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85" cy="5798080"/>
                    </a:xfrm>
                    <a:prstGeom prst="rect">
                      <a:avLst/>
                    </a:prstGeom>
                    <a:noFill/>
                    <a:ln>
                      <a:noFill/>
                    </a:ln>
                  </pic:spPr>
                </pic:pic>
              </a:graphicData>
            </a:graphic>
          </wp:inline>
        </w:drawing>
      </w:r>
    </w:p>
    <w:p w14:paraId="47A9B5C8" w14:textId="77777777" w:rsidR="00B67D0A" w:rsidRPr="00D04678" w:rsidRDefault="00B67D0A" w:rsidP="00F02301">
      <w:pPr>
        <w:widowControl w:val="0"/>
        <w:tabs>
          <w:tab w:val="num" w:pos="690"/>
        </w:tabs>
        <w:jc w:val="both"/>
        <w:rPr>
          <w:b/>
          <w:color w:val="000000"/>
          <w:lang w:eastAsia="zh-CN"/>
        </w:rPr>
      </w:pPr>
    </w:p>
    <w:p w14:paraId="54AFA314" w14:textId="56BCC3AB" w:rsidR="00B67D0A" w:rsidRPr="00D04678" w:rsidRDefault="008E1AA6" w:rsidP="001C54E1">
      <w:pPr>
        <w:keepNext/>
        <w:widowControl w:val="0"/>
        <w:tabs>
          <w:tab w:val="num" w:pos="690"/>
        </w:tabs>
        <w:overflowPunct w:val="0"/>
        <w:spacing w:afterLines="50" w:after="120" w:line="340" w:lineRule="atLeast"/>
        <w:jc w:val="both"/>
        <w:rPr>
          <w:b/>
          <w:color w:val="000000"/>
          <w:lang w:eastAsia="zh-CN"/>
        </w:rPr>
      </w:pPr>
      <w:r w:rsidRPr="00D04678">
        <w:rPr>
          <w:rFonts w:hint="eastAsia"/>
          <w:b/>
          <w:color w:val="000000"/>
          <w:lang w:eastAsia="zh-CN"/>
        </w:rPr>
        <w:t>两年期的主要工作重点</w:t>
      </w:r>
    </w:p>
    <w:p w14:paraId="47DF691B" w14:textId="21D6D1E8" w:rsidR="008E1AA6" w:rsidRPr="00D04678" w:rsidRDefault="008E1AA6" w:rsidP="001C54E1">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2016/17年的一项主要工作重点仍然是确保WIPO的全球注册体系，特别是PCT、马德里和海牙体系所提供的服务得到更广泛更好的使用。为提供作为本组织长期财务可持续性主要基础的注册服务的计划适当、充分地分配资源，这是确保WIPO履行其条约义务并继续通过高质量服务使申请人满意的关键。这要求我们应对服务需求的地理结构</w:t>
      </w:r>
      <w:r w:rsidRPr="00C05ADA">
        <w:rPr>
          <w:rFonts w:hint="eastAsia"/>
          <w:lang w:val="en-GB" w:eastAsia="zh-CN"/>
        </w:rPr>
        <w:t>变化</w:t>
      </w:r>
      <w:r w:rsidRPr="00D04678">
        <w:rPr>
          <w:rFonts w:hint="eastAsia"/>
          <w:lang w:eastAsia="zh-CN"/>
        </w:rPr>
        <w:t>带来的挑战，包括具备语言能力，以及特别是马德里和海牙体系成员国数量迅猛增长的挑战。随着WIPO继续向PCT、马德里和海牙体系实现完全电子环境的方向发展，注册体系的运行效率仍将是一项工作重点。</w:t>
      </w:r>
    </w:p>
    <w:p w14:paraId="264F89D6" w14:textId="046BFFA5"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海牙体系的相关资源总额反映在计划31(海牙体系)中，PCT和马德里体系的相关增长反映在计划5(PCT)和计划6(马德里体系)中。</w:t>
      </w:r>
    </w:p>
    <w:p w14:paraId="5D198D7F"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lastRenderedPageBreak/>
        <w:t>由于外部环境日益对WIPO的业务构成</w:t>
      </w:r>
      <w:r w:rsidRPr="00C05ADA">
        <w:rPr>
          <w:rFonts w:hint="eastAsia"/>
          <w:lang w:val="en-GB" w:eastAsia="zh-CN"/>
        </w:rPr>
        <w:t>威胁</w:t>
      </w:r>
      <w:r w:rsidRPr="00D04678">
        <w:rPr>
          <w:rFonts w:hint="eastAsia"/>
          <w:lang w:eastAsia="zh-CN"/>
        </w:rPr>
        <w:t>，WIPO将通过建立一个组织复原力框架来提高应急规划能力，尽可能缓解干扰对于本组织关键业务的影响或使其最小化。</w:t>
      </w:r>
    </w:p>
    <w:p w14:paraId="59F11F04"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相关资源总额反映在计划21(执行管理)中。</w:t>
      </w:r>
    </w:p>
    <w:p w14:paraId="358E1B63"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本组织越来越依赖于可靠而有效的ICT基础设施和服务。全球客户期望WIPO的ICT服务更好地响应他们的需要，增强可靠性、可及性和安全性，抵御天灾和包括网络攻击在内的人祸。因此，信息安全和业务连续性是重中之重，并将是贯穿下一两年期的工作重点。</w:t>
      </w:r>
    </w:p>
    <w:p w14:paraId="2AD360BA" w14:textId="3FC8A051"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资源总额的相关增长反映在计划5(PCT)、计划25(ICTD)和计划28(信息保障、安全和安保)中。</w:t>
      </w:r>
    </w:p>
    <w:p w14:paraId="4F2EE59B" w14:textId="0EBB0823"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促使成员国之间就进一步建立兼顾各方利益的国际知识产权规范性框架加强合作、形成一致意见这项工作将在2016/17年根据成员国的决定继续推进。2016/17年的规划假设包括专利法常设委员会(SCP)和商标、工业品外观设计和地理标志法常设委员会(SCT)共三次会议，以及版权及相关权常设委员会(SCCR)和知识产权与遗传资源、传统知识和民间文艺政府间委员会(IGC)共四次会议，反映在计划1(专利法)、计划2(商标法)、计划3(版权及相关权)和计划4(传统知识、传统文化表现形式和遗传资源)中。</w:t>
      </w:r>
    </w:p>
    <w:p w14:paraId="775EFC1B" w14:textId="3833EFD8"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已为可能在2016/17两年期召开的外交会议在预算中拨备了100万瑞郎，只等成员国的决定。拨备反映在“未分拨预算”中。</w:t>
      </w:r>
    </w:p>
    <w:p w14:paraId="51C6C961" w14:textId="051E0839"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将继续开展工作，鼓励加入并落实WIPO各项条约，特别是北京条约、</w:t>
      </w:r>
      <w:r w:rsidR="001C54E1">
        <w:rPr>
          <w:rFonts w:hint="eastAsia"/>
          <w:lang w:eastAsia="zh-CN"/>
        </w:rPr>
        <w:t>马拉喀什</w:t>
      </w:r>
      <w:r w:rsidRPr="00D04678">
        <w:rPr>
          <w:rFonts w:hint="eastAsia"/>
          <w:lang w:eastAsia="zh-CN"/>
        </w:rPr>
        <w:t>条约、WIPO互联网条约、新加坡条约和专利法条约。</w:t>
      </w:r>
    </w:p>
    <w:p w14:paraId="737575B4"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相关资源总额反映在计划1(专利法)、计划2(商标、工业品外观设计和地理标志)和计划3(版权及相关权)中。</w:t>
      </w:r>
    </w:p>
    <w:p w14:paraId="0D36B910" w14:textId="3B851619"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SG" w:eastAsia="zh-CN"/>
        </w:rPr>
      </w:pPr>
      <w:r w:rsidRPr="00D04678">
        <w:rPr>
          <w:rFonts w:hint="eastAsia"/>
          <w:lang w:val="en-SG" w:eastAsia="zh-CN"/>
        </w:rPr>
        <w:t>知识产权统计数据中心将继续向全球用户提供所有统计数据。将特别收集和报告有关地理标志和版权方面活动的新统计数据，并</w:t>
      </w:r>
      <w:r w:rsidRPr="00C05ADA">
        <w:rPr>
          <w:rFonts w:hint="eastAsia"/>
          <w:lang w:val="en-GB" w:eastAsia="zh-CN"/>
        </w:rPr>
        <w:t>进一步</w:t>
      </w:r>
      <w:r w:rsidRPr="00D04678">
        <w:rPr>
          <w:rFonts w:hint="eastAsia"/>
          <w:lang w:val="en-SG" w:eastAsia="zh-CN"/>
        </w:rPr>
        <w:t>完善WIPO统计数据，使其更为用户友好。在经济分析的领域，WIPO将继续作为《全球创新指数》(GII)的共同出版机构，争取为衡量创新作出贡献，并为政策制定者提供对创新表现进行对标的工具。WIPO《世界知识产权报告》系列也将继续出版，力求探索新主题，深化对于到目前为止所提供的全球知识产权议题的分析。此外，将在2016/17年开展一系列关于版权相关产业政策和表现的新研究。</w:t>
      </w:r>
    </w:p>
    <w:p w14:paraId="7CCA680C"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资源总额的相关增长反映在计划16(经济学与统计)中。</w:t>
      </w:r>
    </w:p>
    <w:p w14:paraId="25331667" w14:textId="4B14682B"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发展仍是2016/17两年期的工作重点。因此发展所占份额在下一两年期仍保持21.</w:t>
      </w:r>
      <w:r w:rsidR="0019126F">
        <w:rPr>
          <w:rFonts w:hint="eastAsia"/>
          <w:lang w:eastAsia="zh-CN"/>
        </w:rPr>
        <w:t>1</w:t>
      </w:r>
      <w:r w:rsidRPr="00D04678">
        <w:rPr>
          <w:rFonts w:hint="eastAsia"/>
          <w:lang w:eastAsia="zh-CN"/>
        </w:rPr>
        <w:t>%</w:t>
      </w:r>
      <w:r w:rsidRPr="00D04678">
        <w:rPr>
          <w:rStyle w:val="af2"/>
          <w:rFonts w:hint="eastAsia"/>
          <w:lang w:eastAsia="zh-CN"/>
        </w:rPr>
        <w:footnoteReference w:id="6"/>
      </w:r>
      <w:r w:rsidRPr="00D04678">
        <w:rPr>
          <w:rFonts w:hint="eastAsia"/>
          <w:lang w:eastAsia="zh-CN"/>
        </w:rPr>
        <w:t>。</w:t>
      </w:r>
    </w:p>
    <w:p w14:paraId="7CA78AFE" w14:textId="68ED0FDD"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也就是说发展支出概算较2014/15年核定预算有</w:t>
      </w:r>
      <w:r w:rsidR="0019126F">
        <w:rPr>
          <w:rFonts w:ascii="KaiTi" w:eastAsia="KaiTi" w:hAnsi="KaiTi" w:hint="eastAsia"/>
          <w:i/>
          <w:lang w:eastAsia="zh-CN"/>
        </w:rPr>
        <w:t>4</w:t>
      </w:r>
      <w:r w:rsidRPr="00D04678">
        <w:rPr>
          <w:rFonts w:ascii="KaiTi" w:eastAsia="KaiTi" w:hAnsi="KaiTi" w:hint="eastAsia"/>
          <w:i/>
          <w:lang w:eastAsia="zh-CN"/>
        </w:rPr>
        <w:t>%的绝对增幅。</w:t>
      </w:r>
    </w:p>
    <w:p w14:paraId="15121FBF" w14:textId="02F0172A"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发展议程建议继续指导WIPO的发展活动。各计划与发展议程建议的关联在有关计划说明中将继续详细阐述。已根据发展与</w:t>
      </w:r>
      <w:r w:rsidRPr="00C05ADA">
        <w:rPr>
          <w:rFonts w:hint="eastAsia"/>
          <w:lang w:val="en-GB" w:eastAsia="zh-CN"/>
        </w:rPr>
        <w:t>知识产权</w:t>
      </w:r>
      <w:r w:rsidRPr="00D04678">
        <w:rPr>
          <w:rFonts w:hint="eastAsia"/>
          <w:lang w:eastAsia="zh-CN"/>
        </w:rPr>
        <w:t>委员会(CDIP)为落实WIPO大会2010年所批准发展议程各项建议所立项目的预算程序，在每项计划中将发展议程项目在内容和资源方面纳入了工作主流</w:t>
      </w:r>
      <w:r w:rsidR="00AF0138">
        <w:rPr>
          <w:lang w:eastAsia="zh-CN"/>
        </w:rPr>
        <w:t>‍</w:t>
      </w:r>
      <w:r w:rsidRPr="00BD31B3">
        <w:rPr>
          <w:rStyle w:val="af2"/>
          <w:rFonts w:hint="eastAsia"/>
          <w:lang w:eastAsia="zh-CN"/>
        </w:rPr>
        <w:footnoteReference w:id="7"/>
      </w:r>
      <w:r w:rsidRPr="00D04678">
        <w:rPr>
          <w:rFonts w:hint="eastAsia"/>
          <w:lang w:eastAsia="zh-CN"/>
        </w:rPr>
        <w:t>。</w:t>
      </w:r>
    </w:p>
    <w:p w14:paraId="2962E67C"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在2016/17两年期共提出了6个有待CDIP批准的发展议程项目</w:t>
      </w:r>
      <w:r w:rsidRPr="00D04678">
        <w:rPr>
          <w:rStyle w:val="af2"/>
          <w:rFonts w:hint="eastAsia"/>
          <w:i/>
          <w:lang w:eastAsia="zh-CN"/>
        </w:rPr>
        <w:footnoteReference w:id="8"/>
      </w:r>
      <w:r w:rsidRPr="00D04678">
        <w:rPr>
          <w:rFonts w:ascii="KaiTi" w:eastAsia="KaiTi" w:hAnsi="KaiTi" w:hint="eastAsia"/>
          <w:i/>
          <w:lang w:eastAsia="zh-CN"/>
        </w:rPr>
        <w:t>，相关资源总额为250万瑞郎</w:t>
      </w:r>
      <w:r w:rsidRPr="00D04678">
        <w:rPr>
          <w:rStyle w:val="af2"/>
          <w:rFonts w:hint="eastAsia"/>
          <w:i/>
          <w:lang w:eastAsia="zh-CN"/>
        </w:rPr>
        <w:footnoteReference w:id="9"/>
      </w:r>
      <w:r w:rsidRPr="00D04678">
        <w:rPr>
          <w:rFonts w:ascii="KaiTi" w:eastAsia="KaiTi" w:hAnsi="KaiTi" w:hint="eastAsia"/>
          <w:i/>
          <w:lang w:eastAsia="zh-CN"/>
        </w:rPr>
        <w:t>。</w:t>
      </w:r>
    </w:p>
    <w:p w14:paraId="384C1136"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lastRenderedPageBreak/>
        <w:t>随着联合国成员国即将通过后2015年发展议程和新国际气候变化协议，联合国已准备好从谈判转向采取行动。WIPO作为</w:t>
      </w:r>
      <w:r w:rsidRPr="00C05ADA">
        <w:rPr>
          <w:rFonts w:hint="eastAsia"/>
          <w:lang w:val="en-GB" w:eastAsia="zh-CN"/>
        </w:rPr>
        <w:t>联合国</w:t>
      </w:r>
      <w:r w:rsidRPr="00D04678">
        <w:rPr>
          <w:rFonts w:hint="eastAsia"/>
          <w:lang w:eastAsia="zh-CN"/>
        </w:rPr>
        <w:t>大家庭中积极履行承诺的成员，秉持WIPO发展议程的精神和建议，将在全球发展伙伴关系中充分发挥作用，支持后2015年发展议程各项要素的落实。</w:t>
      </w:r>
    </w:p>
    <w:p w14:paraId="194A7A3B"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lang w:eastAsia="zh-CN"/>
        </w:rPr>
      </w:pPr>
      <w:r w:rsidRPr="00D04678">
        <w:rPr>
          <w:rFonts w:ascii="KaiTi" w:eastAsia="KaiTi" w:hAnsi="KaiTi" w:hint="eastAsia"/>
          <w:i/>
          <w:lang w:eastAsia="zh-CN"/>
        </w:rPr>
        <w:t>相关资源总额主要反映在计划9(非洲、阿拉伯、亚洲和太平洋、拉丁美洲和加勒比国家、最不发达国家)、计划10(转型和发达国家)、计划18(知识产权与全球挑战)和计划20(对外联系、合作伙伴和驻外办事处)中。</w:t>
      </w:r>
    </w:p>
    <w:p w14:paraId="024FA537" w14:textId="7BAD94BF"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将继续加强知识产权机构和公众对于知识产权信息的获取和使用，以促进创新和创造。WIPO将扩大全球数据库中国家数据</w:t>
      </w:r>
      <w:r w:rsidRPr="00C05ADA">
        <w:rPr>
          <w:rFonts w:hint="eastAsia"/>
          <w:lang w:val="en-GB" w:eastAsia="zh-CN"/>
        </w:rPr>
        <w:t>汇编</w:t>
      </w:r>
      <w:r w:rsidRPr="00D04678">
        <w:rPr>
          <w:rFonts w:hint="eastAsia"/>
          <w:color w:val="000000"/>
          <w:lang w:eastAsia="zh-CN"/>
        </w:rPr>
        <w:t>的地理覆盖范围，包括在2014/15两年期所开发的全球外观设计数据库。</w:t>
      </w:r>
    </w:p>
    <w:p w14:paraId="48351905"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资源总额的相关增长反映在计划13(全球数据库)中。</w:t>
      </w:r>
    </w:p>
    <w:p w14:paraId="001D52C4"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将继续通过建立和/或完善可持续技术创新支持中心(TICS)网络，以及通过为访问商业数据库提供便利的特别项目，为更好地获取知识产权知识内容提供便利。</w:t>
      </w:r>
    </w:p>
    <w:p w14:paraId="24D597ED"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相关资源总额反映在计划14(信息和知识获取服务)中。</w:t>
      </w:r>
    </w:p>
    <w:p w14:paraId="6C9CF96E" w14:textId="54FBD5C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color w:val="000000"/>
          <w:szCs w:val="21"/>
          <w:lang w:eastAsia="zh-CN"/>
        </w:rPr>
        <w:t>在2016/17年将继续</w:t>
      </w:r>
      <w:r w:rsidRPr="00D04678">
        <w:rPr>
          <w:rFonts w:hint="eastAsia"/>
          <w:lang w:eastAsia="zh-CN"/>
        </w:rPr>
        <w:t>通过一个修订后的技术援助模式，加强知识产权局的技术基础设施，</w:t>
      </w:r>
      <w:r w:rsidRPr="00D04678">
        <w:rPr>
          <w:rFonts w:hint="eastAsia"/>
          <w:color w:val="000000"/>
          <w:szCs w:val="21"/>
          <w:lang w:eastAsia="zh-CN"/>
        </w:rPr>
        <w:t>重点关注国家层面的可持续成果。此外，WCC(WIPO版权网络)体系将提供给发展中国家或最不发达国家的第一批集体管理组织(CMO)。</w:t>
      </w:r>
    </w:p>
    <w:p w14:paraId="43D051D6"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资源总额的相关增长反映在计划15(知识产权局业务解决方案)中。</w:t>
      </w:r>
    </w:p>
    <w:p w14:paraId="202BACDC" w14:textId="1D1A209A"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版权及相关权基础设施领域的工作将着重于为CMO建立</w:t>
      </w:r>
      <w:r w:rsidRPr="00BB0755">
        <w:rPr>
          <w:rFonts w:ascii="KaiTi" w:eastAsia="KaiTi" w:hAnsi="KaiTi" w:hint="eastAsia"/>
          <w:i/>
          <w:lang w:eastAsia="zh-CN"/>
        </w:rPr>
        <w:t>TAG卓越</w:t>
      </w:r>
      <w:r w:rsidRPr="00D04678">
        <w:rPr>
          <w:rFonts w:hint="eastAsia"/>
          <w:lang w:eastAsia="zh-CN"/>
        </w:rPr>
        <w:t>国际质量保证标准，以及关于CMO透明度、问责制和治理的TAG</w:t>
      </w:r>
      <w:r w:rsidRPr="00C05ADA">
        <w:rPr>
          <w:rFonts w:hint="eastAsia"/>
          <w:lang w:val="en-GB" w:eastAsia="zh-CN"/>
        </w:rPr>
        <w:t>教育</w:t>
      </w:r>
      <w:r w:rsidRPr="00D04678">
        <w:rPr>
          <w:rFonts w:hint="eastAsia"/>
          <w:lang w:eastAsia="zh-CN"/>
        </w:rPr>
        <w:t>计划。为了与TAG相关活动互为补充，将设计开发一个新门户网站，以通过互联网与第三方合作交付很多WIPO版权基础设施项目。还将继续开展工作，以使可使用图书联盟(ABC)成为为世界各地的阅读障碍者使用图书提供便利的全球最主要机构。</w:t>
      </w:r>
    </w:p>
    <w:p w14:paraId="1B9F6913"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相关资源总额反映在计划3(版权及相关权)中。</w:t>
      </w:r>
    </w:p>
    <w:p w14:paraId="79B59FB0" w14:textId="5FC4D487"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D04678">
        <w:rPr>
          <w:rFonts w:hint="eastAsia"/>
          <w:color w:val="000000"/>
          <w:szCs w:val="21"/>
          <w:lang w:eastAsia="zh-CN"/>
        </w:rPr>
        <w:t>将在2016/17年重点关注，在2014/15年国家知识产权战略制定工作所取得进展的基础上，完善WIPO在发展中国家、最</w:t>
      </w:r>
      <w:r w:rsidRPr="00C05ADA">
        <w:rPr>
          <w:rFonts w:hint="eastAsia"/>
          <w:lang w:val="en-GB" w:eastAsia="zh-CN"/>
        </w:rPr>
        <w:t>不发达国家</w:t>
      </w:r>
      <w:r w:rsidRPr="00D04678">
        <w:rPr>
          <w:rFonts w:hint="eastAsia"/>
          <w:lang w:eastAsia="zh-CN"/>
        </w:rPr>
        <w:t>(LDC)</w:t>
      </w:r>
      <w:r w:rsidRPr="00D04678">
        <w:rPr>
          <w:rFonts w:hint="eastAsia"/>
          <w:color w:val="000000"/>
          <w:szCs w:val="21"/>
          <w:lang w:eastAsia="zh-CN"/>
        </w:rPr>
        <w:t>和经济转型国家的技术合作，提高其一致性。为此，将对地区局依据接收国家的需求和实际情况所制定和维持、包含将在各国开展的所有项目和活动的国家计划进行制度化改革。技术合作还将越来越多地通过基于项目的方法来提供，利用近年来通过落实发展议程和其他特别发展项目所积累的经验。还将确保在组织层面对南南活动进行协调一致的规划和报告，并与所有内部和外部利益攸关方保持沟通交流。</w:t>
      </w:r>
    </w:p>
    <w:p w14:paraId="1532E98F"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相关资源总额反映在计划9(非洲、阿拉伯、亚洲和太平洋、拉丁美洲和加勒比国家、最不发达国家)和计划10(转型和发展中国家)中。</w:t>
      </w:r>
    </w:p>
    <w:p w14:paraId="19E2AFB6"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D04678">
        <w:rPr>
          <w:rFonts w:hint="eastAsia"/>
          <w:lang w:eastAsia="zh-CN"/>
        </w:rPr>
        <w:t>将加强对最不发达国家的重点关注，以应对日益增多的单独和共同需要。将特别着重于发展其国家和技术知识产权能力，以帮助它们实现主要目标，如减贫和经济增长及其他发展政策。关于通过提升在适当利用以技术为导向的科技信息过程中的能力建设，以解决已经确认的发展挑战的发展议程项目是该领域的主要支持途径。此外，WIPO将特别继续支持在WIPO可交付成果所确定重点领域内的活动，在第四届联合国最不发达国家会议(LDC IV)上通过了WIPO可交付成果，制定这份文件的目的是为落实《伊斯坦布尔行动纲领》(IPoA)作出贡献。</w:t>
      </w:r>
    </w:p>
    <w:p w14:paraId="28ECBC73"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lastRenderedPageBreak/>
        <w:t>相关资源总额反映在计划9(非洲、阿拉伯、亚洲和太平洋、拉丁美洲和加勒比国家、最不发达国家)中。</w:t>
      </w:r>
    </w:p>
    <w:p w14:paraId="170CF0E5" w14:textId="12537D90"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为更有效地整合WIPO培训和能力建设活动的计划和开展，提升质量、节约成本，WIPO学院在2014/15年逐步、统一地进行了改革，对学院重新定位，使其成为在整个组织中负责进行专业培训和能力建设活动的部门。这项工作将在2016/17年继续进行。</w:t>
      </w:r>
    </w:p>
    <w:p w14:paraId="2DCC230B"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相关资源总额反映在计划11(WIPO学院)中。</w:t>
      </w:r>
    </w:p>
    <w:p w14:paraId="5B084857" w14:textId="34089CBA"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在2014/15年所启动倡议的基础上，即提高驻外办事处的附加值并进一步改进生产力和效率，将在2016/17年继续努力促使现有驻外办事处与本组织所有</w:t>
      </w:r>
      <w:r w:rsidR="00794E05">
        <w:rPr>
          <w:rFonts w:hint="eastAsia"/>
          <w:lang w:eastAsia="zh-CN"/>
        </w:rPr>
        <w:t>有关</w:t>
      </w:r>
      <w:r w:rsidRPr="00D04678">
        <w:rPr>
          <w:rFonts w:hint="eastAsia"/>
          <w:lang w:eastAsia="zh-CN"/>
        </w:rPr>
        <w:t>运行方面的无缝整合。将通过建立一个全球办事处标准体系和架构来对上述目标进行支持。这对于确保WIPO继续发展成为一个真正的全球性组织至关重要，以便其能够响应成员国和利益攸关方的需要，并通过更加紧密的合作实现更高效地提供服务的远大目标。</w:t>
      </w:r>
    </w:p>
    <w:p w14:paraId="1BBA30C0"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相关资源总额反映在计划20(对外联系、合作伙伴和驻外办事处)中。如果成员国同意在2016/17年建立新驻外办事处，可以从“未分拨”非人事资源中拨备100万瑞郎进行供资。</w:t>
      </w:r>
    </w:p>
    <w:p w14:paraId="2D403649"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努力实现秘书处的灵活、平稳运转，打造管理有方、具有适当专业素养的员工队伍，以便有效地取得成果，上述工作将继续在战略目标九下推进。将为开发本组织女性的管理和领导技能采取更多举措，以使她们能够就任更</w:t>
      </w:r>
      <w:r w:rsidRPr="00C05ADA">
        <w:rPr>
          <w:rFonts w:hint="eastAsia"/>
          <w:lang w:val="en-GB" w:eastAsia="zh-CN"/>
        </w:rPr>
        <w:t>高级</w:t>
      </w:r>
      <w:r w:rsidRPr="00D04678">
        <w:rPr>
          <w:rFonts w:hint="eastAsia"/>
          <w:lang w:eastAsia="zh-CN"/>
        </w:rPr>
        <w:t>别的职位，同时继续加强与潜在女性候选人的联系。关于地理多元化，将在成员国的支持下，积极地加强与来自在专业和更高级别的工作人员中没有得到广泛代表国家的候选人的联系。随着经修订的《员工条例和细则》(SRR)在2012年和2013年得到协调委员会批准后开始实施，其中包括加强内部司法制度，2016/17年一项重要的工作重点将是冲突预防和缓解，以及通过内部司法制度有效地管理案件。本组织还将继续参与联合国公共系统薪酬待遇计划审查。</w:t>
      </w:r>
    </w:p>
    <w:p w14:paraId="310F651C"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相关资源总额反映在计划23(人力资源管理与开发)中。</w:t>
      </w:r>
    </w:p>
    <w:p w14:paraId="314FC012"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GB" w:eastAsia="zh-CN"/>
        </w:rPr>
      </w:pPr>
      <w:r w:rsidRPr="00D04678">
        <w:rPr>
          <w:rFonts w:hint="eastAsia"/>
          <w:lang w:val="en-GB" w:eastAsia="zh-CN"/>
        </w:rPr>
        <w:t>在成员国在2011年通过语文政策后，六种语言覆盖在2012/13两年期扩展至WIPO各委员会和主要机构的所有文件，在2014/15两年期相似的语言覆盖扩展至若干工作组。预计剩余的工作组将在2016/17两年期得到覆盖。为了控制翻译费，加强了外聘个人翻译和翻译公司网络，以确保翻译工作的“适当外包”，以及通过使用新翻译工具来改进翻译环境，建立术语数据库和保证质量控制。还将继续密切监测文件的篇幅和数量。通过这些合理化措施，翻译费得到了控制。</w:t>
      </w:r>
    </w:p>
    <w:p w14:paraId="159C65C9"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相关资源总额反映在计划27(会务与语文服务)中。因此，在2014/15两年期计划中被批准的部分非人事预算增长预计在2016/17年将不再需要。</w:t>
      </w:r>
    </w:p>
    <w:p w14:paraId="202D7A2E"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GB" w:eastAsia="zh-CN"/>
        </w:rPr>
      </w:pPr>
      <w:r w:rsidRPr="00D04678">
        <w:rPr>
          <w:rFonts w:hint="eastAsia"/>
          <w:lang w:val="en-GB" w:eastAsia="zh-CN"/>
        </w:rPr>
        <w:t>由于瑞士联邦财政部目前向WIPO提供的优惠银行融资业务将在2015年12月结束，以及瑞郎存款负利率的实行，银行和投资领域将在下一两年期出现若干变化。因此要确保在经过成员国批准的投资政策修订案的指导下，以更为积极而稳健的方式进行投资规划和管理。</w:t>
      </w:r>
    </w:p>
    <w:p w14:paraId="379FD891"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t>已在非人事预算中拨备240万瑞郎用于支付WIPO存款的负利率。</w:t>
      </w:r>
    </w:p>
    <w:p w14:paraId="6D25B234"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将在2016/17年加强在业务中吸收ERP系统的新模块和能力这项工作，因此需要以节约成本、以服务为导向的方式支持和维护一个</w:t>
      </w:r>
      <w:r w:rsidRPr="00C05ADA">
        <w:rPr>
          <w:rFonts w:hint="eastAsia"/>
          <w:lang w:val="en-GB" w:eastAsia="zh-CN"/>
        </w:rPr>
        <w:t>复杂</w:t>
      </w:r>
      <w:r w:rsidRPr="00D04678">
        <w:rPr>
          <w:rFonts w:hint="eastAsia"/>
          <w:lang w:eastAsia="zh-CN"/>
        </w:rPr>
        <w:t>、完全整合的ERP系统。在健全的管理和质量保证框架下对支持、维护和技术开发进行外包仍将是一项重要战略。</w:t>
      </w:r>
    </w:p>
    <w:p w14:paraId="5B335D5E" w14:textId="77777777" w:rsidR="008E1AA6" w:rsidRPr="00D04678" w:rsidRDefault="008E1AA6" w:rsidP="001C54E1">
      <w:pPr>
        <w:pStyle w:val="aa"/>
        <w:numPr>
          <w:ilvl w:val="0"/>
          <w:numId w:val="35"/>
        </w:numPr>
        <w:spacing w:afterLines="50" w:after="120" w:line="340" w:lineRule="atLeast"/>
        <w:ind w:leftChars="330" w:left="1260" w:hanging="567"/>
        <w:contextualSpacing w:val="0"/>
        <w:jc w:val="both"/>
        <w:rPr>
          <w:rFonts w:ascii="KaiTi" w:eastAsia="KaiTi" w:hAnsi="KaiTi"/>
          <w:i/>
          <w:lang w:eastAsia="zh-CN"/>
        </w:rPr>
      </w:pPr>
      <w:r w:rsidRPr="00D04678">
        <w:rPr>
          <w:rFonts w:ascii="KaiTi" w:eastAsia="KaiTi" w:hAnsi="KaiTi" w:hint="eastAsia"/>
          <w:i/>
          <w:lang w:eastAsia="zh-CN"/>
        </w:rPr>
        <w:lastRenderedPageBreak/>
        <w:t>在计划22(计划与资源管理)非人事预算下拨备了160万瑞郎用于更多的ERP使用。</w:t>
      </w:r>
    </w:p>
    <w:p w14:paraId="5CFCB8E2"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根据内部审计与监督司(IAOD)经过独立审定后提出的建议和成员国对于改进计划效绩报告(PPR)的要求，对测量指标即效绩指标、基线和目标进行了进一步的改进。已尽可能对计划和预算中的基线进行调整，使其与2014年PPR中的绩效数据相符</w:t>
      </w:r>
      <w:r w:rsidRPr="00BD31B3">
        <w:rPr>
          <w:rStyle w:val="af2"/>
          <w:rFonts w:hint="eastAsia"/>
          <w:lang w:eastAsia="zh-CN"/>
        </w:rPr>
        <w:footnoteReference w:id="10"/>
      </w:r>
      <w:r w:rsidRPr="00D04678">
        <w:rPr>
          <w:rFonts w:hint="eastAsia"/>
          <w:lang w:eastAsia="zh-CN"/>
        </w:rPr>
        <w:t>。</w:t>
      </w:r>
    </w:p>
    <w:p w14:paraId="4AD9A83A" w14:textId="22C99E70"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本组织内实施了结构化的定期风险管理流程，使我们改进了规划并理解了可能阻碍实现预期成果的事件。所有计划现均将风险评估作为两年期规划和年度工作计划的一部分。在本文件中，各个计划的关键风险和缓解战略均在各计划说明的最后进行详细阐述</w:t>
      </w:r>
      <w:r w:rsidR="00C05ADA">
        <w:rPr>
          <w:rFonts w:hint="eastAsia"/>
          <w:lang w:val="en-CA" w:eastAsia="zh-CN"/>
        </w:rPr>
        <w:t>。</w:t>
      </w:r>
    </w:p>
    <w:p w14:paraId="1D79E29F" w14:textId="42BD9C43" w:rsidR="008E1AA6" w:rsidRPr="00C05ADA"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表5.按支出用途开列的2016/17年拟议预算</w:t>
      </w:r>
    </w:p>
    <w:p w14:paraId="67F7BB4F" w14:textId="77777777" w:rsidR="008E1AA6" w:rsidRPr="001C54E1" w:rsidRDefault="008E1AA6" w:rsidP="001C54E1">
      <w:pPr>
        <w:pStyle w:val="Body1"/>
        <w:keepNext/>
        <w:spacing w:line="340" w:lineRule="atLeast"/>
        <w:jc w:val="center"/>
        <w:rPr>
          <w:rFonts w:ascii="KaiTi" w:eastAsia="KaiTi" w:hAnsi="KaiTi" w:cs="Arial"/>
          <w:i/>
          <w:sz w:val="21"/>
          <w:lang w:eastAsia="zh-CN"/>
        </w:rPr>
      </w:pPr>
      <w:r w:rsidRPr="001C54E1">
        <w:rPr>
          <w:rFonts w:ascii="KaiTi" w:eastAsia="KaiTi" w:hAnsi="KaiTi" w:cs="Arial" w:hint="eastAsia"/>
          <w:i/>
          <w:sz w:val="21"/>
          <w:lang w:eastAsia="zh-CN"/>
        </w:rPr>
        <w:t>(单位：千瑞郎)</w:t>
      </w:r>
    </w:p>
    <w:p w14:paraId="7E60A603"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5CCDAA10" w14:textId="12B7CB62" w:rsidR="00B67D0A" w:rsidRDefault="00852C12" w:rsidP="00F02301">
      <w:pPr>
        <w:widowControl w:val="0"/>
        <w:tabs>
          <w:tab w:val="num" w:pos="690"/>
        </w:tabs>
        <w:jc w:val="center"/>
        <w:rPr>
          <w:lang w:eastAsia="zh-CN"/>
        </w:rPr>
      </w:pPr>
      <w:r w:rsidRPr="00852C12">
        <w:rPr>
          <w:rFonts w:hint="eastAsia"/>
          <w:noProof/>
          <w:lang w:eastAsia="zh-CN"/>
        </w:rPr>
        <w:drawing>
          <wp:inline distT="0" distB="0" distL="0" distR="0" wp14:anchorId="62D9AD16" wp14:editId="42F02B3E">
            <wp:extent cx="5554345" cy="6783070"/>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54345" cy="6783070"/>
                    </a:xfrm>
                    <a:prstGeom prst="rect">
                      <a:avLst/>
                    </a:prstGeom>
                    <a:noFill/>
                    <a:ln>
                      <a:noFill/>
                    </a:ln>
                  </pic:spPr>
                </pic:pic>
              </a:graphicData>
            </a:graphic>
          </wp:inline>
        </w:drawing>
      </w:r>
    </w:p>
    <w:p w14:paraId="1B6539F3" w14:textId="77777777" w:rsidR="008E1AA6" w:rsidRPr="00ED1C0E" w:rsidRDefault="008E1AA6" w:rsidP="008E1AA6">
      <w:pPr>
        <w:widowControl w:val="0"/>
        <w:tabs>
          <w:tab w:val="num" w:pos="690"/>
        </w:tabs>
        <w:rPr>
          <w:rFonts w:ascii="KaiTi" w:eastAsia="KaiTi" w:hAnsi="KaiTi"/>
          <w:i/>
          <w:sz w:val="16"/>
          <w:szCs w:val="14"/>
          <w:lang w:eastAsia="zh-CN"/>
        </w:rPr>
      </w:pPr>
      <w:r w:rsidRPr="00ED1C0E">
        <w:rPr>
          <w:rFonts w:ascii="KaiTi" w:eastAsia="KaiTi" w:hAnsi="KaiTi" w:hint="eastAsia"/>
          <w:i/>
          <w:sz w:val="16"/>
          <w:szCs w:val="14"/>
          <w:lang w:eastAsia="zh-CN"/>
        </w:rPr>
        <w:t>注：</w:t>
      </w:r>
    </w:p>
    <w:p w14:paraId="156CD454" w14:textId="77777777" w:rsidR="008E1AA6" w:rsidRPr="00ED1C0E" w:rsidRDefault="008E1AA6" w:rsidP="00EC2DA8">
      <w:pPr>
        <w:pStyle w:val="aa"/>
        <w:widowControl w:val="0"/>
        <w:numPr>
          <w:ilvl w:val="0"/>
          <w:numId w:val="72"/>
        </w:numPr>
        <w:spacing w:after="60"/>
        <w:ind w:left="181" w:hanging="181"/>
        <w:contextualSpacing w:val="0"/>
        <w:jc w:val="both"/>
        <w:rPr>
          <w:rFonts w:ascii="KaiTi" w:eastAsia="KaiTi" w:hAnsi="KaiTi"/>
          <w:i/>
          <w:sz w:val="16"/>
          <w:szCs w:val="14"/>
          <w:lang w:eastAsia="zh-CN"/>
        </w:rPr>
      </w:pPr>
      <w:r w:rsidRPr="00ED1C0E">
        <w:rPr>
          <w:rFonts w:ascii="KaiTi" w:eastAsia="KaiTi" w:hAnsi="KaiTi" w:hint="eastAsia"/>
          <w:i/>
          <w:sz w:val="16"/>
          <w:szCs w:val="14"/>
          <w:lang w:eastAsia="zh-CN"/>
        </w:rPr>
        <w:t>2014/15年调剂使用后预算反映的是根据财务条例5.5，为了满足需求而进行的调剂使用，条例5.5规定“为了确保工作的正常运行而需要从既定财政期间计划和预算的一项计划向另一计划调剂使用批款时，总干事可进行的此类调剂使用不超过相当于作为接收方的计划两年期批款的百分之五，或相当于预算总额的百分之一，二者中以数额高者为准”。2014/15年调剂使用后预算截至2015年3月31日。</w:t>
      </w:r>
    </w:p>
    <w:p w14:paraId="0B1A6513" w14:textId="7574D710" w:rsidR="008E1AA6" w:rsidRPr="00ED1C0E" w:rsidRDefault="008E1AA6" w:rsidP="00EC2DA8">
      <w:pPr>
        <w:pStyle w:val="aa"/>
        <w:widowControl w:val="0"/>
        <w:numPr>
          <w:ilvl w:val="0"/>
          <w:numId w:val="72"/>
        </w:numPr>
        <w:ind w:left="181" w:hanging="181"/>
        <w:contextualSpacing w:val="0"/>
        <w:jc w:val="both"/>
        <w:rPr>
          <w:rFonts w:ascii="KaiTi" w:eastAsia="KaiTi" w:hAnsi="KaiTi"/>
          <w:i/>
          <w:sz w:val="16"/>
          <w:szCs w:val="14"/>
          <w:lang w:eastAsia="zh-CN"/>
        </w:rPr>
      </w:pPr>
      <w:r w:rsidRPr="00ED1C0E">
        <w:rPr>
          <w:rFonts w:ascii="KaiTi" w:eastAsia="KaiTi" w:hAnsi="KaiTi" w:hint="eastAsia"/>
          <w:i/>
          <w:sz w:val="16"/>
          <w:szCs w:val="14"/>
          <w:lang w:eastAsia="zh-CN"/>
        </w:rPr>
        <w:t>在下面的“费用类别变化”部分对费用类别在2014/15两年期和2016/17两年期之间的变化进行了解释说明。</w:t>
      </w:r>
    </w:p>
    <w:p w14:paraId="1E2754E6" w14:textId="77777777" w:rsidR="00CB11FC" w:rsidRPr="00D04678" w:rsidRDefault="00CB11FC" w:rsidP="00F02301">
      <w:pPr>
        <w:widowControl w:val="0"/>
        <w:tabs>
          <w:tab w:val="num" w:pos="690"/>
        </w:tabs>
        <w:rPr>
          <w:i/>
          <w:szCs w:val="14"/>
          <w:lang w:eastAsia="zh-CN"/>
        </w:rPr>
      </w:pPr>
    </w:p>
    <w:p w14:paraId="007BCDBF" w14:textId="30022A9F" w:rsidR="00B67D0A" w:rsidRPr="001C54E1" w:rsidRDefault="008E1AA6" w:rsidP="001C54E1">
      <w:pPr>
        <w:pStyle w:val="StyleHeading3ComplexItalic"/>
        <w:tabs>
          <w:tab w:val="clear" w:pos="1985"/>
          <w:tab w:val="left" w:pos="1843"/>
        </w:tabs>
        <w:overflowPunct w:val="0"/>
        <w:spacing w:beforeLines="100" w:before="240" w:afterLines="50" w:after="120" w:line="340" w:lineRule="atLeast"/>
        <w:ind w:left="1843" w:hanging="1843"/>
        <w:rPr>
          <w:rFonts w:ascii="SimHei" w:eastAsia="SimHei" w:hAnsi="SimHei" w:cs="SimSun"/>
          <w:b w:val="0"/>
          <w:lang w:eastAsia="zh-CN"/>
        </w:rPr>
      </w:pPr>
      <w:bookmarkStart w:id="16" w:name="_Toc431753686"/>
      <w:r w:rsidRPr="001C54E1">
        <w:rPr>
          <w:rFonts w:ascii="SimHei" w:eastAsia="SimHei" w:hAnsi="SimHei" w:cs="SimSun" w:hint="eastAsia"/>
          <w:b w:val="0"/>
          <w:lang w:eastAsia="zh-CN"/>
        </w:rPr>
        <w:lastRenderedPageBreak/>
        <w:t>非人事资源</w:t>
      </w:r>
      <w:bookmarkEnd w:id="16"/>
    </w:p>
    <w:p w14:paraId="5456E5B1" w14:textId="46B2E709"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2016/17年非人事资源较2014/15年</w:t>
      </w:r>
      <w:r w:rsidR="00B64047">
        <w:rPr>
          <w:rFonts w:hint="eastAsia"/>
          <w:color w:val="000000"/>
          <w:lang w:eastAsia="zh-CN"/>
        </w:rPr>
        <w:t>核定</w:t>
      </w:r>
      <w:r w:rsidRPr="00D04678">
        <w:rPr>
          <w:rFonts w:hint="eastAsia"/>
          <w:color w:val="000000"/>
          <w:lang w:eastAsia="zh-CN"/>
        </w:rPr>
        <w:t>预算增长2</w:t>
      </w:r>
      <w:r w:rsidR="00B477D4">
        <w:rPr>
          <w:rFonts w:hint="eastAsia"/>
          <w:color w:val="000000"/>
          <w:lang w:eastAsia="zh-CN"/>
        </w:rPr>
        <w:t>,</w:t>
      </w:r>
      <w:r w:rsidRPr="00D04678">
        <w:rPr>
          <w:rFonts w:hint="eastAsia"/>
          <w:color w:val="000000"/>
          <w:lang w:eastAsia="zh-CN"/>
        </w:rPr>
        <w:t>280万瑞郎，增幅10%。但是2016/17年非人事预算较2012/13年</w:t>
      </w:r>
      <w:r w:rsidRPr="00C05ADA">
        <w:rPr>
          <w:rFonts w:hint="eastAsia"/>
          <w:lang w:val="en-GB" w:eastAsia="zh-CN"/>
        </w:rPr>
        <w:t>非人</w:t>
      </w:r>
      <w:r w:rsidRPr="00D04678">
        <w:rPr>
          <w:rFonts w:hint="eastAsia"/>
          <w:color w:val="000000"/>
          <w:lang w:eastAsia="zh-CN"/>
        </w:rPr>
        <w:t>事核定预算</w:t>
      </w:r>
      <w:r w:rsidRPr="00D04678">
        <w:rPr>
          <w:rStyle w:val="af2"/>
          <w:rFonts w:hint="eastAsia"/>
          <w:color w:val="000000"/>
          <w:lang w:eastAsia="zh-CN"/>
        </w:rPr>
        <w:footnoteReference w:id="11"/>
      </w:r>
      <w:r w:rsidRPr="00D04678">
        <w:rPr>
          <w:rFonts w:hint="eastAsia"/>
          <w:color w:val="000000"/>
          <w:lang w:eastAsia="zh-CN"/>
        </w:rPr>
        <w:t>仅高4.9%。</w:t>
      </w:r>
    </w:p>
    <w:p w14:paraId="0A3E6B83"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非人事费用增加是由于采取了</w:t>
      </w:r>
      <w:r w:rsidRPr="00C05ADA">
        <w:rPr>
          <w:rFonts w:hint="eastAsia"/>
          <w:lang w:val="en-GB" w:eastAsia="zh-CN"/>
        </w:rPr>
        <w:t>有意</w:t>
      </w:r>
      <w:r w:rsidRPr="00D04678">
        <w:rPr>
          <w:rFonts w:hint="eastAsia"/>
          <w:color w:val="000000"/>
          <w:lang w:eastAsia="zh-CN"/>
        </w:rPr>
        <w:t>为之的策略，应用更为灵活的资源分配模型，从而控制了人事费用。</w:t>
      </w:r>
    </w:p>
    <w:p w14:paraId="3F7714F2"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非人事费用增加的主要原因是：</w:t>
      </w:r>
    </w:p>
    <w:p w14:paraId="7207A9F8" w14:textId="77777777" w:rsidR="008E1AA6" w:rsidRPr="00D04678" w:rsidRDefault="008E1AA6" w:rsidP="001C54E1">
      <w:pPr>
        <w:pStyle w:val="aa"/>
        <w:numPr>
          <w:ilvl w:val="0"/>
          <w:numId w:val="35"/>
        </w:numPr>
        <w:tabs>
          <w:tab w:val="right" w:pos="1134"/>
        </w:tabs>
        <w:overflowPunct w:val="0"/>
        <w:spacing w:afterLines="50" w:after="120" w:line="340" w:lineRule="atLeast"/>
        <w:ind w:leftChars="330" w:left="1260" w:hanging="567"/>
        <w:contextualSpacing w:val="0"/>
        <w:jc w:val="both"/>
        <w:rPr>
          <w:color w:val="000000"/>
          <w:lang w:eastAsia="zh-CN"/>
        </w:rPr>
      </w:pPr>
      <w:r w:rsidRPr="00D04678">
        <w:rPr>
          <w:rFonts w:hint="eastAsia"/>
          <w:color w:val="000000"/>
          <w:lang w:eastAsia="zh-CN"/>
        </w:rPr>
        <w:t>PCT翻译量增加</w:t>
      </w:r>
    </w:p>
    <w:p w14:paraId="3578A6CE" w14:textId="42A881FC" w:rsidR="008E1AA6" w:rsidRPr="00D04678" w:rsidRDefault="008E1AA6" w:rsidP="001C54E1">
      <w:pPr>
        <w:pStyle w:val="aa"/>
        <w:widowControl w:val="0"/>
        <w:numPr>
          <w:ilvl w:val="0"/>
          <w:numId w:val="36"/>
        </w:numPr>
        <w:overflowPunct w:val="0"/>
        <w:spacing w:afterLines="50" w:after="120" w:line="340" w:lineRule="atLeast"/>
        <w:ind w:left="1984" w:hanging="425"/>
        <w:contextualSpacing w:val="0"/>
        <w:jc w:val="both"/>
        <w:rPr>
          <w:rFonts w:ascii="KaiTi" w:eastAsia="KaiTi" w:hAnsi="KaiTi"/>
          <w:i/>
          <w:color w:val="000000"/>
          <w:lang w:eastAsia="zh-CN"/>
        </w:rPr>
      </w:pPr>
      <w:r w:rsidRPr="00D04678">
        <w:rPr>
          <w:rFonts w:ascii="KaiTi" w:eastAsia="KaiTi" w:hAnsi="KaiTi" w:hint="eastAsia"/>
          <w:i/>
          <w:color w:val="000000"/>
          <w:lang w:eastAsia="zh-CN"/>
        </w:rPr>
        <w:t>额外420万瑞郎的翻译费用概算(反映在计划5</w:t>
      </w:r>
      <w:r w:rsidR="00A96B8D">
        <w:rPr>
          <w:rFonts w:ascii="KaiTi" w:eastAsia="KaiTi" w:hAnsi="KaiTi" w:hint="eastAsia"/>
          <w:i/>
          <w:color w:val="000000"/>
          <w:lang w:eastAsia="zh-CN"/>
        </w:rPr>
        <w:t>–</w:t>
      </w:r>
      <w:r w:rsidRPr="00D04678">
        <w:rPr>
          <w:rFonts w:ascii="KaiTi" w:eastAsia="KaiTi" w:hAnsi="KaiTi" w:hint="eastAsia"/>
          <w:i/>
          <w:color w:val="000000"/>
          <w:lang w:eastAsia="zh-CN"/>
        </w:rPr>
        <w:t>PCT体系中)</w:t>
      </w:r>
    </w:p>
    <w:p w14:paraId="5EF19468" w14:textId="77777777" w:rsidR="008E1AA6" w:rsidRPr="00D04678" w:rsidRDefault="008E1AA6" w:rsidP="001C54E1">
      <w:pPr>
        <w:pStyle w:val="aa"/>
        <w:numPr>
          <w:ilvl w:val="0"/>
          <w:numId w:val="35"/>
        </w:numPr>
        <w:tabs>
          <w:tab w:val="right" w:pos="1134"/>
        </w:tabs>
        <w:overflowPunct w:val="0"/>
        <w:spacing w:afterLines="50" w:after="120" w:line="340" w:lineRule="atLeast"/>
        <w:ind w:leftChars="330" w:left="1260" w:hanging="567"/>
        <w:contextualSpacing w:val="0"/>
        <w:jc w:val="both"/>
        <w:rPr>
          <w:color w:val="000000"/>
          <w:lang w:eastAsia="zh-CN"/>
        </w:rPr>
      </w:pPr>
      <w:r w:rsidRPr="00D04678">
        <w:rPr>
          <w:rFonts w:hint="eastAsia"/>
          <w:color w:val="000000"/>
          <w:lang w:eastAsia="zh-CN"/>
        </w:rPr>
        <w:t>马德里体系的成员数量增长，以及体系运行效率的提高</w:t>
      </w:r>
    </w:p>
    <w:p w14:paraId="0203487C" w14:textId="49716269" w:rsidR="008E1AA6" w:rsidRPr="00D04678" w:rsidRDefault="008E1AA6" w:rsidP="00B574E5">
      <w:pPr>
        <w:pStyle w:val="aa"/>
        <w:widowControl w:val="0"/>
        <w:numPr>
          <w:ilvl w:val="0"/>
          <w:numId w:val="36"/>
        </w:numPr>
        <w:overflowPunct w:val="0"/>
        <w:spacing w:afterLines="50" w:after="120" w:line="340" w:lineRule="atLeast"/>
        <w:ind w:left="1984" w:hanging="425"/>
        <w:contextualSpacing w:val="0"/>
        <w:jc w:val="both"/>
        <w:rPr>
          <w:rFonts w:ascii="KaiTi" w:eastAsia="KaiTi" w:hAnsi="KaiTi"/>
          <w:i/>
          <w:color w:val="000000"/>
          <w:lang w:eastAsia="zh-CN"/>
        </w:rPr>
      </w:pPr>
      <w:r w:rsidRPr="00D04678">
        <w:rPr>
          <w:rFonts w:ascii="KaiTi" w:eastAsia="KaiTi" w:hAnsi="KaiTi" w:hint="eastAsia"/>
          <w:i/>
          <w:color w:val="000000"/>
          <w:lang w:eastAsia="zh-CN"/>
        </w:rPr>
        <w:t>额外250万瑞郎的马德里体系非人事资源需要概算(反映在计划6</w:t>
      </w:r>
      <w:r w:rsidR="00A96B8D">
        <w:rPr>
          <w:rFonts w:ascii="KaiTi" w:eastAsia="KaiTi" w:hAnsi="KaiTi" w:hint="eastAsia"/>
          <w:i/>
          <w:color w:val="000000"/>
          <w:lang w:eastAsia="zh-CN"/>
        </w:rPr>
        <w:t>–</w:t>
      </w:r>
      <w:r w:rsidRPr="00D04678">
        <w:rPr>
          <w:rFonts w:ascii="KaiTi" w:eastAsia="KaiTi" w:hAnsi="KaiTi" w:hint="eastAsia"/>
          <w:i/>
          <w:color w:val="000000"/>
          <w:lang w:eastAsia="zh-CN"/>
        </w:rPr>
        <w:t>马德里体系中)</w:t>
      </w:r>
    </w:p>
    <w:p w14:paraId="53A18E13" w14:textId="77777777" w:rsidR="008E1AA6" w:rsidRPr="00D04678" w:rsidRDefault="008E1AA6" w:rsidP="001C54E1">
      <w:pPr>
        <w:pStyle w:val="aa"/>
        <w:numPr>
          <w:ilvl w:val="0"/>
          <w:numId w:val="35"/>
        </w:numPr>
        <w:tabs>
          <w:tab w:val="right" w:pos="1134"/>
        </w:tabs>
        <w:overflowPunct w:val="0"/>
        <w:spacing w:afterLines="50" w:after="120" w:line="340" w:lineRule="atLeast"/>
        <w:ind w:leftChars="330" w:left="1260" w:hanging="567"/>
        <w:contextualSpacing w:val="0"/>
        <w:jc w:val="both"/>
        <w:rPr>
          <w:color w:val="000000"/>
          <w:lang w:eastAsia="zh-CN"/>
        </w:rPr>
      </w:pPr>
      <w:r w:rsidRPr="00D04678">
        <w:rPr>
          <w:rFonts w:hint="eastAsia"/>
          <w:color w:val="000000"/>
          <w:lang w:eastAsia="zh-CN"/>
        </w:rPr>
        <w:t>更为依赖信息与通信技术，以及对于加强PCT弹性和ICT安全的需求</w:t>
      </w:r>
    </w:p>
    <w:p w14:paraId="2A10A37E" w14:textId="4F65CB4D" w:rsidR="008E1AA6" w:rsidRPr="00D04678" w:rsidRDefault="008E1AA6" w:rsidP="00B574E5">
      <w:pPr>
        <w:pStyle w:val="aa"/>
        <w:widowControl w:val="0"/>
        <w:numPr>
          <w:ilvl w:val="0"/>
          <w:numId w:val="36"/>
        </w:numPr>
        <w:overflowPunct w:val="0"/>
        <w:spacing w:afterLines="50" w:after="120" w:line="340" w:lineRule="atLeast"/>
        <w:ind w:left="1984" w:hanging="425"/>
        <w:contextualSpacing w:val="0"/>
        <w:jc w:val="both"/>
        <w:rPr>
          <w:rFonts w:ascii="KaiTi" w:eastAsia="KaiTi" w:hAnsi="KaiTi"/>
          <w:i/>
          <w:color w:val="000000"/>
          <w:lang w:eastAsia="zh-CN"/>
        </w:rPr>
      </w:pPr>
      <w:r w:rsidRPr="00D04678">
        <w:rPr>
          <w:rFonts w:ascii="KaiTi" w:eastAsia="KaiTi" w:hAnsi="KaiTi" w:hint="eastAsia"/>
          <w:i/>
          <w:color w:val="000000"/>
          <w:lang w:eastAsia="zh-CN"/>
        </w:rPr>
        <w:t>额外140万瑞郎的非人事资源需要概算(反映在计划5</w:t>
      </w:r>
      <w:r w:rsidR="00A96B8D">
        <w:rPr>
          <w:rFonts w:ascii="KaiTi" w:eastAsia="KaiTi" w:hAnsi="KaiTi" w:hint="eastAsia"/>
          <w:i/>
          <w:color w:val="000000"/>
          <w:lang w:eastAsia="zh-CN"/>
        </w:rPr>
        <w:t>–</w:t>
      </w:r>
      <w:r w:rsidRPr="00D04678">
        <w:rPr>
          <w:rFonts w:ascii="KaiTi" w:eastAsia="KaiTi" w:hAnsi="KaiTi" w:hint="eastAsia"/>
          <w:i/>
          <w:color w:val="000000"/>
          <w:lang w:eastAsia="zh-CN"/>
        </w:rPr>
        <w:t>PCT体系中)，690万瑞郎(反映在计划25</w:t>
      </w:r>
      <w:r w:rsidR="00A96B8D">
        <w:rPr>
          <w:rFonts w:ascii="KaiTi" w:eastAsia="KaiTi" w:hAnsi="KaiTi" w:hint="eastAsia"/>
          <w:i/>
          <w:color w:val="000000"/>
          <w:lang w:eastAsia="zh-CN"/>
        </w:rPr>
        <w:t>–</w:t>
      </w:r>
      <w:r w:rsidRPr="00D04678">
        <w:rPr>
          <w:rFonts w:ascii="KaiTi" w:eastAsia="KaiTi" w:hAnsi="KaiTi" w:hint="eastAsia"/>
          <w:i/>
          <w:color w:val="000000"/>
          <w:lang w:eastAsia="zh-CN"/>
        </w:rPr>
        <w:t>信息与通信技术中)以及390万瑞郎(反映在计划28</w:t>
      </w:r>
      <w:r w:rsidR="00A96B8D">
        <w:rPr>
          <w:rFonts w:ascii="KaiTi" w:eastAsia="KaiTi" w:hAnsi="KaiTi" w:hint="eastAsia"/>
          <w:i/>
          <w:color w:val="000000"/>
          <w:lang w:eastAsia="zh-CN"/>
        </w:rPr>
        <w:t>–</w:t>
      </w:r>
      <w:r w:rsidRPr="00D04678">
        <w:rPr>
          <w:rFonts w:ascii="KaiTi" w:eastAsia="KaiTi" w:hAnsi="KaiTi" w:hint="eastAsia"/>
          <w:i/>
          <w:color w:val="000000"/>
          <w:lang w:eastAsia="zh-CN"/>
        </w:rPr>
        <w:t>信息</w:t>
      </w:r>
      <w:r w:rsidR="00A96B8D">
        <w:rPr>
          <w:rFonts w:ascii="KaiTi" w:eastAsia="KaiTi" w:hAnsi="KaiTi" w:hint="eastAsia"/>
          <w:i/>
          <w:color w:val="000000"/>
          <w:lang w:eastAsia="zh-CN"/>
        </w:rPr>
        <w:t>安全</w:t>
      </w:r>
      <w:r w:rsidRPr="00D04678">
        <w:rPr>
          <w:rFonts w:ascii="KaiTi" w:eastAsia="KaiTi" w:hAnsi="KaiTi" w:hint="eastAsia"/>
          <w:i/>
          <w:color w:val="000000"/>
          <w:lang w:eastAsia="zh-CN"/>
        </w:rPr>
        <w:t>保障、安全和安保中)</w:t>
      </w:r>
    </w:p>
    <w:p w14:paraId="16925132" w14:textId="77777777" w:rsidR="008E1AA6" w:rsidRPr="00D04678" w:rsidRDefault="008E1AA6" w:rsidP="001C54E1">
      <w:pPr>
        <w:pStyle w:val="aa"/>
        <w:numPr>
          <w:ilvl w:val="0"/>
          <w:numId w:val="35"/>
        </w:numPr>
        <w:tabs>
          <w:tab w:val="right" w:pos="1134"/>
        </w:tabs>
        <w:overflowPunct w:val="0"/>
        <w:spacing w:afterLines="50" w:after="120" w:line="340" w:lineRule="atLeast"/>
        <w:ind w:leftChars="330" w:left="1260" w:hanging="567"/>
        <w:contextualSpacing w:val="0"/>
        <w:jc w:val="both"/>
        <w:rPr>
          <w:color w:val="000000"/>
          <w:lang w:eastAsia="zh-CN"/>
        </w:rPr>
      </w:pPr>
      <w:r w:rsidRPr="00D04678">
        <w:rPr>
          <w:rFonts w:hint="eastAsia"/>
          <w:color w:val="000000"/>
          <w:lang w:eastAsia="zh-CN"/>
        </w:rPr>
        <w:t>业务中的ERP使用增加</w:t>
      </w:r>
    </w:p>
    <w:p w14:paraId="1E8C89F6" w14:textId="11ECE557" w:rsidR="008E1AA6" w:rsidRPr="00D04678" w:rsidRDefault="008E1AA6" w:rsidP="00B574E5">
      <w:pPr>
        <w:pStyle w:val="aa"/>
        <w:widowControl w:val="0"/>
        <w:numPr>
          <w:ilvl w:val="0"/>
          <w:numId w:val="36"/>
        </w:numPr>
        <w:overflowPunct w:val="0"/>
        <w:spacing w:afterLines="50" w:after="120" w:line="340" w:lineRule="atLeast"/>
        <w:ind w:left="1984" w:hanging="425"/>
        <w:contextualSpacing w:val="0"/>
        <w:jc w:val="both"/>
        <w:rPr>
          <w:rFonts w:ascii="KaiTi" w:eastAsia="KaiTi" w:hAnsi="KaiTi"/>
          <w:i/>
          <w:color w:val="000000"/>
          <w:lang w:eastAsia="zh-CN"/>
        </w:rPr>
      </w:pPr>
      <w:r w:rsidRPr="00D04678">
        <w:rPr>
          <w:rFonts w:ascii="KaiTi" w:eastAsia="KaiTi" w:hAnsi="KaiTi" w:hint="eastAsia"/>
          <w:i/>
          <w:color w:val="000000"/>
          <w:lang w:eastAsia="zh-CN"/>
        </w:rPr>
        <w:t>额外160万瑞郎的非人事资源需要概算(反映在计划22</w:t>
      </w:r>
      <w:r w:rsidR="00A96B8D">
        <w:rPr>
          <w:rFonts w:ascii="KaiTi" w:eastAsia="KaiTi" w:hAnsi="KaiTi" w:hint="eastAsia"/>
          <w:i/>
          <w:color w:val="000000"/>
          <w:lang w:eastAsia="zh-CN"/>
        </w:rPr>
        <w:t>–</w:t>
      </w:r>
      <w:r w:rsidRPr="00D04678">
        <w:rPr>
          <w:rFonts w:ascii="KaiTi" w:eastAsia="KaiTi" w:hAnsi="KaiTi" w:hint="eastAsia"/>
          <w:i/>
          <w:color w:val="000000"/>
          <w:lang w:eastAsia="zh-CN"/>
        </w:rPr>
        <w:t>计划与资源管理中)</w:t>
      </w:r>
    </w:p>
    <w:p w14:paraId="4B8C96D5" w14:textId="77777777" w:rsidR="008E1AA6" w:rsidRPr="00D04678" w:rsidRDefault="008E1AA6" w:rsidP="001C54E1">
      <w:pPr>
        <w:pStyle w:val="aa"/>
        <w:numPr>
          <w:ilvl w:val="0"/>
          <w:numId w:val="35"/>
        </w:numPr>
        <w:tabs>
          <w:tab w:val="right" w:pos="1134"/>
        </w:tabs>
        <w:overflowPunct w:val="0"/>
        <w:spacing w:afterLines="50" w:after="120" w:line="340" w:lineRule="atLeast"/>
        <w:ind w:leftChars="330" w:left="1260" w:hanging="567"/>
        <w:contextualSpacing w:val="0"/>
        <w:jc w:val="both"/>
        <w:rPr>
          <w:color w:val="000000"/>
          <w:lang w:eastAsia="zh-CN"/>
        </w:rPr>
      </w:pPr>
      <w:r w:rsidRPr="00D04678">
        <w:rPr>
          <w:rFonts w:hint="eastAsia"/>
          <w:color w:val="000000"/>
          <w:lang w:eastAsia="zh-CN"/>
        </w:rPr>
        <w:t>瑞郎存款负利率</w:t>
      </w:r>
    </w:p>
    <w:p w14:paraId="2412DFE6" w14:textId="0BFA8F04" w:rsidR="008E1AA6" w:rsidRPr="00D04678" w:rsidRDefault="008E1AA6" w:rsidP="00B574E5">
      <w:pPr>
        <w:pStyle w:val="aa"/>
        <w:widowControl w:val="0"/>
        <w:numPr>
          <w:ilvl w:val="0"/>
          <w:numId w:val="36"/>
        </w:numPr>
        <w:overflowPunct w:val="0"/>
        <w:spacing w:afterLines="50" w:after="120" w:line="340" w:lineRule="atLeast"/>
        <w:ind w:left="1984" w:hanging="425"/>
        <w:contextualSpacing w:val="0"/>
        <w:jc w:val="both"/>
        <w:rPr>
          <w:rFonts w:ascii="KaiTi" w:eastAsia="KaiTi" w:hAnsi="KaiTi"/>
          <w:i/>
          <w:color w:val="000000"/>
          <w:lang w:eastAsia="zh-CN"/>
        </w:rPr>
      </w:pPr>
      <w:r w:rsidRPr="00D04678">
        <w:rPr>
          <w:rFonts w:ascii="KaiTi" w:eastAsia="KaiTi" w:hAnsi="KaiTi" w:hint="eastAsia"/>
          <w:i/>
          <w:color w:val="000000"/>
          <w:lang w:eastAsia="zh-CN"/>
        </w:rPr>
        <w:t>额外240万瑞郎非人事资源需要概算(反映在计划22</w:t>
      </w:r>
      <w:r w:rsidR="00A96B8D">
        <w:rPr>
          <w:rFonts w:ascii="KaiTi" w:eastAsia="KaiTi" w:hAnsi="KaiTi" w:hint="eastAsia"/>
          <w:i/>
          <w:color w:val="000000"/>
          <w:lang w:eastAsia="zh-CN"/>
        </w:rPr>
        <w:t>–</w:t>
      </w:r>
      <w:r w:rsidRPr="00D04678">
        <w:rPr>
          <w:rFonts w:ascii="KaiTi" w:eastAsia="KaiTi" w:hAnsi="KaiTi" w:hint="eastAsia"/>
          <w:i/>
          <w:color w:val="000000"/>
          <w:lang w:eastAsia="zh-CN"/>
        </w:rPr>
        <w:t>计划与资源管理中)</w:t>
      </w:r>
    </w:p>
    <w:p w14:paraId="585629F2" w14:textId="2944D72B" w:rsidR="00B477D4" w:rsidRPr="00B477D4" w:rsidRDefault="00B477D4" w:rsidP="00B574E5">
      <w:pPr>
        <w:pStyle w:val="aa"/>
        <w:numPr>
          <w:ilvl w:val="0"/>
          <w:numId w:val="34"/>
        </w:numPr>
        <w:overflowPunct w:val="0"/>
        <w:spacing w:afterLines="50" w:after="120" w:line="340" w:lineRule="atLeast"/>
        <w:ind w:left="0" w:firstLine="0"/>
        <w:contextualSpacing w:val="0"/>
        <w:jc w:val="both"/>
        <w:rPr>
          <w:lang w:eastAsia="zh-CN"/>
        </w:rPr>
      </w:pPr>
      <w:r>
        <w:rPr>
          <w:rFonts w:hint="eastAsia"/>
          <w:lang w:eastAsia="zh-CN"/>
        </w:rPr>
        <w:t>秘书处在计划24(一般性支助服务)的经常预算中为房舍建筑的翻新、改造和/或现代化需求编制了预算。</w:t>
      </w:r>
    </w:p>
    <w:p w14:paraId="5E6F8471" w14:textId="21E38E18" w:rsidR="00744022" w:rsidRPr="00D04678" w:rsidRDefault="008E1AA6" w:rsidP="00B574E5">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color w:val="000000"/>
          <w:lang w:eastAsia="zh-CN"/>
        </w:rPr>
        <w:t>2014/15两年期所确定的节约措施作为基线纳入2016/17年计划和预算(即差旅费用和合同效率、减少复印费用、适当外包笔译等)。将在本两年期继续对更多的节约措施进行识别和落实，包括通过</w:t>
      </w:r>
      <w:r w:rsidRPr="00B574E5">
        <w:rPr>
          <w:rFonts w:hint="eastAsia"/>
          <w:lang w:eastAsia="zh-CN"/>
        </w:rPr>
        <w:t>日内瓦国际合作集团</w:t>
      </w:r>
      <w:r w:rsidRPr="00D04678">
        <w:rPr>
          <w:rFonts w:hint="eastAsia"/>
          <w:color w:val="000000"/>
          <w:lang w:eastAsia="zh-CN"/>
        </w:rPr>
        <w:t>，这是一个成立于2014年、位于日内瓦的国际组织非正式集团。该集团旨在在包括保险、会议和复印服务以及主办国服务在内的领域实现规模经济。</w:t>
      </w:r>
    </w:p>
    <w:p w14:paraId="14862CED" w14:textId="5E29DC31" w:rsidR="00B67D0A" w:rsidRPr="001C54E1" w:rsidRDefault="008E1AA6" w:rsidP="001C54E1">
      <w:pPr>
        <w:keepNext/>
        <w:widowControl w:val="0"/>
        <w:tabs>
          <w:tab w:val="num" w:pos="690"/>
        </w:tabs>
        <w:overflowPunct w:val="0"/>
        <w:spacing w:afterLines="50" w:after="120" w:line="340" w:lineRule="atLeast"/>
        <w:jc w:val="both"/>
        <w:rPr>
          <w:b/>
          <w:color w:val="000000"/>
          <w:lang w:eastAsia="zh-CN"/>
        </w:rPr>
      </w:pPr>
      <w:r w:rsidRPr="001C54E1">
        <w:rPr>
          <w:rFonts w:hint="eastAsia"/>
          <w:b/>
          <w:color w:val="000000"/>
          <w:lang w:eastAsia="zh-CN"/>
        </w:rPr>
        <w:t>费用类别变化</w:t>
      </w:r>
    </w:p>
    <w:p w14:paraId="7972FA3B"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2016/17年费用类别</w:t>
      </w:r>
      <w:r w:rsidRPr="00D04678">
        <w:rPr>
          <w:rStyle w:val="af2"/>
          <w:rFonts w:hint="eastAsia"/>
          <w:lang w:val="en-CA" w:eastAsia="zh-CN"/>
        </w:rPr>
        <w:footnoteReference w:id="12"/>
      </w:r>
      <w:r w:rsidRPr="00D04678">
        <w:rPr>
          <w:rFonts w:hint="eastAsia"/>
          <w:lang w:val="en-CA" w:eastAsia="zh-CN"/>
        </w:rPr>
        <w:t>变化如下：</w:t>
      </w:r>
    </w:p>
    <w:p w14:paraId="71FF392B" w14:textId="7127EB58"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根据</w:t>
      </w:r>
      <w:r w:rsidR="00B574E5">
        <w:rPr>
          <w:rFonts w:hint="eastAsia"/>
          <w:lang w:val="en-CA" w:eastAsia="zh-CN"/>
        </w:rPr>
        <w:t>外聘审计员</w:t>
      </w:r>
      <w:r w:rsidRPr="00D04678">
        <w:rPr>
          <w:rFonts w:hint="eastAsia"/>
          <w:lang w:val="en-CA" w:eastAsia="zh-CN"/>
        </w:rPr>
        <w:t>的建议，创建了一个新费用类别“</w:t>
      </w:r>
      <w:r w:rsidR="00B574E5">
        <w:rPr>
          <w:rFonts w:hint="eastAsia"/>
          <w:lang w:val="en-CA" w:eastAsia="zh-CN"/>
        </w:rPr>
        <w:t>融资成本</w:t>
      </w:r>
      <w:r w:rsidRPr="00D04678">
        <w:rPr>
          <w:rFonts w:hint="eastAsia"/>
          <w:lang w:val="en-CA" w:eastAsia="zh-CN"/>
        </w:rPr>
        <w:t>”，用来单独报告新建筑物贷款的利息支付情况(预算编制在计划24中)，以及银行收费情况，包括为瑞郎存款支付负利率(预算编制在计划22中)。因此，可以看到“</w:t>
      </w:r>
      <w:r w:rsidR="00B574E5">
        <w:rPr>
          <w:rFonts w:hint="eastAsia"/>
          <w:lang w:val="en-CA" w:eastAsia="zh-CN"/>
        </w:rPr>
        <w:t>融资成本</w:t>
      </w:r>
      <w:r w:rsidRPr="00D04678">
        <w:rPr>
          <w:rFonts w:hint="eastAsia"/>
          <w:lang w:val="en-CA" w:eastAsia="zh-CN"/>
        </w:rPr>
        <w:t>”下增加的640万瑞郎被“房舍建筑与维修”下减少的350万瑞郎部分抵消(贷款利息支付之前被编制在后一项费用类别下)。因此，在2016/17年，之前的“行政和银行收费”这一费用类别将被替换为“</w:t>
      </w:r>
      <w:r w:rsidR="00B574E5">
        <w:rPr>
          <w:rFonts w:hint="eastAsia"/>
          <w:lang w:val="en-CA" w:eastAsia="zh-CN"/>
        </w:rPr>
        <w:t>融资成本</w:t>
      </w:r>
      <w:r w:rsidRPr="00D04678">
        <w:rPr>
          <w:rFonts w:hint="eastAsia"/>
          <w:lang w:val="en-CA" w:eastAsia="zh-CN"/>
        </w:rPr>
        <w:t>”。</w:t>
      </w:r>
    </w:p>
    <w:p w14:paraId="4841EC6C" w14:textId="2BCED52A"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lastRenderedPageBreak/>
        <w:t>新费用类别“</w:t>
      </w:r>
      <w:r w:rsidR="003F7A74">
        <w:rPr>
          <w:rFonts w:hint="eastAsia"/>
          <w:lang w:val="en-CA" w:eastAsia="zh-CN"/>
        </w:rPr>
        <w:t>交际费</w:t>
      </w:r>
      <w:r w:rsidRPr="00D04678">
        <w:rPr>
          <w:rFonts w:hint="eastAsia"/>
          <w:lang w:val="en-CA" w:eastAsia="zh-CN"/>
        </w:rPr>
        <w:t>和其他业务费用”将代理费用和其他业务费用进行合并(2014/15年编制在“行政和银行收费”下)。这使得2016/17年出现30万瑞郎的增长。</w:t>
      </w:r>
    </w:p>
    <w:p w14:paraId="3D32AF9F" w14:textId="4C016BD2"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之前的费用类别“课程研究金”更名为“培训和相关差旅补助</w:t>
      </w:r>
      <w:r w:rsidR="003F7A74">
        <w:rPr>
          <w:rFonts w:hint="eastAsia"/>
          <w:lang w:val="en-CA" w:eastAsia="zh-CN"/>
        </w:rPr>
        <w:t>金</w:t>
      </w:r>
      <w:r w:rsidRPr="00D04678">
        <w:rPr>
          <w:rFonts w:hint="eastAsia"/>
          <w:lang w:val="en-CA" w:eastAsia="zh-CN"/>
        </w:rPr>
        <w:t>”，以更好地对该项支出与“WIPO研究金”的性质进行区分。虽然此类别较2014/15年调剂使用后预算减少了80万瑞郎，但较2014/15年核定预算只减少了20万瑞郎。所出现的变化反映出在WIPO学院和计划3(版权及相关权)内部对资源的重新分配。</w:t>
      </w:r>
    </w:p>
    <w:p w14:paraId="700F5D8A" w14:textId="1D2A493D"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“其他订约承办事务”较2014/15年调剂</w:t>
      </w:r>
      <w:r w:rsidRPr="00C05ADA">
        <w:rPr>
          <w:rFonts w:hint="eastAsia"/>
          <w:lang w:val="en-GB" w:eastAsia="zh-CN"/>
        </w:rPr>
        <w:t>使用</w:t>
      </w:r>
      <w:r w:rsidRPr="00D04678">
        <w:rPr>
          <w:rFonts w:hint="eastAsia"/>
          <w:lang w:val="en-CA" w:eastAsia="zh-CN"/>
        </w:rPr>
        <w:t>后预算高2140万瑞郎或21.6%，这主要是因为PCT翻译量的增加、提高PCT弹性的需要、对ICT和信息安全的更多依赖。后者还造成“用品与材料”的增长(特别是增加的软件和许可费用)。</w:t>
      </w:r>
    </w:p>
    <w:p w14:paraId="2C16D919"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国际注册体系下增加的业务需要造成2016/17年编制给“WIPO研究金”的资源较2014/15年调剂使用后预算增长70万瑞郎。</w:t>
      </w:r>
    </w:p>
    <w:p w14:paraId="47B681E2"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相比在2016/17年对一次可能召开的外交会议进行了拨备并编制在“未分拨非人事费”下，“会议”下所编制资源减少50万瑞郎，这是由于2014/15年在计划2和4下对两次外交会议进行了拨备。</w:t>
      </w:r>
    </w:p>
    <w:p w14:paraId="35B90944" w14:textId="77777777"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val="en-CA" w:eastAsia="zh-CN"/>
        </w:rPr>
      </w:pPr>
      <w:r w:rsidRPr="00D04678">
        <w:rPr>
          <w:rFonts w:hint="eastAsia"/>
          <w:lang w:val="en-CA" w:eastAsia="zh-CN"/>
        </w:rPr>
        <w:t>在2016/17两年期，实习预算不再在计划23(</w:t>
      </w:r>
      <w:r w:rsidRPr="00C05ADA">
        <w:rPr>
          <w:rFonts w:hint="eastAsia"/>
          <w:lang w:val="en-GB" w:eastAsia="zh-CN"/>
        </w:rPr>
        <w:t>人力资源</w:t>
      </w:r>
      <w:r w:rsidRPr="00D04678">
        <w:rPr>
          <w:rFonts w:hint="eastAsia"/>
          <w:lang w:val="en-CA" w:eastAsia="zh-CN"/>
        </w:rPr>
        <w:t>管理与开发)中集中编制，而是分散编制到各项计划中。2016/17年的预算拨备较2014/15年核定预算高10万瑞郎，反映出依据预期需要作出的更为实际的规划假设。</w:t>
      </w:r>
    </w:p>
    <w:p w14:paraId="7B02624A" w14:textId="06F13A1E" w:rsidR="00B67D0A" w:rsidRPr="001C54E1" w:rsidRDefault="008E1AA6" w:rsidP="001C54E1">
      <w:pPr>
        <w:pStyle w:val="StyleHeading3ComplexItalic"/>
        <w:tabs>
          <w:tab w:val="clear" w:pos="1985"/>
          <w:tab w:val="left" w:pos="1843"/>
        </w:tabs>
        <w:overflowPunct w:val="0"/>
        <w:spacing w:beforeLines="100" w:before="240" w:afterLines="50" w:after="120" w:line="340" w:lineRule="atLeast"/>
        <w:ind w:left="1843" w:hanging="1843"/>
        <w:rPr>
          <w:rFonts w:ascii="SimHei" w:eastAsia="SimHei" w:hAnsi="SimHei" w:cs="SimSun"/>
          <w:b w:val="0"/>
          <w:lang w:eastAsia="zh-CN"/>
        </w:rPr>
      </w:pPr>
      <w:bookmarkStart w:id="17" w:name="_Toc431753687"/>
      <w:r w:rsidRPr="001C54E1">
        <w:rPr>
          <w:rFonts w:ascii="SimHei" w:eastAsia="SimHei" w:hAnsi="SimHei" w:cs="SimSun" w:hint="eastAsia"/>
          <w:b w:val="0"/>
          <w:lang w:eastAsia="zh-CN"/>
        </w:rPr>
        <w:t>人事费用</w:t>
      </w:r>
      <w:bookmarkEnd w:id="17"/>
    </w:p>
    <w:p w14:paraId="2581B5F5" w14:textId="264D4ED7" w:rsidR="00B67D0A" w:rsidRPr="001C54E1" w:rsidRDefault="008E1AA6" w:rsidP="001C54E1">
      <w:pPr>
        <w:keepNext/>
        <w:widowControl w:val="0"/>
        <w:tabs>
          <w:tab w:val="num" w:pos="690"/>
        </w:tabs>
        <w:overflowPunct w:val="0"/>
        <w:spacing w:afterLines="50" w:after="120" w:line="340" w:lineRule="atLeast"/>
        <w:jc w:val="both"/>
        <w:rPr>
          <w:b/>
          <w:color w:val="000000"/>
          <w:lang w:eastAsia="zh-CN"/>
        </w:rPr>
      </w:pPr>
      <w:r w:rsidRPr="001C54E1">
        <w:rPr>
          <w:rFonts w:hint="eastAsia"/>
          <w:b/>
          <w:color w:val="000000"/>
          <w:lang w:eastAsia="zh-CN"/>
        </w:rPr>
        <w:t>方</w:t>
      </w:r>
      <w:r w:rsidR="00A96B8D">
        <w:rPr>
          <w:rFonts w:hint="eastAsia"/>
          <w:b/>
          <w:color w:val="000000"/>
          <w:lang w:eastAsia="zh-CN"/>
        </w:rPr>
        <w:t xml:space="preserve">　</w:t>
      </w:r>
      <w:r w:rsidRPr="001C54E1">
        <w:rPr>
          <w:rFonts w:hint="eastAsia"/>
          <w:b/>
          <w:color w:val="000000"/>
          <w:lang w:eastAsia="zh-CN"/>
        </w:rPr>
        <w:t>法</w:t>
      </w:r>
    </w:p>
    <w:p w14:paraId="0212A55C" w14:textId="77777777" w:rsidR="008E1AA6" w:rsidRPr="00C05ADA"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C05ADA">
        <w:rPr>
          <w:rFonts w:hint="eastAsia"/>
          <w:color w:val="000000"/>
          <w:szCs w:val="21"/>
          <w:lang w:eastAsia="zh-CN"/>
        </w:rPr>
        <w:t>在对人事资源预算进行编制时，对费用计算方法进行了修改，即不再使用以平均标准费用为依据的计算方法，转而以实际费用为依据进行计算。新方法旨在依据在任者的实际应享权利，增强人事费用假设的合理性。</w:t>
      </w:r>
    </w:p>
    <w:p w14:paraId="5F1E5F96" w14:textId="77777777" w:rsidR="008E1AA6" w:rsidRPr="00C05ADA"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C05ADA">
        <w:rPr>
          <w:rFonts w:hint="eastAsia"/>
          <w:color w:val="000000"/>
          <w:szCs w:val="21"/>
          <w:lang w:eastAsia="zh-CN"/>
        </w:rPr>
        <w:t>虽然已聘职位的费用计算依据的是最新可用的联合国薪酬和应计养恤金薪级表、福利和应享权利(根据适用的政策和适用的应享权利)，但空缺职位的费用计算依据的是平均标准费用。</w:t>
      </w:r>
    </w:p>
    <w:p w14:paraId="313A6B5D" w14:textId="77777777" w:rsidR="008E1AA6" w:rsidRPr="00C05ADA"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C05ADA">
        <w:rPr>
          <w:rFonts w:hint="eastAsia"/>
          <w:color w:val="000000"/>
          <w:szCs w:val="21"/>
          <w:lang w:eastAsia="zh-CN"/>
        </w:rPr>
        <w:t>ERP在规划阶段为新方法的实行</w:t>
      </w:r>
      <w:r w:rsidRPr="00C05ADA">
        <w:rPr>
          <w:rFonts w:hint="eastAsia"/>
          <w:lang w:val="en-GB" w:eastAsia="zh-CN"/>
        </w:rPr>
        <w:t>提供</w:t>
      </w:r>
      <w:r w:rsidRPr="00C05ADA">
        <w:rPr>
          <w:rFonts w:hint="eastAsia"/>
          <w:color w:val="000000"/>
          <w:szCs w:val="21"/>
          <w:lang w:eastAsia="zh-CN"/>
        </w:rPr>
        <w:t>了便利，并将使秘书处能够在落实阶段针对具体职位更好地监测实际人事支出。</w:t>
      </w:r>
    </w:p>
    <w:p w14:paraId="29640B4B" w14:textId="5B7DFCEE" w:rsidR="00B67D0A" w:rsidRPr="001C54E1" w:rsidRDefault="008E1AA6" w:rsidP="001C54E1">
      <w:pPr>
        <w:keepNext/>
        <w:widowControl w:val="0"/>
        <w:tabs>
          <w:tab w:val="num" w:pos="690"/>
        </w:tabs>
        <w:overflowPunct w:val="0"/>
        <w:spacing w:afterLines="50" w:after="120" w:line="340" w:lineRule="atLeast"/>
        <w:jc w:val="both"/>
        <w:rPr>
          <w:b/>
          <w:color w:val="000000"/>
          <w:lang w:eastAsia="zh-CN"/>
        </w:rPr>
      </w:pPr>
      <w:r w:rsidRPr="001C54E1">
        <w:rPr>
          <w:rFonts w:hint="eastAsia"/>
          <w:b/>
          <w:color w:val="000000"/>
          <w:lang w:eastAsia="zh-CN"/>
        </w:rPr>
        <w:t>规划假设</w:t>
      </w:r>
    </w:p>
    <w:p w14:paraId="6C6E9E56"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根据计算薪金时所适用的国际公务员制度委员会(ICSC)薪级表以及《工作人员条例和细则》(SRR)，计算2016/17年已聘职位薪金时兼顾了(职等内)的职级增量；</w:t>
      </w:r>
    </w:p>
    <w:p w14:paraId="798C799C"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szCs w:val="21"/>
          <w:lang w:eastAsia="zh-CN"/>
        </w:rPr>
        <w:t>酌情应用2015年2月的汇率和</w:t>
      </w:r>
      <w:r w:rsidRPr="00C05ADA">
        <w:rPr>
          <w:rFonts w:hint="eastAsia"/>
          <w:color w:val="000000"/>
          <w:szCs w:val="21"/>
          <w:lang w:eastAsia="zh-CN"/>
        </w:rPr>
        <w:t>工作地点差价调整数乘数(PAM)(用于计算专业和更高级别的薪金)；</w:t>
      </w:r>
    </w:p>
    <w:p w14:paraId="457C8FA1"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计算薪金时所适用的ICSC薪级表中的应计养恤金适用了1:1的美元/瑞郎汇率比；</w:t>
      </w:r>
    </w:p>
    <w:p w14:paraId="2B1A54A5"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根据最新的工资信息，针对具体职位预测了已聘职位的福利和应享权利。对于空缺职位取平均费用；</w:t>
      </w:r>
    </w:p>
    <w:p w14:paraId="7CD7E1E8"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lastRenderedPageBreak/>
        <w:t>回籍假的计提水平下降，以兼顾在本两年期通过充分落实新回籍假政策而预测节约的约400万瑞郎；</w:t>
      </w:r>
    </w:p>
    <w:p w14:paraId="569EB5B2"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2016/17年没有增加新职位的计划。3%的总出缺率被应用在总费用计算中，所依据的假设是生产力提高和自动化将使20个员额在本两年期保持空缺状态，而不会对取得预期成果产生影响。同时将继续审慎地管理征聘工作，确保另有10个员额一直保持空缺状态；</w:t>
      </w:r>
    </w:p>
    <w:p w14:paraId="0F27224E"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定期合同和持续性职位的ASHI计提水平保持在6%。</w:t>
      </w:r>
    </w:p>
    <w:p w14:paraId="3A9BDA14" w14:textId="07C6D44B"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其他工作人员费用包括工伤保险(PAI)(900,000瑞郎)、已关闭养恤基金(700,000瑞郎)、诉讼费用(400,000瑞郎)和WIPO奖励和表彰计划(120,000瑞郎)；后者是在2014年建立的；</w:t>
      </w:r>
    </w:p>
    <w:p w14:paraId="03B7E3BA"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根据2014/15年的实际改叙费用，改叙的预算拨备在“非分拨(人事费)”中为150万瑞郎；</w:t>
      </w:r>
    </w:p>
    <w:p w14:paraId="099BFFC7" w14:textId="5175A7C8"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长期服务临时工和持续性岗位的转正工作将在2014/15两年期基本完成，这为本组织的人事需求奠定了坚实的基础。在接下来的两年期中，将着重于确保通过更为创新、可持续的资源分配模型来满足不断增长的需求。在“未分拨(人事费)”中专门拨备了80万瑞郎，用于在由成员国在2010年大会上(参考文件WO/CC/63/5)原则批准的156个转正员额的框架内转正剩余的持续性岗位。目前共有41个转正尚未完成；</w:t>
      </w:r>
    </w:p>
    <w:p w14:paraId="3FCB6E3E" w14:textId="77777777" w:rsidR="008E1AA6" w:rsidRPr="00C05ADA" w:rsidRDefault="008E1AA6" w:rsidP="00B574E5">
      <w:pPr>
        <w:numPr>
          <w:ilvl w:val="0"/>
          <w:numId w:val="33"/>
        </w:numPr>
        <w:shd w:val="clear" w:color="auto" w:fill="FFFFFF"/>
        <w:spacing w:afterLines="50" w:after="120" w:line="340" w:lineRule="atLeast"/>
        <w:ind w:left="714" w:hanging="357"/>
        <w:jc w:val="both"/>
        <w:rPr>
          <w:color w:val="000000"/>
          <w:szCs w:val="21"/>
          <w:lang w:eastAsia="zh-CN"/>
        </w:rPr>
      </w:pPr>
      <w:r w:rsidRPr="00C05ADA">
        <w:rPr>
          <w:rFonts w:hint="eastAsia"/>
          <w:color w:val="000000"/>
          <w:szCs w:val="21"/>
          <w:lang w:eastAsia="zh-CN"/>
        </w:rPr>
        <w:t>为了使秘书处更好地监测和控制加班费用，加班费用概算被编制在“未分拨(人事费)”中单独拨备。依据以往的支出模式，拨备200万瑞郎。将在计划23(人力资源管理与开发)和有关计划领域中对加班费用进行密切监测。</w:t>
      </w:r>
    </w:p>
    <w:p w14:paraId="114297EE" w14:textId="29B27DB9" w:rsidR="008E1AA6" w:rsidRPr="00C05ADA" w:rsidRDefault="008E1AA6" w:rsidP="00C05ADA">
      <w:pPr>
        <w:pStyle w:val="aa"/>
        <w:numPr>
          <w:ilvl w:val="0"/>
          <w:numId w:val="34"/>
        </w:numPr>
        <w:overflowPunct w:val="0"/>
        <w:spacing w:afterLines="50" w:after="120" w:line="340" w:lineRule="atLeast"/>
        <w:ind w:left="0" w:firstLine="0"/>
        <w:contextualSpacing w:val="0"/>
        <w:jc w:val="both"/>
        <w:rPr>
          <w:color w:val="000000"/>
          <w:szCs w:val="21"/>
          <w:lang w:eastAsia="zh-CN"/>
        </w:rPr>
      </w:pPr>
      <w:r w:rsidRPr="00C05ADA">
        <w:rPr>
          <w:rFonts w:hint="eastAsia"/>
          <w:color w:val="000000"/>
          <w:szCs w:val="21"/>
          <w:lang w:eastAsia="zh-CN"/>
        </w:rPr>
        <w:t>根据上述规划假设，与2014/15年的核定预算相比，2016/17年人事费用的增长被控制在960万瑞郎，或2.1%。较2014/15年调剂使用后预算高1030万瑞郎，或2.3%。人事费用预算占总预算的比重从2014/15年的66.3%降至2016/17年的64.6%。这是由于采取了有意为之的策略，即控制人事费用以及人事费用占本组织总支出的比重，并提高员工队伍的敏捷性和灵活性，使他们能够轻松应对业务需求。</w:t>
      </w:r>
    </w:p>
    <w:p w14:paraId="0AF20E3D" w14:textId="56A2FE0F" w:rsidR="008E1AA6" w:rsidRPr="00C05ADA" w:rsidRDefault="008E1AA6" w:rsidP="00C05ADA">
      <w:pPr>
        <w:pStyle w:val="aa"/>
        <w:numPr>
          <w:ilvl w:val="0"/>
          <w:numId w:val="34"/>
        </w:numPr>
        <w:overflowPunct w:val="0"/>
        <w:spacing w:afterLines="50" w:after="120" w:line="340" w:lineRule="atLeast"/>
        <w:ind w:left="0" w:firstLine="0"/>
        <w:contextualSpacing w:val="0"/>
        <w:jc w:val="both"/>
        <w:rPr>
          <w:szCs w:val="21"/>
          <w:lang w:val="en-CA" w:eastAsia="zh-CN"/>
        </w:rPr>
      </w:pPr>
      <w:r w:rsidRPr="00C05ADA">
        <w:rPr>
          <w:rFonts w:cs="SimSun" w:hint="eastAsia"/>
          <w:szCs w:val="21"/>
          <w:lang w:val="en-CA" w:eastAsia="zh-CN"/>
        </w:rPr>
        <w:t>与</w:t>
      </w:r>
      <w:r w:rsidRPr="00C05ADA">
        <w:rPr>
          <w:rFonts w:hint="eastAsia"/>
          <w:szCs w:val="21"/>
          <w:lang w:val="en-CA" w:eastAsia="zh-CN"/>
        </w:rPr>
        <w:t>2014/15</w:t>
      </w:r>
      <w:r w:rsidRPr="00C05ADA">
        <w:rPr>
          <w:rFonts w:cs="SimSun" w:hint="eastAsia"/>
          <w:szCs w:val="21"/>
          <w:lang w:val="en-CA" w:eastAsia="zh-CN"/>
        </w:rPr>
        <w:t>年核定预算相比，</w:t>
      </w:r>
      <w:r w:rsidRPr="00C05ADA">
        <w:rPr>
          <w:rFonts w:hint="eastAsia"/>
          <w:szCs w:val="21"/>
          <w:lang w:val="en-CA" w:eastAsia="zh-CN"/>
        </w:rPr>
        <w:t>2016/17年“员额”</w:t>
      </w:r>
      <w:r w:rsidRPr="00C05ADA">
        <w:rPr>
          <w:rFonts w:hint="eastAsia"/>
          <w:szCs w:val="21"/>
          <w:vertAlign w:val="superscript"/>
          <w:lang w:val="en-CA" w:eastAsia="zh-CN"/>
        </w:rPr>
        <w:footnoteReference w:id="13"/>
      </w:r>
      <w:r w:rsidRPr="00C05ADA">
        <w:rPr>
          <w:rFonts w:hint="eastAsia"/>
          <w:szCs w:val="21"/>
          <w:lang w:val="en-CA" w:eastAsia="zh-CN"/>
        </w:rPr>
        <w:t>下的总体增长主要是由于法定增长。它还反映出已完成的转正与</w:t>
      </w:r>
      <w:r w:rsidRPr="00C05ADA">
        <w:rPr>
          <w:rFonts w:hint="eastAsia"/>
          <w:lang w:val="en-GB" w:eastAsia="zh-CN"/>
        </w:rPr>
        <w:t>“</w:t>
      </w:r>
      <w:r w:rsidR="00B574E5">
        <w:rPr>
          <w:rFonts w:hint="eastAsia"/>
          <w:lang w:val="en-GB" w:eastAsia="zh-CN"/>
        </w:rPr>
        <w:t>临时工作人员</w:t>
      </w:r>
      <w:r w:rsidRPr="00C05ADA">
        <w:rPr>
          <w:rFonts w:hint="eastAsia"/>
          <w:lang w:val="en-GB" w:eastAsia="zh-CN"/>
        </w:rPr>
        <w:t>”</w:t>
      </w:r>
      <w:r w:rsidRPr="00C05ADA">
        <w:rPr>
          <w:rFonts w:hint="eastAsia"/>
          <w:szCs w:val="21"/>
          <w:vertAlign w:val="superscript"/>
          <w:lang w:val="en-CA" w:eastAsia="zh-CN"/>
        </w:rPr>
        <w:footnoteReference w:id="14"/>
      </w:r>
      <w:r w:rsidRPr="00C05ADA">
        <w:rPr>
          <w:rFonts w:hint="eastAsia"/>
          <w:szCs w:val="21"/>
          <w:lang w:val="en-CA" w:eastAsia="zh-CN"/>
        </w:rPr>
        <w:t>下的减少相抵消。</w:t>
      </w:r>
    </w:p>
    <w:p w14:paraId="715DF57C" w14:textId="77777777" w:rsidR="008E1AA6" w:rsidRPr="00C05ADA" w:rsidRDefault="008E1AA6" w:rsidP="00C05ADA">
      <w:pPr>
        <w:pStyle w:val="aa"/>
        <w:numPr>
          <w:ilvl w:val="0"/>
          <w:numId w:val="34"/>
        </w:numPr>
        <w:overflowPunct w:val="0"/>
        <w:spacing w:afterLines="50" w:after="120" w:line="340" w:lineRule="atLeast"/>
        <w:ind w:left="0" w:firstLine="0"/>
        <w:contextualSpacing w:val="0"/>
        <w:jc w:val="both"/>
        <w:rPr>
          <w:szCs w:val="21"/>
          <w:lang w:val="en-CA" w:eastAsia="zh-CN"/>
        </w:rPr>
      </w:pPr>
      <w:r w:rsidRPr="00C05ADA">
        <w:rPr>
          <w:rFonts w:hint="eastAsia"/>
          <w:szCs w:val="21"/>
          <w:lang w:val="en-CA" w:eastAsia="zh-CN"/>
        </w:rPr>
        <w:t>“其他工作人员费用”下的净减少是由于工伤保险(PAI)预测会节省40万瑞郎，但被已关闭养恤基金5万瑞郎的增长和</w:t>
      </w:r>
      <w:r w:rsidRPr="00C05ADA">
        <w:rPr>
          <w:rFonts w:hint="eastAsia"/>
          <w:color w:val="000000"/>
          <w:szCs w:val="21"/>
          <w:lang w:eastAsia="zh-CN"/>
        </w:rPr>
        <w:t>WIPO奖励和表彰计划约12万瑞郎的增长部分抵消。</w:t>
      </w:r>
    </w:p>
    <w:p w14:paraId="4DF5A4B9" w14:textId="77777777" w:rsidR="008E1AA6" w:rsidRPr="00C05ADA" w:rsidRDefault="008E1AA6" w:rsidP="00C05ADA">
      <w:pPr>
        <w:pStyle w:val="aa"/>
        <w:numPr>
          <w:ilvl w:val="0"/>
          <w:numId w:val="34"/>
        </w:numPr>
        <w:overflowPunct w:val="0"/>
        <w:spacing w:afterLines="50" w:after="120" w:line="340" w:lineRule="atLeast"/>
        <w:ind w:left="0" w:firstLine="0"/>
        <w:contextualSpacing w:val="0"/>
        <w:jc w:val="both"/>
        <w:rPr>
          <w:szCs w:val="21"/>
          <w:lang w:val="en-CA" w:eastAsia="zh-CN"/>
        </w:rPr>
      </w:pPr>
      <w:r w:rsidRPr="00C05ADA">
        <w:rPr>
          <w:rFonts w:hint="eastAsia"/>
          <w:szCs w:val="21"/>
          <w:lang w:val="en-CA" w:eastAsia="zh-CN"/>
        </w:rPr>
        <w:t>“未分拨(人事费)”下的净增长主要是</w:t>
      </w:r>
      <w:r w:rsidRPr="00C05ADA">
        <w:rPr>
          <w:rFonts w:hint="eastAsia"/>
          <w:lang w:val="en-GB" w:eastAsia="zh-CN"/>
        </w:rPr>
        <w:t>由于</w:t>
      </w:r>
      <w:r w:rsidRPr="00C05ADA">
        <w:rPr>
          <w:rFonts w:hint="eastAsia"/>
          <w:szCs w:val="21"/>
          <w:lang w:val="en-CA" w:eastAsia="zh-CN"/>
        </w:rPr>
        <w:t>拨备了之前编制在“员额”下、数额为200万瑞郎的加班费用，但被较2014/15年核定预算总体减少的用于改叙的50万瑞郎和用于转正的约50万瑞郎部分抵消。</w:t>
      </w:r>
    </w:p>
    <w:p w14:paraId="6A702A74" w14:textId="4069C2C8" w:rsidR="008E1AA6"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图4.1990/91年至2016/17年费用结构的发展情况</w:t>
      </w:r>
    </w:p>
    <w:p w14:paraId="346256FC" w14:textId="77777777" w:rsidR="00B574E5" w:rsidRPr="00C05ADA" w:rsidRDefault="00B574E5" w:rsidP="00C05ADA">
      <w:pPr>
        <w:pStyle w:val="Body1"/>
        <w:keepNext/>
        <w:spacing w:line="340" w:lineRule="atLeast"/>
        <w:jc w:val="center"/>
        <w:rPr>
          <w:rFonts w:ascii="SimSun" w:eastAsia="SimSun" w:hAnsi="SimSun" w:cs="Arial"/>
          <w:b/>
          <w:sz w:val="21"/>
          <w:lang w:eastAsia="zh-CN"/>
        </w:rPr>
      </w:pPr>
    </w:p>
    <w:p w14:paraId="71CBBD1A" w14:textId="54C47EB5" w:rsidR="00B67D0A" w:rsidRPr="00D04678" w:rsidRDefault="00382BA3" w:rsidP="00B574E5">
      <w:pPr>
        <w:widowControl w:val="0"/>
        <w:tabs>
          <w:tab w:val="num" w:pos="690"/>
        </w:tabs>
        <w:jc w:val="both"/>
        <w:rPr>
          <w:color w:val="000000"/>
          <w:lang w:eastAsia="zh-CN"/>
        </w:rPr>
      </w:pPr>
      <w:r w:rsidRPr="00D04678">
        <w:rPr>
          <w:rFonts w:hint="eastAsia"/>
          <w:noProof/>
          <w:color w:val="000000"/>
          <w:lang w:eastAsia="zh-CN"/>
        </w:rPr>
        <w:drawing>
          <wp:inline distT="0" distB="0" distL="0" distR="0" wp14:anchorId="113DD8EC" wp14:editId="79230242">
            <wp:extent cx="5760085" cy="22504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_4_ZH.png"/>
                    <pic:cNvPicPr/>
                  </pic:nvPicPr>
                  <pic:blipFill>
                    <a:blip r:embed="rId27">
                      <a:extLst>
                        <a:ext uri="{28A0092B-C50C-407E-A947-70E740481C1C}">
                          <a14:useLocalDpi xmlns:a14="http://schemas.microsoft.com/office/drawing/2010/main" val="0"/>
                        </a:ext>
                      </a:extLst>
                    </a:blip>
                    <a:stretch>
                      <a:fillRect/>
                    </a:stretch>
                  </pic:blipFill>
                  <pic:spPr>
                    <a:xfrm>
                      <a:off x="0" y="0"/>
                      <a:ext cx="5760085" cy="2250440"/>
                    </a:xfrm>
                    <a:prstGeom prst="rect">
                      <a:avLst/>
                    </a:prstGeom>
                  </pic:spPr>
                </pic:pic>
              </a:graphicData>
            </a:graphic>
          </wp:inline>
        </w:drawing>
      </w:r>
    </w:p>
    <w:p w14:paraId="35718E63" w14:textId="0B5D0DAE" w:rsidR="00B67D0A" w:rsidRPr="001C54E1" w:rsidRDefault="008E1AA6" w:rsidP="001C54E1">
      <w:pPr>
        <w:pStyle w:val="StyleHeading3ComplexItalic"/>
        <w:tabs>
          <w:tab w:val="clear" w:pos="1985"/>
          <w:tab w:val="left" w:pos="1843"/>
        </w:tabs>
        <w:overflowPunct w:val="0"/>
        <w:spacing w:beforeLines="100" w:before="240" w:afterLines="50" w:after="120" w:line="340" w:lineRule="atLeast"/>
        <w:ind w:left="1843" w:hanging="1843"/>
        <w:rPr>
          <w:rFonts w:ascii="SimHei" w:eastAsia="SimHei" w:hAnsi="SimHei" w:cs="SimSun"/>
          <w:b w:val="0"/>
          <w:lang w:eastAsia="zh-CN"/>
        </w:rPr>
      </w:pPr>
      <w:bookmarkStart w:id="18" w:name="_Toc431753688"/>
      <w:r w:rsidRPr="001C54E1">
        <w:rPr>
          <w:rFonts w:ascii="SimHei" w:eastAsia="SimHei" w:hAnsi="SimHei" w:cs="SimSun" w:hint="eastAsia"/>
          <w:b w:val="0"/>
          <w:lang w:eastAsia="zh-CN"/>
        </w:rPr>
        <w:t>发展活动与发展议程资源</w:t>
      </w:r>
      <w:bookmarkEnd w:id="18"/>
    </w:p>
    <w:p w14:paraId="4D16B554" w14:textId="0DF5C32D"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发展仍然是2016/17两年期的一项工作重点，这体现在发展所占份额在下一两年期将稳定在21.</w:t>
      </w:r>
      <w:r w:rsidR="0019126F">
        <w:rPr>
          <w:rFonts w:hint="eastAsia"/>
          <w:lang w:eastAsia="zh-CN"/>
        </w:rPr>
        <w:t>1</w:t>
      </w:r>
      <w:r w:rsidRPr="00D04678">
        <w:rPr>
          <w:rFonts w:hint="eastAsia"/>
          <w:lang w:eastAsia="zh-CN"/>
        </w:rPr>
        <w:t>%。与2014/15年核定预算相比，2016/17年发展活动支出的绝对增幅为</w:t>
      </w:r>
      <w:r w:rsidR="0019126F">
        <w:rPr>
          <w:rFonts w:hint="eastAsia"/>
          <w:lang w:eastAsia="zh-CN"/>
        </w:rPr>
        <w:t>58</w:t>
      </w:r>
      <w:r w:rsidRPr="00D04678">
        <w:rPr>
          <w:rFonts w:hint="eastAsia"/>
          <w:lang w:eastAsia="zh-CN"/>
        </w:rPr>
        <w:t>0万瑞郎，或</w:t>
      </w:r>
      <w:r w:rsidR="0019126F">
        <w:rPr>
          <w:rFonts w:hint="eastAsia"/>
          <w:lang w:eastAsia="zh-CN"/>
        </w:rPr>
        <w:t>4</w:t>
      </w:r>
      <w:r w:rsidRPr="00D04678">
        <w:rPr>
          <w:rFonts w:hint="eastAsia"/>
          <w:lang w:eastAsia="zh-CN"/>
        </w:rPr>
        <w:t>%。下表是按计划开列的2016/17年发展活动支出的</w:t>
      </w:r>
      <w:r w:rsidRPr="00C05ADA">
        <w:rPr>
          <w:rFonts w:hint="eastAsia"/>
          <w:lang w:val="en-GB" w:eastAsia="zh-CN"/>
        </w:rPr>
        <w:t>详细</w:t>
      </w:r>
      <w:r w:rsidRPr="00D04678">
        <w:rPr>
          <w:rFonts w:hint="eastAsia"/>
          <w:lang w:eastAsia="zh-CN"/>
        </w:rPr>
        <w:t>内容。只有当受益方是发展中国家，且没有用于发达国家的类似支出时，该支出才有资格称为</w:t>
      </w:r>
      <w:r w:rsidRPr="00BB0755">
        <w:rPr>
          <w:rFonts w:ascii="KaiTi" w:eastAsia="KaiTi" w:hAnsi="KaiTi" w:hint="eastAsia"/>
          <w:i/>
          <w:lang w:eastAsia="zh-CN"/>
        </w:rPr>
        <w:t>发展支出</w:t>
      </w:r>
      <w:r w:rsidRPr="00D04678">
        <w:rPr>
          <w:rFonts w:hint="eastAsia"/>
          <w:lang w:eastAsia="zh-CN"/>
        </w:rPr>
        <w:t>。这些数额不包括由于国际注册体系减免发展中国家</w:t>
      </w:r>
      <w:r w:rsidRPr="00BD31B3">
        <w:rPr>
          <w:rStyle w:val="af2"/>
          <w:rFonts w:hint="eastAsia"/>
          <w:lang w:eastAsia="zh-CN"/>
        </w:rPr>
        <w:footnoteReference w:id="15"/>
      </w:r>
      <w:r w:rsidRPr="00D04678">
        <w:rPr>
          <w:rFonts w:hint="eastAsia"/>
          <w:lang w:eastAsia="zh-CN"/>
        </w:rPr>
        <w:t>申请人费用所放弃的收入。如果加上这些支出，</w:t>
      </w:r>
      <w:r w:rsidRPr="00BB0755">
        <w:rPr>
          <w:rFonts w:ascii="KaiTi" w:eastAsia="KaiTi" w:hAnsi="KaiTi" w:hint="eastAsia"/>
          <w:i/>
          <w:lang w:eastAsia="zh-CN"/>
        </w:rPr>
        <w:t>发展支出</w:t>
      </w:r>
      <w:r w:rsidRPr="00D04678">
        <w:rPr>
          <w:rFonts w:hint="eastAsia"/>
          <w:lang w:eastAsia="zh-CN"/>
        </w:rPr>
        <w:t>总数会更高。</w:t>
      </w:r>
    </w:p>
    <w:p w14:paraId="11BD6718" w14:textId="0F6A98B1" w:rsidR="008E1AA6" w:rsidRPr="00C05ADA" w:rsidRDefault="008E1AA6"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表6.按计划开列的2016/17年发展支出</w:t>
      </w:r>
    </w:p>
    <w:p w14:paraId="2A28B1CD" w14:textId="77777777" w:rsidR="008E1AA6" w:rsidRPr="001C54E1" w:rsidRDefault="008E1AA6" w:rsidP="001C54E1">
      <w:pPr>
        <w:pStyle w:val="Body1"/>
        <w:keepNext/>
        <w:spacing w:line="340" w:lineRule="atLeast"/>
        <w:jc w:val="center"/>
        <w:rPr>
          <w:rFonts w:ascii="KaiTi" w:eastAsia="KaiTi" w:hAnsi="KaiTi" w:cs="Arial"/>
          <w:i/>
          <w:sz w:val="21"/>
          <w:lang w:eastAsia="zh-CN"/>
        </w:rPr>
      </w:pPr>
      <w:r w:rsidRPr="001C54E1">
        <w:rPr>
          <w:rFonts w:ascii="KaiTi" w:eastAsia="KaiTi" w:hAnsi="KaiTi" w:cs="Arial" w:hint="eastAsia"/>
          <w:i/>
          <w:sz w:val="21"/>
          <w:lang w:eastAsia="zh-CN"/>
        </w:rPr>
        <w:t>(单位：千瑞郎)</w:t>
      </w:r>
    </w:p>
    <w:p w14:paraId="4A9B7CDC"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2D525289" w14:textId="6998F502" w:rsidR="00B67D0A" w:rsidRPr="00BD31B3" w:rsidRDefault="00794E05" w:rsidP="00F02301">
      <w:pPr>
        <w:jc w:val="center"/>
        <w:rPr>
          <w:sz w:val="16"/>
          <w:szCs w:val="16"/>
          <w:lang w:eastAsia="zh-CN"/>
        </w:rPr>
      </w:pPr>
      <w:r w:rsidRPr="00794E05">
        <w:rPr>
          <w:noProof/>
          <w:lang w:eastAsia="zh-CN"/>
        </w:rPr>
        <w:drawing>
          <wp:inline distT="0" distB="0" distL="0" distR="0" wp14:anchorId="44BAA5A8" wp14:editId="11F6FFCC">
            <wp:extent cx="5760085" cy="3828683"/>
            <wp:effectExtent l="0" t="0" r="0" b="63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085" cy="3828683"/>
                    </a:xfrm>
                    <a:prstGeom prst="rect">
                      <a:avLst/>
                    </a:prstGeom>
                    <a:noFill/>
                    <a:ln>
                      <a:noFill/>
                    </a:ln>
                  </pic:spPr>
                </pic:pic>
              </a:graphicData>
            </a:graphic>
          </wp:inline>
        </w:drawing>
      </w:r>
    </w:p>
    <w:p w14:paraId="4915D136" w14:textId="7048304C" w:rsidR="008E1AA6" w:rsidRPr="00D04678" w:rsidRDefault="008E1AA6" w:rsidP="00C05ADA">
      <w:pPr>
        <w:pStyle w:val="aa"/>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2016/17年拟议预算中发展预算份额的估算方法与2014/15年所采用的方法完全符合且一致。</w:t>
      </w:r>
    </w:p>
    <w:p w14:paraId="2FF51A28" w14:textId="50895D56" w:rsidR="0099282B" w:rsidRPr="00D04678" w:rsidRDefault="008E1AA6" w:rsidP="00F02301">
      <w:pPr>
        <w:pStyle w:val="aa"/>
        <w:widowControl w:val="0"/>
        <w:numPr>
          <w:ilvl w:val="0"/>
          <w:numId w:val="34"/>
        </w:numPr>
        <w:overflowPunct w:val="0"/>
        <w:spacing w:afterLines="50" w:after="120" w:line="340" w:lineRule="atLeast"/>
        <w:ind w:left="0" w:firstLine="0"/>
        <w:contextualSpacing w:val="0"/>
        <w:jc w:val="both"/>
        <w:rPr>
          <w:lang w:eastAsia="zh-CN"/>
        </w:rPr>
      </w:pPr>
      <w:r w:rsidRPr="00D04678">
        <w:rPr>
          <w:rFonts w:hint="eastAsia"/>
          <w:lang w:eastAsia="zh-CN"/>
        </w:rPr>
        <w:t>在CDIP批准的前提下，2016/17年的预算中共有总计250万瑞郎专门用于实施发展议程项目。</w:t>
      </w:r>
    </w:p>
    <w:p w14:paraId="51F3CACB" w14:textId="5EDAEAB2" w:rsidR="00B67D0A" w:rsidRPr="00C05ADA" w:rsidRDefault="007B2C20" w:rsidP="00C05ADA">
      <w:pPr>
        <w:pStyle w:val="Body1"/>
        <w:keepNext/>
        <w:spacing w:line="340" w:lineRule="atLeast"/>
        <w:jc w:val="center"/>
        <w:rPr>
          <w:rFonts w:ascii="SimSun" w:eastAsia="SimSun" w:hAnsi="SimSun" w:cs="Arial"/>
          <w:b/>
          <w:sz w:val="21"/>
          <w:lang w:eastAsia="zh-CN"/>
        </w:rPr>
      </w:pPr>
      <w:r w:rsidRPr="00C05ADA">
        <w:rPr>
          <w:rFonts w:ascii="SimSun" w:eastAsia="SimSun" w:hAnsi="SimSun" w:cs="Arial" w:hint="eastAsia"/>
          <w:b/>
          <w:sz w:val="21"/>
          <w:lang w:eastAsia="zh-CN"/>
        </w:rPr>
        <w:lastRenderedPageBreak/>
        <w:t>表</w:t>
      </w:r>
      <w:r w:rsidR="00B67D0A" w:rsidRPr="00C05ADA">
        <w:rPr>
          <w:rFonts w:ascii="SimSun" w:eastAsia="SimSun" w:hAnsi="SimSun" w:cs="Arial" w:hint="eastAsia"/>
          <w:b/>
          <w:sz w:val="21"/>
          <w:lang w:eastAsia="zh-CN"/>
        </w:rPr>
        <w:t>7.</w:t>
      </w:r>
      <w:r w:rsidRPr="00C05ADA">
        <w:rPr>
          <w:rFonts w:ascii="SimSun" w:eastAsia="SimSun" w:hAnsi="SimSun" w:cs="Arial" w:hint="eastAsia"/>
          <w:b/>
          <w:sz w:val="21"/>
          <w:lang w:eastAsia="zh-CN"/>
        </w:rPr>
        <w:t>2016/17年发展议程项目</w:t>
      </w:r>
    </w:p>
    <w:p w14:paraId="10B7AA83" w14:textId="368AFC3E" w:rsidR="00B67D0A" w:rsidRPr="001C54E1" w:rsidRDefault="007B2C20" w:rsidP="001C54E1">
      <w:pPr>
        <w:pStyle w:val="Body1"/>
        <w:keepNext/>
        <w:spacing w:line="340" w:lineRule="atLeast"/>
        <w:jc w:val="center"/>
        <w:rPr>
          <w:rFonts w:ascii="KaiTi" w:eastAsia="KaiTi" w:hAnsi="KaiTi" w:cs="Arial"/>
          <w:i/>
          <w:sz w:val="21"/>
          <w:lang w:eastAsia="zh-CN"/>
        </w:rPr>
      </w:pPr>
      <w:r w:rsidRPr="001C54E1">
        <w:rPr>
          <w:rFonts w:ascii="KaiTi" w:eastAsia="KaiTi" w:hAnsi="KaiTi" w:cs="Arial" w:hint="eastAsia"/>
          <w:i/>
          <w:sz w:val="21"/>
          <w:lang w:eastAsia="zh-CN"/>
        </w:rPr>
        <w:t>(单位：千瑞郎</w:t>
      </w:r>
      <w:r w:rsidR="00B67D0A" w:rsidRPr="001C54E1">
        <w:rPr>
          <w:rFonts w:ascii="KaiTi" w:eastAsia="KaiTi" w:hAnsi="KaiTi" w:cs="Arial" w:hint="eastAsia"/>
          <w:i/>
          <w:sz w:val="21"/>
          <w:lang w:eastAsia="zh-CN"/>
        </w:rPr>
        <w:t>)</w:t>
      </w:r>
    </w:p>
    <w:p w14:paraId="7115121E" w14:textId="77777777" w:rsidR="00B67D0A" w:rsidRPr="001C54E1" w:rsidRDefault="00B67D0A" w:rsidP="001C54E1">
      <w:pPr>
        <w:pStyle w:val="Body1"/>
        <w:keepNext/>
        <w:spacing w:line="340" w:lineRule="atLeast"/>
        <w:jc w:val="center"/>
        <w:rPr>
          <w:rFonts w:ascii="KaiTi" w:eastAsia="KaiTi" w:hAnsi="KaiTi" w:cs="Arial"/>
          <w:i/>
          <w:sz w:val="21"/>
          <w:lang w:eastAsia="zh-CN"/>
        </w:rPr>
      </w:pPr>
    </w:p>
    <w:p w14:paraId="50650162" w14:textId="5459FE4C" w:rsidR="00B67D0A" w:rsidRPr="00D04678" w:rsidRDefault="009A25D4" w:rsidP="009A25D4">
      <w:pPr>
        <w:jc w:val="center"/>
        <w:rPr>
          <w:lang w:eastAsia="zh-CN"/>
        </w:rPr>
      </w:pPr>
      <w:r w:rsidRPr="009A25D4">
        <w:rPr>
          <w:noProof/>
          <w:lang w:eastAsia="zh-CN"/>
        </w:rPr>
        <w:drawing>
          <wp:inline distT="0" distB="0" distL="0" distR="0" wp14:anchorId="2B59C15E" wp14:editId="636BE10A">
            <wp:extent cx="5760085" cy="325870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3258703"/>
                    </a:xfrm>
                    <a:prstGeom prst="rect">
                      <a:avLst/>
                    </a:prstGeom>
                    <a:noFill/>
                    <a:ln>
                      <a:noFill/>
                    </a:ln>
                  </pic:spPr>
                </pic:pic>
              </a:graphicData>
            </a:graphic>
          </wp:inline>
        </w:drawing>
      </w:r>
    </w:p>
    <w:p w14:paraId="0C22066D" w14:textId="77777777" w:rsidR="005546DD" w:rsidRPr="00BD31B3" w:rsidRDefault="005546DD">
      <w:pPr>
        <w:rPr>
          <w:sz w:val="16"/>
          <w:szCs w:val="16"/>
          <w:lang w:eastAsia="zh-CN"/>
        </w:rPr>
      </w:pPr>
      <w:r w:rsidRPr="00BD31B3">
        <w:rPr>
          <w:rFonts w:hint="eastAsia"/>
          <w:sz w:val="16"/>
          <w:szCs w:val="16"/>
          <w:lang w:eastAsia="zh-CN"/>
        </w:rPr>
        <w:br w:type="page"/>
      </w:r>
    </w:p>
    <w:p w14:paraId="0C0CCC91" w14:textId="58CC955A" w:rsidR="00A42BFB" w:rsidRPr="00FF20CF" w:rsidRDefault="00514271" w:rsidP="00D04678">
      <w:pPr>
        <w:pStyle w:val="1"/>
        <w:keepLines/>
        <w:spacing w:beforeLines="100" w:afterLines="100" w:after="240" w:line="340" w:lineRule="atLeast"/>
        <w:rPr>
          <w:rFonts w:ascii="SimHei" w:eastAsia="SimHei" w:hAnsi="SimHei"/>
          <w:b w:val="0"/>
          <w:sz w:val="24"/>
          <w:szCs w:val="20"/>
          <w:lang w:eastAsia="zh-CN"/>
        </w:rPr>
      </w:pPr>
      <w:bookmarkStart w:id="19" w:name="_Toc367350570"/>
      <w:bookmarkStart w:id="20" w:name="_Toc431753689"/>
      <w:r w:rsidRPr="00FF20CF">
        <w:rPr>
          <w:rFonts w:ascii="SimHei" w:eastAsia="SimHei" w:hAnsi="SimHei" w:hint="eastAsia"/>
          <w:b w:val="0"/>
          <w:sz w:val="24"/>
          <w:szCs w:val="20"/>
          <w:lang w:eastAsia="zh-CN"/>
        </w:rPr>
        <w:lastRenderedPageBreak/>
        <w:t>二、</w:t>
      </w:r>
      <w:r w:rsidR="00A42BFB" w:rsidRPr="00FF20CF">
        <w:rPr>
          <w:rFonts w:ascii="SimHei" w:eastAsia="SimHei" w:hAnsi="SimHei" w:hint="eastAsia"/>
          <w:b w:val="0"/>
          <w:sz w:val="24"/>
          <w:szCs w:val="20"/>
          <w:lang w:eastAsia="zh-CN"/>
        </w:rPr>
        <w:tab/>
      </w:r>
      <w:bookmarkEnd w:id="19"/>
      <w:r w:rsidRPr="00FF20CF">
        <w:rPr>
          <w:rFonts w:ascii="SimHei" w:eastAsia="SimHei" w:hAnsi="SimHei" w:hint="eastAsia"/>
          <w:b w:val="0"/>
          <w:sz w:val="24"/>
          <w:szCs w:val="20"/>
          <w:lang w:eastAsia="zh-CN"/>
        </w:rPr>
        <w:t>按战略目标开列的计划说明</w:t>
      </w:r>
      <w:bookmarkEnd w:id="20"/>
    </w:p>
    <w:p w14:paraId="1E450D59" w14:textId="6EDAD311" w:rsidR="005546DD" w:rsidRPr="00BD31B3" w:rsidRDefault="005546DD">
      <w:pPr>
        <w:rPr>
          <w:lang w:eastAsia="zh-CN"/>
        </w:rPr>
      </w:pPr>
    </w:p>
    <w:p w14:paraId="5F852290" w14:textId="08895D10" w:rsidR="00901665"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21" w:name="_Toc367350571"/>
      <w:bookmarkStart w:id="22" w:name="_Toc431753690"/>
      <w:r w:rsidRPr="006B098F">
        <w:rPr>
          <w:rStyle w:val="StyleStyleHeading3ComplexItalicLatin12ptChar"/>
          <w:rFonts w:ascii="SimHei" w:eastAsia="SimHei" w:hAnsi="SimHei" w:hint="eastAsia"/>
          <w:sz w:val="24"/>
          <w:lang w:eastAsia="zh-CN"/>
        </w:rPr>
        <w:t>战略目标一</w:t>
      </w:r>
      <w:r w:rsidR="004264B7" w:rsidRPr="006B098F">
        <w:rPr>
          <w:rStyle w:val="StyleStyleHeading3ComplexItalicLatin12ptChar"/>
          <w:rFonts w:ascii="SimHei" w:eastAsia="SimHei" w:hAnsi="SimHei" w:hint="eastAsia"/>
          <w:sz w:val="24"/>
          <w:lang w:eastAsia="zh-CN"/>
        </w:rPr>
        <w:tab/>
      </w:r>
      <w:r w:rsidRPr="006B098F">
        <w:rPr>
          <w:rStyle w:val="StyleStyleHeading3ComplexItalicLatin12ptChar"/>
          <w:rFonts w:ascii="SimHei" w:eastAsia="SimHei" w:hAnsi="SimHei" w:hint="eastAsia"/>
          <w:sz w:val="24"/>
          <w:lang w:eastAsia="zh-CN"/>
        </w:rPr>
        <w:t>以兼顾各方利益的方式发展国际知识产权规范性框架</w:t>
      </w:r>
      <w:bookmarkEnd w:id="21"/>
      <w:bookmarkEnd w:id="22"/>
    </w:p>
    <w:p w14:paraId="5D448FB3" w14:textId="13696A0A" w:rsidR="00E33078" w:rsidRDefault="00027B27" w:rsidP="00C045A8">
      <w:pPr>
        <w:adjustRightInd w:val="0"/>
        <w:spacing w:afterLines="50" w:after="120" w:line="340" w:lineRule="atLeast"/>
        <w:ind w:firstLineChars="200" w:firstLine="420"/>
        <w:jc w:val="both"/>
        <w:rPr>
          <w:lang w:eastAsia="zh-CN"/>
        </w:rPr>
      </w:pPr>
      <w:r w:rsidRPr="00D04678">
        <w:rPr>
          <w:rFonts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旨在确保国</w:t>
      </w:r>
      <w:r w:rsidRPr="00D04678">
        <w:rPr>
          <w:rFonts w:cs="SimSun" w:hint="eastAsia"/>
          <w:lang w:eastAsia="zh-CN"/>
        </w:rPr>
        <w:t>际</w:t>
      </w:r>
      <w:r w:rsidRPr="00D04678">
        <w:rPr>
          <w:rFonts w:cs="MS Mincho" w:hint="eastAsia"/>
          <w:lang w:eastAsia="zh-CN"/>
        </w:rPr>
        <w:t>知</w:t>
      </w:r>
      <w:r w:rsidRPr="00D04678">
        <w:rPr>
          <w:rFonts w:cs="SimSun" w:hint="eastAsia"/>
          <w:lang w:eastAsia="zh-CN"/>
        </w:rPr>
        <w:t>识产权</w:t>
      </w:r>
      <w:r w:rsidRPr="00D04678">
        <w:rPr>
          <w:rFonts w:cs="MS Mincho" w:hint="eastAsia"/>
          <w:lang w:eastAsia="zh-CN"/>
        </w:rPr>
        <w:t>法律的</w:t>
      </w:r>
      <w:r w:rsidRPr="00D04678">
        <w:rPr>
          <w:rFonts w:cs="SimSun" w:hint="eastAsia"/>
          <w:lang w:eastAsia="zh-CN"/>
        </w:rPr>
        <w:t>发</w:t>
      </w:r>
      <w:r w:rsidRPr="00D04678">
        <w:rPr>
          <w:rFonts w:cs="MS Mincho" w:hint="eastAsia"/>
          <w:lang w:eastAsia="zh-CN"/>
        </w:rPr>
        <w:t>展适</w:t>
      </w:r>
      <w:r w:rsidRPr="00D04678">
        <w:rPr>
          <w:rFonts w:cs="SimSun" w:hint="eastAsia"/>
          <w:lang w:eastAsia="zh-CN"/>
        </w:rPr>
        <w:t>应</w:t>
      </w:r>
      <w:r w:rsidRPr="00D04678">
        <w:rPr>
          <w:rFonts w:cs="MS Mincho" w:hint="eastAsia"/>
          <w:lang w:eastAsia="zh-CN"/>
        </w:rPr>
        <w:t>瞬息万</w:t>
      </w:r>
      <w:r w:rsidRPr="00D04678">
        <w:rPr>
          <w:rFonts w:cs="SimSun" w:hint="eastAsia"/>
          <w:lang w:eastAsia="zh-CN"/>
        </w:rPr>
        <w:t>变</w:t>
      </w:r>
      <w:r w:rsidRPr="00D04678">
        <w:rPr>
          <w:rFonts w:cs="MS Mincho" w:hint="eastAsia"/>
          <w:lang w:eastAsia="zh-CN"/>
        </w:rPr>
        <w:t>的全球技</w:t>
      </w:r>
      <w:r w:rsidRPr="00D04678">
        <w:rPr>
          <w:rFonts w:cs="SimSun" w:hint="eastAsia"/>
          <w:lang w:eastAsia="zh-CN"/>
        </w:rPr>
        <w:t>术</w:t>
      </w:r>
      <w:r w:rsidRPr="00D04678">
        <w:rPr>
          <w:rFonts w:cs="MS Mincho" w:hint="eastAsia"/>
          <w:lang w:eastAsia="zh-CN"/>
        </w:rPr>
        <w:t>、地</w:t>
      </w:r>
      <w:r w:rsidRPr="00D04678">
        <w:rPr>
          <w:rFonts w:cs="SimSun" w:hint="eastAsia"/>
          <w:lang w:eastAsia="zh-CN"/>
        </w:rPr>
        <w:t>缘经济</w:t>
      </w:r>
      <w:r w:rsidRPr="00D04678">
        <w:rPr>
          <w:rFonts w:cs="MS Mincho" w:hint="eastAsia"/>
          <w:lang w:eastAsia="zh-CN"/>
        </w:rPr>
        <w:t>、社会和文化</w:t>
      </w:r>
      <w:r w:rsidRPr="00D04678">
        <w:rPr>
          <w:rFonts w:cs="SimSun" w:hint="eastAsia"/>
          <w:lang w:eastAsia="zh-CN"/>
        </w:rPr>
        <w:t>环</w:t>
      </w:r>
      <w:r w:rsidRPr="00D04678">
        <w:rPr>
          <w:rFonts w:cs="MS Mincho" w:hint="eastAsia"/>
          <w:lang w:eastAsia="zh-CN"/>
        </w:rPr>
        <w:t>境，同</w:t>
      </w:r>
      <w:r w:rsidRPr="00D04678">
        <w:rPr>
          <w:rFonts w:cs="SimSun" w:hint="eastAsia"/>
          <w:lang w:eastAsia="zh-CN"/>
        </w:rPr>
        <w:t>时顾</w:t>
      </w:r>
      <w:r w:rsidRPr="00D04678">
        <w:rPr>
          <w:rFonts w:cs="MS Mincho" w:hint="eastAsia"/>
          <w:lang w:eastAsia="zh-CN"/>
        </w:rPr>
        <w:t>及</w:t>
      </w:r>
      <w:r w:rsidRPr="00D04678">
        <w:rPr>
          <w:rFonts w:cs="SimSun" w:hint="eastAsia"/>
          <w:lang w:eastAsia="zh-CN"/>
        </w:rPr>
        <w:t>执</w:t>
      </w:r>
      <w:r w:rsidRPr="00D04678">
        <w:rPr>
          <w:rFonts w:cs="MS Mincho" w:hint="eastAsia"/>
          <w:lang w:eastAsia="zh-CN"/>
        </w:rPr>
        <w:t>行</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程关于准</w:t>
      </w:r>
      <w:r w:rsidRPr="00D04678">
        <w:rPr>
          <w:rFonts w:cs="SimSun" w:hint="eastAsia"/>
          <w:lang w:eastAsia="zh-CN"/>
        </w:rPr>
        <w:t>则</w:t>
      </w:r>
      <w:r w:rsidRPr="00D04678">
        <w:rPr>
          <w:rFonts w:cs="MS Mincho" w:hint="eastAsia"/>
          <w:lang w:eastAsia="zh-CN"/>
        </w:rPr>
        <w:t>制定的建</w:t>
      </w:r>
      <w:r w:rsidRPr="00D04678">
        <w:rPr>
          <w:rFonts w:cs="SimSun" w:hint="eastAsia"/>
          <w:lang w:eastAsia="zh-CN"/>
        </w:rPr>
        <w:t>议</w:t>
      </w:r>
      <w:r w:rsidRPr="00D04678">
        <w:rPr>
          <w:rFonts w:cs="MS Mincho" w:hint="eastAsia"/>
          <w:lang w:eastAsia="zh-CN"/>
        </w:rPr>
        <w:t>。以兼</w:t>
      </w:r>
      <w:r w:rsidRPr="00D04678">
        <w:rPr>
          <w:rFonts w:cs="SimSun" w:hint="eastAsia"/>
          <w:lang w:eastAsia="zh-CN"/>
        </w:rPr>
        <w:t>顾</w:t>
      </w:r>
      <w:r w:rsidRPr="00D04678">
        <w:rPr>
          <w:rFonts w:cs="MS Mincho" w:hint="eastAsia"/>
          <w:lang w:eastAsia="zh-CN"/>
        </w:rPr>
        <w:t>各方利益的方式</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这</w:t>
      </w:r>
      <w:r w:rsidRPr="00D04678">
        <w:rPr>
          <w:rFonts w:cs="MS Mincho" w:hint="eastAsia"/>
          <w:lang w:eastAsia="zh-CN"/>
        </w:rPr>
        <w:t>一框架，</w:t>
      </w:r>
      <w:r w:rsidRPr="00D04678">
        <w:rPr>
          <w:rFonts w:cs="SimSun" w:hint="eastAsia"/>
          <w:lang w:eastAsia="zh-CN"/>
        </w:rPr>
        <w:t>对</w:t>
      </w:r>
      <w:r w:rsidRPr="00D04678">
        <w:rPr>
          <w:rFonts w:cs="MS Mincho" w:hint="eastAsia"/>
          <w:lang w:eastAsia="zh-CN"/>
        </w:rPr>
        <w:t>于确保知</w:t>
      </w:r>
      <w:r w:rsidRPr="00D04678">
        <w:rPr>
          <w:rFonts w:cs="SimSun" w:hint="eastAsia"/>
          <w:lang w:eastAsia="zh-CN"/>
        </w:rPr>
        <w:t>识产权</w:t>
      </w:r>
      <w:r w:rsidRPr="00D04678">
        <w:rPr>
          <w:rFonts w:cs="MS Mincho" w:hint="eastAsia"/>
          <w:lang w:eastAsia="zh-CN"/>
        </w:rPr>
        <w:t>制度</w:t>
      </w:r>
      <w:r w:rsidRPr="00D04678">
        <w:rPr>
          <w:rFonts w:cs="SimSun" w:hint="eastAsia"/>
          <w:lang w:eastAsia="zh-CN"/>
        </w:rPr>
        <w:t>继续</w:t>
      </w:r>
      <w:r w:rsidRPr="00D04678">
        <w:rPr>
          <w:rFonts w:cs="MS Mincho" w:hint="eastAsia"/>
          <w:lang w:eastAsia="zh-CN"/>
        </w:rPr>
        <w:t>服</w:t>
      </w:r>
      <w:r w:rsidRPr="00D04678">
        <w:rPr>
          <w:rFonts w:cs="SimSun" w:hint="eastAsia"/>
          <w:lang w:eastAsia="zh-CN"/>
        </w:rPr>
        <w:t>务</w:t>
      </w:r>
      <w:r w:rsidRPr="00D04678">
        <w:rPr>
          <w:rFonts w:cs="MS Mincho" w:hint="eastAsia"/>
          <w:lang w:eastAsia="zh-CN"/>
        </w:rPr>
        <w:t>于鼓励</w:t>
      </w:r>
      <w:r w:rsidRPr="00D04678">
        <w:rPr>
          <w:rFonts w:cs="SimSun" w:hint="eastAsia"/>
          <w:lang w:eastAsia="zh-CN"/>
        </w:rPr>
        <w:t>创</w:t>
      </w:r>
      <w:r w:rsidRPr="00D04678">
        <w:rPr>
          <w:rFonts w:cs="MS Mincho" w:hint="eastAsia"/>
          <w:lang w:eastAsia="zh-CN"/>
        </w:rPr>
        <w:t>新与</w:t>
      </w:r>
      <w:r w:rsidRPr="00D04678">
        <w:rPr>
          <w:rFonts w:cs="SimSun" w:hint="eastAsia"/>
          <w:lang w:eastAsia="zh-CN"/>
        </w:rPr>
        <w:t>创</w:t>
      </w:r>
      <w:r w:rsidRPr="00D04678">
        <w:rPr>
          <w:rFonts w:cs="MS Mincho" w:hint="eastAsia"/>
          <w:lang w:eastAsia="zh-CN"/>
        </w:rPr>
        <w:t>造</w:t>
      </w:r>
      <w:r w:rsidRPr="00D04678">
        <w:rPr>
          <w:rFonts w:cs="SimSun" w:hint="eastAsia"/>
          <w:lang w:eastAsia="zh-CN"/>
        </w:rPr>
        <w:t>这</w:t>
      </w:r>
      <w:r w:rsidRPr="00D04678">
        <w:rPr>
          <w:rFonts w:cs="MS Mincho" w:hint="eastAsia"/>
          <w:lang w:eastAsia="zh-CN"/>
        </w:rPr>
        <w:t>一根本宗旨，通</w:t>
      </w:r>
      <w:r w:rsidRPr="00D04678">
        <w:rPr>
          <w:rFonts w:cs="SimSun" w:hint="eastAsia"/>
          <w:lang w:eastAsia="zh-CN"/>
        </w:rPr>
        <w:t>过</w:t>
      </w:r>
      <w:r w:rsidRPr="00D04678">
        <w:rPr>
          <w:rFonts w:cs="MS Mincho" w:hint="eastAsia"/>
          <w:lang w:eastAsia="zh-CN"/>
        </w:rPr>
        <w:t>国</w:t>
      </w:r>
      <w:r w:rsidRPr="00D04678">
        <w:rPr>
          <w:rFonts w:cs="SimSun" w:hint="eastAsia"/>
          <w:lang w:eastAsia="zh-CN"/>
        </w:rPr>
        <w:t>际</w:t>
      </w:r>
      <w:r w:rsidRPr="00D04678">
        <w:rPr>
          <w:rFonts w:cs="MS Mincho" w:hint="eastAsia"/>
          <w:lang w:eastAsia="zh-CN"/>
        </w:rPr>
        <w:t>知</w:t>
      </w:r>
      <w:r w:rsidRPr="00D04678">
        <w:rPr>
          <w:rFonts w:cs="SimSun" w:hint="eastAsia"/>
          <w:lang w:eastAsia="zh-CN"/>
        </w:rPr>
        <w:t>识产权协</w:t>
      </w:r>
      <w:r w:rsidRPr="00D04678">
        <w:rPr>
          <w:rFonts w:hint="eastAsia"/>
          <w:lang w:eastAsia="zh-CN"/>
        </w:rPr>
        <w:t>定中</w:t>
      </w:r>
      <w:r w:rsidRPr="00D04678">
        <w:rPr>
          <w:rFonts w:cs="SimSun" w:hint="eastAsia"/>
          <w:lang w:eastAsia="zh-CN"/>
        </w:rPr>
        <w:t>规</w:t>
      </w:r>
      <w:r w:rsidRPr="00D04678">
        <w:rPr>
          <w:rFonts w:cs="MS Mincho" w:hint="eastAsia"/>
          <w:lang w:eastAsia="zh-CN"/>
        </w:rPr>
        <w:t>定灵活性等手段来</w:t>
      </w:r>
      <w:r w:rsidRPr="00D04678">
        <w:rPr>
          <w:rFonts w:cs="SimSun" w:hint="eastAsia"/>
          <w:lang w:eastAsia="zh-CN"/>
        </w:rPr>
        <w:t>顾</w:t>
      </w:r>
      <w:r w:rsidRPr="00D04678">
        <w:rPr>
          <w:rFonts w:cs="MS Mincho" w:hint="eastAsia"/>
          <w:lang w:eastAsia="zh-CN"/>
        </w:rPr>
        <w:t>及</w:t>
      </w:r>
      <w:r w:rsidRPr="00D04678">
        <w:rPr>
          <w:rFonts w:cs="SimSun" w:hint="eastAsia"/>
          <w:lang w:eastAsia="zh-CN"/>
        </w:rPr>
        <w:t>处</w:t>
      </w:r>
      <w:r w:rsidRPr="00D04678">
        <w:rPr>
          <w:rFonts w:cs="MS Mincho" w:hint="eastAsia"/>
          <w:lang w:eastAsia="zh-CN"/>
        </w:rPr>
        <w:t>于不同</w:t>
      </w:r>
      <w:r w:rsidRPr="00D04678">
        <w:rPr>
          <w:rFonts w:cs="SimSun" w:hint="eastAsia"/>
          <w:lang w:eastAsia="zh-CN"/>
        </w:rPr>
        <w:t>发</w:t>
      </w:r>
      <w:r w:rsidRPr="00D04678">
        <w:rPr>
          <w:rFonts w:cs="MS Mincho" w:hint="eastAsia"/>
          <w:lang w:eastAsia="zh-CN"/>
        </w:rPr>
        <w:t>展</w:t>
      </w:r>
      <w:r w:rsidRPr="00D04678">
        <w:rPr>
          <w:rFonts w:cs="SimSun" w:hint="eastAsia"/>
          <w:lang w:eastAsia="zh-CN"/>
        </w:rPr>
        <w:t>阶</w:t>
      </w:r>
      <w:r w:rsidRPr="00D04678">
        <w:rPr>
          <w:rFonts w:cs="MS Mincho" w:hint="eastAsia"/>
          <w:lang w:eastAsia="zh-CN"/>
        </w:rPr>
        <w:t>段的各国的需求与利益，并</w:t>
      </w:r>
      <w:r w:rsidRPr="00D04678">
        <w:rPr>
          <w:rFonts w:cs="SimSun" w:hint="eastAsia"/>
          <w:lang w:eastAsia="zh-CN"/>
        </w:rPr>
        <w:t>实现</w:t>
      </w:r>
      <w:r w:rsidRPr="00D04678">
        <w:rPr>
          <w:rFonts w:hint="eastAsia"/>
          <w:lang w:eastAsia="zh-CN"/>
        </w:rPr>
        <w:t>(i)</w:t>
      </w:r>
      <w:r w:rsidRPr="00D04678">
        <w:rPr>
          <w:rFonts w:cs="SimSun" w:hint="eastAsia"/>
          <w:lang w:eastAsia="zh-CN"/>
        </w:rPr>
        <w:t>创</w:t>
      </w:r>
      <w:r w:rsidRPr="00D04678">
        <w:rPr>
          <w:rFonts w:cs="MS Mincho" w:hint="eastAsia"/>
          <w:lang w:eastAsia="zh-CN"/>
        </w:rPr>
        <w:t>造者和知</w:t>
      </w:r>
      <w:r w:rsidRPr="00D04678">
        <w:rPr>
          <w:rFonts w:cs="SimSun" w:hint="eastAsia"/>
          <w:lang w:eastAsia="zh-CN"/>
        </w:rPr>
        <w:t>识产权权</w:t>
      </w:r>
      <w:r w:rsidRPr="00D04678">
        <w:rPr>
          <w:rFonts w:cs="MS Mincho" w:hint="eastAsia"/>
          <w:lang w:eastAsia="zh-CN"/>
        </w:rPr>
        <w:t>利人的</w:t>
      </w:r>
      <w:r w:rsidRPr="00D04678">
        <w:rPr>
          <w:rFonts w:cs="SimSun" w:hint="eastAsia"/>
          <w:lang w:eastAsia="zh-CN"/>
        </w:rPr>
        <w:t>权</w:t>
      </w:r>
      <w:r w:rsidRPr="00D04678">
        <w:rPr>
          <w:rFonts w:cs="MS Mincho" w:hint="eastAsia"/>
          <w:lang w:eastAsia="zh-CN"/>
        </w:rPr>
        <w:t>利与用</w:t>
      </w:r>
      <w:r w:rsidRPr="00D04678">
        <w:rPr>
          <w:rFonts w:cs="SimSun" w:hint="eastAsia"/>
          <w:lang w:eastAsia="zh-CN"/>
        </w:rPr>
        <w:t>户</w:t>
      </w:r>
      <w:r w:rsidRPr="00D04678">
        <w:rPr>
          <w:rFonts w:cs="MS Mincho" w:hint="eastAsia"/>
          <w:lang w:eastAsia="zh-CN"/>
        </w:rPr>
        <w:t>和公众的</w:t>
      </w:r>
      <w:r w:rsidRPr="00D04678">
        <w:rPr>
          <w:rFonts w:cs="SimSun" w:hint="eastAsia"/>
          <w:lang w:eastAsia="zh-CN"/>
        </w:rPr>
        <w:t>权</w:t>
      </w:r>
      <w:r w:rsidRPr="00D04678">
        <w:rPr>
          <w:rFonts w:cs="MS Mincho" w:hint="eastAsia"/>
          <w:lang w:eastAsia="zh-CN"/>
        </w:rPr>
        <w:t>利之</w:t>
      </w:r>
      <w:r w:rsidRPr="00D04678">
        <w:rPr>
          <w:rFonts w:cs="SimSun" w:hint="eastAsia"/>
          <w:lang w:eastAsia="zh-CN"/>
        </w:rPr>
        <w:t>间</w:t>
      </w:r>
      <w:r w:rsidRPr="00D04678">
        <w:rPr>
          <w:rFonts w:cs="MS Mincho" w:hint="eastAsia"/>
          <w:lang w:eastAsia="zh-CN"/>
        </w:rPr>
        <w:t>的适当平衡，以及</w:t>
      </w:r>
      <w:r w:rsidRPr="00D04678">
        <w:rPr>
          <w:rFonts w:hint="eastAsia"/>
          <w:lang w:eastAsia="zh-CN"/>
        </w:rPr>
        <w:t>(ii)鼓励</w:t>
      </w:r>
      <w:r w:rsidRPr="00D04678">
        <w:rPr>
          <w:rFonts w:cs="SimSun" w:hint="eastAsia"/>
          <w:lang w:eastAsia="zh-CN"/>
        </w:rPr>
        <w:t>创</w:t>
      </w:r>
      <w:r w:rsidRPr="00D04678">
        <w:rPr>
          <w:rFonts w:cs="MS Mincho" w:hint="eastAsia"/>
          <w:lang w:eastAsia="zh-CN"/>
        </w:rPr>
        <w:t>新和</w:t>
      </w:r>
      <w:r w:rsidRPr="00D04678">
        <w:rPr>
          <w:rFonts w:cs="SimSun" w:hint="eastAsia"/>
          <w:lang w:eastAsia="zh-CN"/>
        </w:rPr>
        <w:t>创</w:t>
      </w:r>
      <w:r w:rsidRPr="00D04678">
        <w:rPr>
          <w:rFonts w:cs="MS Mincho" w:hint="eastAsia"/>
          <w:lang w:eastAsia="zh-CN"/>
        </w:rPr>
        <w:t>造与</w:t>
      </w:r>
      <w:r w:rsidRPr="00D04678">
        <w:rPr>
          <w:rFonts w:cs="SimSun" w:hint="eastAsia"/>
          <w:lang w:eastAsia="zh-CN"/>
        </w:rPr>
        <w:t>传</w:t>
      </w:r>
      <w:r w:rsidRPr="00D04678">
        <w:rPr>
          <w:rFonts w:cs="MS Mincho" w:hint="eastAsia"/>
          <w:lang w:eastAsia="zh-CN"/>
        </w:rPr>
        <w:t>播</w:t>
      </w:r>
      <w:r w:rsidRPr="00D04678">
        <w:rPr>
          <w:rFonts w:cs="SimSun" w:hint="eastAsia"/>
          <w:lang w:eastAsia="zh-CN"/>
        </w:rPr>
        <w:t>创</w:t>
      </w:r>
      <w:r w:rsidRPr="00D04678">
        <w:rPr>
          <w:rFonts w:cs="MS Mincho" w:hint="eastAsia"/>
          <w:lang w:eastAsia="zh-CN"/>
        </w:rPr>
        <w:t>新和</w:t>
      </w:r>
      <w:r w:rsidRPr="00D04678">
        <w:rPr>
          <w:rFonts w:cs="SimSun" w:hint="eastAsia"/>
          <w:lang w:eastAsia="zh-CN"/>
        </w:rPr>
        <w:t>创</w:t>
      </w:r>
      <w:r w:rsidRPr="00D04678">
        <w:rPr>
          <w:rFonts w:cs="MS Mincho" w:hint="eastAsia"/>
          <w:lang w:eastAsia="zh-CN"/>
        </w:rPr>
        <w:t>意作品的社会利益之</w:t>
      </w:r>
      <w:r w:rsidRPr="00D04678">
        <w:rPr>
          <w:rFonts w:cs="SimSun" w:hint="eastAsia"/>
          <w:lang w:eastAsia="zh-CN"/>
        </w:rPr>
        <w:t>间</w:t>
      </w:r>
      <w:r w:rsidRPr="00D04678">
        <w:rPr>
          <w:rFonts w:cs="MS Mincho" w:hint="eastAsia"/>
          <w:lang w:eastAsia="zh-CN"/>
        </w:rPr>
        <w:t>的适当平衡，具有至关重要的作用</w:t>
      </w:r>
      <w:r w:rsidRPr="00D04678">
        <w:rPr>
          <w:rFonts w:hint="eastAsia"/>
          <w:lang w:eastAsia="zh-CN"/>
        </w:rPr>
        <w:t>。</w:t>
      </w:r>
    </w:p>
    <w:p w14:paraId="4E15AEAA" w14:textId="77777777" w:rsidR="00C045A8" w:rsidRPr="00BD31B3" w:rsidRDefault="00C045A8" w:rsidP="00C045A8">
      <w:pPr>
        <w:adjustRightInd w:val="0"/>
        <w:spacing w:afterLines="50" w:after="120" w:line="340" w:lineRule="atLeast"/>
        <w:ind w:firstLineChars="200" w:firstLine="420"/>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E33078" w:rsidRPr="00C045A8" w14:paraId="34253D0B" w14:textId="77777777" w:rsidTr="00AF0138">
        <w:trPr>
          <w:cantSplit/>
          <w:trHeight w:val="340"/>
          <w:tblHeader/>
          <w:jc w:val="center"/>
        </w:trPr>
        <w:tc>
          <w:tcPr>
            <w:tcW w:w="1666" w:type="pct"/>
            <w:tcBorders>
              <w:top w:val="single" w:sz="4" w:space="0" w:color="auto"/>
              <w:bottom w:val="single" w:sz="4" w:space="0" w:color="auto"/>
            </w:tcBorders>
            <w:shd w:val="clear" w:color="auto" w:fill="C6D9F1" w:themeFill="text2" w:themeFillTint="33"/>
            <w:tcMar>
              <w:top w:w="113" w:type="dxa"/>
              <w:bottom w:w="113" w:type="dxa"/>
            </w:tcMar>
            <w:vAlign w:val="center"/>
          </w:tcPr>
          <w:p w14:paraId="0AEB762D" w14:textId="7C6674A6" w:rsidR="00E33078" w:rsidRPr="00C045A8" w:rsidRDefault="002850C6" w:rsidP="00E73307">
            <w:pPr>
              <w:jc w:val="center"/>
              <w:rPr>
                <w:rFonts w:ascii="SimHei" w:eastAsia="SimHei" w:hAnsi="SimHei"/>
                <w:bCs/>
                <w:sz w:val="16"/>
                <w:szCs w:val="16"/>
                <w:lang w:eastAsia="zh-CN"/>
              </w:rPr>
            </w:pPr>
            <w:r w:rsidRPr="00C045A8">
              <w:rPr>
                <w:rFonts w:ascii="SimHei" w:eastAsia="SimHei" w:hAnsi="SimHei" w:cs="SimSun" w:hint="eastAsia"/>
                <w:bCs/>
                <w:sz w:val="16"/>
                <w:szCs w:val="16"/>
                <w:lang w:eastAsia="zh-CN"/>
              </w:rPr>
              <w:t>预</w:t>
            </w:r>
            <w:r w:rsidRPr="00C045A8">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113" w:type="dxa"/>
              <w:bottom w:w="113" w:type="dxa"/>
            </w:tcMar>
            <w:vAlign w:val="center"/>
          </w:tcPr>
          <w:p w14:paraId="0621523A" w14:textId="3D2F0896" w:rsidR="00E33078" w:rsidRPr="00C045A8" w:rsidRDefault="002850C6" w:rsidP="00E73307">
            <w:pPr>
              <w:jc w:val="center"/>
              <w:rPr>
                <w:rFonts w:ascii="SimHei" w:eastAsia="SimHei" w:hAnsi="SimHei"/>
                <w:sz w:val="16"/>
                <w:szCs w:val="16"/>
                <w:lang w:eastAsia="zh-CN"/>
              </w:rPr>
            </w:pPr>
            <w:r w:rsidRPr="00C045A8">
              <w:rPr>
                <w:rFonts w:ascii="SimHei" w:eastAsia="SimHei" w:hAnsi="SimHei" w:hint="eastAsia"/>
                <w:sz w:val="16"/>
                <w:szCs w:val="16"/>
                <w:lang w:eastAsia="zh-CN"/>
              </w:rPr>
              <w:t>效</w:t>
            </w:r>
            <w:r w:rsidRPr="00C045A8">
              <w:rPr>
                <w:rFonts w:ascii="SimHei" w:eastAsia="SimHei" w:hAnsi="SimHei" w:cs="SimSun" w:hint="eastAsia"/>
                <w:sz w:val="16"/>
                <w:szCs w:val="16"/>
                <w:lang w:eastAsia="zh-CN"/>
              </w:rPr>
              <w:t>绩</w:t>
            </w:r>
            <w:r w:rsidRPr="00C045A8">
              <w:rPr>
                <w:rFonts w:ascii="SimHei" w:eastAsia="SimHei" w:hAnsi="SimHei" w:cs="MS Mincho" w:hint="eastAsia"/>
                <w:sz w:val="16"/>
                <w:szCs w:val="16"/>
                <w:lang w:eastAsia="zh-CN"/>
              </w:rPr>
              <w:t>指</w:t>
            </w:r>
            <w:r w:rsidRPr="00C045A8">
              <w:rPr>
                <w:rFonts w:ascii="SimHei" w:eastAsia="SimHei" w:hAnsi="SimHei" w:cs="SimSun" w:hint="eastAsia"/>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113" w:type="dxa"/>
              <w:bottom w:w="113" w:type="dxa"/>
            </w:tcMar>
            <w:vAlign w:val="center"/>
          </w:tcPr>
          <w:p w14:paraId="475C1F30" w14:textId="4C983747" w:rsidR="00E33078" w:rsidRPr="00C045A8" w:rsidRDefault="002850C6" w:rsidP="00E73307">
            <w:pPr>
              <w:jc w:val="center"/>
              <w:rPr>
                <w:rFonts w:ascii="SimHei" w:eastAsia="SimHei" w:hAnsi="SimHei"/>
                <w:sz w:val="16"/>
                <w:szCs w:val="16"/>
                <w:lang w:eastAsia="zh-CN"/>
              </w:rPr>
            </w:pPr>
            <w:r w:rsidRPr="00C045A8">
              <w:rPr>
                <w:rFonts w:ascii="SimHei" w:eastAsia="SimHei" w:hAnsi="SimHei" w:cs="SimSun" w:hint="eastAsia"/>
                <w:bCs/>
                <w:sz w:val="16"/>
                <w:szCs w:val="16"/>
                <w:lang w:eastAsia="zh-CN"/>
              </w:rPr>
              <w:t>归</w:t>
            </w:r>
            <w:r w:rsidRPr="00C045A8">
              <w:rPr>
                <w:rFonts w:ascii="SimHei" w:eastAsia="SimHei" w:hAnsi="SimHei" w:cs="MS Mincho" w:hint="eastAsia"/>
                <w:bCs/>
                <w:sz w:val="16"/>
                <w:szCs w:val="16"/>
                <w:lang w:eastAsia="zh-CN"/>
              </w:rPr>
              <w:t>口</w:t>
            </w:r>
            <w:r w:rsidRPr="00C045A8">
              <w:rPr>
                <w:rFonts w:ascii="SimHei" w:eastAsia="SimHei" w:hAnsi="SimHei" w:cs="SimSun" w:hint="eastAsia"/>
                <w:bCs/>
                <w:sz w:val="16"/>
                <w:szCs w:val="16"/>
                <w:lang w:eastAsia="zh-CN"/>
              </w:rPr>
              <w:t>计</w:t>
            </w:r>
            <w:r w:rsidRPr="00C045A8">
              <w:rPr>
                <w:rFonts w:ascii="SimHei" w:eastAsia="SimHei" w:hAnsi="SimHei" w:cs="MS Mincho" w:hint="eastAsia"/>
                <w:bCs/>
                <w:sz w:val="16"/>
                <w:szCs w:val="16"/>
                <w:lang w:eastAsia="zh-CN"/>
              </w:rPr>
              <w:t>划</w:t>
            </w:r>
          </w:p>
        </w:tc>
      </w:tr>
      <w:tr w:rsidR="00E33078" w:rsidRPr="00E73307" w14:paraId="552648CB" w14:textId="77777777" w:rsidTr="00E73307">
        <w:trPr>
          <w:cantSplit/>
          <w:jc w:val="center"/>
        </w:trPr>
        <w:tc>
          <w:tcPr>
            <w:tcW w:w="1666" w:type="pct"/>
            <w:tcBorders>
              <w:top w:val="single" w:sz="4" w:space="0" w:color="auto"/>
            </w:tcBorders>
            <w:shd w:val="clear" w:color="auto" w:fill="auto"/>
            <w:tcMar>
              <w:top w:w="113" w:type="dxa"/>
              <w:bottom w:w="113" w:type="dxa"/>
            </w:tcMar>
          </w:tcPr>
          <w:p w14:paraId="13A3A936" w14:textId="3B11691D" w:rsidR="00E33078" w:rsidRPr="00E73307" w:rsidRDefault="00AF172C" w:rsidP="00E73307">
            <w:pPr>
              <w:overflowPunct w:val="0"/>
              <w:jc w:val="both"/>
              <w:rPr>
                <w:sz w:val="16"/>
                <w:szCs w:val="16"/>
                <w:lang w:eastAsia="zh-CN"/>
              </w:rPr>
            </w:pPr>
            <w:r w:rsidRPr="00E73307">
              <w:rPr>
                <w:rFonts w:hint="eastAsia"/>
                <w:sz w:val="16"/>
                <w:szCs w:val="16"/>
                <w:lang w:eastAsia="zh-CN"/>
              </w:rPr>
              <w:t>一.1成</w:t>
            </w:r>
            <w:r w:rsidRPr="00E73307">
              <w:rPr>
                <w:rFonts w:cs="SimSun" w:hint="eastAsia"/>
                <w:sz w:val="16"/>
                <w:szCs w:val="16"/>
                <w:lang w:eastAsia="zh-CN"/>
              </w:rPr>
              <w:t>员</w:t>
            </w:r>
            <w:r w:rsidRPr="00E73307">
              <w:rPr>
                <w:rFonts w:cs="MS Mincho" w:hint="eastAsia"/>
                <w:sz w:val="16"/>
                <w:szCs w:val="16"/>
                <w:lang w:eastAsia="zh-CN"/>
              </w:rPr>
              <w:t>国在</w:t>
            </w:r>
            <w:r w:rsidRPr="00E73307">
              <w:rPr>
                <w:rFonts w:cs="SimSun" w:hint="eastAsia"/>
                <w:sz w:val="16"/>
                <w:szCs w:val="16"/>
                <w:lang w:eastAsia="zh-CN"/>
              </w:rPr>
              <w:t>发</w:t>
            </w:r>
            <w:r w:rsidRPr="00E73307">
              <w:rPr>
                <w:rFonts w:cs="MS Mincho" w:hint="eastAsia"/>
                <w:sz w:val="16"/>
                <w:szCs w:val="16"/>
                <w:lang w:eastAsia="zh-CN"/>
              </w:rPr>
              <w:t>展兼</w:t>
            </w:r>
            <w:r w:rsidRPr="00E73307">
              <w:rPr>
                <w:rFonts w:cs="SimSun" w:hint="eastAsia"/>
                <w:sz w:val="16"/>
                <w:szCs w:val="16"/>
                <w:lang w:eastAsia="zh-CN"/>
              </w:rPr>
              <w:t>顾</w:t>
            </w:r>
            <w:r w:rsidRPr="00E73307">
              <w:rPr>
                <w:rFonts w:cs="MS Mincho" w:hint="eastAsia"/>
                <w:sz w:val="16"/>
                <w:szCs w:val="16"/>
                <w:lang w:eastAsia="zh-CN"/>
              </w:rPr>
              <w:t>各方利益的国</w:t>
            </w:r>
            <w:r w:rsidRPr="00E73307">
              <w:rPr>
                <w:rFonts w:cs="SimSun" w:hint="eastAsia"/>
                <w:sz w:val="16"/>
                <w:szCs w:val="16"/>
                <w:lang w:eastAsia="zh-CN"/>
              </w:rPr>
              <w:t>际</w:t>
            </w:r>
            <w:r w:rsidRPr="00E73307">
              <w:rPr>
                <w:rFonts w:cs="MS Mincho" w:hint="eastAsia"/>
                <w:sz w:val="16"/>
                <w:szCs w:val="16"/>
                <w:lang w:eastAsia="zh-CN"/>
              </w:rPr>
              <w:t>知</w:t>
            </w:r>
            <w:r w:rsidRPr="00E73307">
              <w:rPr>
                <w:rFonts w:cs="SimSun" w:hint="eastAsia"/>
                <w:sz w:val="16"/>
                <w:szCs w:val="16"/>
                <w:lang w:eastAsia="zh-CN"/>
              </w:rPr>
              <w:t>识产权</w:t>
            </w:r>
            <w:r w:rsidRPr="00E73307">
              <w:rPr>
                <w:rFonts w:cs="MS Mincho" w:hint="eastAsia"/>
                <w:sz w:val="16"/>
                <w:szCs w:val="16"/>
                <w:lang w:eastAsia="zh-CN"/>
              </w:rPr>
              <w:t>准</w:t>
            </w:r>
            <w:r w:rsidRPr="00E73307">
              <w:rPr>
                <w:rFonts w:cs="SimSun" w:hint="eastAsia"/>
                <w:sz w:val="16"/>
                <w:szCs w:val="16"/>
                <w:lang w:eastAsia="zh-CN"/>
              </w:rPr>
              <w:t>则</w:t>
            </w:r>
            <w:r w:rsidRPr="00E73307">
              <w:rPr>
                <w:rFonts w:cs="MS Mincho" w:hint="eastAsia"/>
                <w:sz w:val="16"/>
                <w:szCs w:val="16"/>
                <w:lang w:eastAsia="zh-CN"/>
              </w:rPr>
              <w:t>制定框架方面的合作得到加</w:t>
            </w:r>
            <w:r w:rsidRPr="00E73307">
              <w:rPr>
                <w:rFonts w:cs="SimSun" w:hint="eastAsia"/>
                <w:sz w:val="16"/>
                <w:szCs w:val="16"/>
                <w:lang w:eastAsia="zh-CN"/>
              </w:rPr>
              <w:t>强</w:t>
            </w:r>
          </w:p>
        </w:tc>
        <w:tc>
          <w:tcPr>
            <w:tcW w:w="1667" w:type="pct"/>
            <w:tcBorders>
              <w:top w:val="single" w:sz="4" w:space="0" w:color="auto"/>
            </w:tcBorders>
            <w:shd w:val="clear" w:color="auto" w:fill="auto"/>
            <w:tcMar>
              <w:top w:w="113" w:type="dxa"/>
              <w:bottom w:w="113" w:type="dxa"/>
            </w:tcMar>
          </w:tcPr>
          <w:p w14:paraId="089F4AC5" w14:textId="070B808C" w:rsidR="00E33078" w:rsidRPr="00E73307" w:rsidRDefault="006628FE" w:rsidP="00E73307">
            <w:pPr>
              <w:overflowPunct w:val="0"/>
              <w:jc w:val="both"/>
              <w:rPr>
                <w:sz w:val="16"/>
                <w:szCs w:val="16"/>
                <w:lang w:eastAsia="zh-CN"/>
              </w:rPr>
            </w:pPr>
            <w:r w:rsidRPr="00E73307">
              <w:rPr>
                <w:rFonts w:hint="eastAsia"/>
                <w:color w:val="000000"/>
                <w:sz w:val="16"/>
                <w:szCs w:val="16"/>
                <w:lang w:eastAsia="zh-CN"/>
              </w:rPr>
              <w:t>根据SCP</w:t>
            </w:r>
            <w:r w:rsidRPr="00E73307">
              <w:rPr>
                <w:rFonts w:cs="SimSun" w:hint="eastAsia"/>
                <w:color w:val="000000"/>
                <w:sz w:val="16"/>
                <w:szCs w:val="16"/>
                <w:lang w:eastAsia="zh-CN"/>
              </w:rPr>
              <w:t>议</w:t>
            </w:r>
            <w:r w:rsidRPr="00E73307">
              <w:rPr>
                <w:rFonts w:cs="MS Mincho" w:hint="eastAsia"/>
                <w:color w:val="000000"/>
                <w:sz w:val="16"/>
                <w:szCs w:val="16"/>
                <w:lang w:eastAsia="zh-CN"/>
              </w:rPr>
              <w:t>程落</w:t>
            </w:r>
            <w:r w:rsidRPr="00E73307">
              <w:rPr>
                <w:rFonts w:cs="SimSun" w:hint="eastAsia"/>
                <w:color w:val="000000"/>
                <w:sz w:val="16"/>
                <w:szCs w:val="16"/>
                <w:lang w:eastAsia="zh-CN"/>
              </w:rPr>
              <w:t>实议</w:t>
            </w:r>
            <w:r w:rsidRPr="00E73307">
              <w:rPr>
                <w:rFonts w:cs="MS Mincho" w:hint="eastAsia"/>
                <w:color w:val="000000"/>
                <w:sz w:val="16"/>
                <w:szCs w:val="16"/>
                <w:lang w:eastAsia="zh-CN"/>
              </w:rPr>
              <w:t>定工作取得</w:t>
            </w:r>
            <w:r w:rsidRPr="00E73307">
              <w:rPr>
                <w:rFonts w:cs="SimSun" w:hint="eastAsia"/>
                <w:color w:val="000000"/>
                <w:sz w:val="16"/>
                <w:szCs w:val="16"/>
                <w:lang w:eastAsia="zh-CN"/>
              </w:rPr>
              <w:t>进</w:t>
            </w:r>
            <w:r w:rsidRPr="00E73307">
              <w:rPr>
                <w:rFonts w:cs="MS Mincho" w:hint="eastAsia"/>
                <w:color w:val="000000"/>
                <w:sz w:val="16"/>
                <w:szCs w:val="16"/>
                <w:lang w:eastAsia="zh-CN"/>
              </w:rPr>
              <w:t>展</w:t>
            </w:r>
          </w:p>
        </w:tc>
        <w:tc>
          <w:tcPr>
            <w:tcW w:w="1667" w:type="pct"/>
            <w:tcBorders>
              <w:top w:val="single" w:sz="4" w:space="0" w:color="auto"/>
            </w:tcBorders>
            <w:shd w:val="clear" w:color="auto" w:fill="FFFFFF"/>
            <w:tcMar>
              <w:top w:w="113" w:type="dxa"/>
              <w:bottom w:w="113" w:type="dxa"/>
            </w:tcMar>
          </w:tcPr>
          <w:p w14:paraId="62042C59" w14:textId="25FA5BF2" w:rsidR="00E33078" w:rsidRPr="00E73307" w:rsidRDefault="0084637D" w:rsidP="00E73307">
            <w:pPr>
              <w:overflowPunct w:val="0"/>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E33078" w:rsidRPr="00E73307">
              <w:rPr>
                <w:rFonts w:hint="eastAsia"/>
                <w:sz w:val="16"/>
                <w:szCs w:val="16"/>
                <w:lang w:eastAsia="zh-CN" w:bidi="th-TH"/>
              </w:rPr>
              <w:t>1</w:t>
            </w:r>
          </w:p>
        </w:tc>
      </w:tr>
      <w:tr w:rsidR="00E33078" w:rsidRPr="00E73307" w14:paraId="1FC57194" w14:textId="77777777" w:rsidTr="00E73307">
        <w:trPr>
          <w:cantSplit/>
          <w:jc w:val="center"/>
        </w:trPr>
        <w:tc>
          <w:tcPr>
            <w:tcW w:w="1666" w:type="pct"/>
            <w:shd w:val="clear" w:color="auto" w:fill="auto"/>
            <w:tcMar>
              <w:top w:w="113" w:type="dxa"/>
              <w:bottom w:w="113" w:type="dxa"/>
            </w:tcMar>
          </w:tcPr>
          <w:p w14:paraId="38C37441" w14:textId="77777777" w:rsidR="00E33078" w:rsidRPr="00E73307" w:rsidRDefault="00E33078" w:rsidP="00E73307">
            <w:pPr>
              <w:overflowPunct w:val="0"/>
              <w:jc w:val="both"/>
              <w:rPr>
                <w:sz w:val="16"/>
                <w:szCs w:val="16"/>
                <w:lang w:eastAsia="zh-CN"/>
              </w:rPr>
            </w:pPr>
          </w:p>
        </w:tc>
        <w:tc>
          <w:tcPr>
            <w:tcW w:w="1667" w:type="pct"/>
            <w:shd w:val="clear" w:color="auto" w:fill="auto"/>
            <w:tcMar>
              <w:top w:w="113" w:type="dxa"/>
              <w:bottom w:w="113" w:type="dxa"/>
            </w:tcMar>
          </w:tcPr>
          <w:p w14:paraId="3D4FB9A8" w14:textId="7A52CC3E" w:rsidR="00E33078" w:rsidRPr="00E73307" w:rsidRDefault="005C6419" w:rsidP="00E73307">
            <w:pPr>
              <w:overflowPunct w:val="0"/>
              <w:jc w:val="both"/>
              <w:rPr>
                <w:sz w:val="16"/>
                <w:szCs w:val="16"/>
                <w:lang w:eastAsia="zh-CN"/>
              </w:rPr>
            </w:pPr>
            <w:r w:rsidRPr="00E73307">
              <w:rPr>
                <w:rFonts w:hint="eastAsia"/>
                <w:color w:val="000000"/>
                <w:sz w:val="16"/>
                <w:szCs w:val="16"/>
                <w:lang w:eastAsia="zh-CN"/>
              </w:rPr>
              <w:t>参加有关具体</w:t>
            </w:r>
            <w:r w:rsidRPr="00E73307">
              <w:rPr>
                <w:rFonts w:cs="SimSun" w:hint="eastAsia"/>
                <w:color w:val="000000"/>
                <w:sz w:val="16"/>
                <w:szCs w:val="16"/>
                <w:lang w:eastAsia="zh-CN"/>
              </w:rPr>
              <w:t>专</w:t>
            </w:r>
            <w:r w:rsidRPr="00E73307">
              <w:rPr>
                <w:rFonts w:cs="MS Mincho" w:hint="eastAsia"/>
                <w:color w:val="000000"/>
                <w:sz w:val="16"/>
                <w:szCs w:val="16"/>
                <w:lang w:eastAsia="zh-CN"/>
              </w:rPr>
              <w:t>利</w:t>
            </w:r>
            <w:r w:rsidRPr="00E73307">
              <w:rPr>
                <w:rFonts w:cs="SimSun" w:hint="eastAsia"/>
                <w:color w:val="000000"/>
                <w:sz w:val="16"/>
                <w:szCs w:val="16"/>
                <w:lang w:eastAsia="zh-CN"/>
              </w:rPr>
              <w:t>议题</w:t>
            </w:r>
            <w:r w:rsidRPr="00E73307">
              <w:rPr>
                <w:rFonts w:cs="MS Mincho" w:hint="eastAsia"/>
                <w:color w:val="000000"/>
                <w:sz w:val="16"/>
                <w:szCs w:val="16"/>
                <w:lang w:eastAsia="zh-CN"/>
              </w:rPr>
              <w:t>的</w:t>
            </w:r>
            <w:r w:rsidRPr="00E73307">
              <w:rPr>
                <w:rFonts w:cs="SimSun" w:hint="eastAsia"/>
                <w:color w:val="000000"/>
                <w:sz w:val="16"/>
                <w:szCs w:val="16"/>
                <w:lang w:eastAsia="zh-CN"/>
              </w:rPr>
              <w:t>针对</w:t>
            </w:r>
            <w:r w:rsidRPr="00E73307">
              <w:rPr>
                <w:rFonts w:cs="MS Mincho" w:hint="eastAsia"/>
                <w:color w:val="000000"/>
                <w:sz w:val="16"/>
                <w:szCs w:val="16"/>
                <w:lang w:eastAsia="zh-CN"/>
              </w:rPr>
              <w:t>性</w:t>
            </w:r>
            <w:r w:rsidRPr="00E73307">
              <w:rPr>
                <w:rFonts w:cs="SimSun" w:hint="eastAsia"/>
                <w:color w:val="000000"/>
                <w:sz w:val="16"/>
                <w:szCs w:val="16"/>
                <w:lang w:eastAsia="zh-CN"/>
              </w:rPr>
              <w:t>讲习</w:t>
            </w:r>
            <w:r w:rsidRPr="00E73307">
              <w:rPr>
                <w:rFonts w:cs="MS Mincho" w:hint="eastAsia"/>
                <w:color w:val="000000"/>
                <w:sz w:val="16"/>
                <w:szCs w:val="16"/>
                <w:lang w:eastAsia="zh-CN"/>
              </w:rPr>
              <w:t>班</w:t>
            </w:r>
            <w:r w:rsidRPr="00E73307">
              <w:rPr>
                <w:rFonts w:hint="eastAsia"/>
                <w:color w:val="000000"/>
                <w:sz w:val="16"/>
                <w:szCs w:val="16"/>
                <w:lang w:eastAsia="zh-CN"/>
              </w:rPr>
              <w:t>/研</w:t>
            </w:r>
            <w:r w:rsidRPr="00E73307">
              <w:rPr>
                <w:rFonts w:cs="SimSun" w:hint="eastAsia"/>
                <w:color w:val="000000"/>
                <w:sz w:val="16"/>
                <w:szCs w:val="16"/>
                <w:lang w:eastAsia="zh-CN"/>
              </w:rPr>
              <w:t>讨</w:t>
            </w:r>
            <w:r w:rsidRPr="00E73307">
              <w:rPr>
                <w:rFonts w:cs="MS Mincho" w:hint="eastAsia"/>
                <w:color w:val="000000"/>
                <w:sz w:val="16"/>
                <w:szCs w:val="16"/>
                <w:lang w:eastAsia="zh-CN"/>
              </w:rPr>
              <w:t>会的代表的</w:t>
            </w:r>
            <w:r w:rsidRPr="00E73307">
              <w:rPr>
                <w:rFonts w:cs="SimSun" w:hint="eastAsia"/>
                <w:color w:val="000000"/>
                <w:sz w:val="16"/>
                <w:szCs w:val="16"/>
                <w:lang w:eastAsia="zh-CN"/>
              </w:rPr>
              <w:t>满</w:t>
            </w:r>
            <w:r w:rsidRPr="00E73307">
              <w:rPr>
                <w:rFonts w:cs="MS Mincho" w:hint="eastAsia"/>
                <w:color w:val="000000"/>
                <w:sz w:val="16"/>
                <w:szCs w:val="16"/>
                <w:lang w:eastAsia="zh-CN"/>
              </w:rPr>
              <w:t>意度</w:t>
            </w:r>
          </w:p>
        </w:tc>
        <w:tc>
          <w:tcPr>
            <w:tcW w:w="1667" w:type="pct"/>
            <w:shd w:val="clear" w:color="auto" w:fill="FFFFFF"/>
            <w:tcMar>
              <w:top w:w="113" w:type="dxa"/>
              <w:bottom w:w="113" w:type="dxa"/>
            </w:tcMar>
          </w:tcPr>
          <w:p w14:paraId="369225EB" w14:textId="10A627A9" w:rsidR="00E33078" w:rsidRPr="00E73307" w:rsidRDefault="0084637D" w:rsidP="00E73307">
            <w:pPr>
              <w:overflowPunct w:val="0"/>
              <w:jc w:val="center"/>
              <w:rPr>
                <w:sz w:val="16"/>
                <w:szCs w:val="16"/>
                <w:lang w:eastAsia="zh-CN"/>
              </w:rPr>
            </w:pPr>
            <w:r w:rsidRPr="00E73307">
              <w:rPr>
                <w:rFonts w:cs="SimSun" w:hint="eastAsia"/>
                <w:sz w:val="16"/>
                <w:szCs w:val="16"/>
                <w:lang w:eastAsia="zh-CN"/>
              </w:rPr>
              <w:t>计</w:t>
            </w:r>
            <w:r w:rsidRPr="00E73307">
              <w:rPr>
                <w:rFonts w:cs="MS Mincho" w:hint="eastAsia"/>
                <w:sz w:val="16"/>
                <w:szCs w:val="16"/>
                <w:lang w:eastAsia="zh-CN"/>
              </w:rPr>
              <w:t>划</w:t>
            </w:r>
            <w:r w:rsidR="00E33078" w:rsidRPr="00E73307">
              <w:rPr>
                <w:rFonts w:hint="eastAsia"/>
                <w:sz w:val="16"/>
                <w:szCs w:val="16"/>
                <w:lang w:eastAsia="zh-CN"/>
              </w:rPr>
              <w:t>1</w:t>
            </w:r>
          </w:p>
        </w:tc>
      </w:tr>
      <w:tr w:rsidR="00E33078" w:rsidRPr="00E73307" w14:paraId="3A3F72BD" w14:textId="77777777" w:rsidTr="00E73307">
        <w:trPr>
          <w:cantSplit/>
          <w:jc w:val="center"/>
        </w:trPr>
        <w:tc>
          <w:tcPr>
            <w:tcW w:w="1666" w:type="pct"/>
            <w:shd w:val="clear" w:color="auto" w:fill="auto"/>
            <w:tcMar>
              <w:top w:w="113" w:type="dxa"/>
              <w:bottom w:w="113" w:type="dxa"/>
            </w:tcMar>
          </w:tcPr>
          <w:p w14:paraId="74A2FFFF" w14:textId="77777777" w:rsidR="00E33078" w:rsidRPr="00E73307" w:rsidRDefault="00E33078" w:rsidP="00E73307">
            <w:pPr>
              <w:overflowPunct w:val="0"/>
              <w:jc w:val="both"/>
              <w:rPr>
                <w:sz w:val="16"/>
                <w:szCs w:val="16"/>
                <w:lang w:eastAsia="zh-CN"/>
              </w:rPr>
            </w:pPr>
          </w:p>
        </w:tc>
        <w:tc>
          <w:tcPr>
            <w:tcW w:w="1667" w:type="pct"/>
            <w:shd w:val="clear" w:color="auto" w:fill="auto"/>
            <w:tcMar>
              <w:top w:w="113" w:type="dxa"/>
              <w:bottom w:w="113" w:type="dxa"/>
            </w:tcMar>
          </w:tcPr>
          <w:p w14:paraId="2C43D38C" w14:textId="0B1DFA8B" w:rsidR="00E33078" w:rsidRPr="00E73307" w:rsidRDefault="005C6419" w:rsidP="00E73307">
            <w:pPr>
              <w:overflowPunct w:val="0"/>
              <w:jc w:val="both"/>
              <w:rPr>
                <w:color w:val="000000"/>
                <w:sz w:val="16"/>
                <w:szCs w:val="16"/>
                <w:lang w:eastAsia="zh-CN"/>
              </w:rPr>
            </w:pPr>
            <w:r w:rsidRPr="00E73307">
              <w:rPr>
                <w:rFonts w:hint="eastAsia"/>
                <w:color w:val="000000"/>
                <w:sz w:val="16"/>
                <w:szCs w:val="16"/>
                <w:lang w:eastAsia="zh-CN"/>
              </w:rPr>
              <w:t>参加</w:t>
            </w:r>
            <w:r w:rsidRPr="00E73307">
              <w:rPr>
                <w:rFonts w:cs="SimSun" w:hint="eastAsia"/>
                <w:color w:val="000000"/>
                <w:sz w:val="16"/>
                <w:szCs w:val="16"/>
                <w:lang w:eastAsia="zh-CN"/>
              </w:rPr>
              <w:t>发</w:t>
            </w:r>
            <w:r w:rsidRPr="00E73307">
              <w:rPr>
                <w:rFonts w:cs="MS Mincho" w:hint="eastAsia"/>
                <w:color w:val="000000"/>
                <w:sz w:val="16"/>
                <w:szCs w:val="16"/>
                <w:lang w:eastAsia="zh-CN"/>
              </w:rPr>
              <w:t>明人援助</w:t>
            </w:r>
            <w:r w:rsidRPr="00E73307">
              <w:rPr>
                <w:rFonts w:cs="SimSun" w:hint="eastAsia"/>
                <w:color w:val="000000"/>
                <w:sz w:val="16"/>
                <w:szCs w:val="16"/>
                <w:lang w:eastAsia="zh-CN"/>
              </w:rPr>
              <w:t>计</w:t>
            </w:r>
            <w:r w:rsidRPr="00E73307">
              <w:rPr>
                <w:rFonts w:cs="MS Mincho" w:hint="eastAsia"/>
                <w:color w:val="000000"/>
                <w:sz w:val="16"/>
                <w:szCs w:val="16"/>
                <w:lang w:eastAsia="zh-CN"/>
              </w:rPr>
              <w:t>划</w:t>
            </w:r>
            <w:r w:rsidRPr="00E73307">
              <w:rPr>
                <w:rFonts w:hint="eastAsia"/>
                <w:color w:val="000000"/>
                <w:sz w:val="16"/>
                <w:szCs w:val="16"/>
                <w:lang w:eastAsia="zh-CN"/>
              </w:rPr>
              <w:t>(IAP)的代表的</w:t>
            </w:r>
            <w:r w:rsidRPr="00E73307">
              <w:rPr>
                <w:rFonts w:cs="SimSun" w:hint="eastAsia"/>
                <w:color w:val="000000"/>
                <w:sz w:val="16"/>
                <w:szCs w:val="16"/>
                <w:lang w:eastAsia="zh-CN"/>
              </w:rPr>
              <w:t>满</w:t>
            </w:r>
            <w:r w:rsidRPr="00E73307">
              <w:rPr>
                <w:rFonts w:cs="MS Mincho" w:hint="eastAsia"/>
                <w:color w:val="000000"/>
                <w:sz w:val="16"/>
                <w:szCs w:val="16"/>
                <w:lang w:eastAsia="zh-CN"/>
              </w:rPr>
              <w:t>意</w:t>
            </w:r>
            <w:r w:rsidRPr="00E73307">
              <w:rPr>
                <w:rFonts w:hint="eastAsia"/>
                <w:color w:val="000000"/>
                <w:sz w:val="16"/>
                <w:szCs w:val="16"/>
                <w:lang w:eastAsia="zh-CN"/>
              </w:rPr>
              <w:t>度</w:t>
            </w:r>
          </w:p>
        </w:tc>
        <w:tc>
          <w:tcPr>
            <w:tcW w:w="1667" w:type="pct"/>
            <w:shd w:val="clear" w:color="auto" w:fill="FFFFFF"/>
            <w:tcMar>
              <w:top w:w="113" w:type="dxa"/>
              <w:bottom w:w="113" w:type="dxa"/>
            </w:tcMar>
          </w:tcPr>
          <w:p w14:paraId="411769B7" w14:textId="514C4294" w:rsidR="00E33078" w:rsidRPr="00E73307" w:rsidRDefault="0084637D" w:rsidP="00E73307">
            <w:pPr>
              <w:overflowPunct w:val="0"/>
              <w:jc w:val="center"/>
              <w:rPr>
                <w:sz w:val="16"/>
                <w:szCs w:val="16"/>
                <w:lang w:eastAsia="zh-CN"/>
              </w:rPr>
            </w:pPr>
            <w:r w:rsidRPr="00E73307">
              <w:rPr>
                <w:rFonts w:cs="SimSun" w:hint="eastAsia"/>
                <w:sz w:val="16"/>
                <w:szCs w:val="16"/>
                <w:lang w:eastAsia="zh-CN"/>
              </w:rPr>
              <w:t>计</w:t>
            </w:r>
            <w:r w:rsidRPr="00E73307">
              <w:rPr>
                <w:rFonts w:cs="MS Mincho" w:hint="eastAsia"/>
                <w:sz w:val="16"/>
                <w:szCs w:val="16"/>
                <w:lang w:eastAsia="zh-CN"/>
              </w:rPr>
              <w:t>划</w:t>
            </w:r>
            <w:r w:rsidR="00E33078" w:rsidRPr="00E73307">
              <w:rPr>
                <w:rFonts w:hint="eastAsia"/>
                <w:sz w:val="16"/>
                <w:szCs w:val="16"/>
                <w:lang w:eastAsia="zh-CN"/>
              </w:rPr>
              <w:t>1</w:t>
            </w:r>
          </w:p>
        </w:tc>
      </w:tr>
      <w:tr w:rsidR="00E33078" w:rsidRPr="00E73307" w14:paraId="202A67A9" w14:textId="77777777" w:rsidTr="00E73307">
        <w:trPr>
          <w:cantSplit/>
          <w:jc w:val="center"/>
        </w:trPr>
        <w:tc>
          <w:tcPr>
            <w:tcW w:w="1666" w:type="pct"/>
            <w:shd w:val="clear" w:color="auto" w:fill="auto"/>
            <w:tcMar>
              <w:top w:w="113" w:type="dxa"/>
              <w:bottom w:w="113" w:type="dxa"/>
            </w:tcMar>
          </w:tcPr>
          <w:p w14:paraId="2F218DA9" w14:textId="77777777" w:rsidR="00E33078" w:rsidRPr="00E73307" w:rsidRDefault="00E33078" w:rsidP="00E73307">
            <w:pPr>
              <w:overflowPunct w:val="0"/>
              <w:jc w:val="both"/>
              <w:rPr>
                <w:sz w:val="16"/>
                <w:szCs w:val="16"/>
                <w:lang w:eastAsia="zh-CN"/>
              </w:rPr>
            </w:pPr>
          </w:p>
        </w:tc>
        <w:tc>
          <w:tcPr>
            <w:tcW w:w="1667" w:type="pct"/>
            <w:shd w:val="clear" w:color="auto" w:fill="auto"/>
            <w:tcMar>
              <w:top w:w="113" w:type="dxa"/>
              <w:bottom w:w="113" w:type="dxa"/>
            </w:tcMar>
          </w:tcPr>
          <w:p w14:paraId="185B6847" w14:textId="52EFD258" w:rsidR="00E33078" w:rsidRPr="00E73307" w:rsidRDefault="005C6419" w:rsidP="00E73307">
            <w:pPr>
              <w:overflowPunct w:val="0"/>
              <w:jc w:val="both"/>
              <w:rPr>
                <w:i/>
                <w:sz w:val="16"/>
                <w:szCs w:val="16"/>
                <w:lang w:eastAsia="zh-CN"/>
              </w:rPr>
            </w:pPr>
            <w:r w:rsidRPr="00E73307">
              <w:rPr>
                <w:rFonts w:hint="eastAsia"/>
                <w:sz w:val="16"/>
                <w:szCs w:val="16"/>
                <w:lang w:eastAsia="zh-CN" w:bidi="th-TH"/>
              </w:rPr>
              <w:t>就SCT</w:t>
            </w:r>
            <w:r w:rsidRPr="00E73307">
              <w:rPr>
                <w:rFonts w:cs="SimSun" w:hint="eastAsia"/>
                <w:sz w:val="16"/>
                <w:szCs w:val="16"/>
                <w:lang w:eastAsia="zh-CN" w:bidi="th-TH"/>
              </w:rPr>
              <w:t>议</w:t>
            </w:r>
            <w:r w:rsidRPr="00E73307">
              <w:rPr>
                <w:rFonts w:cs="MS Mincho" w:hint="eastAsia"/>
                <w:sz w:val="16"/>
                <w:szCs w:val="16"/>
                <w:lang w:eastAsia="zh-CN" w:bidi="th-TH"/>
              </w:rPr>
              <w:t>程上达成共</w:t>
            </w:r>
            <w:r w:rsidRPr="00E73307">
              <w:rPr>
                <w:rFonts w:cs="SimSun" w:hint="eastAsia"/>
                <w:sz w:val="16"/>
                <w:szCs w:val="16"/>
                <w:lang w:eastAsia="zh-CN" w:bidi="th-TH"/>
              </w:rPr>
              <w:t>识</w:t>
            </w:r>
            <w:r w:rsidRPr="00E73307">
              <w:rPr>
                <w:rFonts w:cs="MS Mincho" w:hint="eastAsia"/>
                <w:sz w:val="16"/>
                <w:szCs w:val="16"/>
                <w:lang w:eastAsia="zh-CN" w:bidi="th-TH"/>
              </w:rPr>
              <w:t>的</w:t>
            </w:r>
            <w:r w:rsidRPr="00E73307">
              <w:rPr>
                <w:rFonts w:cs="SimSun" w:hint="eastAsia"/>
                <w:sz w:val="16"/>
                <w:szCs w:val="16"/>
                <w:lang w:eastAsia="zh-CN" w:bidi="th-TH"/>
              </w:rPr>
              <w:t>现</w:t>
            </w:r>
            <w:r w:rsidRPr="00E73307">
              <w:rPr>
                <w:rFonts w:cs="MS Mincho" w:hint="eastAsia"/>
                <w:sz w:val="16"/>
                <w:szCs w:val="16"/>
                <w:lang w:eastAsia="zh-CN" w:bidi="th-TH"/>
              </w:rPr>
              <w:t>有事</w:t>
            </w:r>
            <w:r w:rsidRPr="00E73307">
              <w:rPr>
                <w:rFonts w:cs="SimSun" w:hint="eastAsia"/>
                <w:sz w:val="16"/>
                <w:szCs w:val="16"/>
                <w:lang w:eastAsia="zh-CN" w:bidi="th-TH"/>
              </w:rPr>
              <w:t>项</w:t>
            </w:r>
            <w:r w:rsidRPr="00E73307">
              <w:rPr>
                <w:rFonts w:cs="MS Mincho" w:hint="eastAsia"/>
                <w:sz w:val="16"/>
                <w:szCs w:val="16"/>
                <w:lang w:eastAsia="zh-CN" w:bidi="th-TH"/>
              </w:rPr>
              <w:t>取得</w:t>
            </w:r>
            <w:r w:rsidRPr="00E73307">
              <w:rPr>
                <w:rFonts w:cs="SimSun" w:hint="eastAsia"/>
                <w:sz w:val="16"/>
                <w:szCs w:val="16"/>
                <w:lang w:eastAsia="zh-CN" w:bidi="th-TH"/>
              </w:rPr>
              <w:t>进</w:t>
            </w:r>
            <w:r w:rsidRPr="00E73307">
              <w:rPr>
                <w:rFonts w:hint="eastAsia"/>
                <w:sz w:val="16"/>
                <w:szCs w:val="16"/>
                <w:lang w:eastAsia="zh-CN" w:bidi="th-TH"/>
              </w:rPr>
              <w:t>展</w:t>
            </w:r>
          </w:p>
        </w:tc>
        <w:tc>
          <w:tcPr>
            <w:tcW w:w="1667" w:type="pct"/>
            <w:shd w:val="clear" w:color="auto" w:fill="FFFFFF"/>
            <w:tcMar>
              <w:top w:w="113" w:type="dxa"/>
              <w:bottom w:w="113" w:type="dxa"/>
            </w:tcMar>
          </w:tcPr>
          <w:p w14:paraId="05BC342D" w14:textId="75A30CD7" w:rsidR="00E33078" w:rsidRPr="00E73307" w:rsidRDefault="0084637D" w:rsidP="00E73307">
            <w:pPr>
              <w:overflowPunct w:val="0"/>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E33078" w:rsidRPr="00E73307">
              <w:rPr>
                <w:rFonts w:hint="eastAsia"/>
                <w:sz w:val="16"/>
                <w:szCs w:val="16"/>
                <w:lang w:eastAsia="zh-CN" w:bidi="th-TH"/>
              </w:rPr>
              <w:t>2</w:t>
            </w:r>
          </w:p>
        </w:tc>
      </w:tr>
      <w:tr w:rsidR="00E33078" w:rsidRPr="00E73307" w14:paraId="00D47EC9" w14:textId="77777777" w:rsidTr="00E73307">
        <w:trPr>
          <w:cantSplit/>
          <w:jc w:val="center"/>
        </w:trPr>
        <w:tc>
          <w:tcPr>
            <w:tcW w:w="1666" w:type="pct"/>
            <w:shd w:val="clear" w:color="auto" w:fill="auto"/>
            <w:tcMar>
              <w:top w:w="113" w:type="dxa"/>
              <w:bottom w:w="113" w:type="dxa"/>
            </w:tcMar>
          </w:tcPr>
          <w:p w14:paraId="15D7728C" w14:textId="77777777" w:rsidR="00E33078" w:rsidRPr="00E73307" w:rsidRDefault="00E33078" w:rsidP="00E73307">
            <w:pPr>
              <w:overflowPunct w:val="0"/>
              <w:jc w:val="both"/>
              <w:rPr>
                <w:sz w:val="16"/>
                <w:szCs w:val="16"/>
                <w:lang w:eastAsia="zh-CN"/>
              </w:rPr>
            </w:pPr>
          </w:p>
        </w:tc>
        <w:tc>
          <w:tcPr>
            <w:tcW w:w="1667" w:type="pct"/>
            <w:shd w:val="clear" w:color="auto" w:fill="auto"/>
            <w:tcMar>
              <w:top w:w="113" w:type="dxa"/>
              <w:bottom w:w="113" w:type="dxa"/>
            </w:tcMar>
          </w:tcPr>
          <w:p w14:paraId="05522886" w14:textId="55655455" w:rsidR="00E33078" w:rsidRPr="00E73307" w:rsidRDefault="005C6419" w:rsidP="00E73307">
            <w:pPr>
              <w:overflowPunct w:val="0"/>
              <w:jc w:val="both"/>
              <w:rPr>
                <w:sz w:val="16"/>
                <w:szCs w:val="16"/>
                <w:lang w:eastAsia="zh-CN"/>
              </w:rPr>
            </w:pPr>
            <w:r w:rsidRPr="00E73307">
              <w:rPr>
                <w:rFonts w:hint="eastAsia"/>
                <w:color w:val="000000"/>
                <w:sz w:val="16"/>
                <w:szCs w:val="16"/>
                <w:lang w:eastAsia="zh-CN"/>
              </w:rPr>
              <w:t>落</w:t>
            </w:r>
            <w:r w:rsidRPr="00E73307">
              <w:rPr>
                <w:rFonts w:cs="SimSun" w:hint="eastAsia"/>
                <w:color w:val="000000"/>
                <w:sz w:val="16"/>
                <w:szCs w:val="16"/>
                <w:lang w:eastAsia="zh-CN"/>
              </w:rPr>
              <w:t>实</w:t>
            </w:r>
            <w:r w:rsidRPr="00E73307">
              <w:rPr>
                <w:rFonts w:hint="eastAsia"/>
                <w:color w:val="000000"/>
                <w:sz w:val="16"/>
                <w:szCs w:val="16"/>
                <w:lang w:eastAsia="zh-CN"/>
              </w:rPr>
              <w:t>SCCR</w:t>
            </w:r>
            <w:r w:rsidRPr="00E73307">
              <w:rPr>
                <w:rFonts w:cs="SimSun" w:hint="eastAsia"/>
                <w:color w:val="000000"/>
                <w:sz w:val="16"/>
                <w:szCs w:val="16"/>
                <w:lang w:eastAsia="zh-CN"/>
              </w:rPr>
              <w:t>议</w:t>
            </w:r>
            <w:r w:rsidRPr="00E73307">
              <w:rPr>
                <w:rFonts w:cs="MS Mincho" w:hint="eastAsia"/>
                <w:color w:val="000000"/>
                <w:sz w:val="16"/>
                <w:szCs w:val="16"/>
                <w:lang w:eastAsia="zh-CN"/>
              </w:rPr>
              <w:t>程上的</w:t>
            </w:r>
            <w:r w:rsidRPr="00E73307">
              <w:rPr>
                <w:rFonts w:cs="SimSun" w:hint="eastAsia"/>
                <w:color w:val="000000"/>
                <w:sz w:val="16"/>
                <w:szCs w:val="16"/>
                <w:lang w:eastAsia="zh-CN"/>
              </w:rPr>
              <w:t>议</w:t>
            </w:r>
            <w:r w:rsidRPr="00E73307">
              <w:rPr>
                <w:rFonts w:cs="MS Mincho" w:hint="eastAsia"/>
                <w:color w:val="000000"/>
                <w:sz w:val="16"/>
                <w:szCs w:val="16"/>
                <w:lang w:eastAsia="zh-CN"/>
              </w:rPr>
              <w:t>定工作取得</w:t>
            </w:r>
            <w:r w:rsidRPr="00E73307">
              <w:rPr>
                <w:rFonts w:cs="SimSun" w:hint="eastAsia"/>
                <w:color w:val="000000"/>
                <w:sz w:val="16"/>
                <w:szCs w:val="16"/>
                <w:lang w:eastAsia="zh-CN"/>
              </w:rPr>
              <w:t>进</w:t>
            </w:r>
            <w:r w:rsidRPr="00E73307">
              <w:rPr>
                <w:rFonts w:hint="eastAsia"/>
                <w:color w:val="000000"/>
                <w:sz w:val="16"/>
                <w:szCs w:val="16"/>
                <w:lang w:eastAsia="zh-CN"/>
              </w:rPr>
              <w:t>展</w:t>
            </w:r>
          </w:p>
        </w:tc>
        <w:tc>
          <w:tcPr>
            <w:tcW w:w="1667" w:type="pct"/>
            <w:shd w:val="clear" w:color="auto" w:fill="FFFFFF"/>
            <w:tcMar>
              <w:top w:w="113" w:type="dxa"/>
              <w:bottom w:w="113" w:type="dxa"/>
            </w:tcMar>
          </w:tcPr>
          <w:p w14:paraId="3BE950FB" w14:textId="0B309596" w:rsidR="00E33078"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E33078" w:rsidRPr="00E73307">
              <w:rPr>
                <w:rFonts w:hint="eastAsia"/>
                <w:sz w:val="16"/>
                <w:szCs w:val="16"/>
                <w:lang w:eastAsia="zh-CN" w:bidi="th-TH"/>
              </w:rPr>
              <w:t>3</w:t>
            </w:r>
          </w:p>
        </w:tc>
      </w:tr>
      <w:tr w:rsidR="00E33078" w:rsidRPr="00E73307" w14:paraId="6C853638" w14:textId="77777777" w:rsidTr="00E73307">
        <w:trPr>
          <w:cantSplit/>
          <w:jc w:val="center"/>
        </w:trPr>
        <w:tc>
          <w:tcPr>
            <w:tcW w:w="1666" w:type="pct"/>
            <w:shd w:val="clear" w:color="auto" w:fill="auto"/>
            <w:tcMar>
              <w:top w:w="113" w:type="dxa"/>
              <w:bottom w:w="113" w:type="dxa"/>
            </w:tcMar>
          </w:tcPr>
          <w:p w14:paraId="73109113" w14:textId="77777777" w:rsidR="00E33078" w:rsidRPr="00E73307" w:rsidRDefault="00E33078" w:rsidP="00E73307">
            <w:pPr>
              <w:overflowPunct w:val="0"/>
              <w:jc w:val="both"/>
              <w:rPr>
                <w:sz w:val="16"/>
                <w:szCs w:val="16"/>
                <w:lang w:eastAsia="zh-CN"/>
              </w:rPr>
            </w:pPr>
          </w:p>
        </w:tc>
        <w:tc>
          <w:tcPr>
            <w:tcW w:w="1667" w:type="pct"/>
            <w:shd w:val="clear" w:color="auto" w:fill="auto"/>
            <w:tcMar>
              <w:top w:w="113" w:type="dxa"/>
              <w:bottom w:w="113" w:type="dxa"/>
            </w:tcMar>
          </w:tcPr>
          <w:p w14:paraId="5D9A7E9D" w14:textId="2B611CF8" w:rsidR="00E33078" w:rsidRPr="00E73307" w:rsidRDefault="00FD4707" w:rsidP="00E73307">
            <w:pPr>
              <w:overflowPunct w:val="0"/>
              <w:jc w:val="both"/>
              <w:rPr>
                <w:sz w:val="16"/>
                <w:szCs w:val="16"/>
                <w:lang w:eastAsia="zh-CN"/>
              </w:rPr>
            </w:pPr>
            <w:r w:rsidRPr="00E73307">
              <w:rPr>
                <w:rFonts w:hint="eastAsia"/>
                <w:color w:val="000000"/>
                <w:sz w:val="16"/>
                <w:szCs w:val="16"/>
                <w:lang w:eastAsia="zh-CN"/>
              </w:rPr>
              <w:t>落</w:t>
            </w:r>
            <w:r w:rsidRPr="00E73307">
              <w:rPr>
                <w:rFonts w:cs="SimSun" w:hint="eastAsia"/>
                <w:color w:val="000000"/>
                <w:sz w:val="16"/>
                <w:szCs w:val="16"/>
                <w:lang w:eastAsia="zh-CN"/>
              </w:rPr>
              <w:t>实</w:t>
            </w:r>
            <w:r w:rsidRPr="00E73307">
              <w:rPr>
                <w:rFonts w:cs="MS Mincho" w:hint="eastAsia"/>
                <w:color w:val="000000"/>
                <w:sz w:val="16"/>
                <w:szCs w:val="16"/>
                <w:lang w:eastAsia="zh-CN"/>
              </w:rPr>
              <w:t>成</w:t>
            </w:r>
            <w:r w:rsidRPr="00E73307">
              <w:rPr>
                <w:rFonts w:cs="SimSun" w:hint="eastAsia"/>
                <w:color w:val="000000"/>
                <w:sz w:val="16"/>
                <w:szCs w:val="16"/>
                <w:lang w:eastAsia="zh-CN"/>
              </w:rPr>
              <w:t>员</w:t>
            </w:r>
            <w:r w:rsidRPr="00E73307">
              <w:rPr>
                <w:rFonts w:cs="MS Mincho" w:hint="eastAsia"/>
                <w:color w:val="000000"/>
                <w:sz w:val="16"/>
                <w:szCs w:val="16"/>
                <w:lang w:eastAsia="zh-CN"/>
              </w:rPr>
              <w:t>国</w:t>
            </w:r>
            <w:r w:rsidRPr="00E73307">
              <w:rPr>
                <w:rFonts w:cs="SimSun" w:hint="eastAsia"/>
                <w:color w:val="000000"/>
                <w:sz w:val="16"/>
                <w:szCs w:val="16"/>
                <w:lang w:eastAsia="zh-CN"/>
              </w:rPr>
              <w:t>议</w:t>
            </w:r>
            <w:r w:rsidRPr="00E73307">
              <w:rPr>
                <w:rFonts w:cs="MS Mincho" w:hint="eastAsia"/>
                <w:color w:val="000000"/>
                <w:sz w:val="16"/>
                <w:szCs w:val="16"/>
                <w:lang w:eastAsia="zh-CN"/>
              </w:rPr>
              <w:t>定的关于知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与</w:t>
            </w:r>
            <w:r w:rsidRPr="00E73307">
              <w:rPr>
                <w:rFonts w:cs="SimSun" w:hint="eastAsia"/>
                <w:color w:val="000000"/>
                <w:sz w:val="16"/>
                <w:szCs w:val="16"/>
                <w:lang w:eastAsia="zh-CN"/>
              </w:rPr>
              <w:t>遗传资</w:t>
            </w:r>
            <w:r w:rsidRPr="00E73307">
              <w:rPr>
                <w:rFonts w:cs="MS Mincho" w:hint="eastAsia"/>
                <w:color w:val="000000"/>
                <w:sz w:val="16"/>
                <w:szCs w:val="16"/>
                <w:lang w:eastAsia="zh-CN"/>
              </w:rPr>
              <w:t>源、</w:t>
            </w:r>
            <w:r w:rsidRPr="00E73307">
              <w:rPr>
                <w:rFonts w:cs="SimSun" w:hint="eastAsia"/>
                <w:color w:val="000000"/>
                <w:sz w:val="16"/>
                <w:szCs w:val="16"/>
                <w:lang w:eastAsia="zh-CN"/>
              </w:rPr>
              <w:t>传统</w:t>
            </w:r>
            <w:r w:rsidRPr="00E73307">
              <w:rPr>
                <w:rFonts w:cs="MS Mincho" w:hint="eastAsia"/>
                <w:color w:val="000000"/>
                <w:sz w:val="16"/>
                <w:szCs w:val="16"/>
                <w:lang w:eastAsia="zh-CN"/>
              </w:rPr>
              <w:t>知</w:t>
            </w:r>
            <w:r w:rsidRPr="00E73307">
              <w:rPr>
                <w:rFonts w:cs="SimSun" w:hint="eastAsia"/>
                <w:color w:val="000000"/>
                <w:sz w:val="16"/>
                <w:szCs w:val="16"/>
                <w:lang w:eastAsia="zh-CN"/>
              </w:rPr>
              <w:t>识</w:t>
            </w:r>
            <w:r w:rsidRPr="00E73307">
              <w:rPr>
                <w:rFonts w:cs="MS Mincho" w:hint="eastAsia"/>
                <w:color w:val="000000"/>
                <w:sz w:val="16"/>
                <w:szCs w:val="16"/>
                <w:lang w:eastAsia="zh-CN"/>
              </w:rPr>
              <w:t>和</w:t>
            </w:r>
            <w:r w:rsidRPr="00E73307">
              <w:rPr>
                <w:rFonts w:cs="SimSun" w:hint="eastAsia"/>
                <w:color w:val="000000"/>
                <w:sz w:val="16"/>
                <w:szCs w:val="16"/>
                <w:lang w:eastAsia="zh-CN"/>
              </w:rPr>
              <w:t>传统</w:t>
            </w:r>
            <w:r w:rsidRPr="00E73307">
              <w:rPr>
                <w:rFonts w:cs="MS Mincho" w:hint="eastAsia"/>
                <w:color w:val="000000"/>
                <w:sz w:val="16"/>
                <w:szCs w:val="16"/>
                <w:lang w:eastAsia="zh-CN"/>
              </w:rPr>
              <w:t>文化表</w:t>
            </w:r>
            <w:r w:rsidRPr="00E73307">
              <w:rPr>
                <w:rFonts w:cs="SimSun" w:hint="eastAsia"/>
                <w:color w:val="000000"/>
                <w:sz w:val="16"/>
                <w:szCs w:val="16"/>
                <w:lang w:eastAsia="zh-CN"/>
              </w:rPr>
              <w:t>现</w:t>
            </w:r>
            <w:r w:rsidRPr="00E73307">
              <w:rPr>
                <w:rFonts w:cs="MS Mincho" w:hint="eastAsia"/>
                <w:color w:val="000000"/>
                <w:sz w:val="16"/>
                <w:szCs w:val="16"/>
                <w:lang w:eastAsia="zh-CN"/>
              </w:rPr>
              <w:t>形式的准</w:t>
            </w:r>
            <w:r w:rsidRPr="00E73307">
              <w:rPr>
                <w:rFonts w:cs="SimSun" w:hint="eastAsia"/>
                <w:color w:val="000000"/>
                <w:sz w:val="16"/>
                <w:szCs w:val="16"/>
                <w:lang w:eastAsia="zh-CN"/>
              </w:rPr>
              <w:t>则</w:t>
            </w:r>
            <w:r w:rsidRPr="00E73307">
              <w:rPr>
                <w:rFonts w:cs="MS Mincho" w:hint="eastAsia"/>
                <w:color w:val="000000"/>
                <w:sz w:val="16"/>
                <w:szCs w:val="16"/>
                <w:lang w:eastAsia="zh-CN"/>
              </w:rPr>
              <w:t>制定活</w:t>
            </w:r>
            <w:r w:rsidRPr="00E73307">
              <w:rPr>
                <w:rFonts w:cs="SimSun" w:hint="eastAsia"/>
                <w:color w:val="000000"/>
                <w:sz w:val="16"/>
                <w:szCs w:val="16"/>
                <w:lang w:eastAsia="zh-CN"/>
              </w:rPr>
              <w:t>动</w:t>
            </w:r>
            <w:r w:rsidRPr="00E73307">
              <w:rPr>
                <w:rFonts w:cs="MS Mincho" w:hint="eastAsia"/>
                <w:color w:val="000000"/>
                <w:sz w:val="16"/>
                <w:szCs w:val="16"/>
                <w:lang w:eastAsia="zh-CN"/>
              </w:rPr>
              <w:t>方面所取得的</w:t>
            </w:r>
            <w:r w:rsidRPr="00E73307">
              <w:rPr>
                <w:rFonts w:cs="SimSun" w:hint="eastAsia"/>
                <w:color w:val="000000"/>
                <w:sz w:val="16"/>
                <w:szCs w:val="16"/>
                <w:lang w:eastAsia="zh-CN"/>
              </w:rPr>
              <w:t>进</w:t>
            </w:r>
            <w:r w:rsidRPr="00E73307">
              <w:rPr>
                <w:rFonts w:cs="MS Mincho" w:hint="eastAsia"/>
                <w:color w:val="000000"/>
                <w:sz w:val="16"/>
                <w:szCs w:val="16"/>
                <w:lang w:eastAsia="zh-CN"/>
              </w:rPr>
              <w:t>展</w:t>
            </w:r>
          </w:p>
        </w:tc>
        <w:tc>
          <w:tcPr>
            <w:tcW w:w="1667" w:type="pct"/>
            <w:shd w:val="clear" w:color="auto" w:fill="FFFFFF"/>
            <w:tcMar>
              <w:top w:w="113" w:type="dxa"/>
              <w:bottom w:w="113" w:type="dxa"/>
            </w:tcMar>
          </w:tcPr>
          <w:p w14:paraId="0AF823E1" w14:textId="61E74A2C" w:rsidR="00E33078"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E33078" w:rsidRPr="00E73307">
              <w:rPr>
                <w:rFonts w:hint="eastAsia"/>
                <w:sz w:val="16"/>
                <w:szCs w:val="16"/>
                <w:lang w:eastAsia="zh-CN" w:bidi="th-TH"/>
              </w:rPr>
              <w:t>4</w:t>
            </w:r>
          </w:p>
        </w:tc>
      </w:tr>
      <w:tr w:rsidR="00BF5EAA" w:rsidRPr="00E73307" w14:paraId="18C6C18A" w14:textId="77777777" w:rsidTr="00E73307">
        <w:trPr>
          <w:cantSplit/>
          <w:jc w:val="center"/>
        </w:trPr>
        <w:tc>
          <w:tcPr>
            <w:tcW w:w="1666" w:type="pct"/>
            <w:shd w:val="clear" w:color="auto" w:fill="auto"/>
            <w:tcMar>
              <w:top w:w="113" w:type="dxa"/>
              <w:bottom w:w="113" w:type="dxa"/>
            </w:tcMar>
          </w:tcPr>
          <w:p w14:paraId="7AC6645B"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2804F5C4" w14:textId="47A112A3" w:rsidR="00BF5EAA" w:rsidRPr="00E73307" w:rsidRDefault="00FD4707" w:rsidP="00E73307">
            <w:pPr>
              <w:overflowPunct w:val="0"/>
              <w:jc w:val="both"/>
              <w:rPr>
                <w:color w:val="000000"/>
                <w:sz w:val="16"/>
                <w:szCs w:val="16"/>
                <w:lang w:eastAsia="zh-CN"/>
              </w:rPr>
            </w:pPr>
            <w:r w:rsidRPr="00E73307">
              <w:rPr>
                <w:rFonts w:hint="eastAsia"/>
                <w:sz w:val="16"/>
                <w:szCs w:val="16"/>
                <w:lang w:eastAsia="zh-CN"/>
              </w:rPr>
              <w:t>批准/加入《新加坡条</w:t>
            </w:r>
            <w:r w:rsidRPr="00E73307">
              <w:rPr>
                <w:rFonts w:cs="SimSun" w:hint="eastAsia"/>
                <w:sz w:val="16"/>
                <w:szCs w:val="16"/>
                <w:lang w:eastAsia="zh-CN"/>
              </w:rPr>
              <w:t>约</w:t>
            </w:r>
            <w:r w:rsidRPr="00E73307">
              <w:rPr>
                <w:rFonts w:cs="MS Mincho" w:hint="eastAsia"/>
                <w:sz w:val="16"/>
                <w:szCs w:val="16"/>
                <w:lang w:eastAsia="zh-CN"/>
              </w:rPr>
              <w:t>》的数</w:t>
            </w:r>
            <w:r w:rsidRPr="00E73307">
              <w:rPr>
                <w:rFonts w:hint="eastAsia"/>
                <w:sz w:val="16"/>
                <w:szCs w:val="16"/>
                <w:lang w:eastAsia="zh-CN"/>
              </w:rPr>
              <w:t>目</w:t>
            </w:r>
          </w:p>
        </w:tc>
        <w:tc>
          <w:tcPr>
            <w:tcW w:w="1667" w:type="pct"/>
            <w:shd w:val="clear" w:color="auto" w:fill="FFFFFF"/>
            <w:tcMar>
              <w:top w:w="113" w:type="dxa"/>
              <w:bottom w:w="113" w:type="dxa"/>
            </w:tcMar>
          </w:tcPr>
          <w:p w14:paraId="4CBF7D29" w14:textId="01155A0C"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w:t>
            </w:r>
          </w:p>
          <w:p w14:paraId="615519AC" w14:textId="2B2C2C97"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20</w:t>
            </w:r>
          </w:p>
        </w:tc>
      </w:tr>
      <w:tr w:rsidR="00BF5EAA" w:rsidRPr="00E73307" w14:paraId="58131E25" w14:textId="77777777" w:rsidTr="00E73307">
        <w:trPr>
          <w:cantSplit/>
          <w:jc w:val="center"/>
        </w:trPr>
        <w:tc>
          <w:tcPr>
            <w:tcW w:w="1666" w:type="pct"/>
            <w:shd w:val="clear" w:color="auto" w:fill="auto"/>
            <w:tcMar>
              <w:top w:w="113" w:type="dxa"/>
              <w:bottom w:w="113" w:type="dxa"/>
            </w:tcMar>
          </w:tcPr>
          <w:p w14:paraId="4D7DE71F" w14:textId="58B77978" w:rsidR="00BF5EAA" w:rsidRPr="00E73307" w:rsidRDefault="0084637D" w:rsidP="00E73307">
            <w:pPr>
              <w:overflowPunct w:val="0"/>
              <w:jc w:val="both"/>
              <w:rPr>
                <w:sz w:val="16"/>
                <w:szCs w:val="16"/>
                <w:lang w:eastAsia="zh-CN"/>
              </w:rPr>
            </w:pPr>
            <w:r w:rsidRPr="00E73307">
              <w:rPr>
                <w:rFonts w:hint="eastAsia"/>
                <w:sz w:val="16"/>
                <w:szCs w:val="16"/>
                <w:lang w:eastAsia="zh-CN"/>
              </w:rPr>
              <w:t>一</w:t>
            </w:r>
            <w:r w:rsidR="00BF5EAA" w:rsidRPr="00E73307">
              <w:rPr>
                <w:rFonts w:hint="eastAsia"/>
                <w:sz w:val="16"/>
                <w:szCs w:val="16"/>
                <w:lang w:eastAsia="zh-CN"/>
              </w:rPr>
              <w:t xml:space="preserve">.2 </w:t>
            </w:r>
            <w:r w:rsidR="00AF172C" w:rsidRPr="00E73307">
              <w:rPr>
                <w:rFonts w:hint="eastAsia"/>
                <w:sz w:val="16"/>
                <w:szCs w:val="16"/>
                <w:lang w:eastAsia="zh-CN"/>
              </w:rPr>
              <w:t>符合国情、兼</w:t>
            </w:r>
            <w:r w:rsidR="00AF172C" w:rsidRPr="00E73307">
              <w:rPr>
                <w:rFonts w:cs="SimSun" w:hint="eastAsia"/>
                <w:sz w:val="16"/>
                <w:szCs w:val="16"/>
                <w:lang w:eastAsia="zh-CN"/>
              </w:rPr>
              <w:t>顾</w:t>
            </w:r>
            <w:r w:rsidR="00AF172C" w:rsidRPr="00E73307">
              <w:rPr>
                <w:rFonts w:cs="MS Mincho" w:hint="eastAsia"/>
                <w:sz w:val="16"/>
                <w:szCs w:val="16"/>
                <w:lang w:eastAsia="zh-CN"/>
              </w:rPr>
              <w:t>各方利益的知</w:t>
            </w:r>
            <w:r w:rsidR="00AF172C" w:rsidRPr="00E73307">
              <w:rPr>
                <w:rFonts w:cs="SimSun" w:hint="eastAsia"/>
                <w:sz w:val="16"/>
                <w:szCs w:val="16"/>
                <w:lang w:eastAsia="zh-CN"/>
              </w:rPr>
              <w:t>识产权</w:t>
            </w:r>
            <w:r w:rsidR="00AF172C" w:rsidRPr="00E73307">
              <w:rPr>
                <w:rFonts w:cs="MS Mincho" w:hint="eastAsia"/>
                <w:sz w:val="16"/>
                <w:szCs w:val="16"/>
                <w:lang w:eastAsia="zh-CN"/>
              </w:rPr>
              <w:t>立法、</w:t>
            </w:r>
            <w:r w:rsidR="00AF172C" w:rsidRPr="00E73307">
              <w:rPr>
                <w:rFonts w:cs="SimSun" w:hint="eastAsia"/>
                <w:sz w:val="16"/>
                <w:szCs w:val="16"/>
                <w:lang w:eastAsia="zh-CN"/>
              </w:rPr>
              <w:t>监</w:t>
            </w:r>
            <w:r w:rsidR="00AF172C" w:rsidRPr="00E73307">
              <w:rPr>
                <w:rFonts w:cs="MS Mincho" w:hint="eastAsia"/>
                <w:sz w:val="16"/>
                <w:szCs w:val="16"/>
                <w:lang w:eastAsia="zh-CN"/>
              </w:rPr>
              <w:t>管和政策框架</w:t>
            </w:r>
          </w:p>
        </w:tc>
        <w:tc>
          <w:tcPr>
            <w:tcW w:w="1667" w:type="pct"/>
            <w:shd w:val="clear" w:color="auto" w:fill="auto"/>
            <w:tcMar>
              <w:top w:w="113" w:type="dxa"/>
              <w:bottom w:w="113" w:type="dxa"/>
            </w:tcMar>
          </w:tcPr>
          <w:p w14:paraId="2F7164AF" w14:textId="0954C811" w:rsidR="00BF5EAA" w:rsidRPr="00E73307" w:rsidRDefault="00FD4707" w:rsidP="00E73307">
            <w:pPr>
              <w:overflowPunct w:val="0"/>
              <w:jc w:val="both"/>
              <w:rPr>
                <w:sz w:val="16"/>
                <w:szCs w:val="16"/>
                <w:lang w:eastAsia="zh-CN"/>
              </w:rPr>
            </w:pPr>
            <w:r w:rsidRPr="00E73307">
              <w:rPr>
                <w:rFonts w:cs="SimSun" w:hint="eastAsia"/>
                <w:color w:val="000000"/>
                <w:sz w:val="16"/>
                <w:szCs w:val="16"/>
                <w:lang w:eastAsia="zh-CN"/>
              </w:rPr>
              <w:t>认为包括灵活性在内的有关专利、实用新型和集成电路系统法律原则和实践的信息有用的代表百分比</w:t>
            </w:r>
          </w:p>
        </w:tc>
        <w:tc>
          <w:tcPr>
            <w:tcW w:w="1667" w:type="pct"/>
            <w:shd w:val="clear" w:color="auto" w:fill="FFFFFF"/>
            <w:tcMar>
              <w:top w:w="113" w:type="dxa"/>
              <w:bottom w:w="113" w:type="dxa"/>
            </w:tcMar>
          </w:tcPr>
          <w:p w14:paraId="2C306804" w14:textId="11BBC30E"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hint="eastAsia"/>
                <w:sz w:val="16"/>
                <w:szCs w:val="16"/>
                <w:lang w:eastAsia="zh-CN" w:bidi="th-TH"/>
              </w:rPr>
              <w:t>划</w:t>
            </w:r>
            <w:r w:rsidR="00BF5EAA" w:rsidRPr="00E73307">
              <w:rPr>
                <w:rFonts w:hint="eastAsia"/>
                <w:sz w:val="16"/>
                <w:szCs w:val="16"/>
                <w:lang w:eastAsia="zh-CN" w:bidi="th-TH"/>
              </w:rPr>
              <w:t>1</w:t>
            </w:r>
          </w:p>
        </w:tc>
      </w:tr>
      <w:tr w:rsidR="00BF5EAA" w:rsidRPr="00E73307" w14:paraId="495BA164" w14:textId="77777777" w:rsidTr="00E73307">
        <w:trPr>
          <w:cantSplit/>
          <w:jc w:val="center"/>
        </w:trPr>
        <w:tc>
          <w:tcPr>
            <w:tcW w:w="1666" w:type="pct"/>
            <w:shd w:val="clear" w:color="auto" w:fill="auto"/>
            <w:tcMar>
              <w:top w:w="113" w:type="dxa"/>
              <w:bottom w:w="113" w:type="dxa"/>
            </w:tcMar>
          </w:tcPr>
          <w:p w14:paraId="70785039"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52AA924B" w14:textId="148BE748" w:rsidR="00BF5EAA" w:rsidRPr="00E73307" w:rsidRDefault="00FD4707" w:rsidP="00E73307">
            <w:pPr>
              <w:overflowPunct w:val="0"/>
              <w:jc w:val="both"/>
              <w:rPr>
                <w:sz w:val="16"/>
                <w:szCs w:val="16"/>
                <w:lang w:eastAsia="zh-CN"/>
              </w:rPr>
            </w:pPr>
            <w:r w:rsidRPr="00E73307">
              <w:rPr>
                <w:rFonts w:cs="SimSun" w:hint="eastAsia"/>
                <w:color w:val="000000"/>
                <w:sz w:val="16"/>
                <w:szCs w:val="16"/>
                <w:lang w:eastAsia="zh-CN"/>
              </w:rPr>
              <w:t>对</w:t>
            </w:r>
            <w:r w:rsidRPr="00E73307">
              <w:rPr>
                <w:rFonts w:cs="MS Mincho" w:hint="eastAsia"/>
                <w:color w:val="000000"/>
                <w:sz w:val="16"/>
                <w:szCs w:val="16"/>
                <w:lang w:eastAsia="zh-CN"/>
              </w:rPr>
              <w:t>所提供的法律和政策建</w:t>
            </w:r>
            <w:r w:rsidRPr="00E73307">
              <w:rPr>
                <w:rFonts w:cs="SimSun" w:hint="eastAsia"/>
                <w:color w:val="000000"/>
                <w:sz w:val="16"/>
                <w:szCs w:val="16"/>
                <w:lang w:eastAsia="zh-CN"/>
              </w:rPr>
              <w:t>议</w:t>
            </w:r>
            <w:r w:rsidRPr="00E73307">
              <w:rPr>
                <w:rFonts w:cs="MS Mincho" w:hint="eastAsia"/>
                <w:color w:val="000000"/>
                <w:sz w:val="16"/>
                <w:szCs w:val="16"/>
                <w:lang w:eastAsia="zh-CN"/>
              </w:rPr>
              <w:t>表示</w:t>
            </w:r>
            <w:r w:rsidRPr="00E73307">
              <w:rPr>
                <w:rFonts w:cs="SimSun" w:hint="eastAsia"/>
                <w:color w:val="000000"/>
                <w:sz w:val="16"/>
                <w:szCs w:val="16"/>
                <w:lang w:eastAsia="zh-CN"/>
              </w:rPr>
              <w:t>满</w:t>
            </w:r>
            <w:r w:rsidRPr="00E73307">
              <w:rPr>
                <w:rFonts w:cs="MS Mincho" w:hint="eastAsia"/>
                <w:color w:val="000000"/>
                <w:sz w:val="16"/>
                <w:szCs w:val="16"/>
                <w:lang w:eastAsia="zh-CN"/>
              </w:rPr>
              <w:t>意的成</w:t>
            </w:r>
            <w:r w:rsidRPr="00E73307">
              <w:rPr>
                <w:rFonts w:cs="SimSun" w:hint="eastAsia"/>
                <w:color w:val="000000"/>
                <w:sz w:val="16"/>
                <w:szCs w:val="16"/>
                <w:lang w:eastAsia="zh-CN"/>
              </w:rPr>
              <w:t>员</w:t>
            </w:r>
            <w:r w:rsidRPr="00E73307">
              <w:rPr>
                <w:rFonts w:cs="MS Mincho" w:hint="eastAsia"/>
                <w:color w:val="000000"/>
                <w:sz w:val="16"/>
                <w:szCs w:val="16"/>
                <w:lang w:eastAsia="zh-CN"/>
              </w:rPr>
              <w:t>国数量和百分比</w:t>
            </w:r>
          </w:p>
        </w:tc>
        <w:tc>
          <w:tcPr>
            <w:tcW w:w="1667" w:type="pct"/>
            <w:shd w:val="clear" w:color="auto" w:fill="FFFFFF"/>
            <w:tcMar>
              <w:top w:w="113" w:type="dxa"/>
              <w:bottom w:w="113" w:type="dxa"/>
            </w:tcMar>
          </w:tcPr>
          <w:p w14:paraId="74BB1D30" w14:textId="6B36B2C5"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w:t>
            </w:r>
          </w:p>
        </w:tc>
      </w:tr>
      <w:tr w:rsidR="00BF5EAA" w:rsidRPr="00E73307" w14:paraId="5534FB3B" w14:textId="77777777" w:rsidTr="00E73307">
        <w:trPr>
          <w:cantSplit/>
          <w:jc w:val="center"/>
        </w:trPr>
        <w:tc>
          <w:tcPr>
            <w:tcW w:w="1666" w:type="pct"/>
            <w:shd w:val="clear" w:color="auto" w:fill="auto"/>
            <w:tcMar>
              <w:top w:w="113" w:type="dxa"/>
              <w:bottom w:w="113" w:type="dxa"/>
            </w:tcMar>
          </w:tcPr>
          <w:p w14:paraId="5B4B42D5"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714FC67C" w14:textId="563463FC" w:rsidR="00BF5EAA" w:rsidRPr="00E73307" w:rsidRDefault="00FD4707" w:rsidP="00E73307">
            <w:pPr>
              <w:overflowPunct w:val="0"/>
              <w:jc w:val="both"/>
              <w:rPr>
                <w:sz w:val="16"/>
                <w:szCs w:val="16"/>
                <w:lang w:eastAsia="zh-CN"/>
              </w:rPr>
            </w:pPr>
            <w:r w:rsidRPr="00E73307">
              <w:rPr>
                <w:rFonts w:cs="SimSun" w:hint="eastAsia"/>
                <w:sz w:val="16"/>
                <w:szCs w:val="16"/>
                <w:lang w:eastAsia="zh-CN"/>
              </w:rPr>
              <w:t>对</w:t>
            </w:r>
            <w:r w:rsidRPr="00E73307">
              <w:rPr>
                <w:rFonts w:cs="MS Mincho" w:hint="eastAsia"/>
                <w:sz w:val="16"/>
                <w:szCs w:val="16"/>
                <w:lang w:eastAsia="zh-CN"/>
              </w:rPr>
              <w:t>商</w:t>
            </w:r>
            <w:r w:rsidRPr="00E73307">
              <w:rPr>
                <w:rFonts w:cs="SimSun" w:hint="eastAsia"/>
                <w:sz w:val="16"/>
                <w:szCs w:val="16"/>
                <w:lang w:eastAsia="zh-CN"/>
              </w:rPr>
              <w:t>标</w:t>
            </w:r>
            <w:r w:rsidRPr="00E73307">
              <w:rPr>
                <w:rFonts w:cs="MS Mincho" w:hint="eastAsia"/>
                <w:sz w:val="16"/>
                <w:szCs w:val="16"/>
                <w:lang w:eastAsia="zh-CN"/>
              </w:rPr>
              <w:t>、工</w:t>
            </w:r>
            <w:r w:rsidRPr="00E73307">
              <w:rPr>
                <w:rFonts w:cs="SimSun" w:hint="eastAsia"/>
                <w:sz w:val="16"/>
                <w:szCs w:val="16"/>
                <w:lang w:eastAsia="zh-CN"/>
              </w:rPr>
              <w:t>业</w:t>
            </w:r>
            <w:r w:rsidRPr="00E73307">
              <w:rPr>
                <w:rFonts w:cs="MS Mincho" w:hint="eastAsia"/>
                <w:sz w:val="16"/>
                <w:szCs w:val="16"/>
                <w:lang w:eastAsia="zh-CN"/>
              </w:rPr>
              <w:t>品外</w:t>
            </w:r>
            <w:r w:rsidRPr="00E73307">
              <w:rPr>
                <w:rFonts w:cs="SimSun" w:hint="eastAsia"/>
                <w:sz w:val="16"/>
                <w:szCs w:val="16"/>
                <w:lang w:eastAsia="zh-CN"/>
              </w:rPr>
              <w:t>观设计</w:t>
            </w:r>
            <w:r w:rsidRPr="00E73307">
              <w:rPr>
                <w:rFonts w:cs="MS Mincho" w:hint="eastAsia"/>
                <w:sz w:val="16"/>
                <w:szCs w:val="16"/>
                <w:lang w:eastAsia="zh-CN"/>
              </w:rPr>
              <w:t>和地理</w:t>
            </w:r>
            <w:r w:rsidRPr="00E73307">
              <w:rPr>
                <w:rFonts w:cs="SimSun" w:hint="eastAsia"/>
                <w:sz w:val="16"/>
                <w:szCs w:val="16"/>
                <w:lang w:eastAsia="zh-CN"/>
              </w:rPr>
              <w:t>标</w:t>
            </w:r>
            <w:r w:rsidRPr="00E73307">
              <w:rPr>
                <w:rFonts w:cs="MS Mincho" w:hint="eastAsia"/>
                <w:sz w:val="16"/>
                <w:szCs w:val="16"/>
                <w:lang w:eastAsia="zh-CN"/>
              </w:rPr>
              <w:t>志</w:t>
            </w:r>
            <w:r w:rsidRPr="00E73307">
              <w:rPr>
                <w:rFonts w:cs="SimSun" w:hint="eastAsia"/>
                <w:sz w:val="16"/>
                <w:szCs w:val="16"/>
                <w:lang w:eastAsia="zh-CN"/>
              </w:rPr>
              <w:t>领</w:t>
            </w:r>
            <w:r w:rsidRPr="00E73307">
              <w:rPr>
                <w:rFonts w:cs="MS Mincho" w:hint="eastAsia"/>
                <w:sz w:val="16"/>
                <w:szCs w:val="16"/>
                <w:lang w:eastAsia="zh-CN"/>
              </w:rPr>
              <w:t>域的法律咨</w:t>
            </w:r>
            <w:r w:rsidRPr="00E73307">
              <w:rPr>
                <w:rFonts w:cs="SimSun" w:hint="eastAsia"/>
                <w:sz w:val="16"/>
                <w:szCs w:val="16"/>
                <w:lang w:eastAsia="zh-CN"/>
              </w:rPr>
              <w:t>询</w:t>
            </w:r>
            <w:r w:rsidRPr="00E73307">
              <w:rPr>
                <w:rFonts w:cs="MS Mincho" w:hint="eastAsia"/>
                <w:sz w:val="16"/>
                <w:szCs w:val="16"/>
                <w:lang w:eastAsia="zh-CN"/>
              </w:rPr>
              <w:t>提供</w:t>
            </w:r>
            <w:r w:rsidRPr="00E73307">
              <w:rPr>
                <w:rFonts w:cs="SimSun" w:hint="eastAsia"/>
                <w:sz w:val="16"/>
                <w:szCs w:val="16"/>
                <w:lang w:eastAsia="zh-CN"/>
              </w:rPr>
              <w:t>积</w:t>
            </w:r>
            <w:r w:rsidRPr="00E73307">
              <w:rPr>
                <w:rFonts w:cs="MS Mincho" w:hint="eastAsia"/>
                <w:sz w:val="16"/>
                <w:szCs w:val="16"/>
                <w:lang w:eastAsia="zh-CN"/>
              </w:rPr>
              <w:t>极反</w:t>
            </w:r>
            <w:r w:rsidRPr="00E73307">
              <w:rPr>
                <w:rFonts w:cs="SimSun" w:hint="eastAsia"/>
                <w:sz w:val="16"/>
                <w:szCs w:val="16"/>
                <w:lang w:eastAsia="zh-CN"/>
              </w:rPr>
              <w:t>馈</w:t>
            </w:r>
            <w:r w:rsidRPr="00E73307">
              <w:rPr>
                <w:rFonts w:cs="MS Mincho" w:hint="eastAsia"/>
                <w:sz w:val="16"/>
                <w:szCs w:val="16"/>
                <w:lang w:eastAsia="zh-CN"/>
              </w:rPr>
              <w:t>的成</w:t>
            </w:r>
            <w:r w:rsidRPr="00E73307">
              <w:rPr>
                <w:rFonts w:cs="SimSun" w:hint="eastAsia"/>
                <w:sz w:val="16"/>
                <w:szCs w:val="16"/>
                <w:lang w:eastAsia="zh-CN"/>
              </w:rPr>
              <w:t>员</w:t>
            </w:r>
            <w:r w:rsidRPr="00E73307">
              <w:rPr>
                <w:rFonts w:cs="MS Mincho" w:hint="eastAsia"/>
                <w:sz w:val="16"/>
                <w:szCs w:val="16"/>
                <w:lang w:eastAsia="zh-CN"/>
              </w:rPr>
              <w:t>国</w:t>
            </w:r>
            <w:r w:rsidRPr="00E73307">
              <w:rPr>
                <w:rFonts w:hint="eastAsia"/>
                <w:sz w:val="16"/>
                <w:szCs w:val="16"/>
                <w:lang w:eastAsia="zh-CN"/>
              </w:rPr>
              <w:t>/地区</w:t>
            </w:r>
            <w:r w:rsidRPr="00E73307">
              <w:rPr>
                <w:rFonts w:cs="SimSun" w:hint="eastAsia"/>
                <w:sz w:val="16"/>
                <w:szCs w:val="16"/>
                <w:lang w:eastAsia="zh-CN"/>
              </w:rPr>
              <w:t>组织</w:t>
            </w:r>
            <w:r w:rsidRPr="00E73307">
              <w:rPr>
                <w:rFonts w:cs="MS Mincho" w:hint="eastAsia"/>
                <w:sz w:val="16"/>
                <w:szCs w:val="16"/>
                <w:lang w:eastAsia="zh-CN"/>
              </w:rPr>
              <w:t>的数目和百分</w:t>
            </w:r>
            <w:r w:rsidRPr="00E73307">
              <w:rPr>
                <w:rFonts w:hint="eastAsia"/>
                <w:sz w:val="16"/>
                <w:szCs w:val="16"/>
                <w:lang w:eastAsia="zh-CN"/>
              </w:rPr>
              <w:t>比</w:t>
            </w:r>
          </w:p>
        </w:tc>
        <w:tc>
          <w:tcPr>
            <w:tcW w:w="1667" w:type="pct"/>
            <w:shd w:val="clear" w:color="auto" w:fill="FFFFFF"/>
            <w:tcMar>
              <w:top w:w="113" w:type="dxa"/>
              <w:bottom w:w="113" w:type="dxa"/>
            </w:tcMar>
          </w:tcPr>
          <w:p w14:paraId="39142750" w14:textId="2C7522BC" w:rsidR="00BF5EAA" w:rsidRPr="00E73307" w:rsidRDefault="0084637D" w:rsidP="00E73307">
            <w:pPr>
              <w:overflowPunct w:val="0"/>
              <w:jc w:val="center"/>
              <w:rPr>
                <w:color w:val="00B050"/>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w:t>
            </w:r>
          </w:p>
        </w:tc>
      </w:tr>
      <w:tr w:rsidR="00BF5EAA" w:rsidRPr="00E73307" w14:paraId="734BF90E" w14:textId="77777777" w:rsidTr="00E73307">
        <w:trPr>
          <w:cantSplit/>
          <w:jc w:val="center"/>
        </w:trPr>
        <w:tc>
          <w:tcPr>
            <w:tcW w:w="1666" w:type="pct"/>
            <w:shd w:val="clear" w:color="auto" w:fill="auto"/>
            <w:tcMar>
              <w:top w:w="113" w:type="dxa"/>
              <w:bottom w:w="113" w:type="dxa"/>
            </w:tcMar>
          </w:tcPr>
          <w:p w14:paraId="6C96F819"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76B8C5F9" w14:textId="32ECA88B" w:rsidR="00BF5EAA" w:rsidRPr="00E73307" w:rsidRDefault="00FD4707" w:rsidP="00E73307">
            <w:pPr>
              <w:overflowPunct w:val="0"/>
              <w:jc w:val="both"/>
              <w:rPr>
                <w:sz w:val="16"/>
                <w:szCs w:val="16"/>
                <w:lang w:eastAsia="zh-CN"/>
              </w:rPr>
            </w:pPr>
            <w:r w:rsidRPr="00E73307">
              <w:rPr>
                <w:rFonts w:hint="eastAsia"/>
                <w:color w:val="000000"/>
                <w:sz w:val="16"/>
                <w:szCs w:val="16"/>
                <w:lang w:eastAsia="zh-CN"/>
              </w:rPr>
              <w:t>批准或加入《北京条</w:t>
            </w:r>
            <w:r w:rsidRPr="00E73307">
              <w:rPr>
                <w:rFonts w:cs="SimSun" w:hint="eastAsia"/>
                <w:color w:val="000000"/>
                <w:sz w:val="16"/>
                <w:szCs w:val="16"/>
                <w:lang w:eastAsia="zh-CN"/>
              </w:rPr>
              <w:t>约</w:t>
            </w:r>
            <w:r w:rsidRPr="00E73307">
              <w:rPr>
                <w:rFonts w:cs="MS Mincho" w:hint="eastAsia"/>
                <w:color w:val="000000"/>
                <w:sz w:val="16"/>
                <w:szCs w:val="16"/>
                <w:lang w:eastAsia="zh-CN"/>
              </w:rPr>
              <w:t>》的国家数目</w:t>
            </w:r>
          </w:p>
        </w:tc>
        <w:tc>
          <w:tcPr>
            <w:tcW w:w="1667" w:type="pct"/>
            <w:shd w:val="clear" w:color="auto" w:fill="FFFFFF"/>
            <w:tcMar>
              <w:top w:w="113" w:type="dxa"/>
              <w:bottom w:w="113" w:type="dxa"/>
            </w:tcMar>
          </w:tcPr>
          <w:p w14:paraId="298FDB11" w14:textId="24C240D1"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3</w:t>
            </w:r>
          </w:p>
          <w:p w14:paraId="0ED3ED86" w14:textId="0D8FF90F"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20</w:t>
            </w:r>
          </w:p>
        </w:tc>
      </w:tr>
      <w:tr w:rsidR="00BF5EAA" w:rsidRPr="00E73307" w14:paraId="3FDE7678" w14:textId="77777777" w:rsidTr="00E73307">
        <w:trPr>
          <w:cantSplit/>
          <w:jc w:val="center"/>
        </w:trPr>
        <w:tc>
          <w:tcPr>
            <w:tcW w:w="1666" w:type="pct"/>
            <w:shd w:val="clear" w:color="auto" w:fill="auto"/>
            <w:tcMar>
              <w:top w:w="113" w:type="dxa"/>
              <w:bottom w:w="113" w:type="dxa"/>
            </w:tcMar>
          </w:tcPr>
          <w:p w14:paraId="449E83F3"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1038D07B" w14:textId="3C0AA8D9" w:rsidR="00BF5EAA" w:rsidRPr="00E73307" w:rsidRDefault="00FD4707" w:rsidP="00E73307">
            <w:pPr>
              <w:overflowPunct w:val="0"/>
              <w:jc w:val="both"/>
              <w:rPr>
                <w:sz w:val="16"/>
                <w:szCs w:val="16"/>
                <w:lang w:eastAsia="zh-CN"/>
              </w:rPr>
            </w:pPr>
            <w:r w:rsidRPr="00E73307">
              <w:rPr>
                <w:rFonts w:hint="eastAsia"/>
                <w:color w:val="000000"/>
                <w:sz w:val="16"/>
                <w:szCs w:val="16"/>
                <w:lang w:eastAsia="zh-CN"/>
              </w:rPr>
              <w:t>批准或加入《</w:t>
            </w:r>
            <w:r w:rsidRPr="00E73307">
              <w:rPr>
                <w:rFonts w:cs="SimSun" w:hint="eastAsia"/>
                <w:color w:val="000000"/>
                <w:sz w:val="16"/>
                <w:szCs w:val="16"/>
                <w:lang w:eastAsia="zh-CN"/>
              </w:rPr>
              <w:t>马</w:t>
            </w:r>
            <w:r w:rsidRPr="00E73307">
              <w:rPr>
                <w:rFonts w:cs="MS Mincho" w:hint="eastAsia"/>
                <w:color w:val="000000"/>
                <w:sz w:val="16"/>
                <w:szCs w:val="16"/>
                <w:lang w:eastAsia="zh-CN"/>
              </w:rPr>
              <w:t>拉喀什条</w:t>
            </w:r>
            <w:r w:rsidRPr="00E73307">
              <w:rPr>
                <w:rFonts w:cs="SimSun" w:hint="eastAsia"/>
                <w:color w:val="000000"/>
                <w:sz w:val="16"/>
                <w:szCs w:val="16"/>
                <w:lang w:eastAsia="zh-CN"/>
              </w:rPr>
              <w:t>约</w:t>
            </w:r>
            <w:r w:rsidRPr="00E73307">
              <w:rPr>
                <w:rFonts w:cs="MS Mincho" w:hint="eastAsia"/>
                <w:color w:val="000000"/>
                <w:sz w:val="16"/>
                <w:szCs w:val="16"/>
                <w:lang w:eastAsia="zh-CN"/>
              </w:rPr>
              <w:t>》的国家数</w:t>
            </w:r>
            <w:r w:rsidRPr="00E73307">
              <w:rPr>
                <w:rFonts w:hint="eastAsia"/>
                <w:color w:val="000000"/>
                <w:sz w:val="16"/>
                <w:szCs w:val="16"/>
                <w:lang w:eastAsia="zh-CN"/>
              </w:rPr>
              <w:t>目</w:t>
            </w:r>
          </w:p>
        </w:tc>
        <w:tc>
          <w:tcPr>
            <w:tcW w:w="1667" w:type="pct"/>
            <w:shd w:val="clear" w:color="auto" w:fill="FFFFFF"/>
            <w:tcMar>
              <w:top w:w="113" w:type="dxa"/>
              <w:bottom w:w="113" w:type="dxa"/>
            </w:tcMar>
          </w:tcPr>
          <w:p w14:paraId="6EA2B1EF" w14:textId="67527F86"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3</w:t>
            </w:r>
          </w:p>
          <w:p w14:paraId="729100F4" w14:textId="62F33808"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20</w:t>
            </w:r>
          </w:p>
        </w:tc>
      </w:tr>
      <w:tr w:rsidR="00BF5EAA" w:rsidRPr="00E73307" w14:paraId="72FFE5E5" w14:textId="77777777" w:rsidTr="00E73307">
        <w:trPr>
          <w:cantSplit/>
          <w:jc w:val="center"/>
        </w:trPr>
        <w:tc>
          <w:tcPr>
            <w:tcW w:w="1666" w:type="pct"/>
            <w:shd w:val="clear" w:color="auto" w:fill="auto"/>
            <w:tcMar>
              <w:top w:w="113" w:type="dxa"/>
              <w:bottom w:w="113" w:type="dxa"/>
            </w:tcMar>
          </w:tcPr>
          <w:p w14:paraId="189B23C5"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12B8028D" w14:textId="5BAA894D" w:rsidR="00BF5EAA" w:rsidRPr="00E73307" w:rsidRDefault="009D7639" w:rsidP="00E73307">
            <w:pPr>
              <w:overflowPunct w:val="0"/>
              <w:jc w:val="both"/>
              <w:rPr>
                <w:sz w:val="16"/>
                <w:szCs w:val="16"/>
                <w:lang w:eastAsia="zh-CN"/>
              </w:rPr>
            </w:pPr>
            <w:r>
              <w:rPr>
                <w:rFonts w:hint="eastAsia"/>
                <w:color w:val="000000"/>
                <w:sz w:val="16"/>
                <w:szCs w:val="16"/>
                <w:lang w:eastAsia="zh-CN"/>
              </w:rPr>
              <w:t>生效的</w:t>
            </w:r>
            <w:r w:rsidR="0084637D" w:rsidRPr="00E73307">
              <w:rPr>
                <w:rFonts w:hint="eastAsia"/>
                <w:color w:val="000000"/>
                <w:sz w:val="16"/>
                <w:szCs w:val="16"/>
                <w:lang w:eastAsia="zh-CN"/>
              </w:rPr>
              <w:t>版权条约，包括《伯尔尼公约》、《罗马公约》和</w:t>
            </w:r>
            <w:r w:rsidR="00FD4707" w:rsidRPr="00E73307">
              <w:rPr>
                <w:rFonts w:hint="eastAsia"/>
                <w:color w:val="000000"/>
                <w:sz w:val="16"/>
                <w:szCs w:val="16"/>
                <w:lang w:eastAsia="zh-CN"/>
              </w:rPr>
              <w:t>互</w:t>
            </w:r>
            <w:r w:rsidR="00FD4707" w:rsidRPr="00E73307">
              <w:rPr>
                <w:rFonts w:cs="SimSun" w:hint="eastAsia"/>
                <w:color w:val="000000"/>
                <w:sz w:val="16"/>
                <w:szCs w:val="16"/>
                <w:lang w:eastAsia="zh-CN"/>
              </w:rPr>
              <w:t>联</w:t>
            </w:r>
            <w:r w:rsidR="00FD4707" w:rsidRPr="00E73307">
              <w:rPr>
                <w:rFonts w:cs="MS Mincho" w:hint="eastAsia"/>
                <w:color w:val="000000"/>
                <w:sz w:val="16"/>
                <w:szCs w:val="16"/>
                <w:lang w:eastAsia="zh-CN"/>
              </w:rPr>
              <w:t>网条</w:t>
            </w:r>
            <w:r w:rsidR="00FD4707" w:rsidRPr="00E73307">
              <w:rPr>
                <w:rFonts w:cs="SimSun" w:hint="eastAsia"/>
                <w:color w:val="000000"/>
                <w:sz w:val="16"/>
                <w:szCs w:val="16"/>
                <w:lang w:eastAsia="zh-CN"/>
              </w:rPr>
              <w:t>约</w:t>
            </w:r>
            <w:r w:rsidR="00FD4707" w:rsidRPr="00E73307">
              <w:rPr>
                <w:rFonts w:cs="MS Mincho" w:hint="eastAsia"/>
                <w:color w:val="000000"/>
                <w:sz w:val="16"/>
                <w:szCs w:val="16"/>
                <w:lang w:eastAsia="zh-CN"/>
              </w:rPr>
              <w:t>的批准数或加入</w:t>
            </w:r>
            <w:r w:rsidR="00FD4707" w:rsidRPr="00E73307">
              <w:rPr>
                <w:rFonts w:hint="eastAsia"/>
                <w:color w:val="000000"/>
                <w:sz w:val="16"/>
                <w:szCs w:val="16"/>
                <w:lang w:eastAsia="zh-CN"/>
              </w:rPr>
              <w:t>数</w:t>
            </w:r>
          </w:p>
        </w:tc>
        <w:tc>
          <w:tcPr>
            <w:tcW w:w="1667" w:type="pct"/>
            <w:shd w:val="clear" w:color="auto" w:fill="FFFFFF"/>
            <w:tcMar>
              <w:top w:w="113" w:type="dxa"/>
              <w:bottom w:w="113" w:type="dxa"/>
            </w:tcMar>
          </w:tcPr>
          <w:p w14:paraId="3846A7BA" w14:textId="27B96A84"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3</w:t>
            </w:r>
          </w:p>
          <w:p w14:paraId="099D4F82" w14:textId="7674836B"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20</w:t>
            </w:r>
          </w:p>
        </w:tc>
      </w:tr>
      <w:tr w:rsidR="00BF5EAA" w:rsidRPr="00E73307" w14:paraId="30B6BB68" w14:textId="77777777" w:rsidTr="00E73307">
        <w:trPr>
          <w:cantSplit/>
          <w:jc w:val="center"/>
        </w:trPr>
        <w:tc>
          <w:tcPr>
            <w:tcW w:w="1666" w:type="pct"/>
            <w:shd w:val="clear" w:color="auto" w:fill="auto"/>
            <w:tcMar>
              <w:top w:w="113" w:type="dxa"/>
              <w:bottom w:w="113" w:type="dxa"/>
            </w:tcMar>
          </w:tcPr>
          <w:p w14:paraId="5E2380D2"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1311D115" w14:textId="63329D18" w:rsidR="00BF5EAA" w:rsidRPr="00E73307" w:rsidRDefault="00FD4707" w:rsidP="00E73307">
            <w:pPr>
              <w:overflowPunct w:val="0"/>
              <w:jc w:val="both"/>
              <w:rPr>
                <w:sz w:val="16"/>
                <w:szCs w:val="16"/>
                <w:lang w:eastAsia="zh-CN"/>
              </w:rPr>
            </w:pPr>
            <w:r w:rsidRPr="00E73307">
              <w:rPr>
                <w:rFonts w:cs="SimSun" w:hint="eastAsia"/>
                <w:color w:val="000000"/>
                <w:sz w:val="16"/>
                <w:szCs w:val="16"/>
                <w:lang w:eastAsia="zh-CN"/>
              </w:rPr>
              <w:t>对</w:t>
            </w:r>
            <w:r w:rsidRPr="00E73307">
              <w:rPr>
                <w:rFonts w:hint="eastAsia"/>
                <w:color w:val="000000"/>
                <w:sz w:val="16"/>
                <w:szCs w:val="16"/>
                <w:lang w:eastAsia="zh-CN"/>
              </w:rPr>
              <w:t>WIPO的法律建</w:t>
            </w:r>
            <w:r w:rsidRPr="00E73307">
              <w:rPr>
                <w:rFonts w:cs="SimSun" w:hint="eastAsia"/>
                <w:color w:val="000000"/>
                <w:sz w:val="16"/>
                <w:szCs w:val="16"/>
                <w:lang w:eastAsia="zh-CN"/>
              </w:rPr>
              <w:t>议</w:t>
            </w:r>
            <w:r w:rsidRPr="00E73307">
              <w:rPr>
                <w:rFonts w:cs="MS Mincho" w:hint="eastAsia"/>
                <w:color w:val="000000"/>
                <w:sz w:val="16"/>
                <w:szCs w:val="16"/>
                <w:lang w:eastAsia="zh-CN"/>
              </w:rPr>
              <w:t>提供</w:t>
            </w:r>
            <w:r w:rsidRPr="00E73307">
              <w:rPr>
                <w:rFonts w:cs="SimSun" w:hint="eastAsia"/>
                <w:color w:val="000000"/>
                <w:sz w:val="16"/>
                <w:szCs w:val="16"/>
                <w:lang w:eastAsia="zh-CN"/>
              </w:rPr>
              <w:t>积</w:t>
            </w:r>
            <w:r w:rsidRPr="00E73307">
              <w:rPr>
                <w:rFonts w:cs="MS Mincho" w:hint="eastAsia"/>
                <w:color w:val="000000"/>
                <w:sz w:val="16"/>
                <w:szCs w:val="16"/>
                <w:lang w:eastAsia="zh-CN"/>
              </w:rPr>
              <w:t>极反</w:t>
            </w:r>
            <w:r w:rsidRPr="00E73307">
              <w:rPr>
                <w:rFonts w:cs="SimSun" w:hint="eastAsia"/>
                <w:color w:val="000000"/>
                <w:sz w:val="16"/>
                <w:szCs w:val="16"/>
                <w:lang w:eastAsia="zh-CN"/>
              </w:rPr>
              <w:t>馈</w:t>
            </w:r>
            <w:r w:rsidRPr="00E73307">
              <w:rPr>
                <w:rFonts w:cs="MS Mincho" w:hint="eastAsia"/>
                <w:color w:val="000000"/>
                <w:sz w:val="16"/>
                <w:szCs w:val="16"/>
                <w:lang w:eastAsia="zh-CN"/>
              </w:rPr>
              <w:t>的国家百分</w:t>
            </w:r>
            <w:r w:rsidRPr="00E73307">
              <w:rPr>
                <w:rFonts w:hint="eastAsia"/>
                <w:color w:val="000000"/>
                <w:sz w:val="16"/>
                <w:szCs w:val="16"/>
                <w:lang w:eastAsia="zh-CN"/>
              </w:rPr>
              <w:t>比</w:t>
            </w:r>
          </w:p>
        </w:tc>
        <w:tc>
          <w:tcPr>
            <w:tcW w:w="1667" w:type="pct"/>
            <w:shd w:val="clear" w:color="auto" w:fill="FFFFFF"/>
            <w:tcMar>
              <w:top w:w="113" w:type="dxa"/>
              <w:bottom w:w="113" w:type="dxa"/>
            </w:tcMar>
          </w:tcPr>
          <w:p w14:paraId="5ABA1B50" w14:textId="6EE28AF1"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3</w:t>
            </w:r>
          </w:p>
        </w:tc>
      </w:tr>
      <w:tr w:rsidR="00BF5EAA" w:rsidRPr="00E73307" w14:paraId="28E32431" w14:textId="77777777" w:rsidTr="00E73307">
        <w:trPr>
          <w:cantSplit/>
          <w:jc w:val="center"/>
        </w:trPr>
        <w:tc>
          <w:tcPr>
            <w:tcW w:w="1666" w:type="pct"/>
            <w:shd w:val="clear" w:color="auto" w:fill="auto"/>
            <w:tcMar>
              <w:top w:w="113" w:type="dxa"/>
              <w:bottom w:w="113" w:type="dxa"/>
            </w:tcMar>
          </w:tcPr>
          <w:p w14:paraId="6D405B79"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590210DD" w14:textId="27C18274" w:rsidR="00BF5EAA" w:rsidRPr="00E73307" w:rsidRDefault="00FD4707" w:rsidP="00E73307">
            <w:pPr>
              <w:overflowPunct w:val="0"/>
              <w:jc w:val="both"/>
              <w:rPr>
                <w:color w:val="000000"/>
                <w:sz w:val="16"/>
                <w:szCs w:val="16"/>
                <w:lang w:eastAsia="zh-CN"/>
              </w:rPr>
            </w:pPr>
            <w:r w:rsidRPr="00E73307">
              <w:rPr>
                <w:rFonts w:hint="eastAsia"/>
                <w:color w:val="000000"/>
                <w:sz w:val="16"/>
                <w:szCs w:val="16"/>
                <w:lang w:eastAsia="zh-CN"/>
              </w:rPr>
              <w:t>就WIPO的立法政策建</w:t>
            </w:r>
            <w:r w:rsidRPr="00E73307">
              <w:rPr>
                <w:rFonts w:cs="SimSun" w:hint="eastAsia"/>
                <w:color w:val="000000"/>
                <w:sz w:val="16"/>
                <w:szCs w:val="16"/>
                <w:lang w:eastAsia="zh-CN"/>
              </w:rPr>
              <w:t>议</w:t>
            </w:r>
            <w:r w:rsidRPr="00E73307">
              <w:rPr>
                <w:rFonts w:cs="MS Mincho" w:hint="eastAsia"/>
                <w:color w:val="000000"/>
                <w:sz w:val="16"/>
                <w:szCs w:val="16"/>
                <w:lang w:eastAsia="zh-CN"/>
              </w:rPr>
              <w:t>提供</w:t>
            </w:r>
            <w:r w:rsidRPr="00E73307">
              <w:rPr>
                <w:rFonts w:cs="SimSun" w:hint="eastAsia"/>
                <w:color w:val="000000"/>
                <w:sz w:val="16"/>
                <w:szCs w:val="16"/>
                <w:lang w:eastAsia="zh-CN"/>
              </w:rPr>
              <w:t>积</w:t>
            </w:r>
            <w:r w:rsidRPr="00E73307">
              <w:rPr>
                <w:rFonts w:cs="MS Mincho" w:hint="eastAsia"/>
                <w:color w:val="000000"/>
                <w:sz w:val="16"/>
                <w:szCs w:val="16"/>
                <w:lang w:eastAsia="zh-CN"/>
              </w:rPr>
              <w:t>极反</w:t>
            </w:r>
            <w:r w:rsidRPr="00E73307">
              <w:rPr>
                <w:rFonts w:cs="SimSun" w:hint="eastAsia"/>
                <w:color w:val="000000"/>
                <w:sz w:val="16"/>
                <w:szCs w:val="16"/>
                <w:lang w:eastAsia="zh-CN"/>
              </w:rPr>
              <w:t>馈</w:t>
            </w:r>
            <w:r w:rsidRPr="00E73307">
              <w:rPr>
                <w:rFonts w:cs="MS Mincho" w:hint="eastAsia"/>
                <w:color w:val="000000"/>
                <w:sz w:val="16"/>
                <w:szCs w:val="16"/>
                <w:lang w:eastAsia="zh-CN"/>
              </w:rPr>
              <w:t>意</w:t>
            </w:r>
            <w:r w:rsidRPr="00E73307">
              <w:rPr>
                <w:rFonts w:cs="SimSun" w:hint="eastAsia"/>
                <w:color w:val="000000"/>
                <w:sz w:val="16"/>
                <w:szCs w:val="16"/>
                <w:lang w:eastAsia="zh-CN"/>
              </w:rPr>
              <w:t>见</w:t>
            </w:r>
            <w:r w:rsidRPr="00E73307">
              <w:rPr>
                <w:rFonts w:cs="MS Mincho" w:hint="eastAsia"/>
                <w:color w:val="000000"/>
                <w:sz w:val="16"/>
                <w:szCs w:val="16"/>
                <w:lang w:eastAsia="zh-CN"/>
              </w:rPr>
              <w:t>的国家的数目和</w:t>
            </w:r>
            <w:r w:rsidRPr="00E73307">
              <w:rPr>
                <w:rFonts w:hint="eastAsia"/>
                <w:color w:val="000000"/>
                <w:sz w:val="16"/>
                <w:szCs w:val="16"/>
                <w:lang w:eastAsia="zh-CN"/>
              </w:rPr>
              <w:t>/或百分比</w:t>
            </w:r>
          </w:p>
        </w:tc>
        <w:tc>
          <w:tcPr>
            <w:tcW w:w="1667" w:type="pct"/>
            <w:shd w:val="clear" w:color="auto" w:fill="FFFFFF"/>
            <w:tcMar>
              <w:top w:w="113" w:type="dxa"/>
              <w:bottom w:w="113" w:type="dxa"/>
            </w:tcMar>
          </w:tcPr>
          <w:p w14:paraId="3F4DDB4E" w14:textId="03F92F1F"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9</w:t>
            </w:r>
          </w:p>
        </w:tc>
      </w:tr>
      <w:tr w:rsidR="00BF5EAA" w:rsidRPr="00E73307" w14:paraId="2358A2AE" w14:textId="77777777" w:rsidTr="00E73307">
        <w:trPr>
          <w:cantSplit/>
          <w:jc w:val="center"/>
        </w:trPr>
        <w:tc>
          <w:tcPr>
            <w:tcW w:w="1666" w:type="pct"/>
            <w:shd w:val="clear" w:color="auto" w:fill="auto"/>
            <w:tcMar>
              <w:top w:w="113" w:type="dxa"/>
              <w:bottom w:w="113" w:type="dxa"/>
            </w:tcMar>
          </w:tcPr>
          <w:p w14:paraId="2CF03203"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15BB5823" w14:textId="00F63119" w:rsidR="00BF5EAA" w:rsidRPr="00E73307" w:rsidRDefault="00FD4707" w:rsidP="00E73307">
            <w:pPr>
              <w:overflowPunct w:val="0"/>
              <w:jc w:val="both"/>
              <w:rPr>
                <w:color w:val="000000"/>
                <w:sz w:val="16"/>
                <w:szCs w:val="16"/>
                <w:lang w:eastAsia="zh-CN"/>
              </w:rPr>
            </w:pPr>
            <w:r w:rsidRPr="00E73307">
              <w:rPr>
                <w:rFonts w:hint="eastAsia"/>
                <w:color w:val="000000"/>
                <w:sz w:val="16"/>
                <w:szCs w:val="16"/>
                <w:lang w:eastAsia="zh-CN"/>
              </w:rPr>
              <w:t>国家法律得到更新的转型国家数目</w:t>
            </w:r>
          </w:p>
        </w:tc>
        <w:tc>
          <w:tcPr>
            <w:tcW w:w="1667" w:type="pct"/>
            <w:shd w:val="clear" w:color="auto" w:fill="FFFFFF"/>
            <w:tcMar>
              <w:top w:w="113" w:type="dxa"/>
              <w:bottom w:w="113" w:type="dxa"/>
            </w:tcMar>
          </w:tcPr>
          <w:p w14:paraId="4F30EF49" w14:textId="09917D93"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10</w:t>
            </w:r>
          </w:p>
        </w:tc>
      </w:tr>
      <w:tr w:rsidR="00BF5EAA" w:rsidRPr="00E73307" w14:paraId="73188601" w14:textId="77777777" w:rsidTr="00E73307">
        <w:trPr>
          <w:cantSplit/>
          <w:jc w:val="center"/>
        </w:trPr>
        <w:tc>
          <w:tcPr>
            <w:tcW w:w="1666" w:type="pct"/>
            <w:shd w:val="clear" w:color="auto" w:fill="auto"/>
            <w:tcMar>
              <w:top w:w="113" w:type="dxa"/>
              <w:bottom w:w="113" w:type="dxa"/>
            </w:tcMar>
          </w:tcPr>
          <w:p w14:paraId="1A65BAEA"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4BC06458" w14:textId="712E1D64" w:rsidR="00BF5EAA" w:rsidRPr="00E73307" w:rsidRDefault="00FD4707" w:rsidP="00E73307">
            <w:pPr>
              <w:overflowPunct w:val="0"/>
              <w:jc w:val="both"/>
              <w:rPr>
                <w:color w:val="000000"/>
                <w:sz w:val="16"/>
                <w:szCs w:val="16"/>
                <w:lang w:eastAsia="zh-CN"/>
              </w:rPr>
            </w:pPr>
            <w:r w:rsidRPr="00E73307">
              <w:rPr>
                <w:rFonts w:hint="eastAsia"/>
                <w:color w:val="000000"/>
                <w:sz w:val="16"/>
                <w:szCs w:val="16"/>
                <w:lang w:eastAsia="zh-CN"/>
              </w:rPr>
              <w:t>WIPO管理条</w:t>
            </w:r>
            <w:r w:rsidRPr="00E73307">
              <w:rPr>
                <w:rFonts w:cs="SimSun" w:hint="eastAsia"/>
                <w:color w:val="000000"/>
                <w:sz w:val="16"/>
                <w:szCs w:val="16"/>
                <w:lang w:eastAsia="zh-CN"/>
              </w:rPr>
              <w:t>约</w:t>
            </w:r>
            <w:r w:rsidRPr="00E73307">
              <w:rPr>
                <w:rFonts w:cs="MS Mincho" w:hint="eastAsia"/>
                <w:color w:val="000000"/>
                <w:sz w:val="16"/>
                <w:szCs w:val="16"/>
                <w:lang w:eastAsia="zh-CN"/>
              </w:rPr>
              <w:t>的批准</w:t>
            </w:r>
            <w:r w:rsidRPr="00E73307">
              <w:rPr>
                <w:rFonts w:hint="eastAsia"/>
                <w:color w:val="000000"/>
                <w:sz w:val="16"/>
                <w:szCs w:val="16"/>
                <w:lang w:eastAsia="zh-CN"/>
              </w:rPr>
              <w:t>数</w:t>
            </w:r>
          </w:p>
        </w:tc>
        <w:tc>
          <w:tcPr>
            <w:tcW w:w="1667" w:type="pct"/>
            <w:shd w:val="clear" w:color="auto" w:fill="FFFFFF"/>
            <w:tcMar>
              <w:top w:w="113" w:type="dxa"/>
              <w:bottom w:w="113" w:type="dxa"/>
            </w:tcMar>
          </w:tcPr>
          <w:p w14:paraId="2ED66CCB" w14:textId="2D8B248E"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10</w:t>
            </w:r>
          </w:p>
        </w:tc>
      </w:tr>
      <w:tr w:rsidR="00BF5EAA" w:rsidRPr="00E73307" w14:paraId="769180D1" w14:textId="77777777" w:rsidTr="00E73307">
        <w:trPr>
          <w:cantSplit/>
          <w:jc w:val="center"/>
        </w:trPr>
        <w:tc>
          <w:tcPr>
            <w:tcW w:w="1666" w:type="pct"/>
            <w:shd w:val="clear" w:color="auto" w:fill="auto"/>
            <w:tcMar>
              <w:top w:w="113" w:type="dxa"/>
              <w:bottom w:w="113" w:type="dxa"/>
            </w:tcMar>
          </w:tcPr>
          <w:p w14:paraId="0ED9C18A"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52E27145" w14:textId="285F6599" w:rsidR="00BF5EAA" w:rsidRPr="00E73307" w:rsidRDefault="00FD4707" w:rsidP="00E73307">
            <w:pPr>
              <w:overflowPunct w:val="0"/>
              <w:jc w:val="both"/>
              <w:rPr>
                <w:sz w:val="16"/>
                <w:szCs w:val="16"/>
                <w:lang w:eastAsia="zh-CN"/>
              </w:rPr>
            </w:pPr>
            <w:r w:rsidRPr="00E73307">
              <w:rPr>
                <w:rFonts w:hint="eastAsia"/>
                <w:color w:val="000000"/>
                <w:sz w:val="16"/>
                <w:szCs w:val="16"/>
                <w:lang w:eastAsia="zh-CN"/>
              </w:rPr>
              <w:t>在WIPO援助之下,根据TRIPS</w:t>
            </w:r>
            <w:r w:rsidRPr="00E73307">
              <w:rPr>
                <w:rFonts w:cs="SimSun" w:hint="eastAsia"/>
                <w:color w:val="000000"/>
                <w:sz w:val="16"/>
                <w:szCs w:val="16"/>
                <w:lang w:eastAsia="zh-CN"/>
              </w:rPr>
              <w:t>协</w:t>
            </w:r>
            <w:r w:rsidRPr="00E73307">
              <w:rPr>
                <w:rFonts w:cs="MS Mincho" w:hint="eastAsia"/>
                <w:color w:val="000000"/>
                <w:sz w:val="16"/>
                <w:szCs w:val="16"/>
                <w:lang w:eastAsia="zh-CN"/>
              </w:rPr>
              <w:t>定第三部分</w:t>
            </w:r>
            <w:r w:rsidR="00923F31">
              <w:rPr>
                <w:rFonts w:cs="MS Mincho" w:hint="eastAsia"/>
                <w:color w:val="000000"/>
                <w:sz w:val="16"/>
                <w:szCs w:val="16"/>
                <w:lang w:eastAsia="zh-CN"/>
              </w:rPr>
              <w:t>和发展议程建议45，</w:t>
            </w:r>
            <w:r w:rsidRPr="00E73307">
              <w:rPr>
                <w:rFonts w:cs="MS Mincho" w:hint="eastAsia"/>
                <w:color w:val="000000"/>
                <w:sz w:val="16"/>
                <w:szCs w:val="16"/>
                <w:lang w:eastAsia="zh-CN"/>
              </w:rPr>
              <w:t>采</w:t>
            </w:r>
            <w:r w:rsidRPr="00E73307">
              <w:rPr>
                <w:rFonts w:cs="SimSun" w:hint="eastAsia"/>
                <w:color w:val="000000"/>
                <w:sz w:val="16"/>
                <w:szCs w:val="16"/>
                <w:lang w:eastAsia="zh-CN"/>
              </w:rPr>
              <w:t>纳</w:t>
            </w:r>
            <w:r w:rsidRPr="00E73307">
              <w:rPr>
                <w:rFonts w:cs="MS Mincho" w:hint="eastAsia"/>
                <w:color w:val="000000"/>
                <w:sz w:val="16"/>
                <w:szCs w:val="16"/>
                <w:lang w:eastAsia="zh-CN"/>
              </w:rPr>
              <w:t>或修改有关框架，</w:t>
            </w:r>
            <w:r w:rsidRPr="00E73307">
              <w:rPr>
                <w:rFonts w:hint="eastAsia"/>
                <w:color w:val="000000"/>
                <w:sz w:val="16"/>
                <w:szCs w:val="16"/>
                <w:lang w:eastAsia="zh-CN"/>
              </w:rPr>
              <w:t>以便有效</w:t>
            </w:r>
            <w:r w:rsidRPr="00E73307">
              <w:rPr>
                <w:rFonts w:cs="SimSun" w:hint="eastAsia"/>
                <w:color w:val="000000"/>
                <w:sz w:val="16"/>
                <w:szCs w:val="16"/>
                <w:lang w:eastAsia="zh-CN"/>
              </w:rPr>
              <w:t>进</w:t>
            </w:r>
            <w:r w:rsidRPr="00E73307">
              <w:rPr>
                <w:rFonts w:cs="MS Mincho" w:hint="eastAsia"/>
                <w:color w:val="000000"/>
                <w:sz w:val="16"/>
                <w:szCs w:val="16"/>
                <w:lang w:eastAsia="zh-CN"/>
              </w:rPr>
              <w:t>行知</w:t>
            </w:r>
            <w:r w:rsidRPr="00E73307">
              <w:rPr>
                <w:rFonts w:cs="SimSun" w:hint="eastAsia"/>
                <w:color w:val="000000"/>
                <w:sz w:val="16"/>
                <w:szCs w:val="16"/>
                <w:lang w:eastAsia="zh-CN"/>
              </w:rPr>
              <w:t>识产权执</w:t>
            </w:r>
            <w:r w:rsidRPr="00E73307">
              <w:rPr>
                <w:rFonts w:cs="MS Mincho" w:hint="eastAsia"/>
                <w:color w:val="000000"/>
                <w:sz w:val="16"/>
                <w:szCs w:val="16"/>
                <w:lang w:eastAsia="zh-CN"/>
              </w:rPr>
              <w:t>法的国家数目，或正在开展</w:t>
            </w:r>
            <w:r w:rsidRPr="00E73307">
              <w:rPr>
                <w:rFonts w:cs="SimSun" w:hint="eastAsia"/>
                <w:color w:val="000000"/>
                <w:sz w:val="16"/>
                <w:szCs w:val="16"/>
                <w:lang w:eastAsia="zh-CN"/>
              </w:rPr>
              <w:t>这项</w:t>
            </w:r>
            <w:r w:rsidRPr="00E73307">
              <w:rPr>
                <w:rFonts w:cs="MS Mincho" w:hint="eastAsia"/>
                <w:color w:val="000000"/>
                <w:sz w:val="16"/>
                <w:szCs w:val="16"/>
                <w:lang w:eastAsia="zh-CN"/>
              </w:rPr>
              <w:t>工作的国家数</w:t>
            </w:r>
            <w:r w:rsidRPr="00E73307">
              <w:rPr>
                <w:rFonts w:hint="eastAsia"/>
                <w:color w:val="000000"/>
                <w:sz w:val="16"/>
                <w:szCs w:val="16"/>
                <w:lang w:eastAsia="zh-CN"/>
              </w:rPr>
              <w:t>目</w:t>
            </w:r>
          </w:p>
        </w:tc>
        <w:tc>
          <w:tcPr>
            <w:tcW w:w="1667" w:type="pct"/>
            <w:shd w:val="clear" w:color="auto" w:fill="FFFFFF"/>
            <w:tcMar>
              <w:top w:w="113" w:type="dxa"/>
              <w:bottom w:w="113" w:type="dxa"/>
            </w:tcMar>
          </w:tcPr>
          <w:p w14:paraId="54204F5D" w14:textId="4E061F3F"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17</w:t>
            </w:r>
          </w:p>
        </w:tc>
      </w:tr>
      <w:tr w:rsidR="00BF5EAA" w:rsidRPr="00E73307" w14:paraId="4D6E89FC" w14:textId="77777777" w:rsidTr="00E73307">
        <w:trPr>
          <w:cantSplit/>
          <w:jc w:val="center"/>
        </w:trPr>
        <w:tc>
          <w:tcPr>
            <w:tcW w:w="1666" w:type="pct"/>
            <w:shd w:val="clear" w:color="auto" w:fill="auto"/>
            <w:tcMar>
              <w:top w:w="113" w:type="dxa"/>
              <w:bottom w:w="113" w:type="dxa"/>
            </w:tcMar>
          </w:tcPr>
          <w:p w14:paraId="4707D08E" w14:textId="77777777" w:rsidR="00BF5EAA" w:rsidRPr="00E73307" w:rsidRDefault="00BF5EAA" w:rsidP="00E73307">
            <w:pPr>
              <w:overflowPunct w:val="0"/>
              <w:jc w:val="both"/>
              <w:rPr>
                <w:sz w:val="16"/>
                <w:szCs w:val="16"/>
                <w:lang w:eastAsia="zh-CN"/>
              </w:rPr>
            </w:pPr>
          </w:p>
        </w:tc>
        <w:tc>
          <w:tcPr>
            <w:tcW w:w="1667" w:type="pct"/>
            <w:shd w:val="clear" w:color="auto" w:fill="auto"/>
            <w:tcMar>
              <w:top w:w="113" w:type="dxa"/>
              <w:bottom w:w="113" w:type="dxa"/>
            </w:tcMar>
          </w:tcPr>
          <w:p w14:paraId="11D8B061" w14:textId="60E1FA51" w:rsidR="00BF5EAA" w:rsidRPr="00E73307" w:rsidRDefault="00FD4707" w:rsidP="00E73307">
            <w:pPr>
              <w:overflowPunct w:val="0"/>
              <w:jc w:val="both"/>
              <w:rPr>
                <w:color w:val="000000"/>
                <w:sz w:val="16"/>
                <w:szCs w:val="16"/>
                <w:lang w:eastAsia="zh-CN"/>
              </w:rPr>
            </w:pPr>
            <w:r w:rsidRPr="00E73307">
              <w:rPr>
                <w:rFonts w:hint="eastAsia"/>
                <w:color w:val="000000"/>
                <w:sz w:val="16"/>
                <w:szCs w:val="16"/>
                <w:lang w:eastAsia="zh-CN"/>
              </w:rPr>
              <w:t>在WIPO援助之下</w:t>
            </w:r>
            <w:r w:rsidR="0084637D" w:rsidRPr="00E73307">
              <w:rPr>
                <w:rFonts w:hint="eastAsia"/>
                <w:color w:val="000000"/>
                <w:sz w:val="16"/>
                <w:szCs w:val="16"/>
                <w:lang w:eastAsia="zh-CN"/>
              </w:rPr>
              <w:t>，</w:t>
            </w:r>
            <w:r w:rsidRPr="00E73307">
              <w:rPr>
                <w:rFonts w:hint="eastAsia"/>
                <w:color w:val="000000"/>
                <w:sz w:val="16"/>
                <w:szCs w:val="16"/>
                <w:lang w:eastAsia="zh-CN"/>
              </w:rPr>
              <w:t>已</w:t>
            </w:r>
            <w:r w:rsidRPr="00E73307">
              <w:rPr>
                <w:rFonts w:cs="SimSun" w:hint="eastAsia"/>
                <w:color w:val="000000"/>
                <w:sz w:val="16"/>
                <w:szCs w:val="16"/>
                <w:lang w:eastAsia="zh-CN"/>
              </w:rPr>
              <w:t>经</w:t>
            </w:r>
            <w:r w:rsidRPr="00E73307">
              <w:rPr>
                <w:rFonts w:cs="MS Mincho" w:hint="eastAsia"/>
                <w:color w:val="000000"/>
                <w:sz w:val="16"/>
                <w:szCs w:val="16"/>
                <w:lang w:eastAsia="zh-CN"/>
              </w:rPr>
              <w:t>采</w:t>
            </w:r>
            <w:r w:rsidRPr="00E73307">
              <w:rPr>
                <w:rFonts w:cs="SimSun" w:hint="eastAsia"/>
                <w:color w:val="000000"/>
                <w:sz w:val="16"/>
                <w:szCs w:val="16"/>
                <w:lang w:eastAsia="zh-CN"/>
              </w:rPr>
              <w:t>纳</w:t>
            </w:r>
            <w:r w:rsidRPr="00E73307">
              <w:rPr>
                <w:rFonts w:cs="MS Mincho" w:hint="eastAsia"/>
                <w:color w:val="000000"/>
                <w:sz w:val="16"/>
                <w:szCs w:val="16"/>
                <w:lang w:eastAsia="zh-CN"/>
              </w:rPr>
              <w:t>和</w:t>
            </w:r>
            <w:r w:rsidRPr="00E73307">
              <w:rPr>
                <w:rFonts w:hint="eastAsia"/>
                <w:color w:val="000000"/>
                <w:sz w:val="16"/>
                <w:szCs w:val="16"/>
                <w:lang w:eastAsia="zh-CN"/>
              </w:rPr>
              <w:t>/或</w:t>
            </w:r>
            <w:r w:rsidRPr="00E73307">
              <w:rPr>
                <w:rFonts w:cs="SimSun" w:hint="eastAsia"/>
                <w:color w:val="000000"/>
                <w:sz w:val="16"/>
                <w:szCs w:val="16"/>
                <w:lang w:eastAsia="zh-CN"/>
              </w:rPr>
              <w:t>实</w:t>
            </w:r>
            <w:r w:rsidRPr="00E73307">
              <w:rPr>
                <w:rFonts w:cs="MS Mincho" w:hint="eastAsia"/>
                <w:color w:val="000000"/>
                <w:sz w:val="16"/>
                <w:szCs w:val="16"/>
                <w:lang w:eastAsia="zh-CN"/>
              </w:rPr>
              <w:t>施</w:t>
            </w:r>
            <w:r w:rsidRPr="00E73307">
              <w:rPr>
                <w:rFonts w:cs="SimSun" w:hint="eastAsia"/>
                <w:color w:val="000000"/>
                <w:sz w:val="16"/>
                <w:szCs w:val="16"/>
                <w:lang w:eastAsia="zh-CN"/>
              </w:rPr>
              <w:t>树</w:t>
            </w:r>
            <w:r w:rsidRPr="00E73307">
              <w:rPr>
                <w:rFonts w:cs="MS Mincho" w:hint="eastAsia"/>
                <w:color w:val="000000"/>
                <w:sz w:val="16"/>
                <w:szCs w:val="16"/>
                <w:lang w:eastAsia="zh-CN"/>
              </w:rPr>
              <w:t>立尊重</w:t>
            </w:r>
            <w:r w:rsidRPr="00E73307">
              <w:rPr>
                <w:rFonts w:hint="eastAsia"/>
                <w:color w:val="000000"/>
                <w:sz w:val="16"/>
                <w:szCs w:val="16"/>
                <w:lang w:eastAsia="zh-CN"/>
              </w:rPr>
              <w:t>知</w:t>
            </w:r>
            <w:r w:rsidRPr="00E73307">
              <w:rPr>
                <w:rFonts w:cs="SimSun" w:hint="eastAsia"/>
                <w:color w:val="000000"/>
                <w:sz w:val="16"/>
                <w:szCs w:val="16"/>
                <w:lang w:eastAsia="zh-CN"/>
              </w:rPr>
              <w:t>识产权</w:t>
            </w:r>
            <w:r w:rsidRPr="00E73307">
              <w:rPr>
                <w:rFonts w:cs="MS Mincho" w:hint="eastAsia"/>
                <w:color w:val="000000"/>
                <w:sz w:val="16"/>
                <w:szCs w:val="16"/>
                <w:lang w:eastAsia="zh-CN"/>
              </w:rPr>
              <w:t>的</w:t>
            </w:r>
            <w:r w:rsidRPr="00E73307">
              <w:rPr>
                <w:rFonts w:cs="SimSun" w:hint="eastAsia"/>
                <w:color w:val="000000"/>
                <w:sz w:val="16"/>
                <w:szCs w:val="16"/>
                <w:lang w:eastAsia="zh-CN"/>
              </w:rPr>
              <w:t>风</w:t>
            </w:r>
            <w:r w:rsidRPr="00E73307">
              <w:rPr>
                <w:rFonts w:cs="MS Mincho" w:hint="eastAsia"/>
                <w:color w:val="000000"/>
                <w:sz w:val="16"/>
                <w:szCs w:val="16"/>
                <w:lang w:eastAsia="zh-CN"/>
              </w:rPr>
              <w:t>尚的国家</w:t>
            </w:r>
            <w:r w:rsidRPr="00E73307">
              <w:rPr>
                <w:rFonts w:cs="SimSun" w:hint="eastAsia"/>
                <w:color w:val="000000"/>
                <w:sz w:val="16"/>
                <w:szCs w:val="16"/>
                <w:lang w:eastAsia="zh-CN"/>
              </w:rPr>
              <w:t>战</w:t>
            </w:r>
            <w:r w:rsidRPr="00E73307">
              <w:rPr>
                <w:rFonts w:cs="MS Mincho" w:hint="eastAsia"/>
                <w:color w:val="000000"/>
                <w:sz w:val="16"/>
                <w:szCs w:val="16"/>
                <w:lang w:eastAsia="zh-CN"/>
              </w:rPr>
              <w:t>略的国家数目，或正在开展</w:t>
            </w:r>
            <w:r w:rsidRPr="00E73307">
              <w:rPr>
                <w:rFonts w:cs="SimSun" w:hint="eastAsia"/>
                <w:color w:val="000000"/>
                <w:sz w:val="16"/>
                <w:szCs w:val="16"/>
                <w:lang w:eastAsia="zh-CN"/>
              </w:rPr>
              <w:t>这项</w:t>
            </w:r>
            <w:r w:rsidRPr="00E73307">
              <w:rPr>
                <w:rFonts w:cs="MS Mincho" w:hint="eastAsia"/>
                <w:color w:val="000000"/>
                <w:sz w:val="16"/>
                <w:szCs w:val="16"/>
                <w:lang w:eastAsia="zh-CN"/>
              </w:rPr>
              <w:t>工作的国家数</w:t>
            </w:r>
            <w:r w:rsidRPr="00E73307">
              <w:rPr>
                <w:rFonts w:hint="eastAsia"/>
                <w:color w:val="000000"/>
                <w:sz w:val="16"/>
                <w:szCs w:val="16"/>
                <w:lang w:eastAsia="zh-CN"/>
              </w:rPr>
              <w:t>目</w:t>
            </w:r>
          </w:p>
        </w:tc>
        <w:tc>
          <w:tcPr>
            <w:tcW w:w="1667" w:type="pct"/>
            <w:shd w:val="clear" w:color="auto" w:fill="FFFFFF"/>
            <w:tcMar>
              <w:top w:w="113" w:type="dxa"/>
              <w:bottom w:w="113" w:type="dxa"/>
            </w:tcMar>
          </w:tcPr>
          <w:p w14:paraId="40F33615" w14:textId="5BE98E8C"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17</w:t>
            </w:r>
          </w:p>
        </w:tc>
      </w:tr>
      <w:tr w:rsidR="0031571D" w:rsidRPr="00E73307" w14:paraId="1CD2BC4D" w14:textId="77777777" w:rsidTr="00E73307">
        <w:trPr>
          <w:cantSplit/>
          <w:jc w:val="center"/>
        </w:trPr>
        <w:tc>
          <w:tcPr>
            <w:tcW w:w="1666" w:type="pct"/>
            <w:shd w:val="clear" w:color="auto" w:fill="auto"/>
            <w:tcMar>
              <w:top w:w="113" w:type="dxa"/>
              <w:bottom w:w="113" w:type="dxa"/>
            </w:tcMar>
          </w:tcPr>
          <w:p w14:paraId="5D0B4B46" w14:textId="77777777" w:rsidR="0031571D" w:rsidRPr="00E73307" w:rsidRDefault="0031571D" w:rsidP="00E73307">
            <w:pPr>
              <w:overflowPunct w:val="0"/>
              <w:jc w:val="both"/>
              <w:rPr>
                <w:sz w:val="16"/>
                <w:szCs w:val="16"/>
                <w:lang w:eastAsia="zh-CN"/>
              </w:rPr>
            </w:pPr>
          </w:p>
        </w:tc>
        <w:tc>
          <w:tcPr>
            <w:tcW w:w="1667" w:type="pct"/>
            <w:shd w:val="clear" w:color="auto" w:fill="auto"/>
            <w:tcMar>
              <w:top w:w="113" w:type="dxa"/>
              <w:bottom w:w="113" w:type="dxa"/>
            </w:tcMar>
          </w:tcPr>
          <w:p w14:paraId="1553AEC6" w14:textId="57E922AB" w:rsidR="0031571D" w:rsidRPr="00E73307" w:rsidRDefault="0031571D">
            <w:pPr>
              <w:overflowPunct w:val="0"/>
              <w:jc w:val="both"/>
              <w:rPr>
                <w:color w:val="000000"/>
                <w:sz w:val="16"/>
                <w:szCs w:val="16"/>
                <w:lang w:eastAsia="zh-CN"/>
              </w:rPr>
            </w:pPr>
            <w:r>
              <w:rPr>
                <w:rFonts w:hint="eastAsia"/>
                <w:color w:val="000000"/>
                <w:sz w:val="16"/>
                <w:szCs w:val="16"/>
                <w:lang w:eastAsia="zh-CN"/>
              </w:rPr>
              <w:t>就有关</w:t>
            </w:r>
            <w:r w:rsidRPr="0031571D">
              <w:rPr>
                <w:color w:val="000000"/>
                <w:sz w:val="16"/>
                <w:szCs w:val="16"/>
                <w:lang w:eastAsia="zh-CN"/>
              </w:rPr>
              <w:t>竞争政策相关问题</w:t>
            </w:r>
            <w:r>
              <w:rPr>
                <w:rFonts w:hint="eastAsia"/>
                <w:color w:val="000000"/>
                <w:sz w:val="16"/>
                <w:szCs w:val="16"/>
                <w:lang w:eastAsia="zh-CN"/>
              </w:rPr>
              <w:t>的</w:t>
            </w:r>
            <w:r w:rsidRPr="0031571D">
              <w:rPr>
                <w:color w:val="000000"/>
                <w:sz w:val="16"/>
                <w:szCs w:val="16"/>
                <w:lang w:eastAsia="zh-CN"/>
              </w:rPr>
              <w:t>知识产权</w:t>
            </w:r>
            <w:r>
              <w:rPr>
                <w:rFonts w:hint="eastAsia"/>
                <w:color w:val="000000"/>
                <w:sz w:val="16"/>
                <w:szCs w:val="16"/>
                <w:lang w:eastAsia="zh-CN"/>
              </w:rPr>
              <w:t>要求WIPO提供具体建议的国家</w:t>
            </w:r>
            <w:r w:rsidR="00AD2C60">
              <w:rPr>
                <w:color w:val="000000"/>
                <w:sz w:val="16"/>
                <w:szCs w:val="16"/>
                <w:lang w:eastAsia="zh-CN"/>
              </w:rPr>
              <w:t>数</w:t>
            </w:r>
            <w:r w:rsidR="00AD2C60">
              <w:rPr>
                <w:rFonts w:hint="eastAsia"/>
                <w:color w:val="000000"/>
                <w:sz w:val="16"/>
                <w:szCs w:val="16"/>
                <w:lang w:eastAsia="zh-CN"/>
              </w:rPr>
              <w:t>目</w:t>
            </w:r>
          </w:p>
        </w:tc>
        <w:tc>
          <w:tcPr>
            <w:tcW w:w="1667" w:type="pct"/>
            <w:shd w:val="clear" w:color="auto" w:fill="FFFFFF"/>
            <w:tcMar>
              <w:top w:w="113" w:type="dxa"/>
              <w:bottom w:w="113" w:type="dxa"/>
            </w:tcMar>
          </w:tcPr>
          <w:p w14:paraId="46649C73" w14:textId="160D05C9" w:rsidR="0031571D" w:rsidRPr="00E73307" w:rsidRDefault="0031571D" w:rsidP="00E73307">
            <w:pPr>
              <w:overflowPunct w:val="0"/>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18</w:t>
            </w:r>
          </w:p>
        </w:tc>
      </w:tr>
      <w:tr w:rsidR="0031571D" w:rsidRPr="00E73307" w14:paraId="6B833B64" w14:textId="77777777" w:rsidTr="00E73307">
        <w:trPr>
          <w:cantSplit/>
          <w:jc w:val="center"/>
        </w:trPr>
        <w:tc>
          <w:tcPr>
            <w:tcW w:w="1666" w:type="pct"/>
            <w:shd w:val="clear" w:color="auto" w:fill="auto"/>
            <w:tcMar>
              <w:top w:w="113" w:type="dxa"/>
              <w:bottom w:w="113" w:type="dxa"/>
            </w:tcMar>
          </w:tcPr>
          <w:p w14:paraId="19F7D128" w14:textId="77777777" w:rsidR="0031571D" w:rsidRPr="00E73307" w:rsidRDefault="0031571D" w:rsidP="00E73307">
            <w:pPr>
              <w:overflowPunct w:val="0"/>
              <w:jc w:val="both"/>
              <w:rPr>
                <w:sz w:val="16"/>
                <w:szCs w:val="16"/>
                <w:lang w:eastAsia="zh-CN"/>
              </w:rPr>
            </w:pPr>
          </w:p>
        </w:tc>
        <w:tc>
          <w:tcPr>
            <w:tcW w:w="1667" w:type="pct"/>
            <w:shd w:val="clear" w:color="auto" w:fill="auto"/>
            <w:tcMar>
              <w:top w:w="113" w:type="dxa"/>
              <w:bottom w:w="113" w:type="dxa"/>
            </w:tcMar>
          </w:tcPr>
          <w:p w14:paraId="531F9830" w14:textId="655F4A78" w:rsidR="0031571D" w:rsidRPr="00E73307" w:rsidRDefault="002C0D09">
            <w:pPr>
              <w:overflowPunct w:val="0"/>
              <w:jc w:val="both"/>
              <w:rPr>
                <w:color w:val="000000"/>
                <w:sz w:val="16"/>
                <w:szCs w:val="16"/>
                <w:lang w:eastAsia="zh-CN"/>
              </w:rPr>
            </w:pPr>
            <w:r>
              <w:rPr>
                <w:rFonts w:hint="eastAsia"/>
                <w:color w:val="000000"/>
                <w:sz w:val="16"/>
                <w:szCs w:val="16"/>
                <w:lang w:eastAsia="zh-CN"/>
              </w:rPr>
              <w:t>与WIPO进行对话的</w:t>
            </w:r>
            <w:r w:rsidR="0031571D" w:rsidRPr="0031571D">
              <w:rPr>
                <w:color w:val="000000"/>
                <w:sz w:val="16"/>
                <w:szCs w:val="16"/>
                <w:lang w:eastAsia="zh-CN"/>
              </w:rPr>
              <w:t>利益</w:t>
            </w:r>
            <w:r>
              <w:rPr>
                <w:rFonts w:hint="eastAsia"/>
                <w:color w:val="000000"/>
                <w:sz w:val="16"/>
                <w:szCs w:val="16"/>
                <w:lang w:eastAsia="zh-CN"/>
              </w:rPr>
              <w:t>攸关方(</w:t>
            </w:r>
            <w:r>
              <w:rPr>
                <w:color w:val="000000"/>
                <w:sz w:val="16"/>
                <w:szCs w:val="16"/>
                <w:lang w:eastAsia="zh-CN"/>
              </w:rPr>
              <w:t>知识产权局</w:t>
            </w:r>
            <w:r>
              <w:rPr>
                <w:rFonts w:hint="eastAsia"/>
                <w:color w:val="000000"/>
                <w:sz w:val="16"/>
                <w:szCs w:val="16"/>
                <w:lang w:eastAsia="zh-CN"/>
              </w:rPr>
              <w:t>、</w:t>
            </w:r>
            <w:r>
              <w:rPr>
                <w:color w:val="000000"/>
                <w:sz w:val="16"/>
                <w:szCs w:val="16"/>
                <w:lang w:eastAsia="zh-CN"/>
              </w:rPr>
              <w:t>竞争和部门</w:t>
            </w:r>
            <w:r>
              <w:rPr>
                <w:rFonts w:hint="eastAsia"/>
                <w:color w:val="000000"/>
                <w:sz w:val="16"/>
                <w:szCs w:val="16"/>
                <w:lang w:eastAsia="zh-CN"/>
              </w:rPr>
              <w:t>、</w:t>
            </w:r>
            <w:r w:rsidR="0031571D" w:rsidRPr="0031571D">
              <w:rPr>
                <w:color w:val="000000"/>
                <w:sz w:val="16"/>
                <w:szCs w:val="16"/>
                <w:lang w:eastAsia="zh-CN"/>
              </w:rPr>
              <w:t>相关政府间组织和非政府组织</w:t>
            </w:r>
            <w:r>
              <w:rPr>
                <w:rFonts w:hint="eastAsia"/>
                <w:color w:val="000000"/>
                <w:sz w:val="16"/>
                <w:szCs w:val="16"/>
                <w:lang w:eastAsia="zh-CN"/>
              </w:rPr>
              <w:t>)</w:t>
            </w:r>
            <w:r w:rsidR="0031571D" w:rsidRPr="0031571D">
              <w:rPr>
                <w:color w:val="000000"/>
                <w:sz w:val="16"/>
                <w:szCs w:val="16"/>
                <w:lang w:eastAsia="zh-CN"/>
              </w:rPr>
              <w:t>的</w:t>
            </w:r>
            <w:r w:rsidR="00C230FF">
              <w:rPr>
                <w:rFonts w:hint="eastAsia"/>
                <w:color w:val="000000"/>
                <w:sz w:val="16"/>
                <w:szCs w:val="16"/>
                <w:lang w:eastAsia="zh-CN"/>
              </w:rPr>
              <w:t>数目</w:t>
            </w:r>
            <w:r>
              <w:rPr>
                <w:rFonts w:hint="eastAsia"/>
                <w:color w:val="000000"/>
                <w:sz w:val="16"/>
                <w:szCs w:val="16"/>
                <w:lang w:eastAsia="zh-CN"/>
              </w:rPr>
              <w:t>和</w:t>
            </w:r>
            <w:r w:rsidR="0031571D" w:rsidRPr="0031571D">
              <w:rPr>
                <w:color w:val="000000"/>
                <w:sz w:val="16"/>
                <w:szCs w:val="16"/>
                <w:lang w:eastAsia="zh-CN"/>
              </w:rPr>
              <w:t>多样</w:t>
            </w:r>
            <w:r>
              <w:rPr>
                <w:rFonts w:hint="eastAsia"/>
                <w:color w:val="000000"/>
                <w:sz w:val="16"/>
                <w:szCs w:val="16"/>
                <w:lang w:eastAsia="zh-CN"/>
              </w:rPr>
              <w:t>化</w:t>
            </w:r>
          </w:p>
        </w:tc>
        <w:tc>
          <w:tcPr>
            <w:tcW w:w="1667" w:type="pct"/>
            <w:shd w:val="clear" w:color="auto" w:fill="FFFFFF"/>
            <w:tcMar>
              <w:top w:w="113" w:type="dxa"/>
              <w:bottom w:w="113" w:type="dxa"/>
            </w:tcMar>
          </w:tcPr>
          <w:p w14:paraId="7E1E4D2A" w14:textId="4F5D26C7" w:rsidR="0031571D" w:rsidRPr="00E73307" w:rsidRDefault="0031571D" w:rsidP="00E73307">
            <w:pPr>
              <w:overflowPunct w:val="0"/>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18</w:t>
            </w:r>
          </w:p>
        </w:tc>
      </w:tr>
      <w:tr w:rsidR="00BF5EAA" w:rsidRPr="00E73307" w14:paraId="401BE96D" w14:textId="77777777" w:rsidTr="00E73307">
        <w:trPr>
          <w:cantSplit/>
          <w:jc w:val="center"/>
        </w:trPr>
        <w:tc>
          <w:tcPr>
            <w:tcW w:w="1666" w:type="pct"/>
            <w:shd w:val="clear" w:color="auto" w:fill="auto"/>
            <w:tcMar>
              <w:top w:w="113" w:type="dxa"/>
              <w:bottom w:w="113" w:type="dxa"/>
            </w:tcMar>
          </w:tcPr>
          <w:p w14:paraId="20F43C86" w14:textId="2A0E88D2" w:rsidR="00BF5EAA" w:rsidRPr="00E73307" w:rsidRDefault="0084637D" w:rsidP="00E73307">
            <w:pPr>
              <w:overflowPunct w:val="0"/>
              <w:jc w:val="both"/>
              <w:rPr>
                <w:sz w:val="16"/>
                <w:szCs w:val="16"/>
                <w:lang w:eastAsia="zh-CN"/>
              </w:rPr>
            </w:pPr>
            <w:r w:rsidRPr="00E73307">
              <w:rPr>
                <w:rFonts w:hint="eastAsia"/>
                <w:sz w:val="16"/>
                <w:szCs w:val="16"/>
                <w:lang w:eastAsia="zh-CN"/>
              </w:rPr>
              <w:t>一</w:t>
            </w:r>
            <w:r w:rsidR="00BF5EAA" w:rsidRPr="00E73307">
              <w:rPr>
                <w:rFonts w:hint="eastAsia"/>
                <w:sz w:val="16"/>
                <w:szCs w:val="16"/>
                <w:lang w:eastAsia="zh-CN"/>
              </w:rPr>
              <w:t xml:space="preserve">.3 </w:t>
            </w:r>
            <w:r w:rsidR="00AF172C" w:rsidRPr="00E73307">
              <w:rPr>
                <w:rFonts w:hint="eastAsia"/>
                <w:sz w:val="16"/>
                <w:szCs w:val="16"/>
                <w:lang w:eastAsia="zh-CN"/>
              </w:rPr>
              <w:t>国徽和国</w:t>
            </w:r>
            <w:r w:rsidR="00AF172C" w:rsidRPr="00E73307">
              <w:rPr>
                <w:rFonts w:cs="SimSun" w:hint="eastAsia"/>
                <w:sz w:val="16"/>
                <w:szCs w:val="16"/>
                <w:lang w:eastAsia="zh-CN"/>
              </w:rPr>
              <w:t>际</w:t>
            </w:r>
            <w:r w:rsidR="00AF172C" w:rsidRPr="00E73307">
              <w:rPr>
                <w:rFonts w:cs="MS Mincho" w:hint="eastAsia"/>
                <w:sz w:val="16"/>
                <w:szCs w:val="16"/>
                <w:lang w:eastAsia="zh-CN"/>
              </w:rPr>
              <w:t>政府</w:t>
            </w:r>
            <w:r w:rsidR="00AF172C" w:rsidRPr="00E73307">
              <w:rPr>
                <w:rFonts w:cs="SimSun" w:hint="eastAsia"/>
                <w:sz w:val="16"/>
                <w:szCs w:val="16"/>
                <w:lang w:eastAsia="zh-CN"/>
              </w:rPr>
              <w:t>间组织</w:t>
            </w:r>
            <w:r w:rsidR="00AF172C" w:rsidRPr="00E73307">
              <w:rPr>
                <w:rFonts w:cs="MS Mincho" w:hint="eastAsia"/>
                <w:sz w:val="16"/>
                <w:szCs w:val="16"/>
                <w:lang w:eastAsia="zh-CN"/>
              </w:rPr>
              <w:t>名称和徽</w:t>
            </w:r>
            <w:r w:rsidR="00AF172C" w:rsidRPr="00E73307">
              <w:rPr>
                <w:rFonts w:cs="SimSun" w:hint="eastAsia"/>
                <w:sz w:val="16"/>
                <w:szCs w:val="16"/>
                <w:lang w:eastAsia="zh-CN"/>
              </w:rPr>
              <w:t>记</w:t>
            </w:r>
            <w:r w:rsidR="00AF172C" w:rsidRPr="00E73307">
              <w:rPr>
                <w:rFonts w:cs="MS Mincho" w:hint="eastAsia"/>
                <w:sz w:val="16"/>
                <w:szCs w:val="16"/>
                <w:lang w:eastAsia="zh-CN"/>
              </w:rPr>
              <w:t>受到的保</w:t>
            </w:r>
            <w:r w:rsidR="00AF172C" w:rsidRPr="00E73307">
              <w:rPr>
                <w:rFonts w:cs="SimSun" w:hint="eastAsia"/>
                <w:sz w:val="16"/>
                <w:szCs w:val="16"/>
                <w:lang w:eastAsia="zh-CN"/>
              </w:rPr>
              <w:t>护</w:t>
            </w:r>
            <w:r w:rsidR="00AF172C" w:rsidRPr="00E73307">
              <w:rPr>
                <w:rFonts w:cs="MS Mincho" w:hint="eastAsia"/>
                <w:sz w:val="16"/>
                <w:szCs w:val="16"/>
                <w:lang w:eastAsia="zh-CN"/>
              </w:rPr>
              <w:t>得到加</w:t>
            </w:r>
            <w:r w:rsidR="00AF172C" w:rsidRPr="00E73307">
              <w:rPr>
                <w:rFonts w:cs="SimSun" w:hint="eastAsia"/>
                <w:sz w:val="16"/>
                <w:szCs w:val="16"/>
                <w:lang w:eastAsia="zh-CN"/>
              </w:rPr>
              <w:t>强</w:t>
            </w:r>
          </w:p>
        </w:tc>
        <w:tc>
          <w:tcPr>
            <w:tcW w:w="1667" w:type="pct"/>
            <w:shd w:val="clear" w:color="auto" w:fill="auto"/>
            <w:tcMar>
              <w:top w:w="113" w:type="dxa"/>
              <w:bottom w:w="113" w:type="dxa"/>
            </w:tcMar>
          </w:tcPr>
          <w:p w14:paraId="54C29A39" w14:textId="622ABF34" w:rsidR="00BF5EAA" w:rsidRPr="00E73307" w:rsidRDefault="00FD4707" w:rsidP="00E73307">
            <w:pPr>
              <w:overflowPunct w:val="0"/>
              <w:jc w:val="both"/>
              <w:rPr>
                <w:sz w:val="16"/>
                <w:szCs w:val="16"/>
                <w:lang w:eastAsia="zh-CN"/>
              </w:rPr>
            </w:pPr>
            <w:r w:rsidRPr="00E73307">
              <w:rPr>
                <w:rFonts w:hint="eastAsia"/>
                <w:color w:val="000000"/>
                <w:sz w:val="16"/>
                <w:szCs w:val="16"/>
                <w:lang w:eastAsia="zh-CN"/>
              </w:rPr>
              <w:t>第6条之三数据</w:t>
            </w:r>
            <w:r w:rsidRPr="00E73307">
              <w:rPr>
                <w:rFonts w:cs="SimSun" w:hint="eastAsia"/>
                <w:color w:val="000000"/>
                <w:sz w:val="16"/>
                <w:szCs w:val="16"/>
                <w:lang w:eastAsia="zh-CN"/>
              </w:rPr>
              <w:t>库</w:t>
            </w:r>
            <w:r w:rsidRPr="00E73307">
              <w:rPr>
                <w:rFonts w:cs="MS Mincho" w:hint="eastAsia"/>
                <w:color w:val="000000"/>
                <w:sz w:val="16"/>
                <w:szCs w:val="16"/>
                <w:lang w:eastAsia="zh-CN"/>
              </w:rPr>
              <w:t>中包含的</w:t>
            </w:r>
            <w:r w:rsidRPr="00E73307">
              <w:rPr>
                <w:rFonts w:cs="SimSun" w:hint="eastAsia"/>
                <w:color w:val="000000"/>
                <w:sz w:val="16"/>
                <w:szCs w:val="16"/>
                <w:lang w:eastAsia="zh-CN"/>
              </w:rPr>
              <w:t>标</w:t>
            </w:r>
            <w:r w:rsidRPr="00E73307">
              <w:rPr>
                <w:rFonts w:cs="MS Mincho" w:hint="eastAsia"/>
                <w:color w:val="000000"/>
                <w:sz w:val="16"/>
                <w:szCs w:val="16"/>
                <w:lang w:eastAsia="zh-CN"/>
              </w:rPr>
              <w:t>志数</w:t>
            </w:r>
            <w:r w:rsidRPr="00E73307">
              <w:rPr>
                <w:rFonts w:hint="eastAsia"/>
                <w:color w:val="000000"/>
                <w:sz w:val="16"/>
                <w:szCs w:val="16"/>
                <w:lang w:eastAsia="zh-CN"/>
              </w:rPr>
              <w:t>目</w:t>
            </w:r>
          </w:p>
        </w:tc>
        <w:tc>
          <w:tcPr>
            <w:tcW w:w="1667" w:type="pct"/>
            <w:shd w:val="clear" w:color="auto" w:fill="FFFFFF"/>
            <w:tcMar>
              <w:top w:w="113" w:type="dxa"/>
              <w:bottom w:w="113" w:type="dxa"/>
            </w:tcMar>
          </w:tcPr>
          <w:p w14:paraId="48A369BA" w14:textId="0AA3B2B7"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2</w:t>
            </w:r>
          </w:p>
        </w:tc>
      </w:tr>
      <w:tr w:rsidR="00BF5EAA" w:rsidRPr="00E73307" w14:paraId="558CCCA9" w14:textId="77777777" w:rsidTr="00E73307">
        <w:trPr>
          <w:cantSplit/>
          <w:jc w:val="center"/>
        </w:trPr>
        <w:tc>
          <w:tcPr>
            <w:tcW w:w="1666" w:type="pct"/>
            <w:shd w:val="clear" w:color="auto" w:fill="auto"/>
            <w:tcMar>
              <w:top w:w="113" w:type="dxa"/>
              <w:bottom w:w="113" w:type="dxa"/>
            </w:tcMar>
          </w:tcPr>
          <w:p w14:paraId="09D6C0CF" w14:textId="34CA2445" w:rsidR="00BF5EAA" w:rsidRPr="00E73307" w:rsidRDefault="0084637D">
            <w:pPr>
              <w:overflowPunct w:val="0"/>
              <w:jc w:val="both"/>
              <w:rPr>
                <w:sz w:val="16"/>
                <w:szCs w:val="16"/>
                <w:lang w:eastAsia="zh-CN"/>
              </w:rPr>
            </w:pPr>
            <w:r w:rsidRPr="00E73307">
              <w:rPr>
                <w:rFonts w:hint="eastAsia"/>
                <w:sz w:val="16"/>
                <w:szCs w:val="16"/>
                <w:lang w:eastAsia="zh-CN"/>
              </w:rPr>
              <w:t>一</w:t>
            </w:r>
            <w:r w:rsidR="00BF5EAA" w:rsidRPr="00E73307">
              <w:rPr>
                <w:rFonts w:hint="eastAsia"/>
                <w:color w:val="000000"/>
                <w:sz w:val="16"/>
                <w:szCs w:val="16"/>
                <w:lang w:eastAsia="zh-CN"/>
              </w:rPr>
              <w:t xml:space="preserve">.4 </w:t>
            </w:r>
            <w:r w:rsidR="0069325A">
              <w:rPr>
                <w:rFonts w:hint="eastAsia"/>
                <w:color w:val="000000"/>
                <w:sz w:val="16"/>
                <w:szCs w:val="16"/>
                <w:lang w:eastAsia="zh-CN"/>
              </w:rPr>
              <w:t>WIPO作为分析与实用新型、集成电路布图设计(拓扑图)以及保密信息的国际保护相关事项的论坛，人们对其兴趣与日俱增</w:t>
            </w:r>
          </w:p>
        </w:tc>
        <w:tc>
          <w:tcPr>
            <w:tcW w:w="1667" w:type="pct"/>
            <w:shd w:val="clear" w:color="auto" w:fill="auto"/>
            <w:tcMar>
              <w:top w:w="113" w:type="dxa"/>
              <w:bottom w:w="113" w:type="dxa"/>
            </w:tcMar>
          </w:tcPr>
          <w:p w14:paraId="0EAF803F" w14:textId="376F1BF6" w:rsidR="00BF5EAA" w:rsidRPr="00E73307" w:rsidRDefault="00FD4707" w:rsidP="00E73307">
            <w:pPr>
              <w:overflowPunct w:val="0"/>
              <w:jc w:val="both"/>
              <w:rPr>
                <w:color w:val="000000"/>
                <w:sz w:val="16"/>
                <w:szCs w:val="16"/>
                <w:lang w:eastAsia="zh-CN"/>
              </w:rPr>
            </w:pPr>
            <w:r w:rsidRPr="00E73307">
              <w:rPr>
                <w:rFonts w:cs="SimSun" w:hint="eastAsia"/>
                <w:color w:val="000000"/>
                <w:sz w:val="16"/>
                <w:szCs w:val="16"/>
                <w:lang w:eastAsia="zh-CN"/>
              </w:rPr>
              <w:t>认为</w:t>
            </w:r>
            <w:r w:rsidRPr="00E73307">
              <w:rPr>
                <w:rFonts w:cs="MS Mincho" w:hint="eastAsia"/>
                <w:color w:val="000000"/>
                <w:sz w:val="16"/>
                <w:szCs w:val="16"/>
                <w:lang w:eastAsia="zh-CN"/>
              </w:rPr>
              <w:t>有关保</w:t>
            </w:r>
            <w:r w:rsidRPr="00E73307">
              <w:rPr>
                <w:rFonts w:cs="SimSun" w:hint="eastAsia"/>
                <w:color w:val="000000"/>
                <w:sz w:val="16"/>
                <w:szCs w:val="16"/>
                <w:lang w:eastAsia="zh-CN"/>
              </w:rPr>
              <w:t>护</w:t>
            </w:r>
            <w:r w:rsidR="0069325A">
              <w:rPr>
                <w:rFonts w:cs="SimSun" w:hint="eastAsia"/>
                <w:color w:val="000000"/>
                <w:sz w:val="16"/>
                <w:szCs w:val="16"/>
                <w:lang w:eastAsia="zh-CN"/>
              </w:rPr>
              <w:t>实用新型、</w:t>
            </w:r>
            <w:r w:rsidR="0069325A">
              <w:rPr>
                <w:rFonts w:hint="eastAsia"/>
                <w:color w:val="000000"/>
                <w:sz w:val="16"/>
                <w:szCs w:val="16"/>
                <w:lang w:eastAsia="zh-CN"/>
              </w:rPr>
              <w:t>集成电路布图设计(拓扑图)以及</w:t>
            </w:r>
            <w:r w:rsidRPr="00E73307">
              <w:rPr>
                <w:rFonts w:cs="MS Mincho" w:hint="eastAsia"/>
                <w:color w:val="000000"/>
                <w:sz w:val="16"/>
                <w:szCs w:val="16"/>
                <w:lang w:eastAsia="zh-CN"/>
              </w:rPr>
              <w:t>保密信息的法律原</w:t>
            </w:r>
            <w:r w:rsidRPr="00E73307">
              <w:rPr>
                <w:rFonts w:cs="SimSun" w:hint="eastAsia"/>
                <w:color w:val="000000"/>
                <w:sz w:val="16"/>
                <w:szCs w:val="16"/>
                <w:lang w:eastAsia="zh-CN"/>
              </w:rPr>
              <w:t>则</w:t>
            </w:r>
            <w:r w:rsidRPr="00E73307">
              <w:rPr>
                <w:rFonts w:cs="MS Mincho" w:hint="eastAsia"/>
                <w:color w:val="000000"/>
                <w:sz w:val="16"/>
                <w:szCs w:val="16"/>
                <w:lang w:eastAsia="zh-CN"/>
              </w:rPr>
              <w:t>和</w:t>
            </w:r>
            <w:r w:rsidRPr="00E73307">
              <w:rPr>
                <w:rFonts w:cs="SimSun" w:hint="eastAsia"/>
                <w:color w:val="000000"/>
                <w:sz w:val="16"/>
                <w:szCs w:val="16"/>
                <w:lang w:eastAsia="zh-CN"/>
              </w:rPr>
              <w:t>实</w:t>
            </w:r>
            <w:r w:rsidRPr="00E73307">
              <w:rPr>
                <w:rFonts w:cs="MS Mincho" w:hint="eastAsia"/>
                <w:color w:val="000000"/>
                <w:sz w:val="16"/>
                <w:szCs w:val="16"/>
                <w:lang w:eastAsia="zh-CN"/>
              </w:rPr>
              <w:t>践的信息有用的代表百分比</w:t>
            </w:r>
          </w:p>
        </w:tc>
        <w:tc>
          <w:tcPr>
            <w:tcW w:w="1667" w:type="pct"/>
            <w:shd w:val="clear" w:color="auto" w:fill="FFFFFF"/>
            <w:tcMar>
              <w:top w:w="113" w:type="dxa"/>
              <w:bottom w:w="113" w:type="dxa"/>
            </w:tcMar>
          </w:tcPr>
          <w:p w14:paraId="7DD7A974" w14:textId="6F301A9B" w:rsidR="00BF5EAA" w:rsidRPr="00E73307" w:rsidRDefault="0084637D" w:rsidP="00E73307">
            <w:pPr>
              <w:overflowPunct w:val="0"/>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1</w:t>
            </w:r>
          </w:p>
        </w:tc>
      </w:tr>
    </w:tbl>
    <w:p w14:paraId="065366F7" w14:textId="77777777" w:rsidR="005546DD" w:rsidRPr="00BD31B3" w:rsidRDefault="005546DD">
      <w:pPr>
        <w:rPr>
          <w:lang w:eastAsia="zh-CN"/>
        </w:rPr>
      </w:pPr>
      <w:r w:rsidRPr="00BD31B3">
        <w:rPr>
          <w:rFonts w:hint="eastAsia"/>
          <w:lang w:eastAsia="zh-CN"/>
        </w:rPr>
        <w:br w:type="page"/>
      </w:r>
    </w:p>
    <w:p w14:paraId="1F853C7E" w14:textId="3491FD10" w:rsidR="00293332"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23" w:name="_Toc431753691"/>
      <w:r w:rsidRPr="00A457F3">
        <w:rPr>
          <w:rStyle w:val="StyleStyleHeading3ComplexItalicLatin12ptChar"/>
          <w:rFonts w:ascii="SimHei" w:eastAsia="SimHei" w:hAnsi="SimHei" w:hint="eastAsia"/>
          <w:sz w:val="24"/>
          <w:lang w:eastAsia="zh-CN"/>
        </w:rPr>
        <w:lastRenderedPageBreak/>
        <w:t>计划</w:t>
      </w:r>
      <w:r w:rsidR="00293332" w:rsidRPr="00A457F3">
        <w:rPr>
          <w:rStyle w:val="StyleStyleHeading3ComplexItalicLatin12ptChar"/>
          <w:rFonts w:ascii="SimHei" w:eastAsia="SimHei" w:hAnsi="SimHei" w:hint="eastAsia"/>
          <w:sz w:val="24"/>
          <w:lang w:eastAsia="zh-CN"/>
        </w:rPr>
        <w:t>1</w:t>
      </w:r>
      <w:r w:rsidR="00293332" w:rsidRPr="00A457F3">
        <w:rPr>
          <w:rStyle w:val="StyleStyleHeading3ComplexItalicLatin12ptChar"/>
          <w:rFonts w:ascii="SimHei" w:eastAsia="SimHei" w:hAnsi="SimHei" w:hint="eastAsia"/>
          <w:sz w:val="24"/>
          <w:lang w:eastAsia="zh-CN"/>
        </w:rPr>
        <w:tab/>
      </w:r>
      <w:bookmarkEnd w:id="0"/>
      <w:r w:rsidRPr="00A457F3">
        <w:rPr>
          <w:rStyle w:val="StyleStyleHeading3ComplexItalicLatin12ptChar"/>
          <w:rFonts w:ascii="SimHei" w:eastAsia="SimHei" w:hAnsi="SimHei" w:hint="eastAsia"/>
          <w:sz w:val="24"/>
          <w:lang w:eastAsia="zh-CN"/>
        </w:rPr>
        <w:t>专利法</w:t>
      </w:r>
      <w:bookmarkEnd w:id="23"/>
    </w:p>
    <w:p w14:paraId="368FF8D8" w14:textId="2FC8836B" w:rsidR="00456E2B" w:rsidRPr="00ED1C0E" w:rsidRDefault="00813957" w:rsidP="00813957">
      <w:pPr>
        <w:keepNext/>
        <w:overflowPunct w:val="0"/>
        <w:adjustRightInd w:val="0"/>
        <w:spacing w:beforeLines="100" w:before="240" w:afterLines="100" w:after="240" w:line="340" w:lineRule="atLeast"/>
        <w:jc w:val="both"/>
        <w:rPr>
          <w:lang w:eastAsia="zh-CN"/>
        </w:rPr>
      </w:pPr>
      <w:r w:rsidRPr="00813957">
        <w:rPr>
          <w:rFonts w:ascii="SimHei" w:eastAsia="SimHei" w:hAnsi="SimHei" w:hint="eastAsia"/>
          <w:lang w:eastAsia="zh-CN"/>
        </w:rPr>
        <w:t>计划背景</w:t>
      </w:r>
    </w:p>
    <w:p w14:paraId="565FE1C1" w14:textId="77777777" w:rsidR="00456E2B" w:rsidRPr="00D04678" w:rsidRDefault="00456E2B" w:rsidP="00813957">
      <w:pPr>
        <w:numPr>
          <w:ilvl w:val="0"/>
          <w:numId w:val="2"/>
        </w:numPr>
        <w:tabs>
          <w:tab w:val="clear" w:pos="567"/>
        </w:tabs>
        <w:spacing w:afterLines="50" w:after="120" w:line="340" w:lineRule="atLeast"/>
        <w:jc w:val="both"/>
        <w:rPr>
          <w:lang w:eastAsia="zh-CN"/>
        </w:rPr>
      </w:pPr>
      <w:r w:rsidRPr="00D04678">
        <w:rPr>
          <w:rFonts w:hint="eastAsia"/>
          <w:lang w:eastAsia="zh-CN"/>
        </w:rPr>
        <w:t>计划1涵盖了有关专利、实用新型、集成电路布图设计和保密技术/商业信息保护(下称“保密信息”)的议题。本计划涉及的主要挑战包括促进多边解决方案，以使国际专利法的发展跟上迅速变化的技术、经济和社会环境。预计2016/17两年期最重要的挑战如下：</w:t>
      </w:r>
    </w:p>
    <w:p w14:paraId="28174442"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专利制度在日益复杂和全球化的创新机制中的作用，以及对其作用、包括其对整个社会的裨益的不同看法；</w:t>
      </w:r>
    </w:p>
    <w:p w14:paraId="3600B015"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对实证信息的需求日益增长，要求这些信息就专利制度的适当范围和应用，为政策制定者制定公共政策提供支持；</w:t>
      </w:r>
    </w:p>
    <w:p w14:paraId="05B8FD7F"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要求在多边论坛中以及通过向成员国提供法律咨询和政策建议，提供更多关于国际专利制度的作用、影响和落实，包括灵活性在内的更有针对性的信息；</w:t>
      </w:r>
    </w:p>
    <w:p w14:paraId="00FBDB1F"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成员国对法律咨询和政策建议的需求日益增长；</w:t>
      </w:r>
    </w:p>
    <w:p w14:paraId="2121B63F"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在专利制度的使用日益增加的背景下，对支持专利制度目标的专利行政工作所提出的效力、效率和质量要求；</w:t>
      </w:r>
    </w:p>
    <w:p w14:paraId="6EE5FDD7"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撰写、提交和进行专利申请的能力不足；</w:t>
      </w:r>
    </w:p>
    <w:p w14:paraId="4EAEEDD9" w14:textId="49DE3E03"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由于对知识转让机制复杂性的认识加深，对在其他密切相关的知识产权类型背景下，如在</w:t>
      </w:r>
      <w:r w:rsidR="00C16021">
        <w:rPr>
          <w:rFonts w:hint="eastAsia"/>
          <w:lang w:eastAsia="zh-CN"/>
        </w:rPr>
        <w:t>保护</w:t>
      </w:r>
      <w:r w:rsidR="00C16021" w:rsidRPr="008956F3">
        <w:rPr>
          <w:rFonts w:hint="eastAsia"/>
          <w:lang w:eastAsia="zh-CN"/>
        </w:rPr>
        <w:t>实用新型、集成电路布图设计</w:t>
      </w:r>
      <w:r w:rsidR="00C16021" w:rsidRPr="008956F3">
        <w:rPr>
          <w:lang w:eastAsia="zh-CN"/>
        </w:rPr>
        <w:t>(拓扑图)以及</w:t>
      </w:r>
      <w:r w:rsidRPr="00D04678">
        <w:rPr>
          <w:rFonts w:hint="eastAsia"/>
          <w:lang w:eastAsia="zh-CN"/>
        </w:rPr>
        <w:t>保密信息的背景下，利用专利法的需求增加；</w:t>
      </w:r>
    </w:p>
    <w:p w14:paraId="796A8AAD"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与技术发展保持同步，了解针对国际层面的发展可能需要采取的行动(如有)，同时考虑不同发展水平国家的不同需求并尊重其国际义务。</w:t>
      </w:r>
    </w:p>
    <w:p w14:paraId="5B9A889D" w14:textId="517FFBA2"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B646863" w14:textId="2379A22C" w:rsidR="00456E2B" w:rsidRPr="00D04678" w:rsidRDefault="00456E2B" w:rsidP="00D8384E">
      <w:pPr>
        <w:numPr>
          <w:ilvl w:val="0"/>
          <w:numId w:val="2"/>
        </w:numPr>
        <w:tabs>
          <w:tab w:val="clear" w:pos="567"/>
        </w:tabs>
        <w:spacing w:afterLines="50" w:after="120" w:line="340" w:lineRule="atLeast"/>
        <w:jc w:val="both"/>
        <w:rPr>
          <w:lang w:eastAsia="zh-CN"/>
        </w:rPr>
      </w:pPr>
      <w:r w:rsidRPr="00D04678">
        <w:rPr>
          <w:rFonts w:hint="eastAsia"/>
          <w:lang w:eastAsia="zh-CN"/>
        </w:rPr>
        <w:t>专利法常设委员会(SCP)的工作因成员国意见不一而停滞。鉴于成员国是规范进程的驱动力，本计划将集中致力于提供可靠的信息，支持营造有助于成员国就共同感兴趣的领域进行对话和参与工作的环境。秘书处还将努力援助成员国举办更为高效的会议，使专利法常设委员会的产出更好地对应投入。本计划将继续提高在法律和政策援助方面的针对性和效率。在该两年期内，将在本计划的活动中顾及相关的发展议程建议。具体而言，将提供有关专利的信息和法律咨询，充分考虑相关发展议程建议，支持“基于实证的国际和国家知识产权政策与决策”以及“促进创造与创新并反映WIPO各成员国不同发展水平的国家和国际知识产权监管框架”的发展议程目标。此外，在已完成的发展议程项目(具体为知识产权与公有领域、专利与公有领域)下开展的工作也将纳入考虑。</w:t>
      </w:r>
    </w:p>
    <w:p w14:paraId="2252E477" w14:textId="09886A19" w:rsidR="00456E2B" w:rsidRPr="00D04678" w:rsidRDefault="00456E2B" w:rsidP="00456E2B">
      <w:pPr>
        <w:numPr>
          <w:ilvl w:val="0"/>
          <w:numId w:val="2"/>
        </w:numPr>
        <w:tabs>
          <w:tab w:val="clear" w:pos="567"/>
        </w:tabs>
        <w:spacing w:afterLines="50" w:after="120" w:line="340" w:lineRule="atLeast"/>
        <w:jc w:val="both"/>
        <w:rPr>
          <w:lang w:eastAsia="zh-CN"/>
        </w:rPr>
      </w:pPr>
      <w:r w:rsidRPr="00D04678">
        <w:rPr>
          <w:rFonts w:hint="eastAsia"/>
          <w:lang w:eastAsia="zh-CN"/>
        </w:rPr>
        <w:t>具体而言，本计划预期在下一个两年期内：</w:t>
      </w:r>
    </w:p>
    <w:p w14:paraId="6113774E" w14:textId="18D57D13"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组织SCP会议；</w:t>
      </w:r>
    </w:p>
    <w:p w14:paraId="7929CF2B"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应要求为成员国代表组织情况介绍会，提供与专利政策、法律和实践相关议题的信息，适当注意发展议程建议15和16；</w:t>
      </w:r>
    </w:p>
    <w:p w14:paraId="459A7989"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lastRenderedPageBreak/>
        <w:t>应成员国要求，继续根据发展议程建议17、20和22，为其提供有关专利、实用新型、集成电路布图设计和保密信息保护方面的法律咨询；</w:t>
      </w:r>
    </w:p>
    <w:p w14:paraId="642006A4"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继续在《巴黎公约》、《布达佩斯公约》和《专利法条约》方面为成员国提供支持和帮助；</w:t>
      </w:r>
    </w:p>
    <w:p w14:paraId="46D14BDB" w14:textId="77777777"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继续支持和帮助成员国，以期加强设计有关专利、实用新型、集成电路布图设计和保密信息保护的功能性系统的能力；</w:t>
      </w:r>
    </w:p>
    <w:p w14:paraId="54554D69" w14:textId="6DFDD5D9"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在促进创新和传播技术的背景下，处理有关</w:t>
      </w:r>
      <w:r w:rsidR="001D5847">
        <w:rPr>
          <w:rFonts w:hint="eastAsia"/>
          <w:lang w:eastAsia="zh-CN"/>
        </w:rPr>
        <w:t>保护</w:t>
      </w:r>
      <w:r w:rsidR="00E3794B">
        <w:rPr>
          <w:rFonts w:hint="eastAsia"/>
          <w:lang w:eastAsia="zh-CN"/>
        </w:rPr>
        <w:t>专利、</w:t>
      </w:r>
      <w:r w:rsidR="001D5847" w:rsidRPr="008956F3">
        <w:rPr>
          <w:rFonts w:hint="eastAsia"/>
          <w:lang w:eastAsia="zh-CN"/>
        </w:rPr>
        <w:t>实用新型、集成电路布图设计</w:t>
      </w:r>
      <w:r w:rsidR="001D5847" w:rsidRPr="008956F3">
        <w:rPr>
          <w:lang w:eastAsia="zh-CN"/>
        </w:rPr>
        <w:t>(拓扑图)以及</w:t>
      </w:r>
      <w:r w:rsidRPr="00D04678">
        <w:rPr>
          <w:rFonts w:hint="eastAsia"/>
          <w:lang w:eastAsia="zh-CN"/>
        </w:rPr>
        <w:t>保密信息的问题；</w:t>
      </w:r>
      <w:r w:rsidR="00AF0138">
        <w:rPr>
          <w:rFonts w:hint="eastAsia"/>
          <w:lang w:eastAsia="zh-CN"/>
        </w:rPr>
        <w:t>并</w:t>
      </w:r>
    </w:p>
    <w:p w14:paraId="55A2156F" w14:textId="0405F060" w:rsidR="00456E2B" w:rsidRPr="00D04678" w:rsidRDefault="00456E2B" w:rsidP="00D8384E">
      <w:pPr>
        <w:pStyle w:val="aa"/>
        <w:numPr>
          <w:ilvl w:val="1"/>
          <w:numId w:val="1"/>
        </w:numPr>
        <w:overflowPunct w:val="0"/>
        <w:spacing w:afterLines="50" w:after="120" w:line="340" w:lineRule="atLeast"/>
        <w:ind w:leftChars="330" w:left="1260" w:hanging="567"/>
        <w:contextualSpacing w:val="0"/>
        <w:jc w:val="both"/>
        <w:rPr>
          <w:lang w:eastAsia="zh-CN"/>
        </w:rPr>
      </w:pPr>
      <w:r w:rsidRPr="00D04678">
        <w:rPr>
          <w:rFonts w:hint="eastAsia"/>
          <w:lang w:eastAsia="zh-CN"/>
        </w:rPr>
        <w:t>继续支持计划9(非洲、阿拉伯、亚洲和太平洋、拉丁美洲和加勒比国家、最不发达国家)与专利法问题相关的工作，包括应CDIP的要求，提供与发展议程建议12、13和14</w:t>
      </w:r>
      <w:r w:rsidR="00AF0138">
        <w:rPr>
          <w:rFonts w:hint="eastAsia"/>
          <w:lang w:eastAsia="zh-CN"/>
        </w:rPr>
        <w:t>相关的研究。</w:t>
      </w:r>
    </w:p>
    <w:p w14:paraId="68AF2680" w14:textId="23BD93AC" w:rsidR="00456E2B" w:rsidRPr="00D04678" w:rsidRDefault="00CD39E4" w:rsidP="00D8384E">
      <w:pPr>
        <w:numPr>
          <w:ilvl w:val="0"/>
          <w:numId w:val="2"/>
        </w:numPr>
        <w:tabs>
          <w:tab w:val="clear" w:pos="567"/>
        </w:tabs>
        <w:spacing w:afterLines="50" w:after="120" w:line="340" w:lineRule="atLeast"/>
        <w:jc w:val="both"/>
        <w:rPr>
          <w:lang w:eastAsia="zh-CN"/>
        </w:rPr>
      </w:pPr>
      <w:r w:rsidRPr="00D04678">
        <w:rPr>
          <w:rFonts w:hint="eastAsia"/>
          <w:lang w:eastAsia="zh-CN"/>
        </w:rPr>
        <w:t>计划1与其他计划的主要合作如下所示：</w:t>
      </w:r>
    </w:p>
    <w:p w14:paraId="43B7AF3D" w14:textId="0770729B" w:rsidR="00982D92" w:rsidRPr="00813957" w:rsidRDefault="00A52A22" w:rsidP="00064019">
      <w:pPr>
        <w:keepNext/>
        <w:overflowPunct w:val="0"/>
        <w:adjustRightInd w:val="0"/>
        <w:spacing w:beforeLines="100" w:before="240" w:afterLines="100" w:after="240" w:line="340" w:lineRule="atLeast"/>
        <w:jc w:val="both"/>
        <w:rPr>
          <w:rFonts w:ascii="SimHei" w:eastAsia="SimHei" w:hAnsi="SimHei"/>
          <w:lang w:eastAsia="zh-CN"/>
        </w:rPr>
      </w:pPr>
      <w:r w:rsidRPr="00CB32BD">
        <w:rPr>
          <w:rFonts w:ascii="Arial" w:hAnsi="Arial" w:hint="eastAsia"/>
          <w:noProof/>
          <w:lang w:eastAsia="zh-CN"/>
        </w:rPr>
        <w:drawing>
          <wp:anchor distT="0" distB="0" distL="114300" distR="114300" simplePos="0" relativeHeight="251659264" behindDoc="0" locked="0" layoutInCell="1" allowOverlap="1" wp14:anchorId="1125397C" wp14:editId="77A2AEE8">
            <wp:simplePos x="0" y="0"/>
            <wp:positionH relativeFrom="column">
              <wp:posOffset>-57150</wp:posOffset>
            </wp:positionH>
            <wp:positionV relativeFrom="paragraph">
              <wp:posOffset>22225</wp:posOffset>
            </wp:positionV>
            <wp:extent cx="5943600" cy="2124710"/>
            <wp:effectExtent l="0" t="19050" r="0" b="85090"/>
            <wp:wrapTopAndBottom/>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14:sizeRelH relativeFrom="page">
              <wp14:pctWidth>0</wp14:pctWidth>
            </wp14:sizeRelH>
            <wp14:sizeRelV relativeFrom="page">
              <wp14:pctHeight>0</wp14:pctHeight>
            </wp14:sizeRelV>
          </wp:anchor>
        </w:drawing>
      </w:r>
      <w:r w:rsidR="00ED1C0E"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9"/>
        <w:gridCol w:w="4590"/>
      </w:tblGrid>
      <w:tr w:rsidR="00982D92" w:rsidRPr="00A83880" w14:paraId="72857F83" w14:textId="77777777" w:rsidTr="00AE24B7">
        <w:trPr>
          <w:trHeight w:val="567"/>
          <w:jc w:val="center"/>
        </w:trPr>
        <w:tc>
          <w:tcPr>
            <w:tcW w:w="4589" w:type="dxa"/>
            <w:tcBorders>
              <w:top w:val="single" w:sz="4" w:space="0" w:color="auto"/>
              <w:bottom w:val="single" w:sz="4" w:space="0" w:color="auto"/>
            </w:tcBorders>
            <w:shd w:val="clear" w:color="auto" w:fill="C6D9F1" w:themeFill="text2" w:themeFillTint="33"/>
            <w:vAlign w:val="center"/>
          </w:tcPr>
          <w:p w14:paraId="4B6B131E" w14:textId="7312980C" w:rsidR="00982D92" w:rsidRPr="00A83880" w:rsidRDefault="00ED1C0E" w:rsidP="00BA43A0">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763951"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590" w:type="dxa"/>
            <w:tcBorders>
              <w:top w:val="single" w:sz="4" w:space="0" w:color="auto"/>
              <w:bottom w:val="single" w:sz="4" w:space="0" w:color="auto"/>
            </w:tcBorders>
            <w:shd w:val="clear" w:color="auto" w:fill="C6D9F1" w:themeFill="text2" w:themeFillTint="33"/>
            <w:vAlign w:val="center"/>
          </w:tcPr>
          <w:p w14:paraId="65C931B9" w14:textId="1D0A7F01" w:rsidR="00982D92" w:rsidRPr="00A83880" w:rsidRDefault="00ED1C0E" w:rsidP="00BA43A0">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982D92" w:rsidRPr="00763951" w14:paraId="68EED0BC" w14:textId="77777777" w:rsidTr="00763951">
        <w:trPr>
          <w:jc w:val="center"/>
        </w:trPr>
        <w:tc>
          <w:tcPr>
            <w:tcW w:w="4589" w:type="dxa"/>
            <w:tcBorders>
              <w:top w:val="single" w:sz="4" w:space="0" w:color="auto"/>
              <w:left w:val="single" w:sz="4" w:space="0" w:color="auto"/>
              <w:bottom w:val="nil"/>
              <w:right w:val="nil"/>
            </w:tcBorders>
            <w:shd w:val="clear" w:color="auto" w:fill="auto"/>
            <w:tcMar>
              <w:top w:w="113" w:type="dxa"/>
              <w:bottom w:w="113" w:type="dxa"/>
            </w:tcMar>
          </w:tcPr>
          <w:p w14:paraId="0679C7B8" w14:textId="7BE5E8F1" w:rsidR="00982D92" w:rsidRPr="00763951" w:rsidRDefault="0084637D" w:rsidP="00763951">
            <w:pPr>
              <w:jc w:val="both"/>
              <w:rPr>
                <w:rFonts w:ascii="Arial" w:eastAsia="Times New Roman" w:hAnsi="Arial"/>
                <w:sz w:val="16"/>
                <w:szCs w:val="16"/>
                <w:lang w:eastAsia="zh-CN"/>
              </w:rPr>
            </w:pPr>
            <w:r w:rsidRPr="00763951">
              <w:rPr>
                <w:rFonts w:cs="SimSun" w:hint="eastAsia"/>
                <w:color w:val="000000"/>
                <w:sz w:val="16"/>
                <w:szCs w:val="16"/>
                <w:lang w:eastAsia="zh-CN"/>
              </w:rPr>
              <w:t>专利法常设委员会作为多边论坛的相关性被弱化。</w:t>
            </w:r>
          </w:p>
        </w:tc>
        <w:tc>
          <w:tcPr>
            <w:tcW w:w="4590" w:type="dxa"/>
            <w:tcBorders>
              <w:top w:val="single" w:sz="4" w:space="0" w:color="auto"/>
              <w:left w:val="nil"/>
              <w:bottom w:val="nil"/>
              <w:right w:val="single" w:sz="4" w:space="0" w:color="auto"/>
            </w:tcBorders>
            <w:shd w:val="clear" w:color="auto" w:fill="auto"/>
            <w:tcMar>
              <w:top w:w="113" w:type="dxa"/>
              <w:bottom w:w="113" w:type="dxa"/>
            </w:tcMar>
          </w:tcPr>
          <w:p w14:paraId="08EF8C87" w14:textId="37A0FB97" w:rsidR="00982D92" w:rsidRPr="00763951" w:rsidRDefault="0084637D" w:rsidP="00763951">
            <w:pPr>
              <w:keepNext/>
              <w:keepLines/>
              <w:jc w:val="both"/>
              <w:rPr>
                <w:rFonts w:ascii="Arial" w:eastAsia="Times New Roman" w:hAnsi="Arial"/>
                <w:sz w:val="16"/>
                <w:szCs w:val="16"/>
                <w:lang w:eastAsia="zh-CN"/>
              </w:rPr>
            </w:pPr>
            <w:r w:rsidRPr="00763951">
              <w:rPr>
                <w:rFonts w:cs="SimSun" w:hint="eastAsia"/>
                <w:color w:val="000000"/>
                <w:sz w:val="16"/>
                <w:szCs w:val="16"/>
                <w:lang w:eastAsia="zh-CN"/>
              </w:rPr>
              <w:t>为成员国提供公正、专业、有包容性的的对话环境。</w:t>
            </w:r>
          </w:p>
        </w:tc>
      </w:tr>
      <w:tr w:rsidR="00982D92" w:rsidRPr="00763951" w14:paraId="2A6C1907" w14:textId="77777777" w:rsidTr="00763951">
        <w:trPr>
          <w:jc w:val="center"/>
        </w:trPr>
        <w:tc>
          <w:tcPr>
            <w:tcW w:w="4589" w:type="dxa"/>
            <w:tcBorders>
              <w:top w:val="nil"/>
              <w:left w:val="single" w:sz="4" w:space="0" w:color="auto"/>
              <w:bottom w:val="single" w:sz="4" w:space="0" w:color="auto"/>
              <w:right w:val="nil"/>
            </w:tcBorders>
            <w:shd w:val="clear" w:color="auto" w:fill="auto"/>
            <w:tcMar>
              <w:top w:w="113" w:type="dxa"/>
              <w:bottom w:w="113" w:type="dxa"/>
            </w:tcMar>
          </w:tcPr>
          <w:p w14:paraId="2CCAB741" w14:textId="77777777" w:rsidR="00982D92" w:rsidRPr="00763951" w:rsidRDefault="00982D92" w:rsidP="00763951">
            <w:pPr>
              <w:jc w:val="both"/>
              <w:rPr>
                <w:color w:val="000000"/>
                <w:sz w:val="16"/>
                <w:szCs w:val="16"/>
                <w:lang w:eastAsia="zh-CN"/>
              </w:rPr>
            </w:pPr>
          </w:p>
        </w:tc>
        <w:tc>
          <w:tcPr>
            <w:tcW w:w="4590" w:type="dxa"/>
            <w:tcBorders>
              <w:top w:val="nil"/>
              <w:left w:val="nil"/>
              <w:bottom w:val="single" w:sz="4" w:space="0" w:color="auto"/>
              <w:right w:val="single" w:sz="4" w:space="0" w:color="auto"/>
            </w:tcBorders>
            <w:shd w:val="clear" w:color="auto" w:fill="auto"/>
            <w:tcMar>
              <w:top w:w="113" w:type="dxa"/>
              <w:bottom w:w="113" w:type="dxa"/>
            </w:tcMar>
          </w:tcPr>
          <w:p w14:paraId="77E51539" w14:textId="48BF92E0" w:rsidR="00982D92" w:rsidRPr="00763951" w:rsidRDefault="0084637D" w:rsidP="00763951">
            <w:pPr>
              <w:keepNext/>
              <w:keepLines/>
              <w:jc w:val="both"/>
              <w:rPr>
                <w:color w:val="000000"/>
                <w:sz w:val="16"/>
                <w:szCs w:val="16"/>
                <w:lang w:eastAsia="zh-CN"/>
              </w:rPr>
            </w:pPr>
            <w:r w:rsidRPr="00763951">
              <w:rPr>
                <w:rFonts w:cs="SimSun" w:hint="eastAsia"/>
                <w:color w:val="000000"/>
                <w:sz w:val="16"/>
                <w:szCs w:val="16"/>
                <w:lang w:eastAsia="zh-CN"/>
              </w:rPr>
              <w:t>为成员国提供及时、准确、实质的信息。</w:t>
            </w:r>
          </w:p>
        </w:tc>
      </w:tr>
    </w:tbl>
    <w:p w14:paraId="5DE45E60" w14:textId="53C4B08A" w:rsidR="00B72EB9"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7"/>
        <w:gridCol w:w="2307"/>
        <w:gridCol w:w="2307"/>
        <w:gridCol w:w="2308"/>
      </w:tblGrid>
      <w:tr w:rsidR="008049E6" w:rsidRPr="005E7CD0" w14:paraId="4386A149" w14:textId="77777777" w:rsidTr="005D3F01">
        <w:trPr>
          <w:trHeight w:val="340"/>
          <w:tblHeader/>
          <w:jc w:val="center"/>
        </w:trPr>
        <w:tc>
          <w:tcPr>
            <w:tcW w:w="2307"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1D057DFE" w14:textId="73126294" w:rsidR="00B72EB9" w:rsidRPr="005E7CD0" w:rsidRDefault="002850C6" w:rsidP="008C4584">
            <w:pPr>
              <w:keepNext/>
              <w:keepLines/>
              <w:jc w:val="center"/>
              <w:rPr>
                <w:rFonts w:ascii="SimHei" w:eastAsia="SimHei" w:hAnsi="SimHei"/>
                <w:bCs/>
                <w:color w:val="000000"/>
                <w:sz w:val="16"/>
                <w:szCs w:val="16"/>
                <w:lang w:eastAsia="zh-CN"/>
              </w:rPr>
            </w:pPr>
            <w:r w:rsidRPr="005E7CD0">
              <w:rPr>
                <w:rFonts w:ascii="SimHei" w:eastAsia="SimHei" w:hAnsi="SimHei" w:cs="SimSun" w:hint="eastAsia"/>
                <w:bCs/>
                <w:color w:val="000000"/>
                <w:sz w:val="16"/>
                <w:szCs w:val="16"/>
                <w:lang w:eastAsia="zh-CN"/>
              </w:rPr>
              <w:t>预期成果</w:t>
            </w:r>
          </w:p>
        </w:tc>
        <w:tc>
          <w:tcPr>
            <w:tcW w:w="2307" w:type="dxa"/>
            <w:tcBorders>
              <w:top w:val="single" w:sz="4" w:space="0" w:color="auto"/>
              <w:left w:val="nil"/>
              <w:bottom w:val="single" w:sz="4" w:space="0" w:color="auto"/>
              <w:right w:val="nil"/>
            </w:tcBorders>
            <w:shd w:val="clear" w:color="auto" w:fill="C6D9F1" w:themeFill="text2" w:themeFillTint="33"/>
            <w:noWrap/>
            <w:tcMar>
              <w:top w:w="0" w:type="dxa"/>
              <w:bottom w:w="0" w:type="dxa"/>
            </w:tcMar>
            <w:vAlign w:val="center"/>
            <w:hideMark/>
          </w:tcPr>
          <w:p w14:paraId="76BF2913" w14:textId="6D035FAA" w:rsidR="00B72EB9" w:rsidRPr="005E7CD0" w:rsidRDefault="002850C6" w:rsidP="008C4584">
            <w:pPr>
              <w:keepNext/>
              <w:keepLines/>
              <w:jc w:val="center"/>
              <w:rPr>
                <w:rFonts w:ascii="SimHei" w:eastAsia="SimHei" w:hAnsi="SimHei"/>
                <w:bCs/>
                <w:color w:val="000000"/>
                <w:sz w:val="16"/>
                <w:szCs w:val="16"/>
                <w:lang w:eastAsia="zh-CN"/>
              </w:rPr>
            </w:pPr>
            <w:r w:rsidRPr="005E7CD0">
              <w:rPr>
                <w:rFonts w:ascii="SimHei" w:eastAsia="SimHei" w:hAnsi="SimHei" w:cs="SimSun" w:hint="eastAsia"/>
                <w:bCs/>
                <w:color w:val="000000"/>
                <w:sz w:val="16"/>
                <w:szCs w:val="16"/>
                <w:lang w:eastAsia="zh-CN"/>
              </w:rPr>
              <w:t>效绩指标</w:t>
            </w:r>
          </w:p>
        </w:tc>
        <w:tc>
          <w:tcPr>
            <w:tcW w:w="2307" w:type="dxa"/>
            <w:tcBorders>
              <w:top w:val="single" w:sz="4" w:space="0" w:color="auto"/>
              <w:left w:val="nil"/>
              <w:bottom w:val="single" w:sz="4" w:space="0" w:color="auto"/>
              <w:right w:val="nil"/>
            </w:tcBorders>
            <w:shd w:val="clear" w:color="auto" w:fill="C6D9F1" w:themeFill="text2" w:themeFillTint="33"/>
            <w:noWrap/>
            <w:vAlign w:val="center"/>
            <w:hideMark/>
          </w:tcPr>
          <w:p w14:paraId="1E97B9C3" w14:textId="2F787966" w:rsidR="00B72EB9" w:rsidRPr="005E7CD0" w:rsidRDefault="008114D3" w:rsidP="008C4584">
            <w:pPr>
              <w:keepNext/>
              <w:keepLines/>
              <w:ind w:left="176" w:hanging="142"/>
              <w:jc w:val="center"/>
              <w:rPr>
                <w:rFonts w:ascii="SimHei" w:eastAsia="SimHei" w:hAnsi="SimHei"/>
                <w:bCs/>
                <w:color w:val="000000"/>
                <w:sz w:val="16"/>
                <w:szCs w:val="16"/>
                <w:lang w:eastAsia="zh-CN"/>
              </w:rPr>
            </w:pPr>
            <w:r w:rsidRPr="005E7CD0">
              <w:rPr>
                <w:rFonts w:ascii="SimHei" w:eastAsia="SimHei" w:hAnsi="SimHei" w:hint="eastAsia"/>
                <w:bCs/>
                <w:color w:val="000000"/>
                <w:sz w:val="16"/>
                <w:szCs w:val="16"/>
                <w:lang w:eastAsia="zh-CN"/>
              </w:rPr>
              <w:t>基</w:t>
            </w:r>
            <w:r w:rsidR="005E7CD0" w:rsidRPr="005E7CD0">
              <w:rPr>
                <w:rFonts w:ascii="SimHei" w:eastAsia="SimHei" w:hAnsi="SimHei" w:hint="eastAsia"/>
                <w:bCs/>
                <w:color w:val="000000"/>
                <w:sz w:val="16"/>
                <w:szCs w:val="16"/>
                <w:lang w:eastAsia="zh-CN"/>
              </w:rPr>
              <w:t xml:space="preserve">　</w:t>
            </w:r>
            <w:r w:rsidRPr="005E7CD0">
              <w:rPr>
                <w:rFonts w:ascii="SimHei" w:eastAsia="SimHei" w:hAnsi="SimHei" w:hint="eastAsia"/>
                <w:bCs/>
                <w:color w:val="000000"/>
                <w:sz w:val="16"/>
                <w:szCs w:val="16"/>
                <w:lang w:eastAsia="zh-CN"/>
              </w:rPr>
              <w:t>准</w:t>
            </w:r>
          </w:p>
        </w:tc>
        <w:tc>
          <w:tcPr>
            <w:tcW w:w="2308"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3DBE2B0F" w14:textId="49E1B8B5" w:rsidR="00B72EB9" w:rsidRPr="005E7CD0" w:rsidRDefault="008114D3" w:rsidP="008C4584">
            <w:pPr>
              <w:keepNext/>
              <w:keepLines/>
              <w:jc w:val="center"/>
              <w:rPr>
                <w:rFonts w:ascii="SimHei" w:eastAsia="SimHei" w:hAnsi="SimHei"/>
                <w:bCs/>
                <w:color w:val="000000"/>
                <w:sz w:val="16"/>
                <w:szCs w:val="16"/>
                <w:lang w:eastAsia="zh-CN"/>
              </w:rPr>
            </w:pPr>
            <w:r w:rsidRPr="005E7CD0">
              <w:rPr>
                <w:rFonts w:ascii="SimHei" w:eastAsia="SimHei" w:hAnsi="SimHei" w:hint="eastAsia"/>
                <w:bCs/>
                <w:color w:val="000000"/>
                <w:sz w:val="16"/>
                <w:szCs w:val="16"/>
                <w:lang w:eastAsia="zh-CN"/>
              </w:rPr>
              <w:t>目　标</w:t>
            </w:r>
          </w:p>
        </w:tc>
      </w:tr>
      <w:tr w:rsidR="002A1F96" w:rsidRPr="005E7CD0" w14:paraId="212B992F" w14:textId="77777777" w:rsidTr="005D3F01">
        <w:trPr>
          <w:jc w:val="center"/>
        </w:trPr>
        <w:tc>
          <w:tcPr>
            <w:tcW w:w="2307" w:type="dxa"/>
            <w:vMerge w:val="restart"/>
            <w:tcBorders>
              <w:top w:val="single" w:sz="4" w:space="0" w:color="auto"/>
              <w:left w:val="single" w:sz="4" w:space="0" w:color="auto"/>
              <w:bottom w:val="single" w:sz="4" w:space="0" w:color="auto"/>
              <w:right w:val="nil"/>
            </w:tcBorders>
            <w:shd w:val="clear" w:color="000000" w:fill="FFFFFF"/>
            <w:hideMark/>
          </w:tcPr>
          <w:p w14:paraId="1F160651" w14:textId="7D836E19" w:rsidR="002A1F96" w:rsidRPr="005E7CD0" w:rsidRDefault="002A1F96" w:rsidP="005E7CD0">
            <w:pPr>
              <w:widowControl w:val="0"/>
              <w:jc w:val="both"/>
              <w:rPr>
                <w:rFonts w:ascii="Arial" w:eastAsia="Times New Roman" w:hAnsi="Arial"/>
                <w:color w:val="000000"/>
                <w:sz w:val="16"/>
                <w:szCs w:val="16"/>
                <w:lang w:eastAsia="zh-CN"/>
              </w:rPr>
            </w:pPr>
            <w:r w:rsidRPr="005E7CD0">
              <w:rPr>
                <w:rFonts w:hint="eastAsia"/>
                <w:color w:val="000000"/>
                <w:sz w:val="16"/>
                <w:szCs w:val="16"/>
                <w:lang w:eastAsia="zh-CN"/>
              </w:rPr>
              <w:t>一.1</w:t>
            </w:r>
            <w:r w:rsidRPr="005E7CD0">
              <w:rPr>
                <w:rFonts w:cs="SimSun" w:hint="eastAsia"/>
                <w:sz w:val="16"/>
                <w:szCs w:val="16"/>
                <w:lang w:eastAsia="zh-CN"/>
              </w:rPr>
              <w:t>成员国在发展兼顾各方利益的国际知识产权准则制定框架方面的合作得到加强</w:t>
            </w:r>
          </w:p>
        </w:tc>
        <w:tc>
          <w:tcPr>
            <w:tcW w:w="2307" w:type="dxa"/>
            <w:tcBorders>
              <w:top w:val="nil"/>
              <w:left w:val="nil"/>
              <w:bottom w:val="nil"/>
              <w:right w:val="nil"/>
            </w:tcBorders>
            <w:shd w:val="clear" w:color="000000" w:fill="FFFFFF"/>
            <w:hideMark/>
          </w:tcPr>
          <w:p w14:paraId="2AFD274C" w14:textId="3623A181" w:rsidR="002A1F96" w:rsidRPr="005E7CD0" w:rsidRDefault="002A1F96" w:rsidP="005E7CD0">
            <w:pPr>
              <w:jc w:val="both"/>
              <w:rPr>
                <w:sz w:val="16"/>
                <w:szCs w:val="16"/>
                <w:lang w:eastAsia="zh-CN"/>
              </w:rPr>
            </w:pPr>
            <w:r w:rsidRPr="005E7CD0">
              <w:rPr>
                <w:rFonts w:hint="eastAsia"/>
                <w:sz w:val="16"/>
                <w:szCs w:val="16"/>
                <w:lang w:eastAsia="zh-CN"/>
              </w:rPr>
              <w:t>根据SCP议程落实议定工作取得进展</w:t>
            </w:r>
          </w:p>
        </w:tc>
        <w:tc>
          <w:tcPr>
            <w:tcW w:w="2307" w:type="dxa"/>
            <w:tcBorders>
              <w:top w:val="nil"/>
              <w:left w:val="nil"/>
              <w:bottom w:val="nil"/>
              <w:right w:val="nil"/>
            </w:tcBorders>
            <w:shd w:val="clear" w:color="000000" w:fill="FFFFFF"/>
            <w:hideMark/>
          </w:tcPr>
          <w:p w14:paraId="4CD9483B" w14:textId="0FF7A569" w:rsidR="002A1F96" w:rsidRPr="005E7CD0" w:rsidRDefault="002A1F96" w:rsidP="005E7CD0">
            <w:pPr>
              <w:jc w:val="both"/>
              <w:rPr>
                <w:sz w:val="16"/>
                <w:szCs w:val="16"/>
                <w:lang w:eastAsia="zh-CN"/>
              </w:rPr>
            </w:pPr>
            <w:r w:rsidRPr="005E7CD0">
              <w:rPr>
                <w:rFonts w:hint="eastAsia"/>
                <w:sz w:val="16"/>
                <w:szCs w:val="16"/>
                <w:lang w:eastAsia="zh-CN"/>
              </w:rPr>
              <w:t>SCP/21报告中所载的委员会目前的工作状况</w:t>
            </w:r>
          </w:p>
        </w:tc>
        <w:tc>
          <w:tcPr>
            <w:tcW w:w="2308" w:type="dxa"/>
            <w:tcBorders>
              <w:top w:val="nil"/>
              <w:left w:val="nil"/>
              <w:bottom w:val="nil"/>
              <w:right w:val="single" w:sz="4" w:space="0" w:color="auto"/>
            </w:tcBorders>
            <w:shd w:val="clear" w:color="000000" w:fill="FFFFFF"/>
            <w:hideMark/>
          </w:tcPr>
          <w:p w14:paraId="46B4CD0F" w14:textId="2A9174ED" w:rsidR="002A1F96" w:rsidRPr="005E7CD0" w:rsidRDefault="002A1F96" w:rsidP="005E7CD0">
            <w:pPr>
              <w:ind w:left="170" w:right="170"/>
              <w:jc w:val="both"/>
              <w:rPr>
                <w:sz w:val="16"/>
                <w:szCs w:val="16"/>
                <w:lang w:eastAsia="zh-CN"/>
              </w:rPr>
            </w:pPr>
            <w:r w:rsidRPr="005E7CD0">
              <w:rPr>
                <w:rFonts w:hint="eastAsia"/>
                <w:sz w:val="16"/>
                <w:szCs w:val="16"/>
                <w:lang w:eastAsia="zh-CN"/>
              </w:rPr>
              <w:t>SCP议定成果</w:t>
            </w:r>
          </w:p>
        </w:tc>
      </w:tr>
      <w:tr w:rsidR="002A1F96" w:rsidRPr="005E7CD0" w14:paraId="4F2CC6E8" w14:textId="77777777" w:rsidTr="005D3F01">
        <w:trPr>
          <w:jc w:val="center"/>
        </w:trPr>
        <w:tc>
          <w:tcPr>
            <w:tcW w:w="2307" w:type="dxa"/>
            <w:vMerge/>
            <w:tcBorders>
              <w:top w:val="nil"/>
              <w:left w:val="single" w:sz="4" w:space="0" w:color="auto"/>
              <w:bottom w:val="single" w:sz="4" w:space="0" w:color="auto"/>
              <w:right w:val="nil"/>
            </w:tcBorders>
            <w:vAlign w:val="center"/>
            <w:hideMark/>
          </w:tcPr>
          <w:p w14:paraId="20A066A9" w14:textId="77777777" w:rsidR="002A1F96" w:rsidRPr="005E7CD0" w:rsidRDefault="002A1F96" w:rsidP="005E7CD0">
            <w:pPr>
              <w:jc w:val="both"/>
              <w:rPr>
                <w:color w:val="000000"/>
                <w:sz w:val="16"/>
                <w:szCs w:val="16"/>
                <w:lang w:eastAsia="zh-CN"/>
              </w:rPr>
            </w:pPr>
          </w:p>
        </w:tc>
        <w:tc>
          <w:tcPr>
            <w:tcW w:w="2307" w:type="dxa"/>
            <w:tcBorders>
              <w:top w:val="nil"/>
              <w:left w:val="nil"/>
              <w:right w:val="nil"/>
            </w:tcBorders>
            <w:shd w:val="clear" w:color="000000" w:fill="FFFFFF"/>
            <w:hideMark/>
          </w:tcPr>
          <w:p w14:paraId="448F18EB" w14:textId="77777777" w:rsidR="002A1F96" w:rsidRPr="005E7CD0" w:rsidRDefault="002A1F96" w:rsidP="005E7CD0">
            <w:pPr>
              <w:jc w:val="both"/>
              <w:rPr>
                <w:color w:val="000000"/>
                <w:sz w:val="16"/>
                <w:szCs w:val="16"/>
                <w:lang w:eastAsia="zh-CN"/>
              </w:rPr>
            </w:pPr>
            <w:r w:rsidRPr="005E7CD0">
              <w:rPr>
                <w:rFonts w:hint="eastAsia"/>
                <w:sz w:val="16"/>
                <w:szCs w:val="16"/>
                <w:lang w:eastAsia="zh-CN"/>
              </w:rPr>
              <w:t>参加有关具体专利议题的针对性讲习班/研讨会的代表的满意度</w:t>
            </w:r>
          </w:p>
        </w:tc>
        <w:tc>
          <w:tcPr>
            <w:tcW w:w="2307" w:type="dxa"/>
            <w:tcBorders>
              <w:top w:val="nil"/>
              <w:left w:val="nil"/>
              <w:right w:val="nil"/>
            </w:tcBorders>
            <w:shd w:val="clear" w:color="000000" w:fill="FFFFFF"/>
            <w:hideMark/>
          </w:tcPr>
          <w:p w14:paraId="40BBB9B3" w14:textId="3E01E117" w:rsidR="002A1F96" w:rsidRPr="005E7CD0" w:rsidRDefault="002A1F96">
            <w:pPr>
              <w:jc w:val="both"/>
              <w:rPr>
                <w:sz w:val="16"/>
                <w:szCs w:val="16"/>
                <w:lang w:eastAsia="zh-CN"/>
              </w:rPr>
            </w:pPr>
            <w:r w:rsidRPr="005E7CD0">
              <w:rPr>
                <w:rFonts w:hint="eastAsia"/>
                <w:sz w:val="16"/>
                <w:szCs w:val="16"/>
                <w:lang w:eastAsia="zh-CN"/>
              </w:rPr>
              <w:t>92</w:t>
            </w:r>
            <w:r w:rsidR="005352FD">
              <w:rPr>
                <w:rFonts w:hint="eastAsia"/>
                <w:sz w:val="16"/>
                <w:szCs w:val="16"/>
                <w:lang w:eastAsia="zh-CN"/>
              </w:rPr>
              <w:t>.</w:t>
            </w:r>
            <w:r w:rsidRPr="005E7CD0">
              <w:rPr>
                <w:rFonts w:hint="eastAsia"/>
                <w:sz w:val="16"/>
                <w:szCs w:val="16"/>
                <w:lang w:eastAsia="zh-CN"/>
              </w:rPr>
              <w:t>75%——2014年调查</w:t>
            </w:r>
          </w:p>
        </w:tc>
        <w:tc>
          <w:tcPr>
            <w:tcW w:w="2308" w:type="dxa"/>
            <w:tcBorders>
              <w:top w:val="nil"/>
              <w:left w:val="nil"/>
              <w:right w:val="single" w:sz="4" w:space="0" w:color="auto"/>
            </w:tcBorders>
            <w:shd w:val="clear" w:color="000000" w:fill="FFFFFF"/>
            <w:hideMark/>
          </w:tcPr>
          <w:p w14:paraId="7CCFE90E" w14:textId="77777777" w:rsidR="002A1F96" w:rsidRPr="005E7CD0" w:rsidRDefault="002A1F96" w:rsidP="005E7CD0">
            <w:pPr>
              <w:ind w:left="170" w:right="170"/>
              <w:jc w:val="both"/>
              <w:rPr>
                <w:sz w:val="16"/>
                <w:szCs w:val="16"/>
                <w:lang w:eastAsia="zh-CN"/>
              </w:rPr>
            </w:pPr>
            <w:r w:rsidRPr="005E7CD0">
              <w:rPr>
                <w:rFonts w:hint="eastAsia"/>
                <w:sz w:val="16"/>
                <w:szCs w:val="16"/>
                <w:lang w:eastAsia="zh-CN"/>
              </w:rPr>
              <w:t>90%</w:t>
            </w:r>
          </w:p>
        </w:tc>
      </w:tr>
      <w:tr w:rsidR="002A1F96" w:rsidRPr="005E7CD0" w14:paraId="2BC565A0" w14:textId="77777777" w:rsidTr="005D3F01">
        <w:trPr>
          <w:jc w:val="center"/>
        </w:trPr>
        <w:tc>
          <w:tcPr>
            <w:tcW w:w="2307" w:type="dxa"/>
            <w:vMerge/>
            <w:tcBorders>
              <w:top w:val="nil"/>
              <w:left w:val="single" w:sz="4" w:space="0" w:color="auto"/>
              <w:bottom w:val="single" w:sz="4" w:space="0" w:color="auto"/>
              <w:right w:val="nil"/>
            </w:tcBorders>
            <w:vAlign w:val="center"/>
            <w:hideMark/>
          </w:tcPr>
          <w:p w14:paraId="03D77FB0" w14:textId="77777777" w:rsidR="002A1F96" w:rsidRPr="005E7CD0" w:rsidRDefault="002A1F96" w:rsidP="005E7CD0">
            <w:pPr>
              <w:jc w:val="both"/>
              <w:rPr>
                <w:color w:val="000000"/>
                <w:sz w:val="16"/>
                <w:szCs w:val="16"/>
                <w:lang w:eastAsia="zh-CN"/>
              </w:rPr>
            </w:pPr>
          </w:p>
        </w:tc>
        <w:tc>
          <w:tcPr>
            <w:tcW w:w="2307" w:type="dxa"/>
            <w:tcBorders>
              <w:top w:val="nil"/>
              <w:left w:val="nil"/>
              <w:bottom w:val="single" w:sz="4" w:space="0" w:color="auto"/>
              <w:right w:val="nil"/>
            </w:tcBorders>
            <w:shd w:val="clear" w:color="000000" w:fill="FFFFFF"/>
            <w:hideMark/>
          </w:tcPr>
          <w:p w14:paraId="7D4A2866" w14:textId="77777777" w:rsidR="002A1F96" w:rsidRPr="005E7CD0" w:rsidRDefault="002A1F96" w:rsidP="005E7CD0">
            <w:pPr>
              <w:jc w:val="both"/>
              <w:rPr>
                <w:color w:val="000000"/>
                <w:sz w:val="16"/>
                <w:szCs w:val="16"/>
                <w:lang w:eastAsia="zh-CN"/>
              </w:rPr>
            </w:pPr>
            <w:r w:rsidRPr="005E7CD0">
              <w:rPr>
                <w:rFonts w:hint="eastAsia"/>
                <w:color w:val="000000"/>
                <w:sz w:val="16"/>
                <w:szCs w:val="16"/>
                <w:lang w:eastAsia="zh-CN"/>
              </w:rPr>
              <w:t>参加发明人援助计划(IAP)的代表的满意度</w:t>
            </w:r>
          </w:p>
        </w:tc>
        <w:tc>
          <w:tcPr>
            <w:tcW w:w="2307" w:type="dxa"/>
            <w:tcBorders>
              <w:top w:val="nil"/>
              <w:left w:val="nil"/>
              <w:bottom w:val="single" w:sz="4" w:space="0" w:color="auto"/>
              <w:right w:val="nil"/>
            </w:tcBorders>
            <w:shd w:val="clear" w:color="000000" w:fill="FFFFFF"/>
            <w:hideMark/>
          </w:tcPr>
          <w:p w14:paraId="20FCCA5E" w14:textId="77777777" w:rsidR="002A1F96" w:rsidRPr="005E7CD0" w:rsidRDefault="002A1F96" w:rsidP="005E7CD0">
            <w:pPr>
              <w:jc w:val="both"/>
              <w:rPr>
                <w:color w:val="000000"/>
                <w:sz w:val="16"/>
                <w:szCs w:val="16"/>
                <w:lang w:eastAsia="zh-CN"/>
              </w:rPr>
            </w:pPr>
            <w:r w:rsidRPr="005E7CD0">
              <w:rPr>
                <w:rFonts w:cs="SimSun" w:hint="eastAsia"/>
                <w:sz w:val="16"/>
                <w:szCs w:val="16"/>
                <w:lang w:eastAsia="zh-CN"/>
              </w:rPr>
              <w:t>不详</w:t>
            </w:r>
          </w:p>
        </w:tc>
        <w:tc>
          <w:tcPr>
            <w:tcW w:w="2308" w:type="dxa"/>
            <w:tcBorders>
              <w:top w:val="nil"/>
              <w:left w:val="nil"/>
              <w:bottom w:val="single" w:sz="4" w:space="0" w:color="auto"/>
              <w:right w:val="single" w:sz="4" w:space="0" w:color="auto"/>
            </w:tcBorders>
            <w:shd w:val="clear" w:color="000000" w:fill="FFFFFF"/>
            <w:hideMark/>
          </w:tcPr>
          <w:p w14:paraId="1CEC2EA0" w14:textId="77777777" w:rsidR="002A1F96" w:rsidRPr="005E7CD0" w:rsidRDefault="002A1F96" w:rsidP="005E7CD0">
            <w:pPr>
              <w:ind w:left="170" w:right="170"/>
              <w:jc w:val="both"/>
              <w:rPr>
                <w:sz w:val="16"/>
                <w:szCs w:val="16"/>
                <w:lang w:eastAsia="zh-CN"/>
              </w:rPr>
            </w:pPr>
            <w:r w:rsidRPr="005E7CD0">
              <w:rPr>
                <w:rFonts w:hint="eastAsia"/>
                <w:sz w:val="16"/>
                <w:szCs w:val="16"/>
                <w:lang w:eastAsia="zh-CN"/>
              </w:rPr>
              <w:t>90%</w:t>
            </w:r>
          </w:p>
        </w:tc>
      </w:tr>
      <w:tr w:rsidR="002A1F96" w:rsidRPr="005E7CD0" w14:paraId="47B3510C" w14:textId="77777777" w:rsidTr="005D3F01">
        <w:trPr>
          <w:jc w:val="center"/>
        </w:trPr>
        <w:tc>
          <w:tcPr>
            <w:tcW w:w="2307" w:type="dxa"/>
            <w:vMerge w:val="restart"/>
            <w:tcBorders>
              <w:top w:val="single" w:sz="4" w:space="0" w:color="auto"/>
              <w:left w:val="single" w:sz="4" w:space="0" w:color="auto"/>
              <w:bottom w:val="single" w:sz="4" w:space="0" w:color="auto"/>
              <w:right w:val="nil"/>
            </w:tcBorders>
            <w:shd w:val="clear" w:color="000000" w:fill="FFFFFF"/>
            <w:hideMark/>
          </w:tcPr>
          <w:p w14:paraId="4ED87920" w14:textId="6925018D" w:rsidR="002A1F96" w:rsidRPr="005E7CD0" w:rsidRDefault="002A1F96">
            <w:pPr>
              <w:widowControl w:val="0"/>
              <w:jc w:val="both"/>
              <w:rPr>
                <w:rFonts w:ascii="Arial" w:eastAsia="Times New Roman" w:hAnsi="Arial"/>
                <w:color w:val="000000"/>
                <w:sz w:val="16"/>
                <w:szCs w:val="16"/>
                <w:lang w:eastAsia="zh-CN"/>
              </w:rPr>
            </w:pPr>
            <w:r w:rsidRPr="005E7CD0">
              <w:rPr>
                <w:rFonts w:cs="SimSun" w:hint="eastAsia"/>
                <w:sz w:val="16"/>
                <w:szCs w:val="16"/>
                <w:lang w:eastAsia="zh-CN"/>
              </w:rPr>
              <w:lastRenderedPageBreak/>
              <w:t>一</w:t>
            </w:r>
            <w:r w:rsidRPr="005E7CD0">
              <w:rPr>
                <w:rFonts w:hint="eastAsia"/>
                <w:sz w:val="16"/>
                <w:szCs w:val="16"/>
                <w:lang w:eastAsia="zh-CN"/>
              </w:rPr>
              <w:t>.2</w:t>
            </w:r>
            <w:r w:rsidRPr="005E7CD0">
              <w:rPr>
                <w:rFonts w:cs="SimSun" w:hint="eastAsia"/>
                <w:sz w:val="16"/>
                <w:szCs w:val="16"/>
                <w:lang w:eastAsia="zh-CN"/>
              </w:rPr>
              <w:t>符合国情、兼顾各方利益的</w:t>
            </w:r>
            <w:r w:rsidRPr="005E7CD0">
              <w:rPr>
                <w:rFonts w:hint="eastAsia"/>
                <w:kern w:val="2"/>
                <w:sz w:val="16"/>
                <w:szCs w:val="16"/>
                <w:lang w:eastAsia="zh-CN"/>
              </w:rPr>
              <w:t>知识产权</w:t>
            </w:r>
            <w:r w:rsidRPr="005E7CD0">
              <w:rPr>
                <w:rFonts w:cs="SimSun" w:hint="eastAsia"/>
                <w:sz w:val="16"/>
                <w:szCs w:val="16"/>
                <w:lang w:eastAsia="zh-CN"/>
              </w:rPr>
              <w:t>立法、监管和政策框架</w:t>
            </w:r>
          </w:p>
        </w:tc>
        <w:tc>
          <w:tcPr>
            <w:tcW w:w="2307" w:type="dxa"/>
            <w:tcBorders>
              <w:top w:val="single" w:sz="4" w:space="0" w:color="auto"/>
              <w:left w:val="nil"/>
              <w:right w:val="nil"/>
            </w:tcBorders>
            <w:shd w:val="clear" w:color="000000" w:fill="FFFFFF"/>
            <w:hideMark/>
          </w:tcPr>
          <w:p w14:paraId="61AB9DD6" w14:textId="77777777" w:rsidR="002A1F96" w:rsidRPr="005E7CD0" w:rsidRDefault="002A1F96" w:rsidP="005E7CD0">
            <w:pPr>
              <w:jc w:val="both"/>
              <w:rPr>
                <w:rFonts w:ascii="Arial" w:eastAsia="Times New Roman" w:hAnsi="Arial"/>
                <w:color w:val="000000"/>
                <w:sz w:val="16"/>
                <w:szCs w:val="16"/>
                <w:lang w:eastAsia="zh-CN"/>
              </w:rPr>
            </w:pPr>
            <w:r w:rsidRPr="005E7CD0">
              <w:rPr>
                <w:rFonts w:hint="eastAsia"/>
                <w:sz w:val="16"/>
                <w:szCs w:val="16"/>
                <w:lang w:eastAsia="zh-CN"/>
              </w:rPr>
              <w:t>认为包括灵活性在内的有关专利、实用新型和集成电路系统法律原则和实践的信息有用的代表百分比</w:t>
            </w:r>
          </w:p>
        </w:tc>
        <w:tc>
          <w:tcPr>
            <w:tcW w:w="2307" w:type="dxa"/>
            <w:tcBorders>
              <w:top w:val="single" w:sz="4" w:space="0" w:color="auto"/>
              <w:left w:val="nil"/>
              <w:right w:val="nil"/>
            </w:tcBorders>
            <w:shd w:val="clear" w:color="000000" w:fill="FFFFFF"/>
            <w:hideMark/>
          </w:tcPr>
          <w:p w14:paraId="0FD2F316" w14:textId="4BB96207" w:rsidR="002A1F96" w:rsidRPr="005E7CD0" w:rsidRDefault="002A1F96">
            <w:pPr>
              <w:jc w:val="both"/>
              <w:rPr>
                <w:sz w:val="16"/>
                <w:szCs w:val="16"/>
                <w:lang w:eastAsia="zh-CN"/>
              </w:rPr>
            </w:pPr>
            <w:r w:rsidRPr="005E7CD0">
              <w:rPr>
                <w:rFonts w:hint="eastAsia"/>
                <w:sz w:val="16"/>
                <w:szCs w:val="16"/>
                <w:lang w:eastAsia="zh-CN"/>
              </w:rPr>
              <w:t>7个国家/代表(85</w:t>
            </w:r>
            <w:r w:rsidR="007940AB">
              <w:rPr>
                <w:rFonts w:hint="eastAsia"/>
                <w:sz w:val="16"/>
                <w:szCs w:val="16"/>
                <w:lang w:eastAsia="zh-CN"/>
              </w:rPr>
              <w:t>.</w:t>
            </w:r>
            <w:r w:rsidRPr="005E7CD0">
              <w:rPr>
                <w:rFonts w:hint="eastAsia"/>
                <w:sz w:val="16"/>
                <w:szCs w:val="16"/>
                <w:lang w:eastAsia="zh-CN"/>
              </w:rPr>
              <w:t>7%)——2014年调查</w:t>
            </w:r>
          </w:p>
        </w:tc>
        <w:tc>
          <w:tcPr>
            <w:tcW w:w="2308" w:type="dxa"/>
            <w:tcBorders>
              <w:top w:val="single" w:sz="4" w:space="0" w:color="auto"/>
              <w:left w:val="nil"/>
              <w:right w:val="single" w:sz="4" w:space="0" w:color="auto"/>
            </w:tcBorders>
            <w:shd w:val="clear" w:color="000000" w:fill="FFFFFF"/>
            <w:hideMark/>
          </w:tcPr>
          <w:p w14:paraId="2AC44C64" w14:textId="77777777" w:rsidR="002A1F96" w:rsidRPr="005E7CD0" w:rsidRDefault="002A1F96" w:rsidP="005E7CD0">
            <w:pPr>
              <w:ind w:left="170" w:right="170"/>
              <w:jc w:val="both"/>
              <w:rPr>
                <w:sz w:val="16"/>
                <w:szCs w:val="16"/>
                <w:lang w:eastAsia="zh-CN"/>
              </w:rPr>
            </w:pPr>
            <w:r w:rsidRPr="005E7CD0">
              <w:rPr>
                <w:rFonts w:hint="eastAsia"/>
                <w:sz w:val="16"/>
                <w:szCs w:val="16"/>
                <w:lang w:eastAsia="zh-CN"/>
              </w:rPr>
              <w:t>90%</w:t>
            </w:r>
          </w:p>
        </w:tc>
      </w:tr>
      <w:tr w:rsidR="002A1F96" w:rsidRPr="005E7CD0" w14:paraId="09FEB62C" w14:textId="77777777" w:rsidTr="005D3F01">
        <w:trPr>
          <w:jc w:val="center"/>
        </w:trPr>
        <w:tc>
          <w:tcPr>
            <w:tcW w:w="2307" w:type="dxa"/>
            <w:vMerge/>
            <w:tcBorders>
              <w:top w:val="single" w:sz="4" w:space="0" w:color="auto"/>
              <w:left w:val="single" w:sz="4" w:space="0" w:color="auto"/>
              <w:bottom w:val="nil"/>
              <w:right w:val="nil"/>
            </w:tcBorders>
            <w:vAlign w:val="center"/>
            <w:hideMark/>
          </w:tcPr>
          <w:p w14:paraId="45392674" w14:textId="77777777" w:rsidR="002A1F96" w:rsidRPr="005E7CD0" w:rsidRDefault="002A1F96" w:rsidP="005E7CD0">
            <w:pPr>
              <w:jc w:val="both"/>
              <w:rPr>
                <w:color w:val="000000"/>
                <w:sz w:val="16"/>
                <w:szCs w:val="16"/>
                <w:lang w:eastAsia="zh-CN"/>
              </w:rPr>
            </w:pPr>
          </w:p>
        </w:tc>
        <w:tc>
          <w:tcPr>
            <w:tcW w:w="2307" w:type="dxa"/>
            <w:tcBorders>
              <w:left w:val="nil"/>
              <w:bottom w:val="nil"/>
              <w:right w:val="nil"/>
            </w:tcBorders>
            <w:shd w:val="clear" w:color="000000" w:fill="FFFFFF"/>
            <w:hideMark/>
          </w:tcPr>
          <w:p w14:paraId="3C851BF7" w14:textId="53563DA8" w:rsidR="002A1F96" w:rsidRPr="005E7CD0" w:rsidRDefault="002A1F96" w:rsidP="005E7CD0">
            <w:pPr>
              <w:jc w:val="both"/>
              <w:rPr>
                <w:color w:val="000000"/>
                <w:sz w:val="16"/>
                <w:szCs w:val="16"/>
                <w:lang w:eastAsia="zh-CN"/>
              </w:rPr>
            </w:pPr>
            <w:r w:rsidRPr="005E7CD0">
              <w:rPr>
                <w:rFonts w:hint="eastAsia"/>
                <w:color w:val="000000"/>
                <w:sz w:val="16"/>
                <w:szCs w:val="16"/>
                <w:lang w:eastAsia="zh-CN"/>
              </w:rPr>
              <w:t>对所提供的法律和政策建议表示满意的成员国数量和百分比</w:t>
            </w:r>
          </w:p>
        </w:tc>
        <w:tc>
          <w:tcPr>
            <w:tcW w:w="2307" w:type="dxa"/>
            <w:tcBorders>
              <w:left w:val="nil"/>
              <w:bottom w:val="nil"/>
              <w:right w:val="nil"/>
            </w:tcBorders>
            <w:shd w:val="clear" w:color="000000" w:fill="FFFFFF"/>
            <w:hideMark/>
          </w:tcPr>
          <w:p w14:paraId="598E94D1" w14:textId="7224FEA1" w:rsidR="002A1F96" w:rsidRPr="005E7CD0" w:rsidRDefault="002A1F96" w:rsidP="005E7CD0">
            <w:pPr>
              <w:jc w:val="both"/>
              <w:rPr>
                <w:sz w:val="16"/>
                <w:szCs w:val="16"/>
                <w:lang w:eastAsia="zh-CN"/>
              </w:rPr>
            </w:pPr>
            <w:r w:rsidRPr="005E7CD0">
              <w:rPr>
                <w:rFonts w:hint="eastAsia"/>
                <w:sz w:val="16"/>
                <w:szCs w:val="16"/>
                <w:lang w:eastAsia="zh-CN"/>
              </w:rPr>
              <w:t>8个成员国(90%)——2014年调查</w:t>
            </w:r>
          </w:p>
        </w:tc>
        <w:tc>
          <w:tcPr>
            <w:tcW w:w="2308" w:type="dxa"/>
            <w:tcBorders>
              <w:left w:val="nil"/>
              <w:bottom w:val="nil"/>
              <w:right w:val="single" w:sz="4" w:space="0" w:color="auto"/>
            </w:tcBorders>
            <w:shd w:val="clear" w:color="000000" w:fill="FFFFFF"/>
            <w:hideMark/>
          </w:tcPr>
          <w:p w14:paraId="4DEFF7B5" w14:textId="77777777" w:rsidR="002A1F96" w:rsidRPr="005E7CD0" w:rsidRDefault="002A1F96" w:rsidP="005E7CD0">
            <w:pPr>
              <w:ind w:left="170" w:right="170"/>
              <w:jc w:val="both"/>
              <w:rPr>
                <w:sz w:val="16"/>
                <w:szCs w:val="16"/>
                <w:lang w:eastAsia="zh-CN"/>
              </w:rPr>
            </w:pPr>
            <w:r w:rsidRPr="005E7CD0">
              <w:rPr>
                <w:rFonts w:hint="eastAsia"/>
                <w:sz w:val="16"/>
                <w:szCs w:val="16"/>
                <w:lang w:eastAsia="zh-CN"/>
              </w:rPr>
              <w:t>90%</w:t>
            </w:r>
          </w:p>
        </w:tc>
      </w:tr>
      <w:tr w:rsidR="002A1F96" w:rsidRPr="005E7CD0" w14:paraId="727F22A0" w14:textId="77777777" w:rsidTr="005E7CD0">
        <w:trPr>
          <w:jc w:val="center"/>
        </w:trPr>
        <w:tc>
          <w:tcPr>
            <w:tcW w:w="2307" w:type="dxa"/>
            <w:tcBorders>
              <w:top w:val="nil"/>
              <w:left w:val="single" w:sz="4" w:space="0" w:color="auto"/>
              <w:bottom w:val="single" w:sz="4" w:space="0" w:color="auto"/>
              <w:right w:val="nil"/>
            </w:tcBorders>
            <w:shd w:val="clear" w:color="000000" w:fill="FFFFFF"/>
            <w:hideMark/>
          </w:tcPr>
          <w:p w14:paraId="0B9F5A2E" w14:textId="296E1EE2" w:rsidR="002A1F96" w:rsidRPr="005E7CD0" w:rsidRDefault="002A1F96" w:rsidP="005E7CD0">
            <w:pPr>
              <w:jc w:val="both"/>
              <w:rPr>
                <w:color w:val="000000"/>
                <w:sz w:val="16"/>
                <w:szCs w:val="16"/>
                <w:lang w:eastAsia="zh-CN"/>
              </w:rPr>
            </w:pPr>
            <w:r w:rsidRPr="005E7CD0">
              <w:rPr>
                <w:rFonts w:hint="eastAsia"/>
                <w:color w:val="000000"/>
                <w:sz w:val="16"/>
                <w:szCs w:val="16"/>
                <w:lang w:eastAsia="zh-CN"/>
              </w:rPr>
              <w:t>一.4</w:t>
            </w:r>
            <w:r w:rsidR="007940AB">
              <w:rPr>
                <w:rFonts w:hint="eastAsia"/>
                <w:color w:val="000000"/>
                <w:sz w:val="16"/>
                <w:szCs w:val="16"/>
                <w:lang w:eastAsia="zh-CN"/>
              </w:rPr>
              <w:t xml:space="preserve"> </w:t>
            </w:r>
            <w:r w:rsidR="0069325A">
              <w:rPr>
                <w:rFonts w:hint="eastAsia"/>
                <w:color w:val="000000"/>
                <w:sz w:val="16"/>
                <w:szCs w:val="16"/>
                <w:lang w:eastAsia="zh-CN"/>
              </w:rPr>
              <w:t>WIPO作为分析与专利、实用新型、集成电路布图设计(拓扑图)以及保密信息的国际保护相关事项的论坛，人们对其兴趣与日俱增</w:t>
            </w:r>
          </w:p>
        </w:tc>
        <w:tc>
          <w:tcPr>
            <w:tcW w:w="2307" w:type="dxa"/>
            <w:tcBorders>
              <w:top w:val="nil"/>
              <w:left w:val="nil"/>
              <w:bottom w:val="single" w:sz="4" w:space="0" w:color="auto"/>
              <w:right w:val="nil"/>
            </w:tcBorders>
            <w:shd w:val="clear" w:color="000000" w:fill="FFFFFF"/>
            <w:hideMark/>
          </w:tcPr>
          <w:p w14:paraId="7B533FEB" w14:textId="3C169D79" w:rsidR="002A1F96" w:rsidRPr="005E7CD0" w:rsidRDefault="002A1F96" w:rsidP="005E7CD0">
            <w:pPr>
              <w:jc w:val="both"/>
              <w:rPr>
                <w:color w:val="000000"/>
                <w:sz w:val="16"/>
                <w:szCs w:val="16"/>
                <w:lang w:eastAsia="zh-CN"/>
              </w:rPr>
            </w:pPr>
            <w:r w:rsidRPr="005E7CD0">
              <w:rPr>
                <w:rFonts w:hint="eastAsia"/>
                <w:color w:val="000000"/>
                <w:sz w:val="16"/>
                <w:szCs w:val="16"/>
                <w:lang w:eastAsia="zh-CN"/>
              </w:rPr>
              <w:t>认为有关保护</w:t>
            </w:r>
            <w:r w:rsidR="007940AB">
              <w:rPr>
                <w:rFonts w:hint="eastAsia"/>
                <w:color w:val="000000"/>
                <w:sz w:val="16"/>
                <w:szCs w:val="16"/>
                <w:lang w:eastAsia="zh-CN"/>
              </w:rPr>
              <w:t>实用新型、集成电路布图设计(拓扑图)以及</w:t>
            </w:r>
            <w:r w:rsidRPr="005E7CD0">
              <w:rPr>
                <w:rFonts w:hint="eastAsia"/>
                <w:color w:val="000000"/>
                <w:sz w:val="16"/>
                <w:szCs w:val="16"/>
                <w:lang w:eastAsia="zh-CN"/>
              </w:rPr>
              <w:t>保密信息的法律原则和实践的信息有用的代表百分比</w:t>
            </w:r>
          </w:p>
        </w:tc>
        <w:tc>
          <w:tcPr>
            <w:tcW w:w="2307" w:type="dxa"/>
            <w:tcBorders>
              <w:top w:val="nil"/>
              <w:left w:val="nil"/>
              <w:bottom w:val="single" w:sz="4" w:space="0" w:color="auto"/>
              <w:right w:val="nil"/>
            </w:tcBorders>
            <w:shd w:val="clear" w:color="000000" w:fill="FFFFFF"/>
            <w:hideMark/>
          </w:tcPr>
          <w:p w14:paraId="43C816D4" w14:textId="77777777" w:rsidR="002A1F96" w:rsidRPr="005E7CD0" w:rsidRDefault="002A1F96" w:rsidP="005E7CD0">
            <w:pPr>
              <w:jc w:val="both"/>
              <w:rPr>
                <w:color w:val="000000"/>
                <w:sz w:val="16"/>
                <w:szCs w:val="16"/>
                <w:lang w:eastAsia="zh-CN"/>
              </w:rPr>
            </w:pPr>
            <w:r w:rsidRPr="005E7CD0">
              <w:rPr>
                <w:rFonts w:cs="SimSun" w:hint="eastAsia"/>
                <w:sz w:val="16"/>
                <w:szCs w:val="16"/>
                <w:lang w:eastAsia="zh-CN"/>
              </w:rPr>
              <w:t>不详</w:t>
            </w:r>
          </w:p>
        </w:tc>
        <w:tc>
          <w:tcPr>
            <w:tcW w:w="2308" w:type="dxa"/>
            <w:tcBorders>
              <w:top w:val="nil"/>
              <w:left w:val="nil"/>
              <w:bottom w:val="single" w:sz="4" w:space="0" w:color="auto"/>
              <w:right w:val="single" w:sz="4" w:space="0" w:color="auto"/>
            </w:tcBorders>
            <w:shd w:val="clear" w:color="000000" w:fill="FFFFFF"/>
            <w:hideMark/>
          </w:tcPr>
          <w:p w14:paraId="6E20919D" w14:textId="77777777" w:rsidR="002A1F96" w:rsidRPr="005E7CD0" w:rsidRDefault="002A1F96" w:rsidP="005E7CD0">
            <w:pPr>
              <w:ind w:left="170" w:right="170"/>
              <w:jc w:val="both"/>
              <w:rPr>
                <w:color w:val="000000"/>
                <w:sz w:val="16"/>
                <w:szCs w:val="16"/>
                <w:lang w:eastAsia="zh-CN"/>
              </w:rPr>
            </w:pPr>
            <w:r w:rsidRPr="005E7CD0">
              <w:rPr>
                <w:rFonts w:hint="eastAsia"/>
                <w:sz w:val="16"/>
                <w:szCs w:val="16"/>
                <w:lang w:eastAsia="zh-CN"/>
              </w:rPr>
              <w:t>90%</w:t>
            </w:r>
          </w:p>
        </w:tc>
      </w:tr>
    </w:tbl>
    <w:p w14:paraId="2636A16D" w14:textId="0A254221" w:rsidR="00974839"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w:t>
      </w:r>
      <w:r w:rsidRPr="00813957">
        <w:rPr>
          <w:rFonts w:ascii="SimHei" w:eastAsia="SimHei" w:hAnsi="SimHei" w:hint="eastAsia"/>
          <w:lang w:eastAsia="zh-CN"/>
        </w:rPr>
        <w:t>的资源</w:t>
      </w:r>
    </w:p>
    <w:p w14:paraId="1C708F65" w14:textId="00A387EA" w:rsidR="00C52B8B" w:rsidRPr="00D04678" w:rsidRDefault="0084637D" w:rsidP="00D8384E">
      <w:pPr>
        <w:numPr>
          <w:ilvl w:val="0"/>
          <w:numId w:val="2"/>
        </w:numPr>
        <w:tabs>
          <w:tab w:val="clear" w:pos="567"/>
        </w:tabs>
        <w:spacing w:afterLines="50" w:after="120" w:line="340" w:lineRule="atLeast"/>
        <w:jc w:val="both"/>
        <w:rPr>
          <w:lang w:eastAsia="zh-CN"/>
        </w:rPr>
      </w:pPr>
      <w:r w:rsidRPr="00D04678">
        <w:rPr>
          <w:rFonts w:hint="eastAsia"/>
          <w:lang w:eastAsia="zh-CN"/>
        </w:rPr>
        <w:t>计划1在2016/17年的资源</w:t>
      </w:r>
      <w:r w:rsidR="001621C6" w:rsidRPr="00D04678">
        <w:rPr>
          <w:rFonts w:hint="eastAsia"/>
          <w:lang w:eastAsia="zh-CN"/>
        </w:rPr>
        <w:t>总额</w:t>
      </w:r>
      <w:r w:rsidRPr="00D04678">
        <w:rPr>
          <w:rFonts w:hint="eastAsia"/>
          <w:lang w:eastAsia="zh-CN"/>
        </w:rPr>
        <w:t>与2014/15年调剂使用后预算相比略有增加，</w:t>
      </w:r>
      <w:r w:rsidR="008C10FB" w:rsidRPr="00D04678">
        <w:rPr>
          <w:rFonts w:hint="eastAsia"/>
          <w:lang w:eastAsia="zh-CN"/>
        </w:rPr>
        <w:t>是由于</w:t>
      </w:r>
      <w:r w:rsidRPr="00D04678">
        <w:rPr>
          <w:rFonts w:hint="eastAsia"/>
          <w:lang w:eastAsia="zh-CN"/>
        </w:rPr>
        <w:t>：(i)</w:t>
      </w:r>
      <w:r w:rsidR="008C10FB" w:rsidRPr="00D04678">
        <w:rPr>
          <w:rFonts w:hint="eastAsia"/>
          <w:lang w:eastAsia="zh-CN"/>
        </w:rPr>
        <w:t>专利撰写的责任从计划30</w:t>
      </w:r>
      <w:r w:rsidR="00D04678">
        <w:rPr>
          <w:rFonts w:hint="eastAsia"/>
          <w:lang w:eastAsia="zh-CN"/>
        </w:rPr>
        <w:t>(</w:t>
      </w:r>
      <w:r w:rsidR="008C10FB" w:rsidRPr="00D04678">
        <w:rPr>
          <w:rFonts w:hint="eastAsia"/>
          <w:lang w:eastAsia="zh-CN"/>
        </w:rPr>
        <w:t>中小企业与创业支助</w:t>
      </w:r>
      <w:r w:rsidR="00D04678">
        <w:rPr>
          <w:rFonts w:hint="eastAsia"/>
          <w:lang w:eastAsia="zh-CN"/>
        </w:rPr>
        <w:t>)</w:t>
      </w:r>
      <w:r w:rsidR="008C10FB" w:rsidRPr="00D04678">
        <w:rPr>
          <w:rFonts w:hint="eastAsia"/>
          <w:lang w:eastAsia="zh-CN"/>
        </w:rPr>
        <w:t>转至该计划，(ii)在促进创新和技术传播中保护</w:t>
      </w:r>
      <w:r w:rsidR="002B4B63" w:rsidRPr="008956F3">
        <w:rPr>
          <w:rFonts w:hint="eastAsia"/>
          <w:lang w:eastAsia="zh-CN"/>
        </w:rPr>
        <w:t>实用新型、集成电路布图设计</w:t>
      </w:r>
      <w:r w:rsidR="002B4B63" w:rsidRPr="008956F3">
        <w:rPr>
          <w:lang w:eastAsia="zh-CN"/>
        </w:rPr>
        <w:t>(拓扑图)以及</w:t>
      </w:r>
      <w:r w:rsidR="00AF0A47">
        <w:rPr>
          <w:rFonts w:hint="eastAsia"/>
          <w:lang w:eastAsia="zh-CN"/>
        </w:rPr>
        <w:t>保密</w:t>
      </w:r>
      <w:r w:rsidR="008C10FB" w:rsidRPr="00D04678">
        <w:rPr>
          <w:rFonts w:hint="eastAsia"/>
          <w:lang w:eastAsia="zh-CN"/>
        </w:rPr>
        <w:t>信息相关的活动。</w:t>
      </w:r>
    </w:p>
    <w:p w14:paraId="3D31A006" w14:textId="66A597B5" w:rsidR="00974839"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974839" w:rsidRPr="00575D27">
        <w:rPr>
          <w:rFonts w:ascii="SimSun" w:eastAsia="SimSun" w:hAnsi="SimSun" w:cs="Arial" w:hint="eastAsia"/>
          <w:b/>
          <w:sz w:val="21"/>
          <w:lang w:eastAsia="zh-CN"/>
        </w:rPr>
        <w:t>1</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33D4CDE3" w14:textId="79B9E4B3" w:rsidR="00974839"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5EB50CA" w14:textId="77777777" w:rsidR="00974839" w:rsidRPr="00BD31B3" w:rsidRDefault="00974839" w:rsidP="00575D27">
      <w:pPr>
        <w:pStyle w:val="Body1"/>
        <w:keepNext/>
        <w:spacing w:line="340" w:lineRule="atLeast"/>
        <w:jc w:val="center"/>
        <w:rPr>
          <w:lang w:eastAsia="zh-CN"/>
        </w:rPr>
      </w:pPr>
    </w:p>
    <w:p w14:paraId="23A97019" w14:textId="03A75996" w:rsidR="00D5028B" w:rsidRPr="00D04678" w:rsidRDefault="002B504B" w:rsidP="00064019">
      <w:pPr>
        <w:tabs>
          <w:tab w:val="left" w:pos="142"/>
          <w:tab w:val="left" w:pos="9214"/>
        </w:tabs>
        <w:jc w:val="center"/>
        <w:rPr>
          <w:b/>
          <w:lang w:eastAsia="zh-CN"/>
        </w:rPr>
      </w:pPr>
      <w:r w:rsidRPr="002B504B">
        <w:rPr>
          <w:noProof/>
          <w:lang w:eastAsia="zh-CN"/>
        </w:rPr>
        <w:drawing>
          <wp:inline distT="0" distB="0" distL="0" distR="0" wp14:anchorId="2E9B033A" wp14:editId="0E7E976D">
            <wp:extent cx="5760085" cy="2345037"/>
            <wp:effectExtent l="0" t="0" r="0" b="0"/>
            <wp:docPr id="1130" name="图片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0085" cy="2345037"/>
                    </a:xfrm>
                    <a:prstGeom prst="rect">
                      <a:avLst/>
                    </a:prstGeom>
                    <a:noFill/>
                    <a:ln>
                      <a:noFill/>
                    </a:ln>
                  </pic:spPr>
                </pic:pic>
              </a:graphicData>
            </a:graphic>
          </wp:inline>
        </w:drawing>
      </w:r>
    </w:p>
    <w:p w14:paraId="07B739A1" w14:textId="6B87A115" w:rsidR="00B72EB9"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CA3243" w:rsidRPr="00575D27">
        <w:rPr>
          <w:rFonts w:ascii="SimSun" w:eastAsia="SimSun" w:hAnsi="SimSun" w:cs="Arial" w:hint="eastAsia"/>
          <w:b/>
          <w:sz w:val="21"/>
          <w:lang w:eastAsia="zh-CN"/>
        </w:rPr>
        <w:t>1</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663F9E2B" w14:textId="4D3B9EC9" w:rsidR="00D2539F"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CCEE639" w14:textId="77777777" w:rsidR="001B78C9" w:rsidRPr="00575D27" w:rsidRDefault="001B78C9" w:rsidP="00575D27">
      <w:pPr>
        <w:pStyle w:val="Body1"/>
        <w:keepNext/>
        <w:spacing w:line="340" w:lineRule="atLeast"/>
        <w:jc w:val="center"/>
        <w:rPr>
          <w:rFonts w:ascii="KaiTi" w:eastAsia="KaiTi" w:hAnsi="KaiTi" w:cs="Arial"/>
          <w:i/>
          <w:sz w:val="21"/>
          <w:lang w:eastAsia="zh-CN"/>
        </w:rPr>
      </w:pPr>
    </w:p>
    <w:p w14:paraId="4117938A" w14:textId="7A6E068C" w:rsidR="004F3F15" w:rsidRPr="00D04678" w:rsidRDefault="007C3AC4" w:rsidP="00CC543A">
      <w:pPr>
        <w:ind w:hanging="142"/>
        <w:jc w:val="center"/>
        <w:rPr>
          <w:lang w:eastAsia="zh-CN"/>
        </w:rPr>
      </w:pPr>
      <w:r w:rsidRPr="007C3AC4">
        <w:rPr>
          <w:rFonts w:hint="eastAsia"/>
          <w:noProof/>
          <w:lang w:eastAsia="zh-CN"/>
        </w:rPr>
        <w:drawing>
          <wp:inline distT="0" distB="0" distL="0" distR="0" wp14:anchorId="43B87AAB" wp14:editId="7DFD5335">
            <wp:extent cx="5518150" cy="6229350"/>
            <wp:effectExtent l="0" t="0" r="6350" b="0"/>
            <wp:docPr id="1148" name="图片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8150" cy="6229350"/>
                    </a:xfrm>
                    <a:prstGeom prst="rect">
                      <a:avLst/>
                    </a:prstGeom>
                    <a:noFill/>
                    <a:ln>
                      <a:noFill/>
                    </a:ln>
                  </pic:spPr>
                </pic:pic>
              </a:graphicData>
            </a:graphic>
          </wp:inline>
        </w:drawing>
      </w:r>
    </w:p>
    <w:p w14:paraId="4432F1D5" w14:textId="7174628D" w:rsidR="00CC543A" w:rsidRPr="00D04678" w:rsidRDefault="00CC543A">
      <w:pPr>
        <w:rPr>
          <w:lang w:eastAsia="zh-CN"/>
        </w:rPr>
      </w:pPr>
      <w:r w:rsidRPr="00D04678">
        <w:rPr>
          <w:rFonts w:hint="eastAsia"/>
          <w:lang w:eastAsia="zh-CN"/>
        </w:rPr>
        <w:br w:type="page"/>
      </w:r>
    </w:p>
    <w:p w14:paraId="7970A224" w14:textId="06FD56B2" w:rsidR="00CC543A"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24" w:name="_Toc431753692"/>
      <w:r w:rsidRPr="00A457F3">
        <w:rPr>
          <w:rStyle w:val="StyleStyleHeading3ComplexItalicLatin12ptChar"/>
          <w:rFonts w:ascii="SimHei" w:eastAsia="SimHei" w:hAnsi="SimHei" w:hint="eastAsia"/>
          <w:sz w:val="24"/>
          <w:lang w:eastAsia="zh-CN"/>
        </w:rPr>
        <w:lastRenderedPageBreak/>
        <w:t>计划</w:t>
      </w:r>
      <w:r w:rsidR="00CC543A" w:rsidRPr="00A457F3">
        <w:rPr>
          <w:rStyle w:val="StyleStyleHeading3ComplexItalicLatin12ptChar"/>
          <w:rFonts w:ascii="SimHei" w:eastAsia="SimHei" w:hAnsi="SimHei" w:hint="eastAsia"/>
          <w:sz w:val="24"/>
          <w:lang w:eastAsia="zh-CN"/>
        </w:rPr>
        <w:t>2</w:t>
      </w:r>
      <w:r w:rsidR="00CC543A" w:rsidRPr="00A457F3">
        <w:rPr>
          <w:rStyle w:val="StyleStyleHeading3ComplexItalicLatin12ptChar"/>
          <w:rFonts w:ascii="SimHei" w:eastAsia="SimHei" w:hAnsi="SimHei" w:hint="eastAsia"/>
          <w:sz w:val="24"/>
          <w:lang w:eastAsia="zh-CN"/>
        </w:rPr>
        <w:tab/>
      </w:r>
      <w:r w:rsidR="002850C6" w:rsidRPr="00A457F3">
        <w:rPr>
          <w:rStyle w:val="StyleStyleHeading3ComplexItalicLatin12ptChar"/>
          <w:rFonts w:ascii="SimHei" w:eastAsia="SimHei" w:hAnsi="SimHei" w:hint="eastAsia"/>
          <w:sz w:val="24"/>
          <w:lang w:eastAsia="zh-CN"/>
        </w:rPr>
        <w:t>商标、工业品外观设计和地理标志</w:t>
      </w:r>
      <w:bookmarkEnd w:id="24"/>
    </w:p>
    <w:p w14:paraId="630E3717" w14:textId="07FC10EE" w:rsidR="00CC543A" w:rsidRPr="00BD31B3" w:rsidRDefault="00813957" w:rsidP="00813957">
      <w:pPr>
        <w:keepNext/>
        <w:overflowPunct w:val="0"/>
        <w:adjustRightInd w:val="0"/>
        <w:spacing w:beforeLines="100" w:before="240" w:afterLines="100" w:after="240" w:line="340" w:lineRule="atLeast"/>
        <w:jc w:val="both"/>
        <w:rPr>
          <w:lang w:eastAsia="zh-CN"/>
        </w:rPr>
      </w:pPr>
      <w:r w:rsidRPr="00813957">
        <w:rPr>
          <w:rFonts w:ascii="SimHei" w:eastAsia="SimHei" w:hAnsi="SimHei" w:hint="eastAsia"/>
          <w:lang w:eastAsia="zh-CN"/>
        </w:rPr>
        <w:t>计划背景</w:t>
      </w:r>
    </w:p>
    <w:p w14:paraId="59F23C5F" w14:textId="63F230E3" w:rsidR="00456E2B" w:rsidRPr="0040576E" w:rsidRDefault="00456E2B" w:rsidP="00D8384E">
      <w:pPr>
        <w:numPr>
          <w:ilvl w:val="0"/>
          <w:numId w:val="3"/>
        </w:numPr>
        <w:tabs>
          <w:tab w:val="clear" w:pos="680"/>
        </w:tabs>
        <w:overflowPunct w:val="0"/>
        <w:spacing w:afterLines="50" w:after="120" w:line="340" w:lineRule="atLeast"/>
        <w:jc w:val="both"/>
        <w:rPr>
          <w:lang w:eastAsia="zh-CN"/>
        </w:rPr>
      </w:pPr>
      <w:r w:rsidRPr="0040576E">
        <w:rPr>
          <w:rFonts w:hint="eastAsia"/>
          <w:lang w:eastAsia="zh-CN"/>
        </w:rPr>
        <w:t>品牌是竞争优势的主要来源之一。它们对新产品(包括服务)的商业化至关重要，并在飞速发展的经济中向客户提供了产品的相关信息。越来越多的经济研究显示，品牌对创新具有重要作用，并显示出品牌整体的经济重要性。同样，外观设计在世界经济中的作用一直举足轻重，不断涌现的事例证明了外观设计作为创新和经济增长源泉的作用。在这种情况下，决策者须不断对保护品牌和外观设计的法律框架进行审查，以期推进创新和企业效绩，并对新出现的挑战</w:t>
      </w:r>
      <w:r w:rsidR="00960998">
        <w:rPr>
          <w:rFonts w:hint="eastAsia"/>
          <w:lang w:eastAsia="zh-CN"/>
        </w:rPr>
        <w:t>作出</w:t>
      </w:r>
      <w:r w:rsidRPr="0040576E">
        <w:rPr>
          <w:rFonts w:hint="eastAsia"/>
          <w:lang w:eastAsia="zh-CN"/>
        </w:rPr>
        <w:t>明智的应对。计划2将努力取得成果，使WIPO能够推进兼顾各方利益的国际品牌和外观设计框架的发展，并能建立可以满足成员国品牌和外观设计产业具体需求的法律环境。</w:t>
      </w:r>
    </w:p>
    <w:p w14:paraId="34A3B1FF" w14:textId="399F25EE"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4AD22A70" w14:textId="5D4A50B4" w:rsidR="00456E2B" w:rsidRPr="0040576E" w:rsidRDefault="00456E2B" w:rsidP="00D8384E">
      <w:pPr>
        <w:numPr>
          <w:ilvl w:val="0"/>
          <w:numId w:val="3"/>
        </w:numPr>
        <w:tabs>
          <w:tab w:val="clear" w:pos="680"/>
        </w:tabs>
        <w:overflowPunct w:val="0"/>
        <w:spacing w:afterLines="50" w:after="120" w:line="340" w:lineRule="atLeast"/>
        <w:jc w:val="both"/>
        <w:rPr>
          <w:lang w:eastAsia="zh-CN"/>
        </w:rPr>
      </w:pPr>
      <w:r w:rsidRPr="0040576E">
        <w:rPr>
          <w:rFonts w:hint="eastAsia"/>
          <w:lang w:eastAsia="zh-CN"/>
        </w:rPr>
        <w:t>在发展有助于促进创新和经济增长的兼顾各方利益的国际品牌和外观设计法律框架领域取得进展，是本计划的主要目标。有关工业品外观设计注册程序的国际监管框架，商标、工业品外观设计和地理标志法律常设委员会(SCT)大力推进了《外观设计法条约》方面的工作，旨在简化外观设计注册程序。此项工作最终可能将在当前的两年期内召集一次通过外观设计法条约的外交会议，这一点有待WIPO大会作出决议。此外，SCT将继续就商标、工业品外观设计和地理标志领域商定的议题为成员国的工作提供服务。SCT将继续关注域名系统(DNS)(与计划7合作)和药用物质非专利名称(INN)领域的发展。在确保顾及WIPO成员国不同发展水平的情况下，适当审议：发展议程建议集B(建议15至17和建议20至22)；与发展中国家和最不发达国家相关的灵活性；所有成员国和其他利益相关者的观点；以及在联合国系统内商定的发展目标。还将为成员国和部分国际政府间组织根据《巴黎公约》第6条之三的规定对其部分徽记的保护提供适当法律和行政支持。</w:t>
      </w:r>
    </w:p>
    <w:p w14:paraId="1788D124" w14:textId="77777777" w:rsidR="00456E2B" w:rsidRPr="00D04678" w:rsidRDefault="00456E2B" w:rsidP="00D8384E">
      <w:pPr>
        <w:numPr>
          <w:ilvl w:val="0"/>
          <w:numId w:val="3"/>
        </w:numPr>
        <w:tabs>
          <w:tab w:val="clear" w:pos="680"/>
        </w:tabs>
        <w:overflowPunct w:val="0"/>
        <w:spacing w:afterLines="50" w:after="120" w:line="340" w:lineRule="atLeast"/>
        <w:jc w:val="both"/>
        <w:rPr>
          <w:lang w:eastAsia="zh-CN"/>
        </w:rPr>
      </w:pPr>
      <w:r>
        <w:rPr>
          <w:rFonts w:hint="eastAsia"/>
          <w:lang w:eastAsia="zh-CN"/>
        </w:rPr>
        <w:t>本计划的实施包括组织SCT会议。</w:t>
      </w:r>
      <w:r w:rsidRPr="0040576E">
        <w:rPr>
          <w:rFonts w:hint="eastAsia"/>
          <w:lang w:eastAsia="zh-CN"/>
        </w:rPr>
        <w:t>依据发展议程建议15，SCT会议将向所有成员国和被批准为观察员身份的组织开放。</w:t>
      </w:r>
      <w:r>
        <w:rPr>
          <w:rFonts w:hint="eastAsia"/>
          <w:lang w:eastAsia="zh-CN"/>
        </w:rPr>
        <w:t>工作文件将由秘书处编拟，以联合国六种官方语文提交。</w:t>
      </w:r>
    </w:p>
    <w:p w14:paraId="0FA1405C" w14:textId="0706EAE0" w:rsidR="00456E2B" w:rsidRPr="00D04678" w:rsidRDefault="00456E2B" w:rsidP="00D8384E">
      <w:pPr>
        <w:numPr>
          <w:ilvl w:val="0"/>
          <w:numId w:val="3"/>
        </w:numPr>
        <w:tabs>
          <w:tab w:val="clear" w:pos="680"/>
        </w:tabs>
        <w:overflowPunct w:val="0"/>
        <w:spacing w:afterLines="50" w:after="120" w:line="340" w:lineRule="atLeast"/>
        <w:jc w:val="both"/>
        <w:rPr>
          <w:lang w:eastAsia="zh-CN"/>
        </w:rPr>
      </w:pPr>
      <w:r w:rsidRPr="0040576E">
        <w:rPr>
          <w:rFonts w:hint="eastAsia"/>
          <w:lang w:eastAsia="zh-CN"/>
        </w:rPr>
        <w:t>秘书处将继续确保有效管理《巴黎公约》第6条之三的通知程序</w:t>
      </w:r>
      <w:r>
        <w:rPr>
          <w:rFonts w:hint="eastAsia"/>
          <w:lang w:eastAsia="zh-CN"/>
        </w:rPr>
        <w:t>，</w:t>
      </w:r>
      <w:r w:rsidRPr="0040576E">
        <w:rPr>
          <w:rFonts w:hint="eastAsia"/>
          <w:lang w:eastAsia="zh-CN"/>
        </w:rPr>
        <w:t>并编制一年两期的载有拟根据第6条之三</w:t>
      </w:r>
      <w:r>
        <w:rPr>
          <w:rFonts w:hint="eastAsia"/>
          <w:lang w:eastAsia="zh-CN"/>
        </w:rPr>
        <w:t>第(3)款通知对方的全部符号的电子出版物。</w:t>
      </w:r>
    </w:p>
    <w:p w14:paraId="382EC3F1" w14:textId="1239869D" w:rsidR="00456E2B" w:rsidRDefault="00456E2B" w:rsidP="00D8384E">
      <w:pPr>
        <w:numPr>
          <w:ilvl w:val="0"/>
          <w:numId w:val="3"/>
        </w:numPr>
        <w:tabs>
          <w:tab w:val="clear" w:pos="680"/>
        </w:tabs>
        <w:overflowPunct w:val="0"/>
        <w:spacing w:afterLines="50" w:after="120" w:line="340" w:lineRule="atLeast"/>
        <w:jc w:val="both"/>
        <w:rPr>
          <w:lang w:eastAsia="zh-CN"/>
        </w:rPr>
      </w:pPr>
      <w:r w:rsidRPr="0040576E">
        <w:rPr>
          <w:rFonts w:hint="eastAsia"/>
          <w:lang w:eastAsia="zh-CN"/>
        </w:rPr>
        <w:t>有关战略目标</w:t>
      </w:r>
      <w:r w:rsidR="00AF0138">
        <w:rPr>
          <w:rFonts w:hint="eastAsia"/>
          <w:lang w:eastAsia="zh-CN"/>
        </w:rPr>
        <w:t>三</w:t>
      </w:r>
      <w:r>
        <w:rPr>
          <w:rFonts w:hint="eastAsia"/>
          <w:lang w:eastAsia="zh-CN"/>
        </w:rPr>
        <w:t>(</w:t>
      </w:r>
      <w:r w:rsidRPr="0040576E">
        <w:rPr>
          <w:rFonts w:hint="eastAsia"/>
          <w:lang w:eastAsia="zh-CN"/>
        </w:rPr>
        <w:t>为利用知识产权促进发展提供便利</w:t>
      </w:r>
      <w:r>
        <w:rPr>
          <w:rFonts w:hint="eastAsia"/>
          <w:lang w:eastAsia="zh-CN"/>
        </w:rPr>
        <w:t>)</w:t>
      </w:r>
      <w:r w:rsidRPr="0040576E">
        <w:rPr>
          <w:rFonts w:hint="eastAsia"/>
          <w:lang w:eastAsia="zh-CN"/>
        </w:rPr>
        <w:t>，计划2将根据</w:t>
      </w:r>
      <w:r>
        <w:rPr>
          <w:rFonts w:hint="eastAsia"/>
          <w:lang w:eastAsia="zh-CN"/>
        </w:rPr>
        <w:t>各国</w:t>
      </w:r>
      <w:r w:rsidRPr="0040576E">
        <w:rPr>
          <w:rFonts w:hint="eastAsia"/>
          <w:lang w:eastAsia="zh-CN"/>
        </w:rPr>
        <w:t>国家知识产权战略确定的优先事项，为成员国提供国别咨询。</w:t>
      </w:r>
      <w:r>
        <w:rPr>
          <w:rFonts w:hint="eastAsia"/>
          <w:lang w:eastAsia="zh-CN"/>
        </w:rPr>
        <w:t>相关法律咨询的提供将与其他计划相协调，如下所示。</w:t>
      </w:r>
    </w:p>
    <w:p w14:paraId="28792A7B" w14:textId="77777777" w:rsidR="00CC543A" w:rsidRPr="00BD31B3" w:rsidRDefault="00CC543A" w:rsidP="00064019">
      <w:pPr>
        <w:jc w:val="both"/>
        <w:rPr>
          <w:lang w:eastAsia="zh-CN"/>
        </w:rPr>
      </w:pPr>
      <w:r w:rsidRPr="00BD31B3">
        <w:rPr>
          <w:rFonts w:hint="eastAsia"/>
          <w:noProof/>
          <w:lang w:eastAsia="zh-CN"/>
        </w:rPr>
        <w:drawing>
          <wp:inline distT="0" distB="0" distL="0" distR="0" wp14:anchorId="675C4F6F" wp14:editId="20B93F9D">
            <wp:extent cx="5753100" cy="1485900"/>
            <wp:effectExtent l="0" t="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601A851F" w14:textId="50A9D16D" w:rsidR="00CC543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CC543A" w:rsidRPr="00A83880" w14:paraId="4EC28BF6" w14:textId="77777777" w:rsidTr="00EE3090">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4FEFA898" w14:textId="3576A486" w:rsidR="00CC543A" w:rsidRPr="00A83880" w:rsidRDefault="00ED1C0E" w:rsidP="00064019">
            <w:pPr>
              <w:keepNext/>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3823C17C" w14:textId="27CBF639" w:rsidR="00CC543A" w:rsidRPr="00A83880" w:rsidRDefault="00ED1C0E" w:rsidP="00F33E49">
            <w:pPr>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CC543A" w:rsidRPr="00763951" w14:paraId="50A89F3C" w14:textId="77777777" w:rsidTr="00A83880">
        <w:trPr>
          <w:jc w:val="center"/>
        </w:trPr>
        <w:tc>
          <w:tcPr>
            <w:tcW w:w="4607"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18803503" w14:textId="0908A6EB" w:rsidR="00CC543A" w:rsidRPr="00763951" w:rsidRDefault="00A15593" w:rsidP="00A83880">
            <w:pPr>
              <w:jc w:val="both"/>
              <w:rPr>
                <w:rFonts w:ascii="Arial" w:hAnsi="Arial"/>
                <w:color w:val="000000"/>
                <w:sz w:val="16"/>
                <w:szCs w:val="16"/>
                <w:lang w:eastAsia="zh-CN"/>
              </w:rPr>
            </w:pPr>
            <w:r w:rsidRPr="00763951">
              <w:rPr>
                <w:rFonts w:hint="eastAsia"/>
                <w:color w:val="000000"/>
                <w:sz w:val="16"/>
                <w:szCs w:val="16"/>
                <w:lang w:eastAsia="zh-CN"/>
              </w:rPr>
              <w:t>在多</w:t>
            </w:r>
            <w:r w:rsidRPr="00763951">
              <w:rPr>
                <w:rFonts w:cs="SimSun" w:hint="eastAsia"/>
                <w:color w:val="000000"/>
                <w:sz w:val="16"/>
                <w:szCs w:val="16"/>
                <w:lang w:eastAsia="zh-CN"/>
              </w:rPr>
              <w:t>边层</w:t>
            </w:r>
            <w:r w:rsidRPr="00763951">
              <w:rPr>
                <w:rFonts w:cs="MS Mincho" w:hint="eastAsia"/>
                <w:color w:val="000000"/>
                <w:sz w:val="16"/>
                <w:szCs w:val="16"/>
                <w:lang w:eastAsia="zh-CN"/>
              </w:rPr>
              <w:t>面上达成一致意</w:t>
            </w:r>
            <w:r w:rsidRPr="00763951">
              <w:rPr>
                <w:rFonts w:cs="SimSun" w:hint="eastAsia"/>
                <w:color w:val="000000"/>
                <w:sz w:val="16"/>
                <w:szCs w:val="16"/>
                <w:lang w:eastAsia="zh-CN"/>
              </w:rPr>
              <w:t>见</w:t>
            </w:r>
            <w:r w:rsidRPr="00763951">
              <w:rPr>
                <w:rFonts w:cs="MS Mincho" w:hint="eastAsia"/>
                <w:color w:val="000000"/>
                <w:sz w:val="16"/>
                <w:szCs w:val="16"/>
                <w:lang w:eastAsia="zh-CN"/>
              </w:rPr>
              <w:t>仍然具有挑</w:t>
            </w:r>
            <w:r w:rsidRPr="00763951">
              <w:rPr>
                <w:rFonts w:cs="SimSun" w:hint="eastAsia"/>
                <w:color w:val="000000"/>
                <w:sz w:val="16"/>
                <w:szCs w:val="16"/>
                <w:lang w:eastAsia="zh-CN"/>
              </w:rPr>
              <w:t>战</w:t>
            </w:r>
            <w:r w:rsidRPr="00763951">
              <w:rPr>
                <w:rFonts w:cs="MS Mincho" w:hint="eastAsia"/>
                <w:color w:val="000000"/>
                <w:sz w:val="16"/>
                <w:szCs w:val="16"/>
                <w:lang w:eastAsia="zh-CN"/>
              </w:rPr>
              <w:t>性，</w:t>
            </w:r>
            <w:r w:rsidRPr="00763951">
              <w:rPr>
                <w:rFonts w:cs="SimSun" w:hint="eastAsia"/>
                <w:color w:val="000000"/>
                <w:sz w:val="16"/>
                <w:szCs w:val="16"/>
                <w:lang w:eastAsia="zh-CN"/>
              </w:rPr>
              <w:t>圆满</w:t>
            </w:r>
            <w:r w:rsidRPr="00763951">
              <w:rPr>
                <w:rFonts w:cs="MS Mincho" w:hint="eastAsia"/>
                <w:color w:val="000000"/>
                <w:sz w:val="16"/>
                <w:szCs w:val="16"/>
                <w:lang w:eastAsia="zh-CN"/>
              </w:rPr>
              <w:t>完成</w:t>
            </w:r>
            <w:r w:rsidRPr="00763951">
              <w:rPr>
                <w:rFonts w:cs="SimSun" w:hint="eastAsia"/>
                <w:color w:val="000000"/>
                <w:sz w:val="16"/>
                <w:szCs w:val="16"/>
                <w:lang w:eastAsia="zh-CN"/>
              </w:rPr>
              <w:t>计</w:t>
            </w:r>
            <w:r w:rsidRPr="00763951">
              <w:rPr>
                <w:rFonts w:cs="MS Mincho" w:hint="eastAsia"/>
                <w:color w:val="000000"/>
                <w:sz w:val="16"/>
                <w:szCs w:val="16"/>
                <w:lang w:eastAsia="zh-CN"/>
              </w:rPr>
              <w:t>划</w:t>
            </w:r>
            <w:r w:rsidRPr="00763951">
              <w:rPr>
                <w:rFonts w:hint="eastAsia"/>
                <w:color w:val="000000"/>
                <w:sz w:val="16"/>
                <w:szCs w:val="16"/>
                <w:lang w:eastAsia="zh-CN"/>
              </w:rPr>
              <w:t>2</w:t>
            </w:r>
            <w:r w:rsidRPr="00763951">
              <w:rPr>
                <w:rFonts w:cs="SimSun" w:hint="eastAsia"/>
                <w:color w:val="000000"/>
                <w:sz w:val="16"/>
                <w:szCs w:val="16"/>
                <w:lang w:eastAsia="zh-CN"/>
              </w:rPr>
              <w:t>项</w:t>
            </w:r>
            <w:r w:rsidRPr="00763951">
              <w:rPr>
                <w:rFonts w:cs="MS Mincho" w:hint="eastAsia"/>
                <w:color w:val="000000"/>
                <w:sz w:val="16"/>
                <w:szCs w:val="16"/>
                <w:lang w:eastAsia="zh-CN"/>
              </w:rPr>
              <w:t>下的准</w:t>
            </w:r>
            <w:r w:rsidRPr="00763951">
              <w:rPr>
                <w:rFonts w:cs="SimSun" w:hint="eastAsia"/>
                <w:color w:val="000000"/>
                <w:sz w:val="16"/>
                <w:szCs w:val="16"/>
                <w:lang w:eastAsia="zh-CN"/>
              </w:rPr>
              <w:t>则</w:t>
            </w:r>
            <w:r w:rsidRPr="00763951">
              <w:rPr>
                <w:rFonts w:cs="MS Mincho" w:hint="eastAsia"/>
                <w:color w:val="000000"/>
                <w:sz w:val="16"/>
                <w:szCs w:val="16"/>
                <w:lang w:eastAsia="zh-CN"/>
              </w:rPr>
              <w:t>制定活</w:t>
            </w:r>
            <w:r w:rsidRPr="00763951">
              <w:rPr>
                <w:rFonts w:cs="SimSun" w:hint="eastAsia"/>
                <w:color w:val="000000"/>
                <w:sz w:val="16"/>
                <w:szCs w:val="16"/>
                <w:lang w:eastAsia="zh-CN"/>
              </w:rPr>
              <w:t>动</w:t>
            </w:r>
            <w:r w:rsidRPr="00763951">
              <w:rPr>
                <w:rFonts w:hint="eastAsia"/>
                <w:color w:val="000000"/>
                <w:sz w:val="16"/>
                <w:szCs w:val="16"/>
                <w:lang w:eastAsia="zh-CN"/>
              </w:rPr>
              <w:t>，在很大程度上将取决于成</w:t>
            </w:r>
            <w:r w:rsidRPr="00763951">
              <w:rPr>
                <w:rFonts w:cs="SimSun" w:hint="eastAsia"/>
                <w:color w:val="000000"/>
                <w:sz w:val="16"/>
                <w:szCs w:val="16"/>
                <w:lang w:eastAsia="zh-CN"/>
              </w:rPr>
              <w:t>员</w:t>
            </w:r>
            <w:r w:rsidRPr="00763951">
              <w:rPr>
                <w:rFonts w:cs="MS Mincho" w:hint="eastAsia"/>
                <w:color w:val="000000"/>
                <w:sz w:val="16"/>
                <w:szCs w:val="16"/>
                <w:lang w:eastAsia="zh-CN"/>
              </w:rPr>
              <w:t>国在确定相互商定成果方面所作出的承</w:t>
            </w:r>
            <w:r w:rsidRPr="00763951">
              <w:rPr>
                <w:rFonts w:cs="SimSun" w:hint="eastAsia"/>
                <w:color w:val="000000"/>
                <w:sz w:val="16"/>
                <w:szCs w:val="16"/>
                <w:lang w:eastAsia="zh-CN"/>
              </w:rPr>
              <w:t>诺</w:t>
            </w:r>
            <w:r w:rsidRPr="00763951">
              <w:rPr>
                <w:rFonts w:hint="eastAsia"/>
                <w:color w:val="000000"/>
                <w:sz w:val="16"/>
                <w:szCs w:val="16"/>
                <w:lang w:eastAsia="zh-CN"/>
              </w:rPr>
              <w:t>。</w:t>
            </w:r>
          </w:p>
        </w:tc>
        <w:tc>
          <w:tcPr>
            <w:tcW w:w="4607"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097E6300" w14:textId="7B363DD8" w:rsidR="00CC543A" w:rsidRPr="00763951" w:rsidRDefault="00A15593" w:rsidP="00A83880">
            <w:pPr>
              <w:adjustRightInd w:val="0"/>
              <w:jc w:val="both"/>
              <w:rPr>
                <w:rFonts w:ascii="Arial" w:hAnsi="Arial"/>
                <w:sz w:val="16"/>
                <w:szCs w:val="16"/>
                <w:lang w:eastAsia="zh-CN"/>
              </w:rPr>
            </w:pPr>
            <w:r w:rsidRPr="00763951">
              <w:rPr>
                <w:rFonts w:hint="eastAsia"/>
                <w:color w:val="000000"/>
                <w:sz w:val="16"/>
                <w:szCs w:val="16"/>
                <w:lang w:eastAsia="zh-CN"/>
              </w:rPr>
              <w:t>就其本</w:t>
            </w:r>
            <w:r w:rsidRPr="00763951">
              <w:rPr>
                <w:rFonts w:cs="SimSun" w:hint="eastAsia"/>
                <w:color w:val="000000"/>
                <w:sz w:val="16"/>
                <w:szCs w:val="16"/>
                <w:lang w:eastAsia="zh-CN"/>
              </w:rPr>
              <w:t>质</w:t>
            </w:r>
            <w:r w:rsidRPr="00763951">
              <w:rPr>
                <w:rFonts w:cs="MS Mincho" w:hint="eastAsia"/>
                <w:color w:val="000000"/>
                <w:sz w:val="16"/>
                <w:szCs w:val="16"/>
                <w:lang w:eastAsia="zh-CN"/>
              </w:rPr>
              <w:t>而言，</w:t>
            </w:r>
            <w:r w:rsidRPr="00763951">
              <w:rPr>
                <w:rFonts w:cs="SimSun" w:hint="eastAsia"/>
                <w:color w:val="000000"/>
                <w:sz w:val="16"/>
                <w:szCs w:val="16"/>
                <w:lang w:eastAsia="zh-CN"/>
              </w:rPr>
              <w:t>这</w:t>
            </w:r>
            <w:r w:rsidRPr="00763951">
              <w:rPr>
                <w:rFonts w:cs="MS Mincho" w:hint="eastAsia"/>
                <w:color w:val="000000"/>
                <w:sz w:val="16"/>
                <w:szCs w:val="16"/>
                <w:lang w:eastAsia="zh-CN"/>
              </w:rPr>
              <w:t>是每个准</w:t>
            </w:r>
            <w:r w:rsidRPr="00763951">
              <w:rPr>
                <w:rFonts w:cs="SimSun" w:hint="eastAsia"/>
                <w:color w:val="000000"/>
                <w:sz w:val="16"/>
                <w:szCs w:val="16"/>
                <w:lang w:eastAsia="zh-CN"/>
              </w:rPr>
              <w:t>则</w:t>
            </w:r>
            <w:r w:rsidRPr="00763951">
              <w:rPr>
                <w:rFonts w:cs="MS Mincho" w:hint="eastAsia"/>
                <w:color w:val="000000"/>
                <w:sz w:val="16"/>
                <w:szCs w:val="16"/>
                <w:lang w:eastAsia="zh-CN"/>
              </w:rPr>
              <w:t>制定活</w:t>
            </w:r>
            <w:r w:rsidRPr="00763951">
              <w:rPr>
                <w:rFonts w:cs="SimSun" w:hint="eastAsia"/>
                <w:color w:val="000000"/>
                <w:sz w:val="16"/>
                <w:szCs w:val="16"/>
                <w:lang w:eastAsia="zh-CN"/>
              </w:rPr>
              <w:t>动</w:t>
            </w:r>
            <w:r w:rsidRPr="00763951">
              <w:rPr>
                <w:rFonts w:cs="MS Mincho" w:hint="eastAsia"/>
                <w:color w:val="000000"/>
                <w:sz w:val="16"/>
                <w:szCs w:val="16"/>
                <w:lang w:eastAsia="zh-CN"/>
              </w:rPr>
              <w:t>所固有的一种</w:t>
            </w:r>
            <w:r w:rsidRPr="00763951">
              <w:rPr>
                <w:rFonts w:cs="SimSun" w:hint="eastAsia"/>
                <w:color w:val="000000"/>
                <w:sz w:val="16"/>
                <w:szCs w:val="16"/>
                <w:lang w:eastAsia="zh-CN"/>
              </w:rPr>
              <w:t>风险</w:t>
            </w:r>
            <w:r w:rsidRPr="00763951">
              <w:rPr>
                <w:rFonts w:cs="MS Mincho" w:hint="eastAsia"/>
                <w:color w:val="000000"/>
                <w:sz w:val="16"/>
                <w:szCs w:val="16"/>
                <w:lang w:eastAsia="zh-CN"/>
              </w:rPr>
              <w:t>，本</w:t>
            </w:r>
            <w:r w:rsidRPr="00763951">
              <w:rPr>
                <w:rFonts w:cs="SimSun" w:hint="eastAsia"/>
                <w:color w:val="000000"/>
                <w:sz w:val="16"/>
                <w:szCs w:val="16"/>
                <w:lang w:eastAsia="zh-CN"/>
              </w:rPr>
              <w:t>项计</w:t>
            </w:r>
            <w:r w:rsidRPr="00763951">
              <w:rPr>
                <w:rFonts w:cs="MS Mincho" w:hint="eastAsia"/>
                <w:color w:val="000000"/>
                <w:sz w:val="16"/>
                <w:szCs w:val="16"/>
                <w:lang w:eastAsia="zh-CN"/>
              </w:rPr>
              <w:t>划也</w:t>
            </w:r>
            <w:r w:rsidRPr="00763951">
              <w:rPr>
                <w:rFonts w:cs="SimSun" w:hint="eastAsia"/>
                <w:color w:val="000000"/>
                <w:sz w:val="16"/>
                <w:szCs w:val="16"/>
                <w:lang w:eastAsia="zh-CN"/>
              </w:rPr>
              <w:t>势</w:t>
            </w:r>
            <w:r w:rsidRPr="00763951">
              <w:rPr>
                <w:rFonts w:cs="MS Mincho" w:hint="eastAsia"/>
                <w:color w:val="000000"/>
                <w:sz w:val="16"/>
                <w:szCs w:val="16"/>
                <w:lang w:eastAsia="zh-CN"/>
              </w:rPr>
              <w:t>必会具有</w:t>
            </w:r>
            <w:r w:rsidRPr="00763951">
              <w:rPr>
                <w:rFonts w:cs="SimSun" w:hint="eastAsia"/>
                <w:color w:val="000000"/>
                <w:sz w:val="16"/>
                <w:szCs w:val="16"/>
                <w:lang w:eastAsia="zh-CN"/>
              </w:rPr>
              <w:t>这</w:t>
            </w:r>
            <w:r w:rsidRPr="00763951">
              <w:rPr>
                <w:rFonts w:cs="MS Mincho" w:hint="eastAsia"/>
                <w:color w:val="000000"/>
                <w:sz w:val="16"/>
                <w:szCs w:val="16"/>
                <w:lang w:eastAsia="zh-CN"/>
              </w:rPr>
              <w:t>种</w:t>
            </w:r>
            <w:r w:rsidRPr="00763951">
              <w:rPr>
                <w:rFonts w:cs="SimSun" w:hint="eastAsia"/>
                <w:color w:val="000000"/>
                <w:sz w:val="16"/>
                <w:szCs w:val="16"/>
                <w:lang w:eastAsia="zh-CN"/>
              </w:rPr>
              <w:t>风险</w:t>
            </w:r>
            <w:r w:rsidRPr="00763951">
              <w:rPr>
                <w:rFonts w:cs="MS Mincho" w:hint="eastAsia"/>
                <w:color w:val="000000"/>
                <w:sz w:val="16"/>
                <w:szCs w:val="16"/>
                <w:lang w:eastAsia="zh-CN"/>
              </w:rPr>
              <w:t>性。然而，</w:t>
            </w:r>
            <w:r w:rsidRPr="00763951">
              <w:rPr>
                <w:rFonts w:cs="SimSun" w:hint="eastAsia"/>
                <w:color w:val="000000"/>
                <w:sz w:val="16"/>
                <w:szCs w:val="16"/>
                <w:lang w:eastAsia="zh-CN"/>
              </w:rPr>
              <w:t>对</w:t>
            </w:r>
            <w:r w:rsidRPr="00763951">
              <w:rPr>
                <w:rFonts w:cs="MS Mincho" w:hint="eastAsia"/>
                <w:color w:val="000000"/>
                <w:sz w:val="16"/>
                <w:szCs w:val="16"/>
                <w:lang w:eastAsia="zh-CN"/>
              </w:rPr>
              <w:t>于具体的</w:t>
            </w:r>
            <w:r w:rsidRPr="00763951">
              <w:rPr>
                <w:rFonts w:cs="SimSun" w:hint="eastAsia"/>
                <w:color w:val="000000"/>
                <w:sz w:val="16"/>
                <w:szCs w:val="16"/>
                <w:lang w:eastAsia="zh-CN"/>
              </w:rPr>
              <w:t>计</w:t>
            </w:r>
            <w:r w:rsidRPr="00763951">
              <w:rPr>
                <w:rFonts w:cs="MS Mincho" w:hint="eastAsia"/>
                <w:color w:val="000000"/>
                <w:sz w:val="16"/>
                <w:szCs w:val="16"/>
                <w:lang w:eastAsia="zh-CN"/>
              </w:rPr>
              <w:t>划活</w:t>
            </w:r>
            <w:r w:rsidRPr="00763951">
              <w:rPr>
                <w:rFonts w:cs="SimSun" w:hint="eastAsia"/>
                <w:color w:val="000000"/>
                <w:sz w:val="16"/>
                <w:szCs w:val="16"/>
                <w:lang w:eastAsia="zh-CN"/>
              </w:rPr>
              <w:t>动</w:t>
            </w:r>
            <w:r w:rsidRPr="00763951">
              <w:rPr>
                <w:rFonts w:cs="MS Mincho" w:hint="eastAsia"/>
                <w:color w:val="000000"/>
                <w:sz w:val="16"/>
                <w:szCs w:val="16"/>
                <w:lang w:eastAsia="zh-CN"/>
              </w:rPr>
              <w:t>来</w:t>
            </w:r>
            <w:r w:rsidRPr="00763951">
              <w:rPr>
                <w:rFonts w:cs="SimSun" w:hint="eastAsia"/>
                <w:color w:val="000000"/>
                <w:sz w:val="16"/>
                <w:szCs w:val="16"/>
                <w:lang w:eastAsia="zh-CN"/>
              </w:rPr>
              <w:t>说</w:t>
            </w:r>
            <w:r w:rsidRPr="00763951">
              <w:rPr>
                <w:rFonts w:cs="MS Mincho" w:hint="eastAsia"/>
                <w:color w:val="000000"/>
                <w:sz w:val="16"/>
                <w:szCs w:val="16"/>
                <w:lang w:eastAsia="zh-CN"/>
              </w:rPr>
              <w:t>，特</w:t>
            </w:r>
            <w:r w:rsidRPr="00763951">
              <w:rPr>
                <w:rFonts w:cs="SimSun" w:hint="eastAsia"/>
                <w:color w:val="000000"/>
                <w:sz w:val="16"/>
                <w:szCs w:val="16"/>
                <w:lang w:eastAsia="zh-CN"/>
              </w:rPr>
              <w:t>别</w:t>
            </w:r>
            <w:r w:rsidRPr="00763951">
              <w:rPr>
                <w:rFonts w:cs="MS Mincho" w:hint="eastAsia"/>
                <w:color w:val="000000"/>
                <w:sz w:val="16"/>
                <w:szCs w:val="16"/>
                <w:lang w:eastAsia="zh-CN"/>
              </w:rPr>
              <w:t>是就</w:t>
            </w:r>
            <w:r w:rsidRPr="00763951">
              <w:rPr>
                <w:rFonts w:hint="eastAsia"/>
                <w:color w:val="000000"/>
                <w:sz w:val="16"/>
                <w:szCs w:val="16"/>
                <w:lang w:eastAsia="zh-CN"/>
              </w:rPr>
              <w:t>SCT会</w:t>
            </w:r>
            <w:r w:rsidRPr="00763951">
              <w:rPr>
                <w:rFonts w:cs="SimSun" w:hint="eastAsia"/>
                <w:color w:val="000000"/>
                <w:sz w:val="16"/>
                <w:szCs w:val="16"/>
                <w:lang w:eastAsia="zh-CN"/>
              </w:rPr>
              <w:t>议</w:t>
            </w:r>
            <w:r w:rsidRPr="00763951">
              <w:rPr>
                <w:rFonts w:cs="MS Mincho" w:hint="eastAsia"/>
                <w:color w:val="000000"/>
                <w:sz w:val="16"/>
                <w:szCs w:val="16"/>
                <w:lang w:eastAsia="zh-CN"/>
              </w:rPr>
              <w:t>而言，可以</w:t>
            </w:r>
            <w:r w:rsidRPr="00763951">
              <w:rPr>
                <w:rFonts w:cs="SimSun" w:hint="eastAsia"/>
                <w:color w:val="000000"/>
                <w:sz w:val="16"/>
                <w:szCs w:val="16"/>
                <w:lang w:eastAsia="zh-CN"/>
              </w:rPr>
              <w:t>继续</w:t>
            </w:r>
            <w:r w:rsidRPr="00763951">
              <w:rPr>
                <w:rFonts w:cs="MS Mincho" w:hint="eastAsia"/>
                <w:color w:val="000000"/>
                <w:sz w:val="16"/>
                <w:szCs w:val="16"/>
                <w:lang w:eastAsia="zh-CN"/>
              </w:rPr>
              <w:t>开展</w:t>
            </w:r>
            <w:r w:rsidRPr="00763951">
              <w:rPr>
                <w:rFonts w:cs="SimSun" w:hint="eastAsia"/>
                <w:color w:val="000000"/>
                <w:sz w:val="16"/>
                <w:szCs w:val="16"/>
                <w:lang w:eastAsia="zh-CN"/>
              </w:rPr>
              <w:t>对话</w:t>
            </w:r>
            <w:r w:rsidRPr="00763951">
              <w:rPr>
                <w:rFonts w:hint="eastAsia"/>
                <w:color w:val="000000"/>
                <w:sz w:val="16"/>
                <w:szCs w:val="16"/>
                <w:lang w:eastAsia="zh-CN"/>
              </w:rPr>
              <w:t>和交流</w:t>
            </w:r>
            <w:r w:rsidRPr="00763951">
              <w:rPr>
                <w:rFonts w:cs="SimSun" w:hint="eastAsia"/>
                <w:color w:val="000000"/>
                <w:sz w:val="16"/>
                <w:szCs w:val="16"/>
                <w:lang w:eastAsia="zh-CN"/>
              </w:rPr>
              <w:t>观</w:t>
            </w:r>
            <w:r w:rsidRPr="00763951">
              <w:rPr>
                <w:rFonts w:cs="MS Mincho" w:hint="eastAsia"/>
                <w:color w:val="000000"/>
                <w:sz w:val="16"/>
                <w:szCs w:val="16"/>
                <w:lang w:eastAsia="zh-CN"/>
              </w:rPr>
              <w:t>点，以</w:t>
            </w:r>
            <w:r w:rsidRPr="00763951">
              <w:rPr>
                <w:rFonts w:cs="SimSun" w:hint="eastAsia"/>
                <w:color w:val="000000"/>
                <w:sz w:val="16"/>
                <w:szCs w:val="16"/>
                <w:lang w:eastAsia="zh-CN"/>
              </w:rPr>
              <w:t>查</w:t>
            </w:r>
            <w:r w:rsidRPr="00763951">
              <w:rPr>
                <w:rFonts w:cs="MS Mincho" w:hint="eastAsia"/>
                <w:color w:val="000000"/>
                <w:sz w:val="16"/>
                <w:szCs w:val="16"/>
                <w:lang w:eastAsia="zh-CN"/>
              </w:rPr>
              <w:t>明可以达成相互</w:t>
            </w:r>
            <w:r w:rsidRPr="00763951">
              <w:rPr>
                <w:rFonts w:cs="SimSun" w:hint="eastAsia"/>
                <w:color w:val="000000"/>
                <w:sz w:val="16"/>
                <w:szCs w:val="16"/>
                <w:lang w:eastAsia="zh-CN"/>
              </w:rPr>
              <w:t>谅</w:t>
            </w:r>
            <w:r w:rsidRPr="00763951">
              <w:rPr>
                <w:rFonts w:cs="MS Mincho" w:hint="eastAsia"/>
                <w:color w:val="000000"/>
                <w:sz w:val="16"/>
                <w:szCs w:val="16"/>
                <w:lang w:eastAsia="zh-CN"/>
              </w:rPr>
              <w:t>解和能</w:t>
            </w:r>
            <w:r w:rsidRPr="00763951">
              <w:rPr>
                <w:rFonts w:cs="SimSun" w:hint="eastAsia"/>
                <w:color w:val="000000"/>
                <w:sz w:val="16"/>
                <w:szCs w:val="16"/>
                <w:lang w:eastAsia="zh-CN"/>
              </w:rPr>
              <w:t>够协</w:t>
            </w:r>
            <w:r w:rsidRPr="00763951">
              <w:rPr>
                <w:rFonts w:cs="MS Mincho" w:hint="eastAsia"/>
                <w:color w:val="000000"/>
                <w:sz w:val="16"/>
                <w:szCs w:val="16"/>
                <w:lang w:eastAsia="zh-CN"/>
              </w:rPr>
              <w:t>商</w:t>
            </w:r>
            <w:r w:rsidRPr="00763951">
              <w:rPr>
                <w:rFonts w:cs="SimSun" w:hint="eastAsia"/>
                <w:color w:val="000000"/>
                <w:sz w:val="16"/>
                <w:szCs w:val="16"/>
                <w:lang w:eastAsia="zh-CN"/>
              </w:rPr>
              <w:t>议</w:t>
            </w:r>
            <w:r w:rsidRPr="00763951">
              <w:rPr>
                <w:rFonts w:cs="MS Mincho" w:hint="eastAsia"/>
                <w:color w:val="000000"/>
                <w:sz w:val="16"/>
                <w:szCs w:val="16"/>
                <w:lang w:eastAsia="zh-CN"/>
              </w:rPr>
              <w:t>定成果的共同</w:t>
            </w:r>
            <w:r w:rsidRPr="00763951">
              <w:rPr>
                <w:rFonts w:cs="SimSun" w:hint="eastAsia"/>
                <w:color w:val="000000"/>
                <w:sz w:val="16"/>
                <w:szCs w:val="16"/>
                <w:lang w:eastAsia="zh-CN"/>
              </w:rPr>
              <w:t>领</w:t>
            </w:r>
            <w:r w:rsidRPr="00763951">
              <w:rPr>
                <w:rFonts w:cs="MS Mincho" w:hint="eastAsia"/>
                <w:color w:val="000000"/>
                <w:sz w:val="16"/>
                <w:szCs w:val="16"/>
                <w:lang w:eastAsia="zh-CN"/>
              </w:rPr>
              <w:t>域</w:t>
            </w:r>
            <w:r w:rsidRPr="00763951">
              <w:rPr>
                <w:rFonts w:hint="eastAsia"/>
                <w:color w:val="000000"/>
                <w:sz w:val="16"/>
                <w:szCs w:val="16"/>
                <w:lang w:eastAsia="zh-CN"/>
              </w:rPr>
              <w:t>。</w:t>
            </w:r>
          </w:p>
        </w:tc>
      </w:tr>
    </w:tbl>
    <w:p w14:paraId="7A7EE1A4" w14:textId="3BF93AEE" w:rsidR="00CC543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8"/>
        <w:gridCol w:w="2308"/>
        <w:gridCol w:w="2308"/>
        <w:gridCol w:w="2309"/>
      </w:tblGrid>
      <w:tr w:rsidR="00CC543A" w:rsidRPr="005E7CD0" w14:paraId="0A07434C" w14:textId="77777777" w:rsidTr="005E7CD0">
        <w:trPr>
          <w:trHeight w:val="340"/>
          <w:jc w:val="center"/>
        </w:trPr>
        <w:tc>
          <w:tcPr>
            <w:tcW w:w="2308"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41FA95E0" w14:textId="35E6DB0B" w:rsidR="00CC543A" w:rsidRPr="005E7CD0" w:rsidRDefault="002850C6" w:rsidP="005E7CD0">
            <w:pPr>
              <w:keepNext/>
              <w:keepLines/>
              <w:jc w:val="center"/>
              <w:rPr>
                <w:rFonts w:ascii="SimHei" w:eastAsia="SimHei" w:hAnsi="SimHei"/>
                <w:bCs/>
                <w:color w:val="000000"/>
                <w:sz w:val="16"/>
                <w:szCs w:val="16"/>
                <w:lang w:eastAsia="zh-CN"/>
              </w:rPr>
            </w:pPr>
            <w:r w:rsidRPr="005E7CD0">
              <w:rPr>
                <w:rFonts w:ascii="SimHei" w:eastAsia="SimHei" w:hAnsi="SimHei" w:cs="SimSun" w:hint="eastAsia"/>
                <w:bCs/>
                <w:color w:val="000000"/>
                <w:sz w:val="16"/>
                <w:szCs w:val="16"/>
                <w:lang w:eastAsia="zh-CN"/>
              </w:rPr>
              <w:t>预</w:t>
            </w:r>
            <w:r w:rsidRPr="005E7CD0">
              <w:rPr>
                <w:rFonts w:ascii="SimHei" w:eastAsia="SimHei" w:hAnsi="SimHei" w:cs="MS Mincho" w:hint="eastAsia"/>
                <w:bCs/>
                <w:color w:val="000000"/>
                <w:sz w:val="16"/>
                <w:szCs w:val="16"/>
                <w:lang w:eastAsia="zh-CN"/>
              </w:rPr>
              <w:t>期成果</w:t>
            </w:r>
          </w:p>
        </w:tc>
        <w:tc>
          <w:tcPr>
            <w:tcW w:w="2308" w:type="dxa"/>
            <w:tcBorders>
              <w:top w:val="single" w:sz="4" w:space="0" w:color="auto"/>
              <w:left w:val="nil"/>
              <w:bottom w:val="single" w:sz="4" w:space="0" w:color="auto"/>
              <w:right w:val="nil"/>
            </w:tcBorders>
            <w:shd w:val="clear" w:color="auto" w:fill="C6D9F1" w:themeFill="text2" w:themeFillTint="33"/>
            <w:noWrap/>
            <w:vAlign w:val="center"/>
            <w:hideMark/>
          </w:tcPr>
          <w:p w14:paraId="45548745" w14:textId="22DEE712" w:rsidR="00CC543A" w:rsidRPr="005E7CD0" w:rsidRDefault="002850C6" w:rsidP="005E7CD0">
            <w:pPr>
              <w:keepNext/>
              <w:keepLines/>
              <w:jc w:val="center"/>
              <w:rPr>
                <w:rFonts w:ascii="SimHei" w:eastAsia="SimHei" w:hAnsi="SimHei"/>
                <w:bCs/>
                <w:color w:val="000000"/>
                <w:sz w:val="16"/>
                <w:szCs w:val="16"/>
                <w:lang w:eastAsia="zh-CN"/>
              </w:rPr>
            </w:pPr>
            <w:r w:rsidRPr="005E7CD0">
              <w:rPr>
                <w:rFonts w:ascii="SimHei" w:eastAsia="SimHei" w:hAnsi="SimHei" w:hint="eastAsia"/>
                <w:bCs/>
                <w:color w:val="000000"/>
                <w:sz w:val="16"/>
                <w:szCs w:val="16"/>
                <w:lang w:eastAsia="zh-CN"/>
              </w:rPr>
              <w:t>效</w:t>
            </w:r>
            <w:r w:rsidRPr="005E7CD0">
              <w:rPr>
                <w:rFonts w:ascii="SimHei" w:eastAsia="SimHei" w:hAnsi="SimHei" w:cs="SimSun" w:hint="eastAsia"/>
                <w:bCs/>
                <w:color w:val="000000"/>
                <w:sz w:val="16"/>
                <w:szCs w:val="16"/>
                <w:lang w:eastAsia="zh-CN"/>
              </w:rPr>
              <w:t>绩</w:t>
            </w:r>
            <w:r w:rsidRPr="005E7CD0">
              <w:rPr>
                <w:rFonts w:ascii="SimHei" w:eastAsia="SimHei" w:hAnsi="SimHei" w:cs="MS Mincho" w:hint="eastAsia"/>
                <w:bCs/>
                <w:color w:val="000000"/>
                <w:sz w:val="16"/>
                <w:szCs w:val="16"/>
                <w:lang w:eastAsia="zh-CN"/>
              </w:rPr>
              <w:t>指</w:t>
            </w:r>
            <w:r w:rsidRPr="005E7CD0">
              <w:rPr>
                <w:rFonts w:ascii="SimHei" w:eastAsia="SimHei" w:hAnsi="SimHei" w:cs="SimSun" w:hint="eastAsia"/>
                <w:bCs/>
                <w:color w:val="000000"/>
                <w:sz w:val="16"/>
                <w:szCs w:val="16"/>
                <w:lang w:eastAsia="zh-CN"/>
              </w:rPr>
              <w:t>标</w:t>
            </w:r>
          </w:p>
        </w:tc>
        <w:tc>
          <w:tcPr>
            <w:tcW w:w="2308" w:type="dxa"/>
            <w:tcBorders>
              <w:top w:val="single" w:sz="4" w:space="0" w:color="auto"/>
              <w:left w:val="nil"/>
              <w:bottom w:val="single" w:sz="4" w:space="0" w:color="auto"/>
              <w:right w:val="nil"/>
            </w:tcBorders>
            <w:shd w:val="clear" w:color="auto" w:fill="C6D9F1" w:themeFill="text2" w:themeFillTint="33"/>
            <w:noWrap/>
            <w:vAlign w:val="center"/>
            <w:hideMark/>
          </w:tcPr>
          <w:p w14:paraId="56D63430" w14:textId="206D3434" w:rsidR="00CC543A" w:rsidRPr="005E7CD0" w:rsidRDefault="008114D3" w:rsidP="005E7CD0">
            <w:pPr>
              <w:keepNext/>
              <w:keepLines/>
              <w:jc w:val="center"/>
              <w:rPr>
                <w:rFonts w:ascii="SimHei" w:eastAsia="SimHei" w:hAnsi="SimHei"/>
                <w:bCs/>
                <w:color w:val="000000"/>
                <w:sz w:val="16"/>
                <w:szCs w:val="16"/>
                <w:lang w:eastAsia="zh-CN"/>
              </w:rPr>
            </w:pPr>
            <w:r w:rsidRPr="005E7CD0">
              <w:rPr>
                <w:rFonts w:ascii="SimHei" w:eastAsia="SimHei" w:hAnsi="SimHei" w:hint="eastAsia"/>
                <w:bCs/>
                <w:color w:val="000000"/>
                <w:sz w:val="16"/>
                <w:szCs w:val="16"/>
                <w:lang w:eastAsia="zh-CN"/>
              </w:rPr>
              <w:t>基</w:t>
            </w:r>
            <w:r w:rsidR="00E15257">
              <w:rPr>
                <w:rFonts w:ascii="SimHei" w:eastAsia="SimHei" w:hAnsi="SimHei" w:hint="eastAsia"/>
                <w:bCs/>
                <w:color w:val="000000"/>
                <w:sz w:val="16"/>
                <w:szCs w:val="16"/>
                <w:lang w:eastAsia="zh-CN"/>
              </w:rPr>
              <w:t xml:space="preserve">　</w:t>
            </w:r>
            <w:r w:rsidRPr="005E7CD0">
              <w:rPr>
                <w:rFonts w:ascii="SimHei" w:eastAsia="SimHei" w:hAnsi="SimHei" w:hint="eastAsia"/>
                <w:bCs/>
                <w:color w:val="000000"/>
                <w:sz w:val="16"/>
                <w:szCs w:val="16"/>
                <w:lang w:eastAsia="zh-CN"/>
              </w:rPr>
              <w:t>准</w:t>
            </w:r>
          </w:p>
        </w:tc>
        <w:tc>
          <w:tcPr>
            <w:tcW w:w="2309"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29CF245" w14:textId="58207556" w:rsidR="00CC543A" w:rsidRPr="005E7CD0" w:rsidRDefault="008114D3" w:rsidP="005E7CD0">
            <w:pPr>
              <w:keepNext/>
              <w:keepLines/>
              <w:jc w:val="center"/>
              <w:rPr>
                <w:rFonts w:ascii="SimHei" w:eastAsia="SimHei" w:hAnsi="SimHei"/>
                <w:bCs/>
                <w:color w:val="000000"/>
                <w:sz w:val="16"/>
                <w:szCs w:val="16"/>
                <w:lang w:eastAsia="zh-CN"/>
              </w:rPr>
            </w:pPr>
            <w:r w:rsidRPr="005E7CD0">
              <w:rPr>
                <w:rFonts w:ascii="SimHei" w:eastAsia="SimHei" w:hAnsi="SimHei" w:hint="eastAsia"/>
                <w:bCs/>
                <w:color w:val="000000"/>
                <w:sz w:val="16"/>
                <w:szCs w:val="16"/>
                <w:lang w:eastAsia="zh-CN"/>
              </w:rPr>
              <w:t>目　标</w:t>
            </w:r>
          </w:p>
        </w:tc>
      </w:tr>
      <w:tr w:rsidR="002A1F96" w:rsidRPr="007E0511" w14:paraId="732B736A" w14:textId="77777777" w:rsidTr="005E7CD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jc w:val="center"/>
        </w:trPr>
        <w:tc>
          <w:tcPr>
            <w:tcW w:w="2308" w:type="dxa"/>
            <w:vMerge w:val="restart"/>
            <w:tcBorders>
              <w:top w:val="single" w:sz="4" w:space="0" w:color="auto"/>
            </w:tcBorders>
            <w:shd w:val="clear" w:color="auto" w:fill="auto"/>
          </w:tcPr>
          <w:p w14:paraId="78919485" w14:textId="2F6D52EA" w:rsidR="002A1F96" w:rsidRPr="005E7CD0" w:rsidRDefault="002A1F96" w:rsidP="005E7CD0">
            <w:pPr>
              <w:jc w:val="both"/>
              <w:rPr>
                <w:sz w:val="16"/>
                <w:szCs w:val="16"/>
                <w:lang w:eastAsia="zh-CN"/>
              </w:rPr>
            </w:pPr>
            <w:r w:rsidRPr="005E7CD0">
              <w:rPr>
                <w:rFonts w:hint="eastAsia"/>
                <w:sz w:val="16"/>
                <w:szCs w:val="16"/>
                <w:lang w:eastAsia="zh-CN"/>
              </w:rPr>
              <w:t>一</w:t>
            </w:r>
            <w:r w:rsidRPr="005E7CD0">
              <w:rPr>
                <w:rFonts w:hint="eastAsia"/>
                <w:sz w:val="16"/>
                <w:szCs w:val="16"/>
                <w:lang w:eastAsia="zh-CN" w:bidi="th-TH"/>
              </w:rPr>
              <w:t>.1</w:t>
            </w:r>
            <w:r w:rsidRPr="005E7CD0">
              <w:rPr>
                <w:rFonts w:hint="eastAsia"/>
                <w:sz w:val="16"/>
                <w:szCs w:val="16"/>
                <w:lang w:eastAsia="zh-CN"/>
              </w:rPr>
              <w:t>成员国在发展兼顾各方利益的国际知识产权准则制定框架方面的合作得到加强</w:t>
            </w:r>
          </w:p>
        </w:tc>
        <w:tc>
          <w:tcPr>
            <w:tcW w:w="2308" w:type="dxa"/>
            <w:tcBorders>
              <w:top w:val="single" w:sz="4" w:space="0" w:color="auto"/>
            </w:tcBorders>
            <w:shd w:val="clear" w:color="auto" w:fill="auto"/>
            <w:tcMar>
              <w:top w:w="110" w:type="dxa"/>
              <w:bottom w:w="85" w:type="dxa"/>
            </w:tcMar>
          </w:tcPr>
          <w:p w14:paraId="03FBB5F8" w14:textId="77777777" w:rsidR="002A1F96" w:rsidRPr="005E7CD0" w:rsidRDefault="002A1F96" w:rsidP="005E7CD0">
            <w:pPr>
              <w:jc w:val="both"/>
              <w:rPr>
                <w:sz w:val="16"/>
                <w:szCs w:val="16"/>
                <w:lang w:eastAsia="zh-CN"/>
              </w:rPr>
            </w:pPr>
            <w:r w:rsidRPr="005E7CD0">
              <w:rPr>
                <w:rFonts w:hint="eastAsia"/>
                <w:sz w:val="16"/>
                <w:szCs w:val="16"/>
                <w:lang w:eastAsia="zh-CN" w:bidi="th-TH"/>
              </w:rPr>
              <w:t>就SCT议程上达成共识的现有事项取得进展</w:t>
            </w:r>
          </w:p>
        </w:tc>
        <w:tc>
          <w:tcPr>
            <w:tcW w:w="2308" w:type="dxa"/>
            <w:tcBorders>
              <w:top w:val="single" w:sz="4" w:space="0" w:color="auto"/>
            </w:tcBorders>
            <w:shd w:val="clear" w:color="auto" w:fill="FFFFFF"/>
            <w:tcMar>
              <w:top w:w="110" w:type="dxa"/>
              <w:bottom w:w="85" w:type="dxa"/>
            </w:tcMar>
          </w:tcPr>
          <w:p w14:paraId="6A80A41D" w14:textId="77777777" w:rsidR="002A1F96" w:rsidRPr="005E7CD0" w:rsidRDefault="002A1F96" w:rsidP="005E7CD0">
            <w:pPr>
              <w:jc w:val="both"/>
              <w:rPr>
                <w:sz w:val="16"/>
                <w:szCs w:val="16"/>
                <w:lang w:eastAsia="zh-CN"/>
              </w:rPr>
            </w:pPr>
            <w:r w:rsidRPr="005E7CD0">
              <w:rPr>
                <w:rFonts w:hint="eastAsia"/>
                <w:sz w:val="16"/>
                <w:szCs w:val="16"/>
                <w:lang w:eastAsia="zh-CN"/>
              </w:rPr>
              <w:t>按照相关工作文件，2015年底SCT工作的推进状态</w:t>
            </w:r>
          </w:p>
        </w:tc>
        <w:tc>
          <w:tcPr>
            <w:tcW w:w="2309" w:type="dxa"/>
            <w:tcBorders>
              <w:top w:val="single" w:sz="4" w:space="0" w:color="auto"/>
            </w:tcBorders>
            <w:shd w:val="clear" w:color="auto" w:fill="auto"/>
            <w:tcMar>
              <w:top w:w="110" w:type="dxa"/>
              <w:bottom w:w="85" w:type="dxa"/>
            </w:tcMar>
          </w:tcPr>
          <w:p w14:paraId="6424CF24" w14:textId="77777777" w:rsidR="002A1F96" w:rsidRPr="005E7CD0" w:rsidRDefault="002A1F96" w:rsidP="00AE24B7">
            <w:pPr>
              <w:jc w:val="both"/>
              <w:rPr>
                <w:bCs/>
                <w:sz w:val="16"/>
                <w:szCs w:val="16"/>
                <w:lang w:eastAsia="zh-CN"/>
              </w:rPr>
            </w:pPr>
            <w:r w:rsidRPr="005E7CD0">
              <w:rPr>
                <w:rFonts w:hint="eastAsia"/>
                <w:sz w:val="16"/>
                <w:szCs w:val="16"/>
                <w:lang w:eastAsia="zh-CN" w:bidi="th-TH"/>
              </w:rPr>
              <w:t>SCT议定成果</w:t>
            </w:r>
          </w:p>
        </w:tc>
      </w:tr>
      <w:tr w:rsidR="002A1F96" w:rsidRPr="007E0511" w14:paraId="24F439B2" w14:textId="77777777" w:rsidTr="005E7CD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jc w:val="center"/>
        </w:trPr>
        <w:tc>
          <w:tcPr>
            <w:tcW w:w="2308" w:type="dxa"/>
            <w:vMerge/>
            <w:shd w:val="clear" w:color="auto" w:fill="auto"/>
          </w:tcPr>
          <w:p w14:paraId="64F79374" w14:textId="77777777" w:rsidR="002A1F96" w:rsidRPr="005E7CD0" w:rsidRDefault="002A1F96" w:rsidP="005E7CD0">
            <w:pPr>
              <w:jc w:val="both"/>
              <w:rPr>
                <w:sz w:val="16"/>
                <w:szCs w:val="16"/>
                <w:lang w:eastAsia="zh-CN"/>
              </w:rPr>
            </w:pPr>
          </w:p>
        </w:tc>
        <w:tc>
          <w:tcPr>
            <w:tcW w:w="2308" w:type="dxa"/>
            <w:shd w:val="clear" w:color="auto" w:fill="auto"/>
            <w:tcMar>
              <w:top w:w="110" w:type="dxa"/>
              <w:bottom w:w="85" w:type="dxa"/>
            </w:tcMar>
          </w:tcPr>
          <w:p w14:paraId="08E0C334" w14:textId="77777777" w:rsidR="002A1F96" w:rsidRPr="005E7CD0" w:rsidRDefault="002A1F96" w:rsidP="005E7CD0">
            <w:pPr>
              <w:jc w:val="both"/>
              <w:rPr>
                <w:i/>
                <w:sz w:val="16"/>
                <w:szCs w:val="16"/>
                <w:lang w:eastAsia="zh-CN"/>
              </w:rPr>
            </w:pPr>
            <w:r w:rsidRPr="005E7CD0">
              <w:rPr>
                <w:rFonts w:hint="eastAsia"/>
                <w:sz w:val="16"/>
                <w:szCs w:val="16"/>
                <w:lang w:eastAsia="zh-CN"/>
              </w:rPr>
              <w:t>批准/加入《新加坡条约》的数目</w:t>
            </w:r>
          </w:p>
        </w:tc>
        <w:tc>
          <w:tcPr>
            <w:tcW w:w="2308" w:type="dxa"/>
            <w:shd w:val="clear" w:color="auto" w:fill="FFFFFF"/>
            <w:tcMar>
              <w:top w:w="110" w:type="dxa"/>
              <w:bottom w:w="85" w:type="dxa"/>
            </w:tcMar>
          </w:tcPr>
          <w:p w14:paraId="31AD513F" w14:textId="77777777" w:rsidR="002A1F96" w:rsidRPr="005E7CD0" w:rsidRDefault="002A1F96" w:rsidP="005E7CD0">
            <w:pPr>
              <w:jc w:val="both"/>
              <w:rPr>
                <w:sz w:val="16"/>
                <w:szCs w:val="16"/>
                <w:lang w:eastAsia="zh-CN" w:bidi="th-TH"/>
              </w:rPr>
            </w:pPr>
            <w:r w:rsidRPr="005E7CD0">
              <w:rPr>
                <w:rFonts w:hint="eastAsia"/>
                <w:sz w:val="16"/>
                <w:szCs w:val="16"/>
                <w:lang w:eastAsia="zh-CN" w:bidi="th-TH"/>
              </w:rPr>
              <w:t>2014年七个新缔约方：白俄罗斯、比利时、比荷卢知识产权组织(BOIP)、伊拉克、卢森堡、荷兰和塔吉克斯坦，使截至2014年底的缔约方总数达38个</w:t>
            </w:r>
          </w:p>
        </w:tc>
        <w:tc>
          <w:tcPr>
            <w:tcW w:w="2309" w:type="dxa"/>
            <w:shd w:val="clear" w:color="auto" w:fill="auto"/>
            <w:tcMar>
              <w:top w:w="110" w:type="dxa"/>
              <w:bottom w:w="85" w:type="dxa"/>
            </w:tcMar>
          </w:tcPr>
          <w:p w14:paraId="6112AFEE" w14:textId="77777777" w:rsidR="002A1F96" w:rsidRPr="005E7CD0" w:rsidRDefault="002A1F96" w:rsidP="00AE24B7">
            <w:pPr>
              <w:jc w:val="both"/>
              <w:rPr>
                <w:bCs/>
                <w:sz w:val="16"/>
                <w:szCs w:val="16"/>
                <w:lang w:eastAsia="zh-CN"/>
              </w:rPr>
            </w:pPr>
            <w:r w:rsidRPr="005E7CD0">
              <w:rPr>
                <w:rFonts w:hint="eastAsia"/>
                <w:bCs/>
                <w:sz w:val="16"/>
                <w:szCs w:val="16"/>
                <w:lang w:eastAsia="zh-CN"/>
              </w:rPr>
              <w:t>新增批准/加入八个</w:t>
            </w:r>
          </w:p>
        </w:tc>
      </w:tr>
      <w:tr w:rsidR="002A1F96" w:rsidRPr="007E0511" w14:paraId="0722095A" w14:textId="77777777" w:rsidTr="005E7CD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jc w:val="center"/>
        </w:trPr>
        <w:tc>
          <w:tcPr>
            <w:tcW w:w="2308" w:type="dxa"/>
            <w:shd w:val="clear" w:color="auto" w:fill="auto"/>
          </w:tcPr>
          <w:p w14:paraId="48561B49" w14:textId="1012B60D" w:rsidR="002A1F96" w:rsidRPr="005E7CD0" w:rsidRDefault="002A1F96" w:rsidP="005E7CD0">
            <w:pPr>
              <w:jc w:val="both"/>
              <w:rPr>
                <w:sz w:val="16"/>
                <w:szCs w:val="16"/>
                <w:lang w:eastAsia="zh-CN"/>
              </w:rPr>
            </w:pPr>
            <w:r w:rsidRPr="005E7CD0">
              <w:rPr>
                <w:rFonts w:hint="eastAsia"/>
                <w:sz w:val="16"/>
                <w:szCs w:val="16"/>
                <w:lang w:eastAsia="zh-CN"/>
              </w:rPr>
              <w:t>一.2符合国情、兼顾各方利益的知识产权立法、监管和政策框架</w:t>
            </w:r>
          </w:p>
        </w:tc>
        <w:tc>
          <w:tcPr>
            <w:tcW w:w="2308" w:type="dxa"/>
            <w:shd w:val="clear" w:color="auto" w:fill="auto"/>
            <w:tcMar>
              <w:top w:w="110" w:type="dxa"/>
              <w:bottom w:w="85" w:type="dxa"/>
            </w:tcMar>
          </w:tcPr>
          <w:p w14:paraId="2A618D26" w14:textId="77777777" w:rsidR="002A1F96" w:rsidRPr="005E7CD0" w:rsidRDefault="002A1F96" w:rsidP="005E7CD0">
            <w:pPr>
              <w:jc w:val="both"/>
              <w:rPr>
                <w:sz w:val="16"/>
                <w:szCs w:val="16"/>
                <w:lang w:eastAsia="zh-CN"/>
              </w:rPr>
            </w:pPr>
            <w:r w:rsidRPr="005E7CD0">
              <w:rPr>
                <w:rFonts w:hint="eastAsia"/>
                <w:sz w:val="16"/>
                <w:szCs w:val="16"/>
                <w:lang w:eastAsia="zh-CN"/>
              </w:rPr>
              <w:t>对商标、工业品外观设计和地理标志领域的法律咨询提供积极反馈的成员国/地区组织的数目和百分比</w:t>
            </w:r>
          </w:p>
        </w:tc>
        <w:tc>
          <w:tcPr>
            <w:tcW w:w="2308" w:type="dxa"/>
            <w:shd w:val="clear" w:color="auto" w:fill="FFFFFF"/>
            <w:tcMar>
              <w:top w:w="110" w:type="dxa"/>
              <w:bottom w:w="85" w:type="dxa"/>
            </w:tcMar>
          </w:tcPr>
          <w:p w14:paraId="7B70A52C" w14:textId="0CCAB113" w:rsidR="002A1F96" w:rsidRPr="005E7CD0" w:rsidRDefault="002A1F96" w:rsidP="005E7CD0">
            <w:pPr>
              <w:jc w:val="both"/>
              <w:rPr>
                <w:sz w:val="16"/>
                <w:szCs w:val="16"/>
                <w:lang w:eastAsia="zh-CN" w:bidi="th-TH"/>
              </w:rPr>
            </w:pPr>
            <w:r w:rsidRPr="005E7CD0">
              <w:rPr>
                <w:rFonts w:hint="eastAsia"/>
                <w:sz w:val="16"/>
                <w:szCs w:val="16"/>
                <w:lang w:eastAsia="zh-CN" w:bidi="th-TH"/>
              </w:rPr>
              <w:t>2014：向20个成员国/地区组织提供了法律咨询，其中七个受访者全都对提供的咨询表示满意(100</w:t>
            </w:r>
            <w:r w:rsidR="005E7CD0">
              <w:rPr>
                <w:rFonts w:hint="eastAsia"/>
                <w:sz w:val="16"/>
                <w:szCs w:val="16"/>
                <w:lang w:eastAsia="zh-CN" w:bidi="th-TH"/>
              </w:rPr>
              <w:t>%</w:t>
            </w:r>
            <w:r w:rsidRPr="005E7CD0">
              <w:rPr>
                <w:rFonts w:hint="eastAsia"/>
                <w:sz w:val="16"/>
                <w:szCs w:val="16"/>
                <w:lang w:eastAsia="zh-CN" w:bidi="th-TH"/>
              </w:rPr>
              <w:t>)</w:t>
            </w:r>
          </w:p>
        </w:tc>
        <w:tc>
          <w:tcPr>
            <w:tcW w:w="2309" w:type="dxa"/>
            <w:shd w:val="clear" w:color="auto" w:fill="auto"/>
            <w:tcMar>
              <w:top w:w="110" w:type="dxa"/>
              <w:bottom w:w="85" w:type="dxa"/>
            </w:tcMar>
          </w:tcPr>
          <w:p w14:paraId="2B7D75EF" w14:textId="77777777" w:rsidR="002A1F96" w:rsidRPr="005E7CD0" w:rsidRDefault="002A1F96" w:rsidP="00AE24B7">
            <w:pPr>
              <w:jc w:val="both"/>
              <w:rPr>
                <w:bCs/>
                <w:sz w:val="16"/>
                <w:szCs w:val="16"/>
                <w:lang w:eastAsia="zh-CN"/>
              </w:rPr>
            </w:pPr>
            <w:r w:rsidRPr="005E7CD0">
              <w:rPr>
                <w:rFonts w:hint="eastAsia"/>
                <w:bCs/>
                <w:sz w:val="16"/>
                <w:szCs w:val="16"/>
                <w:lang w:eastAsia="zh-CN"/>
              </w:rPr>
              <w:t>90%的答复者对</w:t>
            </w:r>
            <w:r w:rsidRPr="00E15257">
              <w:rPr>
                <w:rFonts w:hint="eastAsia"/>
                <w:sz w:val="16"/>
                <w:szCs w:val="16"/>
                <w:lang w:eastAsia="zh-CN"/>
              </w:rPr>
              <w:t>提供</w:t>
            </w:r>
            <w:r w:rsidRPr="005E7CD0">
              <w:rPr>
                <w:rFonts w:hint="eastAsia"/>
                <w:bCs/>
                <w:sz w:val="16"/>
                <w:szCs w:val="16"/>
                <w:lang w:eastAsia="zh-CN"/>
              </w:rPr>
              <w:t>的咨询表示满意</w:t>
            </w:r>
          </w:p>
        </w:tc>
      </w:tr>
      <w:tr w:rsidR="002A1F96" w:rsidRPr="007E0511" w14:paraId="60A7863C" w14:textId="77777777" w:rsidTr="005E7CD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jc w:val="center"/>
        </w:trPr>
        <w:tc>
          <w:tcPr>
            <w:tcW w:w="2308" w:type="dxa"/>
            <w:shd w:val="clear" w:color="auto" w:fill="auto"/>
          </w:tcPr>
          <w:p w14:paraId="3FCD65A9" w14:textId="38DEB86F" w:rsidR="002A1F96" w:rsidRPr="005E7CD0" w:rsidRDefault="002A1F96" w:rsidP="005E7CD0">
            <w:pPr>
              <w:jc w:val="both"/>
              <w:rPr>
                <w:sz w:val="16"/>
                <w:szCs w:val="16"/>
                <w:lang w:eastAsia="zh-CN"/>
              </w:rPr>
            </w:pPr>
            <w:r w:rsidRPr="005E7CD0">
              <w:rPr>
                <w:rFonts w:hint="eastAsia"/>
                <w:sz w:val="16"/>
                <w:szCs w:val="16"/>
                <w:lang w:eastAsia="zh-CN"/>
              </w:rPr>
              <w:t>一.3国徽和国际政府间组织名称和徽记受到的保护得到加强</w:t>
            </w:r>
          </w:p>
        </w:tc>
        <w:tc>
          <w:tcPr>
            <w:tcW w:w="2308" w:type="dxa"/>
            <w:shd w:val="clear" w:color="auto" w:fill="auto"/>
            <w:tcMar>
              <w:top w:w="110" w:type="dxa"/>
            </w:tcMar>
          </w:tcPr>
          <w:p w14:paraId="45C1E56D" w14:textId="77777777" w:rsidR="002A1F96" w:rsidRPr="005E7CD0" w:rsidRDefault="002A1F96" w:rsidP="005E7CD0">
            <w:pPr>
              <w:jc w:val="both"/>
              <w:rPr>
                <w:sz w:val="16"/>
                <w:szCs w:val="16"/>
                <w:lang w:eastAsia="zh-CN"/>
              </w:rPr>
            </w:pPr>
            <w:r w:rsidRPr="005E7CD0">
              <w:rPr>
                <w:rFonts w:hint="eastAsia"/>
                <w:sz w:val="16"/>
                <w:szCs w:val="16"/>
                <w:lang w:eastAsia="zh-CN"/>
              </w:rPr>
              <w:t>第6条之三数据库中包含的标志数目</w:t>
            </w:r>
          </w:p>
        </w:tc>
        <w:tc>
          <w:tcPr>
            <w:tcW w:w="2308" w:type="dxa"/>
            <w:shd w:val="clear" w:color="auto" w:fill="FFFFFF"/>
            <w:tcMar>
              <w:top w:w="110" w:type="dxa"/>
            </w:tcMar>
          </w:tcPr>
          <w:p w14:paraId="3A8B690E" w14:textId="77777777" w:rsidR="002A1F96" w:rsidRPr="005E7CD0" w:rsidRDefault="002A1F96" w:rsidP="005E7CD0">
            <w:pPr>
              <w:jc w:val="both"/>
              <w:rPr>
                <w:sz w:val="16"/>
                <w:szCs w:val="16"/>
                <w:lang w:eastAsia="zh-CN" w:bidi="th-TH"/>
              </w:rPr>
            </w:pPr>
            <w:r w:rsidRPr="005E7CD0">
              <w:rPr>
                <w:rFonts w:hint="eastAsia"/>
                <w:sz w:val="16"/>
                <w:szCs w:val="16"/>
                <w:lang w:eastAsia="zh-CN" w:bidi="th-TH"/>
              </w:rPr>
              <w:t>3,103(截至2015年4月15日)</w:t>
            </w:r>
          </w:p>
        </w:tc>
        <w:tc>
          <w:tcPr>
            <w:tcW w:w="2309" w:type="dxa"/>
            <w:shd w:val="clear" w:color="auto" w:fill="auto"/>
            <w:tcMar>
              <w:top w:w="110" w:type="dxa"/>
            </w:tcMar>
          </w:tcPr>
          <w:p w14:paraId="114A0B7D" w14:textId="77777777" w:rsidR="002A1F96" w:rsidRPr="005E7CD0" w:rsidRDefault="002A1F96" w:rsidP="00AE24B7">
            <w:pPr>
              <w:jc w:val="both"/>
              <w:rPr>
                <w:bCs/>
                <w:sz w:val="16"/>
                <w:szCs w:val="16"/>
                <w:lang w:eastAsia="zh-CN"/>
              </w:rPr>
            </w:pPr>
            <w:r w:rsidRPr="005E7CD0">
              <w:rPr>
                <w:rFonts w:hint="eastAsia"/>
                <w:bCs/>
                <w:sz w:val="16"/>
                <w:szCs w:val="16"/>
                <w:lang w:eastAsia="zh-CN"/>
              </w:rPr>
              <w:t>两年期内公开120种新标志</w:t>
            </w:r>
          </w:p>
        </w:tc>
      </w:tr>
    </w:tbl>
    <w:p w14:paraId="412FEA68" w14:textId="01A612C0" w:rsidR="00CC543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w:t>
      </w:r>
      <w:r w:rsidRPr="00813957">
        <w:rPr>
          <w:rFonts w:ascii="SimHei" w:eastAsia="SimHei" w:hAnsi="SimHei" w:hint="eastAsia"/>
          <w:lang w:eastAsia="zh-CN"/>
        </w:rPr>
        <w:t>的资源</w:t>
      </w:r>
    </w:p>
    <w:p w14:paraId="535BFB06" w14:textId="100AB8C4" w:rsidR="00CC543A" w:rsidRPr="00D04678" w:rsidRDefault="005A4DE4" w:rsidP="00D8384E">
      <w:pPr>
        <w:numPr>
          <w:ilvl w:val="0"/>
          <w:numId w:val="3"/>
        </w:numPr>
        <w:tabs>
          <w:tab w:val="clear" w:pos="680"/>
        </w:tabs>
        <w:overflowPunct w:val="0"/>
        <w:spacing w:afterLines="50" w:after="120" w:line="340" w:lineRule="atLeast"/>
        <w:jc w:val="both"/>
        <w:rPr>
          <w:lang w:eastAsia="zh-CN"/>
        </w:rPr>
      </w:pPr>
      <w:r w:rsidRPr="00D04678">
        <w:rPr>
          <w:rFonts w:hint="eastAsia"/>
          <w:lang w:eastAsia="zh-CN"/>
        </w:rPr>
        <w:t>2016/17年计划2的资源总额与2014/15年核定预算相比出现减少。原因是：</w:t>
      </w:r>
      <w:r w:rsidR="00CC543A" w:rsidRPr="00D04678">
        <w:rPr>
          <w:rFonts w:hint="eastAsia"/>
          <w:lang w:eastAsia="zh-CN"/>
        </w:rPr>
        <w:t>(i)</w:t>
      </w:r>
      <w:r w:rsidRPr="00D04678">
        <w:rPr>
          <w:rFonts w:hint="eastAsia"/>
          <w:lang w:eastAsia="zh-CN"/>
        </w:rPr>
        <w:t>2016/17年为最多三次SCT会议提供了预算准备金，而2014/15年为四次；</w:t>
      </w:r>
      <w:r w:rsidR="00CC543A" w:rsidRPr="00D04678">
        <w:rPr>
          <w:rFonts w:hint="eastAsia"/>
          <w:lang w:eastAsia="zh-CN"/>
        </w:rPr>
        <w:t>(</w:t>
      </w:r>
      <w:r w:rsidRPr="00D04678">
        <w:rPr>
          <w:rFonts w:hint="eastAsia"/>
          <w:lang w:eastAsia="zh-CN"/>
        </w:rPr>
        <w:t>i</w:t>
      </w:r>
      <w:r w:rsidR="00CC543A" w:rsidRPr="00D04678">
        <w:rPr>
          <w:rFonts w:hint="eastAsia"/>
          <w:lang w:eastAsia="zh-CN"/>
        </w:rPr>
        <w:t>i)</w:t>
      </w:r>
      <w:r w:rsidRPr="00D04678">
        <w:rPr>
          <w:rFonts w:hint="eastAsia"/>
          <w:lang w:eastAsia="zh-CN"/>
        </w:rPr>
        <w:t>2016/17年可能举行的外交会议的预算准备金现在列入“未分拨”。这反映为预期成果一.1资源的减少。</w:t>
      </w:r>
    </w:p>
    <w:p w14:paraId="1D356069" w14:textId="02A003EA" w:rsidR="00CC543A" w:rsidRPr="00D04678" w:rsidRDefault="005A4DE4" w:rsidP="00D8384E">
      <w:pPr>
        <w:numPr>
          <w:ilvl w:val="0"/>
          <w:numId w:val="3"/>
        </w:numPr>
        <w:tabs>
          <w:tab w:val="clear" w:pos="680"/>
        </w:tabs>
        <w:overflowPunct w:val="0"/>
        <w:spacing w:afterLines="50" w:after="120" w:line="340" w:lineRule="atLeast"/>
        <w:jc w:val="both"/>
        <w:rPr>
          <w:lang w:eastAsia="zh-CN"/>
        </w:rPr>
      </w:pPr>
      <w:r w:rsidRPr="00D04678">
        <w:rPr>
          <w:rFonts w:hint="eastAsia"/>
          <w:lang w:eastAsia="zh-CN"/>
        </w:rPr>
        <w:t>2014/15年核定预算中预期成果三.4的资源反映了“关于创造知识产权(IP)和外观设计促进发展中国家和最不发达国家(LDC)企业发展的项目”预计于2015年年底结束。因此2016/17年预期成果中未提供资源。</w:t>
      </w:r>
    </w:p>
    <w:p w14:paraId="45B62CBB" w14:textId="4FC2C8FA" w:rsidR="00CC543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CC543A" w:rsidRPr="00575D27">
        <w:rPr>
          <w:rFonts w:ascii="SimSun" w:eastAsia="SimSun" w:hAnsi="SimSun" w:cs="Arial" w:hint="eastAsia"/>
          <w:b/>
          <w:sz w:val="21"/>
          <w:lang w:eastAsia="zh-CN"/>
        </w:rPr>
        <w:t>2</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8DED387" w14:textId="7EA4F5A9" w:rsidR="00CC543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765DAD5" w14:textId="77777777" w:rsidR="00CC543A" w:rsidRPr="00575D27" w:rsidRDefault="00CC543A" w:rsidP="00575D27">
      <w:pPr>
        <w:pStyle w:val="Body1"/>
        <w:keepNext/>
        <w:spacing w:line="340" w:lineRule="atLeast"/>
        <w:jc w:val="center"/>
        <w:rPr>
          <w:rFonts w:ascii="KaiTi" w:eastAsia="KaiTi" w:hAnsi="KaiTi" w:cs="Arial"/>
          <w:i/>
          <w:sz w:val="21"/>
          <w:lang w:eastAsia="zh-CN"/>
        </w:rPr>
      </w:pPr>
    </w:p>
    <w:p w14:paraId="3988C95D" w14:textId="7073C1F5" w:rsidR="00CC543A" w:rsidRPr="00D04678" w:rsidRDefault="00226346" w:rsidP="00064019">
      <w:pPr>
        <w:jc w:val="center"/>
        <w:rPr>
          <w:lang w:eastAsia="zh-CN"/>
        </w:rPr>
      </w:pPr>
      <w:r w:rsidRPr="00226346">
        <w:rPr>
          <w:rFonts w:hint="eastAsia"/>
          <w:noProof/>
          <w:lang w:eastAsia="zh-CN"/>
        </w:rPr>
        <w:drawing>
          <wp:inline distT="0" distB="0" distL="0" distR="0" wp14:anchorId="3B407909" wp14:editId="774B25BD">
            <wp:extent cx="5760085" cy="2696641"/>
            <wp:effectExtent l="0" t="0" r="0" b="889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60085" cy="2696641"/>
                    </a:xfrm>
                    <a:prstGeom prst="rect">
                      <a:avLst/>
                    </a:prstGeom>
                    <a:noFill/>
                    <a:ln>
                      <a:noFill/>
                    </a:ln>
                  </pic:spPr>
                </pic:pic>
              </a:graphicData>
            </a:graphic>
          </wp:inline>
        </w:drawing>
      </w:r>
    </w:p>
    <w:p w14:paraId="77B61399" w14:textId="1971593F" w:rsidR="00CC543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CC543A" w:rsidRPr="00575D27">
        <w:rPr>
          <w:rFonts w:ascii="SimSun" w:eastAsia="SimSun" w:hAnsi="SimSun" w:cs="Arial" w:hint="eastAsia"/>
          <w:b/>
          <w:sz w:val="21"/>
          <w:lang w:eastAsia="zh-CN"/>
        </w:rPr>
        <w:t>2</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1F1ACD98" w14:textId="2C797B50" w:rsidR="00CC543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24E012E" w14:textId="77777777" w:rsidR="00CC543A" w:rsidRPr="00575D27" w:rsidRDefault="00CC543A" w:rsidP="00575D27">
      <w:pPr>
        <w:pStyle w:val="Body1"/>
        <w:keepNext/>
        <w:spacing w:line="340" w:lineRule="atLeast"/>
        <w:jc w:val="center"/>
        <w:rPr>
          <w:rFonts w:ascii="KaiTi" w:eastAsia="KaiTi" w:hAnsi="KaiTi" w:cs="Arial"/>
          <w:i/>
          <w:sz w:val="21"/>
          <w:lang w:eastAsia="zh-CN"/>
        </w:rPr>
      </w:pPr>
    </w:p>
    <w:p w14:paraId="65902E0E" w14:textId="12F12F04" w:rsidR="00CC543A" w:rsidRPr="00D04678" w:rsidRDefault="007C3AC4" w:rsidP="00064019">
      <w:pPr>
        <w:jc w:val="center"/>
        <w:rPr>
          <w:lang w:eastAsia="zh-CN"/>
        </w:rPr>
      </w:pPr>
      <w:r w:rsidRPr="007C3AC4">
        <w:rPr>
          <w:rFonts w:hint="eastAsia"/>
          <w:noProof/>
          <w:lang w:eastAsia="zh-CN"/>
        </w:rPr>
        <w:drawing>
          <wp:inline distT="0" distB="0" distL="0" distR="0" wp14:anchorId="3CE72F28" wp14:editId="0E6D520B">
            <wp:extent cx="5518150" cy="6229350"/>
            <wp:effectExtent l="0" t="0" r="6350" b="0"/>
            <wp:docPr id="1149" name="图片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518150" cy="6229350"/>
                    </a:xfrm>
                    <a:prstGeom prst="rect">
                      <a:avLst/>
                    </a:prstGeom>
                    <a:noFill/>
                    <a:ln>
                      <a:noFill/>
                    </a:ln>
                  </pic:spPr>
                </pic:pic>
              </a:graphicData>
            </a:graphic>
          </wp:inline>
        </w:drawing>
      </w:r>
    </w:p>
    <w:p w14:paraId="18F5A3D3" w14:textId="3C58745B" w:rsidR="00E92683" w:rsidRPr="00D04678" w:rsidRDefault="00E92683">
      <w:pPr>
        <w:rPr>
          <w:lang w:eastAsia="zh-CN"/>
        </w:rPr>
      </w:pPr>
      <w:r w:rsidRPr="00D04678">
        <w:rPr>
          <w:rFonts w:hint="eastAsia"/>
          <w:lang w:eastAsia="zh-CN"/>
        </w:rPr>
        <w:br w:type="page"/>
      </w:r>
    </w:p>
    <w:p w14:paraId="13FB64E6" w14:textId="4B7C7318" w:rsidR="00E92683"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25" w:name="_Toc367350574"/>
      <w:bookmarkStart w:id="26" w:name="_Toc431753693"/>
      <w:r w:rsidRPr="00A457F3">
        <w:rPr>
          <w:rStyle w:val="StyleStyleHeading3ComplexItalicLatin12ptChar"/>
          <w:rFonts w:ascii="SimHei" w:eastAsia="SimHei" w:hAnsi="SimHei" w:hint="eastAsia"/>
          <w:sz w:val="24"/>
          <w:lang w:eastAsia="zh-CN"/>
        </w:rPr>
        <w:lastRenderedPageBreak/>
        <w:t>计划</w:t>
      </w:r>
      <w:r w:rsidR="00E92683" w:rsidRPr="00A457F3">
        <w:rPr>
          <w:rStyle w:val="StyleStyleHeading3ComplexItalicLatin12ptChar"/>
          <w:rFonts w:ascii="SimHei" w:eastAsia="SimHei" w:hAnsi="SimHei" w:hint="eastAsia"/>
          <w:caps/>
          <w:sz w:val="24"/>
          <w:lang w:eastAsia="zh-CN"/>
        </w:rPr>
        <w:t>3</w:t>
      </w:r>
      <w:r w:rsidR="00E92683"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版权及相关权</w:t>
      </w:r>
      <w:bookmarkEnd w:id="25"/>
      <w:bookmarkEnd w:id="26"/>
    </w:p>
    <w:p w14:paraId="2A85B7EE" w14:textId="78BBC5AA" w:rsidR="00E92683"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0E79541" w14:textId="77777777" w:rsidR="000A269F" w:rsidRPr="00D8384E"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8384E">
        <w:rPr>
          <w:rFonts w:hint="eastAsia"/>
          <w:lang w:eastAsia="zh-CN"/>
        </w:rPr>
        <w:t>创意作品的全球环境发生了根本性的变化，给WIPO带来的既有挑战，也有机遇。这在版权及相关权领域最为明显，这个领域的数字技术、互联网和移动应用正在使文化和创意产业发生深刻变革。</w:t>
      </w:r>
    </w:p>
    <w:p w14:paraId="0FDBCBE1" w14:textId="76BDF02D"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在下一个两年期，下列问题和挑战依然息息相关。关于规范和政策相关工作，版权规范议程上仍有若干问题有待解决。版权及相关权常设委员会(SCCR)未来议程上的主题也需要确定。</w:t>
      </w:r>
    </w:p>
    <w:p w14:paraId="0E8FB746" w14:textId="00262720"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此外，秘书处面临的一大挑战将是应成员国的要求，就如何使其国家法与其国际义务相符合提供建议</w:t>
      </w:r>
      <w:r w:rsidR="001155B0">
        <w:rPr>
          <w:rFonts w:hint="eastAsia"/>
          <w:lang w:eastAsia="zh-CN"/>
        </w:rPr>
        <w:t>，同时考虑到多边体系中现有的灵活性</w:t>
      </w:r>
      <w:r w:rsidRPr="00D04678">
        <w:rPr>
          <w:rFonts w:hint="eastAsia"/>
          <w:lang w:eastAsia="zh-CN"/>
        </w:rPr>
        <w:t>。</w:t>
      </w:r>
    </w:p>
    <w:p w14:paraId="761AF009" w14:textId="68D545C2"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发展中国家和最不发达国家面临的挑战依然是技术的迅速发展和这些新技术与版权保护制度相交的领域。因此，落实可持续的技术援助计划、帮助这些国家应对</w:t>
      </w:r>
      <w:r w:rsidR="00AF0138">
        <w:rPr>
          <w:rFonts w:hint="eastAsia"/>
          <w:lang w:eastAsia="zh-CN"/>
        </w:rPr>
        <w:t>相关</w:t>
      </w:r>
      <w:r w:rsidRPr="00D04678">
        <w:rPr>
          <w:rFonts w:hint="eastAsia"/>
          <w:lang w:eastAsia="zh-CN"/>
        </w:rPr>
        <w:t>挑战对于WIPO至关重要。</w:t>
      </w:r>
    </w:p>
    <w:p w14:paraId="3E57BEE9" w14:textId="77777777"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在迅速变化、对数字技术的依赖日益加剧的世界里，基础设施面临的最大挑战将是确保权利人获得所有应得的权益，并确保用户能按个人选择方便、合法地获取受版权保护的内容。</w:t>
      </w:r>
    </w:p>
    <w:p w14:paraId="4871A045" w14:textId="056D49F8" w:rsidR="000A269F"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0A152ECF" w14:textId="77777777"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在上述背景下，本计划将在下一个两年期侧重于以下优先实现，它们的落实将妥善考虑发展议程建议1、6、12至17、19和20。</w:t>
      </w:r>
    </w:p>
    <w:p w14:paraId="558E246D" w14:textId="77777777" w:rsidR="000A269F" w:rsidRPr="00D04678" w:rsidRDefault="000A269F" w:rsidP="00D8384E">
      <w:pPr>
        <w:keepNext/>
        <w:overflowPunct w:val="0"/>
        <w:spacing w:afterLines="50" w:after="120" w:line="340" w:lineRule="atLeast"/>
        <w:jc w:val="both"/>
        <w:rPr>
          <w:u w:val="single"/>
          <w:lang w:eastAsia="zh-CN"/>
        </w:rPr>
      </w:pPr>
      <w:r w:rsidRPr="00D04678">
        <w:rPr>
          <w:rFonts w:hint="eastAsia"/>
          <w:u w:val="single"/>
          <w:lang w:eastAsia="zh-CN"/>
        </w:rPr>
        <w:t>规范和政策相关工作</w:t>
      </w:r>
    </w:p>
    <w:p w14:paraId="4408040A" w14:textId="27BC01B2"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每年将安排两届版权及相关权常设委员会会议。规范制定议程的推进将主要侧重于促进就常设委员会的议程项目开展实质性谈判，并回应成员国关于落实新条约和现有条约方面的要求。与促进工作相关的将是拟议的广播条约、对图书馆、档案馆和教育</w:t>
      </w:r>
      <w:r w:rsidR="00AF0138">
        <w:rPr>
          <w:rFonts w:hint="eastAsia"/>
          <w:lang w:eastAsia="zh-CN"/>
        </w:rPr>
        <w:t>及研究</w:t>
      </w:r>
      <w:r w:rsidRPr="00D04678">
        <w:rPr>
          <w:rFonts w:hint="eastAsia"/>
          <w:lang w:eastAsia="zh-CN"/>
        </w:rPr>
        <w:t>机构适用的限制</w:t>
      </w:r>
      <w:r w:rsidR="00AF0138">
        <w:rPr>
          <w:rFonts w:hint="eastAsia"/>
          <w:lang w:eastAsia="zh-CN"/>
        </w:rPr>
        <w:t>和</w:t>
      </w:r>
      <w:r w:rsidR="00AF0138" w:rsidRPr="00D04678">
        <w:rPr>
          <w:rFonts w:hint="eastAsia"/>
          <w:lang w:eastAsia="zh-CN"/>
        </w:rPr>
        <w:t>例外</w:t>
      </w:r>
      <w:r w:rsidRPr="00D04678">
        <w:rPr>
          <w:rFonts w:hint="eastAsia"/>
          <w:lang w:eastAsia="zh-CN"/>
        </w:rPr>
        <w:t>以及残疾人(印刷品阅读障碍者除外)适用的例外和限制。</w:t>
      </w:r>
    </w:p>
    <w:p w14:paraId="615A51AC" w14:textId="77777777"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bCs/>
          <w:lang w:eastAsia="zh-CN"/>
        </w:rPr>
        <w:t>将要实施的新条约是《视听表演北京条约》和《关于为盲人、视力障碍者或其他印刷品阅读障碍者获得已出版作品提供便利的马拉喀什条约》。将在与条约受益人代表、参与落实工作的中间方以及成员国相协调的基础上，开展工作鼓励实施北京条约和马拉喀什条约。</w:t>
      </w:r>
    </w:p>
    <w:p w14:paraId="419DA60F" w14:textId="18A24FA9"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将在这个两年期内开展多项常设委员会所要求的研究</w:t>
      </w:r>
      <w:r w:rsidR="00B477D4">
        <w:rPr>
          <w:rFonts w:hint="eastAsia"/>
          <w:lang w:eastAsia="zh-CN"/>
        </w:rPr>
        <w:t>，并就专题问题举办会议</w:t>
      </w:r>
      <w:r w:rsidRPr="00D04678">
        <w:rPr>
          <w:rFonts w:hint="eastAsia"/>
          <w:lang w:eastAsia="zh-CN"/>
        </w:rPr>
        <w:t>。</w:t>
      </w:r>
    </w:p>
    <w:p w14:paraId="2308514A" w14:textId="54C467B0" w:rsidR="000A269F" w:rsidRPr="00D04678" w:rsidRDefault="000A269F" w:rsidP="00D8384E">
      <w:pPr>
        <w:keepNext/>
        <w:overflowPunct w:val="0"/>
        <w:spacing w:afterLines="50" w:after="120" w:line="340" w:lineRule="atLeast"/>
        <w:jc w:val="both"/>
        <w:rPr>
          <w:u w:val="single"/>
          <w:lang w:eastAsia="zh-CN"/>
        </w:rPr>
      </w:pPr>
      <w:r w:rsidRPr="00D04678">
        <w:rPr>
          <w:rFonts w:hint="eastAsia"/>
          <w:u w:val="single"/>
          <w:lang w:eastAsia="zh-CN"/>
        </w:rPr>
        <w:t>对发展中国家和最不发达国家的技术援助</w:t>
      </w:r>
    </w:p>
    <w:p w14:paraId="12682F8F" w14:textId="793187E5"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对发展中国家和最不发达国家的技术援助将继续侧重于建立机构内部，如国家版权局内部</w:t>
      </w:r>
      <w:r w:rsidR="00AF0138">
        <w:rPr>
          <w:rFonts w:hint="eastAsia"/>
          <w:lang w:eastAsia="zh-CN"/>
        </w:rPr>
        <w:t>以及利益攸关方</w:t>
      </w:r>
      <w:r w:rsidRPr="00D04678">
        <w:rPr>
          <w:rFonts w:hint="eastAsia"/>
          <w:lang w:eastAsia="zh-CN"/>
        </w:rPr>
        <w:t>的技术和知识能力，以利于有效利用版权制度促进社会、文化和经济发展。为此，将加强与提供技术援助的其他计划的内部协调，并将设计和开发</w:t>
      </w:r>
      <w:r w:rsidR="00AF0138">
        <w:rPr>
          <w:rFonts w:hint="eastAsia"/>
          <w:lang w:eastAsia="zh-CN"/>
        </w:rPr>
        <w:t>供</w:t>
      </w:r>
      <w:r w:rsidRPr="00D04678">
        <w:rPr>
          <w:rFonts w:hint="eastAsia"/>
          <w:lang w:eastAsia="zh-CN"/>
        </w:rPr>
        <w:t>国家版权局</w:t>
      </w:r>
      <w:r w:rsidR="00AF0138">
        <w:rPr>
          <w:rFonts w:hint="eastAsia"/>
          <w:lang w:eastAsia="zh-CN"/>
        </w:rPr>
        <w:t>使用的宣传和能力建设计划</w:t>
      </w:r>
      <w:r w:rsidR="009D7639">
        <w:rPr>
          <w:rFonts w:hint="eastAsia"/>
          <w:lang w:eastAsia="zh-CN"/>
        </w:rPr>
        <w:t>和/或</w:t>
      </w:r>
      <w:r w:rsidRPr="00D04678">
        <w:rPr>
          <w:rFonts w:hint="eastAsia"/>
          <w:lang w:eastAsia="zh-CN"/>
        </w:rPr>
        <w:t>工具。</w:t>
      </w:r>
    </w:p>
    <w:p w14:paraId="3A1538C5" w14:textId="77777777" w:rsidR="000A269F" w:rsidRPr="00D04678" w:rsidRDefault="000A269F" w:rsidP="00D8384E">
      <w:pPr>
        <w:keepNext/>
        <w:overflowPunct w:val="0"/>
        <w:spacing w:afterLines="50" w:after="120" w:line="340" w:lineRule="atLeast"/>
        <w:jc w:val="both"/>
        <w:rPr>
          <w:u w:val="single"/>
          <w:lang w:eastAsia="zh-CN"/>
        </w:rPr>
      </w:pPr>
      <w:r w:rsidRPr="00D04678">
        <w:rPr>
          <w:rFonts w:hint="eastAsia"/>
          <w:u w:val="single"/>
          <w:lang w:eastAsia="zh-CN"/>
        </w:rPr>
        <w:lastRenderedPageBreak/>
        <w:t>推进开发版权及相关权基础设施的工作</w:t>
      </w:r>
    </w:p>
    <w:p w14:paraId="4E34BE21" w14:textId="4BB7F92E" w:rsidR="000A269F" w:rsidRPr="00D04678"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版权及相关权基础设施领域的工作将侧重于制定集体管理组织(CMO)的</w:t>
      </w:r>
      <w:r w:rsidRPr="00911DC0">
        <w:rPr>
          <w:rFonts w:ascii="KaiTi" w:eastAsia="KaiTi" w:hAnsi="KaiTi" w:hint="eastAsia"/>
          <w:i/>
          <w:lang w:eastAsia="zh-CN"/>
        </w:rPr>
        <w:t>“卓越标志”</w:t>
      </w:r>
      <w:r w:rsidR="00DF4EFC">
        <w:rPr>
          <w:rFonts w:ascii="KaiTi" w:eastAsia="KaiTi" w:hAnsi="KaiTi" w:hint="eastAsia"/>
          <w:i/>
          <w:lang w:eastAsia="zh-CN"/>
        </w:rPr>
        <w:t>(TAG)</w:t>
      </w:r>
      <w:r w:rsidRPr="00D04678">
        <w:rPr>
          <w:rFonts w:hint="eastAsia"/>
          <w:lang w:eastAsia="zh-CN"/>
        </w:rPr>
        <w:t>国际质量保证标准以及关于集体管理组织透明、问责和治理的教育计划。</w:t>
      </w:r>
      <w:r w:rsidR="00794E05">
        <w:rPr>
          <w:rFonts w:hint="eastAsia"/>
          <w:lang w:eastAsia="zh-CN"/>
        </w:rPr>
        <w:t>TAG是一项包容性计划，将与WIPO的成员国、各国版权局和其他利益有关方开展事前磋商进程。</w:t>
      </w:r>
    </w:p>
    <w:p w14:paraId="2E52053E" w14:textId="2A8FAC49" w:rsidR="000A269F" w:rsidRDefault="000A269F"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作为对</w:t>
      </w:r>
      <w:r w:rsidR="009D7639">
        <w:rPr>
          <w:rFonts w:hint="eastAsia"/>
          <w:lang w:eastAsia="zh-CN"/>
        </w:rPr>
        <w:t>上述</w:t>
      </w:r>
      <w:r w:rsidRPr="00D04678">
        <w:rPr>
          <w:rFonts w:hint="eastAsia"/>
          <w:lang w:eastAsia="zh-CN"/>
        </w:rPr>
        <w:t>活动的补充，将</w:t>
      </w:r>
      <w:r w:rsidR="009D7639">
        <w:rPr>
          <w:rFonts w:hint="eastAsia"/>
          <w:lang w:eastAsia="zh-CN"/>
        </w:rPr>
        <w:t>即时</w:t>
      </w:r>
      <w:r w:rsidRPr="00D04678">
        <w:rPr>
          <w:rFonts w:hint="eastAsia"/>
          <w:lang w:eastAsia="zh-CN"/>
        </w:rPr>
        <w:t>设计和开发一个新的门户网站，通过互联网、并在与第三方的合作下，交付WIPO多个版权基础设施项目。</w:t>
      </w:r>
    </w:p>
    <w:p w14:paraId="3FCA0039" w14:textId="3637C7A1" w:rsidR="00710209" w:rsidRPr="00D04678" w:rsidRDefault="00710209" w:rsidP="00D8384E">
      <w:pPr>
        <w:numPr>
          <w:ilvl w:val="0"/>
          <w:numId w:val="4"/>
        </w:numPr>
        <w:tabs>
          <w:tab w:val="clear" w:pos="680"/>
        </w:tabs>
        <w:overflowPunct w:val="0"/>
        <w:adjustRightInd w:val="0"/>
        <w:spacing w:afterLines="50" w:after="120" w:line="340" w:lineRule="atLeast"/>
        <w:jc w:val="both"/>
        <w:rPr>
          <w:lang w:eastAsia="zh-CN"/>
        </w:rPr>
      </w:pPr>
      <w:r>
        <w:rPr>
          <w:rFonts w:hint="eastAsia"/>
          <w:lang w:eastAsia="zh-CN"/>
        </w:rPr>
        <w:t>计划3将提供版权的专业知识，并</w:t>
      </w:r>
      <w:r w:rsidR="001D4AC0">
        <w:rPr>
          <w:rFonts w:hint="eastAsia"/>
          <w:lang w:eastAsia="zh-CN"/>
        </w:rPr>
        <w:t>将</w:t>
      </w:r>
      <w:r>
        <w:rPr>
          <w:rFonts w:hint="eastAsia"/>
          <w:lang w:eastAsia="zh-CN"/>
        </w:rPr>
        <w:t>通过与计划16开展密切协作</w:t>
      </w:r>
      <w:r w:rsidR="001D4AC0">
        <w:rPr>
          <w:rFonts w:hint="eastAsia"/>
          <w:lang w:eastAsia="zh-CN"/>
        </w:rPr>
        <w:t>为</w:t>
      </w:r>
      <w:r>
        <w:rPr>
          <w:rFonts w:hint="eastAsia"/>
          <w:lang w:eastAsia="zh-CN"/>
        </w:rPr>
        <w:t>调查研究的发展作出贡献。</w:t>
      </w:r>
    </w:p>
    <w:p w14:paraId="65AD059D" w14:textId="4689ADF7" w:rsidR="00D65E4D" w:rsidRDefault="00CD39E4"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计划3与其他计划的主要合作如下所示：</w:t>
      </w:r>
    </w:p>
    <w:p w14:paraId="0C798285" w14:textId="07DE2748" w:rsidR="00677F80" w:rsidRPr="00D04678" w:rsidRDefault="00677F80" w:rsidP="00677F80">
      <w:pPr>
        <w:overflowPunct w:val="0"/>
        <w:adjustRightInd w:val="0"/>
        <w:spacing w:afterLines="50" w:after="120" w:line="340" w:lineRule="atLeast"/>
        <w:jc w:val="both"/>
        <w:rPr>
          <w:lang w:eastAsia="zh-CN"/>
        </w:rPr>
      </w:pPr>
      <w:r>
        <w:rPr>
          <w:noProof/>
          <w:lang w:eastAsia="zh-CN"/>
        </w:rPr>
        <w:drawing>
          <wp:inline distT="0" distB="0" distL="0" distR="0" wp14:anchorId="7095B751" wp14:editId="1B6C4D93">
            <wp:extent cx="5757063" cy="1719072"/>
            <wp:effectExtent l="57150" t="76200" r="53340" b="186055"/>
            <wp:docPr id="87" name="Diagram 8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4" r:lo="rId45" r:qs="rId46" r:cs="rId47"/>
              </a:graphicData>
            </a:graphic>
          </wp:inline>
        </w:drawing>
      </w:r>
    </w:p>
    <w:p w14:paraId="0A1FF0A1" w14:textId="40041950" w:rsidR="00E27FB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0A269F" w:rsidRPr="00A83880" w14:paraId="092790B6" w14:textId="77777777" w:rsidTr="00AE24B7">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1EBB6AB8" w14:textId="62424E49" w:rsidR="000A269F" w:rsidRPr="00A83880" w:rsidRDefault="00ED1C0E" w:rsidP="000A269F">
            <w:pPr>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16F9D330" w14:textId="7B399545" w:rsidR="000A269F" w:rsidRPr="00A83880" w:rsidRDefault="00ED1C0E" w:rsidP="000A269F">
            <w:pPr>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0A269F" w:rsidRPr="00A83880" w14:paraId="0633D427" w14:textId="77777777" w:rsidTr="00A83880">
        <w:trPr>
          <w:cantSplit/>
          <w:jc w:val="center"/>
        </w:trPr>
        <w:tc>
          <w:tcPr>
            <w:tcW w:w="4607" w:type="dxa"/>
            <w:tcBorders>
              <w:top w:val="single" w:sz="4" w:space="0" w:color="auto"/>
            </w:tcBorders>
            <w:shd w:val="clear" w:color="auto" w:fill="auto"/>
            <w:tcMar>
              <w:top w:w="113" w:type="dxa"/>
              <w:bottom w:w="113" w:type="dxa"/>
            </w:tcMar>
          </w:tcPr>
          <w:p w14:paraId="4DE75967" w14:textId="77777777" w:rsidR="000A269F" w:rsidRPr="00A83880" w:rsidRDefault="000A269F" w:rsidP="00A83880">
            <w:pPr>
              <w:jc w:val="both"/>
              <w:rPr>
                <w:b/>
                <w:i/>
                <w:sz w:val="16"/>
                <w:szCs w:val="16"/>
                <w:lang w:eastAsia="zh-CN"/>
              </w:rPr>
            </w:pPr>
            <w:r w:rsidRPr="00A83880">
              <w:rPr>
                <w:rFonts w:hint="eastAsia"/>
                <w:color w:val="000000"/>
                <w:sz w:val="16"/>
                <w:szCs w:val="16"/>
                <w:lang w:eastAsia="zh-CN"/>
              </w:rPr>
              <w:t>迅速的技术变革导致版权制度的相关性减弱，版权制度没有能力调整应对这一威胁。</w:t>
            </w:r>
          </w:p>
        </w:tc>
        <w:tc>
          <w:tcPr>
            <w:tcW w:w="4607" w:type="dxa"/>
            <w:tcBorders>
              <w:top w:val="single" w:sz="4" w:space="0" w:color="auto"/>
            </w:tcBorders>
            <w:shd w:val="clear" w:color="auto" w:fill="auto"/>
            <w:tcMar>
              <w:top w:w="113" w:type="dxa"/>
              <w:bottom w:w="113" w:type="dxa"/>
            </w:tcMar>
          </w:tcPr>
          <w:p w14:paraId="3F5DA29A" w14:textId="77777777" w:rsidR="000A269F" w:rsidRPr="00A83880" w:rsidRDefault="000A269F" w:rsidP="00A83880">
            <w:pPr>
              <w:adjustRightInd w:val="0"/>
              <w:ind w:right="-59"/>
              <w:jc w:val="both"/>
              <w:rPr>
                <w:sz w:val="16"/>
                <w:szCs w:val="16"/>
                <w:lang w:eastAsia="zh-CN"/>
              </w:rPr>
            </w:pPr>
            <w:r w:rsidRPr="00A83880">
              <w:rPr>
                <w:rFonts w:hint="eastAsia"/>
                <w:color w:val="000000"/>
                <w:sz w:val="16"/>
                <w:szCs w:val="16"/>
                <w:lang w:eastAsia="zh-CN"/>
              </w:rPr>
              <w:t>继续开展意识宣传活动和举措，以显示版权的重要性。</w:t>
            </w:r>
          </w:p>
        </w:tc>
      </w:tr>
    </w:tbl>
    <w:p w14:paraId="6E6D3071" w14:textId="0CBF6EEA" w:rsidR="00E27FB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E27FBC" w:rsidRPr="00AE24B7" w14:paraId="7FC2AABE" w14:textId="77777777" w:rsidTr="009D7639">
        <w:trPr>
          <w:trHeight w:val="340"/>
          <w:tblHeader/>
          <w:jc w:val="center"/>
        </w:trPr>
        <w:tc>
          <w:tcPr>
            <w:tcW w:w="2321" w:type="dxa"/>
            <w:tcBorders>
              <w:top w:val="single" w:sz="4" w:space="0" w:color="auto"/>
              <w:bottom w:val="single" w:sz="4" w:space="0" w:color="auto"/>
            </w:tcBorders>
            <w:shd w:val="clear" w:color="auto" w:fill="C6D9F1" w:themeFill="text2" w:themeFillTint="33"/>
            <w:tcMar>
              <w:top w:w="85" w:type="dxa"/>
            </w:tcMar>
            <w:vAlign w:val="center"/>
            <w:hideMark/>
          </w:tcPr>
          <w:p w14:paraId="063F1681" w14:textId="0DCAAE39" w:rsidR="00E27FBC" w:rsidRPr="00AE24B7" w:rsidRDefault="002850C6" w:rsidP="002B052A">
            <w:pPr>
              <w:keepNext/>
              <w:keepLines/>
              <w:jc w:val="center"/>
              <w:rPr>
                <w:rFonts w:ascii="SimHei" w:eastAsia="SimHei" w:hAnsi="SimHei"/>
                <w:bCs/>
                <w:color w:val="000000"/>
                <w:sz w:val="16"/>
                <w:szCs w:val="16"/>
                <w:lang w:eastAsia="zh-CN"/>
              </w:rPr>
            </w:pPr>
            <w:r w:rsidRPr="00AE24B7">
              <w:rPr>
                <w:rFonts w:ascii="SimHei" w:eastAsia="SimHei" w:hAnsi="SimHei" w:cs="SimSun" w:hint="eastAsia"/>
                <w:bCs/>
                <w:color w:val="000000"/>
                <w:sz w:val="16"/>
                <w:szCs w:val="16"/>
                <w:lang w:eastAsia="zh-CN"/>
              </w:rPr>
              <w:t>预</w:t>
            </w:r>
            <w:r w:rsidRPr="00AE24B7">
              <w:rPr>
                <w:rFonts w:ascii="SimHei" w:eastAsia="SimHei" w:hAnsi="SimHei" w:cs="MS Mincho" w:hint="eastAsia"/>
                <w:bCs/>
                <w:color w:val="000000"/>
                <w:sz w:val="16"/>
                <w:szCs w:val="16"/>
                <w:lang w:eastAsia="zh-CN"/>
              </w:rPr>
              <w:t>期成果</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3D4EF75B" w14:textId="0338398D" w:rsidR="00E27FBC" w:rsidRPr="00AE24B7" w:rsidRDefault="002850C6" w:rsidP="002B052A">
            <w:pPr>
              <w:keepNext/>
              <w:keepLines/>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效</w:t>
            </w:r>
            <w:r w:rsidRPr="00AE24B7">
              <w:rPr>
                <w:rFonts w:ascii="SimHei" w:eastAsia="SimHei" w:hAnsi="SimHei" w:cs="SimSun" w:hint="eastAsia"/>
                <w:bCs/>
                <w:color w:val="000000"/>
                <w:sz w:val="16"/>
                <w:szCs w:val="16"/>
                <w:lang w:eastAsia="zh-CN"/>
              </w:rPr>
              <w:t>绩</w:t>
            </w:r>
            <w:r w:rsidRPr="00AE24B7">
              <w:rPr>
                <w:rFonts w:ascii="SimHei" w:eastAsia="SimHei" w:hAnsi="SimHei" w:cs="MS Mincho" w:hint="eastAsia"/>
                <w:bCs/>
                <w:color w:val="000000"/>
                <w:sz w:val="16"/>
                <w:szCs w:val="16"/>
                <w:lang w:eastAsia="zh-CN"/>
              </w:rPr>
              <w:t>指</w:t>
            </w:r>
            <w:r w:rsidRPr="00AE24B7">
              <w:rPr>
                <w:rFonts w:ascii="SimHei" w:eastAsia="SimHei" w:hAnsi="SimHei" w:cs="SimSun" w:hint="eastAsia"/>
                <w:bCs/>
                <w:color w:val="000000"/>
                <w:sz w:val="16"/>
                <w:szCs w:val="16"/>
                <w:lang w:eastAsia="zh-CN"/>
              </w:rPr>
              <w:t>标</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19742325" w14:textId="419DB1B9" w:rsidR="00E27FBC" w:rsidRPr="00AE24B7" w:rsidRDefault="00EE3090" w:rsidP="002B052A">
            <w:pPr>
              <w:keepNext/>
              <w:keepLines/>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1775080D" w14:textId="2084962E" w:rsidR="00E27FBC" w:rsidRPr="00AE24B7" w:rsidRDefault="008114D3" w:rsidP="002B052A">
            <w:pPr>
              <w:keepNext/>
              <w:keepLines/>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目　标</w:t>
            </w:r>
          </w:p>
        </w:tc>
      </w:tr>
      <w:tr w:rsidR="002A1F96" w:rsidRPr="00E15257" w14:paraId="100A4D38" w14:textId="77777777" w:rsidTr="009D7639">
        <w:tblPrEx>
          <w:tblBorders>
            <w:top w:val="single" w:sz="4" w:space="0" w:color="auto"/>
          </w:tblBorders>
          <w:tblLook w:val="0000" w:firstRow="0" w:lastRow="0" w:firstColumn="0" w:lastColumn="0" w:noHBand="0" w:noVBand="0"/>
        </w:tblPrEx>
        <w:trPr>
          <w:cantSplit/>
          <w:jc w:val="center"/>
        </w:trPr>
        <w:tc>
          <w:tcPr>
            <w:tcW w:w="2321" w:type="dxa"/>
            <w:tcBorders>
              <w:top w:val="single" w:sz="4" w:space="0" w:color="auto"/>
            </w:tcBorders>
            <w:shd w:val="clear" w:color="auto" w:fill="auto"/>
            <w:tcMar>
              <w:top w:w="113" w:type="dxa"/>
            </w:tcMar>
          </w:tcPr>
          <w:p w14:paraId="5D40988A" w14:textId="338A760F" w:rsidR="002A1F96" w:rsidRPr="00E15257" w:rsidRDefault="002A1F96" w:rsidP="00AE24B7">
            <w:pPr>
              <w:jc w:val="both"/>
              <w:rPr>
                <w:sz w:val="16"/>
                <w:szCs w:val="16"/>
                <w:lang w:eastAsia="zh-CN"/>
              </w:rPr>
            </w:pPr>
            <w:r w:rsidRPr="00E15257">
              <w:rPr>
                <w:rFonts w:hint="eastAsia"/>
                <w:sz w:val="16"/>
                <w:szCs w:val="16"/>
                <w:lang w:eastAsia="zh-CN"/>
              </w:rPr>
              <w:t>一.1成员国在发展兼顾各方利益的国际知识产权准则制定框架方面的合作得到加强</w:t>
            </w:r>
          </w:p>
        </w:tc>
        <w:tc>
          <w:tcPr>
            <w:tcW w:w="2322" w:type="dxa"/>
            <w:tcBorders>
              <w:top w:val="single" w:sz="4" w:space="0" w:color="auto"/>
            </w:tcBorders>
            <w:shd w:val="clear" w:color="auto" w:fill="auto"/>
            <w:tcMar>
              <w:top w:w="113" w:type="dxa"/>
            </w:tcMar>
          </w:tcPr>
          <w:p w14:paraId="1228C97E" w14:textId="77777777" w:rsidR="002A1F96" w:rsidRPr="00E15257" w:rsidRDefault="002A1F96" w:rsidP="00AE24B7">
            <w:pPr>
              <w:jc w:val="both"/>
              <w:rPr>
                <w:sz w:val="16"/>
                <w:szCs w:val="16"/>
                <w:lang w:eastAsia="zh-CN"/>
              </w:rPr>
            </w:pPr>
            <w:r w:rsidRPr="00E15257">
              <w:rPr>
                <w:rFonts w:hint="eastAsia"/>
                <w:sz w:val="16"/>
                <w:szCs w:val="16"/>
                <w:lang w:eastAsia="zh-CN"/>
              </w:rPr>
              <w:t>落实SCCR议程上的议定工作取得进展</w:t>
            </w:r>
          </w:p>
        </w:tc>
        <w:tc>
          <w:tcPr>
            <w:tcW w:w="2322" w:type="dxa"/>
            <w:tcBorders>
              <w:top w:val="single" w:sz="4" w:space="0" w:color="auto"/>
            </w:tcBorders>
            <w:shd w:val="clear" w:color="auto" w:fill="FFFFFF"/>
            <w:tcMar>
              <w:top w:w="113" w:type="dxa"/>
            </w:tcMar>
          </w:tcPr>
          <w:p w14:paraId="41C694B4" w14:textId="77777777" w:rsidR="002A1F96" w:rsidRPr="00E15257" w:rsidRDefault="002A1F96" w:rsidP="00AE24B7">
            <w:pPr>
              <w:jc w:val="both"/>
              <w:rPr>
                <w:sz w:val="16"/>
                <w:szCs w:val="16"/>
                <w:lang w:eastAsia="zh-CN"/>
              </w:rPr>
            </w:pPr>
            <w:r w:rsidRPr="00E15257">
              <w:rPr>
                <w:rFonts w:hint="eastAsia"/>
                <w:sz w:val="16"/>
                <w:szCs w:val="16"/>
                <w:lang w:eastAsia="zh-CN" w:bidi="th-TH"/>
              </w:rPr>
              <w:t>SCCR和2014年WIPO大会就保护广播组织条约</w:t>
            </w:r>
            <w:r w:rsidRPr="00E15257">
              <w:rPr>
                <w:rFonts w:hint="eastAsia"/>
                <w:bCs/>
                <w:sz w:val="16"/>
                <w:szCs w:val="16"/>
                <w:lang w:eastAsia="zh-CN"/>
              </w:rPr>
              <w:t>外交会议的步骤没有达成一致(2014年PPR)</w:t>
            </w:r>
          </w:p>
        </w:tc>
        <w:tc>
          <w:tcPr>
            <w:tcW w:w="2322" w:type="dxa"/>
            <w:tcBorders>
              <w:top w:val="single" w:sz="4" w:space="0" w:color="auto"/>
            </w:tcBorders>
            <w:shd w:val="clear" w:color="auto" w:fill="auto"/>
            <w:tcMar>
              <w:top w:w="113" w:type="dxa"/>
            </w:tcMar>
          </w:tcPr>
          <w:p w14:paraId="7A43A47D"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SCCR议定成果</w:t>
            </w:r>
          </w:p>
        </w:tc>
      </w:tr>
      <w:tr w:rsidR="002A1F96" w:rsidRPr="00E15257" w14:paraId="3CED6FB7"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val="restart"/>
            <w:shd w:val="clear" w:color="auto" w:fill="auto"/>
            <w:tcMar>
              <w:top w:w="113" w:type="dxa"/>
            </w:tcMar>
          </w:tcPr>
          <w:p w14:paraId="76410FEB" w14:textId="77777777" w:rsidR="002A1F96" w:rsidRPr="00E15257" w:rsidRDefault="002A1F96" w:rsidP="00AE24B7">
            <w:pPr>
              <w:jc w:val="both"/>
              <w:rPr>
                <w:sz w:val="16"/>
                <w:szCs w:val="16"/>
                <w:lang w:eastAsia="zh-CN"/>
              </w:rPr>
            </w:pPr>
            <w:r w:rsidRPr="00E15257">
              <w:rPr>
                <w:rFonts w:hint="eastAsia"/>
                <w:sz w:val="16"/>
                <w:szCs w:val="16"/>
                <w:lang w:eastAsia="zh-CN"/>
              </w:rPr>
              <w:t>一.2符合国情、兼顾各方利益的知识产权立法、监管和政策框架</w:t>
            </w:r>
          </w:p>
        </w:tc>
        <w:tc>
          <w:tcPr>
            <w:tcW w:w="2322" w:type="dxa"/>
            <w:shd w:val="clear" w:color="auto" w:fill="auto"/>
            <w:tcMar>
              <w:top w:w="113" w:type="dxa"/>
            </w:tcMar>
          </w:tcPr>
          <w:p w14:paraId="390C9B83" w14:textId="77777777" w:rsidR="002A1F96" w:rsidRPr="00E15257" w:rsidRDefault="002A1F96" w:rsidP="00AE24B7">
            <w:pPr>
              <w:jc w:val="both"/>
              <w:rPr>
                <w:sz w:val="16"/>
                <w:szCs w:val="16"/>
                <w:lang w:eastAsia="zh-CN"/>
              </w:rPr>
            </w:pPr>
            <w:r w:rsidRPr="00E15257">
              <w:rPr>
                <w:rFonts w:hint="eastAsia"/>
                <w:sz w:val="16"/>
                <w:szCs w:val="16"/>
                <w:lang w:eastAsia="zh-CN"/>
              </w:rPr>
              <w:t>批准或加入《北京条约》的国家数目</w:t>
            </w:r>
          </w:p>
        </w:tc>
        <w:tc>
          <w:tcPr>
            <w:tcW w:w="2322" w:type="dxa"/>
            <w:shd w:val="clear" w:color="auto" w:fill="FFFFFF"/>
            <w:tcMar>
              <w:top w:w="113" w:type="dxa"/>
            </w:tcMar>
          </w:tcPr>
          <w:p w14:paraId="33B6D512" w14:textId="77777777" w:rsidR="002A1F96" w:rsidRPr="00E15257" w:rsidRDefault="002A1F96" w:rsidP="00AE24B7">
            <w:pPr>
              <w:jc w:val="both"/>
              <w:rPr>
                <w:sz w:val="16"/>
                <w:szCs w:val="16"/>
                <w:lang w:eastAsia="zh-CN"/>
              </w:rPr>
            </w:pPr>
            <w:r w:rsidRPr="00E15257">
              <w:rPr>
                <w:rFonts w:hint="eastAsia"/>
                <w:sz w:val="16"/>
                <w:szCs w:val="16"/>
                <w:lang w:eastAsia="zh-CN"/>
              </w:rPr>
              <w:t>6个(2014年底)</w:t>
            </w:r>
          </w:p>
        </w:tc>
        <w:tc>
          <w:tcPr>
            <w:tcW w:w="2322" w:type="dxa"/>
            <w:shd w:val="clear" w:color="auto" w:fill="auto"/>
            <w:tcMar>
              <w:top w:w="113" w:type="dxa"/>
            </w:tcMar>
          </w:tcPr>
          <w:p w14:paraId="0818DD46"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30个</w:t>
            </w:r>
          </w:p>
        </w:tc>
      </w:tr>
      <w:tr w:rsidR="002A1F96" w:rsidRPr="00E15257" w14:paraId="665F0F66"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7BE39C8A" w14:textId="77777777" w:rsidR="002A1F96" w:rsidRPr="00E15257" w:rsidRDefault="002A1F96" w:rsidP="00AE24B7">
            <w:pPr>
              <w:jc w:val="both"/>
              <w:rPr>
                <w:sz w:val="16"/>
                <w:szCs w:val="16"/>
                <w:lang w:eastAsia="zh-CN"/>
              </w:rPr>
            </w:pPr>
          </w:p>
        </w:tc>
        <w:tc>
          <w:tcPr>
            <w:tcW w:w="2322" w:type="dxa"/>
            <w:shd w:val="clear" w:color="auto" w:fill="auto"/>
            <w:tcMar>
              <w:top w:w="113" w:type="dxa"/>
            </w:tcMar>
          </w:tcPr>
          <w:p w14:paraId="65F94AE6" w14:textId="77777777" w:rsidR="002A1F96" w:rsidRPr="00E15257" w:rsidRDefault="002A1F96" w:rsidP="00AE24B7">
            <w:pPr>
              <w:jc w:val="both"/>
              <w:rPr>
                <w:sz w:val="16"/>
                <w:szCs w:val="16"/>
                <w:lang w:eastAsia="zh-CN"/>
              </w:rPr>
            </w:pPr>
            <w:r w:rsidRPr="00E15257">
              <w:rPr>
                <w:rFonts w:hint="eastAsia"/>
                <w:sz w:val="16"/>
                <w:szCs w:val="16"/>
                <w:lang w:eastAsia="zh-CN"/>
              </w:rPr>
              <w:t>批准或加入《马拉喀什条约》的国家数目</w:t>
            </w:r>
          </w:p>
        </w:tc>
        <w:tc>
          <w:tcPr>
            <w:tcW w:w="2322" w:type="dxa"/>
            <w:shd w:val="clear" w:color="auto" w:fill="FFFFFF"/>
            <w:tcMar>
              <w:top w:w="113" w:type="dxa"/>
            </w:tcMar>
          </w:tcPr>
          <w:p w14:paraId="27BB41A2" w14:textId="77777777" w:rsidR="002A1F96" w:rsidRPr="00E15257" w:rsidRDefault="002A1F96" w:rsidP="00AE24B7">
            <w:pPr>
              <w:jc w:val="both"/>
              <w:rPr>
                <w:sz w:val="16"/>
                <w:szCs w:val="16"/>
                <w:lang w:eastAsia="zh-CN"/>
              </w:rPr>
            </w:pPr>
            <w:r w:rsidRPr="00E15257">
              <w:rPr>
                <w:rFonts w:hint="eastAsia"/>
                <w:sz w:val="16"/>
                <w:szCs w:val="16"/>
                <w:lang w:eastAsia="zh-CN"/>
              </w:rPr>
              <w:t>5个(2014年底)</w:t>
            </w:r>
          </w:p>
        </w:tc>
        <w:tc>
          <w:tcPr>
            <w:tcW w:w="2322" w:type="dxa"/>
            <w:shd w:val="clear" w:color="auto" w:fill="auto"/>
            <w:tcMar>
              <w:top w:w="113" w:type="dxa"/>
            </w:tcMar>
          </w:tcPr>
          <w:p w14:paraId="55D1A2CA"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20个</w:t>
            </w:r>
          </w:p>
        </w:tc>
      </w:tr>
      <w:tr w:rsidR="002A1F96" w:rsidRPr="00E15257" w14:paraId="7649E727"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67DEAB19" w14:textId="77777777" w:rsidR="002A1F96" w:rsidRPr="00E15257" w:rsidRDefault="002A1F96" w:rsidP="00AE24B7">
            <w:pPr>
              <w:jc w:val="both"/>
              <w:rPr>
                <w:sz w:val="16"/>
                <w:szCs w:val="16"/>
                <w:lang w:eastAsia="zh-CN"/>
              </w:rPr>
            </w:pPr>
          </w:p>
        </w:tc>
        <w:tc>
          <w:tcPr>
            <w:tcW w:w="2322" w:type="dxa"/>
            <w:shd w:val="clear" w:color="auto" w:fill="auto"/>
            <w:tcMar>
              <w:top w:w="113" w:type="dxa"/>
            </w:tcMar>
          </w:tcPr>
          <w:p w14:paraId="6456BF43" w14:textId="52FAE769" w:rsidR="002A1F96" w:rsidRPr="00E15257" w:rsidRDefault="009D7639" w:rsidP="00AE24B7">
            <w:pPr>
              <w:jc w:val="both"/>
              <w:rPr>
                <w:sz w:val="16"/>
                <w:szCs w:val="16"/>
                <w:lang w:eastAsia="zh-CN"/>
              </w:rPr>
            </w:pPr>
            <w:r>
              <w:rPr>
                <w:rFonts w:hint="eastAsia"/>
                <w:sz w:val="16"/>
                <w:szCs w:val="16"/>
                <w:lang w:eastAsia="zh-CN"/>
              </w:rPr>
              <w:t>生效的</w:t>
            </w:r>
            <w:r w:rsidRPr="009D7639">
              <w:rPr>
                <w:sz w:val="16"/>
                <w:szCs w:val="16"/>
                <w:lang w:eastAsia="zh-CN"/>
              </w:rPr>
              <w:t>版权条约，包括《伯尔尼公约》、《罗马公约》和互联网条约的批准数或加入数</w:t>
            </w:r>
          </w:p>
        </w:tc>
        <w:tc>
          <w:tcPr>
            <w:tcW w:w="2322" w:type="dxa"/>
            <w:shd w:val="clear" w:color="auto" w:fill="FFFFFF"/>
            <w:tcMar>
              <w:top w:w="113" w:type="dxa"/>
            </w:tcMar>
          </w:tcPr>
          <w:p w14:paraId="6EF45DBB" w14:textId="342D448F" w:rsidR="002A1F96" w:rsidRPr="00E15257" w:rsidRDefault="009D7639" w:rsidP="009D7639">
            <w:pPr>
              <w:jc w:val="both"/>
              <w:rPr>
                <w:sz w:val="16"/>
                <w:szCs w:val="16"/>
                <w:lang w:eastAsia="zh-CN"/>
              </w:rPr>
            </w:pPr>
            <w:r>
              <w:rPr>
                <w:rFonts w:hint="eastAsia"/>
                <w:sz w:val="16"/>
                <w:szCs w:val="16"/>
                <w:lang w:eastAsia="zh-CN" w:bidi="th-TH"/>
              </w:rPr>
              <w:t>不适用</w:t>
            </w:r>
            <w:r w:rsidR="002A1F96" w:rsidRPr="00E15257">
              <w:rPr>
                <w:rFonts w:hint="eastAsia"/>
                <w:sz w:val="16"/>
                <w:szCs w:val="16"/>
                <w:lang w:eastAsia="zh-CN" w:bidi="th-TH"/>
              </w:rPr>
              <w:t>(</w:t>
            </w:r>
            <w:r>
              <w:rPr>
                <w:rFonts w:hint="eastAsia"/>
                <w:sz w:val="16"/>
                <w:szCs w:val="16"/>
                <w:lang w:eastAsia="zh-CN" w:bidi="th-TH"/>
              </w:rPr>
              <w:t>修改后的指标</w:t>
            </w:r>
            <w:r w:rsidR="002A1F96" w:rsidRPr="00E15257">
              <w:rPr>
                <w:rFonts w:hint="eastAsia"/>
                <w:sz w:val="16"/>
                <w:szCs w:val="16"/>
                <w:lang w:eastAsia="zh-CN" w:bidi="th-TH"/>
              </w:rPr>
              <w:t>)</w:t>
            </w:r>
          </w:p>
        </w:tc>
        <w:tc>
          <w:tcPr>
            <w:tcW w:w="2322" w:type="dxa"/>
            <w:shd w:val="clear" w:color="auto" w:fill="auto"/>
            <w:tcMar>
              <w:top w:w="113" w:type="dxa"/>
            </w:tcMar>
          </w:tcPr>
          <w:p w14:paraId="2FBCBA75" w14:textId="50FC0494" w:rsidR="002A1F96" w:rsidRPr="00E15257" w:rsidRDefault="002A1F96" w:rsidP="009D7639">
            <w:pPr>
              <w:keepNext/>
              <w:keepLines/>
              <w:tabs>
                <w:tab w:val="left" w:pos="2051"/>
              </w:tabs>
              <w:jc w:val="both"/>
              <w:rPr>
                <w:bCs/>
                <w:sz w:val="16"/>
                <w:szCs w:val="16"/>
                <w:lang w:eastAsia="zh-CN"/>
              </w:rPr>
            </w:pPr>
            <w:r w:rsidRPr="00E15257">
              <w:rPr>
                <w:rFonts w:hint="eastAsia"/>
                <w:bCs/>
                <w:sz w:val="16"/>
                <w:szCs w:val="16"/>
                <w:lang w:eastAsia="zh-CN"/>
              </w:rPr>
              <w:t>1</w:t>
            </w:r>
            <w:r w:rsidR="009D7639">
              <w:rPr>
                <w:rFonts w:hint="eastAsia"/>
                <w:bCs/>
                <w:sz w:val="16"/>
                <w:szCs w:val="16"/>
                <w:lang w:eastAsia="zh-CN"/>
              </w:rPr>
              <w:t>0</w:t>
            </w:r>
            <w:r w:rsidRPr="00E15257">
              <w:rPr>
                <w:rFonts w:hint="eastAsia"/>
                <w:bCs/>
                <w:sz w:val="16"/>
                <w:szCs w:val="16"/>
                <w:lang w:eastAsia="zh-CN"/>
              </w:rPr>
              <w:t>个</w:t>
            </w:r>
          </w:p>
        </w:tc>
      </w:tr>
      <w:tr w:rsidR="002A1F96" w:rsidRPr="00E15257" w14:paraId="430749A8"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0C35BC68" w14:textId="77777777" w:rsidR="002A1F96" w:rsidRPr="00E15257" w:rsidRDefault="002A1F96" w:rsidP="00AE24B7">
            <w:pPr>
              <w:jc w:val="both"/>
              <w:rPr>
                <w:sz w:val="16"/>
                <w:szCs w:val="16"/>
                <w:lang w:eastAsia="zh-CN"/>
              </w:rPr>
            </w:pPr>
          </w:p>
        </w:tc>
        <w:tc>
          <w:tcPr>
            <w:tcW w:w="2322" w:type="dxa"/>
            <w:shd w:val="clear" w:color="auto" w:fill="auto"/>
            <w:tcMar>
              <w:top w:w="113" w:type="dxa"/>
            </w:tcMar>
          </w:tcPr>
          <w:p w14:paraId="04899137" w14:textId="77777777" w:rsidR="002A1F96" w:rsidRPr="00E15257" w:rsidRDefault="002A1F96" w:rsidP="00AE24B7">
            <w:pPr>
              <w:jc w:val="both"/>
              <w:rPr>
                <w:sz w:val="16"/>
                <w:szCs w:val="16"/>
                <w:lang w:eastAsia="zh-CN"/>
              </w:rPr>
            </w:pPr>
            <w:r w:rsidRPr="00E15257">
              <w:rPr>
                <w:rFonts w:hint="eastAsia"/>
                <w:sz w:val="16"/>
                <w:szCs w:val="16"/>
                <w:lang w:eastAsia="zh-CN"/>
              </w:rPr>
              <w:t>对WIPO的法律建议提供积极反馈的国家百分比</w:t>
            </w:r>
          </w:p>
        </w:tc>
        <w:tc>
          <w:tcPr>
            <w:tcW w:w="2322" w:type="dxa"/>
            <w:shd w:val="clear" w:color="auto" w:fill="FFFFFF"/>
            <w:tcMar>
              <w:top w:w="113" w:type="dxa"/>
            </w:tcMar>
          </w:tcPr>
          <w:p w14:paraId="2C949DA2" w14:textId="77777777" w:rsidR="002A1F96" w:rsidRPr="00E15257" w:rsidRDefault="002A1F96" w:rsidP="00AE24B7">
            <w:pPr>
              <w:jc w:val="both"/>
              <w:rPr>
                <w:sz w:val="16"/>
                <w:szCs w:val="16"/>
                <w:lang w:eastAsia="zh-CN" w:bidi="th-TH"/>
              </w:rPr>
            </w:pPr>
            <w:r w:rsidRPr="00E15257">
              <w:rPr>
                <w:rFonts w:hint="eastAsia"/>
                <w:sz w:val="16"/>
                <w:szCs w:val="16"/>
                <w:lang w:eastAsia="zh-CN" w:bidi="th-TH"/>
              </w:rPr>
              <w:t>2014年无数据</w:t>
            </w:r>
          </w:p>
          <w:p w14:paraId="5C702199" w14:textId="77777777" w:rsidR="002A1F96" w:rsidRPr="00E15257" w:rsidRDefault="002A1F96" w:rsidP="00AE24B7">
            <w:pPr>
              <w:jc w:val="both"/>
              <w:rPr>
                <w:sz w:val="16"/>
                <w:szCs w:val="16"/>
                <w:lang w:eastAsia="zh-CN"/>
              </w:rPr>
            </w:pPr>
            <w:r w:rsidRPr="00E15257">
              <w:rPr>
                <w:rFonts w:hint="eastAsia"/>
                <w:sz w:val="16"/>
                <w:szCs w:val="16"/>
                <w:lang w:eastAsia="zh-CN"/>
              </w:rPr>
              <w:t>(2015年将进行两年一次的调查)</w:t>
            </w:r>
          </w:p>
        </w:tc>
        <w:tc>
          <w:tcPr>
            <w:tcW w:w="2322" w:type="dxa"/>
            <w:shd w:val="clear" w:color="auto" w:fill="auto"/>
            <w:tcMar>
              <w:top w:w="113" w:type="dxa"/>
            </w:tcMar>
          </w:tcPr>
          <w:p w14:paraId="54C5CAF0" w14:textId="4D3E9E03" w:rsidR="002A1F96" w:rsidRPr="00E15257" w:rsidRDefault="009D7639" w:rsidP="009D7639">
            <w:pPr>
              <w:jc w:val="both"/>
              <w:rPr>
                <w:sz w:val="16"/>
                <w:szCs w:val="16"/>
                <w:lang w:eastAsia="zh-CN"/>
              </w:rPr>
            </w:pPr>
            <w:r>
              <w:rPr>
                <w:rFonts w:hint="eastAsia"/>
                <w:sz w:val="16"/>
                <w:szCs w:val="16"/>
                <w:lang w:eastAsia="zh-CN"/>
              </w:rPr>
              <w:t>7</w:t>
            </w:r>
            <w:r w:rsidR="002A1F96" w:rsidRPr="00E15257">
              <w:rPr>
                <w:rFonts w:hint="eastAsia"/>
                <w:sz w:val="16"/>
                <w:szCs w:val="16"/>
                <w:lang w:eastAsia="zh-CN"/>
              </w:rPr>
              <w:t>0%的受访者对所提供的建议表示满意</w:t>
            </w:r>
          </w:p>
        </w:tc>
      </w:tr>
      <w:tr w:rsidR="00794E05" w:rsidRPr="00E15257" w14:paraId="3D54FA25"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val="restart"/>
            <w:shd w:val="clear" w:color="auto" w:fill="auto"/>
            <w:tcMar>
              <w:top w:w="113" w:type="dxa"/>
            </w:tcMar>
          </w:tcPr>
          <w:p w14:paraId="5B45963C" w14:textId="74EDAEEF" w:rsidR="00794E05" w:rsidRPr="00E15257" w:rsidRDefault="00794E05" w:rsidP="00AE24B7">
            <w:pPr>
              <w:jc w:val="both"/>
              <w:rPr>
                <w:sz w:val="16"/>
                <w:szCs w:val="16"/>
                <w:lang w:eastAsia="zh-CN"/>
              </w:rPr>
            </w:pPr>
            <w:r w:rsidRPr="00E15257">
              <w:rPr>
                <w:rFonts w:hint="eastAsia"/>
                <w:sz w:val="16"/>
                <w:szCs w:val="16"/>
                <w:lang w:eastAsia="zh-CN"/>
              </w:rPr>
              <w:lastRenderedPageBreak/>
              <w:t>三.2发展中国家、最不发达国家、经济转型国家的人力资源能力得到加强，可以胜任在有效运用知识产权促进发展方面的广泛要求</w:t>
            </w:r>
          </w:p>
        </w:tc>
        <w:tc>
          <w:tcPr>
            <w:tcW w:w="2322" w:type="dxa"/>
            <w:shd w:val="clear" w:color="auto" w:fill="auto"/>
            <w:tcMar>
              <w:top w:w="113" w:type="dxa"/>
            </w:tcMar>
          </w:tcPr>
          <w:p w14:paraId="17A15F61" w14:textId="7CAC499E" w:rsidR="00794E05" w:rsidRPr="00E15257" w:rsidRDefault="00794E05" w:rsidP="00AE24B7">
            <w:pPr>
              <w:jc w:val="both"/>
              <w:rPr>
                <w:sz w:val="16"/>
                <w:szCs w:val="16"/>
                <w:lang w:eastAsia="zh-CN"/>
              </w:rPr>
            </w:pPr>
            <w:r>
              <w:rPr>
                <w:rFonts w:hint="eastAsia"/>
                <w:sz w:val="16"/>
                <w:szCs w:val="16"/>
                <w:lang w:eastAsia="zh-CN"/>
              </w:rPr>
              <w:t>参加TAG磋商进程的国家版权局数量</w:t>
            </w:r>
          </w:p>
        </w:tc>
        <w:tc>
          <w:tcPr>
            <w:tcW w:w="2322" w:type="dxa"/>
            <w:shd w:val="clear" w:color="auto" w:fill="FFFFFF"/>
            <w:tcMar>
              <w:top w:w="113" w:type="dxa"/>
            </w:tcMar>
          </w:tcPr>
          <w:p w14:paraId="24D4CF14" w14:textId="55964DC5" w:rsidR="00794E05" w:rsidRPr="00E15257" w:rsidRDefault="00794E05" w:rsidP="00AE24B7">
            <w:pPr>
              <w:jc w:val="both"/>
              <w:rPr>
                <w:sz w:val="16"/>
                <w:szCs w:val="16"/>
                <w:lang w:eastAsia="zh-CN"/>
              </w:rPr>
            </w:pPr>
            <w:r>
              <w:rPr>
                <w:rFonts w:hint="eastAsia"/>
                <w:sz w:val="16"/>
                <w:szCs w:val="16"/>
                <w:lang w:eastAsia="zh-CN"/>
              </w:rPr>
              <w:t>无</w:t>
            </w:r>
          </w:p>
        </w:tc>
        <w:tc>
          <w:tcPr>
            <w:tcW w:w="2322" w:type="dxa"/>
            <w:shd w:val="clear" w:color="auto" w:fill="auto"/>
            <w:tcMar>
              <w:top w:w="113" w:type="dxa"/>
            </w:tcMar>
          </w:tcPr>
          <w:p w14:paraId="1318E6A5" w14:textId="388E0F48" w:rsidR="00794E05" w:rsidRPr="00E15257" w:rsidRDefault="00794E05" w:rsidP="00AE24B7">
            <w:pPr>
              <w:keepNext/>
              <w:keepLines/>
              <w:jc w:val="both"/>
              <w:rPr>
                <w:bCs/>
                <w:sz w:val="16"/>
                <w:szCs w:val="16"/>
                <w:lang w:eastAsia="zh-CN"/>
              </w:rPr>
            </w:pPr>
            <w:r>
              <w:rPr>
                <w:rFonts w:hint="eastAsia"/>
                <w:bCs/>
                <w:sz w:val="16"/>
                <w:szCs w:val="16"/>
                <w:lang w:eastAsia="zh-CN"/>
              </w:rPr>
              <w:t>25个国家版权局</w:t>
            </w:r>
          </w:p>
        </w:tc>
      </w:tr>
      <w:tr w:rsidR="00794E05" w:rsidRPr="00E15257" w14:paraId="12E4443C"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09A17E29" w14:textId="4E217761" w:rsidR="00794E05" w:rsidRPr="00E15257" w:rsidRDefault="00794E05" w:rsidP="00AE24B7">
            <w:pPr>
              <w:jc w:val="both"/>
              <w:rPr>
                <w:sz w:val="16"/>
                <w:szCs w:val="16"/>
                <w:lang w:eastAsia="zh-CN"/>
              </w:rPr>
            </w:pPr>
          </w:p>
        </w:tc>
        <w:tc>
          <w:tcPr>
            <w:tcW w:w="2322" w:type="dxa"/>
            <w:shd w:val="clear" w:color="auto" w:fill="auto"/>
            <w:tcMar>
              <w:top w:w="113" w:type="dxa"/>
            </w:tcMar>
          </w:tcPr>
          <w:p w14:paraId="1371B35A" w14:textId="77777777" w:rsidR="00794E05" w:rsidRPr="00E15257" w:rsidRDefault="00794E05" w:rsidP="00AE24B7">
            <w:pPr>
              <w:jc w:val="both"/>
              <w:rPr>
                <w:sz w:val="16"/>
                <w:szCs w:val="16"/>
                <w:lang w:eastAsia="zh-CN"/>
              </w:rPr>
            </w:pPr>
            <w:r w:rsidRPr="00E15257">
              <w:rPr>
                <w:rFonts w:hint="eastAsia"/>
                <w:sz w:val="16"/>
                <w:szCs w:val="16"/>
                <w:lang w:eastAsia="zh-CN"/>
              </w:rPr>
              <w:t>申请TAG认证的集体管理组织的数目</w:t>
            </w:r>
          </w:p>
        </w:tc>
        <w:tc>
          <w:tcPr>
            <w:tcW w:w="2322" w:type="dxa"/>
            <w:shd w:val="clear" w:color="auto" w:fill="FFFFFF"/>
            <w:tcMar>
              <w:top w:w="113" w:type="dxa"/>
            </w:tcMar>
          </w:tcPr>
          <w:p w14:paraId="0BFA4FFA" w14:textId="77777777" w:rsidR="00794E05" w:rsidRPr="00E15257" w:rsidRDefault="00794E05" w:rsidP="00AE24B7">
            <w:pPr>
              <w:jc w:val="both"/>
              <w:rPr>
                <w:sz w:val="16"/>
                <w:szCs w:val="16"/>
                <w:lang w:eastAsia="zh-CN"/>
              </w:rPr>
            </w:pPr>
            <w:r w:rsidRPr="00E15257">
              <w:rPr>
                <w:rFonts w:hint="eastAsia"/>
                <w:sz w:val="16"/>
                <w:szCs w:val="16"/>
                <w:lang w:eastAsia="zh-CN"/>
              </w:rPr>
              <w:t>0(2014年底)</w:t>
            </w:r>
          </w:p>
        </w:tc>
        <w:tc>
          <w:tcPr>
            <w:tcW w:w="2322" w:type="dxa"/>
            <w:shd w:val="clear" w:color="auto" w:fill="auto"/>
            <w:tcMar>
              <w:top w:w="113" w:type="dxa"/>
            </w:tcMar>
          </w:tcPr>
          <w:p w14:paraId="100FFB3B" w14:textId="23DA862E" w:rsidR="00794E05" w:rsidRDefault="00794E05" w:rsidP="00AE24B7">
            <w:pPr>
              <w:keepNext/>
              <w:keepLines/>
              <w:jc w:val="both"/>
              <w:rPr>
                <w:bCs/>
                <w:sz w:val="16"/>
                <w:szCs w:val="16"/>
                <w:lang w:eastAsia="zh-CN"/>
              </w:rPr>
            </w:pPr>
            <w:r>
              <w:rPr>
                <w:rFonts w:hint="eastAsia"/>
                <w:bCs/>
                <w:sz w:val="16"/>
                <w:szCs w:val="16"/>
                <w:lang w:eastAsia="zh-CN"/>
              </w:rPr>
              <w:t>0(2016年)</w:t>
            </w:r>
          </w:p>
          <w:p w14:paraId="1CDAD9DA" w14:textId="0AFB129C" w:rsidR="00794E05" w:rsidRPr="00E15257" w:rsidRDefault="00794E05" w:rsidP="00794E05">
            <w:pPr>
              <w:keepNext/>
              <w:keepLines/>
              <w:jc w:val="both"/>
              <w:rPr>
                <w:bCs/>
                <w:sz w:val="16"/>
                <w:szCs w:val="16"/>
                <w:lang w:eastAsia="zh-CN"/>
              </w:rPr>
            </w:pPr>
            <w:r>
              <w:rPr>
                <w:rFonts w:hint="eastAsia"/>
                <w:bCs/>
                <w:sz w:val="16"/>
                <w:szCs w:val="16"/>
                <w:lang w:eastAsia="zh-CN"/>
              </w:rPr>
              <w:t>两</w:t>
            </w:r>
            <w:r w:rsidRPr="00E15257">
              <w:rPr>
                <w:rFonts w:hint="eastAsia"/>
                <w:bCs/>
                <w:sz w:val="16"/>
                <w:szCs w:val="16"/>
                <w:lang w:eastAsia="zh-CN"/>
              </w:rPr>
              <w:t>个集体管理组织申请认证</w:t>
            </w:r>
            <w:r>
              <w:rPr>
                <w:rFonts w:hint="eastAsia"/>
                <w:bCs/>
                <w:sz w:val="16"/>
                <w:szCs w:val="16"/>
                <w:lang w:eastAsia="zh-CN"/>
              </w:rPr>
              <w:t>(2017年)</w:t>
            </w:r>
            <w:r>
              <w:rPr>
                <w:rStyle w:val="af2"/>
                <w:bCs/>
                <w:sz w:val="16"/>
                <w:szCs w:val="16"/>
                <w:lang w:eastAsia="zh-CN"/>
              </w:rPr>
              <w:footnoteReference w:id="16"/>
            </w:r>
          </w:p>
        </w:tc>
      </w:tr>
      <w:tr w:rsidR="00794E05" w:rsidRPr="00E15257" w14:paraId="3BC1DD90"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5A1A6293"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414484C2" w14:textId="77777777" w:rsidR="00794E05" w:rsidRPr="00E15257" w:rsidRDefault="00794E05" w:rsidP="00AE24B7">
            <w:pPr>
              <w:jc w:val="both"/>
              <w:rPr>
                <w:sz w:val="16"/>
                <w:szCs w:val="16"/>
                <w:lang w:eastAsia="zh-CN"/>
              </w:rPr>
            </w:pPr>
            <w:r w:rsidRPr="00E15257">
              <w:rPr>
                <w:rFonts w:hint="eastAsia"/>
                <w:sz w:val="16"/>
                <w:szCs w:val="16"/>
                <w:lang w:eastAsia="zh-CN"/>
              </w:rPr>
              <w:t>对参与的集体管理能力建设项目表示满意的代表百分比</w:t>
            </w:r>
          </w:p>
        </w:tc>
        <w:tc>
          <w:tcPr>
            <w:tcW w:w="2322" w:type="dxa"/>
            <w:shd w:val="clear" w:color="auto" w:fill="FFFFFF"/>
            <w:tcMar>
              <w:top w:w="113" w:type="dxa"/>
            </w:tcMar>
          </w:tcPr>
          <w:p w14:paraId="7CA5DAC4" w14:textId="77777777" w:rsidR="00794E05" w:rsidRPr="00E15257" w:rsidRDefault="00794E05" w:rsidP="00AE24B7">
            <w:pPr>
              <w:jc w:val="both"/>
              <w:rPr>
                <w:sz w:val="16"/>
                <w:szCs w:val="16"/>
                <w:lang w:eastAsia="zh-CN" w:bidi="th-TH"/>
              </w:rPr>
            </w:pPr>
            <w:r w:rsidRPr="00E15257">
              <w:rPr>
                <w:rFonts w:hint="eastAsia"/>
                <w:sz w:val="16"/>
                <w:szCs w:val="16"/>
                <w:lang w:eastAsia="zh-CN" w:bidi="th-TH"/>
              </w:rPr>
              <w:t>0(2014年底)</w:t>
            </w:r>
          </w:p>
        </w:tc>
        <w:tc>
          <w:tcPr>
            <w:tcW w:w="2322" w:type="dxa"/>
            <w:shd w:val="clear" w:color="auto" w:fill="auto"/>
            <w:tcMar>
              <w:top w:w="113" w:type="dxa"/>
            </w:tcMar>
          </w:tcPr>
          <w:p w14:paraId="01C69EAC" w14:textId="77777777" w:rsidR="00794E05" w:rsidRPr="00E15257" w:rsidRDefault="00794E05" w:rsidP="00AE24B7">
            <w:pPr>
              <w:keepNext/>
              <w:keepLines/>
              <w:tabs>
                <w:tab w:val="left" w:pos="2051"/>
              </w:tabs>
              <w:jc w:val="both"/>
              <w:rPr>
                <w:bCs/>
                <w:sz w:val="16"/>
                <w:szCs w:val="16"/>
                <w:lang w:eastAsia="zh-CN"/>
              </w:rPr>
            </w:pPr>
            <w:r w:rsidRPr="00E15257">
              <w:rPr>
                <w:rFonts w:hint="eastAsia"/>
                <w:bCs/>
                <w:sz w:val="16"/>
                <w:szCs w:val="16"/>
                <w:lang w:eastAsia="zh-CN"/>
              </w:rPr>
              <w:t>70%参与调查的代表表示满意或非常满意</w:t>
            </w:r>
          </w:p>
        </w:tc>
      </w:tr>
      <w:tr w:rsidR="00794E05" w:rsidRPr="00E15257" w14:paraId="2740D07E"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175DB62F"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0122DD87" w14:textId="77777777" w:rsidR="00794E05" w:rsidRPr="00E15257" w:rsidRDefault="00794E05" w:rsidP="00AE24B7">
            <w:pPr>
              <w:jc w:val="both"/>
              <w:rPr>
                <w:sz w:val="16"/>
                <w:szCs w:val="16"/>
                <w:lang w:eastAsia="zh-CN"/>
              </w:rPr>
            </w:pPr>
            <w:r w:rsidRPr="00E15257">
              <w:rPr>
                <w:rFonts w:hint="eastAsia"/>
                <w:sz w:val="16"/>
                <w:szCs w:val="16"/>
                <w:lang w:eastAsia="zh-CN"/>
              </w:rPr>
              <w:t>版权基础设施门户访问量</w:t>
            </w:r>
          </w:p>
        </w:tc>
        <w:tc>
          <w:tcPr>
            <w:tcW w:w="2322" w:type="dxa"/>
            <w:shd w:val="clear" w:color="auto" w:fill="FFFFFF"/>
            <w:tcMar>
              <w:top w:w="113" w:type="dxa"/>
            </w:tcMar>
          </w:tcPr>
          <w:p w14:paraId="31993D37" w14:textId="77777777" w:rsidR="00794E05" w:rsidRPr="00E15257" w:rsidRDefault="00794E05" w:rsidP="00AE24B7">
            <w:pPr>
              <w:jc w:val="both"/>
              <w:rPr>
                <w:sz w:val="16"/>
                <w:szCs w:val="16"/>
                <w:lang w:eastAsia="zh-CN" w:bidi="th-TH"/>
              </w:rPr>
            </w:pPr>
            <w:r w:rsidRPr="00E15257">
              <w:rPr>
                <w:rFonts w:hint="eastAsia"/>
                <w:sz w:val="16"/>
                <w:szCs w:val="16"/>
                <w:lang w:eastAsia="zh-CN" w:bidi="th-TH"/>
              </w:rPr>
              <w:t>0(2014年底)</w:t>
            </w:r>
          </w:p>
        </w:tc>
        <w:tc>
          <w:tcPr>
            <w:tcW w:w="2322" w:type="dxa"/>
            <w:shd w:val="clear" w:color="auto" w:fill="auto"/>
            <w:tcMar>
              <w:top w:w="113" w:type="dxa"/>
            </w:tcMar>
          </w:tcPr>
          <w:p w14:paraId="5ECE3129" w14:textId="77777777" w:rsidR="00794E05" w:rsidRPr="00E15257" w:rsidRDefault="00794E05" w:rsidP="00AE24B7">
            <w:pPr>
              <w:keepNext/>
              <w:keepLines/>
              <w:tabs>
                <w:tab w:val="left" w:pos="2051"/>
              </w:tabs>
              <w:jc w:val="both"/>
              <w:rPr>
                <w:bCs/>
                <w:sz w:val="16"/>
                <w:szCs w:val="16"/>
                <w:lang w:eastAsia="zh-CN"/>
              </w:rPr>
            </w:pPr>
            <w:r w:rsidRPr="00E15257">
              <w:rPr>
                <w:rFonts w:hint="eastAsia"/>
                <w:bCs/>
                <w:sz w:val="16"/>
                <w:szCs w:val="16"/>
                <w:lang w:eastAsia="zh-CN"/>
              </w:rPr>
              <w:t>门户访问量为500</w:t>
            </w:r>
          </w:p>
        </w:tc>
      </w:tr>
      <w:tr w:rsidR="00794E05" w:rsidRPr="00E15257" w14:paraId="66B3102F"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7C8B44CA"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05DB037B" w14:textId="77777777" w:rsidR="00794E05" w:rsidRPr="00E15257" w:rsidRDefault="00794E05" w:rsidP="00AE24B7">
            <w:pPr>
              <w:jc w:val="both"/>
              <w:rPr>
                <w:sz w:val="16"/>
                <w:szCs w:val="16"/>
                <w:lang w:eastAsia="zh-CN"/>
              </w:rPr>
            </w:pPr>
            <w:r w:rsidRPr="00E15257">
              <w:rPr>
                <w:rFonts w:hint="eastAsia"/>
                <w:sz w:val="16"/>
                <w:szCs w:val="16"/>
                <w:lang w:eastAsia="zh-CN"/>
              </w:rPr>
              <w:t>签署无障碍图书联合会(ABC)《无障碍出版章程》的出版商数目</w:t>
            </w:r>
          </w:p>
        </w:tc>
        <w:tc>
          <w:tcPr>
            <w:tcW w:w="2322" w:type="dxa"/>
            <w:shd w:val="clear" w:color="auto" w:fill="FFFFFF"/>
            <w:tcMar>
              <w:top w:w="113" w:type="dxa"/>
            </w:tcMar>
          </w:tcPr>
          <w:p w14:paraId="3E21302B" w14:textId="77777777" w:rsidR="00794E05" w:rsidRPr="00E15257" w:rsidRDefault="00794E05" w:rsidP="00AE24B7">
            <w:pPr>
              <w:jc w:val="both"/>
              <w:rPr>
                <w:sz w:val="16"/>
                <w:szCs w:val="16"/>
                <w:lang w:eastAsia="zh-CN" w:bidi="th-TH"/>
              </w:rPr>
            </w:pPr>
            <w:r w:rsidRPr="00E15257">
              <w:rPr>
                <w:rFonts w:hint="eastAsia"/>
                <w:sz w:val="16"/>
                <w:szCs w:val="16"/>
                <w:lang w:eastAsia="zh-CN" w:bidi="th-TH"/>
              </w:rPr>
              <w:t>9个出版商签署了ABC章程</w:t>
            </w:r>
          </w:p>
        </w:tc>
        <w:tc>
          <w:tcPr>
            <w:tcW w:w="2322" w:type="dxa"/>
            <w:shd w:val="clear" w:color="auto" w:fill="auto"/>
            <w:tcMar>
              <w:top w:w="113" w:type="dxa"/>
            </w:tcMar>
          </w:tcPr>
          <w:p w14:paraId="1A41BB17" w14:textId="77777777" w:rsidR="00794E05" w:rsidRPr="00E15257" w:rsidRDefault="00794E05" w:rsidP="00AE24B7">
            <w:pPr>
              <w:keepNext/>
              <w:keepLines/>
              <w:tabs>
                <w:tab w:val="left" w:pos="2051"/>
              </w:tabs>
              <w:jc w:val="both"/>
              <w:rPr>
                <w:bCs/>
                <w:sz w:val="16"/>
                <w:szCs w:val="16"/>
                <w:lang w:eastAsia="zh-CN"/>
              </w:rPr>
            </w:pPr>
            <w:r w:rsidRPr="00E15257">
              <w:rPr>
                <w:rFonts w:hint="eastAsia"/>
                <w:bCs/>
                <w:sz w:val="16"/>
                <w:szCs w:val="16"/>
                <w:lang w:eastAsia="zh-CN"/>
              </w:rPr>
              <w:t>15个(累计)签署</w:t>
            </w:r>
          </w:p>
        </w:tc>
      </w:tr>
      <w:tr w:rsidR="00794E05" w:rsidRPr="00E15257" w14:paraId="17BADFE4"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7E80C911"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2DAE83E4" w14:textId="77777777" w:rsidR="00794E05" w:rsidRPr="00E15257" w:rsidRDefault="00794E05" w:rsidP="00AE24B7">
            <w:pPr>
              <w:jc w:val="both"/>
              <w:rPr>
                <w:sz w:val="16"/>
                <w:szCs w:val="16"/>
                <w:lang w:eastAsia="zh-CN"/>
              </w:rPr>
            </w:pPr>
            <w:r w:rsidRPr="00E15257">
              <w:rPr>
                <w:rFonts w:hint="eastAsia"/>
                <w:sz w:val="16"/>
                <w:szCs w:val="16"/>
                <w:lang w:eastAsia="zh-CN"/>
              </w:rPr>
              <w:t>向印刷品阅读障碍者出借的无障碍格式图书的数量</w:t>
            </w:r>
          </w:p>
        </w:tc>
        <w:tc>
          <w:tcPr>
            <w:tcW w:w="2322" w:type="dxa"/>
            <w:shd w:val="clear" w:color="auto" w:fill="FFFFFF"/>
            <w:tcMar>
              <w:top w:w="113" w:type="dxa"/>
            </w:tcMar>
          </w:tcPr>
          <w:p w14:paraId="1B069F44" w14:textId="77777777" w:rsidR="00794E05" w:rsidRPr="00E15257" w:rsidRDefault="00794E05" w:rsidP="00AE24B7">
            <w:pPr>
              <w:jc w:val="both"/>
              <w:rPr>
                <w:sz w:val="16"/>
                <w:szCs w:val="16"/>
                <w:lang w:eastAsia="zh-CN" w:bidi="th-TH"/>
              </w:rPr>
            </w:pPr>
            <w:r w:rsidRPr="00E15257">
              <w:rPr>
                <w:rFonts w:hint="eastAsia"/>
                <w:sz w:val="16"/>
                <w:szCs w:val="16"/>
                <w:lang w:eastAsia="zh-CN" w:bidi="th-TH"/>
              </w:rPr>
              <w:t>向印刷品阅读障碍者出借16,000本</w:t>
            </w:r>
          </w:p>
        </w:tc>
        <w:tc>
          <w:tcPr>
            <w:tcW w:w="2322" w:type="dxa"/>
            <w:shd w:val="clear" w:color="auto" w:fill="auto"/>
            <w:tcMar>
              <w:top w:w="113" w:type="dxa"/>
            </w:tcMar>
          </w:tcPr>
          <w:p w14:paraId="6818BA95" w14:textId="77777777" w:rsidR="00794E05" w:rsidRPr="00E15257" w:rsidRDefault="00794E05" w:rsidP="00AE24B7">
            <w:pPr>
              <w:keepNext/>
              <w:keepLines/>
              <w:tabs>
                <w:tab w:val="left" w:pos="2051"/>
              </w:tabs>
              <w:jc w:val="both"/>
              <w:rPr>
                <w:bCs/>
                <w:sz w:val="16"/>
                <w:szCs w:val="16"/>
                <w:lang w:eastAsia="zh-CN"/>
              </w:rPr>
            </w:pPr>
            <w:r w:rsidRPr="00E15257">
              <w:rPr>
                <w:rFonts w:hint="eastAsia"/>
                <w:bCs/>
                <w:sz w:val="16"/>
                <w:szCs w:val="16"/>
                <w:lang w:eastAsia="zh-CN"/>
              </w:rPr>
              <w:t>20,000本(累计)</w:t>
            </w:r>
          </w:p>
        </w:tc>
      </w:tr>
      <w:tr w:rsidR="00794E05" w:rsidRPr="00E15257" w14:paraId="553B8DA2"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772BE7AB"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6A639403" w14:textId="77777777" w:rsidR="00794E05" w:rsidRPr="00E15257" w:rsidRDefault="00794E05" w:rsidP="00AE24B7">
            <w:pPr>
              <w:jc w:val="both"/>
              <w:rPr>
                <w:sz w:val="16"/>
                <w:szCs w:val="16"/>
                <w:lang w:eastAsia="zh-CN"/>
              </w:rPr>
            </w:pPr>
            <w:r w:rsidRPr="00E15257">
              <w:rPr>
                <w:rFonts w:hint="eastAsia"/>
                <w:sz w:val="16"/>
                <w:szCs w:val="16"/>
                <w:lang w:eastAsia="zh-CN"/>
              </w:rPr>
              <w:t>认为版权及相关权能力建设会议和讲习班有用的代表的百分比</w:t>
            </w:r>
          </w:p>
        </w:tc>
        <w:tc>
          <w:tcPr>
            <w:tcW w:w="2322" w:type="dxa"/>
            <w:shd w:val="clear" w:color="auto" w:fill="FFFFFF"/>
            <w:tcMar>
              <w:top w:w="113" w:type="dxa"/>
            </w:tcMar>
          </w:tcPr>
          <w:p w14:paraId="093231E7" w14:textId="77777777" w:rsidR="00794E05" w:rsidRPr="00E15257" w:rsidRDefault="00794E05" w:rsidP="00AE24B7">
            <w:pPr>
              <w:jc w:val="both"/>
              <w:rPr>
                <w:sz w:val="16"/>
                <w:szCs w:val="16"/>
                <w:lang w:eastAsia="zh-CN" w:bidi="th-TH"/>
              </w:rPr>
            </w:pPr>
            <w:r w:rsidRPr="00E15257">
              <w:rPr>
                <w:rFonts w:hint="eastAsia"/>
                <w:sz w:val="16"/>
                <w:szCs w:val="16"/>
                <w:lang w:eastAsia="zh-CN" w:bidi="th-TH"/>
              </w:rPr>
              <w:t>70%</w:t>
            </w:r>
          </w:p>
        </w:tc>
        <w:tc>
          <w:tcPr>
            <w:tcW w:w="2322" w:type="dxa"/>
            <w:shd w:val="clear" w:color="auto" w:fill="auto"/>
            <w:tcMar>
              <w:top w:w="113" w:type="dxa"/>
            </w:tcMar>
          </w:tcPr>
          <w:p w14:paraId="65B1133A" w14:textId="77777777" w:rsidR="00794E05" w:rsidRPr="00E15257" w:rsidRDefault="00794E05" w:rsidP="00AE24B7">
            <w:pPr>
              <w:keepNext/>
              <w:keepLines/>
              <w:jc w:val="both"/>
              <w:rPr>
                <w:bCs/>
                <w:sz w:val="16"/>
                <w:szCs w:val="16"/>
                <w:lang w:eastAsia="zh-CN"/>
              </w:rPr>
            </w:pPr>
            <w:r w:rsidRPr="00E15257">
              <w:rPr>
                <w:rFonts w:hint="eastAsia"/>
                <w:bCs/>
                <w:sz w:val="16"/>
                <w:szCs w:val="16"/>
                <w:lang w:eastAsia="zh-CN"/>
              </w:rPr>
              <w:t>70%的代表赞同或非常赞同</w:t>
            </w:r>
          </w:p>
        </w:tc>
      </w:tr>
      <w:tr w:rsidR="00794E05" w:rsidRPr="00E15257" w14:paraId="26363919"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68B55977"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10360D5D" w14:textId="77777777" w:rsidR="00794E05" w:rsidRPr="00E15257" w:rsidRDefault="00794E05" w:rsidP="00AE24B7">
            <w:pPr>
              <w:jc w:val="both"/>
              <w:rPr>
                <w:sz w:val="16"/>
                <w:szCs w:val="16"/>
                <w:lang w:eastAsia="zh-CN"/>
              </w:rPr>
            </w:pPr>
            <w:r w:rsidRPr="00E15257">
              <w:rPr>
                <w:rFonts w:hint="eastAsia"/>
                <w:sz w:val="16"/>
                <w:szCs w:val="16"/>
                <w:lang w:eastAsia="zh-CN"/>
              </w:rPr>
              <w:t>参与版权及相关权能力建设讲习班之后九个月报告获得实用知识的代表百分比</w:t>
            </w:r>
          </w:p>
        </w:tc>
        <w:tc>
          <w:tcPr>
            <w:tcW w:w="2322" w:type="dxa"/>
            <w:shd w:val="clear" w:color="auto" w:fill="FFFFFF"/>
            <w:tcMar>
              <w:top w:w="113" w:type="dxa"/>
            </w:tcMar>
          </w:tcPr>
          <w:p w14:paraId="04AB682E" w14:textId="77777777" w:rsidR="00794E05" w:rsidRPr="00E15257" w:rsidRDefault="00794E05" w:rsidP="00AE24B7">
            <w:pPr>
              <w:jc w:val="both"/>
              <w:rPr>
                <w:sz w:val="16"/>
                <w:szCs w:val="16"/>
                <w:lang w:eastAsia="zh-CN"/>
              </w:rPr>
            </w:pPr>
            <w:r w:rsidRPr="00E15257">
              <w:rPr>
                <w:rFonts w:hint="eastAsia"/>
                <w:sz w:val="16"/>
                <w:szCs w:val="16"/>
                <w:lang w:eastAsia="zh-CN" w:bidi="th-TH"/>
              </w:rPr>
              <w:t>70%左右</w:t>
            </w:r>
          </w:p>
        </w:tc>
        <w:tc>
          <w:tcPr>
            <w:tcW w:w="2322" w:type="dxa"/>
            <w:shd w:val="clear" w:color="auto" w:fill="auto"/>
            <w:tcMar>
              <w:top w:w="113" w:type="dxa"/>
            </w:tcMar>
          </w:tcPr>
          <w:p w14:paraId="3EC85373" w14:textId="77777777" w:rsidR="00794E05" w:rsidRPr="00E15257" w:rsidRDefault="00794E05" w:rsidP="00AE24B7">
            <w:pPr>
              <w:keepNext/>
              <w:keepLines/>
              <w:tabs>
                <w:tab w:val="left" w:pos="2051"/>
              </w:tabs>
              <w:jc w:val="both"/>
              <w:rPr>
                <w:bCs/>
                <w:sz w:val="16"/>
                <w:szCs w:val="16"/>
                <w:lang w:eastAsia="zh-CN"/>
              </w:rPr>
            </w:pPr>
            <w:r w:rsidRPr="00E15257">
              <w:rPr>
                <w:rFonts w:hint="eastAsia"/>
                <w:bCs/>
                <w:sz w:val="16"/>
                <w:szCs w:val="16"/>
                <w:lang w:eastAsia="zh-CN"/>
              </w:rPr>
              <w:t>80%左右的代表</w:t>
            </w:r>
          </w:p>
        </w:tc>
      </w:tr>
      <w:tr w:rsidR="00794E05" w:rsidRPr="00E15257" w14:paraId="18B6B28C" w14:textId="77777777" w:rsidTr="009D7639">
        <w:tblPrEx>
          <w:tblBorders>
            <w:top w:val="single" w:sz="4" w:space="0" w:color="auto"/>
          </w:tblBorders>
          <w:tblLook w:val="0000" w:firstRow="0" w:lastRow="0" w:firstColumn="0" w:lastColumn="0" w:noHBand="0" w:noVBand="0"/>
        </w:tblPrEx>
        <w:trPr>
          <w:cantSplit/>
          <w:jc w:val="center"/>
        </w:trPr>
        <w:tc>
          <w:tcPr>
            <w:tcW w:w="2321" w:type="dxa"/>
            <w:vMerge/>
            <w:shd w:val="clear" w:color="auto" w:fill="auto"/>
            <w:tcMar>
              <w:top w:w="113" w:type="dxa"/>
            </w:tcMar>
          </w:tcPr>
          <w:p w14:paraId="09393127" w14:textId="77777777" w:rsidR="00794E05" w:rsidRPr="00E15257" w:rsidRDefault="00794E05" w:rsidP="00AE24B7">
            <w:pPr>
              <w:jc w:val="both"/>
              <w:rPr>
                <w:sz w:val="16"/>
                <w:szCs w:val="16"/>
                <w:lang w:eastAsia="zh-CN"/>
              </w:rPr>
            </w:pPr>
          </w:p>
        </w:tc>
        <w:tc>
          <w:tcPr>
            <w:tcW w:w="2322" w:type="dxa"/>
            <w:shd w:val="clear" w:color="auto" w:fill="auto"/>
            <w:tcMar>
              <w:top w:w="113" w:type="dxa"/>
            </w:tcMar>
          </w:tcPr>
          <w:p w14:paraId="721F5A11" w14:textId="34FAACE1" w:rsidR="00794E05" w:rsidRPr="00E15257" w:rsidRDefault="00794E05" w:rsidP="009D7639">
            <w:pPr>
              <w:jc w:val="both"/>
              <w:rPr>
                <w:sz w:val="16"/>
                <w:szCs w:val="16"/>
                <w:lang w:eastAsia="zh-CN"/>
              </w:rPr>
            </w:pPr>
            <w:r w:rsidRPr="00E15257">
              <w:rPr>
                <w:rFonts w:hint="eastAsia"/>
                <w:sz w:val="16"/>
                <w:szCs w:val="16"/>
                <w:lang w:eastAsia="zh-CN"/>
              </w:rPr>
              <w:t>知识和技能得到加强、能够在本国执行</w:t>
            </w:r>
            <w:r>
              <w:rPr>
                <w:rFonts w:hint="eastAsia"/>
                <w:sz w:val="16"/>
                <w:szCs w:val="16"/>
                <w:lang w:eastAsia="zh-CN"/>
              </w:rPr>
              <w:t>培训活动</w:t>
            </w:r>
            <w:r w:rsidRPr="00E15257">
              <w:rPr>
                <w:rFonts w:hint="eastAsia"/>
                <w:sz w:val="16"/>
                <w:szCs w:val="16"/>
                <w:lang w:eastAsia="zh-CN"/>
              </w:rPr>
              <w:t>的</w:t>
            </w:r>
            <w:r>
              <w:rPr>
                <w:rFonts w:hint="eastAsia"/>
                <w:sz w:val="16"/>
                <w:szCs w:val="16"/>
                <w:lang w:eastAsia="zh-CN"/>
              </w:rPr>
              <w:t>参加者</w:t>
            </w:r>
            <w:r w:rsidRPr="00E15257">
              <w:rPr>
                <w:rFonts w:hint="eastAsia"/>
                <w:sz w:val="16"/>
                <w:szCs w:val="16"/>
                <w:lang w:eastAsia="zh-CN"/>
              </w:rPr>
              <w:t>的百分比</w:t>
            </w:r>
          </w:p>
        </w:tc>
        <w:tc>
          <w:tcPr>
            <w:tcW w:w="2322" w:type="dxa"/>
            <w:shd w:val="clear" w:color="auto" w:fill="FFFFFF"/>
            <w:tcMar>
              <w:top w:w="113" w:type="dxa"/>
            </w:tcMar>
          </w:tcPr>
          <w:p w14:paraId="37CF2128" w14:textId="77777777" w:rsidR="00794E05" w:rsidRPr="00E15257" w:rsidRDefault="00794E05" w:rsidP="00AE24B7">
            <w:pPr>
              <w:jc w:val="both"/>
              <w:rPr>
                <w:sz w:val="16"/>
                <w:szCs w:val="16"/>
                <w:lang w:eastAsia="zh-CN"/>
              </w:rPr>
            </w:pPr>
            <w:r w:rsidRPr="00E15257">
              <w:rPr>
                <w:rFonts w:hint="eastAsia"/>
                <w:sz w:val="16"/>
                <w:szCs w:val="16"/>
                <w:lang w:eastAsia="zh-CN" w:bidi="th-TH"/>
              </w:rPr>
              <w:t>无数据(新指标)</w:t>
            </w:r>
          </w:p>
        </w:tc>
        <w:tc>
          <w:tcPr>
            <w:tcW w:w="2322" w:type="dxa"/>
            <w:shd w:val="clear" w:color="auto" w:fill="auto"/>
            <w:tcMar>
              <w:top w:w="113" w:type="dxa"/>
            </w:tcMar>
          </w:tcPr>
          <w:p w14:paraId="2037D36D" w14:textId="77777777" w:rsidR="00794E05" w:rsidRPr="00E15257" w:rsidRDefault="00794E05" w:rsidP="00AE24B7">
            <w:pPr>
              <w:keepNext/>
              <w:keepLines/>
              <w:jc w:val="both"/>
              <w:rPr>
                <w:bCs/>
                <w:sz w:val="16"/>
                <w:szCs w:val="16"/>
                <w:lang w:eastAsia="zh-CN"/>
              </w:rPr>
            </w:pPr>
            <w:r w:rsidRPr="00E15257">
              <w:rPr>
                <w:rFonts w:hint="eastAsia"/>
                <w:bCs/>
                <w:sz w:val="16"/>
                <w:szCs w:val="16"/>
                <w:lang w:eastAsia="zh-CN"/>
              </w:rPr>
              <w:t>70%接受培训的代表</w:t>
            </w:r>
          </w:p>
        </w:tc>
      </w:tr>
      <w:tr w:rsidR="002A1F96" w:rsidRPr="00E15257" w14:paraId="3CE38A82" w14:textId="77777777" w:rsidTr="009D7639">
        <w:tblPrEx>
          <w:tblBorders>
            <w:top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33EC764F" w14:textId="6441D00A" w:rsidR="002A1F96" w:rsidRPr="00E15257" w:rsidRDefault="002A1F96" w:rsidP="00AE24B7">
            <w:pPr>
              <w:tabs>
                <w:tab w:val="right" w:pos="2835"/>
              </w:tabs>
              <w:jc w:val="both"/>
              <w:rPr>
                <w:sz w:val="16"/>
                <w:szCs w:val="16"/>
                <w:lang w:eastAsia="zh-CN"/>
              </w:rPr>
            </w:pPr>
            <w:r w:rsidRPr="00E15257">
              <w:rPr>
                <w:rFonts w:hint="eastAsia"/>
                <w:sz w:val="16"/>
                <w:szCs w:val="16"/>
                <w:lang w:eastAsia="zh-CN"/>
              </w:rPr>
              <w:t>四.2知识产权机构和公众为促进创新和创造对知识产权信息的获取和利用得到加强</w:t>
            </w:r>
          </w:p>
        </w:tc>
        <w:tc>
          <w:tcPr>
            <w:tcW w:w="2322" w:type="dxa"/>
            <w:shd w:val="clear" w:color="auto" w:fill="auto"/>
            <w:tcMar>
              <w:top w:w="113" w:type="dxa"/>
            </w:tcMar>
          </w:tcPr>
          <w:p w14:paraId="11837930" w14:textId="77777777" w:rsidR="002A1F96" w:rsidRPr="00E15257" w:rsidRDefault="002A1F96" w:rsidP="00AE24B7">
            <w:pPr>
              <w:jc w:val="both"/>
              <w:rPr>
                <w:sz w:val="16"/>
                <w:szCs w:val="16"/>
                <w:lang w:eastAsia="zh-CN"/>
              </w:rPr>
            </w:pPr>
            <w:r w:rsidRPr="00E15257">
              <w:rPr>
                <w:rFonts w:hint="eastAsia"/>
                <w:sz w:val="16"/>
                <w:szCs w:val="16"/>
                <w:lang w:eastAsia="zh-CN"/>
              </w:rPr>
              <w:t>ABC组成会员的数目</w:t>
            </w:r>
          </w:p>
        </w:tc>
        <w:tc>
          <w:tcPr>
            <w:tcW w:w="2322" w:type="dxa"/>
            <w:shd w:val="clear" w:color="auto" w:fill="FFFFFF"/>
            <w:tcMar>
              <w:top w:w="113" w:type="dxa"/>
            </w:tcMar>
          </w:tcPr>
          <w:p w14:paraId="7BCCDAA9" w14:textId="77777777" w:rsidR="002A1F96" w:rsidRPr="00E15257" w:rsidRDefault="002A1F96" w:rsidP="00AE24B7">
            <w:pPr>
              <w:jc w:val="both"/>
              <w:rPr>
                <w:sz w:val="16"/>
                <w:szCs w:val="16"/>
                <w:lang w:eastAsia="zh-CN"/>
              </w:rPr>
            </w:pPr>
            <w:r w:rsidRPr="00E15257">
              <w:rPr>
                <w:rFonts w:hint="eastAsia"/>
                <w:sz w:val="16"/>
                <w:szCs w:val="16"/>
                <w:lang w:eastAsia="zh-CN" w:bidi="th-TH"/>
              </w:rPr>
              <w:t>10个ABC组成会员</w:t>
            </w:r>
          </w:p>
        </w:tc>
        <w:tc>
          <w:tcPr>
            <w:tcW w:w="2322" w:type="dxa"/>
            <w:shd w:val="clear" w:color="auto" w:fill="auto"/>
            <w:tcMar>
              <w:top w:w="113" w:type="dxa"/>
            </w:tcMar>
          </w:tcPr>
          <w:p w14:paraId="7CED7662"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15个ABC注册会员(累计)</w:t>
            </w:r>
          </w:p>
        </w:tc>
      </w:tr>
      <w:tr w:rsidR="002A1F96" w:rsidRPr="00E15257" w14:paraId="19B2FEEF" w14:textId="77777777" w:rsidTr="009D7639">
        <w:tblPrEx>
          <w:tblBorders>
            <w:top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00456F47" w14:textId="77777777" w:rsidR="002A1F96" w:rsidRPr="00E15257" w:rsidRDefault="002A1F96" w:rsidP="00AE24B7">
            <w:pPr>
              <w:jc w:val="both"/>
              <w:rPr>
                <w:sz w:val="16"/>
                <w:szCs w:val="16"/>
                <w:lang w:eastAsia="zh-CN"/>
              </w:rPr>
            </w:pPr>
          </w:p>
        </w:tc>
        <w:tc>
          <w:tcPr>
            <w:tcW w:w="2322" w:type="dxa"/>
            <w:shd w:val="clear" w:color="auto" w:fill="auto"/>
            <w:tcMar>
              <w:top w:w="113" w:type="dxa"/>
            </w:tcMar>
          </w:tcPr>
          <w:p w14:paraId="02CAA64D" w14:textId="77777777" w:rsidR="002A1F96" w:rsidRPr="00E15257" w:rsidRDefault="002A1F96" w:rsidP="00AE24B7">
            <w:pPr>
              <w:jc w:val="both"/>
              <w:rPr>
                <w:sz w:val="16"/>
                <w:szCs w:val="16"/>
                <w:lang w:eastAsia="zh-CN"/>
              </w:rPr>
            </w:pPr>
            <w:r w:rsidRPr="00E15257">
              <w:rPr>
                <w:rFonts w:hint="eastAsia"/>
                <w:sz w:val="16"/>
                <w:szCs w:val="16"/>
                <w:lang w:eastAsia="zh-CN"/>
              </w:rPr>
              <w:t>捐助方数目</w:t>
            </w:r>
          </w:p>
        </w:tc>
        <w:tc>
          <w:tcPr>
            <w:tcW w:w="2322" w:type="dxa"/>
            <w:shd w:val="clear" w:color="auto" w:fill="FFFFFF"/>
            <w:tcMar>
              <w:top w:w="113" w:type="dxa"/>
            </w:tcMar>
          </w:tcPr>
          <w:p w14:paraId="34905038" w14:textId="1C19744F" w:rsidR="002A1F96" w:rsidRPr="00E15257" w:rsidRDefault="002A1F96" w:rsidP="00AE24B7">
            <w:pPr>
              <w:jc w:val="both"/>
              <w:rPr>
                <w:sz w:val="16"/>
                <w:szCs w:val="16"/>
                <w:lang w:eastAsia="zh-CN"/>
              </w:rPr>
            </w:pPr>
            <w:r w:rsidRPr="00E15257">
              <w:rPr>
                <w:rFonts w:hint="eastAsia"/>
                <w:sz w:val="16"/>
                <w:szCs w:val="16"/>
                <w:lang w:eastAsia="zh-CN" w:bidi="th-TH"/>
              </w:rPr>
              <w:t>两位捐资者</w:t>
            </w:r>
          </w:p>
        </w:tc>
        <w:tc>
          <w:tcPr>
            <w:tcW w:w="2322" w:type="dxa"/>
            <w:shd w:val="clear" w:color="auto" w:fill="auto"/>
            <w:tcMar>
              <w:top w:w="113" w:type="dxa"/>
            </w:tcMar>
          </w:tcPr>
          <w:p w14:paraId="1F625065"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4位捐资者(累计)</w:t>
            </w:r>
          </w:p>
        </w:tc>
      </w:tr>
      <w:tr w:rsidR="002A1F96" w:rsidRPr="00E15257" w14:paraId="60B449B8" w14:textId="77777777" w:rsidTr="009D7639">
        <w:tblPrEx>
          <w:tblBorders>
            <w:top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02EAD68E" w14:textId="77777777" w:rsidR="002A1F96" w:rsidRPr="00E15257" w:rsidRDefault="002A1F96" w:rsidP="00AE24B7">
            <w:pPr>
              <w:jc w:val="both"/>
              <w:rPr>
                <w:sz w:val="16"/>
                <w:szCs w:val="16"/>
                <w:lang w:eastAsia="zh-CN"/>
              </w:rPr>
            </w:pPr>
          </w:p>
        </w:tc>
        <w:tc>
          <w:tcPr>
            <w:tcW w:w="2322" w:type="dxa"/>
            <w:shd w:val="clear" w:color="auto" w:fill="auto"/>
            <w:tcMar>
              <w:top w:w="113" w:type="dxa"/>
            </w:tcMar>
          </w:tcPr>
          <w:p w14:paraId="0635B881" w14:textId="77777777" w:rsidR="002A1F96" w:rsidRPr="00E15257" w:rsidRDefault="002A1F96" w:rsidP="00AE24B7">
            <w:pPr>
              <w:jc w:val="both"/>
              <w:rPr>
                <w:sz w:val="16"/>
                <w:szCs w:val="16"/>
                <w:lang w:eastAsia="zh-CN"/>
              </w:rPr>
            </w:pPr>
            <w:r w:rsidRPr="00E15257">
              <w:rPr>
                <w:rFonts w:hint="eastAsia"/>
                <w:sz w:val="16"/>
                <w:szCs w:val="16"/>
                <w:lang w:eastAsia="zh-CN"/>
              </w:rPr>
              <w:t>在新版权条约领域和数字环境中的版权领域，与有关的利益有关方制定的不具约束力的法律文书、指导方针和原则声明等的数目</w:t>
            </w:r>
          </w:p>
        </w:tc>
        <w:tc>
          <w:tcPr>
            <w:tcW w:w="2322" w:type="dxa"/>
            <w:shd w:val="clear" w:color="auto" w:fill="FFFFFF"/>
            <w:tcMar>
              <w:top w:w="113" w:type="dxa"/>
            </w:tcMar>
          </w:tcPr>
          <w:p w14:paraId="55F3DD75" w14:textId="77777777" w:rsidR="002A1F96" w:rsidRPr="00E15257" w:rsidRDefault="002A1F96" w:rsidP="00AE24B7">
            <w:pPr>
              <w:jc w:val="both"/>
              <w:rPr>
                <w:sz w:val="16"/>
                <w:szCs w:val="16"/>
                <w:lang w:eastAsia="zh-CN" w:bidi="th-TH"/>
              </w:rPr>
            </w:pPr>
            <w:r w:rsidRPr="00E15257">
              <w:rPr>
                <w:rFonts w:hint="eastAsia"/>
                <w:sz w:val="16"/>
                <w:szCs w:val="16"/>
                <w:lang w:eastAsia="zh-CN" w:bidi="th-TH"/>
              </w:rPr>
              <w:t>1个(知识产权和体育指南)</w:t>
            </w:r>
          </w:p>
        </w:tc>
        <w:tc>
          <w:tcPr>
            <w:tcW w:w="2322" w:type="dxa"/>
            <w:shd w:val="clear" w:color="auto" w:fill="auto"/>
            <w:tcMar>
              <w:top w:w="113" w:type="dxa"/>
            </w:tcMar>
          </w:tcPr>
          <w:p w14:paraId="0783A742"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1个</w:t>
            </w:r>
          </w:p>
        </w:tc>
      </w:tr>
    </w:tbl>
    <w:p w14:paraId="64BDA39D" w14:textId="2F37F4F6" w:rsidR="00E27FB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3</w:t>
      </w:r>
      <w:r w:rsidRPr="00813957">
        <w:rPr>
          <w:rFonts w:ascii="SimHei" w:eastAsia="SimHei" w:hAnsi="SimHei" w:hint="eastAsia"/>
          <w:lang w:eastAsia="zh-CN"/>
        </w:rPr>
        <w:t>的资源</w:t>
      </w:r>
    </w:p>
    <w:p w14:paraId="1839D783" w14:textId="1CA1DE3F" w:rsidR="00E27FBC" w:rsidRPr="00D04678" w:rsidRDefault="006046C9" w:rsidP="00D8384E">
      <w:pPr>
        <w:numPr>
          <w:ilvl w:val="0"/>
          <w:numId w:val="4"/>
        </w:numPr>
        <w:tabs>
          <w:tab w:val="clear" w:pos="680"/>
        </w:tabs>
        <w:overflowPunct w:val="0"/>
        <w:adjustRightInd w:val="0"/>
        <w:spacing w:afterLines="50" w:after="120" w:line="340" w:lineRule="atLeast"/>
        <w:jc w:val="both"/>
        <w:rPr>
          <w:lang w:eastAsia="zh-CN"/>
        </w:rPr>
      </w:pPr>
      <w:r w:rsidRPr="00D04678">
        <w:rPr>
          <w:rFonts w:hint="eastAsia"/>
          <w:lang w:eastAsia="zh-CN"/>
        </w:rPr>
        <w:t>计划3在2016/17年的资源总额与2014/15年处于同一水平。将WCC的责任转给计划15</w:t>
      </w:r>
      <w:r w:rsidR="00D04678">
        <w:rPr>
          <w:rFonts w:hint="eastAsia"/>
          <w:lang w:eastAsia="zh-CN"/>
        </w:rPr>
        <w:t>(</w:t>
      </w:r>
      <w:r w:rsidRPr="00D04678">
        <w:rPr>
          <w:rFonts w:hint="eastAsia"/>
          <w:iCs/>
          <w:lang w:eastAsia="zh-CN"/>
        </w:rPr>
        <w:t>知</w:t>
      </w:r>
      <w:r w:rsidRPr="00D04678">
        <w:rPr>
          <w:rFonts w:cs="SimSun" w:hint="eastAsia"/>
          <w:iCs/>
          <w:lang w:eastAsia="zh-CN"/>
        </w:rPr>
        <w:t>识产权</w:t>
      </w:r>
      <w:r w:rsidRPr="00D04678">
        <w:rPr>
          <w:rFonts w:cs="MS Mincho" w:hint="eastAsia"/>
          <w:iCs/>
          <w:lang w:eastAsia="zh-CN"/>
        </w:rPr>
        <w:t>局</w:t>
      </w:r>
      <w:r w:rsidRPr="00D04678">
        <w:rPr>
          <w:rFonts w:cs="SimSun" w:hint="eastAsia"/>
          <w:iCs/>
          <w:lang w:eastAsia="zh-CN"/>
        </w:rPr>
        <w:t>业务</w:t>
      </w:r>
      <w:r w:rsidRPr="00D04678">
        <w:rPr>
          <w:rFonts w:cs="MS Mincho" w:hint="eastAsia"/>
          <w:iCs/>
          <w:lang w:eastAsia="zh-CN"/>
        </w:rPr>
        <w:t>解决方案</w:t>
      </w:r>
      <w:r w:rsidR="00D04678">
        <w:rPr>
          <w:rFonts w:hint="eastAsia"/>
          <w:lang w:eastAsia="zh-CN"/>
        </w:rPr>
        <w:t>)</w:t>
      </w:r>
      <w:r w:rsidRPr="00D04678">
        <w:rPr>
          <w:rFonts w:hint="eastAsia"/>
          <w:lang w:eastAsia="zh-CN"/>
        </w:rPr>
        <w:t>之后，人事费略有减少，但被非人事费的净增加抵消，这一方面反映：</w:t>
      </w:r>
      <w:r w:rsidR="00E27FBC" w:rsidRPr="00D04678">
        <w:rPr>
          <w:rFonts w:hint="eastAsia"/>
          <w:lang w:eastAsia="zh-CN"/>
        </w:rPr>
        <w:t>a)</w:t>
      </w:r>
      <w:r w:rsidRPr="00D04678">
        <w:rPr>
          <w:rFonts w:hint="eastAsia"/>
          <w:lang w:eastAsia="zh-CN"/>
        </w:rPr>
        <w:t>版权经济学研究的责任转给计划16</w:t>
      </w:r>
      <w:r w:rsidR="00D04678">
        <w:rPr>
          <w:rFonts w:hint="eastAsia"/>
          <w:lang w:eastAsia="zh-CN"/>
        </w:rPr>
        <w:t>(</w:t>
      </w:r>
      <w:r w:rsidRPr="00D04678">
        <w:rPr>
          <w:rFonts w:cs="SimSun" w:hint="eastAsia"/>
          <w:iCs/>
          <w:lang w:eastAsia="zh-CN"/>
        </w:rPr>
        <w:t>经济</w:t>
      </w:r>
      <w:r w:rsidRPr="00D04678">
        <w:rPr>
          <w:rFonts w:cs="MS Mincho" w:hint="eastAsia"/>
          <w:iCs/>
          <w:lang w:eastAsia="zh-CN"/>
        </w:rPr>
        <w:t>学与</w:t>
      </w:r>
      <w:r w:rsidRPr="00D04678">
        <w:rPr>
          <w:rFonts w:cs="SimSun" w:hint="eastAsia"/>
          <w:iCs/>
          <w:lang w:eastAsia="zh-CN"/>
        </w:rPr>
        <w:t>统计</w:t>
      </w:r>
      <w:r w:rsidR="00D04678">
        <w:rPr>
          <w:rFonts w:hint="eastAsia"/>
          <w:lang w:eastAsia="zh-CN"/>
        </w:rPr>
        <w:t>)</w:t>
      </w:r>
      <w:r w:rsidRPr="00D04678">
        <w:rPr>
          <w:rFonts w:hint="eastAsia"/>
          <w:lang w:eastAsia="zh-CN"/>
        </w:rPr>
        <w:t>，另一方面反映：b)更加重视CMO的国际质量保证标准TAG，、版权基础设施的新门户，以及无障碍图书联合会</w:t>
      </w:r>
      <w:r w:rsidR="00D04678">
        <w:rPr>
          <w:rFonts w:hint="eastAsia"/>
          <w:lang w:eastAsia="zh-CN"/>
        </w:rPr>
        <w:t>(</w:t>
      </w:r>
      <w:r w:rsidRPr="00D04678">
        <w:rPr>
          <w:rFonts w:hint="eastAsia"/>
          <w:lang w:eastAsia="zh-CN"/>
        </w:rPr>
        <w:t>ABC</w:t>
      </w:r>
      <w:r w:rsidR="00D04678">
        <w:rPr>
          <w:rFonts w:hint="eastAsia"/>
          <w:lang w:eastAsia="zh-CN"/>
        </w:rPr>
        <w:t>)</w:t>
      </w:r>
      <w:r w:rsidRPr="00D04678">
        <w:rPr>
          <w:rFonts w:hint="eastAsia"/>
          <w:lang w:eastAsia="zh-CN"/>
        </w:rPr>
        <w:t>。这些变化在两个两年期预期成果四.</w:t>
      </w:r>
      <w:r w:rsidR="000C644D">
        <w:rPr>
          <w:rFonts w:hint="eastAsia"/>
          <w:lang w:eastAsia="zh-CN"/>
        </w:rPr>
        <w:t>4</w:t>
      </w:r>
      <w:r w:rsidRPr="00D04678">
        <w:rPr>
          <w:rFonts w:hint="eastAsia"/>
          <w:lang w:eastAsia="zh-CN"/>
        </w:rPr>
        <w:t>、五.2和三.2的资源变动中有所反映。</w:t>
      </w:r>
    </w:p>
    <w:p w14:paraId="1C7F0305" w14:textId="14311A4C" w:rsidR="00E92683"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E92683" w:rsidRPr="00575D27">
        <w:rPr>
          <w:rFonts w:ascii="SimSun" w:eastAsia="SimSun" w:hAnsi="SimSun" w:cs="Arial" w:hint="eastAsia"/>
          <w:b/>
          <w:sz w:val="21"/>
          <w:lang w:eastAsia="zh-CN"/>
        </w:rPr>
        <w:t>3</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4FA399E0" w14:textId="3ACA912E" w:rsidR="00E92683"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2531604" w14:textId="77777777" w:rsidR="00E92683" w:rsidRPr="00BD31B3" w:rsidRDefault="00E92683" w:rsidP="00575D27">
      <w:pPr>
        <w:pStyle w:val="Body1"/>
        <w:keepNext/>
        <w:spacing w:line="340" w:lineRule="atLeast"/>
        <w:jc w:val="center"/>
        <w:rPr>
          <w:lang w:eastAsia="zh-CN"/>
        </w:rPr>
      </w:pPr>
    </w:p>
    <w:p w14:paraId="58808A04" w14:textId="455A4C1D" w:rsidR="00E92683" w:rsidRPr="00BD31B3" w:rsidRDefault="00226346" w:rsidP="00D8384E">
      <w:pPr>
        <w:adjustRightInd w:val="0"/>
        <w:jc w:val="center"/>
        <w:rPr>
          <w:lang w:eastAsia="zh-CN"/>
        </w:rPr>
      </w:pPr>
      <w:r w:rsidRPr="00226346">
        <w:rPr>
          <w:rFonts w:hint="eastAsia"/>
          <w:noProof/>
          <w:lang w:eastAsia="zh-CN"/>
        </w:rPr>
        <w:drawing>
          <wp:inline distT="0" distB="0" distL="0" distR="0" wp14:anchorId="073F758A" wp14:editId="7D86CF95">
            <wp:extent cx="5760085" cy="3613018"/>
            <wp:effectExtent l="0" t="0" r="0" b="698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085" cy="3613018"/>
                    </a:xfrm>
                    <a:prstGeom prst="rect">
                      <a:avLst/>
                    </a:prstGeom>
                    <a:noFill/>
                    <a:ln>
                      <a:noFill/>
                    </a:ln>
                  </pic:spPr>
                </pic:pic>
              </a:graphicData>
            </a:graphic>
          </wp:inline>
        </w:drawing>
      </w:r>
    </w:p>
    <w:p w14:paraId="4AFC5842" w14:textId="77777777" w:rsidR="00757237" w:rsidRPr="00BD31B3" w:rsidRDefault="00757237" w:rsidP="00D8384E">
      <w:pPr>
        <w:adjustRightInd w:val="0"/>
        <w:jc w:val="center"/>
        <w:rPr>
          <w:lang w:eastAsia="zh-CN"/>
        </w:rPr>
      </w:pPr>
    </w:p>
    <w:p w14:paraId="4DD2B0B8" w14:textId="77777777" w:rsidR="00757237" w:rsidRPr="00BD31B3" w:rsidRDefault="00757237" w:rsidP="00D8384E">
      <w:pPr>
        <w:adjustRightInd w:val="0"/>
        <w:jc w:val="center"/>
        <w:rPr>
          <w:lang w:eastAsia="zh-CN"/>
        </w:rPr>
      </w:pPr>
    </w:p>
    <w:p w14:paraId="70FB99B2" w14:textId="083054B3" w:rsidR="00E92683"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E92683" w:rsidRPr="00575D27">
        <w:rPr>
          <w:rFonts w:ascii="SimSun" w:eastAsia="SimSun" w:hAnsi="SimSun" w:cs="Arial" w:hint="eastAsia"/>
          <w:b/>
          <w:sz w:val="21"/>
          <w:lang w:eastAsia="zh-CN"/>
        </w:rPr>
        <w:t>3</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7F442A8F" w14:textId="412E1957" w:rsidR="00E92683"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521BB8A" w14:textId="77777777" w:rsidR="00E92683" w:rsidRPr="00BD31B3" w:rsidRDefault="00E92683" w:rsidP="00575D27">
      <w:pPr>
        <w:pStyle w:val="Body1"/>
        <w:keepNext/>
        <w:spacing w:line="340" w:lineRule="atLeast"/>
        <w:jc w:val="center"/>
        <w:rPr>
          <w:sz w:val="16"/>
          <w:lang w:eastAsia="zh-CN"/>
        </w:rPr>
      </w:pPr>
    </w:p>
    <w:p w14:paraId="2A248642" w14:textId="28BEF899" w:rsidR="00E92683" w:rsidRPr="00BD31B3" w:rsidRDefault="007C3AC4" w:rsidP="00D8384E">
      <w:pPr>
        <w:adjustRightInd w:val="0"/>
        <w:jc w:val="center"/>
        <w:rPr>
          <w:lang w:eastAsia="zh-CN"/>
        </w:rPr>
      </w:pPr>
      <w:r w:rsidRPr="007C3AC4">
        <w:rPr>
          <w:rFonts w:hint="eastAsia"/>
          <w:noProof/>
          <w:lang w:eastAsia="zh-CN"/>
        </w:rPr>
        <w:drawing>
          <wp:inline distT="0" distB="0" distL="0" distR="0" wp14:anchorId="517CFB10" wp14:editId="0B17BD1F">
            <wp:extent cx="5518150" cy="6718300"/>
            <wp:effectExtent l="0" t="0" r="6350" b="6350"/>
            <wp:docPr id="1150" name="图片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18150" cy="6718300"/>
                    </a:xfrm>
                    <a:prstGeom prst="rect">
                      <a:avLst/>
                    </a:prstGeom>
                    <a:noFill/>
                    <a:ln>
                      <a:noFill/>
                    </a:ln>
                  </pic:spPr>
                </pic:pic>
              </a:graphicData>
            </a:graphic>
          </wp:inline>
        </w:drawing>
      </w:r>
    </w:p>
    <w:p w14:paraId="702769B7" w14:textId="208EEEEE" w:rsidR="00E92683"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E92683" w:rsidRPr="00064019">
        <w:rPr>
          <w:rFonts w:ascii="SimSun" w:eastAsia="SimSun" w:hAnsi="SimSun" w:cs="Arial" w:hint="eastAsia"/>
          <w:b/>
          <w:sz w:val="21"/>
          <w:vertAlign w:val="superscript"/>
          <w:lang w:eastAsia="zh-CN"/>
        </w:rPr>
        <w:t>1</w:t>
      </w:r>
    </w:p>
    <w:p w14:paraId="330F8E76" w14:textId="7032C79A" w:rsidR="00E92683"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6D91DCE" w14:textId="77777777" w:rsidR="00E92683" w:rsidRPr="00064019" w:rsidRDefault="00E92683" w:rsidP="00064019">
      <w:pPr>
        <w:pStyle w:val="Body1"/>
        <w:keepNext/>
        <w:spacing w:line="340" w:lineRule="atLeast"/>
        <w:jc w:val="center"/>
        <w:rPr>
          <w:rFonts w:ascii="KaiTi" w:eastAsia="KaiTi" w:hAnsi="KaiTi" w:cs="Arial"/>
          <w:i/>
          <w:sz w:val="21"/>
          <w:lang w:eastAsia="zh-CN"/>
        </w:rPr>
      </w:pPr>
    </w:p>
    <w:p w14:paraId="025958FB" w14:textId="2BEAB796" w:rsidR="00E92683" w:rsidRPr="00BD31B3" w:rsidRDefault="00105CA8" w:rsidP="00D8384E">
      <w:pPr>
        <w:keepNext/>
        <w:keepLines/>
        <w:adjustRightInd w:val="0"/>
        <w:jc w:val="center"/>
        <w:rPr>
          <w:lang w:eastAsia="zh-CN"/>
        </w:rPr>
      </w:pPr>
      <w:r w:rsidRPr="00105CA8">
        <w:rPr>
          <w:rFonts w:hint="eastAsia"/>
          <w:noProof/>
          <w:lang w:eastAsia="zh-CN"/>
        </w:rPr>
        <w:drawing>
          <wp:inline distT="0" distB="0" distL="0" distR="0" wp14:anchorId="788CD941" wp14:editId="66E925A9">
            <wp:extent cx="5760085" cy="1640639"/>
            <wp:effectExtent l="0" t="0" r="0" b="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085" cy="1640639"/>
                    </a:xfrm>
                    <a:prstGeom prst="rect">
                      <a:avLst/>
                    </a:prstGeom>
                    <a:noFill/>
                    <a:ln>
                      <a:noFill/>
                    </a:ln>
                  </pic:spPr>
                </pic:pic>
              </a:graphicData>
            </a:graphic>
          </wp:inline>
        </w:drawing>
      </w:r>
    </w:p>
    <w:p w14:paraId="28749A15" w14:textId="2312F2B0" w:rsidR="00E92683" w:rsidRPr="00D04678" w:rsidRDefault="00E92683">
      <w:pPr>
        <w:rPr>
          <w:lang w:eastAsia="zh-CN"/>
        </w:rPr>
      </w:pPr>
      <w:r w:rsidRPr="00D04678">
        <w:rPr>
          <w:rFonts w:hint="eastAsia"/>
          <w:lang w:eastAsia="zh-CN"/>
        </w:rPr>
        <w:br w:type="page"/>
      </w:r>
    </w:p>
    <w:p w14:paraId="6A1603EE" w14:textId="0C7730FC" w:rsidR="00E40974"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27" w:name="_Toc431753694"/>
      <w:r w:rsidRPr="00A457F3">
        <w:rPr>
          <w:rStyle w:val="StyleStyleHeading3ComplexItalicLatin12ptChar"/>
          <w:rFonts w:ascii="SimHei" w:eastAsia="SimHei" w:hAnsi="SimHei" w:hint="eastAsia"/>
          <w:sz w:val="24"/>
          <w:lang w:eastAsia="zh-CN"/>
        </w:rPr>
        <w:lastRenderedPageBreak/>
        <w:t>计划</w:t>
      </w:r>
      <w:r w:rsidR="00E40974" w:rsidRPr="00A457F3">
        <w:rPr>
          <w:rStyle w:val="StyleStyleHeading3ComplexItalicLatin12ptChar"/>
          <w:rFonts w:ascii="SimHei" w:eastAsia="SimHei" w:hAnsi="SimHei" w:hint="eastAsia"/>
          <w:sz w:val="24"/>
          <w:lang w:eastAsia="zh-CN"/>
        </w:rPr>
        <w:t>4</w:t>
      </w:r>
      <w:r w:rsidR="00E40974"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传统知识、传统文化表现形式和遗传资源</w:t>
      </w:r>
      <w:bookmarkEnd w:id="27"/>
    </w:p>
    <w:p w14:paraId="7A988A92" w14:textId="1287ED92" w:rsidR="00E40974"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665A507B" w14:textId="77777777" w:rsidR="00456E2B" w:rsidRPr="00D04678" w:rsidRDefault="00456E2B" w:rsidP="00D8384E">
      <w:pPr>
        <w:numPr>
          <w:ilvl w:val="0"/>
          <w:numId w:val="5"/>
        </w:numPr>
        <w:tabs>
          <w:tab w:val="clear" w:pos="680"/>
        </w:tabs>
        <w:overflowPunct w:val="0"/>
        <w:spacing w:afterLines="50" w:after="120" w:line="340" w:lineRule="atLeast"/>
        <w:jc w:val="both"/>
        <w:rPr>
          <w:color w:val="000000"/>
          <w:lang w:eastAsia="zh-CN"/>
        </w:rPr>
      </w:pPr>
      <w:r w:rsidRPr="00D04678">
        <w:rPr>
          <w:rFonts w:hint="eastAsia"/>
          <w:color w:val="000000"/>
          <w:lang w:eastAsia="zh-CN"/>
        </w:rPr>
        <w:t>本计划旨在更有效地使用已有和新出现的知识产权原则、制度和工具，保护传统知识(TK)和传统文化表现形式(TCE)不被盗用和滥用，并解决与遗传资源(GR)相关的知识产权问题，包括在获取遗传资源过程中和实现其利益平等分享时出现的问题。</w:t>
      </w:r>
    </w:p>
    <w:p w14:paraId="5482DA36" w14:textId="77777777" w:rsidR="00456E2B" w:rsidRPr="00D04678" w:rsidRDefault="00456E2B" w:rsidP="00D8384E">
      <w:pPr>
        <w:numPr>
          <w:ilvl w:val="0"/>
          <w:numId w:val="5"/>
        </w:numPr>
        <w:tabs>
          <w:tab w:val="clear" w:pos="680"/>
        </w:tabs>
        <w:overflowPunct w:val="0"/>
        <w:spacing w:afterLines="50" w:after="120" w:line="340" w:lineRule="atLeast"/>
        <w:jc w:val="both"/>
        <w:rPr>
          <w:bCs/>
          <w:lang w:eastAsia="zh-CN"/>
        </w:rPr>
      </w:pPr>
      <w:r w:rsidRPr="00D04678">
        <w:rPr>
          <w:rFonts w:hint="eastAsia"/>
          <w:bCs/>
          <w:lang w:eastAsia="zh-CN"/>
        </w:rPr>
        <w:t>在此背景下，计划4为成员国就知识产权、传统知识、传统文化表现形式和遗传资源的准则制定活动召开会议提供便利。确保有效保护传统知识、传统文化表现形式和遗传资源的国际法律文书案文的国际谈判一直在知识产权与遗传资源、传统知识和民间文学艺术政府间委员会(政府间委员会)内进行。将请大会就政府间委员会任务授权和任务期的延续作出决定。</w:t>
      </w:r>
    </w:p>
    <w:p w14:paraId="2C59ACB5" w14:textId="77777777" w:rsidR="00456E2B" w:rsidRPr="00D04678" w:rsidRDefault="00456E2B" w:rsidP="00D8384E">
      <w:pPr>
        <w:numPr>
          <w:ilvl w:val="0"/>
          <w:numId w:val="5"/>
        </w:numPr>
        <w:tabs>
          <w:tab w:val="clear" w:pos="680"/>
        </w:tabs>
        <w:overflowPunct w:val="0"/>
        <w:spacing w:afterLines="50" w:after="120" w:line="340" w:lineRule="atLeast"/>
        <w:jc w:val="both"/>
        <w:rPr>
          <w:bCs/>
          <w:lang w:eastAsia="zh-CN"/>
        </w:rPr>
      </w:pPr>
      <w:r w:rsidRPr="00D04678">
        <w:rPr>
          <w:rFonts w:hint="eastAsia"/>
          <w:bCs/>
          <w:lang w:eastAsia="zh-CN"/>
        </w:rPr>
        <w:t>实际援助将继续以有具体主题的意识宣传活动、能力建设、培训以及法律、技术援助的形式提供给成员国、地区组织、土著人民和当地社区以及其他利益有关方。计划提供广泛的实用工具、培训课程、出版物和其他信息资源。</w:t>
      </w:r>
    </w:p>
    <w:p w14:paraId="4042AE11" w14:textId="77777777" w:rsidR="00456E2B" w:rsidRPr="00D04678" w:rsidRDefault="00456E2B" w:rsidP="00D8384E">
      <w:pPr>
        <w:numPr>
          <w:ilvl w:val="0"/>
          <w:numId w:val="5"/>
        </w:numPr>
        <w:tabs>
          <w:tab w:val="clear" w:pos="680"/>
        </w:tabs>
        <w:overflowPunct w:val="0"/>
        <w:spacing w:afterLines="50" w:after="120" w:line="340" w:lineRule="atLeast"/>
        <w:jc w:val="both"/>
        <w:rPr>
          <w:bCs/>
          <w:lang w:eastAsia="zh-CN"/>
        </w:rPr>
      </w:pPr>
      <w:r w:rsidRPr="00D04678">
        <w:rPr>
          <w:rFonts w:hint="eastAsia"/>
          <w:bCs/>
          <w:lang w:eastAsia="zh-CN"/>
        </w:rPr>
        <w:t>计划的准则制定部分和实用部分相互关联、互为补足。</w:t>
      </w:r>
    </w:p>
    <w:p w14:paraId="67B43A3A" w14:textId="4C0EE938"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6847EBFE" w14:textId="6A5318B0" w:rsidR="00456E2B" w:rsidRPr="00D04678" w:rsidRDefault="00456E2B" w:rsidP="00D8384E">
      <w:pPr>
        <w:numPr>
          <w:ilvl w:val="0"/>
          <w:numId w:val="5"/>
        </w:numPr>
        <w:tabs>
          <w:tab w:val="clear" w:pos="680"/>
        </w:tabs>
        <w:overflowPunct w:val="0"/>
        <w:spacing w:afterLines="50" w:after="120" w:line="340" w:lineRule="atLeast"/>
        <w:jc w:val="both"/>
        <w:rPr>
          <w:color w:val="000000"/>
          <w:lang w:eastAsia="zh-CN"/>
        </w:rPr>
      </w:pPr>
      <w:r w:rsidRPr="00D04678">
        <w:rPr>
          <w:rFonts w:hint="eastAsia"/>
          <w:bCs/>
          <w:lang w:eastAsia="zh-CN"/>
        </w:rPr>
        <w:t>作为成员国驱动的过程，实现国际成果的进展很大程度上取决于成员国的决定。因此，计划的结果应当包括，第一，有利于开展有重点的准则制定活动的环境，这些活动可能由大会</w:t>
      </w:r>
      <w:r w:rsidR="00960998" w:rsidRPr="00D04678">
        <w:rPr>
          <w:rFonts w:hint="eastAsia"/>
          <w:bCs/>
          <w:lang w:eastAsia="zh-CN"/>
        </w:rPr>
        <w:t>作出</w:t>
      </w:r>
      <w:r w:rsidRPr="00D04678">
        <w:rPr>
          <w:rFonts w:hint="eastAsia"/>
          <w:bCs/>
          <w:lang w:eastAsia="zh-CN"/>
        </w:rPr>
        <w:t>决定，可能带来共识、统一的意见并最终形成成员国决定。</w:t>
      </w:r>
    </w:p>
    <w:p w14:paraId="5BEBF08E" w14:textId="77777777" w:rsidR="00456E2B" w:rsidRPr="00D04678" w:rsidRDefault="00456E2B" w:rsidP="00D8384E">
      <w:pPr>
        <w:numPr>
          <w:ilvl w:val="0"/>
          <w:numId w:val="5"/>
        </w:numPr>
        <w:tabs>
          <w:tab w:val="clear" w:pos="680"/>
        </w:tabs>
        <w:overflowPunct w:val="0"/>
        <w:spacing w:afterLines="50" w:after="120" w:line="340" w:lineRule="atLeast"/>
        <w:jc w:val="both"/>
        <w:rPr>
          <w:bCs/>
          <w:lang w:eastAsia="zh-CN"/>
        </w:rPr>
      </w:pPr>
      <w:r w:rsidRPr="00D04678">
        <w:rPr>
          <w:rFonts w:hint="eastAsia"/>
          <w:color w:val="000000"/>
          <w:lang w:eastAsia="zh-CN"/>
        </w:rPr>
        <w:t>第二个成果是提高各国、土著人民和当地社区(包括妇女)以及其他利益有关方的认识，使他们更深认识到知识产权与传统知识、传统文化表现形式和遗传资源之间的关系如何成为国家发展战略以及创新、文化和其他政策的组成部分，更具体地说，是提高根据发展议程建议运用知识产权原则和制度的能力，有效保护传统知识和传统文化表现形式，管理知识产权与遗传资源之间的关系，并促进经济、社会和文化发展。</w:t>
      </w:r>
    </w:p>
    <w:p w14:paraId="76E39138" w14:textId="2670EF83" w:rsidR="00456E2B" w:rsidRPr="00D04678" w:rsidRDefault="00456E2B" w:rsidP="00D8384E">
      <w:pPr>
        <w:numPr>
          <w:ilvl w:val="0"/>
          <w:numId w:val="5"/>
        </w:numPr>
        <w:tabs>
          <w:tab w:val="clear" w:pos="680"/>
        </w:tabs>
        <w:overflowPunct w:val="0"/>
        <w:spacing w:afterLines="50" w:after="120" w:line="340" w:lineRule="atLeast"/>
        <w:jc w:val="both"/>
        <w:rPr>
          <w:bCs/>
          <w:lang w:eastAsia="zh-CN"/>
        </w:rPr>
      </w:pPr>
      <w:r w:rsidRPr="00D04678">
        <w:rPr>
          <w:rFonts w:hint="eastAsia"/>
          <w:lang w:eastAsia="zh-CN"/>
        </w:rPr>
        <w:t>为实现预期成果，本计划力图实施以下三项相互关联和互为补足的战略：</w:t>
      </w:r>
    </w:p>
    <w:p w14:paraId="27C3E1AE" w14:textId="55A14044" w:rsidR="00456E2B" w:rsidRPr="00D04678" w:rsidRDefault="00456E2B" w:rsidP="00D8384E">
      <w:pPr>
        <w:pStyle w:val="aa"/>
        <w:numPr>
          <w:ilvl w:val="1"/>
          <w:numId w:val="1"/>
        </w:numPr>
        <w:tabs>
          <w:tab w:val="left" w:pos="1134"/>
        </w:tabs>
        <w:spacing w:afterLines="50" w:after="120" w:line="340" w:lineRule="atLeast"/>
        <w:ind w:leftChars="330" w:left="1113" w:hangingChars="200" w:hanging="420"/>
        <w:contextualSpacing w:val="0"/>
        <w:jc w:val="both"/>
        <w:rPr>
          <w:lang w:eastAsia="zh-CN"/>
        </w:rPr>
      </w:pPr>
      <w:r w:rsidRPr="00D04678">
        <w:rPr>
          <w:rFonts w:hint="eastAsia"/>
          <w:lang w:eastAsia="zh-CN"/>
        </w:rPr>
        <w:t>为由大会决定的准则制定活动方面的会议提供专业和中立的后勤、技术和实质性支持；为旨在促进土著人民和当地社区代表有效参与WIPO工作的举措提供行政支持，包括对WIPO经认可的土著和当地社区自愿基金的后勤管理；以及酌情与其他政府间组织和论坛进行密切协调与合作；</w:t>
      </w:r>
    </w:p>
    <w:p w14:paraId="72E2368F" w14:textId="77777777" w:rsidR="00456E2B" w:rsidRPr="00D04678" w:rsidRDefault="00456E2B" w:rsidP="00D8384E">
      <w:pPr>
        <w:pStyle w:val="aa"/>
        <w:numPr>
          <w:ilvl w:val="1"/>
          <w:numId w:val="1"/>
        </w:numPr>
        <w:tabs>
          <w:tab w:val="left" w:pos="1134"/>
        </w:tabs>
        <w:spacing w:afterLines="50" w:after="120" w:line="340" w:lineRule="atLeast"/>
        <w:ind w:leftChars="330" w:left="1113" w:hangingChars="200" w:hanging="420"/>
        <w:contextualSpacing w:val="0"/>
        <w:jc w:val="both"/>
        <w:rPr>
          <w:lang w:eastAsia="zh-CN"/>
        </w:rPr>
      </w:pPr>
      <w:r w:rsidRPr="00D04678">
        <w:rPr>
          <w:rFonts w:hint="eastAsia"/>
          <w:lang w:eastAsia="zh-CN"/>
        </w:rPr>
        <w:t>根据国家发展战略和政策，并视可能与相关政府间组织及其他组织开展合作，开发和提供一套简明、综合的相关实用资源、计划、课程和工具，用以高效、实际地进行能力建设和法律技术援助；以及</w:t>
      </w:r>
    </w:p>
    <w:p w14:paraId="0F078C83" w14:textId="77777777" w:rsidR="00456E2B" w:rsidRPr="00D04678" w:rsidRDefault="00456E2B" w:rsidP="00D8384E">
      <w:pPr>
        <w:pStyle w:val="aa"/>
        <w:numPr>
          <w:ilvl w:val="1"/>
          <w:numId w:val="1"/>
        </w:numPr>
        <w:tabs>
          <w:tab w:val="left" w:pos="1134"/>
        </w:tabs>
        <w:spacing w:afterLines="50" w:after="120" w:line="340" w:lineRule="atLeast"/>
        <w:ind w:leftChars="330" w:left="1113" w:hangingChars="200" w:hanging="420"/>
        <w:contextualSpacing w:val="0"/>
        <w:jc w:val="both"/>
        <w:rPr>
          <w:lang w:eastAsia="zh-CN"/>
        </w:rPr>
      </w:pPr>
      <w:r w:rsidRPr="00D04678">
        <w:rPr>
          <w:rFonts w:hint="eastAsia"/>
          <w:lang w:eastAsia="zh-CN"/>
        </w:rPr>
        <w:t>就知识产权方面和数据库、盘存、注册簿和其他此类平台以及机构、主管单位和机关的影响提供咨询，对各国、各地区组织和社区可能决定建立的法律和政策框架的落实提供补充和支持。</w:t>
      </w:r>
    </w:p>
    <w:p w14:paraId="1656239C" w14:textId="77777777" w:rsidR="00456E2B" w:rsidRPr="00D04678" w:rsidRDefault="00456E2B" w:rsidP="00D8384E">
      <w:pPr>
        <w:numPr>
          <w:ilvl w:val="0"/>
          <w:numId w:val="5"/>
        </w:numPr>
        <w:tabs>
          <w:tab w:val="clear" w:pos="680"/>
        </w:tabs>
        <w:overflowPunct w:val="0"/>
        <w:spacing w:afterLines="50" w:after="120" w:line="340" w:lineRule="atLeast"/>
        <w:jc w:val="both"/>
        <w:rPr>
          <w:lang w:eastAsia="zh-CN"/>
        </w:rPr>
      </w:pPr>
      <w:r w:rsidRPr="00D04678">
        <w:rPr>
          <w:rFonts w:hint="eastAsia"/>
          <w:lang w:eastAsia="zh-CN"/>
        </w:rPr>
        <w:t>发展议程建议18明确提到了政府间组织。政府间委员会开展的准则制定活动是成员国引导、重在参与和基于开放、兼顾各方利益的磋商进程(建议15、21和42)，活动考虑了公有领域</w:t>
      </w:r>
      <w:r w:rsidRPr="00D04678">
        <w:rPr>
          <w:rFonts w:hint="eastAsia"/>
          <w:lang w:eastAsia="zh-CN"/>
        </w:rPr>
        <w:lastRenderedPageBreak/>
        <w:t>(建议16和20)和国际知识产权协定中的灵活性(建议12、14和17)，并支持联合国的发展目标(建议22)。因此，本计划直接、明确地致力于发展和落实发展议程的其他建议，特别是要确保面向发展和需求驱动的技术援助(建议1和12)；援助地区集团发展和/或实施地区政策与框架(建议10、11、13和14)；向成员国提供国内立法方面的法律和政策信息(建议11、13和14)；提高对传统知识、传统文化表现形式和遗传资源的知识产权相关问题的认识(建议3)以及在知识产权相关问题上与联合国机构进行合作(建议40)。</w:t>
      </w:r>
    </w:p>
    <w:p w14:paraId="4DB26EBB" w14:textId="1076044A" w:rsidR="00E40974" w:rsidRPr="00D04678" w:rsidRDefault="00456E2B" w:rsidP="00D8384E">
      <w:pPr>
        <w:numPr>
          <w:ilvl w:val="0"/>
          <w:numId w:val="5"/>
        </w:numPr>
        <w:tabs>
          <w:tab w:val="clear" w:pos="680"/>
        </w:tabs>
        <w:overflowPunct w:val="0"/>
        <w:spacing w:afterLines="50" w:after="120" w:line="340" w:lineRule="atLeast"/>
        <w:jc w:val="both"/>
        <w:rPr>
          <w:lang w:eastAsia="zh-CN"/>
        </w:rPr>
      </w:pPr>
      <w:r w:rsidRPr="00D04678">
        <w:rPr>
          <w:rFonts w:hint="eastAsia"/>
          <w:lang w:eastAsia="zh-CN"/>
        </w:rPr>
        <w:t>计划4的预期成果也将通过与其他相关WIPO计划的合作与协调来实现，如下所示：</w:t>
      </w:r>
    </w:p>
    <w:p w14:paraId="59DBCE0C" w14:textId="77777777" w:rsidR="00E40974" w:rsidRPr="00BD31B3" w:rsidRDefault="00E40974" w:rsidP="00F33E49">
      <w:pPr>
        <w:jc w:val="both"/>
        <w:rPr>
          <w:lang w:eastAsia="zh-CN"/>
        </w:rPr>
      </w:pPr>
      <w:r w:rsidRPr="00BD31B3">
        <w:rPr>
          <w:rFonts w:hint="eastAsia"/>
          <w:noProof/>
          <w:lang w:eastAsia="zh-CN"/>
        </w:rPr>
        <w:drawing>
          <wp:inline distT="0" distB="0" distL="0" distR="0" wp14:anchorId="06CFA92C" wp14:editId="4930BA19">
            <wp:extent cx="6120765" cy="2021874"/>
            <wp:effectExtent l="0" t="19050" r="0" b="0"/>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2" r:lo="rId53" r:qs="rId54" r:cs="rId55"/>
              </a:graphicData>
            </a:graphic>
          </wp:inline>
        </w:drawing>
      </w:r>
    </w:p>
    <w:p w14:paraId="35DF2E94" w14:textId="15C23648" w:rsidR="00E4097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E40974" w:rsidRPr="00A83880" w14:paraId="0F472C13" w14:textId="77777777" w:rsidTr="00AE24B7">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0C74DC5B" w14:textId="08CB3377" w:rsidR="00E40974" w:rsidRPr="00A83880" w:rsidRDefault="00ED1C0E" w:rsidP="00F33E49">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7A3646CD" w14:textId="7D55D7F5" w:rsidR="00E40974" w:rsidRPr="00A83880" w:rsidRDefault="00ED1C0E" w:rsidP="00F33E49">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E40974" w:rsidRPr="00A83880" w14:paraId="111C1D79" w14:textId="77777777" w:rsidTr="00A83880">
        <w:trPr>
          <w:jc w:val="center"/>
        </w:trPr>
        <w:tc>
          <w:tcPr>
            <w:tcW w:w="4607" w:type="dxa"/>
            <w:tcBorders>
              <w:top w:val="single" w:sz="4" w:space="0" w:color="auto"/>
            </w:tcBorders>
            <w:shd w:val="clear" w:color="auto" w:fill="auto"/>
            <w:tcMar>
              <w:top w:w="113" w:type="dxa"/>
              <w:bottom w:w="113" w:type="dxa"/>
            </w:tcMar>
          </w:tcPr>
          <w:p w14:paraId="38728349" w14:textId="53744547" w:rsidR="00E40974" w:rsidRPr="00A83880" w:rsidRDefault="00A15593" w:rsidP="00A83880">
            <w:pPr>
              <w:jc w:val="both"/>
              <w:rPr>
                <w:rFonts w:ascii="Arial" w:hAnsi="Arial"/>
                <w:b/>
                <w:i/>
                <w:sz w:val="16"/>
                <w:szCs w:val="16"/>
                <w:lang w:eastAsia="zh-CN"/>
              </w:rPr>
            </w:pPr>
            <w:r w:rsidRPr="00A83880">
              <w:rPr>
                <w:rFonts w:hint="eastAsia"/>
                <w:sz w:val="16"/>
                <w:szCs w:val="16"/>
                <w:lang w:eastAsia="zh-CN"/>
              </w:rPr>
              <w:t>成员国无法按大会的决定执行准则制定任务</w:t>
            </w:r>
            <w:r w:rsidRPr="00A83880">
              <w:rPr>
                <w:rFonts w:cs="MS Mincho" w:hint="eastAsia"/>
                <w:sz w:val="16"/>
                <w:szCs w:val="16"/>
                <w:lang w:eastAsia="zh-CN"/>
              </w:rPr>
              <w:t>。</w:t>
            </w:r>
          </w:p>
        </w:tc>
        <w:tc>
          <w:tcPr>
            <w:tcW w:w="4607" w:type="dxa"/>
            <w:tcBorders>
              <w:top w:val="single" w:sz="4" w:space="0" w:color="auto"/>
            </w:tcBorders>
            <w:shd w:val="clear" w:color="auto" w:fill="auto"/>
            <w:tcMar>
              <w:top w:w="113" w:type="dxa"/>
              <w:bottom w:w="113" w:type="dxa"/>
            </w:tcMar>
          </w:tcPr>
          <w:p w14:paraId="1C234BB5" w14:textId="6C52A3DD" w:rsidR="00E40974" w:rsidRPr="00A83880" w:rsidRDefault="00A15593" w:rsidP="00A83880">
            <w:pPr>
              <w:jc w:val="both"/>
              <w:rPr>
                <w:rFonts w:ascii="Arial" w:hAnsi="Arial"/>
                <w:sz w:val="16"/>
                <w:szCs w:val="16"/>
                <w:lang w:eastAsia="zh-CN"/>
              </w:rPr>
            </w:pPr>
            <w:r w:rsidRPr="00A83880">
              <w:rPr>
                <w:rFonts w:hint="eastAsia"/>
                <w:color w:val="000000"/>
                <w:sz w:val="16"/>
                <w:szCs w:val="16"/>
                <w:lang w:eastAsia="zh-CN"/>
              </w:rPr>
              <w:t>秘</w:t>
            </w:r>
            <w:r w:rsidRPr="00A83880">
              <w:rPr>
                <w:rFonts w:cs="SimSun" w:hint="eastAsia"/>
                <w:color w:val="000000"/>
                <w:sz w:val="16"/>
                <w:szCs w:val="16"/>
                <w:lang w:eastAsia="zh-CN"/>
              </w:rPr>
              <w:t>书处</w:t>
            </w:r>
            <w:r w:rsidRPr="00A83880">
              <w:rPr>
                <w:rFonts w:cs="MS Mincho" w:hint="eastAsia"/>
                <w:color w:val="000000"/>
                <w:sz w:val="16"/>
                <w:szCs w:val="16"/>
                <w:lang w:eastAsia="zh-CN"/>
              </w:rPr>
              <w:t>承</w:t>
            </w:r>
            <w:r w:rsidRPr="00A83880">
              <w:rPr>
                <w:rFonts w:cs="SimSun" w:hint="eastAsia"/>
                <w:color w:val="000000"/>
                <w:sz w:val="16"/>
                <w:szCs w:val="16"/>
                <w:lang w:eastAsia="zh-CN"/>
              </w:rPr>
              <w:t>诺营</w:t>
            </w:r>
            <w:r w:rsidRPr="00A83880">
              <w:rPr>
                <w:rFonts w:cs="MS Mincho" w:hint="eastAsia"/>
                <w:color w:val="000000"/>
                <w:sz w:val="16"/>
                <w:szCs w:val="16"/>
                <w:lang w:eastAsia="zh-CN"/>
              </w:rPr>
              <w:t>造有助于准则制定活动的</w:t>
            </w:r>
            <w:r w:rsidRPr="00A83880">
              <w:rPr>
                <w:rFonts w:cs="SimSun" w:hint="eastAsia"/>
                <w:color w:val="000000"/>
                <w:sz w:val="16"/>
                <w:szCs w:val="16"/>
                <w:lang w:eastAsia="zh-CN"/>
              </w:rPr>
              <w:t>环</w:t>
            </w:r>
            <w:r w:rsidRPr="00A83880">
              <w:rPr>
                <w:rFonts w:cs="MS Mincho" w:hint="eastAsia"/>
                <w:color w:val="000000"/>
                <w:sz w:val="16"/>
                <w:szCs w:val="16"/>
                <w:lang w:eastAsia="zh-CN"/>
              </w:rPr>
              <w:t>境并</w:t>
            </w:r>
            <w:r w:rsidRPr="00A83880">
              <w:rPr>
                <w:rFonts w:cs="SimSun" w:hint="eastAsia"/>
                <w:color w:val="000000"/>
                <w:sz w:val="16"/>
                <w:szCs w:val="16"/>
                <w:lang w:eastAsia="zh-CN"/>
              </w:rPr>
              <w:t>为</w:t>
            </w:r>
            <w:r w:rsidRPr="00A83880">
              <w:rPr>
                <w:rFonts w:cs="MS Mincho" w:hint="eastAsia"/>
                <w:color w:val="000000"/>
                <w:sz w:val="16"/>
                <w:szCs w:val="16"/>
                <w:lang w:eastAsia="zh-CN"/>
              </w:rPr>
              <w:t>此提供便利，例如：提供目前</w:t>
            </w:r>
            <w:r w:rsidRPr="00A83880">
              <w:rPr>
                <w:rFonts w:cs="SimSun" w:hint="eastAsia"/>
                <w:color w:val="000000"/>
                <w:sz w:val="16"/>
                <w:szCs w:val="16"/>
                <w:lang w:eastAsia="zh-CN"/>
              </w:rPr>
              <w:t>讨论问题</w:t>
            </w:r>
            <w:r w:rsidRPr="00A83880">
              <w:rPr>
                <w:rFonts w:cs="MS Mincho" w:hint="eastAsia"/>
                <w:color w:val="000000"/>
                <w:sz w:val="16"/>
                <w:szCs w:val="16"/>
                <w:lang w:eastAsia="zh-CN"/>
              </w:rPr>
              <w:t>的明确、客</w:t>
            </w:r>
            <w:r w:rsidRPr="00A83880">
              <w:rPr>
                <w:rFonts w:cs="SimSun" w:hint="eastAsia"/>
                <w:color w:val="000000"/>
                <w:sz w:val="16"/>
                <w:szCs w:val="16"/>
                <w:lang w:eastAsia="zh-CN"/>
              </w:rPr>
              <w:t>观</w:t>
            </w:r>
            <w:r w:rsidRPr="00A83880">
              <w:rPr>
                <w:rFonts w:cs="MS Mincho" w:hint="eastAsia"/>
                <w:color w:val="000000"/>
                <w:sz w:val="16"/>
                <w:szCs w:val="16"/>
                <w:lang w:eastAsia="zh-CN"/>
              </w:rPr>
              <w:t>的信息；提供有效、中</w:t>
            </w:r>
            <w:r w:rsidR="0098314E" w:rsidRPr="00A83880">
              <w:rPr>
                <w:rFonts w:cs="MS Mincho" w:hint="eastAsia"/>
                <w:color w:val="000000"/>
                <w:sz w:val="16"/>
                <w:szCs w:val="16"/>
                <w:lang w:eastAsia="zh-CN"/>
              </w:rPr>
              <w:t>立</w:t>
            </w:r>
            <w:r w:rsidRPr="00A83880">
              <w:rPr>
                <w:rFonts w:cs="MS Mincho" w:hint="eastAsia"/>
                <w:color w:val="000000"/>
                <w:sz w:val="16"/>
                <w:szCs w:val="16"/>
                <w:lang w:eastAsia="zh-CN"/>
              </w:rPr>
              <w:t>性的秘</w:t>
            </w:r>
            <w:r w:rsidRPr="00A83880">
              <w:rPr>
                <w:rFonts w:cs="SimSun" w:hint="eastAsia"/>
                <w:color w:val="000000"/>
                <w:sz w:val="16"/>
                <w:szCs w:val="16"/>
                <w:lang w:eastAsia="zh-CN"/>
              </w:rPr>
              <w:t>书处</w:t>
            </w:r>
            <w:r w:rsidRPr="00A83880">
              <w:rPr>
                <w:rFonts w:cs="MS Mincho" w:hint="eastAsia"/>
                <w:color w:val="000000"/>
                <w:sz w:val="16"/>
                <w:szCs w:val="16"/>
                <w:lang w:eastAsia="zh-CN"/>
              </w:rPr>
              <w:t>服</w:t>
            </w:r>
            <w:r w:rsidRPr="00A83880">
              <w:rPr>
                <w:rFonts w:cs="SimSun" w:hint="eastAsia"/>
                <w:color w:val="000000"/>
                <w:sz w:val="16"/>
                <w:szCs w:val="16"/>
                <w:lang w:eastAsia="zh-CN"/>
              </w:rPr>
              <w:t>务</w:t>
            </w:r>
            <w:r w:rsidRPr="00A83880">
              <w:rPr>
                <w:rFonts w:cs="MS Mincho" w:hint="eastAsia"/>
                <w:color w:val="000000"/>
                <w:sz w:val="16"/>
                <w:szCs w:val="16"/>
                <w:lang w:eastAsia="zh-CN"/>
              </w:rPr>
              <w:t>。</w:t>
            </w:r>
          </w:p>
        </w:tc>
      </w:tr>
      <w:tr w:rsidR="00E40974" w:rsidRPr="00A83880" w14:paraId="534FAD3E" w14:textId="77777777" w:rsidTr="00A83880">
        <w:trPr>
          <w:jc w:val="center"/>
        </w:trPr>
        <w:tc>
          <w:tcPr>
            <w:tcW w:w="4607" w:type="dxa"/>
            <w:shd w:val="clear" w:color="auto" w:fill="auto"/>
            <w:tcMar>
              <w:top w:w="113" w:type="dxa"/>
              <w:bottom w:w="113" w:type="dxa"/>
            </w:tcMar>
          </w:tcPr>
          <w:p w14:paraId="7EA35FB4" w14:textId="7ECED6E2" w:rsidR="00E40974" w:rsidRPr="00A83880" w:rsidRDefault="00A15593" w:rsidP="00A83880">
            <w:pPr>
              <w:jc w:val="both"/>
              <w:rPr>
                <w:rFonts w:ascii="Arial" w:hAnsi="Arial"/>
                <w:color w:val="000000"/>
                <w:sz w:val="16"/>
                <w:szCs w:val="16"/>
                <w:lang w:eastAsia="zh-CN"/>
              </w:rPr>
            </w:pPr>
            <w:r w:rsidRPr="00A83880">
              <w:rPr>
                <w:rFonts w:hint="eastAsia"/>
                <w:sz w:val="16"/>
                <w:szCs w:val="16"/>
                <w:lang w:eastAsia="zh-CN"/>
              </w:rPr>
              <w:t>如果成</w:t>
            </w:r>
            <w:r w:rsidRPr="00A83880">
              <w:rPr>
                <w:rFonts w:cs="SimSun" w:hint="eastAsia"/>
                <w:sz w:val="16"/>
                <w:szCs w:val="16"/>
                <w:lang w:eastAsia="zh-CN"/>
              </w:rPr>
              <w:t>员</w:t>
            </w:r>
            <w:r w:rsidRPr="00A83880">
              <w:rPr>
                <w:rFonts w:cs="MS Mincho" w:hint="eastAsia"/>
                <w:sz w:val="16"/>
                <w:szCs w:val="16"/>
                <w:lang w:eastAsia="zh-CN"/>
              </w:rPr>
              <w:t>国不把</w:t>
            </w:r>
            <w:r w:rsidRPr="00A83880">
              <w:rPr>
                <w:rFonts w:cs="SimSun" w:hint="eastAsia"/>
                <w:sz w:val="16"/>
                <w:szCs w:val="16"/>
                <w:lang w:eastAsia="zh-CN"/>
              </w:rPr>
              <w:t>传统</w:t>
            </w:r>
            <w:r w:rsidRPr="00A83880">
              <w:rPr>
                <w:rFonts w:cs="MS Mincho" w:hint="eastAsia"/>
                <w:sz w:val="16"/>
                <w:szCs w:val="16"/>
                <w:lang w:eastAsia="zh-CN"/>
              </w:rPr>
              <w:t>知</w:t>
            </w:r>
            <w:r w:rsidRPr="00A83880">
              <w:rPr>
                <w:rFonts w:cs="SimSun" w:hint="eastAsia"/>
                <w:sz w:val="16"/>
                <w:szCs w:val="16"/>
                <w:lang w:eastAsia="zh-CN"/>
              </w:rPr>
              <w:t>识</w:t>
            </w:r>
            <w:r w:rsidRPr="00A83880">
              <w:rPr>
                <w:rFonts w:cs="MS Mincho" w:hint="eastAsia"/>
                <w:sz w:val="16"/>
                <w:szCs w:val="16"/>
                <w:lang w:eastAsia="zh-CN"/>
              </w:rPr>
              <w:t>、</w:t>
            </w:r>
            <w:r w:rsidRPr="00A83880">
              <w:rPr>
                <w:rFonts w:cs="SimSun" w:hint="eastAsia"/>
                <w:sz w:val="16"/>
                <w:szCs w:val="16"/>
                <w:lang w:eastAsia="zh-CN"/>
              </w:rPr>
              <w:t>传统</w:t>
            </w:r>
            <w:r w:rsidRPr="00A83880">
              <w:rPr>
                <w:rFonts w:cs="MS Mincho" w:hint="eastAsia"/>
                <w:sz w:val="16"/>
                <w:szCs w:val="16"/>
                <w:lang w:eastAsia="zh-CN"/>
              </w:rPr>
              <w:t>文化表</w:t>
            </w:r>
            <w:r w:rsidRPr="00A83880">
              <w:rPr>
                <w:rFonts w:cs="SimSun" w:hint="eastAsia"/>
                <w:sz w:val="16"/>
                <w:szCs w:val="16"/>
                <w:lang w:eastAsia="zh-CN"/>
              </w:rPr>
              <w:t>现</w:t>
            </w:r>
            <w:r w:rsidRPr="00A83880">
              <w:rPr>
                <w:rFonts w:cs="MS Mincho" w:hint="eastAsia"/>
                <w:sz w:val="16"/>
                <w:szCs w:val="16"/>
                <w:lang w:eastAsia="zh-CN"/>
              </w:rPr>
              <w:t>形式和</w:t>
            </w:r>
            <w:r w:rsidRPr="00A83880">
              <w:rPr>
                <w:rFonts w:cs="SimSun" w:hint="eastAsia"/>
                <w:sz w:val="16"/>
                <w:szCs w:val="16"/>
                <w:lang w:eastAsia="zh-CN"/>
              </w:rPr>
              <w:t>遗传资</w:t>
            </w:r>
            <w:r w:rsidRPr="00A83880">
              <w:rPr>
                <w:rFonts w:cs="MS Mincho" w:hint="eastAsia"/>
                <w:sz w:val="16"/>
                <w:szCs w:val="16"/>
                <w:lang w:eastAsia="zh-CN"/>
              </w:rPr>
              <w:t>源作</w:t>
            </w:r>
            <w:r w:rsidRPr="00A83880">
              <w:rPr>
                <w:rFonts w:cs="SimSun" w:hint="eastAsia"/>
                <w:sz w:val="16"/>
                <w:szCs w:val="16"/>
                <w:lang w:eastAsia="zh-CN"/>
              </w:rPr>
              <w:t>为应优</w:t>
            </w:r>
            <w:r w:rsidRPr="00A83880">
              <w:rPr>
                <w:rFonts w:cs="MS Mincho" w:hint="eastAsia"/>
                <w:sz w:val="16"/>
                <w:szCs w:val="16"/>
                <w:lang w:eastAsia="zh-CN"/>
              </w:rPr>
              <w:t>先考</w:t>
            </w:r>
            <w:r w:rsidRPr="00A83880">
              <w:rPr>
                <w:rFonts w:cs="SimSun" w:hint="eastAsia"/>
                <w:sz w:val="16"/>
                <w:szCs w:val="16"/>
                <w:lang w:eastAsia="zh-CN"/>
              </w:rPr>
              <w:t>虑</w:t>
            </w:r>
            <w:r w:rsidRPr="00A83880">
              <w:rPr>
                <w:rFonts w:cs="MS Mincho" w:hint="eastAsia"/>
                <w:sz w:val="16"/>
                <w:szCs w:val="16"/>
                <w:lang w:eastAsia="zh-CN"/>
              </w:rPr>
              <w:t>的事</w:t>
            </w:r>
            <w:r w:rsidRPr="00A83880">
              <w:rPr>
                <w:rFonts w:cs="SimSun" w:hint="eastAsia"/>
                <w:sz w:val="16"/>
                <w:szCs w:val="16"/>
                <w:lang w:eastAsia="zh-CN"/>
              </w:rPr>
              <w:t>项</w:t>
            </w:r>
            <w:r w:rsidRPr="00A83880">
              <w:rPr>
                <w:rFonts w:cs="MS Mincho" w:hint="eastAsia"/>
                <w:sz w:val="16"/>
                <w:szCs w:val="16"/>
                <w:lang w:eastAsia="zh-CN"/>
              </w:rPr>
              <w:t>并且</w:t>
            </w:r>
            <w:r w:rsidRPr="00A83880">
              <w:rPr>
                <w:rFonts w:hint="eastAsia"/>
                <w:sz w:val="16"/>
                <w:szCs w:val="16"/>
                <w:lang w:eastAsia="zh-CN"/>
              </w:rPr>
              <w:t>/或者</w:t>
            </w:r>
            <w:r w:rsidRPr="00A83880">
              <w:rPr>
                <w:rFonts w:cs="SimSun" w:hint="eastAsia"/>
                <w:sz w:val="16"/>
                <w:szCs w:val="16"/>
                <w:lang w:eastAsia="zh-CN"/>
              </w:rPr>
              <w:t>认为</w:t>
            </w:r>
            <w:r w:rsidRPr="00A83880">
              <w:rPr>
                <w:rFonts w:cs="MS Mincho" w:hint="eastAsia"/>
                <w:sz w:val="16"/>
                <w:szCs w:val="16"/>
                <w:lang w:eastAsia="zh-CN"/>
              </w:rPr>
              <w:t>其他</w:t>
            </w:r>
            <w:r w:rsidRPr="00A83880">
              <w:rPr>
                <w:rFonts w:cs="SimSun" w:hint="eastAsia"/>
                <w:sz w:val="16"/>
                <w:szCs w:val="16"/>
                <w:lang w:eastAsia="zh-CN"/>
              </w:rPr>
              <w:t>论坛</w:t>
            </w:r>
            <w:r w:rsidRPr="00A83880">
              <w:rPr>
                <w:rFonts w:hint="eastAsia"/>
                <w:sz w:val="16"/>
                <w:szCs w:val="16"/>
                <w:lang w:eastAsia="zh-CN"/>
              </w:rPr>
              <w:t>才更有可能提供理想的成果，那么WIPO关于这些问题的准则制定活动</w:t>
            </w:r>
            <w:r w:rsidRPr="00A83880">
              <w:rPr>
                <w:rFonts w:cs="MS Mincho" w:hint="eastAsia"/>
                <w:sz w:val="16"/>
                <w:szCs w:val="16"/>
                <w:lang w:eastAsia="zh-CN"/>
              </w:rPr>
              <w:t>的相关性就将</w:t>
            </w:r>
            <w:r w:rsidRPr="00A83880">
              <w:rPr>
                <w:rFonts w:cs="SimSun" w:hint="eastAsia"/>
                <w:sz w:val="16"/>
                <w:szCs w:val="16"/>
                <w:lang w:eastAsia="zh-CN"/>
              </w:rPr>
              <w:t>丧</w:t>
            </w:r>
            <w:r w:rsidRPr="00A83880">
              <w:rPr>
                <w:rFonts w:cs="MS Mincho" w:hint="eastAsia"/>
                <w:sz w:val="16"/>
                <w:szCs w:val="16"/>
                <w:lang w:eastAsia="zh-CN"/>
              </w:rPr>
              <w:t>失殆尽</w:t>
            </w:r>
            <w:r w:rsidRPr="00A83880">
              <w:rPr>
                <w:rFonts w:hint="eastAsia"/>
                <w:sz w:val="16"/>
                <w:szCs w:val="16"/>
                <w:lang w:eastAsia="zh-CN"/>
              </w:rPr>
              <w:t>。</w:t>
            </w:r>
          </w:p>
        </w:tc>
        <w:tc>
          <w:tcPr>
            <w:tcW w:w="4607" w:type="dxa"/>
            <w:shd w:val="clear" w:color="auto" w:fill="auto"/>
            <w:tcMar>
              <w:top w:w="113" w:type="dxa"/>
              <w:bottom w:w="113" w:type="dxa"/>
            </w:tcMar>
          </w:tcPr>
          <w:p w14:paraId="5C9B77CC" w14:textId="6016A90A" w:rsidR="00E40974" w:rsidRPr="00A83880" w:rsidRDefault="00A15593" w:rsidP="00A83880">
            <w:pPr>
              <w:jc w:val="both"/>
              <w:rPr>
                <w:rFonts w:ascii="Arial" w:hAnsi="Arial"/>
                <w:color w:val="000000"/>
                <w:sz w:val="16"/>
                <w:szCs w:val="16"/>
                <w:lang w:eastAsia="zh-CN"/>
              </w:rPr>
            </w:pPr>
            <w:r w:rsidRPr="00A83880">
              <w:rPr>
                <w:rFonts w:hint="eastAsia"/>
                <w:sz w:val="16"/>
                <w:szCs w:val="16"/>
                <w:lang w:eastAsia="zh-CN"/>
              </w:rPr>
              <w:t>秘</w:t>
            </w:r>
            <w:r w:rsidRPr="00A83880">
              <w:rPr>
                <w:rFonts w:cs="SimSun" w:hint="eastAsia"/>
                <w:sz w:val="16"/>
                <w:szCs w:val="16"/>
                <w:lang w:eastAsia="zh-CN"/>
              </w:rPr>
              <w:t>书处</w:t>
            </w:r>
            <w:r w:rsidRPr="00A83880">
              <w:rPr>
                <w:rFonts w:cs="MS Mincho" w:hint="eastAsia"/>
                <w:sz w:val="16"/>
                <w:szCs w:val="16"/>
                <w:lang w:eastAsia="zh-CN"/>
              </w:rPr>
              <w:t>提高人</w:t>
            </w:r>
            <w:r w:rsidRPr="00A83880">
              <w:rPr>
                <w:rFonts w:cs="SimSun" w:hint="eastAsia"/>
                <w:sz w:val="16"/>
                <w:szCs w:val="16"/>
                <w:lang w:eastAsia="zh-CN"/>
              </w:rPr>
              <w:t>们对</w:t>
            </w:r>
            <w:r w:rsidRPr="00A83880">
              <w:rPr>
                <w:rFonts w:cs="MS Mincho" w:hint="eastAsia"/>
                <w:sz w:val="16"/>
                <w:szCs w:val="16"/>
                <w:lang w:eastAsia="zh-CN"/>
              </w:rPr>
              <w:t>有</w:t>
            </w:r>
            <w:r w:rsidRPr="00A83880">
              <w:rPr>
                <w:rFonts w:hint="eastAsia"/>
                <w:sz w:val="16"/>
                <w:szCs w:val="16"/>
                <w:lang w:eastAsia="zh-CN"/>
              </w:rPr>
              <w:t>关</w:t>
            </w:r>
            <w:r w:rsidRPr="00A83880">
              <w:rPr>
                <w:rFonts w:cs="SimSun" w:hint="eastAsia"/>
                <w:sz w:val="16"/>
                <w:szCs w:val="16"/>
                <w:lang w:eastAsia="zh-CN"/>
              </w:rPr>
              <w:t>传统</w:t>
            </w:r>
            <w:r w:rsidRPr="00A83880">
              <w:rPr>
                <w:rFonts w:cs="MS Mincho" w:hint="eastAsia"/>
                <w:sz w:val="16"/>
                <w:szCs w:val="16"/>
                <w:lang w:eastAsia="zh-CN"/>
              </w:rPr>
              <w:t>知</w:t>
            </w:r>
            <w:r w:rsidRPr="00A83880">
              <w:rPr>
                <w:rFonts w:cs="SimSun" w:hint="eastAsia"/>
                <w:sz w:val="16"/>
                <w:szCs w:val="16"/>
                <w:lang w:eastAsia="zh-CN"/>
              </w:rPr>
              <w:t>识</w:t>
            </w:r>
            <w:r w:rsidRPr="00A83880">
              <w:rPr>
                <w:rFonts w:cs="MS Mincho" w:hint="eastAsia"/>
                <w:sz w:val="16"/>
                <w:szCs w:val="16"/>
                <w:lang w:eastAsia="zh-CN"/>
              </w:rPr>
              <w:t>、</w:t>
            </w:r>
            <w:r w:rsidRPr="00A83880">
              <w:rPr>
                <w:rFonts w:cs="SimSun" w:hint="eastAsia"/>
                <w:sz w:val="16"/>
                <w:szCs w:val="16"/>
                <w:lang w:eastAsia="zh-CN"/>
              </w:rPr>
              <w:t>传统</w:t>
            </w:r>
            <w:r w:rsidRPr="00A83880">
              <w:rPr>
                <w:rFonts w:cs="MS Mincho" w:hint="eastAsia"/>
                <w:sz w:val="16"/>
                <w:szCs w:val="16"/>
                <w:lang w:eastAsia="zh-CN"/>
              </w:rPr>
              <w:t>文化表</w:t>
            </w:r>
            <w:r w:rsidRPr="00A83880">
              <w:rPr>
                <w:rFonts w:cs="SimSun" w:hint="eastAsia"/>
                <w:sz w:val="16"/>
                <w:szCs w:val="16"/>
                <w:lang w:eastAsia="zh-CN"/>
              </w:rPr>
              <w:t>现</w:t>
            </w:r>
            <w:r w:rsidRPr="00A83880">
              <w:rPr>
                <w:rFonts w:cs="MS Mincho" w:hint="eastAsia"/>
                <w:sz w:val="16"/>
                <w:szCs w:val="16"/>
                <w:lang w:eastAsia="zh-CN"/>
              </w:rPr>
              <w:t>形式和</w:t>
            </w:r>
            <w:r w:rsidRPr="00A83880">
              <w:rPr>
                <w:rFonts w:cs="SimSun" w:hint="eastAsia"/>
                <w:sz w:val="16"/>
                <w:szCs w:val="16"/>
                <w:lang w:eastAsia="zh-CN"/>
              </w:rPr>
              <w:t>遗传资</w:t>
            </w:r>
            <w:r w:rsidRPr="00A83880">
              <w:rPr>
                <w:rFonts w:cs="MS Mincho" w:hint="eastAsia"/>
                <w:sz w:val="16"/>
                <w:szCs w:val="16"/>
                <w:lang w:eastAsia="zh-CN"/>
              </w:rPr>
              <w:t>源</w:t>
            </w:r>
            <w:r w:rsidRPr="00A83880">
              <w:rPr>
                <w:rFonts w:cs="SimSun" w:hint="eastAsia"/>
                <w:sz w:val="16"/>
                <w:szCs w:val="16"/>
                <w:lang w:eastAsia="zh-CN"/>
              </w:rPr>
              <w:t>问题</w:t>
            </w:r>
            <w:r w:rsidRPr="00A83880">
              <w:rPr>
                <w:rFonts w:cs="MS Mincho" w:hint="eastAsia"/>
                <w:sz w:val="16"/>
                <w:szCs w:val="16"/>
                <w:lang w:eastAsia="zh-CN"/>
              </w:rPr>
              <w:t>的知</w:t>
            </w:r>
            <w:r w:rsidRPr="00A83880">
              <w:rPr>
                <w:rFonts w:cs="SimSun" w:hint="eastAsia"/>
                <w:sz w:val="16"/>
                <w:szCs w:val="16"/>
                <w:lang w:eastAsia="zh-CN"/>
              </w:rPr>
              <w:t>识产权</w:t>
            </w:r>
            <w:r w:rsidRPr="00A83880">
              <w:rPr>
                <w:rFonts w:cs="MS Mincho" w:hint="eastAsia"/>
                <w:sz w:val="16"/>
                <w:szCs w:val="16"/>
                <w:lang w:eastAsia="zh-CN"/>
              </w:rPr>
              <w:t>政策重要性的</w:t>
            </w:r>
            <w:r w:rsidRPr="00A83880">
              <w:rPr>
                <w:rFonts w:cs="SimSun" w:hint="eastAsia"/>
                <w:sz w:val="16"/>
                <w:szCs w:val="16"/>
                <w:lang w:eastAsia="zh-CN"/>
              </w:rPr>
              <w:t>认识</w:t>
            </w:r>
            <w:r w:rsidRPr="00A83880">
              <w:rPr>
                <w:rFonts w:cs="MS Mincho" w:hint="eastAsia"/>
                <w:sz w:val="16"/>
                <w:szCs w:val="16"/>
                <w:lang w:eastAsia="zh-CN"/>
              </w:rPr>
              <w:t>。秘</w:t>
            </w:r>
            <w:r w:rsidRPr="00A83880">
              <w:rPr>
                <w:rFonts w:cs="SimSun" w:hint="eastAsia"/>
                <w:sz w:val="16"/>
                <w:szCs w:val="16"/>
                <w:lang w:eastAsia="zh-CN"/>
              </w:rPr>
              <w:t>书处</w:t>
            </w:r>
            <w:r w:rsidRPr="00A83880">
              <w:rPr>
                <w:rFonts w:cs="MS Mincho" w:hint="eastAsia"/>
                <w:sz w:val="16"/>
                <w:szCs w:val="16"/>
                <w:lang w:eastAsia="zh-CN"/>
              </w:rPr>
              <w:t>密切关注在其他</w:t>
            </w:r>
            <w:r w:rsidRPr="00A83880">
              <w:rPr>
                <w:rFonts w:cs="SimSun" w:hint="eastAsia"/>
                <w:sz w:val="16"/>
                <w:szCs w:val="16"/>
                <w:lang w:eastAsia="zh-CN"/>
              </w:rPr>
              <w:t>论坛进</w:t>
            </w:r>
            <w:r w:rsidRPr="00A83880">
              <w:rPr>
                <w:rFonts w:cs="MS Mincho" w:hint="eastAsia"/>
                <w:sz w:val="16"/>
                <w:szCs w:val="16"/>
                <w:lang w:eastAsia="zh-CN"/>
              </w:rPr>
              <w:t>行的</w:t>
            </w:r>
            <w:r w:rsidRPr="00A83880">
              <w:rPr>
                <w:rFonts w:cs="SimSun" w:hint="eastAsia"/>
                <w:sz w:val="16"/>
                <w:szCs w:val="16"/>
                <w:lang w:eastAsia="zh-CN"/>
              </w:rPr>
              <w:t>谈</w:t>
            </w:r>
            <w:r w:rsidRPr="00A83880">
              <w:rPr>
                <w:rFonts w:cs="MS Mincho" w:hint="eastAsia"/>
                <w:sz w:val="16"/>
                <w:szCs w:val="16"/>
                <w:lang w:eastAsia="zh-CN"/>
              </w:rPr>
              <w:t>判，以便能</w:t>
            </w:r>
            <w:r w:rsidRPr="00A83880">
              <w:rPr>
                <w:rFonts w:cs="SimSun" w:hint="eastAsia"/>
                <w:sz w:val="16"/>
                <w:szCs w:val="16"/>
                <w:lang w:eastAsia="zh-CN"/>
              </w:rPr>
              <w:t>够</w:t>
            </w:r>
            <w:r w:rsidRPr="00A83880">
              <w:rPr>
                <w:rFonts w:cs="MS Mincho" w:hint="eastAsia"/>
                <w:sz w:val="16"/>
                <w:szCs w:val="16"/>
                <w:lang w:eastAsia="zh-CN"/>
              </w:rPr>
              <w:t>向其他</w:t>
            </w:r>
            <w:r w:rsidRPr="00A83880">
              <w:rPr>
                <w:rFonts w:cs="SimSun" w:hint="eastAsia"/>
                <w:sz w:val="16"/>
                <w:szCs w:val="16"/>
                <w:lang w:eastAsia="zh-CN"/>
              </w:rPr>
              <w:t>论坛</w:t>
            </w:r>
            <w:r w:rsidRPr="00A83880">
              <w:rPr>
                <w:rFonts w:cs="MS Mincho" w:hint="eastAsia"/>
                <w:sz w:val="16"/>
                <w:szCs w:val="16"/>
                <w:lang w:eastAsia="zh-CN"/>
              </w:rPr>
              <w:t>的成</w:t>
            </w:r>
            <w:r w:rsidRPr="00A83880">
              <w:rPr>
                <w:rFonts w:cs="SimSun" w:hint="eastAsia"/>
                <w:sz w:val="16"/>
                <w:szCs w:val="16"/>
                <w:lang w:eastAsia="zh-CN"/>
              </w:rPr>
              <w:t>员</w:t>
            </w:r>
            <w:r w:rsidRPr="00A83880">
              <w:rPr>
                <w:rFonts w:cs="MS Mincho" w:hint="eastAsia"/>
                <w:sz w:val="16"/>
                <w:szCs w:val="16"/>
                <w:lang w:eastAsia="zh-CN"/>
              </w:rPr>
              <w:t>国提供有关议题的中性信息，并与其他秘</w:t>
            </w:r>
            <w:r w:rsidRPr="00A83880">
              <w:rPr>
                <w:rFonts w:cs="SimSun" w:hint="eastAsia"/>
                <w:sz w:val="16"/>
                <w:szCs w:val="16"/>
                <w:lang w:eastAsia="zh-CN"/>
              </w:rPr>
              <w:t>书处进</w:t>
            </w:r>
            <w:r w:rsidRPr="00A83880">
              <w:rPr>
                <w:rFonts w:cs="MS Mincho" w:hint="eastAsia"/>
                <w:sz w:val="16"/>
                <w:szCs w:val="16"/>
                <w:lang w:eastAsia="zh-CN"/>
              </w:rPr>
              <w:t>行</w:t>
            </w:r>
            <w:r w:rsidRPr="00A83880">
              <w:rPr>
                <w:rFonts w:cs="SimSun" w:hint="eastAsia"/>
                <w:sz w:val="16"/>
                <w:szCs w:val="16"/>
                <w:lang w:eastAsia="zh-CN"/>
              </w:rPr>
              <w:t>协调</w:t>
            </w:r>
            <w:r w:rsidRPr="00A83880">
              <w:rPr>
                <w:rFonts w:cs="MS Mincho" w:hint="eastAsia"/>
                <w:sz w:val="16"/>
                <w:szCs w:val="16"/>
                <w:lang w:eastAsia="zh-CN"/>
              </w:rPr>
              <w:t>，避</w:t>
            </w:r>
            <w:r w:rsidRPr="00A83880">
              <w:rPr>
                <w:rFonts w:hint="eastAsia"/>
                <w:sz w:val="16"/>
                <w:szCs w:val="16"/>
                <w:lang w:eastAsia="zh-CN"/>
              </w:rPr>
              <w:t>免各秘</w:t>
            </w:r>
            <w:r w:rsidRPr="00A83880">
              <w:rPr>
                <w:rFonts w:cs="SimSun" w:hint="eastAsia"/>
                <w:sz w:val="16"/>
                <w:szCs w:val="16"/>
                <w:lang w:eastAsia="zh-CN"/>
              </w:rPr>
              <w:t>书处</w:t>
            </w:r>
            <w:r w:rsidRPr="00A83880">
              <w:rPr>
                <w:rFonts w:cs="MS Mincho" w:hint="eastAsia"/>
                <w:sz w:val="16"/>
                <w:szCs w:val="16"/>
                <w:lang w:eastAsia="zh-CN"/>
              </w:rPr>
              <w:t>之</w:t>
            </w:r>
            <w:r w:rsidRPr="00A83880">
              <w:rPr>
                <w:rFonts w:cs="SimSun" w:hint="eastAsia"/>
                <w:sz w:val="16"/>
                <w:szCs w:val="16"/>
                <w:lang w:eastAsia="zh-CN"/>
              </w:rPr>
              <w:t>间</w:t>
            </w:r>
            <w:r w:rsidRPr="00A83880">
              <w:rPr>
                <w:rFonts w:cs="MS Mincho" w:hint="eastAsia"/>
                <w:sz w:val="16"/>
                <w:szCs w:val="16"/>
                <w:lang w:eastAsia="zh-CN"/>
              </w:rPr>
              <w:t>的重复</w:t>
            </w:r>
            <w:r w:rsidRPr="00A83880">
              <w:rPr>
                <w:rFonts w:cs="SimSun" w:hint="eastAsia"/>
                <w:sz w:val="16"/>
                <w:szCs w:val="16"/>
                <w:lang w:eastAsia="zh-CN"/>
              </w:rPr>
              <w:t>劳动</w:t>
            </w:r>
            <w:r w:rsidRPr="00A83880">
              <w:rPr>
                <w:rFonts w:cs="MS Mincho" w:hint="eastAsia"/>
                <w:sz w:val="16"/>
                <w:szCs w:val="16"/>
                <w:lang w:eastAsia="zh-CN"/>
              </w:rPr>
              <w:t>，因</w:t>
            </w:r>
            <w:r w:rsidRPr="00A83880">
              <w:rPr>
                <w:rFonts w:cs="SimSun" w:hint="eastAsia"/>
                <w:sz w:val="16"/>
                <w:szCs w:val="16"/>
                <w:lang w:eastAsia="zh-CN"/>
              </w:rPr>
              <w:t>为这</w:t>
            </w:r>
            <w:r w:rsidRPr="00A83880">
              <w:rPr>
                <w:rFonts w:cs="MS Mincho" w:hint="eastAsia"/>
                <w:sz w:val="16"/>
                <w:szCs w:val="16"/>
                <w:lang w:eastAsia="zh-CN"/>
              </w:rPr>
              <w:t>种重复</w:t>
            </w:r>
            <w:r w:rsidRPr="00A83880">
              <w:rPr>
                <w:rFonts w:cs="SimSun" w:hint="eastAsia"/>
                <w:sz w:val="16"/>
                <w:szCs w:val="16"/>
                <w:lang w:eastAsia="zh-CN"/>
              </w:rPr>
              <w:t>劳动</w:t>
            </w:r>
            <w:r w:rsidRPr="00A83880">
              <w:rPr>
                <w:rFonts w:cs="MS Mincho" w:hint="eastAsia"/>
                <w:sz w:val="16"/>
                <w:szCs w:val="16"/>
                <w:lang w:eastAsia="zh-CN"/>
              </w:rPr>
              <w:t>会在成</w:t>
            </w:r>
            <w:r w:rsidRPr="00A83880">
              <w:rPr>
                <w:rFonts w:cs="SimSun" w:hint="eastAsia"/>
                <w:sz w:val="16"/>
                <w:szCs w:val="16"/>
                <w:lang w:eastAsia="zh-CN"/>
              </w:rPr>
              <w:t>员</w:t>
            </w:r>
            <w:r w:rsidRPr="00A83880">
              <w:rPr>
                <w:rFonts w:cs="MS Mincho" w:hint="eastAsia"/>
                <w:sz w:val="16"/>
                <w:szCs w:val="16"/>
                <w:lang w:eastAsia="zh-CN"/>
              </w:rPr>
              <w:t>国</w:t>
            </w:r>
            <w:r w:rsidRPr="00A83880">
              <w:rPr>
                <w:rFonts w:cs="SimSun" w:hint="eastAsia"/>
                <w:sz w:val="16"/>
                <w:szCs w:val="16"/>
                <w:lang w:eastAsia="zh-CN"/>
              </w:rPr>
              <w:t>间</w:t>
            </w:r>
            <w:r w:rsidRPr="00A83880">
              <w:rPr>
                <w:rFonts w:cs="MS Mincho" w:hint="eastAsia"/>
                <w:sz w:val="16"/>
                <w:szCs w:val="16"/>
                <w:lang w:eastAsia="zh-CN"/>
              </w:rPr>
              <w:t>造成混乱</w:t>
            </w:r>
            <w:r w:rsidRPr="00A83880">
              <w:rPr>
                <w:rFonts w:hint="eastAsia"/>
                <w:sz w:val="16"/>
                <w:szCs w:val="16"/>
                <w:lang w:eastAsia="zh-CN"/>
              </w:rPr>
              <w:t>。</w:t>
            </w:r>
          </w:p>
        </w:tc>
      </w:tr>
    </w:tbl>
    <w:p w14:paraId="447CA761" w14:textId="262B5C14" w:rsidR="00E4097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E40974" w:rsidRPr="00AE24B7" w14:paraId="68F33943" w14:textId="77777777" w:rsidTr="007F2C19">
        <w:trPr>
          <w:trHeight w:val="340"/>
          <w:tblHeader/>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6A6BEC1C" w14:textId="069B50C5" w:rsidR="00E40974" w:rsidRPr="00AE24B7" w:rsidRDefault="002850C6" w:rsidP="00F33E49">
            <w:pPr>
              <w:keepNext/>
              <w:keepLines/>
              <w:jc w:val="center"/>
              <w:rPr>
                <w:rFonts w:ascii="SimHei" w:eastAsia="SimHei" w:hAnsi="SimHei"/>
                <w:bCs/>
                <w:color w:val="000000"/>
                <w:sz w:val="16"/>
                <w:szCs w:val="16"/>
                <w:lang w:eastAsia="zh-CN"/>
              </w:rPr>
            </w:pPr>
            <w:r w:rsidRPr="00AE24B7">
              <w:rPr>
                <w:rFonts w:ascii="SimHei" w:eastAsia="SimHei" w:hAnsi="SimHei" w:cs="SimSun" w:hint="eastAsia"/>
                <w:bCs/>
                <w:color w:val="000000"/>
                <w:sz w:val="16"/>
                <w:szCs w:val="16"/>
                <w:lang w:eastAsia="zh-CN"/>
              </w:rPr>
              <w:t>预</w:t>
            </w:r>
            <w:r w:rsidRPr="00AE24B7">
              <w:rPr>
                <w:rFonts w:ascii="SimHei" w:eastAsia="SimHei" w:hAnsi="SimHei" w:cs="MS Mincho" w:hint="eastAsia"/>
                <w:bCs/>
                <w:color w:val="000000"/>
                <w:sz w:val="16"/>
                <w:szCs w:val="16"/>
                <w:lang w:eastAsia="zh-CN"/>
              </w:rPr>
              <w:t>期成果</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494DD2F3" w14:textId="0D1D7E74" w:rsidR="00E40974" w:rsidRPr="00AE24B7" w:rsidRDefault="002850C6" w:rsidP="00F33E49">
            <w:pPr>
              <w:keepNext/>
              <w:keepLines/>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效</w:t>
            </w:r>
            <w:r w:rsidRPr="00AE24B7">
              <w:rPr>
                <w:rFonts w:ascii="SimHei" w:eastAsia="SimHei" w:hAnsi="SimHei" w:cs="SimSun" w:hint="eastAsia"/>
                <w:bCs/>
                <w:color w:val="000000"/>
                <w:sz w:val="16"/>
                <w:szCs w:val="16"/>
                <w:lang w:eastAsia="zh-CN"/>
              </w:rPr>
              <w:t>绩</w:t>
            </w:r>
            <w:r w:rsidRPr="00AE24B7">
              <w:rPr>
                <w:rFonts w:ascii="SimHei" w:eastAsia="SimHei" w:hAnsi="SimHei" w:cs="MS Mincho" w:hint="eastAsia"/>
                <w:bCs/>
                <w:color w:val="000000"/>
                <w:sz w:val="16"/>
                <w:szCs w:val="16"/>
                <w:lang w:eastAsia="zh-CN"/>
              </w:rPr>
              <w:t>指</w:t>
            </w:r>
            <w:r w:rsidRPr="00AE24B7">
              <w:rPr>
                <w:rFonts w:ascii="SimHei" w:eastAsia="SimHei" w:hAnsi="SimHei" w:cs="SimSun" w:hint="eastAsia"/>
                <w:bCs/>
                <w:color w:val="000000"/>
                <w:sz w:val="16"/>
                <w:szCs w:val="16"/>
                <w:lang w:eastAsia="zh-CN"/>
              </w:rPr>
              <w:t>标</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49A299E1" w14:textId="004B84D1" w:rsidR="00E40974" w:rsidRPr="00AE24B7" w:rsidRDefault="00EE3090" w:rsidP="00F33E49">
            <w:pPr>
              <w:keepNext/>
              <w:keepLines/>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DF63243" w14:textId="2F889660" w:rsidR="00E40974" w:rsidRPr="00AE24B7" w:rsidRDefault="008114D3" w:rsidP="00F33E49">
            <w:pPr>
              <w:keepNext/>
              <w:keepLines/>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目　标</w:t>
            </w:r>
          </w:p>
        </w:tc>
      </w:tr>
      <w:tr w:rsidR="002A1F96" w:rsidRPr="00E15257" w14:paraId="6E0B28C0" w14:textId="77777777" w:rsidTr="00AE24B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Borders>
              <w:top w:val="single" w:sz="4" w:space="0" w:color="auto"/>
            </w:tcBorders>
            <w:shd w:val="clear" w:color="auto" w:fill="auto"/>
            <w:tcMar>
              <w:top w:w="113" w:type="dxa"/>
              <w:bottom w:w="85" w:type="dxa"/>
            </w:tcMar>
          </w:tcPr>
          <w:p w14:paraId="743B6084" w14:textId="687829E7" w:rsidR="002A1F96" w:rsidRPr="00E15257" w:rsidRDefault="002A1F96" w:rsidP="00AE24B7">
            <w:pPr>
              <w:jc w:val="both"/>
              <w:rPr>
                <w:sz w:val="16"/>
                <w:szCs w:val="16"/>
                <w:lang w:eastAsia="zh-CN"/>
              </w:rPr>
            </w:pPr>
            <w:r w:rsidRPr="00E15257">
              <w:rPr>
                <w:rFonts w:hint="eastAsia"/>
                <w:sz w:val="16"/>
                <w:szCs w:val="16"/>
                <w:lang w:eastAsia="zh-CN"/>
              </w:rPr>
              <w:t>一.1成员国在发展兼顾各方利益的国际知识产权准则制定框架方面的合作得到加强</w:t>
            </w:r>
          </w:p>
        </w:tc>
        <w:tc>
          <w:tcPr>
            <w:tcW w:w="2322" w:type="dxa"/>
            <w:tcBorders>
              <w:top w:val="single" w:sz="4" w:space="0" w:color="auto"/>
            </w:tcBorders>
            <w:shd w:val="clear" w:color="auto" w:fill="auto"/>
            <w:tcMar>
              <w:top w:w="113" w:type="dxa"/>
              <w:bottom w:w="85" w:type="dxa"/>
            </w:tcMar>
          </w:tcPr>
          <w:p w14:paraId="24F29E7E" w14:textId="77777777" w:rsidR="002A1F96" w:rsidRPr="00E15257" w:rsidRDefault="002A1F96" w:rsidP="00AE24B7">
            <w:pPr>
              <w:keepNext/>
              <w:keepLines/>
              <w:jc w:val="both"/>
              <w:rPr>
                <w:sz w:val="16"/>
                <w:szCs w:val="16"/>
                <w:lang w:eastAsia="zh-CN"/>
              </w:rPr>
            </w:pPr>
            <w:r w:rsidRPr="00E15257">
              <w:rPr>
                <w:rFonts w:hint="eastAsia"/>
                <w:sz w:val="16"/>
                <w:szCs w:val="16"/>
                <w:lang w:eastAsia="zh-CN"/>
              </w:rPr>
              <w:t>落实成员国议定的关于知识产权与遗传资源、传统知识和传统文化表现形式的准则制定活动方面所取得的进展</w:t>
            </w:r>
          </w:p>
        </w:tc>
        <w:tc>
          <w:tcPr>
            <w:tcW w:w="2322" w:type="dxa"/>
            <w:tcBorders>
              <w:top w:val="single" w:sz="4" w:space="0" w:color="auto"/>
            </w:tcBorders>
            <w:shd w:val="clear" w:color="auto" w:fill="FFFFFF"/>
            <w:tcMar>
              <w:top w:w="113" w:type="dxa"/>
              <w:bottom w:w="85" w:type="dxa"/>
            </w:tcMar>
          </w:tcPr>
          <w:p w14:paraId="0AB708E4" w14:textId="77777777" w:rsidR="002A1F96" w:rsidRPr="00E15257" w:rsidRDefault="002A1F96" w:rsidP="00AE24B7">
            <w:pPr>
              <w:keepNext/>
              <w:keepLines/>
              <w:jc w:val="both"/>
              <w:rPr>
                <w:sz w:val="16"/>
                <w:szCs w:val="16"/>
                <w:lang w:eastAsia="zh-CN"/>
              </w:rPr>
            </w:pPr>
            <w:r w:rsidRPr="00E15257">
              <w:rPr>
                <w:rFonts w:hint="eastAsia"/>
                <w:sz w:val="16"/>
                <w:szCs w:val="16"/>
                <w:lang w:eastAsia="zh-CN"/>
              </w:rPr>
              <w:t>成员国关于知识产权与遗传资源、传统知识和传统文化表现形式的当前谈判阶段，分别反映在以下文件中：</w:t>
            </w:r>
          </w:p>
          <w:p w14:paraId="2ADCC063" w14:textId="64EC7D6C" w:rsidR="002A1F96" w:rsidRPr="00E15257" w:rsidRDefault="002A1F96" w:rsidP="00EE3090">
            <w:pPr>
              <w:keepNext/>
              <w:keepLines/>
              <w:rPr>
                <w:sz w:val="16"/>
                <w:szCs w:val="16"/>
                <w:lang w:eastAsia="zh-CN"/>
              </w:rPr>
            </w:pPr>
            <w:r w:rsidRPr="00E15257">
              <w:rPr>
                <w:rFonts w:hint="eastAsia"/>
                <w:sz w:val="16"/>
                <w:szCs w:val="16"/>
                <w:lang w:eastAsia="zh-CN"/>
              </w:rPr>
              <w:t>WIPO/GRTKF/IC/28/4、WIPO/GRTKF/IC/28/5和WIPO/GRTKF/IC/28/6</w:t>
            </w:r>
          </w:p>
        </w:tc>
        <w:tc>
          <w:tcPr>
            <w:tcW w:w="2322" w:type="dxa"/>
            <w:tcBorders>
              <w:top w:val="single" w:sz="4" w:space="0" w:color="auto"/>
            </w:tcBorders>
            <w:shd w:val="clear" w:color="auto" w:fill="auto"/>
            <w:tcMar>
              <w:top w:w="113" w:type="dxa"/>
              <w:bottom w:w="85" w:type="dxa"/>
            </w:tcMar>
          </w:tcPr>
          <w:p w14:paraId="71CD5A39" w14:textId="77777777" w:rsidR="002A1F96" w:rsidRPr="00E15257" w:rsidRDefault="002A1F96" w:rsidP="00AE24B7">
            <w:pPr>
              <w:keepNext/>
              <w:keepLines/>
              <w:jc w:val="both"/>
              <w:rPr>
                <w:bCs/>
                <w:sz w:val="16"/>
                <w:szCs w:val="16"/>
                <w:lang w:eastAsia="zh-CN"/>
              </w:rPr>
            </w:pPr>
            <w:r w:rsidRPr="00E15257">
              <w:rPr>
                <w:rFonts w:hint="eastAsia"/>
                <w:bCs/>
                <w:sz w:val="16"/>
                <w:szCs w:val="16"/>
                <w:lang w:eastAsia="zh-CN"/>
              </w:rPr>
              <w:t>准则制定活动的议定成果</w:t>
            </w:r>
          </w:p>
        </w:tc>
      </w:tr>
      <w:tr w:rsidR="002A1F96" w:rsidRPr="00E15257" w14:paraId="7DB47727" w14:textId="77777777" w:rsidTr="00AE24B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shd w:val="clear" w:color="auto" w:fill="auto"/>
            <w:tcMar>
              <w:top w:w="113" w:type="dxa"/>
              <w:bottom w:w="85" w:type="dxa"/>
            </w:tcMar>
          </w:tcPr>
          <w:p w14:paraId="3D274B1B" w14:textId="5F9497C3" w:rsidR="002A1F96" w:rsidRPr="00E15257" w:rsidRDefault="002A1F96" w:rsidP="00AE24B7">
            <w:pPr>
              <w:jc w:val="both"/>
              <w:rPr>
                <w:sz w:val="16"/>
                <w:szCs w:val="16"/>
                <w:lang w:eastAsia="zh-CN"/>
              </w:rPr>
            </w:pPr>
            <w:r w:rsidRPr="00E15257">
              <w:rPr>
                <w:rFonts w:hint="eastAsia"/>
                <w:sz w:val="16"/>
                <w:szCs w:val="16"/>
                <w:lang w:eastAsia="zh-CN"/>
              </w:rPr>
              <w:lastRenderedPageBreak/>
              <w:t>三.2发展中国家、最不发达国家、经济转型国家的人力资源能力得到加强，可以胜任在有效运用知识产权促进发展方面的广泛要求</w:t>
            </w:r>
          </w:p>
        </w:tc>
        <w:tc>
          <w:tcPr>
            <w:tcW w:w="2322" w:type="dxa"/>
            <w:shd w:val="clear" w:color="auto" w:fill="auto"/>
            <w:tcMar>
              <w:top w:w="113" w:type="dxa"/>
              <w:bottom w:w="85" w:type="dxa"/>
            </w:tcMar>
          </w:tcPr>
          <w:p w14:paraId="2779204E" w14:textId="77777777" w:rsidR="002A1F96" w:rsidRPr="00E15257" w:rsidRDefault="002A1F96" w:rsidP="00AE24B7">
            <w:pPr>
              <w:jc w:val="both"/>
              <w:rPr>
                <w:sz w:val="16"/>
                <w:szCs w:val="16"/>
                <w:lang w:eastAsia="zh-CN"/>
              </w:rPr>
            </w:pPr>
            <w:r w:rsidRPr="00E15257">
              <w:rPr>
                <w:rFonts w:hint="eastAsia"/>
                <w:sz w:val="16"/>
                <w:szCs w:val="16"/>
                <w:lang w:eastAsia="zh-CN"/>
              </w:rPr>
              <w:t>WIPO相关活动参与者的百分比，这些参与者报告其理解和使用知识产权准则、制度和工具的能力得到提高，前述准则、制度和工具用于对传统知识、传统文化表现形式和遗传资源进行保护，并处理知识产权与遗传资源之间的关系</w:t>
            </w:r>
          </w:p>
        </w:tc>
        <w:tc>
          <w:tcPr>
            <w:tcW w:w="2322" w:type="dxa"/>
            <w:shd w:val="clear" w:color="auto" w:fill="FFFFFF"/>
            <w:tcMar>
              <w:top w:w="113" w:type="dxa"/>
              <w:bottom w:w="85" w:type="dxa"/>
            </w:tcMar>
          </w:tcPr>
          <w:p w14:paraId="6CD90D7A" w14:textId="77777777" w:rsidR="002A1F96" w:rsidRPr="00E15257" w:rsidRDefault="002A1F96" w:rsidP="00AE24B7">
            <w:pPr>
              <w:jc w:val="both"/>
              <w:rPr>
                <w:sz w:val="16"/>
                <w:szCs w:val="16"/>
                <w:lang w:eastAsia="zh-CN"/>
              </w:rPr>
            </w:pPr>
            <w:r w:rsidRPr="00E15257">
              <w:rPr>
                <w:rFonts w:hint="eastAsia"/>
                <w:sz w:val="16"/>
                <w:szCs w:val="16"/>
                <w:lang w:eastAsia="zh-CN"/>
              </w:rPr>
              <w:t>91%的参与者(163人/179人)进行了积极报告(传统知识司2014年组织的9次活动中所用的调查问卷反馈)</w:t>
            </w:r>
          </w:p>
        </w:tc>
        <w:tc>
          <w:tcPr>
            <w:tcW w:w="2322" w:type="dxa"/>
            <w:shd w:val="clear" w:color="auto" w:fill="auto"/>
            <w:tcMar>
              <w:top w:w="113" w:type="dxa"/>
              <w:bottom w:w="85" w:type="dxa"/>
            </w:tcMar>
          </w:tcPr>
          <w:p w14:paraId="5DE6E38D" w14:textId="77777777" w:rsidR="002A1F96" w:rsidRPr="00E15257" w:rsidRDefault="002A1F96" w:rsidP="00AE24B7">
            <w:pPr>
              <w:keepNext/>
              <w:keepLines/>
              <w:tabs>
                <w:tab w:val="left" w:pos="2051"/>
              </w:tabs>
              <w:jc w:val="both"/>
              <w:rPr>
                <w:bCs/>
                <w:sz w:val="16"/>
                <w:szCs w:val="16"/>
                <w:lang w:eastAsia="zh-CN"/>
              </w:rPr>
            </w:pPr>
            <w:r w:rsidRPr="00E15257">
              <w:rPr>
                <w:rFonts w:hint="eastAsia"/>
                <w:bCs/>
                <w:sz w:val="16"/>
                <w:szCs w:val="16"/>
                <w:lang w:eastAsia="zh-CN"/>
              </w:rPr>
              <w:t>80%</w:t>
            </w:r>
          </w:p>
        </w:tc>
      </w:tr>
    </w:tbl>
    <w:p w14:paraId="79E89507" w14:textId="0F1748C8" w:rsidR="00E4097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4</w:t>
      </w:r>
      <w:r w:rsidRPr="00813957">
        <w:rPr>
          <w:rFonts w:ascii="SimHei" w:eastAsia="SimHei" w:hAnsi="SimHei" w:hint="eastAsia"/>
          <w:lang w:eastAsia="zh-CN"/>
        </w:rPr>
        <w:t>的资源</w:t>
      </w:r>
    </w:p>
    <w:p w14:paraId="19EF7513" w14:textId="3A17D5D3" w:rsidR="00E40974" w:rsidRPr="00D04678" w:rsidRDefault="006046C9" w:rsidP="00D8384E">
      <w:pPr>
        <w:numPr>
          <w:ilvl w:val="0"/>
          <w:numId w:val="5"/>
        </w:numPr>
        <w:tabs>
          <w:tab w:val="clear" w:pos="680"/>
        </w:tabs>
        <w:overflowPunct w:val="0"/>
        <w:spacing w:afterLines="50" w:after="120" w:line="340" w:lineRule="atLeast"/>
        <w:jc w:val="both"/>
        <w:rPr>
          <w:lang w:eastAsia="zh-CN"/>
        </w:rPr>
      </w:pPr>
      <w:r w:rsidRPr="00D04678">
        <w:rPr>
          <w:rFonts w:hint="eastAsia"/>
          <w:lang w:eastAsia="zh-CN"/>
        </w:rPr>
        <w:t>2016/17年计划4的资源总额与2014/15年调剂使用后预算相比略有减少。原因是2016/17年人事费的成本计算法基于实际数。</w:t>
      </w:r>
    </w:p>
    <w:p w14:paraId="2EF8BEE7" w14:textId="3F72D658" w:rsidR="00E40974" w:rsidRPr="00D04678" w:rsidRDefault="006046C9" w:rsidP="00D8384E">
      <w:pPr>
        <w:numPr>
          <w:ilvl w:val="0"/>
          <w:numId w:val="5"/>
        </w:numPr>
        <w:tabs>
          <w:tab w:val="clear" w:pos="680"/>
        </w:tabs>
        <w:overflowPunct w:val="0"/>
        <w:spacing w:afterLines="50" w:after="120" w:line="340" w:lineRule="atLeast"/>
        <w:jc w:val="both"/>
        <w:rPr>
          <w:lang w:eastAsia="zh-CN"/>
        </w:rPr>
      </w:pPr>
      <w:r w:rsidRPr="00D04678">
        <w:rPr>
          <w:rFonts w:hint="eastAsia"/>
          <w:lang w:eastAsia="zh-CN"/>
        </w:rPr>
        <w:t>2016/17年的非人事费与2014/15年调剂使用后预算相比出现减少，原因是2016/17年可能的外交会议预算准备金现在列入“未分拨”。</w:t>
      </w:r>
    </w:p>
    <w:p w14:paraId="7D54BF85" w14:textId="35A02CF4" w:rsidR="00E4097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E40974" w:rsidRPr="00575D27">
        <w:rPr>
          <w:rFonts w:ascii="SimSun" w:eastAsia="SimSun" w:hAnsi="SimSun" w:cs="Arial" w:hint="eastAsia"/>
          <w:b/>
          <w:sz w:val="21"/>
          <w:lang w:eastAsia="zh-CN"/>
        </w:rPr>
        <w:t>4</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37445CC2" w14:textId="11CCE3F7" w:rsidR="00E4097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4A759AA" w14:textId="77777777" w:rsidR="00E40974" w:rsidRPr="00575D27" w:rsidRDefault="00E40974" w:rsidP="00575D27">
      <w:pPr>
        <w:pStyle w:val="Body1"/>
        <w:keepNext/>
        <w:spacing w:line="340" w:lineRule="atLeast"/>
        <w:jc w:val="center"/>
        <w:rPr>
          <w:rFonts w:ascii="KaiTi" w:eastAsia="KaiTi" w:hAnsi="KaiTi" w:cs="Arial"/>
          <w:i/>
          <w:sz w:val="21"/>
          <w:lang w:eastAsia="zh-CN"/>
        </w:rPr>
      </w:pPr>
    </w:p>
    <w:p w14:paraId="3327AAC5" w14:textId="5CD5D55F" w:rsidR="00E40974" w:rsidRPr="00D04678" w:rsidRDefault="00226346" w:rsidP="00064019">
      <w:pPr>
        <w:jc w:val="center"/>
        <w:rPr>
          <w:i/>
          <w:lang w:eastAsia="zh-CN"/>
        </w:rPr>
      </w:pPr>
      <w:r w:rsidRPr="00226346">
        <w:rPr>
          <w:rFonts w:hint="eastAsia"/>
          <w:noProof/>
          <w:lang w:eastAsia="zh-CN"/>
        </w:rPr>
        <w:drawing>
          <wp:inline distT="0" distB="0" distL="0" distR="0" wp14:anchorId="078C7863" wp14:editId="1DFEA874">
            <wp:extent cx="5760085" cy="2507547"/>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60085" cy="2507547"/>
                    </a:xfrm>
                    <a:prstGeom prst="rect">
                      <a:avLst/>
                    </a:prstGeom>
                    <a:noFill/>
                    <a:ln>
                      <a:noFill/>
                    </a:ln>
                  </pic:spPr>
                </pic:pic>
              </a:graphicData>
            </a:graphic>
          </wp:inline>
        </w:drawing>
      </w:r>
    </w:p>
    <w:p w14:paraId="13CF2382" w14:textId="77777777" w:rsidR="00E40974" w:rsidRPr="00D04678" w:rsidRDefault="00E40974" w:rsidP="00D8384E">
      <w:pPr>
        <w:jc w:val="center"/>
        <w:rPr>
          <w:b/>
          <w:lang w:eastAsia="zh-CN"/>
        </w:rPr>
      </w:pPr>
    </w:p>
    <w:p w14:paraId="0C91E0D6" w14:textId="65079060" w:rsidR="00E4097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E40974" w:rsidRPr="00575D27">
        <w:rPr>
          <w:rFonts w:ascii="SimSun" w:eastAsia="SimSun" w:hAnsi="SimSun" w:cs="Arial" w:hint="eastAsia"/>
          <w:b/>
          <w:sz w:val="21"/>
          <w:lang w:eastAsia="zh-CN"/>
        </w:rPr>
        <w:t>4</w:t>
      </w:r>
      <w:r w:rsidR="00105CA8" w:rsidRPr="00575D27">
        <w:rPr>
          <w:rFonts w:ascii="SimSun" w:eastAsia="SimSun" w:hAnsi="SimSun" w:cs="Arial" w:hint="eastAsia"/>
          <w:b/>
          <w:sz w:val="21"/>
          <w:lang w:eastAsia="zh-CN"/>
        </w:rPr>
        <w:t>：按支出用途开列的资源</w:t>
      </w:r>
    </w:p>
    <w:p w14:paraId="536B2478" w14:textId="7C523FD0" w:rsidR="00E4097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062E84F" w14:textId="77777777" w:rsidR="00E40974" w:rsidRPr="00575D27" w:rsidRDefault="00E40974" w:rsidP="00575D27">
      <w:pPr>
        <w:pStyle w:val="Body1"/>
        <w:keepNext/>
        <w:spacing w:line="340" w:lineRule="atLeast"/>
        <w:jc w:val="center"/>
        <w:rPr>
          <w:rFonts w:ascii="KaiTi" w:eastAsia="KaiTi" w:hAnsi="KaiTi" w:cs="Arial"/>
          <w:i/>
          <w:sz w:val="21"/>
          <w:lang w:eastAsia="zh-CN"/>
        </w:rPr>
      </w:pPr>
    </w:p>
    <w:p w14:paraId="7D76FAEF" w14:textId="4FDE4359" w:rsidR="00E40974" w:rsidRPr="00D04678" w:rsidRDefault="007C3AC4" w:rsidP="002B052A">
      <w:pPr>
        <w:jc w:val="center"/>
        <w:rPr>
          <w:bCs/>
          <w:lang w:eastAsia="zh-CN"/>
        </w:rPr>
      </w:pPr>
      <w:r w:rsidRPr="007C3AC4">
        <w:rPr>
          <w:rFonts w:hint="eastAsia"/>
          <w:noProof/>
          <w:lang w:eastAsia="zh-CN"/>
        </w:rPr>
        <w:drawing>
          <wp:inline distT="0" distB="0" distL="0" distR="0" wp14:anchorId="5661091B" wp14:editId="764BAAA4">
            <wp:extent cx="5518150" cy="6210300"/>
            <wp:effectExtent l="0" t="0" r="6350" b="0"/>
            <wp:docPr id="1151" name="图片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518150" cy="6210300"/>
                    </a:xfrm>
                    <a:prstGeom prst="rect">
                      <a:avLst/>
                    </a:prstGeom>
                    <a:noFill/>
                    <a:ln>
                      <a:noFill/>
                    </a:ln>
                  </pic:spPr>
                </pic:pic>
              </a:graphicData>
            </a:graphic>
          </wp:inline>
        </w:drawing>
      </w:r>
    </w:p>
    <w:p w14:paraId="2AC8DAD6" w14:textId="77777777" w:rsidR="00901665" w:rsidRPr="00D04678" w:rsidRDefault="00901665">
      <w:pPr>
        <w:rPr>
          <w:lang w:eastAsia="zh-CN"/>
        </w:rPr>
      </w:pPr>
    </w:p>
    <w:p w14:paraId="79195A99" w14:textId="77777777" w:rsidR="00901665" w:rsidRPr="00D04678" w:rsidRDefault="00901665">
      <w:pPr>
        <w:rPr>
          <w:lang w:eastAsia="zh-CN"/>
        </w:rPr>
        <w:sectPr w:rsidR="00901665" w:rsidRPr="00D04678" w:rsidSect="00805F30">
          <w:pgSz w:w="11907" w:h="16839" w:code="9"/>
          <w:pgMar w:top="624" w:right="1418" w:bottom="1361" w:left="1418" w:header="567" w:footer="851" w:gutter="0"/>
          <w:cols w:space="720"/>
          <w:docGrid w:linePitch="360"/>
        </w:sectPr>
      </w:pPr>
    </w:p>
    <w:p w14:paraId="370376AA" w14:textId="62D96D25" w:rsidR="00901665"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28" w:name="_Toc367350576"/>
      <w:bookmarkStart w:id="29" w:name="_Toc431753695"/>
      <w:r w:rsidRPr="006B098F">
        <w:rPr>
          <w:rStyle w:val="StyleStyleHeading3ComplexItalicLatin12ptChar"/>
          <w:rFonts w:ascii="SimHei" w:eastAsia="SimHei" w:hAnsi="SimHei" w:hint="eastAsia"/>
          <w:sz w:val="24"/>
          <w:lang w:eastAsia="zh-CN"/>
        </w:rPr>
        <w:lastRenderedPageBreak/>
        <w:t>战略目标二</w:t>
      </w:r>
      <w:r w:rsidR="004264B7" w:rsidRPr="006B098F">
        <w:rPr>
          <w:rStyle w:val="StyleStyleHeading3ComplexItalicLatin12ptChar"/>
          <w:rFonts w:ascii="SimHei" w:eastAsia="SimHei" w:hAnsi="SimHei" w:hint="eastAsia"/>
          <w:sz w:val="24"/>
          <w:lang w:eastAsia="zh-CN"/>
        </w:rPr>
        <w:tab/>
      </w:r>
      <w:bookmarkEnd w:id="28"/>
      <w:r w:rsidRPr="006B098F">
        <w:rPr>
          <w:rStyle w:val="StyleStyleHeading3ComplexItalicLatin12ptChar"/>
          <w:rFonts w:ascii="SimHei" w:eastAsia="SimHei" w:hAnsi="SimHei" w:hint="eastAsia"/>
          <w:sz w:val="24"/>
          <w:lang w:eastAsia="zh-CN"/>
        </w:rPr>
        <w:t>提供首选全球知识产权服务</w:t>
      </w:r>
      <w:bookmarkEnd w:id="29"/>
    </w:p>
    <w:p w14:paraId="7EF18E32" w14:textId="5F4A646E" w:rsidR="00C9789B" w:rsidRDefault="00027B27" w:rsidP="00E73307">
      <w:pPr>
        <w:adjustRightInd w:val="0"/>
        <w:spacing w:afterLines="50" w:after="120" w:line="340" w:lineRule="atLeast"/>
        <w:ind w:firstLineChars="200" w:firstLine="420"/>
        <w:jc w:val="both"/>
        <w:rPr>
          <w:lang w:eastAsia="zh-CN"/>
        </w:rPr>
      </w:pPr>
      <w:r w:rsidRPr="00D04678">
        <w:rPr>
          <w:rFonts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涉及</w:t>
      </w:r>
      <w:r w:rsidRPr="00D04678">
        <w:rPr>
          <w:rFonts w:hint="eastAsia"/>
          <w:lang w:eastAsia="zh-CN"/>
        </w:rPr>
        <w:t>WIPO的核心服</w:t>
      </w:r>
      <w:r w:rsidRPr="00D04678">
        <w:rPr>
          <w:rFonts w:cs="SimSun" w:hint="eastAsia"/>
          <w:lang w:eastAsia="zh-CN"/>
        </w:rPr>
        <w:t>务</w:t>
      </w:r>
      <w:r w:rsidRPr="00D04678">
        <w:rPr>
          <w:rFonts w:cs="MS Mincho" w:hint="eastAsia"/>
          <w:lang w:eastAsia="zh-CN"/>
        </w:rPr>
        <w:t>，亦即本</w:t>
      </w:r>
      <w:r w:rsidRPr="00D04678">
        <w:rPr>
          <w:rFonts w:cs="SimSun" w:hint="eastAsia"/>
          <w:lang w:eastAsia="zh-CN"/>
        </w:rPr>
        <w:t>组织</w:t>
      </w:r>
      <w:r w:rsidRPr="00D04678">
        <w:rPr>
          <w:rFonts w:cs="MS Mincho" w:hint="eastAsia"/>
          <w:lang w:eastAsia="zh-CN"/>
        </w:rPr>
        <w:t>的</w:t>
      </w:r>
      <w:r w:rsidRPr="00D04678">
        <w:rPr>
          <w:rFonts w:cs="SimSun" w:hint="eastAsia"/>
          <w:lang w:eastAsia="zh-CN"/>
        </w:rPr>
        <w:t>创</w:t>
      </w:r>
      <w:r w:rsidRPr="00D04678">
        <w:rPr>
          <w:rFonts w:cs="MS Mincho" w:hint="eastAsia"/>
          <w:lang w:eastAsia="zh-CN"/>
        </w:rPr>
        <w:t>收</w:t>
      </w:r>
      <w:r w:rsidRPr="00D04678">
        <w:rPr>
          <w:rFonts w:cs="SimSun" w:hint="eastAsia"/>
          <w:lang w:eastAsia="zh-CN"/>
        </w:rPr>
        <w:t>业务</w:t>
      </w:r>
      <w:r w:rsidRPr="00D04678">
        <w:rPr>
          <w:rFonts w:cs="MS Mincho"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的宗旨是，通</w:t>
      </w:r>
      <w:r w:rsidRPr="00D04678">
        <w:rPr>
          <w:rFonts w:cs="SimSun" w:hint="eastAsia"/>
          <w:lang w:eastAsia="zh-CN"/>
        </w:rPr>
        <w:t>过</w:t>
      </w:r>
      <w:r w:rsidRPr="00D04678">
        <w:rPr>
          <w:rFonts w:cs="MS Mincho" w:hint="eastAsia"/>
          <w:lang w:eastAsia="zh-CN"/>
        </w:rPr>
        <w:t>提供具有成本效益并</w:t>
      </w:r>
      <w:r w:rsidRPr="00D04678">
        <w:rPr>
          <w:rFonts w:cs="SimSun" w:hint="eastAsia"/>
          <w:lang w:eastAsia="zh-CN"/>
        </w:rPr>
        <w:t>为</w:t>
      </w:r>
      <w:r w:rsidRPr="00D04678">
        <w:rPr>
          <w:rFonts w:cs="MS Mincho" w:hint="eastAsia"/>
          <w:lang w:eastAsia="zh-CN"/>
        </w:rPr>
        <w:t>用</w:t>
      </w:r>
      <w:r w:rsidRPr="00D04678">
        <w:rPr>
          <w:rFonts w:cs="SimSun" w:hint="eastAsia"/>
          <w:lang w:eastAsia="zh-CN"/>
        </w:rPr>
        <w:t>户带</w:t>
      </w:r>
      <w:r w:rsidRPr="00D04678">
        <w:rPr>
          <w:rFonts w:cs="MS Mincho" w:hint="eastAsia"/>
          <w:lang w:eastAsia="zh-CN"/>
        </w:rPr>
        <w:t>来附加</w:t>
      </w:r>
      <w:r w:rsidRPr="00D04678">
        <w:rPr>
          <w:rFonts w:cs="SimSun" w:hint="eastAsia"/>
          <w:lang w:eastAsia="zh-CN"/>
        </w:rPr>
        <w:t>值</w:t>
      </w:r>
      <w:r w:rsidRPr="00D04678">
        <w:rPr>
          <w:rFonts w:cs="MS Mincho" w:hint="eastAsia"/>
          <w:lang w:eastAsia="zh-CN"/>
        </w:rPr>
        <w:t>的各</w:t>
      </w:r>
      <w:r w:rsidRPr="00D04678">
        <w:rPr>
          <w:rFonts w:cs="SimSun" w:hint="eastAsia"/>
          <w:lang w:eastAsia="zh-CN"/>
        </w:rPr>
        <w:t>项</w:t>
      </w:r>
      <w:r w:rsidRPr="00D04678">
        <w:rPr>
          <w:rFonts w:cs="MS Mincho" w:hint="eastAsia"/>
          <w:lang w:eastAsia="zh-CN"/>
        </w:rPr>
        <w:t>有吸引力的服</w:t>
      </w:r>
      <w:r w:rsidRPr="00D04678">
        <w:rPr>
          <w:rFonts w:cs="SimSun" w:hint="eastAsia"/>
          <w:lang w:eastAsia="zh-CN"/>
        </w:rPr>
        <w:t>务</w:t>
      </w:r>
      <w:r w:rsidRPr="00D04678">
        <w:rPr>
          <w:rFonts w:hint="eastAsia"/>
          <w:lang w:eastAsia="zh-CN"/>
        </w:rPr>
        <w:t>，使WIPO的各全球体系和替代性争</w:t>
      </w:r>
      <w:r w:rsidRPr="00D04678">
        <w:rPr>
          <w:rFonts w:cs="SimSun" w:hint="eastAsia"/>
          <w:lang w:eastAsia="zh-CN"/>
        </w:rPr>
        <w:t>议</w:t>
      </w:r>
      <w:r w:rsidRPr="00D04678">
        <w:rPr>
          <w:rFonts w:cs="MS Mincho" w:hint="eastAsia"/>
          <w:lang w:eastAsia="zh-CN"/>
        </w:rPr>
        <w:t>解决服</w:t>
      </w:r>
      <w:r w:rsidRPr="00D04678">
        <w:rPr>
          <w:rFonts w:cs="SimSun" w:hint="eastAsia"/>
          <w:lang w:eastAsia="zh-CN"/>
        </w:rPr>
        <w:t>务</w:t>
      </w:r>
      <w:r w:rsidRPr="00D04678">
        <w:rPr>
          <w:rFonts w:cs="MS Mincho" w:hint="eastAsia"/>
          <w:lang w:eastAsia="zh-CN"/>
        </w:rPr>
        <w:t>成</w:t>
      </w:r>
      <w:r w:rsidRPr="00D04678">
        <w:rPr>
          <w:rFonts w:cs="SimSun" w:hint="eastAsia"/>
          <w:lang w:eastAsia="zh-CN"/>
        </w:rPr>
        <w:t>为</w:t>
      </w:r>
      <w:r w:rsidRPr="00D04678">
        <w:rPr>
          <w:rFonts w:cs="MS Mincho" w:hint="eastAsia"/>
          <w:lang w:eastAsia="zh-CN"/>
        </w:rPr>
        <w:t>用</w:t>
      </w:r>
      <w:r w:rsidRPr="00D04678">
        <w:rPr>
          <w:rFonts w:cs="SimSun" w:hint="eastAsia"/>
          <w:lang w:eastAsia="zh-CN"/>
        </w:rPr>
        <w:t>户</w:t>
      </w:r>
      <w:r w:rsidRPr="00D04678">
        <w:rPr>
          <w:rFonts w:cs="MS Mincho" w:hint="eastAsia"/>
          <w:lang w:eastAsia="zh-CN"/>
        </w:rPr>
        <w:t>首</w:t>
      </w:r>
      <w:r w:rsidRPr="00D04678">
        <w:rPr>
          <w:rFonts w:cs="SimSun" w:hint="eastAsia"/>
          <w:lang w:eastAsia="zh-CN"/>
        </w:rPr>
        <w:t>选</w:t>
      </w:r>
      <w:r w:rsidRPr="00D04678">
        <w:rPr>
          <w:rFonts w:cs="MS Mincho" w:hint="eastAsia"/>
          <w:lang w:eastAsia="zh-CN"/>
        </w:rPr>
        <w:t>的体系</w:t>
      </w:r>
      <w:r w:rsidRPr="00D04678">
        <w:rPr>
          <w:rFonts w:hint="eastAsia"/>
          <w:lang w:eastAsia="zh-CN"/>
        </w:rPr>
        <w:t>。</w:t>
      </w:r>
    </w:p>
    <w:p w14:paraId="43FBB9AF" w14:textId="77777777" w:rsidR="00E73307" w:rsidRPr="00D04678" w:rsidRDefault="00E73307" w:rsidP="00E73307">
      <w:pPr>
        <w:adjustRightInd w:val="0"/>
        <w:spacing w:afterLines="50" w:after="120" w:line="340" w:lineRule="atLeast"/>
        <w:ind w:firstLineChars="200" w:firstLine="420"/>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C9789B" w:rsidRPr="00E73307" w14:paraId="2FBC8FD8" w14:textId="77777777" w:rsidTr="00AF0138">
        <w:trPr>
          <w:cantSplit/>
          <w:trHeight w:val="340"/>
          <w:tblHeader/>
          <w:jc w:val="center"/>
        </w:trPr>
        <w:tc>
          <w:tcPr>
            <w:tcW w:w="1666" w:type="pct"/>
            <w:tcBorders>
              <w:top w:val="single" w:sz="4" w:space="0" w:color="auto"/>
              <w:bottom w:val="single" w:sz="4" w:space="0" w:color="auto"/>
            </w:tcBorders>
            <w:shd w:val="clear" w:color="auto" w:fill="C6D9F1" w:themeFill="text2" w:themeFillTint="33"/>
            <w:tcMar>
              <w:top w:w="85" w:type="dxa"/>
              <w:bottom w:w="85" w:type="dxa"/>
            </w:tcMar>
            <w:vAlign w:val="center"/>
          </w:tcPr>
          <w:p w14:paraId="6D5AE75D" w14:textId="47C03DF6" w:rsidR="00C9789B" w:rsidRPr="00E73307" w:rsidRDefault="002850C6" w:rsidP="00763951">
            <w:pPr>
              <w:jc w:val="center"/>
              <w:rPr>
                <w:rFonts w:ascii="SimHei" w:eastAsia="SimHei" w:hAnsi="SimHei"/>
                <w:bCs/>
                <w:sz w:val="16"/>
                <w:szCs w:val="16"/>
                <w:lang w:eastAsia="zh-CN"/>
              </w:rPr>
            </w:pPr>
            <w:r w:rsidRPr="00E73307">
              <w:rPr>
                <w:rFonts w:ascii="SimHei" w:eastAsia="SimHei" w:hAnsi="SimHei" w:cs="SimSun" w:hint="eastAsia"/>
                <w:bCs/>
                <w:sz w:val="16"/>
                <w:szCs w:val="16"/>
                <w:lang w:eastAsia="zh-CN"/>
              </w:rPr>
              <w:t>预</w:t>
            </w:r>
            <w:r w:rsidRPr="00E73307">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536AD5F7" w14:textId="01C27E0A" w:rsidR="00C9789B" w:rsidRPr="00E73307" w:rsidRDefault="002850C6" w:rsidP="00763951">
            <w:pPr>
              <w:jc w:val="center"/>
              <w:rPr>
                <w:rFonts w:ascii="SimHei" w:eastAsia="SimHei" w:hAnsi="SimHei"/>
                <w:sz w:val="16"/>
                <w:szCs w:val="16"/>
                <w:lang w:eastAsia="zh-CN"/>
              </w:rPr>
            </w:pPr>
            <w:r w:rsidRPr="00E73307">
              <w:rPr>
                <w:rFonts w:ascii="SimHei" w:eastAsia="SimHei" w:hAnsi="SimHei" w:hint="eastAsia"/>
                <w:sz w:val="16"/>
                <w:szCs w:val="16"/>
                <w:lang w:eastAsia="zh-CN"/>
              </w:rPr>
              <w:t>效</w:t>
            </w:r>
            <w:r w:rsidRPr="00E73307">
              <w:rPr>
                <w:rFonts w:ascii="SimHei" w:eastAsia="SimHei" w:hAnsi="SimHei" w:cs="SimSun" w:hint="eastAsia"/>
                <w:sz w:val="16"/>
                <w:szCs w:val="16"/>
                <w:lang w:eastAsia="zh-CN"/>
              </w:rPr>
              <w:t>绩</w:t>
            </w:r>
            <w:r w:rsidRPr="00E73307">
              <w:rPr>
                <w:rFonts w:ascii="SimHei" w:eastAsia="SimHei" w:hAnsi="SimHei" w:cs="MS Mincho" w:hint="eastAsia"/>
                <w:sz w:val="16"/>
                <w:szCs w:val="16"/>
                <w:lang w:eastAsia="zh-CN"/>
              </w:rPr>
              <w:t>指</w:t>
            </w:r>
            <w:r w:rsidRPr="00E73307">
              <w:rPr>
                <w:rFonts w:ascii="SimHei" w:eastAsia="SimHei" w:hAnsi="SimHei" w:cs="SimSun" w:hint="eastAsia"/>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449F563F" w14:textId="7DD23F94" w:rsidR="00C9789B" w:rsidRPr="00E73307" w:rsidRDefault="002850C6" w:rsidP="00E73307">
            <w:pPr>
              <w:jc w:val="center"/>
              <w:rPr>
                <w:rFonts w:ascii="SimHei" w:eastAsia="SimHei" w:hAnsi="SimHei"/>
                <w:sz w:val="16"/>
                <w:szCs w:val="16"/>
                <w:lang w:eastAsia="zh-CN"/>
              </w:rPr>
            </w:pPr>
            <w:r w:rsidRPr="00E73307">
              <w:rPr>
                <w:rFonts w:ascii="SimHei" w:eastAsia="SimHei" w:hAnsi="SimHei" w:cs="SimSun" w:hint="eastAsia"/>
                <w:bCs/>
                <w:sz w:val="16"/>
                <w:szCs w:val="16"/>
                <w:lang w:eastAsia="zh-CN"/>
              </w:rPr>
              <w:t>归</w:t>
            </w:r>
            <w:r w:rsidRPr="00E73307">
              <w:rPr>
                <w:rFonts w:ascii="SimHei" w:eastAsia="SimHei" w:hAnsi="SimHei" w:cs="MS Mincho" w:hint="eastAsia"/>
                <w:bCs/>
                <w:sz w:val="16"/>
                <w:szCs w:val="16"/>
                <w:lang w:eastAsia="zh-CN"/>
              </w:rPr>
              <w:t>口</w:t>
            </w:r>
            <w:r w:rsidRPr="00E73307">
              <w:rPr>
                <w:rFonts w:ascii="SimHei" w:eastAsia="SimHei" w:hAnsi="SimHei" w:cs="SimSun" w:hint="eastAsia"/>
                <w:bCs/>
                <w:sz w:val="16"/>
                <w:szCs w:val="16"/>
                <w:lang w:eastAsia="zh-CN"/>
              </w:rPr>
              <w:t>计</w:t>
            </w:r>
            <w:r w:rsidRPr="00E73307">
              <w:rPr>
                <w:rFonts w:ascii="SimHei" w:eastAsia="SimHei" w:hAnsi="SimHei" w:cs="MS Mincho" w:hint="eastAsia"/>
                <w:bCs/>
                <w:sz w:val="16"/>
                <w:szCs w:val="16"/>
                <w:lang w:eastAsia="zh-CN"/>
              </w:rPr>
              <w:t>划</w:t>
            </w:r>
          </w:p>
        </w:tc>
      </w:tr>
      <w:tr w:rsidR="00C9789B" w:rsidRPr="00E73307" w14:paraId="4E32B09A" w14:textId="77777777" w:rsidTr="00E73307">
        <w:trPr>
          <w:cantSplit/>
          <w:jc w:val="center"/>
        </w:trPr>
        <w:tc>
          <w:tcPr>
            <w:tcW w:w="1666" w:type="pct"/>
            <w:shd w:val="clear" w:color="auto" w:fill="auto"/>
            <w:tcMar>
              <w:top w:w="85" w:type="dxa"/>
              <w:bottom w:w="85" w:type="dxa"/>
            </w:tcMar>
          </w:tcPr>
          <w:p w14:paraId="6FE72CF4" w14:textId="5BA629DE" w:rsidR="00C9789B" w:rsidRPr="00E73307" w:rsidRDefault="007C3AC4" w:rsidP="00763951">
            <w:pPr>
              <w:jc w:val="both"/>
              <w:rPr>
                <w:sz w:val="16"/>
                <w:szCs w:val="16"/>
                <w:lang w:eastAsia="zh-CN"/>
              </w:rPr>
            </w:pPr>
            <w:r w:rsidRPr="00E73307">
              <w:rPr>
                <w:rFonts w:hint="eastAsia"/>
                <w:color w:val="000000"/>
                <w:sz w:val="16"/>
                <w:szCs w:val="16"/>
                <w:lang w:eastAsia="zh-CN"/>
              </w:rPr>
              <w:t>二</w:t>
            </w:r>
            <w:r w:rsidR="00C9789B" w:rsidRPr="00E73307">
              <w:rPr>
                <w:rFonts w:hint="eastAsia"/>
                <w:color w:val="000000"/>
                <w:sz w:val="16"/>
                <w:szCs w:val="16"/>
                <w:lang w:eastAsia="zh-CN"/>
              </w:rPr>
              <w:t>.1</w:t>
            </w:r>
            <w:r w:rsidR="00AF172C" w:rsidRPr="00E73307">
              <w:rPr>
                <w:rFonts w:hint="eastAsia"/>
                <w:color w:val="000000"/>
                <w:sz w:val="16"/>
                <w:szCs w:val="16"/>
                <w:lang w:eastAsia="zh-CN"/>
              </w:rPr>
              <w:t>用于提交国际专利申请的PCT体系得到更加广泛有效的应用</w:t>
            </w:r>
          </w:p>
        </w:tc>
        <w:tc>
          <w:tcPr>
            <w:tcW w:w="1667" w:type="pct"/>
            <w:shd w:val="clear" w:color="auto" w:fill="auto"/>
            <w:tcMar>
              <w:top w:w="85" w:type="dxa"/>
              <w:bottom w:w="85" w:type="dxa"/>
            </w:tcMar>
          </w:tcPr>
          <w:p w14:paraId="12B48487" w14:textId="5C96343A" w:rsidR="00C9789B" w:rsidRPr="00E73307" w:rsidRDefault="003F2E38" w:rsidP="00763951">
            <w:pPr>
              <w:jc w:val="both"/>
              <w:rPr>
                <w:sz w:val="16"/>
                <w:szCs w:val="16"/>
                <w:lang w:eastAsia="zh-CN"/>
              </w:rPr>
            </w:pPr>
            <w:r w:rsidRPr="00E73307">
              <w:rPr>
                <w:rFonts w:hint="eastAsia"/>
                <w:color w:val="000000"/>
                <w:sz w:val="16"/>
                <w:szCs w:val="16"/>
                <w:lang w:eastAsia="zh-CN"/>
              </w:rPr>
              <w:t>PCT用户对PCT专用法律咨询、信息、培训和客户服务的满意度</w:t>
            </w:r>
          </w:p>
        </w:tc>
        <w:tc>
          <w:tcPr>
            <w:tcW w:w="1667" w:type="pct"/>
            <w:shd w:val="clear" w:color="auto" w:fill="FFFFFF"/>
            <w:tcMar>
              <w:top w:w="85" w:type="dxa"/>
              <w:bottom w:w="85" w:type="dxa"/>
            </w:tcMar>
          </w:tcPr>
          <w:p w14:paraId="324CFA7F" w14:textId="10A10A3C" w:rsidR="00C9789B" w:rsidRPr="00E73307" w:rsidRDefault="00E8573E" w:rsidP="00E73307">
            <w:pPr>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201CF846" w14:textId="77777777" w:rsidTr="00E73307">
        <w:trPr>
          <w:cantSplit/>
          <w:jc w:val="center"/>
        </w:trPr>
        <w:tc>
          <w:tcPr>
            <w:tcW w:w="1666" w:type="pct"/>
            <w:shd w:val="clear" w:color="auto" w:fill="auto"/>
            <w:tcMar>
              <w:top w:w="85" w:type="dxa"/>
              <w:bottom w:w="85" w:type="dxa"/>
            </w:tcMar>
          </w:tcPr>
          <w:p w14:paraId="09ADF551"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71A8D115" w14:textId="095E6C5E" w:rsidR="00C9789B" w:rsidRPr="00E73307" w:rsidRDefault="003F2E38" w:rsidP="00763951">
            <w:pPr>
              <w:jc w:val="both"/>
              <w:rPr>
                <w:sz w:val="16"/>
                <w:szCs w:val="16"/>
                <w:lang w:eastAsia="zh-CN"/>
              </w:rPr>
            </w:pPr>
            <w:r w:rsidRPr="00E73307">
              <w:rPr>
                <w:rFonts w:hint="eastAsia"/>
                <w:color w:val="000000"/>
                <w:sz w:val="16"/>
                <w:szCs w:val="16"/>
                <w:lang w:eastAsia="zh-CN"/>
              </w:rPr>
              <w:t>各局和国际单位对PCT合作活动的满意度</w:t>
            </w:r>
          </w:p>
        </w:tc>
        <w:tc>
          <w:tcPr>
            <w:tcW w:w="1667" w:type="pct"/>
            <w:shd w:val="clear" w:color="auto" w:fill="FFFFFF"/>
            <w:tcMar>
              <w:top w:w="85" w:type="dxa"/>
              <w:bottom w:w="85" w:type="dxa"/>
            </w:tcMar>
          </w:tcPr>
          <w:p w14:paraId="7469F65B" w14:textId="0D125872"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7D4BA751" w14:textId="77777777" w:rsidTr="00E73307">
        <w:trPr>
          <w:cantSplit/>
          <w:jc w:val="center"/>
        </w:trPr>
        <w:tc>
          <w:tcPr>
            <w:tcW w:w="1666" w:type="pct"/>
            <w:shd w:val="clear" w:color="auto" w:fill="auto"/>
            <w:tcMar>
              <w:top w:w="85" w:type="dxa"/>
              <w:bottom w:w="85" w:type="dxa"/>
            </w:tcMar>
          </w:tcPr>
          <w:p w14:paraId="126D489C"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05873E79" w14:textId="066FF6B8" w:rsidR="00C9789B" w:rsidRPr="00E73307" w:rsidRDefault="003F2E38" w:rsidP="00763951">
            <w:pPr>
              <w:jc w:val="both"/>
              <w:rPr>
                <w:color w:val="000000"/>
                <w:sz w:val="16"/>
                <w:szCs w:val="16"/>
                <w:lang w:eastAsia="zh-CN"/>
              </w:rPr>
            </w:pPr>
            <w:r w:rsidRPr="00E73307">
              <w:rPr>
                <w:rFonts w:hint="eastAsia"/>
                <w:color w:val="000000"/>
                <w:sz w:val="16"/>
                <w:szCs w:val="16"/>
                <w:lang w:eastAsia="zh-CN"/>
              </w:rPr>
              <w:t>进一步发展PCT体系，特别是PCT成员国所批准的PCT路线图各项建议的落实工作</w:t>
            </w:r>
          </w:p>
        </w:tc>
        <w:tc>
          <w:tcPr>
            <w:tcW w:w="1667" w:type="pct"/>
            <w:shd w:val="clear" w:color="auto" w:fill="FFFFFF"/>
            <w:tcMar>
              <w:top w:w="85" w:type="dxa"/>
              <w:bottom w:w="85" w:type="dxa"/>
            </w:tcMar>
          </w:tcPr>
          <w:p w14:paraId="30746B78" w14:textId="13D7CD2E"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746E76A3" w14:textId="77777777" w:rsidTr="00E73307">
        <w:trPr>
          <w:cantSplit/>
          <w:jc w:val="center"/>
        </w:trPr>
        <w:tc>
          <w:tcPr>
            <w:tcW w:w="1666" w:type="pct"/>
            <w:shd w:val="clear" w:color="auto" w:fill="auto"/>
            <w:tcMar>
              <w:top w:w="85" w:type="dxa"/>
              <w:bottom w:w="85" w:type="dxa"/>
            </w:tcMar>
          </w:tcPr>
          <w:p w14:paraId="5A5ECEA0"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0229C83D" w14:textId="369B23DF" w:rsidR="00C9789B" w:rsidRPr="00E73307" w:rsidRDefault="003F2E38" w:rsidP="00763951">
            <w:pPr>
              <w:jc w:val="both"/>
              <w:rPr>
                <w:color w:val="000000"/>
                <w:sz w:val="16"/>
                <w:szCs w:val="16"/>
                <w:lang w:eastAsia="zh-CN"/>
              </w:rPr>
            </w:pPr>
            <w:r w:rsidRPr="00E73307">
              <w:rPr>
                <w:rFonts w:hint="eastAsia"/>
                <w:color w:val="000000"/>
                <w:sz w:val="16"/>
                <w:szCs w:val="16"/>
                <w:lang w:eastAsia="zh-CN"/>
              </w:rPr>
              <w:t>针对申请人、第三方、各局和国际单位的电子服务得到改进</w:t>
            </w:r>
          </w:p>
        </w:tc>
        <w:tc>
          <w:tcPr>
            <w:tcW w:w="1667" w:type="pct"/>
            <w:shd w:val="clear" w:color="auto" w:fill="FFFFFF"/>
            <w:tcMar>
              <w:top w:w="85" w:type="dxa"/>
              <w:bottom w:w="85" w:type="dxa"/>
            </w:tcMar>
          </w:tcPr>
          <w:p w14:paraId="17F38628" w14:textId="36DB29F6"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5839D316" w14:textId="77777777" w:rsidTr="00E73307">
        <w:trPr>
          <w:cantSplit/>
          <w:jc w:val="center"/>
        </w:trPr>
        <w:tc>
          <w:tcPr>
            <w:tcW w:w="1666" w:type="pct"/>
            <w:shd w:val="clear" w:color="auto" w:fill="auto"/>
            <w:tcMar>
              <w:top w:w="85" w:type="dxa"/>
              <w:bottom w:w="85" w:type="dxa"/>
            </w:tcMar>
          </w:tcPr>
          <w:p w14:paraId="4CCA2E58"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0360CBCD" w14:textId="78BBE764" w:rsidR="00C9789B" w:rsidRPr="00E73307" w:rsidRDefault="003F2E38" w:rsidP="00763951">
            <w:pPr>
              <w:jc w:val="both"/>
              <w:rPr>
                <w:sz w:val="16"/>
                <w:szCs w:val="16"/>
                <w:highlight w:val="yellow"/>
                <w:lang w:eastAsia="zh-CN"/>
              </w:rPr>
            </w:pPr>
            <w:r w:rsidRPr="00E73307">
              <w:rPr>
                <w:rFonts w:hint="eastAsia"/>
                <w:color w:val="000000"/>
                <w:sz w:val="16"/>
                <w:szCs w:val="16"/>
                <w:lang w:eastAsia="zh-CN"/>
              </w:rPr>
              <w:t>来自发展中国家、</w:t>
            </w:r>
            <w:r w:rsidRPr="00E73307">
              <w:rPr>
                <w:rFonts w:cs="SimSun" w:hint="eastAsia"/>
                <w:color w:val="000000"/>
                <w:sz w:val="16"/>
                <w:szCs w:val="16"/>
                <w:lang w:eastAsia="zh-CN"/>
              </w:rPr>
              <w:t>转</w:t>
            </w:r>
            <w:r w:rsidRPr="00E73307">
              <w:rPr>
                <w:rFonts w:cs="MS Mincho" w:hint="eastAsia"/>
                <w:color w:val="000000"/>
                <w:sz w:val="16"/>
                <w:szCs w:val="16"/>
                <w:lang w:eastAsia="zh-CN"/>
              </w:rPr>
              <w:t>型国家和</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w:t>
            </w:r>
            <w:r w:rsidRPr="00E73307">
              <w:rPr>
                <w:rFonts w:hint="eastAsia"/>
                <w:color w:val="000000"/>
                <w:sz w:val="16"/>
                <w:szCs w:val="16"/>
                <w:lang w:eastAsia="zh-CN"/>
              </w:rPr>
              <w:t>PCT申</w:t>
            </w:r>
            <w:r w:rsidRPr="00E73307">
              <w:rPr>
                <w:rFonts w:cs="SimSun" w:hint="eastAsia"/>
                <w:color w:val="000000"/>
                <w:sz w:val="16"/>
                <w:szCs w:val="16"/>
                <w:lang w:eastAsia="zh-CN"/>
              </w:rPr>
              <w:t>请</w:t>
            </w:r>
            <w:r w:rsidRPr="00E73307">
              <w:rPr>
                <w:rFonts w:hint="eastAsia"/>
                <w:color w:val="000000"/>
                <w:sz w:val="16"/>
                <w:szCs w:val="16"/>
                <w:lang w:eastAsia="zh-CN"/>
              </w:rPr>
              <w:t>量</w:t>
            </w:r>
          </w:p>
        </w:tc>
        <w:tc>
          <w:tcPr>
            <w:tcW w:w="1667" w:type="pct"/>
            <w:shd w:val="clear" w:color="auto" w:fill="FFFFFF"/>
            <w:tcMar>
              <w:top w:w="85" w:type="dxa"/>
              <w:bottom w:w="85" w:type="dxa"/>
            </w:tcMar>
          </w:tcPr>
          <w:p w14:paraId="540B5FD0" w14:textId="46FF7C8C" w:rsidR="000C644D" w:rsidRDefault="000C644D" w:rsidP="00E73307">
            <w:pPr>
              <w:jc w:val="center"/>
              <w:rPr>
                <w:rFonts w:cs="SimSun"/>
                <w:sz w:val="16"/>
                <w:szCs w:val="16"/>
                <w:lang w:eastAsia="zh-CN" w:bidi="th-TH"/>
              </w:rPr>
            </w:pPr>
            <w:r>
              <w:rPr>
                <w:rFonts w:cs="SimSun" w:hint="eastAsia"/>
                <w:sz w:val="16"/>
                <w:szCs w:val="16"/>
                <w:lang w:eastAsia="zh-CN" w:bidi="th-TH"/>
              </w:rPr>
              <w:t>计划9</w:t>
            </w:r>
          </w:p>
          <w:p w14:paraId="3377252E" w14:textId="10E5814F"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p w14:paraId="7CDA27E7" w14:textId="0E3BD4BE" w:rsidR="00C9789B"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C9789B" w:rsidRPr="00E73307" w14:paraId="745CDE14" w14:textId="77777777" w:rsidTr="00E73307">
        <w:trPr>
          <w:cantSplit/>
          <w:jc w:val="center"/>
        </w:trPr>
        <w:tc>
          <w:tcPr>
            <w:tcW w:w="1666" w:type="pct"/>
            <w:shd w:val="clear" w:color="auto" w:fill="auto"/>
            <w:tcMar>
              <w:top w:w="85" w:type="dxa"/>
              <w:bottom w:w="85" w:type="dxa"/>
            </w:tcMar>
          </w:tcPr>
          <w:p w14:paraId="3D63CABC"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38655CAC" w14:textId="5BA8EF2C" w:rsidR="00C9789B" w:rsidRPr="00E73307" w:rsidRDefault="003F2E38" w:rsidP="00763951">
            <w:pPr>
              <w:jc w:val="both"/>
              <w:rPr>
                <w:color w:val="000000"/>
                <w:sz w:val="16"/>
                <w:szCs w:val="16"/>
                <w:lang w:eastAsia="zh-CN"/>
              </w:rPr>
            </w:pPr>
            <w:r w:rsidRPr="00E73307">
              <w:rPr>
                <w:rFonts w:hint="eastAsia"/>
                <w:color w:val="000000"/>
                <w:sz w:val="16"/>
                <w:szCs w:val="16"/>
                <w:lang w:eastAsia="zh-CN"/>
              </w:rPr>
              <w:t>在参加WIPO服</w:t>
            </w:r>
            <w:r w:rsidRPr="00E73307">
              <w:rPr>
                <w:rFonts w:cs="SimSun" w:hint="eastAsia"/>
                <w:color w:val="000000"/>
                <w:sz w:val="16"/>
                <w:szCs w:val="16"/>
                <w:lang w:eastAsia="zh-CN"/>
              </w:rPr>
              <w:t>务</w:t>
            </w:r>
            <w:r w:rsidRPr="00E73307">
              <w:rPr>
                <w:rFonts w:cs="MS Mincho" w:hint="eastAsia"/>
                <w:color w:val="000000"/>
                <w:sz w:val="16"/>
                <w:szCs w:val="16"/>
                <w:lang w:eastAsia="zh-CN"/>
              </w:rPr>
              <w:t>和</w:t>
            </w:r>
            <w:r w:rsidRPr="00E73307">
              <w:rPr>
                <w:rFonts w:hint="eastAsia"/>
                <w:color w:val="000000"/>
                <w:sz w:val="16"/>
                <w:szCs w:val="16"/>
                <w:lang w:eastAsia="zh-CN"/>
              </w:rPr>
              <w:t>倡</w:t>
            </w:r>
            <w:r w:rsidRPr="00E73307">
              <w:rPr>
                <w:rFonts w:cs="SimSun" w:hint="eastAsia"/>
                <w:color w:val="000000"/>
                <w:sz w:val="16"/>
                <w:szCs w:val="16"/>
                <w:lang w:eastAsia="zh-CN"/>
              </w:rPr>
              <w:t>议</w:t>
            </w:r>
            <w:r w:rsidRPr="00E73307">
              <w:rPr>
                <w:rFonts w:cs="MS Mincho" w:hint="eastAsia"/>
                <w:color w:val="000000"/>
                <w:sz w:val="16"/>
                <w:szCs w:val="16"/>
                <w:lang w:eastAsia="zh-CN"/>
              </w:rPr>
              <w:t>巡回研</w:t>
            </w:r>
            <w:r w:rsidRPr="00E73307">
              <w:rPr>
                <w:rFonts w:cs="SimSun" w:hint="eastAsia"/>
                <w:color w:val="000000"/>
                <w:sz w:val="16"/>
                <w:szCs w:val="16"/>
                <w:lang w:eastAsia="zh-CN"/>
              </w:rPr>
              <w:t>讨</w:t>
            </w:r>
            <w:r w:rsidRPr="00E73307">
              <w:rPr>
                <w:rFonts w:cs="MS Mincho" w:hint="eastAsia"/>
                <w:color w:val="000000"/>
                <w:sz w:val="16"/>
                <w:szCs w:val="16"/>
                <w:lang w:eastAsia="zh-CN"/>
              </w:rPr>
              <w:t>会六个月内表明增加使用</w:t>
            </w:r>
            <w:r w:rsidRPr="00E73307">
              <w:rPr>
                <w:rFonts w:hint="eastAsia"/>
                <w:color w:val="000000"/>
                <w:sz w:val="16"/>
                <w:szCs w:val="16"/>
                <w:lang w:eastAsia="zh-CN"/>
              </w:rPr>
              <w:t>WIPO服</w:t>
            </w:r>
            <w:r w:rsidRPr="00E73307">
              <w:rPr>
                <w:rFonts w:cs="SimSun" w:hint="eastAsia"/>
                <w:color w:val="000000"/>
                <w:sz w:val="16"/>
                <w:szCs w:val="16"/>
                <w:lang w:eastAsia="zh-CN"/>
              </w:rPr>
              <w:t>务</w:t>
            </w:r>
            <w:r w:rsidRPr="00E73307">
              <w:rPr>
                <w:rFonts w:cs="MS Mincho" w:hint="eastAsia"/>
                <w:color w:val="000000"/>
                <w:sz w:val="16"/>
                <w:szCs w:val="16"/>
                <w:lang w:eastAsia="zh-CN"/>
              </w:rPr>
              <w:t>的</w:t>
            </w:r>
            <w:r w:rsidRPr="00E73307">
              <w:rPr>
                <w:rFonts w:cs="SimSun" w:hint="eastAsia"/>
                <w:color w:val="000000"/>
                <w:sz w:val="16"/>
                <w:szCs w:val="16"/>
                <w:lang w:eastAsia="zh-CN"/>
              </w:rPr>
              <w:t>调查</w:t>
            </w:r>
            <w:r w:rsidRPr="00E73307">
              <w:rPr>
                <w:rFonts w:cs="MS Mincho" w:hint="eastAsia"/>
                <w:color w:val="000000"/>
                <w:sz w:val="16"/>
                <w:szCs w:val="16"/>
                <w:lang w:eastAsia="zh-CN"/>
              </w:rPr>
              <w:t>受</w:t>
            </w:r>
            <w:r w:rsidRPr="00E73307">
              <w:rPr>
                <w:rFonts w:cs="SimSun" w:hint="eastAsia"/>
                <w:color w:val="000000"/>
                <w:sz w:val="16"/>
                <w:szCs w:val="16"/>
                <w:lang w:eastAsia="zh-CN"/>
              </w:rPr>
              <w:t>访</w:t>
            </w:r>
            <w:r w:rsidRPr="00E73307">
              <w:rPr>
                <w:rFonts w:cs="MS Mincho" w:hint="eastAsia"/>
                <w:color w:val="000000"/>
                <w:sz w:val="16"/>
                <w:szCs w:val="16"/>
                <w:lang w:eastAsia="zh-CN"/>
              </w:rPr>
              <w:t>者的数</w:t>
            </w:r>
            <w:r w:rsidRPr="00E73307">
              <w:rPr>
                <w:rFonts w:hint="eastAsia"/>
                <w:color w:val="000000"/>
                <w:sz w:val="16"/>
                <w:szCs w:val="16"/>
                <w:lang w:eastAsia="zh-CN"/>
              </w:rPr>
              <w:t>目</w:t>
            </w:r>
          </w:p>
        </w:tc>
        <w:tc>
          <w:tcPr>
            <w:tcW w:w="1667" w:type="pct"/>
            <w:shd w:val="clear" w:color="auto" w:fill="FFFFFF"/>
            <w:tcMar>
              <w:top w:w="85" w:type="dxa"/>
              <w:bottom w:w="85" w:type="dxa"/>
            </w:tcMar>
          </w:tcPr>
          <w:p w14:paraId="23A10C2D" w14:textId="285D37D8"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tc>
      </w:tr>
      <w:tr w:rsidR="00C9789B" w:rsidRPr="00E73307" w14:paraId="6F6535EB" w14:textId="77777777" w:rsidTr="00E73307">
        <w:trPr>
          <w:cantSplit/>
          <w:jc w:val="center"/>
        </w:trPr>
        <w:tc>
          <w:tcPr>
            <w:tcW w:w="1666" w:type="pct"/>
            <w:shd w:val="clear" w:color="auto" w:fill="auto"/>
            <w:tcMar>
              <w:top w:w="85" w:type="dxa"/>
              <w:bottom w:w="85" w:type="dxa"/>
            </w:tcMar>
          </w:tcPr>
          <w:p w14:paraId="29C0AD43"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5FC3B0E4" w14:textId="7AEC50F5" w:rsidR="00C9789B" w:rsidRPr="00E73307" w:rsidRDefault="00DD225D" w:rsidP="00763951">
            <w:pPr>
              <w:jc w:val="both"/>
              <w:rPr>
                <w:sz w:val="16"/>
                <w:szCs w:val="16"/>
                <w:highlight w:val="yellow"/>
                <w:lang w:eastAsia="zh-CN"/>
              </w:rPr>
            </w:pPr>
            <w:r w:rsidRPr="00E73307">
              <w:rPr>
                <w:rFonts w:hint="eastAsia"/>
                <w:sz w:val="16"/>
                <w:szCs w:val="16"/>
                <w:lang w:eastAsia="zh-CN"/>
              </w:rPr>
              <w:t>政策制定者、政府官</w:t>
            </w:r>
            <w:r w:rsidRPr="00E73307">
              <w:rPr>
                <w:rFonts w:cs="SimSun" w:hint="eastAsia"/>
                <w:sz w:val="16"/>
                <w:szCs w:val="16"/>
                <w:lang w:eastAsia="zh-CN"/>
              </w:rPr>
              <w:t>员</w:t>
            </w:r>
            <w:r w:rsidRPr="00E73307">
              <w:rPr>
                <w:rFonts w:cs="MS Mincho" w:hint="eastAsia"/>
                <w:sz w:val="16"/>
                <w:szCs w:val="16"/>
                <w:lang w:eastAsia="zh-CN"/>
              </w:rPr>
              <w:t>及知</w:t>
            </w:r>
            <w:r w:rsidRPr="00E73307">
              <w:rPr>
                <w:rFonts w:cs="SimSun" w:hint="eastAsia"/>
                <w:sz w:val="16"/>
                <w:szCs w:val="16"/>
                <w:lang w:eastAsia="zh-CN"/>
              </w:rPr>
              <w:t>识产权</w:t>
            </w:r>
            <w:r w:rsidRPr="00E73307">
              <w:rPr>
                <w:rFonts w:cs="MS Mincho" w:hint="eastAsia"/>
                <w:sz w:val="16"/>
                <w:szCs w:val="16"/>
                <w:lang w:eastAsia="zh-CN"/>
              </w:rPr>
              <w:t>从</w:t>
            </w:r>
            <w:r w:rsidRPr="00E73307">
              <w:rPr>
                <w:rFonts w:cs="SimSun" w:hint="eastAsia"/>
                <w:sz w:val="16"/>
                <w:szCs w:val="16"/>
                <w:lang w:eastAsia="zh-CN"/>
              </w:rPr>
              <w:t>业</w:t>
            </w:r>
            <w:r w:rsidRPr="00E73307">
              <w:rPr>
                <w:rFonts w:cs="MS Mincho" w:hint="eastAsia"/>
                <w:sz w:val="16"/>
                <w:szCs w:val="16"/>
                <w:lang w:eastAsia="zh-CN"/>
              </w:rPr>
              <w:t>者和参与者参加增</w:t>
            </w:r>
            <w:r w:rsidRPr="00E73307">
              <w:rPr>
                <w:rFonts w:cs="SimSun" w:hint="eastAsia"/>
                <w:sz w:val="16"/>
                <w:szCs w:val="16"/>
                <w:lang w:eastAsia="zh-CN"/>
              </w:rPr>
              <w:t>进对</w:t>
            </w:r>
            <w:r w:rsidRPr="00E73307">
              <w:rPr>
                <w:rFonts w:hint="eastAsia"/>
                <w:sz w:val="16"/>
                <w:szCs w:val="16"/>
                <w:lang w:eastAsia="zh-CN"/>
              </w:rPr>
              <w:t>PCT及相关</w:t>
            </w:r>
            <w:r w:rsidRPr="00E73307">
              <w:rPr>
                <w:rFonts w:cs="SimSun" w:hint="eastAsia"/>
                <w:sz w:val="16"/>
                <w:szCs w:val="16"/>
                <w:lang w:eastAsia="zh-CN"/>
              </w:rPr>
              <w:t>议题</w:t>
            </w:r>
            <w:r w:rsidRPr="00E73307">
              <w:rPr>
                <w:rFonts w:cs="MS Mincho" w:hint="eastAsia"/>
                <w:sz w:val="16"/>
                <w:szCs w:val="16"/>
                <w:lang w:eastAsia="zh-CN"/>
              </w:rPr>
              <w:t>定向研</w:t>
            </w:r>
            <w:r w:rsidRPr="00E73307">
              <w:rPr>
                <w:rFonts w:cs="SimSun" w:hint="eastAsia"/>
                <w:sz w:val="16"/>
                <w:szCs w:val="16"/>
                <w:lang w:eastAsia="zh-CN"/>
              </w:rPr>
              <w:t>讨</w:t>
            </w:r>
            <w:r w:rsidRPr="00E73307">
              <w:rPr>
                <w:rFonts w:cs="MS Mincho" w:hint="eastAsia"/>
                <w:sz w:val="16"/>
                <w:szCs w:val="16"/>
                <w:lang w:eastAsia="zh-CN"/>
              </w:rPr>
              <w:t>会的百分</w:t>
            </w:r>
            <w:r w:rsidRPr="00E73307">
              <w:rPr>
                <w:rFonts w:hint="eastAsia"/>
                <w:sz w:val="16"/>
                <w:szCs w:val="16"/>
                <w:lang w:eastAsia="zh-CN"/>
              </w:rPr>
              <w:t>比</w:t>
            </w:r>
          </w:p>
        </w:tc>
        <w:tc>
          <w:tcPr>
            <w:tcW w:w="1667" w:type="pct"/>
            <w:shd w:val="clear" w:color="auto" w:fill="FFFFFF"/>
            <w:tcMar>
              <w:top w:w="85" w:type="dxa"/>
              <w:bottom w:w="85" w:type="dxa"/>
            </w:tcMar>
          </w:tcPr>
          <w:p w14:paraId="7165F497" w14:textId="1B342380"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C9789B" w:rsidRPr="00E73307" w14:paraId="4F0DF4C6" w14:textId="77777777" w:rsidTr="00E73307">
        <w:trPr>
          <w:cantSplit/>
          <w:jc w:val="center"/>
        </w:trPr>
        <w:tc>
          <w:tcPr>
            <w:tcW w:w="1666" w:type="pct"/>
            <w:shd w:val="clear" w:color="auto" w:fill="auto"/>
            <w:tcMar>
              <w:top w:w="85" w:type="dxa"/>
              <w:bottom w:w="85" w:type="dxa"/>
            </w:tcMar>
          </w:tcPr>
          <w:p w14:paraId="18D27C53" w14:textId="3A42AAA9" w:rsidR="00C9789B" w:rsidRPr="00E73307" w:rsidRDefault="007C3AC4" w:rsidP="00763951">
            <w:pPr>
              <w:jc w:val="both"/>
              <w:rPr>
                <w:sz w:val="16"/>
                <w:szCs w:val="16"/>
                <w:lang w:eastAsia="zh-CN"/>
              </w:rPr>
            </w:pPr>
            <w:r w:rsidRPr="00E73307">
              <w:rPr>
                <w:rFonts w:hint="eastAsia"/>
                <w:color w:val="000000"/>
                <w:sz w:val="16"/>
                <w:szCs w:val="16"/>
                <w:lang w:eastAsia="zh-CN"/>
              </w:rPr>
              <w:t>二</w:t>
            </w:r>
            <w:r w:rsidR="00C9789B" w:rsidRPr="00E73307">
              <w:rPr>
                <w:rFonts w:hint="eastAsia"/>
                <w:sz w:val="16"/>
                <w:szCs w:val="16"/>
                <w:lang w:eastAsia="zh-CN"/>
              </w:rPr>
              <w:t>.3</w:t>
            </w:r>
            <w:r w:rsidR="00C9789B" w:rsidRPr="00E73307">
              <w:rPr>
                <w:rFonts w:hint="eastAsia"/>
                <w:sz w:val="16"/>
                <w:szCs w:val="16"/>
                <w:lang w:eastAsia="zh-CN" w:bidi="th-TH"/>
              </w:rPr>
              <w:t xml:space="preserve"> </w:t>
            </w:r>
            <w:r w:rsidR="00AF172C" w:rsidRPr="00E73307">
              <w:rPr>
                <w:rFonts w:hint="eastAsia"/>
                <w:sz w:val="16"/>
                <w:szCs w:val="16"/>
                <w:lang w:eastAsia="zh-CN" w:bidi="th-TH"/>
              </w:rPr>
              <w:t>PCT</w:t>
            </w:r>
            <w:r w:rsidR="00AF172C" w:rsidRPr="00E73307">
              <w:rPr>
                <w:rFonts w:cs="SimSun" w:hint="eastAsia"/>
                <w:sz w:val="16"/>
                <w:szCs w:val="16"/>
                <w:lang w:eastAsia="zh-CN" w:bidi="th-TH"/>
              </w:rPr>
              <w:t>业务</w:t>
            </w:r>
            <w:r w:rsidR="00AF172C" w:rsidRPr="00E73307">
              <w:rPr>
                <w:rFonts w:cs="MS Mincho" w:hint="eastAsia"/>
                <w:sz w:val="16"/>
                <w:szCs w:val="16"/>
                <w:lang w:eastAsia="zh-CN" w:bidi="th-TH"/>
              </w:rPr>
              <w:t>的</w:t>
            </w:r>
            <w:r w:rsidR="00AF172C" w:rsidRPr="00E73307">
              <w:rPr>
                <w:rFonts w:hint="eastAsia"/>
                <w:sz w:val="16"/>
                <w:szCs w:val="16"/>
                <w:lang w:eastAsia="zh-CN" w:bidi="th-TH"/>
              </w:rPr>
              <w:t>生</w:t>
            </w:r>
            <w:r w:rsidR="00AF172C" w:rsidRPr="00E73307">
              <w:rPr>
                <w:rFonts w:cs="SimSun" w:hint="eastAsia"/>
                <w:sz w:val="16"/>
                <w:szCs w:val="16"/>
                <w:lang w:eastAsia="zh-CN" w:bidi="th-TH"/>
              </w:rPr>
              <w:t>产</w:t>
            </w:r>
            <w:r w:rsidR="00AF172C" w:rsidRPr="00E73307">
              <w:rPr>
                <w:rFonts w:cs="MS Mincho" w:hint="eastAsia"/>
                <w:sz w:val="16"/>
                <w:szCs w:val="16"/>
                <w:lang w:eastAsia="zh-CN" w:bidi="th-TH"/>
              </w:rPr>
              <w:t>率和服</w:t>
            </w:r>
            <w:r w:rsidR="00AF172C" w:rsidRPr="00E73307">
              <w:rPr>
                <w:rFonts w:cs="SimSun" w:hint="eastAsia"/>
                <w:sz w:val="16"/>
                <w:szCs w:val="16"/>
                <w:lang w:eastAsia="zh-CN" w:bidi="th-TH"/>
              </w:rPr>
              <w:t>务质</w:t>
            </w:r>
            <w:r w:rsidR="00AF172C" w:rsidRPr="00E73307">
              <w:rPr>
                <w:rFonts w:cs="MS Mincho" w:hint="eastAsia"/>
                <w:sz w:val="16"/>
                <w:szCs w:val="16"/>
                <w:lang w:eastAsia="zh-CN" w:bidi="th-TH"/>
              </w:rPr>
              <w:t>量得到提高</w:t>
            </w:r>
          </w:p>
        </w:tc>
        <w:tc>
          <w:tcPr>
            <w:tcW w:w="1667" w:type="pct"/>
            <w:shd w:val="clear" w:color="auto" w:fill="auto"/>
            <w:tcMar>
              <w:top w:w="85" w:type="dxa"/>
              <w:bottom w:w="85" w:type="dxa"/>
            </w:tcMar>
          </w:tcPr>
          <w:p w14:paraId="18D38281" w14:textId="44719CF6" w:rsidR="00C9789B" w:rsidRPr="00E73307" w:rsidRDefault="003F2E38" w:rsidP="00763951">
            <w:pPr>
              <w:jc w:val="both"/>
              <w:rPr>
                <w:sz w:val="16"/>
                <w:szCs w:val="16"/>
                <w:lang w:eastAsia="zh-CN"/>
              </w:rPr>
            </w:pPr>
            <w:r w:rsidRPr="00E73307">
              <w:rPr>
                <w:rFonts w:hint="eastAsia"/>
                <w:sz w:val="16"/>
                <w:szCs w:val="16"/>
                <w:lang w:eastAsia="zh-CN"/>
              </w:rPr>
              <w:t>申</w:t>
            </w:r>
            <w:r w:rsidRPr="00E73307">
              <w:rPr>
                <w:rFonts w:cs="SimSun" w:hint="eastAsia"/>
                <w:sz w:val="16"/>
                <w:szCs w:val="16"/>
                <w:lang w:eastAsia="zh-CN"/>
              </w:rPr>
              <w:t>请单</w:t>
            </w:r>
            <w:r w:rsidRPr="00E73307">
              <w:rPr>
                <w:rFonts w:cs="MS Mincho" w:hint="eastAsia"/>
                <w:sz w:val="16"/>
                <w:szCs w:val="16"/>
                <w:lang w:eastAsia="zh-CN"/>
              </w:rPr>
              <w:t>位成本</w:t>
            </w:r>
          </w:p>
        </w:tc>
        <w:tc>
          <w:tcPr>
            <w:tcW w:w="1667" w:type="pct"/>
            <w:shd w:val="clear" w:color="auto" w:fill="FFFFFF"/>
            <w:tcMar>
              <w:top w:w="85" w:type="dxa"/>
              <w:bottom w:w="85" w:type="dxa"/>
            </w:tcMar>
          </w:tcPr>
          <w:p w14:paraId="352B093B" w14:textId="26EF64D4"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E8573E" w:rsidRPr="00E73307" w14:paraId="72BB82BB" w14:textId="77777777" w:rsidTr="00E73307">
        <w:trPr>
          <w:cantSplit/>
          <w:jc w:val="center"/>
        </w:trPr>
        <w:tc>
          <w:tcPr>
            <w:tcW w:w="1666" w:type="pct"/>
            <w:shd w:val="clear" w:color="auto" w:fill="auto"/>
            <w:tcMar>
              <w:top w:w="85" w:type="dxa"/>
              <w:bottom w:w="85" w:type="dxa"/>
            </w:tcMar>
          </w:tcPr>
          <w:p w14:paraId="3A5E71EB" w14:textId="77777777" w:rsidR="00E8573E" w:rsidRPr="00E73307" w:rsidRDefault="00E8573E" w:rsidP="00763951">
            <w:pPr>
              <w:jc w:val="both"/>
              <w:rPr>
                <w:color w:val="000000"/>
                <w:sz w:val="16"/>
                <w:szCs w:val="16"/>
                <w:lang w:eastAsia="zh-CN"/>
              </w:rPr>
            </w:pPr>
          </w:p>
        </w:tc>
        <w:tc>
          <w:tcPr>
            <w:tcW w:w="1667" w:type="pct"/>
            <w:shd w:val="clear" w:color="auto" w:fill="auto"/>
            <w:tcMar>
              <w:top w:w="85" w:type="dxa"/>
              <w:bottom w:w="85" w:type="dxa"/>
            </w:tcMar>
          </w:tcPr>
          <w:p w14:paraId="544510DF" w14:textId="1249E7EA" w:rsidR="00E8573E" w:rsidRPr="00E73307" w:rsidRDefault="00E8573E" w:rsidP="00763951">
            <w:pPr>
              <w:jc w:val="both"/>
              <w:rPr>
                <w:sz w:val="16"/>
                <w:szCs w:val="16"/>
                <w:lang w:eastAsia="zh-CN"/>
              </w:rPr>
            </w:pPr>
            <w:r w:rsidRPr="00E73307">
              <w:rPr>
                <w:rFonts w:hint="eastAsia"/>
                <w:color w:val="000000"/>
                <w:sz w:val="16"/>
                <w:szCs w:val="16"/>
                <w:lang w:eastAsia="zh-CN"/>
              </w:rPr>
              <w:t>形式审查的综合质量(包括及时性)</w:t>
            </w:r>
          </w:p>
        </w:tc>
        <w:tc>
          <w:tcPr>
            <w:tcW w:w="1667" w:type="pct"/>
            <w:shd w:val="clear" w:color="auto" w:fill="FFFFFF"/>
            <w:tcMar>
              <w:top w:w="85" w:type="dxa"/>
              <w:bottom w:w="85" w:type="dxa"/>
            </w:tcMar>
          </w:tcPr>
          <w:p w14:paraId="78A5264E" w14:textId="48FBD45C" w:rsidR="00E8573E"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5</w:t>
            </w:r>
          </w:p>
        </w:tc>
      </w:tr>
      <w:tr w:rsidR="00C9789B" w:rsidRPr="00E73307" w14:paraId="3FFFB477" w14:textId="77777777" w:rsidTr="00E73307">
        <w:trPr>
          <w:cantSplit/>
          <w:jc w:val="center"/>
        </w:trPr>
        <w:tc>
          <w:tcPr>
            <w:tcW w:w="1666" w:type="pct"/>
            <w:shd w:val="clear" w:color="auto" w:fill="auto"/>
            <w:tcMar>
              <w:top w:w="85" w:type="dxa"/>
              <w:bottom w:w="85" w:type="dxa"/>
            </w:tcMar>
          </w:tcPr>
          <w:p w14:paraId="65742FB0"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35565206" w14:textId="3852C0DE" w:rsidR="00C9789B" w:rsidRPr="00E73307" w:rsidRDefault="003F2E38" w:rsidP="00763951">
            <w:pPr>
              <w:jc w:val="both"/>
              <w:rPr>
                <w:sz w:val="16"/>
                <w:szCs w:val="16"/>
                <w:lang w:eastAsia="zh-CN"/>
              </w:rPr>
            </w:pPr>
            <w:r w:rsidRPr="00E73307">
              <w:rPr>
                <w:rFonts w:hint="eastAsia"/>
                <w:color w:val="000000"/>
                <w:sz w:val="16"/>
                <w:szCs w:val="16"/>
                <w:lang w:eastAsia="zh-CN"/>
              </w:rPr>
              <w:t>报告翻译的及时性</w:t>
            </w:r>
          </w:p>
        </w:tc>
        <w:tc>
          <w:tcPr>
            <w:tcW w:w="1667" w:type="pct"/>
            <w:shd w:val="clear" w:color="auto" w:fill="FFFFFF"/>
            <w:tcMar>
              <w:top w:w="85" w:type="dxa"/>
              <w:bottom w:w="85" w:type="dxa"/>
            </w:tcMar>
          </w:tcPr>
          <w:p w14:paraId="4B9576E9" w14:textId="000EA1DF"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1EB1C27E" w14:textId="77777777" w:rsidTr="00E73307">
        <w:trPr>
          <w:cantSplit/>
          <w:jc w:val="center"/>
        </w:trPr>
        <w:tc>
          <w:tcPr>
            <w:tcW w:w="1666" w:type="pct"/>
            <w:shd w:val="clear" w:color="auto" w:fill="auto"/>
            <w:tcMar>
              <w:top w:w="85" w:type="dxa"/>
              <w:bottom w:w="85" w:type="dxa"/>
            </w:tcMar>
          </w:tcPr>
          <w:p w14:paraId="4FBB21AE"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5907F1FE" w14:textId="59BDDBB7" w:rsidR="00C9789B" w:rsidRPr="00E73307" w:rsidRDefault="003F2E38" w:rsidP="00763951">
            <w:pPr>
              <w:tabs>
                <w:tab w:val="left" w:pos="1860"/>
              </w:tabs>
              <w:jc w:val="both"/>
              <w:rPr>
                <w:sz w:val="16"/>
                <w:szCs w:val="16"/>
                <w:lang w:eastAsia="zh-CN"/>
              </w:rPr>
            </w:pPr>
            <w:r w:rsidRPr="00E73307">
              <w:rPr>
                <w:rFonts w:hint="eastAsia"/>
                <w:color w:val="000000"/>
                <w:sz w:val="16"/>
                <w:szCs w:val="16"/>
                <w:lang w:eastAsia="zh-CN"/>
              </w:rPr>
              <w:t>翻译质量</w:t>
            </w:r>
          </w:p>
        </w:tc>
        <w:tc>
          <w:tcPr>
            <w:tcW w:w="1667" w:type="pct"/>
            <w:shd w:val="clear" w:color="auto" w:fill="FFFFFF"/>
            <w:tcMar>
              <w:top w:w="85" w:type="dxa"/>
              <w:bottom w:w="85" w:type="dxa"/>
            </w:tcMar>
          </w:tcPr>
          <w:p w14:paraId="20DB78B0" w14:textId="4C649053"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371C03E3" w14:textId="77777777" w:rsidTr="00E73307">
        <w:trPr>
          <w:cantSplit/>
          <w:jc w:val="center"/>
        </w:trPr>
        <w:tc>
          <w:tcPr>
            <w:tcW w:w="1666" w:type="pct"/>
            <w:shd w:val="clear" w:color="auto" w:fill="auto"/>
            <w:tcMar>
              <w:top w:w="85" w:type="dxa"/>
              <w:bottom w:w="85" w:type="dxa"/>
            </w:tcMar>
          </w:tcPr>
          <w:p w14:paraId="247F2B59"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3DAECB6D" w14:textId="63A2D7DD" w:rsidR="00C9789B" w:rsidRPr="00E73307" w:rsidRDefault="003F2E38" w:rsidP="00763951">
            <w:pPr>
              <w:jc w:val="both"/>
              <w:rPr>
                <w:sz w:val="16"/>
                <w:szCs w:val="16"/>
                <w:lang w:eastAsia="zh-CN"/>
              </w:rPr>
            </w:pPr>
            <w:r w:rsidRPr="00E73307">
              <w:rPr>
                <w:rFonts w:hint="eastAsia"/>
                <w:color w:val="000000"/>
                <w:sz w:val="16"/>
                <w:szCs w:val="16"/>
                <w:lang w:eastAsia="zh-CN"/>
              </w:rPr>
              <w:t>软件开发质量(QSD)</w:t>
            </w:r>
          </w:p>
        </w:tc>
        <w:tc>
          <w:tcPr>
            <w:tcW w:w="1667" w:type="pct"/>
            <w:shd w:val="clear" w:color="auto" w:fill="FFFFFF"/>
            <w:tcMar>
              <w:top w:w="85" w:type="dxa"/>
              <w:bottom w:w="85" w:type="dxa"/>
            </w:tcMar>
          </w:tcPr>
          <w:p w14:paraId="75BEE31F" w14:textId="49018F5A"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6553CC05" w14:textId="77777777" w:rsidTr="00E73307">
        <w:trPr>
          <w:cantSplit/>
          <w:jc w:val="center"/>
        </w:trPr>
        <w:tc>
          <w:tcPr>
            <w:tcW w:w="1666" w:type="pct"/>
            <w:shd w:val="clear" w:color="auto" w:fill="auto"/>
            <w:tcMar>
              <w:top w:w="85" w:type="dxa"/>
              <w:bottom w:w="85" w:type="dxa"/>
            </w:tcMar>
          </w:tcPr>
          <w:p w14:paraId="48CDFD65" w14:textId="77777777" w:rsidR="00C9789B" w:rsidRPr="00E73307" w:rsidRDefault="00C9789B" w:rsidP="00763951">
            <w:pPr>
              <w:jc w:val="both"/>
              <w:rPr>
                <w:sz w:val="16"/>
                <w:szCs w:val="16"/>
                <w:lang w:eastAsia="zh-CN"/>
              </w:rPr>
            </w:pPr>
          </w:p>
        </w:tc>
        <w:tc>
          <w:tcPr>
            <w:tcW w:w="1667" w:type="pct"/>
            <w:shd w:val="clear" w:color="auto" w:fill="auto"/>
            <w:tcMar>
              <w:top w:w="85" w:type="dxa"/>
              <w:bottom w:w="85" w:type="dxa"/>
            </w:tcMar>
          </w:tcPr>
          <w:p w14:paraId="217EF50B" w14:textId="79403810" w:rsidR="00C9789B" w:rsidRPr="00E73307" w:rsidRDefault="003F2E38" w:rsidP="00763951">
            <w:pPr>
              <w:jc w:val="both"/>
              <w:rPr>
                <w:sz w:val="16"/>
                <w:szCs w:val="16"/>
                <w:lang w:eastAsia="zh-CN"/>
              </w:rPr>
            </w:pPr>
            <w:r w:rsidRPr="00E73307">
              <w:rPr>
                <w:rFonts w:hint="eastAsia"/>
                <w:color w:val="000000"/>
                <w:sz w:val="16"/>
                <w:szCs w:val="16"/>
                <w:lang w:eastAsia="zh-CN"/>
              </w:rPr>
              <w:t>信息系统服务水平</w:t>
            </w:r>
          </w:p>
        </w:tc>
        <w:tc>
          <w:tcPr>
            <w:tcW w:w="1667" w:type="pct"/>
            <w:shd w:val="clear" w:color="auto" w:fill="FFFFFF"/>
            <w:tcMar>
              <w:top w:w="85" w:type="dxa"/>
              <w:bottom w:w="85" w:type="dxa"/>
            </w:tcMar>
          </w:tcPr>
          <w:p w14:paraId="1E8B694F" w14:textId="5BE556F2"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5</w:t>
            </w:r>
          </w:p>
        </w:tc>
      </w:tr>
      <w:tr w:rsidR="00C9789B" w:rsidRPr="00E73307" w14:paraId="2AEF7E7E" w14:textId="77777777" w:rsidTr="00E73307">
        <w:trPr>
          <w:cantSplit/>
          <w:jc w:val="center"/>
        </w:trPr>
        <w:tc>
          <w:tcPr>
            <w:tcW w:w="1666" w:type="pct"/>
            <w:shd w:val="clear" w:color="auto" w:fill="auto"/>
            <w:tcMar>
              <w:top w:w="85" w:type="dxa"/>
              <w:bottom w:w="85" w:type="dxa"/>
            </w:tcMar>
          </w:tcPr>
          <w:p w14:paraId="5AC6D13A" w14:textId="0845674C" w:rsidR="00C9789B" w:rsidRPr="00E73307" w:rsidRDefault="007C3AC4" w:rsidP="00763951">
            <w:pPr>
              <w:jc w:val="both"/>
              <w:rPr>
                <w:sz w:val="16"/>
                <w:szCs w:val="16"/>
                <w:lang w:eastAsia="zh-CN"/>
              </w:rPr>
            </w:pPr>
            <w:r w:rsidRPr="00E73307">
              <w:rPr>
                <w:rFonts w:hint="eastAsia"/>
                <w:color w:val="000000"/>
                <w:sz w:val="16"/>
                <w:szCs w:val="16"/>
                <w:lang w:eastAsia="zh-CN"/>
              </w:rPr>
              <w:t>二</w:t>
            </w:r>
            <w:r w:rsidR="00C9789B" w:rsidRPr="00E73307">
              <w:rPr>
                <w:rFonts w:hint="eastAsia"/>
                <w:sz w:val="16"/>
                <w:szCs w:val="16"/>
                <w:lang w:eastAsia="zh-CN"/>
              </w:rPr>
              <w:t xml:space="preserve">.4 </w:t>
            </w:r>
            <w:r w:rsidR="00AF172C" w:rsidRPr="00E73307">
              <w:rPr>
                <w:rFonts w:hint="eastAsia"/>
                <w:sz w:val="16"/>
                <w:szCs w:val="16"/>
                <w:lang w:eastAsia="zh-CN"/>
              </w:rPr>
              <w:t>海牙体系得到更广泛有效的利用，其中包括</w:t>
            </w:r>
            <w:r w:rsidR="00AF172C" w:rsidRPr="00E73307">
              <w:rPr>
                <w:rFonts w:cs="SimSun" w:hint="eastAsia"/>
                <w:sz w:val="16"/>
                <w:szCs w:val="16"/>
                <w:lang w:eastAsia="zh-CN"/>
              </w:rPr>
              <w:t>发</w:t>
            </w:r>
            <w:r w:rsidR="00AF172C" w:rsidRPr="00E73307">
              <w:rPr>
                <w:rFonts w:cs="MS Mincho" w:hint="eastAsia"/>
                <w:sz w:val="16"/>
                <w:szCs w:val="16"/>
                <w:lang w:eastAsia="zh-CN"/>
              </w:rPr>
              <w:t>展中国家和最不</w:t>
            </w:r>
            <w:r w:rsidR="00AF172C" w:rsidRPr="00E73307">
              <w:rPr>
                <w:rFonts w:cs="SimSun" w:hint="eastAsia"/>
                <w:sz w:val="16"/>
                <w:szCs w:val="16"/>
                <w:lang w:eastAsia="zh-CN"/>
              </w:rPr>
              <w:t>发</w:t>
            </w:r>
            <w:r w:rsidR="00AF172C" w:rsidRPr="00E73307">
              <w:rPr>
                <w:rFonts w:cs="MS Mincho" w:hint="eastAsia"/>
                <w:sz w:val="16"/>
                <w:szCs w:val="16"/>
                <w:lang w:eastAsia="zh-CN"/>
              </w:rPr>
              <w:t>达国家的利用</w:t>
            </w:r>
          </w:p>
        </w:tc>
        <w:tc>
          <w:tcPr>
            <w:tcW w:w="1667" w:type="pct"/>
            <w:shd w:val="clear" w:color="auto" w:fill="auto"/>
            <w:tcMar>
              <w:top w:w="85" w:type="dxa"/>
              <w:bottom w:w="85" w:type="dxa"/>
            </w:tcMar>
          </w:tcPr>
          <w:p w14:paraId="31255280" w14:textId="0B5AF6A2" w:rsidR="00C9789B" w:rsidRPr="00E73307" w:rsidRDefault="003F2E38" w:rsidP="00763951">
            <w:pPr>
              <w:jc w:val="both"/>
              <w:rPr>
                <w:sz w:val="16"/>
                <w:szCs w:val="16"/>
                <w:highlight w:val="yellow"/>
                <w:lang w:eastAsia="zh-CN"/>
              </w:rPr>
            </w:pPr>
            <w:r w:rsidRPr="00E73307">
              <w:rPr>
                <w:rFonts w:hint="eastAsia"/>
                <w:sz w:val="16"/>
                <w:szCs w:val="16"/>
                <w:lang w:eastAsia="zh-CN"/>
              </w:rPr>
              <w:t>来自发展中国家、</w:t>
            </w:r>
            <w:r w:rsidRPr="00E73307">
              <w:rPr>
                <w:rFonts w:cs="SimSun" w:hint="eastAsia"/>
                <w:sz w:val="16"/>
                <w:szCs w:val="16"/>
                <w:lang w:eastAsia="zh-CN"/>
              </w:rPr>
              <w:t>转</w:t>
            </w:r>
            <w:r w:rsidRPr="00E73307">
              <w:rPr>
                <w:rFonts w:cs="MS Mincho" w:hint="eastAsia"/>
                <w:sz w:val="16"/>
                <w:szCs w:val="16"/>
                <w:lang w:eastAsia="zh-CN"/>
              </w:rPr>
              <w:t>型国家和</w:t>
            </w:r>
            <w:r w:rsidRPr="00E73307">
              <w:rPr>
                <w:rFonts w:cs="SimSun" w:hint="eastAsia"/>
                <w:sz w:val="16"/>
                <w:szCs w:val="16"/>
                <w:lang w:eastAsia="zh-CN"/>
              </w:rPr>
              <w:t>发</w:t>
            </w:r>
            <w:r w:rsidRPr="00E73307">
              <w:rPr>
                <w:rFonts w:cs="MS Mincho" w:hint="eastAsia"/>
                <w:sz w:val="16"/>
                <w:szCs w:val="16"/>
                <w:lang w:eastAsia="zh-CN"/>
              </w:rPr>
              <w:t>达国家的海牙申</w:t>
            </w:r>
            <w:r w:rsidRPr="00E73307">
              <w:rPr>
                <w:rFonts w:cs="SimSun" w:hint="eastAsia"/>
                <w:sz w:val="16"/>
                <w:szCs w:val="16"/>
                <w:lang w:eastAsia="zh-CN"/>
              </w:rPr>
              <w:t>请</w:t>
            </w:r>
            <w:r w:rsidRPr="00E73307">
              <w:rPr>
                <w:rFonts w:cs="MS Mincho" w:hint="eastAsia"/>
                <w:sz w:val="16"/>
                <w:szCs w:val="16"/>
                <w:lang w:eastAsia="zh-CN"/>
              </w:rPr>
              <w:t>量</w:t>
            </w:r>
          </w:p>
        </w:tc>
        <w:tc>
          <w:tcPr>
            <w:tcW w:w="1667" w:type="pct"/>
            <w:shd w:val="clear" w:color="auto" w:fill="FFFFFF"/>
            <w:tcMar>
              <w:top w:w="85" w:type="dxa"/>
              <w:bottom w:w="85" w:type="dxa"/>
            </w:tcMar>
          </w:tcPr>
          <w:p w14:paraId="7BBE86E5" w14:textId="77777777" w:rsidR="003F0F9E" w:rsidRDefault="003F0F9E" w:rsidP="00E73307">
            <w:pPr>
              <w:jc w:val="center"/>
              <w:rPr>
                <w:rFonts w:cs="SimSun"/>
                <w:sz w:val="16"/>
                <w:szCs w:val="16"/>
                <w:lang w:eastAsia="zh-CN" w:bidi="th-TH"/>
              </w:rPr>
            </w:pPr>
            <w:r>
              <w:rPr>
                <w:rFonts w:cs="SimSun" w:hint="eastAsia"/>
                <w:sz w:val="16"/>
                <w:szCs w:val="16"/>
                <w:lang w:eastAsia="zh-CN" w:bidi="th-TH"/>
              </w:rPr>
              <w:t>计划9</w:t>
            </w:r>
          </w:p>
          <w:p w14:paraId="7FDACCA4" w14:textId="5749F31B"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p w14:paraId="07E9AF1C" w14:textId="57320D98" w:rsidR="00C9789B"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CB11FC" w:rsidRPr="00E73307" w14:paraId="04223702" w14:textId="77777777" w:rsidTr="00E73307">
        <w:trPr>
          <w:cantSplit/>
          <w:jc w:val="center"/>
        </w:trPr>
        <w:tc>
          <w:tcPr>
            <w:tcW w:w="1666" w:type="pct"/>
            <w:shd w:val="clear" w:color="auto" w:fill="auto"/>
            <w:tcMar>
              <w:top w:w="85" w:type="dxa"/>
              <w:bottom w:w="85" w:type="dxa"/>
            </w:tcMar>
          </w:tcPr>
          <w:p w14:paraId="40D47FE4"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333B18AF" w14:textId="3BB452B5" w:rsidR="00CB11FC" w:rsidRPr="00E73307" w:rsidRDefault="003F2E38" w:rsidP="00763951">
            <w:pPr>
              <w:jc w:val="both"/>
              <w:rPr>
                <w:sz w:val="16"/>
                <w:szCs w:val="16"/>
                <w:highlight w:val="yellow"/>
                <w:lang w:eastAsia="zh-CN"/>
              </w:rPr>
            </w:pPr>
            <w:r w:rsidRPr="00E73307">
              <w:rPr>
                <w:rFonts w:hint="eastAsia"/>
                <w:color w:val="000000"/>
                <w:sz w:val="16"/>
                <w:szCs w:val="16"/>
                <w:lang w:eastAsia="zh-CN"/>
              </w:rPr>
              <w:t>日内瓦(1999年)文本的成</w:t>
            </w:r>
            <w:r w:rsidRPr="00E73307">
              <w:rPr>
                <w:rFonts w:cs="SimSun" w:hint="eastAsia"/>
                <w:color w:val="000000"/>
                <w:sz w:val="16"/>
                <w:szCs w:val="16"/>
                <w:lang w:eastAsia="zh-CN"/>
              </w:rPr>
              <w:t>员</w:t>
            </w:r>
            <w:r w:rsidRPr="00E73307">
              <w:rPr>
                <w:rFonts w:hint="eastAsia"/>
                <w:color w:val="000000"/>
                <w:sz w:val="16"/>
                <w:szCs w:val="16"/>
                <w:lang w:eastAsia="zh-CN"/>
              </w:rPr>
              <w:t>数</w:t>
            </w:r>
          </w:p>
        </w:tc>
        <w:tc>
          <w:tcPr>
            <w:tcW w:w="1667" w:type="pct"/>
            <w:shd w:val="clear" w:color="auto" w:fill="FFFFFF"/>
            <w:tcMar>
              <w:top w:w="85" w:type="dxa"/>
              <w:bottom w:w="85" w:type="dxa"/>
            </w:tcMar>
          </w:tcPr>
          <w:p w14:paraId="54D50F0E" w14:textId="60A5E245"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20</w:t>
            </w:r>
          </w:p>
          <w:p w14:paraId="7D2EB6A8" w14:textId="56E665E1" w:rsidR="00CB11FC"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69E9F22E" w14:textId="77777777" w:rsidTr="00E73307">
        <w:trPr>
          <w:cantSplit/>
          <w:jc w:val="center"/>
        </w:trPr>
        <w:tc>
          <w:tcPr>
            <w:tcW w:w="1666" w:type="pct"/>
            <w:shd w:val="clear" w:color="auto" w:fill="auto"/>
            <w:tcMar>
              <w:top w:w="85" w:type="dxa"/>
              <w:bottom w:w="85" w:type="dxa"/>
            </w:tcMar>
          </w:tcPr>
          <w:p w14:paraId="2FA4F177"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65D01C5F" w14:textId="0FD5C9E4" w:rsidR="00CB11FC" w:rsidRPr="00E73307" w:rsidRDefault="00DD225D" w:rsidP="00763951">
            <w:pPr>
              <w:jc w:val="both"/>
              <w:rPr>
                <w:sz w:val="16"/>
                <w:szCs w:val="16"/>
                <w:highlight w:val="yellow"/>
                <w:lang w:eastAsia="zh-CN"/>
              </w:rPr>
            </w:pPr>
            <w:r w:rsidRPr="00E73307">
              <w:rPr>
                <w:rFonts w:hint="eastAsia"/>
                <w:sz w:val="16"/>
                <w:szCs w:val="16"/>
                <w:lang w:eastAsia="zh-CN"/>
              </w:rPr>
              <w:t>政策制定者、政府官</w:t>
            </w:r>
            <w:r w:rsidRPr="00E73307">
              <w:rPr>
                <w:rFonts w:cs="SimSun" w:hint="eastAsia"/>
                <w:sz w:val="16"/>
                <w:szCs w:val="16"/>
                <w:lang w:eastAsia="zh-CN"/>
              </w:rPr>
              <w:t>员</w:t>
            </w:r>
            <w:r w:rsidRPr="00E73307">
              <w:rPr>
                <w:rFonts w:cs="MS Mincho" w:hint="eastAsia"/>
                <w:sz w:val="16"/>
                <w:szCs w:val="16"/>
                <w:lang w:eastAsia="zh-CN"/>
              </w:rPr>
              <w:t>及知</w:t>
            </w:r>
            <w:r w:rsidRPr="00E73307">
              <w:rPr>
                <w:rFonts w:cs="SimSun" w:hint="eastAsia"/>
                <w:sz w:val="16"/>
                <w:szCs w:val="16"/>
                <w:lang w:eastAsia="zh-CN"/>
              </w:rPr>
              <w:t>识产权</w:t>
            </w:r>
            <w:r w:rsidRPr="00E73307">
              <w:rPr>
                <w:rFonts w:cs="MS Mincho" w:hint="eastAsia"/>
                <w:sz w:val="16"/>
                <w:szCs w:val="16"/>
                <w:lang w:eastAsia="zh-CN"/>
              </w:rPr>
              <w:t>从</w:t>
            </w:r>
            <w:r w:rsidRPr="00E73307">
              <w:rPr>
                <w:rFonts w:cs="SimSun" w:hint="eastAsia"/>
                <w:sz w:val="16"/>
                <w:szCs w:val="16"/>
                <w:lang w:eastAsia="zh-CN"/>
              </w:rPr>
              <w:t>业</w:t>
            </w:r>
            <w:r w:rsidRPr="00E73307">
              <w:rPr>
                <w:rFonts w:cs="MS Mincho" w:hint="eastAsia"/>
                <w:sz w:val="16"/>
                <w:szCs w:val="16"/>
                <w:lang w:eastAsia="zh-CN"/>
              </w:rPr>
              <w:t>者和参与者参与增</w:t>
            </w:r>
            <w:r w:rsidRPr="00E73307">
              <w:rPr>
                <w:rFonts w:cs="SimSun" w:hint="eastAsia"/>
                <w:sz w:val="16"/>
                <w:szCs w:val="16"/>
                <w:lang w:eastAsia="zh-CN"/>
              </w:rPr>
              <w:t>进对</w:t>
            </w:r>
            <w:r w:rsidRPr="00E73307">
              <w:rPr>
                <w:rFonts w:cs="MS Mincho" w:hint="eastAsia"/>
                <w:sz w:val="16"/>
                <w:szCs w:val="16"/>
                <w:lang w:eastAsia="zh-CN"/>
              </w:rPr>
              <w:t>海牙体系理解的定向研</w:t>
            </w:r>
            <w:r w:rsidRPr="00E73307">
              <w:rPr>
                <w:rFonts w:cs="SimSun" w:hint="eastAsia"/>
                <w:sz w:val="16"/>
                <w:szCs w:val="16"/>
                <w:lang w:eastAsia="zh-CN"/>
              </w:rPr>
              <w:t>讨</w:t>
            </w:r>
            <w:r w:rsidRPr="00E73307">
              <w:rPr>
                <w:rFonts w:cs="MS Mincho" w:hint="eastAsia"/>
                <w:sz w:val="16"/>
                <w:szCs w:val="16"/>
                <w:lang w:eastAsia="zh-CN"/>
              </w:rPr>
              <w:t>会的百分比</w:t>
            </w:r>
          </w:p>
        </w:tc>
        <w:tc>
          <w:tcPr>
            <w:tcW w:w="1667" w:type="pct"/>
            <w:shd w:val="clear" w:color="auto" w:fill="FFFFFF"/>
            <w:tcMar>
              <w:top w:w="85" w:type="dxa"/>
              <w:bottom w:w="85" w:type="dxa"/>
            </w:tcMar>
          </w:tcPr>
          <w:p w14:paraId="77C20941" w14:textId="5FDF4965" w:rsidR="00CB11FC"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20</w:t>
            </w:r>
          </w:p>
        </w:tc>
      </w:tr>
      <w:tr w:rsidR="00CB11FC" w:rsidRPr="00E73307" w14:paraId="5DF43E9C" w14:textId="77777777" w:rsidTr="00E73307">
        <w:trPr>
          <w:cantSplit/>
          <w:jc w:val="center"/>
        </w:trPr>
        <w:tc>
          <w:tcPr>
            <w:tcW w:w="1666" w:type="pct"/>
            <w:shd w:val="clear" w:color="auto" w:fill="auto"/>
            <w:tcMar>
              <w:top w:w="85" w:type="dxa"/>
              <w:bottom w:w="85" w:type="dxa"/>
            </w:tcMar>
          </w:tcPr>
          <w:p w14:paraId="4EFCBA62"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50871C1D" w14:textId="530E8EF8" w:rsidR="00CB11FC" w:rsidRPr="00E73307" w:rsidRDefault="00E8573E" w:rsidP="00763951">
            <w:pPr>
              <w:jc w:val="both"/>
              <w:rPr>
                <w:sz w:val="16"/>
                <w:szCs w:val="16"/>
                <w:lang w:eastAsia="zh-CN"/>
              </w:rPr>
            </w:pPr>
            <w:r w:rsidRPr="00E73307">
              <w:rPr>
                <w:rFonts w:hint="eastAsia"/>
                <w:color w:val="000000"/>
                <w:sz w:val="16"/>
                <w:szCs w:val="16"/>
                <w:lang w:eastAsia="zh-CN"/>
              </w:rPr>
              <w:t>向用户</w:t>
            </w:r>
            <w:r w:rsidR="003F2E38" w:rsidRPr="00E73307">
              <w:rPr>
                <w:rFonts w:hint="eastAsia"/>
                <w:color w:val="000000"/>
                <w:sz w:val="16"/>
                <w:szCs w:val="16"/>
                <w:lang w:eastAsia="zh-CN"/>
              </w:rPr>
              <w:t>提供关于海牙体系信息的相关局的数目</w:t>
            </w:r>
          </w:p>
        </w:tc>
        <w:tc>
          <w:tcPr>
            <w:tcW w:w="1667" w:type="pct"/>
            <w:shd w:val="clear" w:color="auto" w:fill="FFFFFF"/>
            <w:tcMar>
              <w:top w:w="85" w:type="dxa"/>
              <w:bottom w:w="85" w:type="dxa"/>
            </w:tcMar>
          </w:tcPr>
          <w:p w14:paraId="6A4E6E8E" w14:textId="140F8DAC"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70C047AB" w14:textId="77777777" w:rsidTr="00E73307">
        <w:trPr>
          <w:cantSplit/>
          <w:jc w:val="center"/>
        </w:trPr>
        <w:tc>
          <w:tcPr>
            <w:tcW w:w="1666" w:type="pct"/>
            <w:shd w:val="clear" w:color="auto" w:fill="auto"/>
            <w:tcMar>
              <w:top w:w="85" w:type="dxa"/>
              <w:bottom w:w="85" w:type="dxa"/>
            </w:tcMar>
          </w:tcPr>
          <w:p w14:paraId="7E12DEA1"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34F3BF46" w14:textId="2B951609" w:rsidR="00CB11FC" w:rsidRPr="00E73307" w:rsidRDefault="003F2E38" w:rsidP="00763951">
            <w:pPr>
              <w:jc w:val="both"/>
              <w:rPr>
                <w:sz w:val="16"/>
                <w:szCs w:val="16"/>
                <w:lang w:eastAsia="zh-CN"/>
              </w:rPr>
            </w:pPr>
            <w:r w:rsidRPr="00E73307">
              <w:rPr>
                <w:rFonts w:hint="eastAsia"/>
                <w:color w:val="000000"/>
                <w:sz w:val="16"/>
                <w:szCs w:val="16"/>
                <w:lang w:eastAsia="zh-CN"/>
              </w:rPr>
              <w:t>海牙申</w:t>
            </w:r>
            <w:r w:rsidRPr="00E73307">
              <w:rPr>
                <w:rFonts w:cs="SimSun" w:hint="eastAsia"/>
                <w:color w:val="000000"/>
                <w:sz w:val="16"/>
                <w:szCs w:val="16"/>
                <w:lang w:eastAsia="zh-CN"/>
              </w:rPr>
              <w:t>请</w:t>
            </w:r>
            <w:r w:rsidRPr="00E73307">
              <w:rPr>
                <w:rFonts w:cs="MS Mincho" w:hint="eastAsia"/>
                <w:color w:val="000000"/>
                <w:sz w:val="16"/>
                <w:szCs w:val="16"/>
                <w:lang w:eastAsia="zh-CN"/>
              </w:rPr>
              <w:t>和</w:t>
            </w:r>
            <w:r w:rsidRPr="00E73307">
              <w:rPr>
                <w:rFonts w:cs="SimSun" w:hint="eastAsia"/>
                <w:color w:val="000000"/>
                <w:sz w:val="16"/>
                <w:szCs w:val="16"/>
                <w:lang w:eastAsia="zh-CN"/>
              </w:rPr>
              <w:t>续</w:t>
            </w:r>
            <w:r w:rsidRPr="00E73307">
              <w:rPr>
                <w:rFonts w:cs="MS Mincho" w:hint="eastAsia"/>
                <w:color w:val="000000"/>
                <w:sz w:val="16"/>
                <w:szCs w:val="16"/>
                <w:lang w:eastAsia="zh-CN"/>
              </w:rPr>
              <w:t>展量</w:t>
            </w:r>
          </w:p>
        </w:tc>
        <w:tc>
          <w:tcPr>
            <w:tcW w:w="1667" w:type="pct"/>
            <w:shd w:val="clear" w:color="auto" w:fill="FFFFFF"/>
            <w:tcMar>
              <w:top w:w="85" w:type="dxa"/>
              <w:bottom w:w="85" w:type="dxa"/>
            </w:tcMar>
          </w:tcPr>
          <w:p w14:paraId="05FDB2C8" w14:textId="33BABB21"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04465A22" w14:textId="77777777" w:rsidTr="00E73307">
        <w:trPr>
          <w:cantSplit/>
          <w:jc w:val="center"/>
        </w:trPr>
        <w:tc>
          <w:tcPr>
            <w:tcW w:w="1666" w:type="pct"/>
            <w:shd w:val="clear" w:color="auto" w:fill="auto"/>
            <w:tcMar>
              <w:top w:w="85" w:type="dxa"/>
              <w:bottom w:w="85" w:type="dxa"/>
            </w:tcMar>
          </w:tcPr>
          <w:p w14:paraId="1B8A60FC" w14:textId="1DA9AAF2" w:rsidR="00CB11FC" w:rsidRPr="00E73307" w:rsidRDefault="007C3AC4" w:rsidP="00763951">
            <w:pPr>
              <w:jc w:val="both"/>
              <w:rPr>
                <w:sz w:val="16"/>
                <w:szCs w:val="16"/>
                <w:lang w:eastAsia="zh-CN"/>
              </w:rPr>
            </w:pPr>
            <w:r w:rsidRPr="00E73307">
              <w:rPr>
                <w:rFonts w:hint="eastAsia"/>
                <w:color w:val="000000"/>
                <w:sz w:val="16"/>
                <w:szCs w:val="16"/>
                <w:lang w:eastAsia="zh-CN"/>
              </w:rPr>
              <w:t>二</w:t>
            </w:r>
            <w:r w:rsidR="00CB11FC" w:rsidRPr="00E73307">
              <w:rPr>
                <w:rFonts w:hint="eastAsia"/>
                <w:sz w:val="16"/>
                <w:szCs w:val="16"/>
                <w:lang w:eastAsia="zh-CN"/>
              </w:rPr>
              <w:t>.5</w:t>
            </w:r>
            <w:r w:rsidR="00CB11FC" w:rsidRPr="00E73307">
              <w:rPr>
                <w:rFonts w:hint="eastAsia"/>
                <w:sz w:val="16"/>
                <w:szCs w:val="16"/>
                <w:lang w:eastAsia="zh-CN" w:bidi="th-TH"/>
              </w:rPr>
              <w:t xml:space="preserve"> </w:t>
            </w:r>
            <w:r w:rsidR="00AF172C" w:rsidRPr="00E73307">
              <w:rPr>
                <w:rFonts w:hint="eastAsia"/>
                <w:sz w:val="16"/>
                <w:szCs w:val="16"/>
                <w:lang w:eastAsia="zh-CN" w:bidi="th-TH"/>
              </w:rPr>
              <w:t>海牙</w:t>
            </w:r>
            <w:r w:rsidR="00AF172C" w:rsidRPr="00E73307">
              <w:rPr>
                <w:rFonts w:cs="SimSun" w:hint="eastAsia"/>
                <w:sz w:val="16"/>
                <w:szCs w:val="16"/>
                <w:lang w:eastAsia="zh-CN" w:bidi="th-TH"/>
              </w:rPr>
              <w:t>业务</w:t>
            </w:r>
            <w:r w:rsidR="00AF172C" w:rsidRPr="00E73307">
              <w:rPr>
                <w:rFonts w:cs="MS Mincho" w:hint="eastAsia"/>
                <w:sz w:val="16"/>
                <w:szCs w:val="16"/>
                <w:lang w:eastAsia="zh-CN" w:bidi="th-TH"/>
              </w:rPr>
              <w:t>的生</w:t>
            </w:r>
            <w:r w:rsidR="00AF172C" w:rsidRPr="00E73307">
              <w:rPr>
                <w:rFonts w:cs="SimSun" w:hint="eastAsia"/>
                <w:sz w:val="16"/>
                <w:szCs w:val="16"/>
                <w:lang w:eastAsia="zh-CN" w:bidi="th-TH"/>
              </w:rPr>
              <w:t>产</w:t>
            </w:r>
            <w:r w:rsidR="00AF172C" w:rsidRPr="00E73307">
              <w:rPr>
                <w:rFonts w:cs="MS Mincho" w:hint="eastAsia"/>
                <w:sz w:val="16"/>
                <w:szCs w:val="16"/>
                <w:lang w:eastAsia="zh-CN" w:bidi="th-TH"/>
              </w:rPr>
              <w:t>率和服</w:t>
            </w:r>
            <w:r w:rsidR="00AF172C" w:rsidRPr="00E73307">
              <w:rPr>
                <w:rFonts w:cs="SimSun" w:hint="eastAsia"/>
                <w:sz w:val="16"/>
                <w:szCs w:val="16"/>
                <w:lang w:eastAsia="zh-CN" w:bidi="th-TH"/>
              </w:rPr>
              <w:t>务质</w:t>
            </w:r>
            <w:r w:rsidR="00AF172C" w:rsidRPr="00E73307">
              <w:rPr>
                <w:rFonts w:cs="MS Mincho" w:hint="eastAsia"/>
                <w:sz w:val="16"/>
                <w:szCs w:val="16"/>
                <w:lang w:eastAsia="zh-CN" w:bidi="th-TH"/>
              </w:rPr>
              <w:t>量得到提高</w:t>
            </w:r>
          </w:p>
        </w:tc>
        <w:tc>
          <w:tcPr>
            <w:tcW w:w="1667" w:type="pct"/>
            <w:shd w:val="clear" w:color="auto" w:fill="auto"/>
            <w:tcMar>
              <w:top w:w="85" w:type="dxa"/>
              <w:bottom w:w="85" w:type="dxa"/>
            </w:tcMar>
          </w:tcPr>
          <w:p w14:paraId="26B772BF" w14:textId="117B1E9B" w:rsidR="00CB11FC" w:rsidRPr="00E73307" w:rsidRDefault="003F2E38" w:rsidP="00763951">
            <w:pPr>
              <w:jc w:val="both"/>
              <w:rPr>
                <w:sz w:val="16"/>
                <w:szCs w:val="16"/>
                <w:lang w:eastAsia="zh-CN"/>
              </w:rPr>
            </w:pPr>
            <w:r w:rsidRPr="00E73307">
              <w:rPr>
                <w:rFonts w:hint="eastAsia"/>
                <w:color w:val="000000"/>
                <w:sz w:val="16"/>
                <w:szCs w:val="16"/>
                <w:lang w:eastAsia="zh-CN"/>
              </w:rPr>
              <w:t>日内瓦(1999年)文本在海牙体系中占</w:t>
            </w:r>
            <w:r w:rsidRPr="00E73307">
              <w:rPr>
                <w:rFonts w:cs="SimSun" w:hint="eastAsia"/>
                <w:color w:val="000000"/>
                <w:sz w:val="16"/>
                <w:szCs w:val="16"/>
                <w:lang w:eastAsia="zh-CN"/>
              </w:rPr>
              <w:t>绝</w:t>
            </w:r>
            <w:r w:rsidRPr="00E73307">
              <w:rPr>
                <w:rFonts w:cs="MS Mincho" w:hint="eastAsia"/>
                <w:color w:val="000000"/>
                <w:sz w:val="16"/>
                <w:szCs w:val="16"/>
                <w:lang w:eastAsia="zh-CN"/>
              </w:rPr>
              <w:t>大多</w:t>
            </w:r>
            <w:r w:rsidRPr="00E73307">
              <w:rPr>
                <w:rFonts w:hint="eastAsia"/>
                <w:color w:val="000000"/>
                <w:sz w:val="16"/>
                <w:szCs w:val="16"/>
                <w:lang w:eastAsia="zh-CN"/>
              </w:rPr>
              <w:t>数</w:t>
            </w:r>
          </w:p>
        </w:tc>
        <w:tc>
          <w:tcPr>
            <w:tcW w:w="1667" w:type="pct"/>
            <w:shd w:val="clear" w:color="auto" w:fill="FFFFFF"/>
            <w:tcMar>
              <w:top w:w="85" w:type="dxa"/>
              <w:bottom w:w="85" w:type="dxa"/>
            </w:tcMar>
          </w:tcPr>
          <w:p w14:paraId="66B9E300" w14:textId="110FC41C"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4C8B20FB" w14:textId="77777777" w:rsidTr="00E73307">
        <w:trPr>
          <w:cantSplit/>
          <w:jc w:val="center"/>
        </w:trPr>
        <w:tc>
          <w:tcPr>
            <w:tcW w:w="1666" w:type="pct"/>
            <w:shd w:val="clear" w:color="auto" w:fill="auto"/>
            <w:tcMar>
              <w:top w:w="85" w:type="dxa"/>
              <w:bottom w:w="85" w:type="dxa"/>
            </w:tcMar>
          </w:tcPr>
          <w:p w14:paraId="19FC89BE" w14:textId="77777777" w:rsidR="00CB11FC" w:rsidRPr="00E73307" w:rsidRDefault="00CB11FC" w:rsidP="00763951">
            <w:pPr>
              <w:tabs>
                <w:tab w:val="right" w:pos="2835"/>
              </w:tabs>
              <w:spacing w:after="60"/>
              <w:jc w:val="both"/>
              <w:rPr>
                <w:sz w:val="16"/>
                <w:szCs w:val="16"/>
                <w:lang w:eastAsia="zh-CN"/>
              </w:rPr>
            </w:pPr>
          </w:p>
        </w:tc>
        <w:tc>
          <w:tcPr>
            <w:tcW w:w="1667" w:type="pct"/>
            <w:shd w:val="clear" w:color="auto" w:fill="auto"/>
            <w:tcMar>
              <w:top w:w="85" w:type="dxa"/>
              <w:bottom w:w="85" w:type="dxa"/>
            </w:tcMar>
          </w:tcPr>
          <w:p w14:paraId="083D0B21" w14:textId="1162DB63" w:rsidR="00CB11FC" w:rsidRPr="00E73307" w:rsidRDefault="003F2E38" w:rsidP="00763951">
            <w:pPr>
              <w:jc w:val="both"/>
              <w:rPr>
                <w:sz w:val="16"/>
                <w:szCs w:val="16"/>
                <w:lang w:eastAsia="zh-CN"/>
              </w:rPr>
            </w:pPr>
            <w:r w:rsidRPr="00E73307">
              <w:rPr>
                <w:rFonts w:hint="eastAsia"/>
                <w:color w:val="000000"/>
                <w:sz w:val="16"/>
                <w:szCs w:val="16"/>
                <w:lang w:eastAsia="zh-CN"/>
              </w:rPr>
              <w:t>流程和程序适</w:t>
            </w:r>
            <w:r w:rsidRPr="00E73307">
              <w:rPr>
                <w:rFonts w:cs="SimSun" w:hint="eastAsia"/>
                <w:color w:val="000000"/>
                <w:sz w:val="16"/>
                <w:szCs w:val="16"/>
                <w:lang w:eastAsia="zh-CN"/>
              </w:rPr>
              <w:t>应</w:t>
            </w:r>
            <w:r w:rsidRPr="00E73307">
              <w:rPr>
                <w:rFonts w:cs="MS Mincho" w:hint="eastAsia"/>
                <w:color w:val="000000"/>
                <w:sz w:val="16"/>
                <w:szCs w:val="16"/>
                <w:lang w:eastAsia="zh-CN"/>
              </w:rPr>
              <w:t>海牙体系的地域和法律</w:t>
            </w:r>
            <w:r w:rsidRPr="00E73307">
              <w:rPr>
                <w:rFonts w:cs="SimSun" w:hint="eastAsia"/>
                <w:color w:val="000000"/>
                <w:sz w:val="16"/>
                <w:szCs w:val="16"/>
                <w:lang w:eastAsia="zh-CN"/>
              </w:rPr>
              <w:t>变</w:t>
            </w:r>
            <w:r w:rsidRPr="00E73307">
              <w:rPr>
                <w:rFonts w:cs="MS Mincho" w:hint="eastAsia"/>
                <w:color w:val="000000"/>
                <w:sz w:val="16"/>
                <w:szCs w:val="16"/>
                <w:lang w:eastAsia="zh-CN"/>
              </w:rPr>
              <w:t>化</w:t>
            </w:r>
          </w:p>
        </w:tc>
        <w:tc>
          <w:tcPr>
            <w:tcW w:w="1667" w:type="pct"/>
            <w:shd w:val="clear" w:color="auto" w:fill="FFFFFF"/>
            <w:tcMar>
              <w:top w:w="85" w:type="dxa"/>
              <w:bottom w:w="85" w:type="dxa"/>
            </w:tcMar>
          </w:tcPr>
          <w:p w14:paraId="28E0A0F2" w14:textId="24E31082"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63375291" w14:textId="77777777" w:rsidTr="00E73307">
        <w:trPr>
          <w:cantSplit/>
          <w:jc w:val="center"/>
        </w:trPr>
        <w:tc>
          <w:tcPr>
            <w:tcW w:w="1666" w:type="pct"/>
            <w:shd w:val="clear" w:color="auto" w:fill="auto"/>
            <w:tcMar>
              <w:top w:w="85" w:type="dxa"/>
              <w:bottom w:w="85" w:type="dxa"/>
            </w:tcMar>
          </w:tcPr>
          <w:p w14:paraId="107D1873"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2A1FB065" w14:textId="18873272" w:rsidR="00CB11FC" w:rsidRPr="00E73307" w:rsidRDefault="003F2E38" w:rsidP="00763951">
            <w:pPr>
              <w:jc w:val="both"/>
              <w:rPr>
                <w:sz w:val="16"/>
                <w:szCs w:val="16"/>
                <w:lang w:eastAsia="zh-CN"/>
              </w:rPr>
            </w:pPr>
            <w:r w:rsidRPr="00E73307">
              <w:rPr>
                <w:rFonts w:hint="eastAsia"/>
                <w:color w:val="000000"/>
                <w:sz w:val="16"/>
                <w:szCs w:val="16"/>
                <w:lang w:eastAsia="zh-CN"/>
              </w:rPr>
              <w:t>加</w:t>
            </w:r>
            <w:r w:rsidRPr="00E73307">
              <w:rPr>
                <w:rFonts w:cs="SimSun" w:hint="eastAsia"/>
                <w:color w:val="000000"/>
                <w:sz w:val="16"/>
                <w:szCs w:val="16"/>
                <w:lang w:eastAsia="zh-CN"/>
              </w:rPr>
              <w:t>强</w:t>
            </w:r>
            <w:r w:rsidRPr="00E73307">
              <w:rPr>
                <w:rFonts w:cs="MS Mincho" w:hint="eastAsia"/>
                <w:color w:val="000000"/>
                <w:sz w:val="16"/>
                <w:szCs w:val="16"/>
                <w:lang w:eastAsia="zh-CN"/>
              </w:rPr>
              <w:t>法律框架取得</w:t>
            </w:r>
            <w:r w:rsidRPr="00E73307">
              <w:rPr>
                <w:rFonts w:cs="SimSun" w:hint="eastAsia"/>
                <w:color w:val="000000"/>
                <w:sz w:val="16"/>
                <w:szCs w:val="16"/>
                <w:lang w:eastAsia="zh-CN"/>
              </w:rPr>
              <w:t>进</w:t>
            </w:r>
            <w:r w:rsidRPr="00E73307">
              <w:rPr>
                <w:rFonts w:cs="MS Mincho" w:hint="eastAsia"/>
                <w:color w:val="000000"/>
                <w:sz w:val="16"/>
                <w:szCs w:val="16"/>
                <w:lang w:eastAsia="zh-CN"/>
              </w:rPr>
              <w:t>展</w:t>
            </w:r>
          </w:p>
        </w:tc>
        <w:tc>
          <w:tcPr>
            <w:tcW w:w="1667" w:type="pct"/>
            <w:shd w:val="clear" w:color="auto" w:fill="FFFFFF"/>
            <w:tcMar>
              <w:top w:w="85" w:type="dxa"/>
              <w:bottom w:w="85" w:type="dxa"/>
            </w:tcMar>
          </w:tcPr>
          <w:p w14:paraId="1CBEEA83" w14:textId="35FD16C1"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5977C070" w14:textId="77777777" w:rsidTr="00E73307">
        <w:trPr>
          <w:cantSplit/>
          <w:jc w:val="center"/>
        </w:trPr>
        <w:tc>
          <w:tcPr>
            <w:tcW w:w="1666" w:type="pct"/>
            <w:shd w:val="clear" w:color="auto" w:fill="auto"/>
            <w:tcMar>
              <w:top w:w="85" w:type="dxa"/>
              <w:bottom w:w="85" w:type="dxa"/>
            </w:tcMar>
          </w:tcPr>
          <w:p w14:paraId="5C67809B"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09BDA4C9" w14:textId="15A6EBD9" w:rsidR="00CB11FC" w:rsidRPr="00E73307" w:rsidRDefault="003F2E38" w:rsidP="00763951">
            <w:pPr>
              <w:jc w:val="both"/>
              <w:rPr>
                <w:sz w:val="16"/>
                <w:szCs w:val="16"/>
                <w:lang w:eastAsia="zh-CN"/>
              </w:rPr>
            </w:pPr>
            <w:r w:rsidRPr="00E73307">
              <w:rPr>
                <w:rFonts w:hint="eastAsia"/>
                <w:color w:val="000000"/>
                <w:sz w:val="16"/>
                <w:szCs w:val="16"/>
                <w:lang w:eastAsia="zh-CN"/>
              </w:rPr>
              <w:t>包括</w:t>
            </w:r>
            <w:r w:rsidRPr="00E73307">
              <w:rPr>
                <w:rFonts w:cs="SimSun" w:hint="eastAsia"/>
                <w:color w:val="000000"/>
                <w:sz w:val="16"/>
                <w:szCs w:val="16"/>
                <w:lang w:eastAsia="zh-CN"/>
              </w:rPr>
              <w:t>电</w:t>
            </w:r>
            <w:r w:rsidRPr="00E73307">
              <w:rPr>
                <w:rFonts w:cs="MS Mincho" w:hint="eastAsia"/>
                <w:color w:val="000000"/>
                <w:sz w:val="16"/>
                <w:szCs w:val="16"/>
                <w:lang w:eastAsia="zh-CN"/>
              </w:rPr>
              <w:t>子流程和程序在内的海牙注册簿的运</w:t>
            </w:r>
            <w:r w:rsidRPr="00E73307">
              <w:rPr>
                <w:rFonts w:cs="SimSun" w:hint="eastAsia"/>
                <w:color w:val="000000"/>
                <w:sz w:val="16"/>
                <w:szCs w:val="16"/>
                <w:lang w:eastAsia="zh-CN"/>
              </w:rPr>
              <w:t>营</w:t>
            </w:r>
            <w:r w:rsidRPr="00E73307">
              <w:rPr>
                <w:rFonts w:cs="MS Mincho" w:hint="eastAsia"/>
                <w:color w:val="000000"/>
                <w:sz w:val="16"/>
                <w:szCs w:val="16"/>
                <w:lang w:eastAsia="zh-CN"/>
              </w:rPr>
              <w:t>得到改</w:t>
            </w:r>
            <w:r w:rsidRPr="00E73307">
              <w:rPr>
                <w:rFonts w:cs="SimSun" w:hint="eastAsia"/>
                <w:color w:val="000000"/>
                <w:sz w:val="16"/>
                <w:szCs w:val="16"/>
                <w:lang w:eastAsia="zh-CN"/>
              </w:rPr>
              <w:t>进</w:t>
            </w:r>
          </w:p>
        </w:tc>
        <w:tc>
          <w:tcPr>
            <w:tcW w:w="1667" w:type="pct"/>
            <w:shd w:val="clear" w:color="auto" w:fill="FFFFFF"/>
            <w:tcMar>
              <w:top w:w="85" w:type="dxa"/>
              <w:bottom w:w="85" w:type="dxa"/>
            </w:tcMar>
          </w:tcPr>
          <w:p w14:paraId="4B676AC4" w14:textId="495EC78C"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2372023F" w14:textId="77777777" w:rsidTr="00E73307">
        <w:trPr>
          <w:cantSplit/>
          <w:jc w:val="center"/>
        </w:trPr>
        <w:tc>
          <w:tcPr>
            <w:tcW w:w="1666" w:type="pct"/>
            <w:shd w:val="clear" w:color="auto" w:fill="auto"/>
            <w:tcMar>
              <w:top w:w="85" w:type="dxa"/>
              <w:bottom w:w="85" w:type="dxa"/>
            </w:tcMar>
          </w:tcPr>
          <w:p w14:paraId="621E5D5B"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41F04FA3" w14:textId="3FB2B2A8" w:rsidR="00CB11FC" w:rsidRPr="00E73307" w:rsidRDefault="003F2E38" w:rsidP="00763951">
            <w:pPr>
              <w:jc w:val="both"/>
              <w:rPr>
                <w:sz w:val="16"/>
                <w:szCs w:val="16"/>
                <w:lang w:eastAsia="zh-CN"/>
              </w:rPr>
            </w:pPr>
            <w:r w:rsidRPr="00E73307">
              <w:rPr>
                <w:rFonts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注册簿中所</w:t>
            </w:r>
            <w:r w:rsidRPr="00E73307">
              <w:rPr>
                <w:rFonts w:cs="SimSun" w:hint="eastAsia"/>
                <w:color w:val="000000"/>
                <w:sz w:val="16"/>
                <w:szCs w:val="16"/>
                <w:lang w:eastAsia="zh-CN"/>
              </w:rPr>
              <w:t>记录</w:t>
            </w:r>
            <w:r w:rsidRPr="00E73307">
              <w:rPr>
                <w:rFonts w:cs="MS Mincho" w:hint="eastAsia"/>
                <w:color w:val="000000"/>
                <w:sz w:val="16"/>
                <w:szCs w:val="16"/>
                <w:lang w:eastAsia="zh-CN"/>
              </w:rPr>
              <w:t>数据的灵活性</w:t>
            </w:r>
          </w:p>
        </w:tc>
        <w:tc>
          <w:tcPr>
            <w:tcW w:w="1667" w:type="pct"/>
            <w:shd w:val="clear" w:color="auto" w:fill="FFFFFF"/>
            <w:tcMar>
              <w:top w:w="85" w:type="dxa"/>
              <w:bottom w:w="85" w:type="dxa"/>
            </w:tcMar>
          </w:tcPr>
          <w:p w14:paraId="3B2C096A" w14:textId="541A331B"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6E1C4FC9" w14:textId="77777777" w:rsidTr="00E73307">
        <w:trPr>
          <w:cantSplit/>
          <w:jc w:val="center"/>
        </w:trPr>
        <w:tc>
          <w:tcPr>
            <w:tcW w:w="1666" w:type="pct"/>
            <w:shd w:val="clear" w:color="auto" w:fill="auto"/>
            <w:tcMar>
              <w:top w:w="85" w:type="dxa"/>
              <w:bottom w:w="85" w:type="dxa"/>
            </w:tcMar>
          </w:tcPr>
          <w:p w14:paraId="67CD0373"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3F0A4771" w14:textId="457CB42B" w:rsidR="00CB11FC" w:rsidRPr="00E73307" w:rsidRDefault="003F2E38" w:rsidP="00763951">
            <w:pPr>
              <w:jc w:val="both"/>
              <w:rPr>
                <w:color w:val="000000"/>
                <w:sz w:val="16"/>
                <w:szCs w:val="16"/>
                <w:lang w:eastAsia="zh-CN"/>
              </w:rPr>
            </w:pPr>
            <w:r w:rsidRPr="00E73307">
              <w:rPr>
                <w:rFonts w:cs="SimSun" w:hint="eastAsia"/>
                <w:color w:val="000000"/>
                <w:sz w:val="16"/>
                <w:szCs w:val="16"/>
                <w:lang w:eastAsia="zh-CN"/>
              </w:rPr>
              <w:t>稳</w:t>
            </w:r>
            <w:r w:rsidRPr="00E73307">
              <w:rPr>
                <w:rFonts w:cs="MS Mincho" w:hint="eastAsia"/>
                <w:color w:val="000000"/>
                <w:sz w:val="16"/>
                <w:szCs w:val="16"/>
                <w:lang w:eastAsia="zh-CN"/>
              </w:rPr>
              <w:t>定提供不断</w:t>
            </w:r>
            <w:r w:rsidRPr="00E73307">
              <w:rPr>
                <w:rFonts w:cs="SimSun" w:hint="eastAsia"/>
                <w:color w:val="000000"/>
                <w:sz w:val="16"/>
                <w:szCs w:val="16"/>
                <w:lang w:eastAsia="zh-CN"/>
              </w:rPr>
              <w:t>发</w:t>
            </w:r>
            <w:r w:rsidRPr="00E73307">
              <w:rPr>
                <w:rFonts w:cs="MS Mincho" w:hint="eastAsia"/>
                <w:color w:val="000000"/>
                <w:sz w:val="16"/>
                <w:szCs w:val="16"/>
                <w:lang w:eastAsia="zh-CN"/>
              </w:rPr>
              <w:t>展的海牙后台</w:t>
            </w:r>
            <w:r w:rsidRPr="00E73307">
              <w:rPr>
                <w:rFonts w:hint="eastAsia"/>
                <w:color w:val="000000"/>
                <w:sz w:val="16"/>
                <w:szCs w:val="16"/>
                <w:lang w:eastAsia="zh-CN"/>
              </w:rPr>
              <w:t>IT服</w:t>
            </w:r>
            <w:r w:rsidRPr="00E73307">
              <w:rPr>
                <w:rFonts w:cs="SimSun" w:hint="eastAsia"/>
                <w:color w:val="000000"/>
                <w:sz w:val="16"/>
                <w:szCs w:val="16"/>
                <w:lang w:eastAsia="zh-CN"/>
              </w:rPr>
              <w:t>务</w:t>
            </w:r>
          </w:p>
        </w:tc>
        <w:tc>
          <w:tcPr>
            <w:tcW w:w="1667" w:type="pct"/>
            <w:shd w:val="clear" w:color="auto" w:fill="FFFFFF"/>
            <w:tcMar>
              <w:top w:w="85" w:type="dxa"/>
              <w:bottom w:w="85" w:type="dxa"/>
            </w:tcMar>
          </w:tcPr>
          <w:p w14:paraId="08638CC6" w14:textId="0C276635"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4D2C7AF8" w14:textId="77777777" w:rsidTr="00E73307">
        <w:trPr>
          <w:cantSplit/>
          <w:jc w:val="center"/>
        </w:trPr>
        <w:tc>
          <w:tcPr>
            <w:tcW w:w="1666" w:type="pct"/>
            <w:shd w:val="clear" w:color="auto" w:fill="auto"/>
            <w:tcMar>
              <w:top w:w="85" w:type="dxa"/>
              <w:bottom w:w="85" w:type="dxa"/>
            </w:tcMar>
          </w:tcPr>
          <w:p w14:paraId="4F2DB347"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27437BCB" w14:textId="68B5B0E0" w:rsidR="00CB11FC" w:rsidRPr="00E73307" w:rsidRDefault="003F2E38" w:rsidP="00763951">
            <w:pPr>
              <w:jc w:val="both"/>
              <w:rPr>
                <w:color w:val="000000"/>
                <w:sz w:val="16"/>
                <w:szCs w:val="16"/>
                <w:lang w:eastAsia="zh-CN"/>
              </w:rPr>
            </w:pPr>
            <w:r w:rsidRPr="00E73307">
              <w:rPr>
                <w:rFonts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注册簿中所</w:t>
            </w:r>
            <w:r w:rsidRPr="00E73307">
              <w:rPr>
                <w:rFonts w:cs="SimSun" w:hint="eastAsia"/>
                <w:color w:val="000000"/>
                <w:sz w:val="16"/>
                <w:szCs w:val="16"/>
                <w:lang w:eastAsia="zh-CN"/>
              </w:rPr>
              <w:t>记录</w:t>
            </w:r>
            <w:r w:rsidRPr="00E73307">
              <w:rPr>
                <w:rFonts w:cs="MS Mincho" w:hint="eastAsia"/>
                <w:color w:val="000000"/>
                <w:sz w:val="16"/>
                <w:szCs w:val="16"/>
                <w:lang w:eastAsia="zh-CN"/>
              </w:rPr>
              <w:t>数据的灵活性</w:t>
            </w:r>
          </w:p>
        </w:tc>
        <w:tc>
          <w:tcPr>
            <w:tcW w:w="1667" w:type="pct"/>
            <w:shd w:val="clear" w:color="auto" w:fill="FFFFFF"/>
            <w:tcMar>
              <w:top w:w="85" w:type="dxa"/>
              <w:bottom w:w="85" w:type="dxa"/>
            </w:tcMar>
          </w:tcPr>
          <w:p w14:paraId="62F0DBC8" w14:textId="5E88B919"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21C809D8" w14:textId="77777777" w:rsidTr="00E73307">
        <w:trPr>
          <w:cantSplit/>
          <w:jc w:val="center"/>
        </w:trPr>
        <w:tc>
          <w:tcPr>
            <w:tcW w:w="1666" w:type="pct"/>
            <w:shd w:val="clear" w:color="auto" w:fill="auto"/>
            <w:tcMar>
              <w:top w:w="85" w:type="dxa"/>
              <w:bottom w:w="85" w:type="dxa"/>
            </w:tcMar>
          </w:tcPr>
          <w:p w14:paraId="3E766AD7"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5FED7F6A" w14:textId="475F37C0" w:rsidR="00CB11FC" w:rsidRPr="00E73307" w:rsidRDefault="003F2E38" w:rsidP="00763951">
            <w:pPr>
              <w:jc w:val="both"/>
              <w:rPr>
                <w:color w:val="000000"/>
                <w:sz w:val="16"/>
                <w:szCs w:val="16"/>
                <w:lang w:eastAsia="zh-CN"/>
              </w:rPr>
            </w:pPr>
            <w:r w:rsidRPr="00E73307">
              <w:rPr>
                <w:rFonts w:hint="eastAsia"/>
                <w:color w:val="000000"/>
                <w:sz w:val="16"/>
                <w:szCs w:val="16"/>
                <w:lang w:eastAsia="zh-CN"/>
              </w:rPr>
              <w:t>部署3个DIRIS版本和3个海牙</w:t>
            </w:r>
            <w:r w:rsidRPr="00E73307">
              <w:rPr>
                <w:rFonts w:cs="SimSun" w:hint="eastAsia"/>
                <w:color w:val="000000"/>
                <w:sz w:val="16"/>
                <w:szCs w:val="16"/>
                <w:lang w:eastAsia="zh-CN"/>
              </w:rPr>
              <w:t>电</w:t>
            </w:r>
            <w:r w:rsidRPr="00E73307">
              <w:rPr>
                <w:rFonts w:cs="MS Mincho" w:hint="eastAsia"/>
                <w:color w:val="000000"/>
                <w:sz w:val="16"/>
                <w:szCs w:val="16"/>
                <w:lang w:eastAsia="zh-CN"/>
              </w:rPr>
              <w:t>子申</w:t>
            </w:r>
            <w:r w:rsidRPr="00E73307">
              <w:rPr>
                <w:rFonts w:cs="SimSun" w:hint="eastAsia"/>
                <w:color w:val="000000"/>
                <w:sz w:val="16"/>
                <w:szCs w:val="16"/>
                <w:lang w:eastAsia="zh-CN"/>
              </w:rPr>
              <w:t>请</w:t>
            </w:r>
            <w:r w:rsidRPr="00E73307">
              <w:rPr>
                <w:rFonts w:cs="MS Mincho" w:hint="eastAsia"/>
                <w:color w:val="000000"/>
                <w:sz w:val="16"/>
                <w:szCs w:val="16"/>
                <w:lang w:eastAsia="zh-CN"/>
              </w:rPr>
              <w:t>版</w:t>
            </w:r>
            <w:r w:rsidRPr="00E73307">
              <w:rPr>
                <w:rFonts w:hint="eastAsia"/>
                <w:color w:val="000000"/>
                <w:sz w:val="16"/>
                <w:szCs w:val="16"/>
                <w:lang w:eastAsia="zh-CN"/>
              </w:rPr>
              <w:t>本</w:t>
            </w:r>
          </w:p>
        </w:tc>
        <w:tc>
          <w:tcPr>
            <w:tcW w:w="1667" w:type="pct"/>
            <w:shd w:val="clear" w:color="auto" w:fill="FFFFFF"/>
            <w:tcMar>
              <w:top w:w="85" w:type="dxa"/>
              <w:bottom w:w="85" w:type="dxa"/>
            </w:tcMar>
          </w:tcPr>
          <w:p w14:paraId="353DE006" w14:textId="3E31D69D"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31</w:t>
            </w:r>
          </w:p>
        </w:tc>
      </w:tr>
      <w:tr w:rsidR="00CB11FC" w:rsidRPr="00E73307" w14:paraId="78F1EC49" w14:textId="77777777" w:rsidTr="00E73307">
        <w:trPr>
          <w:cantSplit/>
          <w:jc w:val="center"/>
        </w:trPr>
        <w:tc>
          <w:tcPr>
            <w:tcW w:w="1666" w:type="pct"/>
            <w:shd w:val="clear" w:color="auto" w:fill="auto"/>
            <w:tcMar>
              <w:top w:w="85" w:type="dxa"/>
              <w:bottom w:w="85" w:type="dxa"/>
            </w:tcMar>
          </w:tcPr>
          <w:p w14:paraId="122E57C6" w14:textId="4A1C6ACF" w:rsidR="00CB11FC" w:rsidRPr="00E73307" w:rsidRDefault="007C3AC4" w:rsidP="00732224">
            <w:pPr>
              <w:jc w:val="both"/>
              <w:rPr>
                <w:sz w:val="16"/>
                <w:szCs w:val="16"/>
                <w:lang w:eastAsia="zh-CN"/>
              </w:rPr>
            </w:pPr>
            <w:r w:rsidRPr="00E73307">
              <w:rPr>
                <w:rFonts w:hint="eastAsia"/>
                <w:color w:val="000000"/>
                <w:sz w:val="16"/>
                <w:szCs w:val="16"/>
                <w:lang w:eastAsia="zh-CN"/>
              </w:rPr>
              <w:t>二</w:t>
            </w:r>
            <w:r w:rsidR="00CB11FC" w:rsidRPr="00E73307">
              <w:rPr>
                <w:rFonts w:hint="eastAsia"/>
                <w:color w:val="000000"/>
                <w:sz w:val="16"/>
                <w:szCs w:val="16"/>
                <w:lang w:eastAsia="zh-CN"/>
              </w:rPr>
              <w:t xml:space="preserve">.6 </w:t>
            </w:r>
            <w:r w:rsidR="00AF172C" w:rsidRPr="00E73307">
              <w:rPr>
                <w:rFonts w:cs="SimSun" w:hint="eastAsia"/>
                <w:color w:val="000000"/>
                <w:sz w:val="16"/>
                <w:szCs w:val="16"/>
                <w:lang w:eastAsia="zh-CN"/>
              </w:rPr>
              <w:t>马</w:t>
            </w:r>
            <w:r w:rsidR="00AF172C" w:rsidRPr="00E73307">
              <w:rPr>
                <w:rFonts w:cs="MS Mincho" w:hint="eastAsia"/>
                <w:color w:val="000000"/>
                <w:sz w:val="16"/>
                <w:szCs w:val="16"/>
                <w:lang w:eastAsia="zh-CN"/>
              </w:rPr>
              <w:t>德里体系得到更广泛和更好的利用，其中包括</w:t>
            </w:r>
            <w:r w:rsidR="00AF172C" w:rsidRPr="00E73307">
              <w:rPr>
                <w:rFonts w:cs="SimSun" w:hint="eastAsia"/>
                <w:color w:val="000000"/>
                <w:sz w:val="16"/>
                <w:szCs w:val="16"/>
                <w:lang w:eastAsia="zh-CN"/>
              </w:rPr>
              <w:t>发</w:t>
            </w:r>
            <w:r w:rsidR="00AF172C" w:rsidRPr="00E73307">
              <w:rPr>
                <w:rFonts w:cs="MS Mincho" w:hint="eastAsia"/>
                <w:color w:val="000000"/>
                <w:sz w:val="16"/>
                <w:szCs w:val="16"/>
                <w:lang w:eastAsia="zh-CN"/>
              </w:rPr>
              <w:t>展中国家和最不</w:t>
            </w:r>
            <w:r w:rsidR="00AF172C" w:rsidRPr="00E73307">
              <w:rPr>
                <w:rFonts w:cs="SimSun" w:hint="eastAsia"/>
                <w:color w:val="000000"/>
                <w:sz w:val="16"/>
                <w:szCs w:val="16"/>
                <w:lang w:eastAsia="zh-CN"/>
              </w:rPr>
              <w:t>发</w:t>
            </w:r>
            <w:r w:rsidR="00AF172C" w:rsidRPr="00E73307">
              <w:rPr>
                <w:rFonts w:cs="MS Mincho" w:hint="eastAsia"/>
                <w:color w:val="000000"/>
                <w:sz w:val="16"/>
                <w:szCs w:val="16"/>
                <w:lang w:eastAsia="zh-CN"/>
              </w:rPr>
              <w:t>达国家的利用</w:t>
            </w:r>
          </w:p>
        </w:tc>
        <w:tc>
          <w:tcPr>
            <w:tcW w:w="1667" w:type="pct"/>
            <w:shd w:val="clear" w:color="auto" w:fill="auto"/>
            <w:tcMar>
              <w:top w:w="85" w:type="dxa"/>
              <w:bottom w:w="85" w:type="dxa"/>
            </w:tcMar>
          </w:tcPr>
          <w:p w14:paraId="0ABF7090" w14:textId="6CD75B22" w:rsidR="00CB11FC" w:rsidRPr="00E73307" w:rsidRDefault="003F2E38" w:rsidP="00763951">
            <w:pPr>
              <w:jc w:val="both"/>
              <w:rPr>
                <w:color w:val="000000"/>
                <w:sz w:val="16"/>
                <w:szCs w:val="16"/>
                <w:lang w:eastAsia="zh-CN"/>
              </w:rPr>
            </w:pPr>
            <w:r w:rsidRPr="00E73307">
              <w:rPr>
                <w:rFonts w:cs="SimSun" w:hint="eastAsia"/>
                <w:color w:val="000000"/>
                <w:sz w:val="16"/>
                <w:szCs w:val="16"/>
                <w:lang w:eastAsia="zh-CN"/>
              </w:rPr>
              <w:t>马</w:t>
            </w:r>
            <w:r w:rsidRPr="00E73307">
              <w:rPr>
                <w:rFonts w:cs="MS Mincho" w:hint="eastAsia"/>
                <w:color w:val="000000"/>
                <w:sz w:val="16"/>
                <w:szCs w:val="16"/>
                <w:lang w:eastAsia="zh-CN"/>
              </w:rPr>
              <w:t>德里体系成</w:t>
            </w:r>
            <w:r w:rsidRPr="00E73307">
              <w:rPr>
                <w:rFonts w:cs="SimSun" w:hint="eastAsia"/>
                <w:color w:val="000000"/>
                <w:sz w:val="16"/>
                <w:szCs w:val="16"/>
                <w:lang w:eastAsia="zh-CN"/>
              </w:rPr>
              <w:t>员总</w:t>
            </w:r>
            <w:r w:rsidRPr="00E73307">
              <w:rPr>
                <w:rFonts w:cs="MS Mincho" w:hint="eastAsia"/>
                <w:color w:val="000000"/>
                <w:sz w:val="16"/>
                <w:szCs w:val="16"/>
                <w:lang w:eastAsia="zh-CN"/>
              </w:rPr>
              <w:t>数</w:t>
            </w:r>
          </w:p>
        </w:tc>
        <w:tc>
          <w:tcPr>
            <w:tcW w:w="1667" w:type="pct"/>
            <w:shd w:val="clear" w:color="auto" w:fill="FFFFFF"/>
            <w:tcMar>
              <w:top w:w="85" w:type="dxa"/>
              <w:bottom w:w="85" w:type="dxa"/>
            </w:tcMar>
          </w:tcPr>
          <w:p w14:paraId="6D4DE953" w14:textId="26F2727D"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p w14:paraId="19414B49" w14:textId="4538F72C"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20</w:t>
            </w:r>
          </w:p>
        </w:tc>
      </w:tr>
      <w:tr w:rsidR="00E8573E" w:rsidRPr="00E73307" w14:paraId="62E6CF92" w14:textId="77777777" w:rsidTr="00E73307">
        <w:trPr>
          <w:cantSplit/>
          <w:jc w:val="center"/>
        </w:trPr>
        <w:tc>
          <w:tcPr>
            <w:tcW w:w="1666" w:type="pct"/>
            <w:shd w:val="clear" w:color="auto" w:fill="auto"/>
            <w:tcMar>
              <w:top w:w="85" w:type="dxa"/>
              <w:bottom w:w="85" w:type="dxa"/>
            </w:tcMar>
          </w:tcPr>
          <w:p w14:paraId="14F13951" w14:textId="77777777" w:rsidR="00E8573E" w:rsidRPr="00E73307" w:rsidRDefault="00E8573E" w:rsidP="00763951">
            <w:pPr>
              <w:jc w:val="both"/>
              <w:rPr>
                <w:color w:val="000000"/>
                <w:sz w:val="16"/>
                <w:szCs w:val="16"/>
                <w:lang w:eastAsia="zh-CN"/>
              </w:rPr>
            </w:pPr>
          </w:p>
        </w:tc>
        <w:tc>
          <w:tcPr>
            <w:tcW w:w="1667" w:type="pct"/>
            <w:shd w:val="clear" w:color="auto" w:fill="auto"/>
            <w:tcMar>
              <w:top w:w="85" w:type="dxa"/>
              <w:bottom w:w="85" w:type="dxa"/>
            </w:tcMar>
          </w:tcPr>
          <w:p w14:paraId="0530A7C7" w14:textId="67C82935" w:rsidR="00E8573E" w:rsidRPr="00E73307" w:rsidRDefault="00E8573E" w:rsidP="00763951">
            <w:pPr>
              <w:jc w:val="both"/>
              <w:rPr>
                <w:color w:val="000000"/>
                <w:sz w:val="16"/>
                <w:szCs w:val="16"/>
                <w:lang w:eastAsia="zh-CN"/>
              </w:rPr>
            </w:pPr>
            <w:r w:rsidRPr="00E73307">
              <w:rPr>
                <w:rFonts w:hint="eastAsia"/>
                <w:color w:val="000000"/>
                <w:sz w:val="16"/>
                <w:szCs w:val="16"/>
                <w:lang w:eastAsia="zh-CN"/>
              </w:rPr>
              <w:t>市</w:t>
            </w:r>
            <w:r w:rsidRPr="00E73307">
              <w:rPr>
                <w:rFonts w:cs="SimSun" w:hint="eastAsia"/>
                <w:color w:val="000000"/>
                <w:sz w:val="16"/>
                <w:szCs w:val="16"/>
                <w:lang w:eastAsia="zh-CN"/>
              </w:rPr>
              <w:t>场</w:t>
            </w:r>
            <w:r w:rsidRPr="00E73307">
              <w:rPr>
                <w:rFonts w:cs="MS Mincho" w:hint="eastAsia"/>
                <w:color w:val="000000"/>
                <w:sz w:val="16"/>
                <w:szCs w:val="16"/>
                <w:lang w:eastAsia="zh-CN"/>
              </w:rPr>
              <w:t>份</w:t>
            </w:r>
            <w:r w:rsidRPr="00E73307">
              <w:rPr>
                <w:rFonts w:cs="SimSun" w:hint="eastAsia"/>
                <w:color w:val="000000"/>
                <w:sz w:val="16"/>
                <w:szCs w:val="16"/>
                <w:lang w:eastAsia="zh-CN"/>
              </w:rPr>
              <w:t>额</w:t>
            </w:r>
            <w:r w:rsidRPr="00E73307">
              <w:rPr>
                <w:rFonts w:hint="eastAsia"/>
                <w:color w:val="000000"/>
                <w:sz w:val="16"/>
                <w:szCs w:val="16"/>
                <w:lang w:eastAsia="zh-CN"/>
              </w:rPr>
              <w:t>(即</w:t>
            </w:r>
            <w:r w:rsidRPr="00E73307">
              <w:rPr>
                <w:rFonts w:cs="SimSun" w:hint="eastAsia"/>
                <w:color w:val="000000"/>
                <w:sz w:val="16"/>
                <w:szCs w:val="16"/>
                <w:lang w:eastAsia="zh-CN"/>
              </w:rPr>
              <w:t>马</w:t>
            </w:r>
            <w:r w:rsidRPr="00E73307">
              <w:rPr>
                <w:rFonts w:cs="MS Mincho" w:hint="eastAsia"/>
                <w:color w:val="000000"/>
                <w:sz w:val="16"/>
                <w:szCs w:val="16"/>
                <w:lang w:eastAsia="zh-CN"/>
              </w:rPr>
              <w:t>德里途径相</w:t>
            </w:r>
            <w:r w:rsidRPr="00E73307">
              <w:rPr>
                <w:rFonts w:cs="SimSun" w:hint="eastAsia"/>
                <w:color w:val="000000"/>
                <w:sz w:val="16"/>
                <w:szCs w:val="16"/>
                <w:lang w:eastAsia="zh-CN"/>
              </w:rPr>
              <w:t>对</w:t>
            </w:r>
            <w:r w:rsidRPr="00E73307">
              <w:rPr>
                <w:rFonts w:cs="MS Mincho" w:hint="eastAsia"/>
                <w:color w:val="000000"/>
                <w:sz w:val="16"/>
                <w:szCs w:val="16"/>
                <w:lang w:eastAsia="zh-CN"/>
              </w:rPr>
              <w:t>于国家途径的比例</w:t>
            </w:r>
            <w:r w:rsidRPr="00E73307">
              <w:rPr>
                <w:rFonts w:hint="eastAsia"/>
                <w:color w:val="000000"/>
                <w:sz w:val="16"/>
                <w:szCs w:val="16"/>
                <w:lang w:eastAsia="zh-CN"/>
              </w:rPr>
              <w:t>)</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36A13E7B" w14:textId="356F39A3" w:rsidR="00E8573E"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6</w:t>
            </w:r>
          </w:p>
        </w:tc>
      </w:tr>
      <w:tr w:rsidR="00CB11FC" w:rsidRPr="00E73307" w14:paraId="2D6E6B82" w14:textId="77777777" w:rsidTr="00E73307">
        <w:trPr>
          <w:cantSplit/>
          <w:jc w:val="center"/>
        </w:trPr>
        <w:tc>
          <w:tcPr>
            <w:tcW w:w="1666" w:type="pct"/>
            <w:shd w:val="clear" w:color="auto" w:fill="auto"/>
            <w:tcMar>
              <w:top w:w="85" w:type="dxa"/>
              <w:bottom w:w="85" w:type="dxa"/>
            </w:tcMar>
          </w:tcPr>
          <w:p w14:paraId="74029245"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21B25488" w14:textId="6C2332AF" w:rsidR="00CB11FC" w:rsidRPr="00E73307" w:rsidRDefault="003F2E38" w:rsidP="00763951">
            <w:pPr>
              <w:jc w:val="both"/>
              <w:rPr>
                <w:sz w:val="16"/>
                <w:szCs w:val="16"/>
                <w:lang w:eastAsia="zh-CN"/>
              </w:rPr>
            </w:pPr>
            <w:r w:rsidRPr="00E73307">
              <w:rPr>
                <w:rFonts w:hint="eastAsia"/>
                <w:color w:val="000000"/>
                <w:sz w:val="16"/>
                <w:szCs w:val="16"/>
                <w:lang w:eastAsia="zh-CN"/>
              </w:rPr>
              <w:t>申</w:t>
            </w:r>
            <w:r w:rsidRPr="00E73307">
              <w:rPr>
                <w:rFonts w:cs="SimSun" w:hint="eastAsia"/>
                <w:color w:val="000000"/>
                <w:sz w:val="16"/>
                <w:szCs w:val="16"/>
                <w:lang w:eastAsia="zh-CN"/>
              </w:rPr>
              <w:t>请</w:t>
            </w:r>
            <w:r w:rsidRPr="00E73307">
              <w:rPr>
                <w:rFonts w:cs="MS Mincho" w:hint="eastAsia"/>
                <w:color w:val="000000"/>
                <w:sz w:val="16"/>
                <w:szCs w:val="16"/>
                <w:lang w:eastAsia="zh-CN"/>
              </w:rPr>
              <w:t>率</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5161BBCC" w14:textId="0702F637"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76BE4F04" w14:textId="77777777" w:rsidTr="00E73307">
        <w:trPr>
          <w:cantSplit/>
          <w:jc w:val="center"/>
        </w:trPr>
        <w:tc>
          <w:tcPr>
            <w:tcW w:w="1666" w:type="pct"/>
            <w:shd w:val="clear" w:color="auto" w:fill="auto"/>
            <w:tcMar>
              <w:top w:w="85" w:type="dxa"/>
              <w:bottom w:w="85" w:type="dxa"/>
            </w:tcMar>
          </w:tcPr>
          <w:p w14:paraId="001F315F"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47B5C681" w14:textId="1D5C4475" w:rsidR="00CB11FC" w:rsidRPr="00E73307" w:rsidRDefault="003F2E38" w:rsidP="00763951">
            <w:pPr>
              <w:jc w:val="both"/>
              <w:rPr>
                <w:sz w:val="16"/>
                <w:szCs w:val="16"/>
                <w:lang w:eastAsia="zh-CN"/>
              </w:rPr>
            </w:pPr>
            <w:r w:rsidRPr="00E73307">
              <w:rPr>
                <w:rFonts w:hint="eastAsia"/>
                <w:color w:val="000000"/>
                <w:sz w:val="16"/>
                <w:szCs w:val="16"/>
                <w:lang w:eastAsia="zh-CN"/>
              </w:rPr>
              <w:t>注册量</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238D1729" w14:textId="46408665"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17C7312E" w14:textId="77777777" w:rsidTr="00E73307">
        <w:trPr>
          <w:cantSplit/>
          <w:jc w:val="center"/>
        </w:trPr>
        <w:tc>
          <w:tcPr>
            <w:tcW w:w="1666" w:type="pct"/>
            <w:shd w:val="clear" w:color="auto" w:fill="auto"/>
            <w:tcMar>
              <w:top w:w="85" w:type="dxa"/>
              <w:bottom w:w="85" w:type="dxa"/>
            </w:tcMar>
          </w:tcPr>
          <w:p w14:paraId="7DEA4575"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1F77A732" w14:textId="77BB1118" w:rsidR="00CB11FC" w:rsidRPr="00E73307" w:rsidRDefault="003F2E38" w:rsidP="00763951">
            <w:pPr>
              <w:jc w:val="both"/>
              <w:rPr>
                <w:color w:val="000000"/>
                <w:sz w:val="16"/>
                <w:szCs w:val="16"/>
                <w:lang w:eastAsia="zh-CN"/>
              </w:rPr>
            </w:pPr>
            <w:r w:rsidRPr="00E73307">
              <w:rPr>
                <w:rFonts w:cs="SimSun" w:hint="eastAsia"/>
                <w:color w:val="000000"/>
                <w:sz w:val="16"/>
                <w:szCs w:val="16"/>
                <w:lang w:eastAsia="zh-CN"/>
              </w:rPr>
              <w:t>续</w:t>
            </w:r>
            <w:r w:rsidRPr="00E73307">
              <w:rPr>
                <w:rFonts w:cs="MS Mincho" w:hint="eastAsia"/>
                <w:color w:val="000000"/>
                <w:sz w:val="16"/>
                <w:szCs w:val="16"/>
                <w:lang w:eastAsia="zh-CN"/>
              </w:rPr>
              <w:t>展量</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4C55EF39" w14:textId="3470A80F"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556A79A1" w14:textId="77777777" w:rsidTr="00E73307">
        <w:trPr>
          <w:cantSplit/>
          <w:jc w:val="center"/>
        </w:trPr>
        <w:tc>
          <w:tcPr>
            <w:tcW w:w="1666" w:type="pct"/>
            <w:shd w:val="clear" w:color="auto" w:fill="auto"/>
            <w:tcMar>
              <w:top w:w="85" w:type="dxa"/>
              <w:bottom w:w="85" w:type="dxa"/>
            </w:tcMar>
          </w:tcPr>
          <w:p w14:paraId="4FB67286"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25545D17" w14:textId="5E8BC8B1" w:rsidR="00CB11FC" w:rsidRPr="00E73307" w:rsidRDefault="003F2E38" w:rsidP="00763951">
            <w:pPr>
              <w:jc w:val="both"/>
              <w:rPr>
                <w:color w:val="000000"/>
                <w:sz w:val="16"/>
                <w:szCs w:val="16"/>
                <w:lang w:eastAsia="zh-CN"/>
              </w:rPr>
            </w:pPr>
            <w:r w:rsidRPr="00E73307">
              <w:rPr>
                <w:rFonts w:hint="eastAsia"/>
                <w:color w:val="000000"/>
                <w:sz w:val="16"/>
                <w:szCs w:val="16"/>
                <w:lang w:eastAsia="zh-CN"/>
              </w:rPr>
              <w:t>注册</w:t>
            </w:r>
            <w:r w:rsidRPr="00E73307">
              <w:rPr>
                <w:rFonts w:cs="SimSun" w:hint="eastAsia"/>
                <w:color w:val="000000"/>
                <w:sz w:val="16"/>
                <w:szCs w:val="16"/>
                <w:lang w:eastAsia="zh-CN"/>
              </w:rPr>
              <w:t>总</w:t>
            </w:r>
            <w:r w:rsidRPr="00E73307">
              <w:rPr>
                <w:rFonts w:cs="MS Mincho" w:hint="eastAsia"/>
                <w:color w:val="000000"/>
                <w:sz w:val="16"/>
                <w:szCs w:val="16"/>
                <w:lang w:eastAsia="zh-CN"/>
              </w:rPr>
              <w:t>量</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3084101A" w14:textId="60EC1958"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260686A8" w14:textId="77777777" w:rsidTr="00E73307">
        <w:trPr>
          <w:cantSplit/>
          <w:jc w:val="center"/>
        </w:trPr>
        <w:tc>
          <w:tcPr>
            <w:tcW w:w="1666" w:type="pct"/>
            <w:shd w:val="clear" w:color="auto" w:fill="auto"/>
            <w:tcMar>
              <w:top w:w="85" w:type="dxa"/>
              <w:bottom w:w="85" w:type="dxa"/>
            </w:tcMar>
          </w:tcPr>
          <w:p w14:paraId="70C8FA90"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694167C9" w14:textId="339F1B9F" w:rsidR="00CB11FC" w:rsidRPr="00E73307" w:rsidRDefault="003F2E38" w:rsidP="00763951">
            <w:pPr>
              <w:jc w:val="both"/>
              <w:rPr>
                <w:sz w:val="16"/>
                <w:szCs w:val="16"/>
                <w:lang w:eastAsia="zh-CN"/>
              </w:rPr>
            </w:pPr>
            <w:r w:rsidRPr="00E73307">
              <w:rPr>
                <w:rFonts w:hint="eastAsia"/>
                <w:color w:val="000000"/>
                <w:sz w:val="16"/>
                <w:szCs w:val="16"/>
                <w:lang w:eastAsia="zh-CN"/>
              </w:rPr>
              <w:t>指定</w:t>
            </w:r>
            <w:r w:rsidRPr="00E73307">
              <w:rPr>
                <w:rFonts w:cs="SimSun" w:hint="eastAsia"/>
                <w:color w:val="000000"/>
                <w:sz w:val="16"/>
                <w:szCs w:val="16"/>
                <w:lang w:eastAsia="zh-CN"/>
              </w:rPr>
              <w:t>总</w:t>
            </w:r>
            <w:r w:rsidRPr="00E73307">
              <w:rPr>
                <w:rFonts w:cs="MS Mincho" w:hint="eastAsia"/>
                <w:color w:val="000000"/>
                <w:sz w:val="16"/>
                <w:szCs w:val="16"/>
                <w:lang w:eastAsia="zh-CN"/>
              </w:rPr>
              <w:t>量</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0D37856E" w14:textId="5C953343"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35760DC3" w14:textId="77777777" w:rsidTr="00E73307">
        <w:trPr>
          <w:cantSplit/>
          <w:jc w:val="center"/>
        </w:trPr>
        <w:tc>
          <w:tcPr>
            <w:tcW w:w="1666" w:type="pct"/>
            <w:shd w:val="clear" w:color="auto" w:fill="auto"/>
            <w:tcMar>
              <w:top w:w="85" w:type="dxa"/>
              <w:bottom w:w="85" w:type="dxa"/>
            </w:tcMar>
          </w:tcPr>
          <w:p w14:paraId="6368AFA0"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422669BD" w14:textId="08D7E03F" w:rsidR="00CB11FC" w:rsidRPr="00E73307" w:rsidRDefault="003F2E38" w:rsidP="008956F3">
            <w:pPr>
              <w:jc w:val="both"/>
              <w:rPr>
                <w:sz w:val="16"/>
                <w:szCs w:val="16"/>
                <w:lang w:eastAsia="zh-CN"/>
              </w:rPr>
            </w:pPr>
            <w:r w:rsidRPr="00E73307">
              <w:rPr>
                <w:rFonts w:hint="eastAsia"/>
                <w:color w:val="000000"/>
                <w:sz w:val="16"/>
                <w:szCs w:val="16"/>
                <w:lang w:eastAsia="zh-CN"/>
              </w:rPr>
              <w:t>不</w:t>
            </w:r>
            <w:r w:rsidRPr="00E73307">
              <w:rPr>
                <w:rFonts w:cs="SimSun" w:hint="eastAsia"/>
                <w:color w:val="000000"/>
                <w:sz w:val="16"/>
                <w:szCs w:val="16"/>
                <w:lang w:eastAsia="zh-CN"/>
              </w:rPr>
              <w:t>规</w:t>
            </w:r>
            <w:r w:rsidRPr="00E73307">
              <w:rPr>
                <w:rFonts w:cs="MS Mincho" w:hint="eastAsia"/>
                <w:color w:val="000000"/>
                <w:sz w:val="16"/>
                <w:szCs w:val="16"/>
                <w:lang w:eastAsia="zh-CN"/>
              </w:rPr>
              <w:t>范率</w:t>
            </w:r>
            <w:r w:rsidR="00D04678" w:rsidRPr="00E73307">
              <w:rPr>
                <w:rFonts w:cs="MS Mincho" w:hint="eastAsia"/>
                <w:color w:val="000000"/>
                <w:sz w:val="16"/>
                <w:szCs w:val="16"/>
                <w:lang w:eastAsia="zh-CN"/>
              </w:rPr>
              <w:t>(</w:t>
            </w:r>
            <w:r w:rsidRPr="00E73307">
              <w:rPr>
                <w:rFonts w:cs="MS Mincho" w:hint="eastAsia"/>
                <w:color w:val="000000"/>
                <w:sz w:val="16"/>
                <w:szCs w:val="16"/>
                <w:lang w:eastAsia="zh-CN"/>
              </w:rPr>
              <w:t>第12条和第13条</w:t>
            </w:r>
            <w:r w:rsidR="00D04678" w:rsidRPr="00E73307">
              <w:rPr>
                <w:rFonts w:cs="MS Mincho" w:hint="eastAsia"/>
                <w:color w:val="000000"/>
                <w:sz w:val="16"/>
                <w:szCs w:val="16"/>
                <w:lang w:eastAsia="zh-CN"/>
              </w:rPr>
              <w:t>)</w:t>
            </w:r>
            <w:r w:rsidR="003F0F9E">
              <w:rPr>
                <w:rFonts w:hint="eastAsia"/>
                <w:color w:val="000000"/>
                <w:sz w:val="16"/>
                <w:szCs w:val="16"/>
                <w:lang w:eastAsia="zh-CN"/>
              </w:rPr>
              <w:t>(马德里)</w:t>
            </w:r>
          </w:p>
        </w:tc>
        <w:tc>
          <w:tcPr>
            <w:tcW w:w="1667" w:type="pct"/>
            <w:shd w:val="clear" w:color="auto" w:fill="FFFFFF"/>
            <w:tcMar>
              <w:top w:w="85" w:type="dxa"/>
              <w:bottom w:w="85" w:type="dxa"/>
            </w:tcMar>
          </w:tcPr>
          <w:p w14:paraId="56B33E9E" w14:textId="62DC7990"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718E8C14" w14:textId="77777777" w:rsidTr="00E73307">
        <w:trPr>
          <w:cantSplit/>
          <w:jc w:val="center"/>
        </w:trPr>
        <w:tc>
          <w:tcPr>
            <w:tcW w:w="1666" w:type="pct"/>
            <w:shd w:val="clear" w:color="auto" w:fill="auto"/>
            <w:tcMar>
              <w:top w:w="85" w:type="dxa"/>
              <w:bottom w:w="85" w:type="dxa"/>
            </w:tcMar>
          </w:tcPr>
          <w:p w14:paraId="0CFACDEE"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0CBAE002" w14:textId="48C6C6CF" w:rsidR="00CB11FC" w:rsidRPr="00E73307" w:rsidRDefault="003F2E38" w:rsidP="00763951">
            <w:pPr>
              <w:jc w:val="both"/>
              <w:rPr>
                <w:sz w:val="16"/>
                <w:szCs w:val="16"/>
                <w:lang w:eastAsia="zh-CN"/>
              </w:rPr>
            </w:pPr>
            <w:r w:rsidRPr="00E73307">
              <w:rPr>
                <w:rFonts w:cs="SimSun" w:hint="eastAsia"/>
                <w:color w:val="000000"/>
                <w:sz w:val="16"/>
                <w:szCs w:val="16"/>
                <w:lang w:eastAsia="zh-CN"/>
              </w:rPr>
              <w:t>马</w:t>
            </w:r>
            <w:r w:rsidRPr="00E73307">
              <w:rPr>
                <w:rFonts w:cs="MS Mincho" w:hint="eastAsia"/>
                <w:color w:val="000000"/>
                <w:sz w:val="16"/>
                <w:szCs w:val="16"/>
                <w:lang w:eastAsia="zh-CN"/>
              </w:rPr>
              <w:t>德里体系的功能性改</w:t>
            </w:r>
            <w:r w:rsidRPr="00E73307">
              <w:rPr>
                <w:rFonts w:cs="SimSun" w:hint="eastAsia"/>
                <w:color w:val="000000"/>
                <w:sz w:val="16"/>
                <w:szCs w:val="16"/>
                <w:lang w:eastAsia="zh-CN"/>
              </w:rPr>
              <w:t>进</w:t>
            </w:r>
          </w:p>
        </w:tc>
        <w:tc>
          <w:tcPr>
            <w:tcW w:w="1667" w:type="pct"/>
            <w:shd w:val="clear" w:color="auto" w:fill="FFFFFF"/>
            <w:tcMar>
              <w:top w:w="85" w:type="dxa"/>
              <w:bottom w:w="85" w:type="dxa"/>
            </w:tcMar>
          </w:tcPr>
          <w:p w14:paraId="78305735" w14:textId="3F307C8D"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3BED7BBC" w14:textId="77777777" w:rsidTr="00E73307">
        <w:trPr>
          <w:cantSplit/>
          <w:jc w:val="center"/>
        </w:trPr>
        <w:tc>
          <w:tcPr>
            <w:tcW w:w="1666" w:type="pct"/>
            <w:shd w:val="clear" w:color="auto" w:fill="auto"/>
            <w:tcMar>
              <w:top w:w="85" w:type="dxa"/>
              <w:bottom w:w="85" w:type="dxa"/>
            </w:tcMar>
          </w:tcPr>
          <w:p w14:paraId="5D775CCD"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47300355" w14:textId="7F1694B9" w:rsidR="00CB11FC" w:rsidRPr="00E73307" w:rsidRDefault="003F2E38" w:rsidP="00763951">
            <w:pPr>
              <w:jc w:val="both"/>
              <w:rPr>
                <w:color w:val="000000"/>
                <w:sz w:val="16"/>
                <w:szCs w:val="16"/>
                <w:lang w:eastAsia="zh-CN"/>
              </w:rPr>
            </w:pPr>
            <w:r w:rsidRPr="00E73307">
              <w:rPr>
                <w:rFonts w:hint="eastAsia"/>
                <w:color w:val="000000"/>
                <w:sz w:val="16"/>
                <w:szCs w:val="16"/>
                <w:lang w:eastAsia="zh-CN"/>
              </w:rPr>
              <w:t>来自发展中国家、</w:t>
            </w:r>
            <w:r w:rsidRPr="00E73307">
              <w:rPr>
                <w:rFonts w:cs="SimSun" w:hint="eastAsia"/>
                <w:color w:val="000000"/>
                <w:sz w:val="16"/>
                <w:szCs w:val="16"/>
                <w:lang w:eastAsia="zh-CN"/>
              </w:rPr>
              <w:t>转</w:t>
            </w:r>
            <w:r w:rsidRPr="00E73307">
              <w:rPr>
                <w:rFonts w:cs="MS Mincho" w:hint="eastAsia"/>
                <w:color w:val="000000"/>
                <w:sz w:val="16"/>
                <w:szCs w:val="16"/>
                <w:lang w:eastAsia="zh-CN"/>
              </w:rPr>
              <w:t>型国家和</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w:t>
            </w:r>
            <w:r w:rsidRPr="00E73307">
              <w:rPr>
                <w:rFonts w:cs="SimSun" w:hint="eastAsia"/>
                <w:color w:val="000000"/>
                <w:sz w:val="16"/>
                <w:szCs w:val="16"/>
                <w:lang w:eastAsia="zh-CN"/>
              </w:rPr>
              <w:t>马</w:t>
            </w:r>
            <w:r w:rsidRPr="00E73307">
              <w:rPr>
                <w:rFonts w:cs="MS Mincho" w:hint="eastAsia"/>
                <w:color w:val="000000"/>
                <w:sz w:val="16"/>
                <w:szCs w:val="16"/>
                <w:lang w:eastAsia="zh-CN"/>
              </w:rPr>
              <w:t>德里体系申</w:t>
            </w:r>
            <w:r w:rsidRPr="00E73307">
              <w:rPr>
                <w:rFonts w:cs="SimSun" w:hint="eastAsia"/>
                <w:color w:val="000000"/>
                <w:sz w:val="16"/>
                <w:szCs w:val="16"/>
                <w:lang w:eastAsia="zh-CN"/>
              </w:rPr>
              <w:t>请</w:t>
            </w:r>
            <w:r w:rsidRPr="00E73307">
              <w:rPr>
                <w:rFonts w:cs="MS Mincho" w:hint="eastAsia"/>
                <w:color w:val="000000"/>
                <w:sz w:val="16"/>
                <w:szCs w:val="16"/>
                <w:lang w:eastAsia="zh-CN"/>
              </w:rPr>
              <w:t>量</w:t>
            </w:r>
          </w:p>
        </w:tc>
        <w:tc>
          <w:tcPr>
            <w:tcW w:w="1667" w:type="pct"/>
            <w:shd w:val="clear" w:color="auto" w:fill="FFFFFF"/>
            <w:tcMar>
              <w:top w:w="85" w:type="dxa"/>
              <w:bottom w:w="85" w:type="dxa"/>
            </w:tcMar>
          </w:tcPr>
          <w:p w14:paraId="7330CAC9" w14:textId="77777777" w:rsidR="00C330CE" w:rsidRDefault="00C330CE" w:rsidP="00E73307">
            <w:pPr>
              <w:jc w:val="center"/>
              <w:rPr>
                <w:rFonts w:cs="SimSun"/>
                <w:sz w:val="16"/>
                <w:szCs w:val="16"/>
                <w:lang w:eastAsia="zh-CN" w:bidi="th-TH"/>
              </w:rPr>
            </w:pPr>
            <w:r>
              <w:rPr>
                <w:rFonts w:cs="SimSun" w:hint="eastAsia"/>
                <w:sz w:val="16"/>
                <w:szCs w:val="16"/>
                <w:lang w:eastAsia="zh-CN" w:bidi="th-TH"/>
              </w:rPr>
              <w:t>计划9</w:t>
            </w:r>
          </w:p>
          <w:p w14:paraId="17FCAC13" w14:textId="31E08113"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10</w:t>
            </w:r>
          </w:p>
          <w:p w14:paraId="5362005C" w14:textId="330FA5BE"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20</w:t>
            </w:r>
          </w:p>
          <w:p w14:paraId="71B4B0BF" w14:textId="77777777" w:rsidR="00CB11FC" w:rsidRPr="00E73307" w:rsidRDefault="00CB11FC" w:rsidP="00E73307">
            <w:pPr>
              <w:jc w:val="center"/>
              <w:rPr>
                <w:sz w:val="16"/>
                <w:szCs w:val="16"/>
                <w:lang w:eastAsia="zh-CN" w:bidi="th-TH"/>
              </w:rPr>
            </w:pPr>
          </w:p>
        </w:tc>
      </w:tr>
      <w:tr w:rsidR="00CB11FC" w:rsidRPr="00E73307" w14:paraId="5B956F6C" w14:textId="77777777" w:rsidTr="00E73307">
        <w:trPr>
          <w:cantSplit/>
          <w:jc w:val="center"/>
        </w:trPr>
        <w:tc>
          <w:tcPr>
            <w:tcW w:w="1666" w:type="pct"/>
            <w:shd w:val="clear" w:color="auto" w:fill="auto"/>
            <w:tcMar>
              <w:top w:w="85" w:type="dxa"/>
              <w:bottom w:w="85" w:type="dxa"/>
            </w:tcMar>
          </w:tcPr>
          <w:p w14:paraId="0FA8D510"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5B028D2B" w14:textId="644217FA" w:rsidR="00CB11FC" w:rsidRPr="00E73307" w:rsidRDefault="00DD225D" w:rsidP="00763951">
            <w:pPr>
              <w:jc w:val="both"/>
              <w:rPr>
                <w:sz w:val="16"/>
                <w:szCs w:val="16"/>
                <w:highlight w:val="yellow"/>
                <w:lang w:eastAsia="zh-CN"/>
              </w:rPr>
            </w:pPr>
            <w:r w:rsidRPr="00E73307">
              <w:rPr>
                <w:rFonts w:hint="eastAsia"/>
                <w:sz w:val="16"/>
                <w:szCs w:val="16"/>
                <w:lang w:eastAsia="zh-CN"/>
              </w:rPr>
              <w:t>政策制定者、政府官</w:t>
            </w:r>
            <w:r w:rsidRPr="00E73307">
              <w:rPr>
                <w:rFonts w:cs="SimSun" w:hint="eastAsia"/>
                <w:sz w:val="16"/>
                <w:szCs w:val="16"/>
                <w:lang w:eastAsia="zh-CN"/>
              </w:rPr>
              <w:t>员</w:t>
            </w:r>
            <w:r w:rsidRPr="00E73307">
              <w:rPr>
                <w:rFonts w:cs="MS Mincho" w:hint="eastAsia"/>
                <w:sz w:val="16"/>
                <w:szCs w:val="16"/>
                <w:lang w:eastAsia="zh-CN"/>
              </w:rPr>
              <w:t>及知</w:t>
            </w:r>
            <w:r w:rsidRPr="00E73307">
              <w:rPr>
                <w:rFonts w:cs="SimSun" w:hint="eastAsia"/>
                <w:sz w:val="16"/>
                <w:szCs w:val="16"/>
                <w:lang w:eastAsia="zh-CN"/>
              </w:rPr>
              <w:t>识产权</w:t>
            </w:r>
            <w:r w:rsidRPr="00E73307">
              <w:rPr>
                <w:rFonts w:cs="MS Mincho" w:hint="eastAsia"/>
                <w:sz w:val="16"/>
                <w:szCs w:val="16"/>
                <w:lang w:eastAsia="zh-CN"/>
              </w:rPr>
              <w:t>从</w:t>
            </w:r>
            <w:r w:rsidRPr="00E73307">
              <w:rPr>
                <w:rFonts w:cs="SimSun" w:hint="eastAsia"/>
                <w:sz w:val="16"/>
                <w:szCs w:val="16"/>
                <w:lang w:eastAsia="zh-CN"/>
              </w:rPr>
              <w:t>业</w:t>
            </w:r>
            <w:r w:rsidRPr="00E73307">
              <w:rPr>
                <w:rFonts w:cs="MS Mincho" w:hint="eastAsia"/>
                <w:sz w:val="16"/>
                <w:szCs w:val="16"/>
                <w:lang w:eastAsia="zh-CN"/>
              </w:rPr>
              <w:t>者和参与者参与增</w:t>
            </w:r>
            <w:r w:rsidRPr="00E73307">
              <w:rPr>
                <w:rFonts w:cs="SimSun" w:hint="eastAsia"/>
                <w:sz w:val="16"/>
                <w:szCs w:val="16"/>
                <w:lang w:eastAsia="zh-CN"/>
              </w:rPr>
              <w:t>进对</w:t>
            </w:r>
            <w:r w:rsidRPr="00E73307">
              <w:rPr>
                <w:rFonts w:cs="MS Mincho" w:hint="eastAsia"/>
                <w:sz w:val="16"/>
                <w:szCs w:val="16"/>
                <w:lang w:eastAsia="zh-CN"/>
              </w:rPr>
              <w:t>马德里体系理解的定向研</w:t>
            </w:r>
            <w:r w:rsidRPr="00E73307">
              <w:rPr>
                <w:rFonts w:cs="SimSun" w:hint="eastAsia"/>
                <w:sz w:val="16"/>
                <w:szCs w:val="16"/>
                <w:lang w:eastAsia="zh-CN"/>
              </w:rPr>
              <w:t>讨</w:t>
            </w:r>
            <w:r w:rsidRPr="00E73307">
              <w:rPr>
                <w:rFonts w:cs="MS Mincho" w:hint="eastAsia"/>
                <w:sz w:val="16"/>
                <w:szCs w:val="16"/>
                <w:lang w:eastAsia="zh-CN"/>
              </w:rPr>
              <w:t>会的百分比</w:t>
            </w:r>
          </w:p>
        </w:tc>
        <w:tc>
          <w:tcPr>
            <w:tcW w:w="1667" w:type="pct"/>
            <w:shd w:val="clear" w:color="auto" w:fill="FFFFFF"/>
            <w:tcMar>
              <w:top w:w="85" w:type="dxa"/>
              <w:bottom w:w="85" w:type="dxa"/>
            </w:tcMar>
          </w:tcPr>
          <w:p w14:paraId="0BEE99F8" w14:textId="5700EECA" w:rsidR="00CB11FC"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20</w:t>
            </w:r>
          </w:p>
        </w:tc>
      </w:tr>
      <w:tr w:rsidR="00CB11FC" w:rsidRPr="00E73307" w14:paraId="3B4C4065" w14:textId="77777777" w:rsidTr="00E73307">
        <w:trPr>
          <w:cantSplit/>
          <w:jc w:val="center"/>
        </w:trPr>
        <w:tc>
          <w:tcPr>
            <w:tcW w:w="1666" w:type="pct"/>
            <w:shd w:val="clear" w:color="auto" w:fill="auto"/>
            <w:tcMar>
              <w:top w:w="85" w:type="dxa"/>
              <w:bottom w:w="85" w:type="dxa"/>
            </w:tcMar>
          </w:tcPr>
          <w:p w14:paraId="0EE06225" w14:textId="3F3A63A9" w:rsidR="00CB11FC" w:rsidRPr="00E73307" w:rsidRDefault="007C3AC4" w:rsidP="00732224">
            <w:pPr>
              <w:jc w:val="both"/>
              <w:rPr>
                <w:sz w:val="16"/>
                <w:szCs w:val="16"/>
                <w:lang w:eastAsia="zh-CN"/>
              </w:rPr>
            </w:pPr>
            <w:r w:rsidRPr="00E73307">
              <w:rPr>
                <w:rFonts w:hint="eastAsia"/>
                <w:color w:val="000000"/>
                <w:sz w:val="16"/>
                <w:szCs w:val="16"/>
                <w:lang w:eastAsia="zh-CN"/>
              </w:rPr>
              <w:t>二</w:t>
            </w:r>
            <w:r w:rsidR="00CB11FC" w:rsidRPr="00E73307">
              <w:rPr>
                <w:rFonts w:hint="eastAsia"/>
                <w:sz w:val="16"/>
                <w:szCs w:val="16"/>
                <w:lang w:eastAsia="zh-CN"/>
              </w:rPr>
              <w:t xml:space="preserve">.7 </w:t>
            </w:r>
            <w:r w:rsidR="00AF172C" w:rsidRPr="00E73307">
              <w:rPr>
                <w:rFonts w:cs="SimSun" w:hint="eastAsia"/>
                <w:sz w:val="16"/>
                <w:szCs w:val="16"/>
                <w:lang w:eastAsia="zh-CN"/>
              </w:rPr>
              <w:t>马</w:t>
            </w:r>
            <w:r w:rsidR="00AF172C" w:rsidRPr="00E73307">
              <w:rPr>
                <w:rFonts w:cs="MS Mincho" w:hint="eastAsia"/>
                <w:sz w:val="16"/>
                <w:szCs w:val="16"/>
                <w:lang w:eastAsia="zh-CN"/>
              </w:rPr>
              <w:t>德里</w:t>
            </w:r>
            <w:r w:rsidR="00AF172C" w:rsidRPr="00E73307">
              <w:rPr>
                <w:rFonts w:cs="SimSun" w:hint="eastAsia"/>
                <w:sz w:val="16"/>
                <w:szCs w:val="16"/>
                <w:lang w:eastAsia="zh-CN"/>
              </w:rPr>
              <w:t>业务</w:t>
            </w:r>
            <w:r w:rsidR="00AF172C" w:rsidRPr="00E73307">
              <w:rPr>
                <w:rFonts w:cs="MS Mincho" w:hint="eastAsia"/>
                <w:sz w:val="16"/>
                <w:szCs w:val="16"/>
                <w:lang w:eastAsia="zh-CN"/>
              </w:rPr>
              <w:t>的生</w:t>
            </w:r>
            <w:r w:rsidR="00AF172C" w:rsidRPr="00E73307">
              <w:rPr>
                <w:rFonts w:cs="SimSun" w:hint="eastAsia"/>
                <w:sz w:val="16"/>
                <w:szCs w:val="16"/>
                <w:lang w:eastAsia="zh-CN"/>
              </w:rPr>
              <w:t>产</w:t>
            </w:r>
            <w:r w:rsidR="00AF172C" w:rsidRPr="00E73307">
              <w:rPr>
                <w:rFonts w:cs="MS Mincho" w:hint="eastAsia"/>
                <w:sz w:val="16"/>
                <w:szCs w:val="16"/>
                <w:lang w:eastAsia="zh-CN"/>
              </w:rPr>
              <w:t>率和服</w:t>
            </w:r>
            <w:r w:rsidR="00AF172C" w:rsidRPr="00E73307">
              <w:rPr>
                <w:rFonts w:cs="SimSun" w:hint="eastAsia"/>
                <w:sz w:val="16"/>
                <w:szCs w:val="16"/>
                <w:lang w:eastAsia="zh-CN"/>
              </w:rPr>
              <w:t>务质</w:t>
            </w:r>
            <w:r w:rsidR="00AF172C" w:rsidRPr="00E73307">
              <w:rPr>
                <w:rFonts w:cs="MS Mincho" w:hint="eastAsia"/>
                <w:sz w:val="16"/>
                <w:szCs w:val="16"/>
                <w:lang w:eastAsia="zh-CN"/>
              </w:rPr>
              <w:t>量得到提高</w:t>
            </w:r>
          </w:p>
        </w:tc>
        <w:tc>
          <w:tcPr>
            <w:tcW w:w="1667" w:type="pct"/>
            <w:shd w:val="clear" w:color="auto" w:fill="auto"/>
            <w:tcMar>
              <w:top w:w="85" w:type="dxa"/>
              <w:bottom w:w="85" w:type="dxa"/>
            </w:tcMar>
          </w:tcPr>
          <w:p w14:paraId="5121EC19" w14:textId="4F4F925B" w:rsidR="00CB11FC" w:rsidRPr="00E73307" w:rsidRDefault="00372841" w:rsidP="00763951">
            <w:pPr>
              <w:jc w:val="both"/>
              <w:rPr>
                <w:sz w:val="16"/>
                <w:szCs w:val="16"/>
                <w:highlight w:val="yellow"/>
                <w:lang w:eastAsia="zh-CN"/>
              </w:rPr>
            </w:pPr>
            <w:r w:rsidRPr="00E73307">
              <w:rPr>
                <w:rFonts w:hint="eastAsia"/>
                <w:color w:val="000000"/>
                <w:sz w:val="16"/>
                <w:szCs w:val="16"/>
                <w:lang w:eastAsia="zh-CN"/>
              </w:rPr>
              <w:t>客</w:t>
            </w:r>
            <w:r w:rsidRPr="00E73307">
              <w:rPr>
                <w:rFonts w:cs="SimSun" w:hint="eastAsia"/>
                <w:color w:val="000000"/>
                <w:sz w:val="16"/>
                <w:szCs w:val="16"/>
                <w:lang w:eastAsia="zh-CN"/>
              </w:rPr>
              <w:t>户满</w:t>
            </w:r>
            <w:r w:rsidRPr="00E73307">
              <w:rPr>
                <w:rFonts w:cs="MS Mincho" w:hint="eastAsia"/>
                <w:color w:val="000000"/>
                <w:sz w:val="16"/>
                <w:szCs w:val="16"/>
                <w:lang w:eastAsia="zh-CN"/>
              </w:rPr>
              <w:t>意度</w:t>
            </w:r>
            <w:r w:rsidR="00B0276A">
              <w:rPr>
                <w:rFonts w:hint="eastAsia"/>
                <w:color w:val="000000"/>
                <w:sz w:val="16"/>
                <w:szCs w:val="16"/>
                <w:lang w:eastAsia="zh-CN"/>
              </w:rPr>
              <w:t>(马德里)</w:t>
            </w:r>
          </w:p>
        </w:tc>
        <w:tc>
          <w:tcPr>
            <w:tcW w:w="1667" w:type="pct"/>
            <w:shd w:val="clear" w:color="auto" w:fill="FFFFFF"/>
            <w:tcMar>
              <w:top w:w="85" w:type="dxa"/>
              <w:bottom w:w="85" w:type="dxa"/>
            </w:tcMar>
          </w:tcPr>
          <w:p w14:paraId="1D6B5FF0" w14:textId="59D59811" w:rsidR="00CB11FC"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233A2E9C" w14:textId="77777777" w:rsidTr="00E73307">
        <w:trPr>
          <w:cantSplit/>
          <w:jc w:val="center"/>
        </w:trPr>
        <w:tc>
          <w:tcPr>
            <w:tcW w:w="1666" w:type="pct"/>
            <w:shd w:val="clear" w:color="auto" w:fill="auto"/>
            <w:tcMar>
              <w:top w:w="85" w:type="dxa"/>
              <w:bottom w:w="85" w:type="dxa"/>
            </w:tcMar>
          </w:tcPr>
          <w:p w14:paraId="774F4418"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36F45204" w14:textId="3AAE80AE" w:rsidR="00CB11FC" w:rsidRPr="00E73307" w:rsidRDefault="00372841" w:rsidP="00763951">
            <w:pPr>
              <w:jc w:val="both"/>
              <w:rPr>
                <w:sz w:val="16"/>
                <w:szCs w:val="16"/>
                <w:lang w:eastAsia="zh-CN"/>
              </w:rPr>
            </w:pPr>
            <w:r w:rsidRPr="00E73307">
              <w:rPr>
                <w:rFonts w:cs="SimSun" w:hint="eastAsia"/>
                <w:color w:val="000000"/>
                <w:sz w:val="16"/>
                <w:szCs w:val="16"/>
                <w:lang w:eastAsia="zh-CN"/>
              </w:rPr>
              <w:t>单</w:t>
            </w:r>
            <w:r w:rsidRPr="00E73307">
              <w:rPr>
                <w:rFonts w:cs="MS Mincho" w:hint="eastAsia"/>
                <w:color w:val="000000"/>
                <w:sz w:val="16"/>
                <w:szCs w:val="16"/>
                <w:lang w:eastAsia="zh-CN"/>
              </w:rPr>
              <w:t>位成本</w:t>
            </w:r>
            <w:r w:rsidR="00B0276A">
              <w:rPr>
                <w:rFonts w:hint="eastAsia"/>
                <w:color w:val="000000"/>
                <w:sz w:val="16"/>
                <w:szCs w:val="16"/>
                <w:lang w:eastAsia="zh-CN"/>
              </w:rPr>
              <w:t>(马德里)</w:t>
            </w:r>
          </w:p>
        </w:tc>
        <w:tc>
          <w:tcPr>
            <w:tcW w:w="1667" w:type="pct"/>
            <w:shd w:val="clear" w:color="auto" w:fill="FFFFFF"/>
            <w:tcMar>
              <w:top w:w="85" w:type="dxa"/>
              <w:bottom w:w="85" w:type="dxa"/>
            </w:tcMar>
          </w:tcPr>
          <w:p w14:paraId="55FB42B0" w14:textId="7237B876"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6CF5FFB0" w14:textId="77777777" w:rsidTr="00E73307">
        <w:trPr>
          <w:cantSplit/>
          <w:jc w:val="center"/>
        </w:trPr>
        <w:tc>
          <w:tcPr>
            <w:tcW w:w="1666" w:type="pct"/>
            <w:shd w:val="clear" w:color="auto" w:fill="auto"/>
            <w:tcMar>
              <w:top w:w="85" w:type="dxa"/>
              <w:bottom w:w="85" w:type="dxa"/>
            </w:tcMar>
          </w:tcPr>
          <w:p w14:paraId="0A1AD3E4"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1C371880" w14:textId="5CC28932" w:rsidR="00CB11FC" w:rsidRPr="00E73307" w:rsidRDefault="00372841" w:rsidP="008956F3">
            <w:pPr>
              <w:jc w:val="both"/>
              <w:rPr>
                <w:sz w:val="16"/>
                <w:szCs w:val="16"/>
                <w:lang w:eastAsia="zh-CN"/>
              </w:rPr>
            </w:pPr>
            <w:r w:rsidRPr="00E73307">
              <w:rPr>
                <w:rFonts w:hint="eastAsia"/>
                <w:color w:val="000000"/>
                <w:sz w:val="16"/>
                <w:szCs w:val="16"/>
                <w:lang w:eastAsia="zh-CN"/>
              </w:rPr>
              <w:t>交易的及</w:t>
            </w:r>
            <w:r w:rsidRPr="00E73307">
              <w:rPr>
                <w:rFonts w:cs="SimSun" w:hint="eastAsia"/>
                <w:color w:val="000000"/>
                <w:sz w:val="16"/>
                <w:szCs w:val="16"/>
                <w:lang w:eastAsia="zh-CN"/>
              </w:rPr>
              <w:t>时</w:t>
            </w:r>
            <w:r w:rsidRPr="00E73307">
              <w:rPr>
                <w:rFonts w:cs="MS Mincho" w:hint="eastAsia"/>
                <w:color w:val="000000"/>
                <w:sz w:val="16"/>
                <w:szCs w:val="16"/>
                <w:lang w:eastAsia="zh-CN"/>
              </w:rPr>
              <w:t>性</w:t>
            </w:r>
            <w:r w:rsidRPr="00E73307">
              <w:rPr>
                <w:rFonts w:hint="eastAsia"/>
                <w:color w:val="000000"/>
                <w:sz w:val="16"/>
                <w:szCs w:val="16"/>
                <w:lang w:eastAsia="zh-CN"/>
              </w:rPr>
              <w:t>(天数)</w:t>
            </w:r>
            <w:r w:rsidR="00B0276A">
              <w:rPr>
                <w:rFonts w:hint="eastAsia"/>
                <w:color w:val="000000"/>
                <w:sz w:val="16"/>
                <w:szCs w:val="16"/>
                <w:lang w:eastAsia="zh-CN"/>
              </w:rPr>
              <w:t>(马德里)</w:t>
            </w:r>
          </w:p>
        </w:tc>
        <w:tc>
          <w:tcPr>
            <w:tcW w:w="1667" w:type="pct"/>
            <w:shd w:val="clear" w:color="auto" w:fill="FFFFFF"/>
            <w:tcMar>
              <w:top w:w="85" w:type="dxa"/>
              <w:bottom w:w="85" w:type="dxa"/>
            </w:tcMar>
          </w:tcPr>
          <w:p w14:paraId="08B398B5" w14:textId="5EAC8379"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23D6A80B" w14:textId="77777777" w:rsidTr="00E73307">
        <w:trPr>
          <w:cantSplit/>
          <w:jc w:val="center"/>
        </w:trPr>
        <w:tc>
          <w:tcPr>
            <w:tcW w:w="1666" w:type="pct"/>
            <w:shd w:val="clear" w:color="auto" w:fill="auto"/>
            <w:tcMar>
              <w:top w:w="85" w:type="dxa"/>
              <w:bottom w:w="85" w:type="dxa"/>
            </w:tcMar>
          </w:tcPr>
          <w:p w14:paraId="345EFC06"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3AF73A09" w14:textId="7584E0B6" w:rsidR="00CB11FC" w:rsidRPr="00E73307" w:rsidRDefault="00372841" w:rsidP="00763951">
            <w:pPr>
              <w:jc w:val="both"/>
              <w:rPr>
                <w:sz w:val="16"/>
                <w:szCs w:val="16"/>
                <w:lang w:eastAsia="zh-CN"/>
              </w:rPr>
            </w:pPr>
            <w:r w:rsidRPr="00E73307">
              <w:rPr>
                <w:rFonts w:cs="SimSun" w:hint="eastAsia"/>
                <w:color w:val="000000"/>
                <w:sz w:val="16"/>
                <w:szCs w:val="16"/>
                <w:lang w:eastAsia="zh-CN"/>
              </w:rPr>
              <w:t>质</w:t>
            </w:r>
            <w:r w:rsidRPr="00E73307">
              <w:rPr>
                <w:rFonts w:cs="MS Mincho" w:hint="eastAsia"/>
                <w:color w:val="000000"/>
                <w:sz w:val="16"/>
                <w:szCs w:val="16"/>
                <w:lang w:eastAsia="zh-CN"/>
              </w:rPr>
              <w:t>量</w:t>
            </w:r>
          </w:p>
        </w:tc>
        <w:tc>
          <w:tcPr>
            <w:tcW w:w="1667" w:type="pct"/>
            <w:shd w:val="clear" w:color="auto" w:fill="FFFFFF"/>
            <w:tcMar>
              <w:top w:w="85" w:type="dxa"/>
              <w:bottom w:w="85" w:type="dxa"/>
            </w:tcMar>
          </w:tcPr>
          <w:p w14:paraId="397A4C87" w14:textId="1B3C957F"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72E53F88" w14:textId="77777777" w:rsidTr="00E73307">
        <w:trPr>
          <w:cantSplit/>
          <w:jc w:val="center"/>
        </w:trPr>
        <w:tc>
          <w:tcPr>
            <w:tcW w:w="1666" w:type="pct"/>
            <w:shd w:val="clear" w:color="auto" w:fill="auto"/>
            <w:tcMar>
              <w:top w:w="85" w:type="dxa"/>
              <w:bottom w:w="85" w:type="dxa"/>
            </w:tcMar>
          </w:tcPr>
          <w:p w14:paraId="7CF96F08"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0825793A" w14:textId="05AD9F94" w:rsidR="00CB11FC" w:rsidRPr="00E73307" w:rsidRDefault="00372841" w:rsidP="00763951">
            <w:pPr>
              <w:jc w:val="both"/>
              <w:rPr>
                <w:sz w:val="16"/>
                <w:szCs w:val="16"/>
                <w:lang w:eastAsia="zh-CN"/>
              </w:rPr>
            </w:pPr>
            <w:r w:rsidRPr="00E73307">
              <w:rPr>
                <w:rFonts w:hint="eastAsia"/>
                <w:color w:val="000000"/>
                <w:sz w:val="16"/>
                <w:szCs w:val="16"/>
                <w:lang w:eastAsia="zh-CN"/>
              </w:rPr>
              <w:t>改善包括</w:t>
            </w:r>
            <w:r w:rsidRPr="00E73307">
              <w:rPr>
                <w:rFonts w:cs="SimSun" w:hint="eastAsia"/>
                <w:color w:val="000000"/>
                <w:sz w:val="16"/>
                <w:szCs w:val="16"/>
                <w:lang w:eastAsia="zh-CN"/>
              </w:rPr>
              <w:t>电</w:t>
            </w:r>
            <w:r w:rsidRPr="00E73307">
              <w:rPr>
                <w:rFonts w:cs="MS Mincho" w:hint="eastAsia"/>
                <w:color w:val="000000"/>
                <w:sz w:val="16"/>
                <w:szCs w:val="16"/>
                <w:lang w:eastAsia="zh-CN"/>
              </w:rPr>
              <w:t>子流程和程序在内的</w:t>
            </w:r>
            <w:r w:rsidRPr="00E73307">
              <w:rPr>
                <w:rFonts w:cs="SimSun" w:hint="eastAsia"/>
                <w:color w:val="000000"/>
                <w:sz w:val="16"/>
                <w:szCs w:val="16"/>
                <w:lang w:eastAsia="zh-CN"/>
              </w:rPr>
              <w:t>马</w:t>
            </w:r>
            <w:r w:rsidRPr="00E73307">
              <w:rPr>
                <w:rFonts w:cs="MS Mincho" w:hint="eastAsia"/>
                <w:color w:val="000000"/>
                <w:sz w:val="16"/>
                <w:szCs w:val="16"/>
                <w:lang w:eastAsia="zh-CN"/>
              </w:rPr>
              <w:t>德里注册部的运作</w:t>
            </w:r>
          </w:p>
        </w:tc>
        <w:tc>
          <w:tcPr>
            <w:tcW w:w="1667" w:type="pct"/>
            <w:shd w:val="clear" w:color="auto" w:fill="FFFFFF"/>
            <w:tcMar>
              <w:top w:w="85" w:type="dxa"/>
              <w:bottom w:w="85" w:type="dxa"/>
            </w:tcMar>
          </w:tcPr>
          <w:p w14:paraId="20A8482A" w14:textId="7E3FE91F"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75BB7335" w14:textId="77777777" w:rsidTr="00E73307">
        <w:trPr>
          <w:cantSplit/>
          <w:jc w:val="center"/>
        </w:trPr>
        <w:tc>
          <w:tcPr>
            <w:tcW w:w="1666" w:type="pct"/>
            <w:shd w:val="clear" w:color="auto" w:fill="auto"/>
            <w:tcMar>
              <w:top w:w="85" w:type="dxa"/>
              <w:bottom w:w="85" w:type="dxa"/>
            </w:tcMar>
          </w:tcPr>
          <w:p w14:paraId="5FC34129"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60A7AC5E" w14:textId="70CFB52C" w:rsidR="00CB11FC" w:rsidRPr="00E73307" w:rsidRDefault="00372841" w:rsidP="00763951">
            <w:pPr>
              <w:jc w:val="both"/>
              <w:rPr>
                <w:sz w:val="16"/>
                <w:szCs w:val="16"/>
                <w:lang w:eastAsia="zh-CN"/>
              </w:rPr>
            </w:pPr>
            <w:r w:rsidRPr="00E73307">
              <w:rPr>
                <w:rFonts w:cs="SimSun" w:hint="eastAsia"/>
                <w:color w:val="000000"/>
                <w:sz w:val="16"/>
                <w:szCs w:val="16"/>
                <w:lang w:eastAsia="zh-CN"/>
              </w:rPr>
              <w:t>稳</w:t>
            </w:r>
            <w:r w:rsidRPr="00E73307">
              <w:rPr>
                <w:rFonts w:cs="MS Mincho" w:hint="eastAsia"/>
                <w:color w:val="000000"/>
                <w:sz w:val="16"/>
                <w:szCs w:val="16"/>
                <w:lang w:eastAsia="zh-CN"/>
              </w:rPr>
              <w:t>定提供不断</w:t>
            </w:r>
            <w:r w:rsidRPr="00E73307">
              <w:rPr>
                <w:rFonts w:cs="SimSun" w:hint="eastAsia"/>
                <w:color w:val="000000"/>
                <w:sz w:val="16"/>
                <w:szCs w:val="16"/>
                <w:lang w:eastAsia="zh-CN"/>
              </w:rPr>
              <w:t>发</w:t>
            </w:r>
            <w:r w:rsidRPr="00E73307">
              <w:rPr>
                <w:rFonts w:cs="MS Mincho" w:hint="eastAsia"/>
                <w:color w:val="000000"/>
                <w:sz w:val="16"/>
                <w:szCs w:val="16"/>
                <w:lang w:eastAsia="zh-CN"/>
              </w:rPr>
              <w:t>展的</w:t>
            </w:r>
            <w:r w:rsidRPr="00E73307">
              <w:rPr>
                <w:rFonts w:cs="SimSun" w:hint="eastAsia"/>
                <w:color w:val="000000"/>
                <w:sz w:val="16"/>
                <w:szCs w:val="16"/>
                <w:lang w:eastAsia="zh-CN"/>
              </w:rPr>
              <w:t>马</w:t>
            </w:r>
            <w:r w:rsidRPr="00E73307">
              <w:rPr>
                <w:rFonts w:cs="MS Mincho" w:hint="eastAsia"/>
                <w:color w:val="000000"/>
                <w:sz w:val="16"/>
                <w:szCs w:val="16"/>
                <w:lang w:eastAsia="zh-CN"/>
              </w:rPr>
              <w:t>德里后台</w:t>
            </w:r>
            <w:r w:rsidRPr="00E73307">
              <w:rPr>
                <w:rFonts w:hint="eastAsia"/>
                <w:color w:val="000000"/>
                <w:sz w:val="16"/>
                <w:szCs w:val="16"/>
                <w:lang w:eastAsia="zh-CN"/>
              </w:rPr>
              <w:t>IT服</w:t>
            </w:r>
            <w:r w:rsidRPr="00E73307">
              <w:rPr>
                <w:rFonts w:cs="SimSun" w:hint="eastAsia"/>
                <w:color w:val="000000"/>
                <w:sz w:val="16"/>
                <w:szCs w:val="16"/>
                <w:lang w:eastAsia="zh-CN"/>
              </w:rPr>
              <w:t>务</w:t>
            </w:r>
          </w:p>
        </w:tc>
        <w:tc>
          <w:tcPr>
            <w:tcW w:w="1667" w:type="pct"/>
            <w:shd w:val="clear" w:color="auto" w:fill="FFFFFF"/>
            <w:tcMar>
              <w:top w:w="85" w:type="dxa"/>
              <w:bottom w:w="85" w:type="dxa"/>
            </w:tcMar>
          </w:tcPr>
          <w:p w14:paraId="1B8C7043" w14:textId="74DF4F1B"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3F649FE5" w14:textId="77777777" w:rsidTr="00E73307">
        <w:trPr>
          <w:cantSplit/>
          <w:jc w:val="center"/>
        </w:trPr>
        <w:tc>
          <w:tcPr>
            <w:tcW w:w="1666" w:type="pct"/>
            <w:shd w:val="clear" w:color="auto" w:fill="auto"/>
            <w:tcMar>
              <w:top w:w="85" w:type="dxa"/>
              <w:bottom w:w="85" w:type="dxa"/>
            </w:tcMar>
          </w:tcPr>
          <w:p w14:paraId="333FB34A" w14:textId="77777777"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2DCDDB1A" w14:textId="7304AEB5" w:rsidR="00CB11FC" w:rsidRPr="00E73307" w:rsidRDefault="00372841" w:rsidP="00763951">
            <w:pPr>
              <w:jc w:val="both"/>
              <w:rPr>
                <w:sz w:val="16"/>
                <w:szCs w:val="16"/>
                <w:lang w:eastAsia="zh-CN"/>
              </w:rPr>
            </w:pPr>
            <w:r w:rsidRPr="00E73307">
              <w:rPr>
                <w:rFonts w:hint="eastAsia"/>
                <w:color w:val="000000"/>
                <w:sz w:val="16"/>
                <w:szCs w:val="16"/>
                <w:lang w:eastAsia="zh-CN"/>
              </w:rPr>
              <w:t>部署3个M-IRIS版本和3个</w:t>
            </w:r>
            <w:r w:rsidRPr="00E73307">
              <w:rPr>
                <w:rFonts w:cs="SimSun" w:hint="eastAsia"/>
                <w:color w:val="000000"/>
                <w:sz w:val="16"/>
                <w:szCs w:val="16"/>
                <w:lang w:eastAsia="zh-CN"/>
              </w:rPr>
              <w:t>马</w:t>
            </w:r>
            <w:r w:rsidRPr="00E73307">
              <w:rPr>
                <w:rFonts w:cs="MS Mincho" w:hint="eastAsia"/>
                <w:color w:val="000000"/>
                <w:sz w:val="16"/>
                <w:szCs w:val="16"/>
                <w:lang w:eastAsia="zh-CN"/>
              </w:rPr>
              <w:t>德里</w:t>
            </w:r>
            <w:r w:rsidRPr="00E73307">
              <w:rPr>
                <w:rFonts w:cs="SimSun" w:hint="eastAsia"/>
                <w:color w:val="000000"/>
                <w:sz w:val="16"/>
                <w:szCs w:val="16"/>
                <w:lang w:eastAsia="zh-CN"/>
              </w:rPr>
              <w:t>电</w:t>
            </w:r>
            <w:r w:rsidRPr="00E73307">
              <w:rPr>
                <w:rFonts w:cs="MS Mincho" w:hint="eastAsia"/>
                <w:color w:val="000000"/>
                <w:sz w:val="16"/>
                <w:szCs w:val="16"/>
                <w:lang w:eastAsia="zh-CN"/>
              </w:rPr>
              <w:t>子申</w:t>
            </w:r>
            <w:r w:rsidRPr="00E73307">
              <w:rPr>
                <w:rFonts w:cs="SimSun" w:hint="eastAsia"/>
                <w:color w:val="000000"/>
                <w:sz w:val="16"/>
                <w:szCs w:val="16"/>
                <w:lang w:eastAsia="zh-CN"/>
              </w:rPr>
              <w:t>请</w:t>
            </w:r>
            <w:r w:rsidRPr="00E73307">
              <w:rPr>
                <w:rFonts w:cs="MS Mincho" w:hint="eastAsia"/>
                <w:color w:val="000000"/>
                <w:sz w:val="16"/>
                <w:szCs w:val="16"/>
                <w:lang w:eastAsia="zh-CN"/>
              </w:rPr>
              <w:t>版本</w:t>
            </w:r>
            <w:r w:rsidRPr="00E73307">
              <w:rPr>
                <w:rFonts w:hint="eastAsia"/>
                <w:color w:val="000000"/>
                <w:sz w:val="16"/>
                <w:szCs w:val="16"/>
                <w:lang w:eastAsia="zh-CN"/>
              </w:rPr>
              <w:t>(IRPI)</w:t>
            </w:r>
          </w:p>
        </w:tc>
        <w:tc>
          <w:tcPr>
            <w:tcW w:w="1667" w:type="pct"/>
            <w:shd w:val="clear" w:color="auto" w:fill="FFFFFF"/>
            <w:tcMar>
              <w:top w:w="85" w:type="dxa"/>
              <w:bottom w:w="85" w:type="dxa"/>
            </w:tcMar>
          </w:tcPr>
          <w:p w14:paraId="4D5B3748" w14:textId="35EAC0F6"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6</w:t>
            </w:r>
          </w:p>
        </w:tc>
      </w:tr>
      <w:tr w:rsidR="00CB11FC" w:rsidRPr="00E73307" w14:paraId="77B516A4" w14:textId="77777777" w:rsidTr="00E73307">
        <w:trPr>
          <w:cantSplit/>
          <w:jc w:val="center"/>
        </w:trPr>
        <w:tc>
          <w:tcPr>
            <w:tcW w:w="1666" w:type="pct"/>
            <w:shd w:val="clear" w:color="auto" w:fill="auto"/>
            <w:tcMar>
              <w:top w:w="85" w:type="dxa"/>
              <w:bottom w:w="85" w:type="dxa"/>
            </w:tcMar>
          </w:tcPr>
          <w:p w14:paraId="1EFAD6C6" w14:textId="7156A4F1" w:rsidR="00CB11FC" w:rsidRPr="00E73307" w:rsidRDefault="007C3AC4" w:rsidP="00763951">
            <w:pPr>
              <w:jc w:val="both"/>
              <w:rPr>
                <w:sz w:val="16"/>
                <w:szCs w:val="16"/>
                <w:lang w:eastAsia="zh-CN"/>
              </w:rPr>
            </w:pPr>
            <w:r w:rsidRPr="00E73307">
              <w:rPr>
                <w:rFonts w:hint="eastAsia"/>
                <w:color w:val="000000"/>
                <w:sz w:val="16"/>
                <w:szCs w:val="16"/>
                <w:lang w:eastAsia="zh-CN"/>
              </w:rPr>
              <w:t>二</w:t>
            </w:r>
            <w:r w:rsidR="00CB11FC" w:rsidRPr="00E73307">
              <w:rPr>
                <w:rFonts w:hint="eastAsia"/>
                <w:sz w:val="16"/>
                <w:szCs w:val="16"/>
                <w:lang w:eastAsia="zh-CN"/>
              </w:rPr>
              <w:t xml:space="preserve">.8 </w:t>
            </w:r>
            <w:r w:rsidR="00AF172C" w:rsidRPr="00E73307">
              <w:rPr>
                <w:rFonts w:hint="eastAsia"/>
                <w:sz w:val="16"/>
                <w:szCs w:val="16"/>
                <w:lang w:eastAsia="zh-CN"/>
              </w:rPr>
              <w:t>通</w:t>
            </w:r>
            <w:r w:rsidR="00AF172C" w:rsidRPr="00E73307">
              <w:rPr>
                <w:rFonts w:cs="SimSun" w:hint="eastAsia"/>
                <w:sz w:val="16"/>
                <w:szCs w:val="16"/>
                <w:lang w:eastAsia="zh-CN"/>
              </w:rPr>
              <w:t>过</w:t>
            </w:r>
            <w:r w:rsidR="00AF172C" w:rsidRPr="00E73307">
              <w:rPr>
                <w:rFonts w:hint="eastAsia"/>
                <w:sz w:val="16"/>
                <w:szCs w:val="16"/>
                <w:lang w:eastAsia="zh-CN"/>
              </w:rPr>
              <w:t>WIPO</w:t>
            </w:r>
            <w:r w:rsidR="00AF172C" w:rsidRPr="00E73307">
              <w:rPr>
                <w:rFonts w:cs="SimSun" w:hint="eastAsia"/>
                <w:sz w:val="16"/>
                <w:szCs w:val="16"/>
                <w:lang w:eastAsia="zh-CN"/>
              </w:rPr>
              <w:t>调</w:t>
            </w:r>
            <w:r w:rsidR="00AF172C" w:rsidRPr="00E73307">
              <w:rPr>
                <w:rFonts w:cs="MS Mincho" w:hint="eastAsia"/>
                <w:sz w:val="16"/>
                <w:szCs w:val="16"/>
                <w:lang w:eastAsia="zh-CN"/>
              </w:rPr>
              <w:t>解、仲裁及其他替代性争</w:t>
            </w:r>
            <w:r w:rsidR="00AF172C" w:rsidRPr="00E73307">
              <w:rPr>
                <w:rFonts w:cs="SimSun" w:hint="eastAsia"/>
                <w:sz w:val="16"/>
                <w:szCs w:val="16"/>
                <w:lang w:eastAsia="zh-CN"/>
              </w:rPr>
              <w:t>议</w:t>
            </w:r>
            <w:r w:rsidR="00AF172C" w:rsidRPr="00E73307">
              <w:rPr>
                <w:rFonts w:cs="MS Mincho" w:hint="eastAsia"/>
                <w:sz w:val="16"/>
                <w:szCs w:val="16"/>
                <w:lang w:eastAsia="zh-CN"/>
              </w:rPr>
              <w:t>解决</w:t>
            </w:r>
            <w:r w:rsidR="00AF172C" w:rsidRPr="00E73307">
              <w:rPr>
                <w:rFonts w:cs="SimSun" w:hint="eastAsia"/>
                <w:sz w:val="16"/>
                <w:szCs w:val="16"/>
                <w:lang w:eastAsia="zh-CN"/>
              </w:rPr>
              <w:t>办</w:t>
            </w:r>
            <w:r w:rsidR="00AF172C" w:rsidRPr="00E73307">
              <w:rPr>
                <w:rFonts w:cs="MS Mincho" w:hint="eastAsia"/>
                <w:sz w:val="16"/>
                <w:szCs w:val="16"/>
                <w:lang w:eastAsia="zh-CN"/>
              </w:rPr>
              <w:t>法避免或解决国</w:t>
            </w:r>
            <w:r w:rsidR="00AF172C" w:rsidRPr="00E73307">
              <w:rPr>
                <w:rFonts w:cs="SimSun" w:hint="eastAsia"/>
                <w:sz w:val="16"/>
                <w:szCs w:val="16"/>
                <w:lang w:eastAsia="zh-CN"/>
              </w:rPr>
              <w:t>际</w:t>
            </w:r>
            <w:r w:rsidR="00AF172C" w:rsidRPr="00E73307">
              <w:rPr>
                <w:rFonts w:cs="MS Mincho" w:hint="eastAsia"/>
                <w:sz w:val="16"/>
                <w:szCs w:val="16"/>
                <w:lang w:eastAsia="zh-CN"/>
              </w:rPr>
              <w:t>和国内知</w:t>
            </w:r>
            <w:r w:rsidR="00AF172C" w:rsidRPr="00E73307">
              <w:rPr>
                <w:rFonts w:cs="SimSun" w:hint="eastAsia"/>
                <w:sz w:val="16"/>
                <w:szCs w:val="16"/>
                <w:lang w:eastAsia="zh-CN"/>
              </w:rPr>
              <w:t>识产权</w:t>
            </w:r>
            <w:r w:rsidR="00AF172C" w:rsidRPr="00E73307">
              <w:rPr>
                <w:rFonts w:cs="MS Mincho" w:hint="eastAsia"/>
                <w:sz w:val="16"/>
                <w:szCs w:val="16"/>
                <w:lang w:eastAsia="zh-CN"/>
              </w:rPr>
              <w:t>争</w:t>
            </w:r>
            <w:r w:rsidR="00AF172C" w:rsidRPr="00E73307">
              <w:rPr>
                <w:rFonts w:cs="SimSun" w:hint="eastAsia"/>
                <w:sz w:val="16"/>
                <w:szCs w:val="16"/>
                <w:lang w:eastAsia="zh-CN"/>
              </w:rPr>
              <w:t>议</w:t>
            </w:r>
            <w:r w:rsidR="00AF172C" w:rsidRPr="00E73307">
              <w:rPr>
                <w:rFonts w:cs="MS Mincho" w:hint="eastAsia"/>
                <w:sz w:val="16"/>
                <w:szCs w:val="16"/>
                <w:lang w:eastAsia="zh-CN"/>
              </w:rPr>
              <w:t>的情况增多</w:t>
            </w:r>
          </w:p>
        </w:tc>
        <w:tc>
          <w:tcPr>
            <w:tcW w:w="1667" w:type="pct"/>
            <w:shd w:val="clear" w:color="auto" w:fill="auto"/>
            <w:tcMar>
              <w:top w:w="85" w:type="dxa"/>
              <w:bottom w:w="85" w:type="dxa"/>
            </w:tcMar>
          </w:tcPr>
          <w:p w14:paraId="133882C9" w14:textId="7E26021C" w:rsidR="00CB11FC" w:rsidRPr="00E73307" w:rsidRDefault="00372841" w:rsidP="00763951">
            <w:pPr>
              <w:jc w:val="both"/>
              <w:rPr>
                <w:color w:val="000000"/>
                <w:sz w:val="16"/>
                <w:szCs w:val="16"/>
                <w:lang w:eastAsia="zh-CN"/>
              </w:rPr>
            </w:pPr>
            <w:r w:rsidRPr="00E73307">
              <w:rPr>
                <w:rFonts w:hint="eastAsia"/>
                <w:color w:val="000000"/>
                <w:sz w:val="16"/>
                <w:szCs w:val="16"/>
                <w:lang w:eastAsia="zh-CN"/>
              </w:rPr>
              <w:t>在包括通</w:t>
            </w:r>
            <w:r w:rsidRPr="00E73307">
              <w:rPr>
                <w:rFonts w:cs="SimSun" w:hint="eastAsia"/>
                <w:color w:val="000000"/>
                <w:sz w:val="16"/>
                <w:szCs w:val="16"/>
                <w:lang w:eastAsia="zh-CN"/>
              </w:rPr>
              <w:t>过</w:t>
            </w:r>
            <w:r w:rsidRPr="00E73307">
              <w:rPr>
                <w:rFonts w:hint="eastAsia"/>
                <w:color w:val="000000"/>
                <w:sz w:val="16"/>
                <w:szCs w:val="16"/>
                <w:lang w:eastAsia="zh-CN"/>
              </w:rPr>
              <w:t>WIPO各种程序</w:t>
            </w:r>
            <w:r w:rsidRPr="00E73307">
              <w:rPr>
                <w:rFonts w:cs="SimSun" w:hint="eastAsia"/>
                <w:color w:val="000000"/>
                <w:sz w:val="16"/>
                <w:szCs w:val="16"/>
                <w:lang w:eastAsia="zh-CN"/>
              </w:rPr>
              <w:t>进</w:t>
            </w:r>
            <w:r w:rsidRPr="00E73307">
              <w:rPr>
                <w:rFonts w:cs="MS Mincho" w:hint="eastAsia"/>
                <w:color w:val="000000"/>
                <w:sz w:val="16"/>
                <w:szCs w:val="16"/>
                <w:lang w:eastAsia="zh-CN"/>
              </w:rPr>
              <w:t>行的知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交易和注册中，更多地采用替代性争</w:t>
            </w:r>
            <w:r w:rsidRPr="00E73307">
              <w:rPr>
                <w:rFonts w:cs="SimSun" w:hint="eastAsia"/>
                <w:color w:val="000000"/>
                <w:sz w:val="16"/>
                <w:szCs w:val="16"/>
                <w:lang w:eastAsia="zh-CN"/>
              </w:rPr>
              <w:t>议</w:t>
            </w:r>
            <w:r w:rsidRPr="00E73307">
              <w:rPr>
                <w:rFonts w:cs="MS Mincho" w:hint="eastAsia"/>
                <w:color w:val="000000"/>
                <w:sz w:val="16"/>
                <w:szCs w:val="16"/>
                <w:lang w:eastAsia="zh-CN"/>
              </w:rPr>
              <w:t>解决服</w:t>
            </w:r>
            <w:r w:rsidRPr="00E73307">
              <w:rPr>
                <w:rFonts w:cs="SimSun" w:hint="eastAsia"/>
                <w:color w:val="000000"/>
                <w:sz w:val="16"/>
                <w:szCs w:val="16"/>
                <w:lang w:eastAsia="zh-CN"/>
              </w:rPr>
              <w:t>务</w:t>
            </w:r>
            <w:r w:rsidRPr="00E73307">
              <w:rPr>
                <w:rFonts w:cs="MS Mincho" w:hint="eastAsia"/>
                <w:color w:val="000000"/>
                <w:sz w:val="16"/>
                <w:szCs w:val="16"/>
                <w:lang w:eastAsia="zh-CN"/>
              </w:rPr>
              <w:t>和条</w:t>
            </w:r>
            <w:r w:rsidRPr="00E73307">
              <w:rPr>
                <w:rFonts w:hint="eastAsia"/>
                <w:color w:val="000000"/>
                <w:sz w:val="16"/>
                <w:szCs w:val="16"/>
                <w:lang w:eastAsia="zh-CN"/>
              </w:rPr>
              <w:t>款</w:t>
            </w:r>
          </w:p>
        </w:tc>
        <w:tc>
          <w:tcPr>
            <w:tcW w:w="1667" w:type="pct"/>
            <w:shd w:val="clear" w:color="auto" w:fill="FFFFFF"/>
            <w:tcMar>
              <w:top w:w="85" w:type="dxa"/>
              <w:bottom w:w="85" w:type="dxa"/>
            </w:tcMar>
          </w:tcPr>
          <w:p w14:paraId="2E511591" w14:textId="2402A1B8"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7</w:t>
            </w:r>
          </w:p>
        </w:tc>
      </w:tr>
      <w:tr w:rsidR="00E8573E" w:rsidRPr="00E73307" w14:paraId="4FBAF639" w14:textId="77777777" w:rsidTr="00E73307">
        <w:trPr>
          <w:cantSplit/>
          <w:jc w:val="center"/>
        </w:trPr>
        <w:tc>
          <w:tcPr>
            <w:tcW w:w="1666" w:type="pct"/>
            <w:shd w:val="clear" w:color="auto" w:fill="auto"/>
            <w:tcMar>
              <w:top w:w="85" w:type="dxa"/>
              <w:bottom w:w="85" w:type="dxa"/>
            </w:tcMar>
          </w:tcPr>
          <w:p w14:paraId="3659BF03" w14:textId="77777777" w:rsidR="00E8573E" w:rsidRPr="00E73307" w:rsidRDefault="00E8573E" w:rsidP="00763951">
            <w:pPr>
              <w:jc w:val="both"/>
              <w:rPr>
                <w:color w:val="000000"/>
                <w:sz w:val="16"/>
                <w:szCs w:val="16"/>
                <w:lang w:eastAsia="zh-CN"/>
              </w:rPr>
            </w:pPr>
          </w:p>
        </w:tc>
        <w:tc>
          <w:tcPr>
            <w:tcW w:w="1667" w:type="pct"/>
            <w:shd w:val="clear" w:color="auto" w:fill="auto"/>
            <w:tcMar>
              <w:top w:w="85" w:type="dxa"/>
              <w:bottom w:w="85" w:type="dxa"/>
            </w:tcMar>
          </w:tcPr>
          <w:p w14:paraId="2C01A810" w14:textId="132BF8AA" w:rsidR="00E8573E" w:rsidRPr="00E73307" w:rsidRDefault="00E8573E" w:rsidP="00763951">
            <w:pPr>
              <w:jc w:val="both"/>
              <w:rPr>
                <w:color w:val="000000"/>
                <w:sz w:val="16"/>
                <w:szCs w:val="16"/>
                <w:lang w:eastAsia="zh-CN"/>
              </w:rPr>
            </w:pPr>
            <w:r w:rsidRPr="00E73307">
              <w:rPr>
                <w:rFonts w:hint="eastAsia"/>
                <w:color w:val="000000"/>
                <w:sz w:val="16"/>
                <w:szCs w:val="16"/>
                <w:lang w:eastAsia="zh-CN"/>
              </w:rPr>
              <w:t>中心</w:t>
            </w:r>
            <w:r w:rsidRPr="00E73307">
              <w:rPr>
                <w:rFonts w:cs="SimSun" w:hint="eastAsia"/>
                <w:color w:val="000000"/>
                <w:sz w:val="16"/>
                <w:szCs w:val="16"/>
                <w:lang w:eastAsia="zh-CN"/>
              </w:rPr>
              <w:t>对</w:t>
            </w:r>
            <w:r w:rsidRPr="00E73307">
              <w:rPr>
                <w:rFonts w:cs="MS Mincho" w:hint="eastAsia"/>
                <w:color w:val="000000"/>
                <w:sz w:val="16"/>
                <w:szCs w:val="16"/>
                <w:lang w:eastAsia="zh-CN"/>
              </w:rPr>
              <w:t>制定和落</w:t>
            </w:r>
            <w:r w:rsidRPr="00E73307">
              <w:rPr>
                <w:rFonts w:cs="SimSun" w:hint="eastAsia"/>
                <w:color w:val="000000"/>
                <w:sz w:val="16"/>
                <w:szCs w:val="16"/>
                <w:lang w:eastAsia="zh-CN"/>
              </w:rPr>
              <w:t>实</w:t>
            </w:r>
            <w:r w:rsidRPr="00E73307">
              <w:rPr>
                <w:rFonts w:cs="MS Mincho" w:hint="eastAsia"/>
                <w:color w:val="000000"/>
                <w:sz w:val="16"/>
                <w:szCs w:val="16"/>
                <w:lang w:eastAsia="zh-CN"/>
              </w:rPr>
              <w:t>替代性争</w:t>
            </w:r>
            <w:r w:rsidRPr="00E73307">
              <w:rPr>
                <w:rFonts w:cs="SimSun" w:hint="eastAsia"/>
                <w:color w:val="000000"/>
                <w:sz w:val="16"/>
                <w:szCs w:val="16"/>
                <w:lang w:eastAsia="zh-CN"/>
              </w:rPr>
              <w:t>议</w:t>
            </w:r>
            <w:r w:rsidRPr="00E73307">
              <w:rPr>
                <w:rFonts w:cs="MS Mincho" w:hint="eastAsia"/>
                <w:color w:val="000000"/>
                <w:sz w:val="16"/>
                <w:szCs w:val="16"/>
                <w:lang w:eastAsia="zh-CN"/>
              </w:rPr>
              <w:t>解决政策作出的</w:t>
            </w:r>
            <w:r w:rsidRPr="00E73307">
              <w:rPr>
                <w:rFonts w:cs="SimSun" w:hint="eastAsia"/>
                <w:color w:val="000000"/>
                <w:sz w:val="16"/>
                <w:szCs w:val="16"/>
                <w:lang w:eastAsia="zh-CN"/>
              </w:rPr>
              <w:t>贡</w:t>
            </w:r>
            <w:r w:rsidRPr="00E73307">
              <w:rPr>
                <w:rFonts w:cs="MS Mincho" w:hint="eastAsia"/>
                <w:color w:val="000000"/>
                <w:sz w:val="16"/>
                <w:szCs w:val="16"/>
                <w:lang w:eastAsia="zh-CN"/>
              </w:rPr>
              <w:t>献</w:t>
            </w:r>
          </w:p>
        </w:tc>
        <w:tc>
          <w:tcPr>
            <w:tcW w:w="1667" w:type="pct"/>
            <w:shd w:val="clear" w:color="auto" w:fill="FFFFFF"/>
            <w:tcMar>
              <w:top w:w="85" w:type="dxa"/>
              <w:bottom w:w="85" w:type="dxa"/>
            </w:tcMar>
          </w:tcPr>
          <w:p w14:paraId="56993CB6" w14:textId="1402E68A" w:rsidR="00E8573E"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7</w:t>
            </w:r>
          </w:p>
        </w:tc>
      </w:tr>
      <w:tr w:rsidR="00CB11FC" w:rsidRPr="00E73307" w14:paraId="2641656C" w14:textId="77777777" w:rsidTr="00E73307">
        <w:trPr>
          <w:cantSplit/>
          <w:jc w:val="center"/>
        </w:trPr>
        <w:tc>
          <w:tcPr>
            <w:tcW w:w="1666" w:type="pct"/>
            <w:shd w:val="clear" w:color="auto" w:fill="auto"/>
            <w:tcMar>
              <w:top w:w="85" w:type="dxa"/>
              <w:bottom w:w="85" w:type="dxa"/>
            </w:tcMar>
          </w:tcPr>
          <w:p w14:paraId="79328FE7" w14:textId="4684B15F"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6B755F4E" w14:textId="60496A9E" w:rsidR="00CB11FC" w:rsidRPr="00E73307" w:rsidRDefault="00372841" w:rsidP="00763951">
            <w:pPr>
              <w:jc w:val="both"/>
              <w:rPr>
                <w:sz w:val="16"/>
                <w:szCs w:val="16"/>
                <w:lang w:eastAsia="zh-CN"/>
              </w:rPr>
            </w:pPr>
            <w:r w:rsidRPr="00E73307">
              <w:rPr>
                <w:rFonts w:hint="eastAsia"/>
                <w:color w:val="000000"/>
                <w:sz w:val="16"/>
                <w:szCs w:val="16"/>
                <w:lang w:eastAsia="zh-CN"/>
              </w:rPr>
              <w:t>通</w:t>
            </w:r>
            <w:r w:rsidRPr="00E73307">
              <w:rPr>
                <w:rFonts w:cs="SimSun" w:hint="eastAsia"/>
                <w:color w:val="000000"/>
                <w:sz w:val="16"/>
                <w:szCs w:val="16"/>
                <w:lang w:eastAsia="zh-CN"/>
              </w:rPr>
              <w:t>过</w:t>
            </w:r>
            <w:r w:rsidRPr="00E73307">
              <w:rPr>
                <w:rFonts w:hint="eastAsia"/>
                <w:color w:val="000000"/>
                <w:sz w:val="16"/>
                <w:szCs w:val="16"/>
                <w:lang w:eastAsia="zh-CN"/>
              </w:rPr>
              <w:t>WIPO</w:t>
            </w:r>
            <w:r w:rsidRPr="00E73307">
              <w:rPr>
                <w:rFonts w:cs="SimSun" w:hint="eastAsia"/>
                <w:color w:val="000000"/>
                <w:sz w:val="16"/>
                <w:szCs w:val="16"/>
                <w:lang w:eastAsia="zh-CN"/>
              </w:rPr>
              <w:t>调</w:t>
            </w:r>
            <w:r w:rsidRPr="00E73307">
              <w:rPr>
                <w:rFonts w:cs="MS Mincho" w:hint="eastAsia"/>
                <w:color w:val="000000"/>
                <w:sz w:val="16"/>
                <w:szCs w:val="16"/>
                <w:lang w:eastAsia="zh-CN"/>
              </w:rPr>
              <w:t>解、仲裁及其他替代性争</w:t>
            </w:r>
            <w:r w:rsidRPr="00E73307">
              <w:rPr>
                <w:rFonts w:cs="SimSun" w:hint="eastAsia"/>
                <w:color w:val="000000"/>
                <w:sz w:val="16"/>
                <w:szCs w:val="16"/>
                <w:lang w:eastAsia="zh-CN"/>
              </w:rPr>
              <w:t>议</w:t>
            </w:r>
            <w:r w:rsidRPr="00E73307">
              <w:rPr>
                <w:rFonts w:cs="MS Mincho" w:hint="eastAsia"/>
                <w:color w:val="000000"/>
                <w:sz w:val="16"/>
                <w:szCs w:val="16"/>
                <w:lang w:eastAsia="zh-CN"/>
              </w:rPr>
              <w:t>解决</w:t>
            </w:r>
            <w:r w:rsidRPr="00E73307">
              <w:rPr>
                <w:rFonts w:cs="SimSun" w:hint="eastAsia"/>
                <w:color w:val="000000"/>
                <w:sz w:val="16"/>
                <w:szCs w:val="16"/>
                <w:lang w:eastAsia="zh-CN"/>
              </w:rPr>
              <w:t>办</w:t>
            </w:r>
            <w:r w:rsidRPr="00E73307">
              <w:rPr>
                <w:rFonts w:cs="MS Mincho" w:hint="eastAsia"/>
                <w:color w:val="000000"/>
                <w:sz w:val="16"/>
                <w:szCs w:val="16"/>
                <w:lang w:eastAsia="zh-CN"/>
              </w:rPr>
              <w:t>法，避免或解决来自</w:t>
            </w:r>
            <w:r w:rsidRPr="00E73307">
              <w:rPr>
                <w:rFonts w:cs="SimSun" w:hint="eastAsia"/>
                <w:color w:val="000000"/>
                <w:sz w:val="16"/>
                <w:szCs w:val="16"/>
                <w:lang w:eastAsia="zh-CN"/>
              </w:rPr>
              <w:t>转</w:t>
            </w:r>
            <w:r w:rsidRPr="00E73307">
              <w:rPr>
                <w:rFonts w:cs="MS Mincho" w:hint="eastAsia"/>
                <w:color w:val="000000"/>
                <w:sz w:val="16"/>
                <w:szCs w:val="16"/>
                <w:lang w:eastAsia="zh-CN"/>
              </w:rPr>
              <w:t>型国家和</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争</w:t>
            </w:r>
            <w:r w:rsidRPr="00E73307">
              <w:rPr>
                <w:rFonts w:cs="SimSun" w:hint="eastAsia"/>
                <w:color w:val="000000"/>
                <w:sz w:val="16"/>
                <w:szCs w:val="16"/>
                <w:lang w:eastAsia="zh-CN"/>
              </w:rPr>
              <w:t>议</w:t>
            </w:r>
            <w:r w:rsidRPr="00E73307">
              <w:rPr>
                <w:rFonts w:cs="MS Mincho" w:hint="eastAsia"/>
                <w:color w:val="000000"/>
                <w:sz w:val="16"/>
                <w:szCs w:val="16"/>
                <w:lang w:eastAsia="zh-CN"/>
              </w:rPr>
              <w:t>的数</w:t>
            </w:r>
            <w:r w:rsidRPr="00E73307">
              <w:rPr>
                <w:rFonts w:hint="eastAsia"/>
                <w:color w:val="000000"/>
                <w:sz w:val="16"/>
                <w:szCs w:val="16"/>
                <w:lang w:eastAsia="zh-CN"/>
              </w:rPr>
              <w:t>量</w:t>
            </w:r>
          </w:p>
        </w:tc>
        <w:tc>
          <w:tcPr>
            <w:tcW w:w="1667" w:type="pct"/>
            <w:shd w:val="clear" w:color="auto" w:fill="FFFFFF"/>
            <w:tcMar>
              <w:top w:w="85" w:type="dxa"/>
              <w:bottom w:w="85" w:type="dxa"/>
            </w:tcMar>
          </w:tcPr>
          <w:p w14:paraId="552FCFBD" w14:textId="4E52F5AD"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10</w:t>
            </w:r>
          </w:p>
        </w:tc>
      </w:tr>
      <w:tr w:rsidR="00E8573E" w:rsidRPr="00E73307" w14:paraId="1B9E98B3" w14:textId="77777777" w:rsidTr="00E73307">
        <w:trPr>
          <w:cantSplit/>
          <w:jc w:val="center"/>
        </w:trPr>
        <w:tc>
          <w:tcPr>
            <w:tcW w:w="1666" w:type="pct"/>
            <w:shd w:val="clear" w:color="auto" w:fill="auto"/>
            <w:tcMar>
              <w:top w:w="85" w:type="dxa"/>
              <w:bottom w:w="85" w:type="dxa"/>
            </w:tcMar>
          </w:tcPr>
          <w:p w14:paraId="71A131CA" w14:textId="77777777" w:rsidR="00E8573E" w:rsidRPr="00E73307" w:rsidRDefault="00E8573E" w:rsidP="00763951">
            <w:pPr>
              <w:jc w:val="both"/>
              <w:rPr>
                <w:sz w:val="16"/>
                <w:szCs w:val="16"/>
                <w:lang w:eastAsia="zh-CN"/>
              </w:rPr>
            </w:pPr>
          </w:p>
        </w:tc>
        <w:tc>
          <w:tcPr>
            <w:tcW w:w="1667" w:type="pct"/>
            <w:shd w:val="clear" w:color="auto" w:fill="auto"/>
            <w:tcMar>
              <w:top w:w="85" w:type="dxa"/>
              <w:bottom w:w="85" w:type="dxa"/>
            </w:tcMar>
          </w:tcPr>
          <w:p w14:paraId="4FFFFDE7" w14:textId="793436FD" w:rsidR="00E8573E" w:rsidRPr="00E73307" w:rsidRDefault="00E8573E" w:rsidP="00763951">
            <w:pPr>
              <w:jc w:val="both"/>
              <w:rPr>
                <w:color w:val="000000"/>
                <w:sz w:val="16"/>
                <w:szCs w:val="16"/>
                <w:lang w:eastAsia="zh-CN"/>
              </w:rPr>
            </w:pPr>
            <w:r w:rsidRPr="00E73307">
              <w:rPr>
                <w:rFonts w:hint="eastAsia"/>
                <w:color w:val="000000"/>
                <w:sz w:val="16"/>
                <w:szCs w:val="16"/>
                <w:lang w:eastAsia="zh-CN"/>
              </w:rPr>
              <w:t>提升</w:t>
            </w:r>
            <w:r w:rsidRPr="00E73307">
              <w:rPr>
                <w:rFonts w:cs="SimSun" w:hint="eastAsia"/>
                <w:color w:val="000000"/>
                <w:sz w:val="16"/>
                <w:szCs w:val="16"/>
                <w:lang w:eastAsia="zh-CN"/>
              </w:rPr>
              <w:t>处</w:t>
            </w:r>
            <w:r w:rsidRPr="00E73307">
              <w:rPr>
                <w:rFonts w:cs="MS Mincho" w:hint="eastAsia"/>
                <w:color w:val="000000"/>
                <w:sz w:val="16"/>
                <w:szCs w:val="16"/>
                <w:lang w:eastAsia="zh-CN"/>
              </w:rPr>
              <w:t>理知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事</w:t>
            </w:r>
            <w:r w:rsidRPr="00E73307">
              <w:rPr>
                <w:rFonts w:cs="SimSun" w:hint="eastAsia"/>
                <w:color w:val="000000"/>
                <w:sz w:val="16"/>
                <w:szCs w:val="16"/>
                <w:lang w:eastAsia="zh-CN"/>
              </w:rPr>
              <w:t>务</w:t>
            </w:r>
            <w:r w:rsidRPr="00E73307">
              <w:rPr>
                <w:rFonts w:cs="MS Mincho" w:hint="eastAsia"/>
                <w:color w:val="000000"/>
                <w:sz w:val="16"/>
                <w:szCs w:val="16"/>
                <w:lang w:eastAsia="zh-CN"/>
              </w:rPr>
              <w:t>中考</w:t>
            </w:r>
            <w:r w:rsidRPr="00E73307">
              <w:rPr>
                <w:rFonts w:cs="SimSun" w:hint="eastAsia"/>
                <w:color w:val="000000"/>
                <w:sz w:val="16"/>
                <w:szCs w:val="16"/>
                <w:lang w:eastAsia="zh-CN"/>
              </w:rPr>
              <w:t>虑</w:t>
            </w:r>
            <w:r w:rsidRPr="00E73307">
              <w:rPr>
                <w:rFonts w:cs="MS Mincho" w:hint="eastAsia"/>
                <w:color w:val="000000"/>
                <w:sz w:val="16"/>
                <w:szCs w:val="16"/>
                <w:lang w:eastAsia="zh-CN"/>
              </w:rPr>
              <w:t>使用可替代性争</w:t>
            </w:r>
            <w:r w:rsidRPr="00E73307">
              <w:rPr>
                <w:rFonts w:cs="SimSun" w:hint="eastAsia"/>
                <w:color w:val="000000"/>
                <w:sz w:val="16"/>
                <w:szCs w:val="16"/>
                <w:lang w:eastAsia="zh-CN"/>
              </w:rPr>
              <w:t>议</w:t>
            </w:r>
            <w:r w:rsidRPr="00E73307">
              <w:rPr>
                <w:rFonts w:cs="MS Mincho" w:hint="eastAsia"/>
                <w:color w:val="000000"/>
                <w:sz w:val="16"/>
                <w:szCs w:val="16"/>
                <w:lang w:eastAsia="zh-CN"/>
              </w:rPr>
              <w:t>解决</w:t>
            </w:r>
            <w:r w:rsidRPr="00E73307">
              <w:rPr>
                <w:rFonts w:cs="SimSun" w:hint="eastAsia"/>
                <w:color w:val="000000"/>
                <w:sz w:val="16"/>
                <w:szCs w:val="16"/>
                <w:lang w:eastAsia="zh-CN"/>
              </w:rPr>
              <w:t>办</w:t>
            </w:r>
            <w:r w:rsidRPr="00E73307">
              <w:rPr>
                <w:rFonts w:cs="MS Mincho" w:hint="eastAsia"/>
                <w:color w:val="000000"/>
                <w:sz w:val="16"/>
                <w:szCs w:val="16"/>
                <w:lang w:eastAsia="zh-CN"/>
              </w:rPr>
              <w:t>法的服</w:t>
            </w:r>
            <w:r w:rsidRPr="00E73307">
              <w:rPr>
                <w:rFonts w:cs="SimSun" w:hint="eastAsia"/>
                <w:color w:val="000000"/>
                <w:sz w:val="16"/>
                <w:szCs w:val="16"/>
                <w:lang w:eastAsia="zh-CN"/>
              </w:rPr>
              <w:t>务</w:t>
            </w:r>
            <w:r w:rsidRPr="00E73307">
              <w:rPr>
                <w:rFonts w:cs="MS Mincho" w:hint="eastAsia"/>
                <w:color w:val="000000"/>
                <w:sz w:val="16"/>
                <w:szCs w:val="16"/>
                <w:lang w:eastAsia="zh-CN"/>
              </w:rPr>
              <w:t>，包括使用</w:t>
            </w:r>
            <w:r w:rsidRPr="00E73307">
              <w:rPr>
                <w:rFonts w:hint="eastAsia"/>
                <w:color w:val="000000"/>
                <w:sz w:val="16"/>
                <w:szCs w:val="16"/>
                <w:lang w:eastAsia="zh-CN"/>
              </w:rPr>
              <w:t>WIPO程序</w:t>
            </w:r>
          </w:p>
        </w:tc>
        <w:tc>
          <w:tcPr>
            <w:tcW w:w="1667" w:type="pct"/>
            <w:shd w:val="clear" w:color="auto" w:fill="FFFFFF"/>
            <w:tcMar>
              <w:top w:w="85" w:type="dxa"/>
              <w:bottom w:w="85" w:type="dxa"/>
            </w:tcMar>
          </w:tcPr>
          <w:p w14:paraId="2ABC79EF" w14:textId="5FA7DADE" w:rsidR="00E8573E"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20</w:t>
            </w:r>
          </w:p>
        </w:tc>
      </w:tr>
      <w:tr w:rsidR="00CB11FC" w:rsidRPr="00E73307" w14:paraId="64C23C6C" w14:textId="77777777" w:rsidTr="00E73307">
        <w:trPr>
          <w:cantSplit/>
          <w:jc w:val="center"/>
        </w:trPr>
        <w:tc>
          <w:tcPr>
            <w:tcW w:w="1666" w:type="pct"/>
            <w:shd w:val="clear" w:color="auto" w:fill="auto"/>
            <w:tcMar>
              <w:top w:w="85" w:type="dxa"/>
              <w:bottom w:w="85" w:type="dxa"/>
            </w:tcMar>
          </w:tcPr>
          <w:p w14:paraId="35DC98F5" w14:textId="7F9D9CD3" w:rsidR="00CB11FC" w:rsidRPr="00E73307" w:rsidRDefault="007C3AC4" w:rsidP="00763951">
            <w:pPr>
              <w:jc w:val="both"/>
              <w:rPr>
                <w:sz w:val="16"/>
                <w:szCs w:val="16"/>
                <w:lang w:eastAsia="zh-CN"/>
              </w:rPr>
            </w:pPr>
            <w:r w:rsidRPr="00E73307">
              <w:rPr>
                <w:rFonts w:hint="eastAsia"/>
                <w:color w:val="000000"/>
                <w:sz w:val="16"/>
                <w:szCs w:val="16"/>
                <w:lang w:eastAsia="zh-CN"/>
              </w:rPr>
              <w:t>二</w:t>
            </w:r>
            <w:r w:rsidR="00CB11FC" w:rsidRPr="00E73307">
              <w:rPr>
                <w:rFonts w:hint="eastAsia"/>
                <w:sz w:val="16"/>
                <w:szCs w:val="16"/>
                <w:lang w:eastAsia="zh-CN"/>
              </w:rPr>
              <w:t xml:space="preserve">.9 </w:t>
            </w:r>
            <w:r w:rsidR="00AF172C" w:rsidRPr="00E73307">
              <w:rPr>
                <w:rFonts w:hint="eastAsia"/>
                <w:sz w:val="16"/>
                <w:szCs w:val="16"/>
                <w:lang w:eastAsia="zh-CN"/>
              </w:rPr>
              <w:t>在通用</w:t>
            </w:r>
            <w:r w:rsidR="00AF172C" w:rsidRPr="00E73307">
              <w:rPr>
                <w:rFonts w:cs="SimSun" w:hint="eastAsia"/>
                <w:sz w:val="16"/>
                <w:szCs w:val="16"/>
                <w:lang w:eastAsia="zh-CN"/>
              </w:rPr>
              <w:t>顶级</w:t>
            </w:r>
            <w:r w:rsidR="00AF172C" w:rsidRPr="00E73307">
              <w:rPr>
                <w:rFonts w:cs="MS Mincho" w:hint="eastAsia"/>
                <w:sz w:val="16"/>
                <w:szCs w:val="16"/>
                <w:lang w:eastAsia="zh-CN"/>
              </w:rPr>
              <w:t>域和国</w:t>
            </w:r>
            <w:r w:rsidR="00AF172C" w:rsidRPr="00E73307">
              <w:rPr>
                <w:rFonts w:hint="eastAsia"/>
                <w:sz w:val="16"/>
                <w:szCs w:val="16"/>
                <w:lang w:eastAsia="zh-CN"/>
              </w:rPr>
              <w:t>家代</w:t>
            </w:r>
            <w:r w:rsidR="00AF172C" w:rsidRPr="00E73307">
              <w:rPr>
                <w:rFonts w:cs="SimSun" w:hint="eastAsia"/>
                <w:sz w:val="16"/>
                <w:szCs w:val="16"/>
                <w:lang w:eastAsia="zh-CN"/>
              </w:rPr>
              <w:t>码顶级</w:t>
            </w:r>
            <w:r w:rsidR="00AF172C" w:rsidRPr="00E73307">
              <w:rPr>
                <w:rFonts w:cs="MS Mincho" w:hint="eastAsia"/>
                <w:sz w:val="16"/>
                <w:szCs w:val="16"/>
                <w:lang w:eastAsia="zh-CN"/>
              </w:rPr>
              <w:t>域</w:t>
            </w:r>
            <w:r w:rsidR="00AF172C" w:rsidRPr="00E73307">
              <w:rPr>
                <w:rFonts w:cs="SimSun" w:hint="eastAsia"/>
                <w:sz w:val="16"/>
                <w:szCs w:val="16"/>
                <w:lang w:eastAsia="zh-CN"/>
              </w:rPr>
              <w:t>进</w:t>
            </w:r>
            <w:r w:rsidR="00AF172C" w:rsidRPr="00E73307">
              <w:rPr>
                <w:rFonts w:cs="MS Mincho" w:hint="eastAsia"/>
                <w:sz w:val="16"/>
                <w:szCs w:val="16"/>
                <w:lang w:eastAsia="zh-CN"/>
              </w:rPr>
              <w:t>行有效的知</w:t>
            </w:r>
            <w:r w:rsidR="00AF172C" w:rsidRPr="00E73307">
              <w:rPr>
                <w:rFonts w:cs="SimSun" w:hint="eastAsia"/>
                <w:sz w:val="16"/>
                <w:szCs w:val="16"/>
                <w:lang w:eastAsia="zh-CN"/>
              </w:rPr>
              <w:t>识产权</w:t>
            </w:r>
            <w:r w:rsidR="00AF172C" w:rsidRPr="00E73307">
              <w:rPr>
                <w:rFonts w:cs="MS Mincho" w:hint="eastAsia"/>
                <w:sz w:val="16"/>
                <w:szCs w:val="16"/>
                <w:lang w:eastAsia="zh-CN"/>
              </w:rPr>
              <w:t>保</w:t>
            </w:r>
            <w:r w:rsidR="00AF172C" w:rsidRPr="00E73307">
              <w:rPr>
                <w:rFonts w:cs="SimSun" w:hint="eastAsia"/>
                <w:sz w:val="16"/>
                <w:szCs w:val="16"/>
                <w:lang w:eastAsia="zh-CN"/>
              </w:rPr>
              <w:t>护</w:t>
            </w:r>
          </w:p>
        </w:tc>
        <w:tc>
          <w:tcPr>
            <w:tcW w:w="1667" w:type="pct"/>
            <w:shd w:val="clear" w:color="auto" w:fill="auto"/>
            <w:tcMar>
              <w:top w:w="85" w:type="dxa"/>
              <w:bottom w:w="85" w:type="dxa"/>
            </w:tcMar>
          </w:tcPr>
          <w:p w14:paraId="6AE4B5BC" w14:textId="632E8B8F" w:rsidR="00CB11FC" w:rsidRPr="00E73307" w:rsidRDefault="00372841" w:rsidP="00763951">
            <w:pPr>
              <w:jc w:val="both"/>
              <w:rPr>
                <w:sz w:val="16"/>
                <w:szCs w:val="16"/>
                <w:highlight w:val="yellow"/>
                <w:lang w:eastAsia="zh-CN"/>
              </w:rPr>
            </w:pPr>
            <w:r w:rsidRPr="00E73307">
              <w:rPr>
                <w:rFonts w:hint="eastAsia"/>
                <w:color w:val="000000"/>
                <w:sz w:val="16"/>
                <w:szCs w:val="16"/>
                <w:lang w:eastAsia="zh-CN"/>
              </w:rPr>
              <w:t>中心管理的依据</w:t>
            </w:r>
            <w:r w:rsidRPr="00E73307">
              <w:rPr>
                <w:rFonts w:cs="SimSun" w:hint="eastAsia"/>
                <w:color w:val="000000"/>
                <w:sz w:val="16"/>
                <w:szCs w:val="16"/>
                <w:lang w:eastAsia="zh-CN"/>
              </w:rPr>
              <w:t>统</w:t>
            </w:r>
            <w:r w:rsidRPr="00E73307">
              <w:rPr>
                <w:rFonts w:cs="MS Mincho" w:hint="eastAsia"/>
                <w:color w:val="000000"/>
                <w:sz w:val="16"/>
                <w:szCs w:val="16"/>
                <w:lang w:eastAsia="zh-CN"/>
              </w:rPr>
              <w:t>一域名争</w:t>
            </w:r>
            <w:r w:rsidRPr="00E73307">
              <w:rPr>
                <w:rFonts w:cs="SimSun" w:hint="eastAsia"/>
                <w:color w:val="000000"/>
                <w:sz w:val="16"/>
                <w:szCs w:val="16"/>
                <w:lang w:eastAsia="zh-CN"/>
              </w:rPr>
              <w:t>议</w:t>
            </w:r>
            <w:r w:rsidRPr="00E73307">
              <w:rPr>
                <w:rFonts w:cs="MS Mincho" w:hint="eastAsia"/>
                <w:color w:val="000000"/>
                <w:sz w:val="16"/>
                <w:szCs w:val="16"/>
                <w:lang w:eastAsia="zh-CN"/>
              </w:rPr>
              <w:t>解决政策</w:t>
            </w:r>
            <w:r w:rsidRPr="00E73307">
              <w:rPr>
                <w:rFonts w:hint="eastAsia"/>
                <w:color w:val="000000"/>
                <w:sz w:val="16"/>
                <w:szCs w:val="16"/>
                <w:lang w:eastAsia="zh-CN"/>
              </w:rPr>
              <w:t>(UDRP)的通用</w:t>
            </w:r>
            <w:r w:rsidRPr="00E73307">
              <w:rPr>
                <w:rFonts w:cs="SimSun" w:hint="eastAsia"/>
                <w:color w:val="000000"/>
                <w:sz w:val="16"/>
                <w:szCs w:val="16"/>
                <w:lang w:eastAsia="zh-CN"/>
              </w:rPr>
              <w:t>顶级</w:t>
            </w:r>
            <w:r w:rsidRPr="00E73307">
              <w:rPr>
                <w:rFonts w:cs="MS Mincho" w:hint="eastAsia"/>
                <w:color w:val="000000"/>
                <w:sz w:val="16"/>
                <w:szCs w:val="16"/>
                <w:lang w:eastAsia="zh-CN"/>
              </w:rPr>
              <w:t>域</w:t>
            </w:r>
            <w:r w:rsidRPr="00E73307">
              <w:rPr>
                <w:rFonts w:hint="eastAsia"/>
                <w:color w:val="000000"/>
                <w:sz w:val="16"/>
                <w:szCs w:val="16"/>
                <w:lang w:eastAsia="zh-CN"/>
              </w:rPr>
              <w:t>(gTLD)和国家代</w:t>
            </w:r>
            <w:r w:rsidRPr="00E73307">
              <w:rPr>
                <w:rFonts w:cs="SimSun" w:hint="eastAsia"/>
                <w:color w:val="000000"/>
                <w:sz w:val="16"/>
                <w:szCs w:val="16"/>
                <w:lang w:eastAsia="zh-CN"/>
              </w:rPr>
              <w:t>码顶级</w:t>
            </w:r>
            <w:r w:rsidRPr="00E73307">
              <w:rPr>
                <w:rFonts w:cs="MS Mincho" w:hint="eastAsia"/>
                <w:color w:val="000000"/>
                <w:sz w:val="16"/>
                <w:szCs w:val="16"/>
                <w:lang w:eastAsia="zh-CN"/>
              </w:rPr>
              <w:t>域</w:t>
            </w:r>
            <w:r w:rsidRPr="00E73307">
              <w:rPr>
                <w:rFonts w:hint="eastAsia"/>
                <w:color w:val="000000"/>
                <w:sz w:val="16"/>
                <w:szCs w:val="16"/>
                <w:lang w:eastAsia="zh-CN"/>
              </w:rPr>
              <w:t>(ccTLD)案件数目</w:t>
            </w:r>
          </w:p>
        </w:tc>
        <w:tc>
          <w:tcPr>
            <w:tcW w:w="1667" w:type="pct"/>
            <w:shd w:val="clear" w:color="auto" w:fill="FFFFFF"/>
            <w:tcMar>
              <w:top w:w="85" w:type="dxa"/>
              <w:bottom w:w="85" w:type="dxa"/>
            </w:tcMar>
          </w:tcPr>
          <w:p w14:paraId="631CD91E" w14:textId="45845B80" w:rsidR="00CB11FC" w:rsidRPr="00E73307" w:rsidRDefault="00E8573E"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7</w:t>
            </w:r>
          </w:p>
        </w:tc>
      </w:tr>
      <w:tr w:rsidR="00CB11FC" w:rsidRPr="00E73307" w14:paraId="64879552" w14:textId="77777777" w:rsidTr="00E73307">
        <w:trPr>
          <w:cantSplit/>
          <w:jc w:val="center"/>
        </w:trPr>
        <w:tc>
          <w:tcPr>
            <w:tcW w:w="1666" w:type="pct"/>
            <w:shd w:val="clear" w:color="auto" w:fill="auto"/>
            <w:tcMar>
              <w:top w:w="85" w:type="dxa"/>
              <w:bottom w:w="85" w:type="dxa"/>
            </w:tcMar>
          </w:tcPr>
          <w:p w14:paraId="0A94E3FD" w14:textId="6B955C74" w:rsidR="00CB11FC" w:rsidRPr="00E73307" w:rsidRDefault="00CB11FC" w:rsidP="00763951">
            <w:pPr>
              <w:jc w:val="both"/>
              <w:rPr>
                <w:sz w:val="16"/>
                <w:szCs w:val="16"/>
                <w:lang w:eastAsia="zh-CN"/>
              </w:rPr>
            </w:pPr>
          </w:p>
        </w:tc>
        <w:tc>
          <w:tcPr>
            <w:tcW w:w="1667" w:type="pct"/>
            <w:shd w:val="clear" w:color="auto" w:fill="auto"/>
            <w:tcMar>
              <w:top w:w="85" w:type="dxa"/>
              <w:bottom w:w="85" w:type="dxa"/>
            </w:tcMar>
          </w:tcPr>
          <w:p w14:paraId="0CFB11D7" w14:textId="0BACCC56" w:rsidR="00CB11FC" w:rsidRPr="00E73307" w:rsidRDefault="00372841" w:rsidP="00763951">
            <w:pPr>
              <w:jc w:val="both"/>
              <w:rPr>
                <w:sz w:val="16"/>
                <w:szCs w:val="16"/>
                <w:lang w:eastAsia="zh-CN"/>
              </w:rPr>
            </w:pPr>
            <w:r w:rsidRPr="00E73307">
              <w:rPr>
                <w:rFonts w:hint="eastAsia"/>
                <w:color w:val="000000"/>
                <w:sz w:val="16"/>
                <w:szCs w:val="16"/>
                <w:lang w:eastAsia="zh-CN"/>
              </w:rPr>
              <w:t>中心</w:t>
            </w:r>
            <w:r w:rsidRPr="00E73307">
              <w:rPr>
                <w:rFonts w:cs="SimSun" w:hint="eastAsia"/>
                <w:color w:val="000000"/>
                <w:sz w:val="16"/>
                <w:szCs w:val="16"/>
                <w:lang w:eastAsia="zh-CN"/>
              </w:rPr>
              <w:t>对</w:t>
            </w:r>
            <w:r w:rsidRPr="00E73307">
              <w:rPr>
                <w:rFonts w:cs="MS Mincho" w:hint="eastAsia"/>
                <w:color w:val="000000"/>
                <w:sz w:val="16"/>
                <w:szCs w:val="16"/>
                <w:lang w:eastAsia="zh-CN"/>
              </w:rPr>
              <w:t>制定和落</w:t>
            </w:r>
            <w:r w:rsidRPr="00E73307">
              <w:rPr>
                <w:rFonts w:cs="SimSun" w:hint="eastAsia"/>
                <w:color w:val="000000"/>
                <w:sz w:val="16"/>
                <w:szCs w:val="16"/>
                <w:lang w:eastAsia="zh-CN"/>
              </w:rPr>
              <w:t>实</w:t>
            </w:r>
            <w:r w:rsidRPr="00E73307">
              <w:rPr>
                <w:rFonts w:cs="MS Mincho" w:hint="eastAsia"/>
                <w:color w:val="000000"/>
                <w:sz w:val="16"/>
                <w:szCs w:val="16"/>
                <w:lang w:eastAsia="zh-CN"/>
              </w:rPr>
              <w:t>域名体系争</w:t>
            </w:r>
            <w:r w:rsidRPr="00E73307">
              <w:rPr>
                <w:rFonts w:cs="SimSun" w:hint="eastAsia"/>
                <w:color w:val="000000"/>
                <w:sz w:val="16"/>
                <w:szCs w:val="16"/>
                <w:lang w:eastAsia="zh-CN"/>
              </w:rPr>
              <w:t>议</w:t>
            </w:r>
            <w:r w:rsidRPr="00E73307">
              <w:rPr>
                <w:rFonts w:cs="MS Mincho" w:hint="eastAsia"/>
                <w:color w:val="000000"/>
                <w:sz w:val="16"/>
                <w:szCs w:val="16"/>
                <w:lang w:eastAsia="zh-CN"/>
              </w:rPr>
              <w:t>解决政策作出的</w:t>
            </w:r>
            <w:r w:rsidRPr="00E73307">
              <w:rPr>
                <w:rFonts w:cs="SimSun" w:hint="eastAsia"/>
                <w:color w:val="000000"/>
                <w:sz w:val="16"/>
                <w:szCs w:val="16"/>
                <w:lang w:eastAsia="zh-CN"/>
              </w:rPr>
              <w:t>贡</w:t>
            </w:r>
            <w:r w:rsidRPr="00E73307">
              <w:rPr>
                <w:rFonts w:cs="MS Mincho" w:hint="eastAsia"/>
                <w:color w:val="000000"/>
                <w:sz w:val="16"/>
                <w:szCs w:val="16"/>
                <w:lang w:eastAsia="zh-CN"/>
              </w:rPr>
              <w:t>献</w:t>
            </w:r>
          </w:p>
        </w:tc>
        <w:tc>
          <w:tcPr>
            <w:tcW w:w="1667" w:type="pct"/>
            <w:shd w:val="clear" w:color="auto" w:fill="FFFFFF"/>
            <w:tcMar>
              <w:top w:w="85" w:type="dxa"/>
              <w:bottom w:w="85" w:type="dxa"/>
            </w:tcMar>
          </w:tcPr>
          <w:p w14:paraId="16E83009" w14:textId="01B72A13" w:rsidR="00CB11FC" w:rsidRPr="00E73307" w:rsidRDefault="00E8573E"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B11FC" w:rsidRPr="00E73307">
              <w:rPr>
                <w:rFonts w:hint="eastAsia"/>
                <w:sz w:val="16"/>
                <w:szCs w:val="16"/>
                <w:lang w:eastAsia="zh-CN" w:bidi="th-TH"/>
              </w:rPr>
              <w:t>7</w:t>
            </w:r>
          </w:p>
        </w:tc>
      </w:tr>
      <w:tr w:rsidR="00732224" w:rsidRPr="00E73307" w14:paraId="3E484E3C" w14:textId="77777777" w:rsidTr="00E73307">
        <w:trPr>
          <w:cantSplit/>
          <w:jc w:val="center"/>
        </w:trPr>
        <w:tc>
          <w:tcPr>
            <w:tcW w:w="1666" w:type="pct"/>
            <w:shd w:val="clear" w:color="auto" w:fill="auto"/>
            <w:tcMar>
              <w:top w:w="85" w:type="dxa"/>
              <w:bottom w:w="85" w:type="dxa"/>
            </w:tcMar>
          </w:tcPr>
          <w:p w14:paraId="7CD13AFA" w14:textId="43F00AEA" w:rsidR="00732224" w:rsidRPr="00732224" w:rsidRDefault="00732224" w:rsidP="00763951">
            <w:pPr>
              <w:jc w:val="both"/>
              <w:rPr>
                <w:color w:val="FF0000"/>
                <w:sz w:val="16"/>
                <w:szCs w:val="16"/>
                <w:highlight w:val="yellow"/>
                <w:lang w:eastAsia="zh-CN"/>
              </w:rPr>
            </w:pPr>
            <w:r w:rsidRPr="00732224">
              <w:rPr>
                <w:rFonts w:hint="eastAsia"/>
                <w:sz w:val="16"/>
                <w:szCs w:val="16"/>
                <w:lang w:eastAsia="zh-CN"/>
              </w:rPr>
              <w:t xml:space="preserve">二.10 </w:t>
            </w:r>
            <w:r w:rsidRPr="00E73307">
              <w:rPr>
                <w:rFonts w:cs="MS Mincho" w:hint="eastAsia"/>
                <w:color w:val="000000"/>
                <w:sz w:val="16"/>
                <w:szCs w:val="16"/>
                <w:lang w:eastAsia="zh-CN"/>
              </w:rPr>
              <w:t>里斯本体系得到更广泛和更好的利用，其中包括</w:t>
            </w:r>
            <w:r w:rsidRPr="00E73307">
              <w:rPr>
                <w:rFonts w:cs="SimSun" w:hint="eastAsia"/>
                <w:color w:val="000000"/>
                <w:sz w:val="16"/>
                <w:szCs w:val="16"/>
                <w:lang w:eastAsia="zh-CN"/>
              </w:rPr>
              <w:t>发</w:t>
            </w:r>
            <w:r w:rsidRPr="00E73307">
              <w:rPr>
                <w:rFonts w:cs="MS Mincho" w:hint="eastAsia"/>
                <w:color w:val="000000"/>
                <w:sz w:val="16"/>
                <w:szCs w:val="16"/>
                <w:lang w:eastAsia="zh-CN"/>
              </w:rPr>
              <w:t>展中国家和最不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达国家的利用</w:t>
            </w:r>
          </w:p>
        </w:tc>
        <w:tc>
          <w:tcPr>
            <w:tcW w:w="1667" w:type="pct"/>
            <w:shd w:val="clear" w:color="auto" w:fill="auto"/>
            <w:tcMar>
              <w:top w:w="85" w:type="dxa"/>
              <w:bottom w:w="85" w:type="dxa"/>
            </w:tcMar>
          </w:tcPr>
          <w:p w14:paraId="01D0917E" w14:textId="56684961" w:rsidR="00732224" w:rsidRPr="00E73307" w:rsidRDefault="00732224" w:rsidP="00763951">
            <w:pPr>
              <w:jc w:val="both"/>
              <w:rPr>
                <w:color w:val="000000"/>
                <w:sz w:val="16"/>
                <w:szCs w:val="16"/>
                <w:lang w:eastAsia="zh-CN"/>
              </w:rPr>
            </w:pPr>
            <w:r w:rsidRPr="00E73307">
              <w:rPr>
                <w:rFonts w:cs="SimSun" w:hint="eastAsia"/>
                <w:color w:val="000000"/>
                <w:sz w:val="16"/>
                <w:szCs w:val="16"/>
                <w:lang w:eastAsia="zh-CN"/>
              </w:rPr>
              <w:t>扩</w:t>
            </w:r>
            <w:r w:rsidRPr="00E73307">
              <w:rPr>
                <w:rFonts w:cs="MS Mincho" w:hint="eastAsia"/>
                <w:color w:val="000000"/>
                <w:sz w:val="16"/>
                <w:szCs w:val="16"/>
                <w:lang w:eastAsia="zh-CN"/>
              </w:rPr>
              <w:t>大里斯本体系的地理覆盖区域</w:t>
            </w:r>
          </w:p>
        </w:tc>
        <w:tc>
          <w:tcPr>
            <w:tcW w:w="1667" w:type="pct"/>
            <w:shd w:val="clear" w:color="auto" w:fill="FFFFFF"/>
            <w:tcMar>
              <w:top w:w="85" w:type="dxa"/>
              <w:bottom w:w="85" w:type="dxa"/>
            </w:tcMar>
          </w:tcPr>
          <w:p w14:paraId="396A4E3D" w14:textId="34ECF414" w:rsidR="00732224" w:rsidRPr="00E73307" w:rsidRDefault="00732224"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r w:rsidR="00732224" w:rsidRPr="00E73307" w14:paraId="7B4CC1B9" w14:textId="77777777" w:rsidTr="00E73307">
        <w:trPr>
          <w:cantSplit/>
          <w:jc w:val="center"/>
        </w:trPr>
        <w:tc>
          <w:tcPr>
            <w:tcW w:w="1666" w:type="pct"/>
            <w:shd w:val="clear" w:color="auto" w:fill="auto"/>
            <w:tcMar>
              <w:top w:w="85" w:type="dxa"/>
              <w:bottom w:w="85" w:type="dxa"/>
            </w:tcMar>
          </w:tcPr>
          <w:p w14:paraId="5F844620"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708334CE" w14:textId="4AB0DF1A" w:rsidR="00732224" w:rsidRPr="00E73307" w:rsidRDefault="00732224" w:rsidP="00763951">
            <w:pPr>
              <w:jc w:val="both"/>
              <w:rPr>
                <w:rFonts w:cs="SimSun"/>
                <w:color w:val="000000"/>
                <w:sz w:val="16"/>
                <w:szCs w:val="16"/>
                <w:lang w:eastAsia="zh-CN"/>
              </w:rPr>
            </w:pPr>
            <w:r w:rsidRPr="00E73307">
              <w:rPr>
                <w:rFonts w:hint="eastAsia"/>
                <w:color w:val="000000"/>
                <w:sz w:val="16"/>
                <w:szCs w:val="16"/>
                <w:lang w:eastAsia="zh-CN"/>
              </w:rPr>
              <w:t>参与里斯本体系活</w:t>
            </w:r>
            <w:r w:rsidRPr="00E73307">
              <w:rPr>
                <w:rFonts w:cs="SimSun" w:hint="eastAsia"/>
                <w:color w:val="000000"/>
                <w:sz w:val="16"/>
                <w:szCs w:val="16"/>
                <w:lang w:eastAsia="zh-CN"/>
              </w:rPr>
              <w:t>动</w:t>
            </w:r>
            <w:r w:rsidRPr="00E73307">
              <w:rPr>
                <w:rFonts w:cs="MS Mincho" w:hint="eastAsia"/>
                <w:color w:val="000000"/>
                <w:sz w:val="16"/>
                <w:szCs w:val="16"/>
                <w:lang w:eastAsia="zh-CN"/>
              </w:rPr>
              <w:t>的代表感到</w:t>
            </w:r>
            <w:r w:rsidRPr="00E73307">
              <w:rPr>
                <w:rFonts w:cs="SimSun" w:hint="eastAsia"/>
                <w:color w:val="000000"/>
                <w:sz w:val="16"/>
                <w:szCs w:val="16"/>
                <w:lang w:eastAsia="zh-CN"/>
              </w:rPr>
              <w:t>满</w:t>
            </w:r>
            <w:r w:rsidRPr="00E73307">
              <w:rPr>
                <w:rFonts w:cs="MS Mincho" w:hint="eastAsia"/>
                <w:color w:val="000000"/>
                <w:sz w:val="16"/>
                <w:szCs w:val="16"/>
                <w:lang w:eastAsia="zh-CN"/>
              </w:rPr>
              <w:t>意并在一</w:t>
            </w:r>
            <w:r w:rsidRPr="00E73307">
              <w:rPr>
                <w:rFonts w:cs="SimSun" w:hint="eastAsia"/>
                <w:color w:val="000000"/>
                <w:sz w:val="16"/>
                <w:szCs w:val="16"/>
                <w:lang w:eastAsia="zh-CN"/>
              </w:rPr>
              <w:t>项</w:t>
            </w:r>
            <w:r w:rsidRPr="00E73307">
              <w:rPr>
                <w:rFonts w:cs="MS Mincho" w:hint="eastAsia"/>
                <w:color w:val="000000"/>
                <w:sz w:val="16"/>
                <w:szCs w:val="16"/>
                <w:lang w:eastAsia="zh-CN"/>
              </w:rPr>
              <w:t>活</w:t>
            </w:r>
            <w:r w:rsidRPr="00E73307">
              <w:rPr>
                <w:rFonts w:cs="SimSun" w:hint="eastAsia"/>
                <w:color w:val="000000"/>
                <w:sz w:val="16"/>
                <w:szCs w:val="16"/>
                <w:lang w:eastAsia="zh-CN"/>
              </w:rPr>
              <w:t>动</w:t>
            </w:r>
            <w:r w:rsidRPr="00E73307">
              <w:rPr>
                <w:rFonts w:cs="MS Mincho" w:hint="eastAsia"/>
                <w:color w:val="000000"/>
                <w:sz w:val="16"/>
                <w:szCs w:val="16"/>
                <w:lang w:eastAsia="zh-CN"/>
              </w:rPr>
              <w:t>后</w:t>
            </w:r>
            <w:r w:rsidRPr="00E73307">
              <w:rPr>
                <w:rFonts w:cs="SimSun" w:hint="eastAsia"/>
                <w:color w:val="000000"/>
                <w:sz w:val="16"/>
                <w:szCs w:val="16"/>
                <w:lang w:eastAsia="zh-CN"/>
              </w:rPr>
              <w:t>报</w:t>
            </w:r>
            <w:r w:rsidRPr="00E73307">
              <w:rPr>
                <w:rFonts w:cs="MS Mincho" w:hint="eastAsia"/>
                <w:color w:val="000000"/>
                <w:sz w:val="16"/>
                <w:szCs w:val="16"/>
                <w:lang w:eastAsia="zh-CN"/>
              </w:rPr>
              <w:t>告提高了</w:t>
            </w:r>
            <w:r w:rsidRPr="00E73307">
              <w:rPr>
                <w:rFonts w:cs="SimSun" w:hint="eastAsia"/>
                <w:color w:val="000000"/>
                <w:sz w:val="16"/>
                <w:szCs w:val="16"/>
                <w:lang w:eastAsia="zh-CN"/>
              </w:rPr>
              <w:t>认识</w:t>
            </w:r>
            <w:r w:rsidRPr="00E73307">
              <w:rPr>
                <w:rFonts w:cs="MS Mincho" w:hint="eastAsia"/>
                <w:color w:val="000000"/>
                <w:sz w:val="16"/>
                <w:szCs w:val="16"/>
                <w:lang w:eastAsia="zh-CN"/>
              </w:rPr>
              <w:t>的百分比</w:t>
            </w:r>
          </w:p>
        </w:tc>
        <w:tc>
          <w:tcPr>
            <w:tcW w:w="1667" w:type="pct"/>
            <w:shd w:val="clear" w:color="auto" w:fill="FFFFFF"/>
            <w:tcMar>
              <w:top w:w="85" w:type="dxa"/>
              <w:bottom w:w="85" w:type="dxa"/>
            </w:tcMar>
          </w:tcPr>
          <w:p w14:paraId="748DB459" w14:textId="65495217" w:rsidR="00732224" w:rsidRPr="00E73307" w:rsidRDefault="00732224"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r w:rsidR="00732224" w:rsidRPr="00E73307" w14:paraId="32D301EF" w14:textId="77777777" w:rsidTr="00E73307">
        <w:trPr>
          <w:cantSplit/>
          <w:jc w:val="center"/>
        </w:trPr>
        <w:tc>
          <w:tcPr>
            <w:tcW w:w="1666" w:type="pct"/>
            <w:shd w:val="clear" w:color="auto" w:fill="auto"/>
            <w:tcMar>
              <w:top w:w="85" w:type="dxa"/>
              <w:bottom w:w="85" w:type="dxa"/>
            </w:tcMar>
          </w:tcPr>
          <w:p w14:paraId="19DCB8BB"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43A79D53" w14:textId="63FDEAE4"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申</w:t>
            </w:r>
            <w:r w:rsidRPr="00E73307">
              <w:rPr>
                <w:rFonts w:cs="SimSun" w:hint="eastAsia"/>
                <w:color w:val="000000"/>
                <w:sz w:val="16"/>
                <w:szCs w:val="16"/>
                <w:lang w:eastAsia="zh-CN"/>
              </w:rPr>
              <w:t>请</w:t>
            </w:r>
            <w:r w:rsidRPr="00E73307">
              <w:rPr>
                <w:rFonts w:cs="MS Mincho" w:hint="eastAsia"/>
                <w:color w:val="000000"/>
                <w:sz w:val="16"/>
                <w:szCs w:val="16"/>
                <w:lang w:eastAsia="zh-CN"/>
              </w:rPr>
              <w:t>和其他交易的数量(里斯本)</w:t>
            </w:r>
          </w:p>
        </w:tc>
        <w:tc>
          <w:tcPr>
            <w:tcW w:w="1667" w:type="pct"/>
            <w:shd w:val="clear" w:color="auto" w:fill="FFFFFF"/>
            <w:tcMar>
              <w:top w:w="85" w:type="dxa"/>
              <w:bottom w:w="85" w:type="dxa"/>
            </w:tcMar>
          </w:tcPr>
          <w:p w14:paraId="104B4642" w14:textId="55173C84" w:rsidR="00732224" w:rsidRPr="00E73307" w:rsidRDefault="00732224"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r w:rsidR="00732224" w:rsidRPr="00E73307" w14:paraId="5C0653F9" w14:textId="77777777" w:rsidTr="00E73307">
        <w:trPr>
          <w:cantSplit/>
          <w:jc w:val="center"/>
        </w:trPr>
        <w:tc>
          <w:tcPr>
            <w:tcW w:w="1666" w:type="pct"/>
            <w:shd w:val="clear" w:color="auto" w:fill="auto"/>
            <w:tcMar>
              <w:top w:w="85" w:type="dxa"/>
              <w:bottom w:w="85" w:type="dxa"/>
            </w:tcMar>
          </w:tcPr>
          <w:p w14:paraId="43518950"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2A0DAC8A" w14:textId="211CD25C"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来自</w:t>
            </w:r>
            <w:r w:rsidRPr="00E73307">
              <w:rPr>
                <w:rFonts w:cs="SimSun" w:hint="eastAsia"/>
                <w:color w:val="000000"/>
                <w:sz w:val="16"/>
                <w:szCs w:val="16"/>
                <w:lang w:eastAsia="zh-CN"/>
              </w:rPr>
              <w:t>发</w:t>
            </w:r>
            <w:r w:rsidRPr="00E73307">
              <w:rPr>
                <w:rFonts w:cs="MS Mincho" w:hint="eastAsia"/>
                <w:color w:val="000000"/>
                <w:sz w:val="16"/>
                <w:szCs w:val="16"/>
                <w:lang w:eastAsia="zh-CN"/>
              </w:rPr>
              <w:t>展中国家和最不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达国家的有效</w:t>
            </w:r>
            <w:r>
              <w:rPr>
                <w:rFonts w:cs="MS Mincho" w:hint="eastAsia"/>
                <w:color w:val="000000"/>
                <w:sz w:val="16"/>
                <w:szCs w:val="16"/>
                <w:lang w:eastAsia="zh-CN"/>
              </w:rPr>
              <w:t>里斯本</w:t>
            </w:r>
            <w:r w:rsidRPr="00E73307">
              <w:rPr>
                <w:rFonts w:cs="MS Mincho"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注册数量</w:t>
            </w:r>
            <w:r w:rsidRPr="00E73307">
              <w:rPr>
                <w:rFonts w:hint="eastAsia"/>
                <w:color w:val="000000"/>
                <w:sz w:val="16"/>
                <w:szCs w:val="16"/>
                <w:lang w:eastAsia="zh-CN"/>
              </w:rPr>
              <w:t>(与</w:t>
            </w:r>
            <w:r w:rsidRPr="00E73307">
              <w:rPr>
                <w:rFonts w:cs="SimSun" w:hint="eastAsia"/>
                <w:color w:val="000000"/>
                <w:sz w:val="16"/>
                <w:szCs w:val="16"/>
                <w:lang w:eastAsia="zh-CN"/>
              </w:rPr>
              <w:t>总</w:t>
            </w:r>
            <w:r w:rsidRPr="00E73307">
              <w:rPr>
                <w:rFonts w:cs="MS Mincho" w:hint="eastAsia"/>
                <w:color w:val="000000"/>
                <w:sz w:val="16"/>
                <w:szCs w:val="16"/>
                <w:lang w:eastAsia="zh-CN"/>
              </w:rPr>
              <w:t>量相比</w:t>
            </w:r>
            <w:r w:rsidRPr="00E73307">
              <w:rPr>
                <w:rFonts w:hint="eastAsia"/>
                <w:color w:val="000000"/>
                <w:sz w:val="16"/>
                <w:szCs w:val="16"/>
                <w:lang w:eastAsia="zh-CN"/>
              </w:rPr>
              <w:t>)</w:t>
            </w:r>
          </w:p>
        </w:tc>
        <w:tc>
          <w:tcPr>
            <w:tcW w:w="1667" w:type="pct"/>
            <w:shd w:val="clear" w:color="auto" w:fill="FFFFFF"/>
            <w:tcMar>
              <w:top w:w="85" w:type="dxa"/>
              <w:bottom w:w="85" w:type="dxa"/>
            </w:tcMar>
          </w:tcPr>
          <w:p w14:paraId="47054B34" w14:textId="0674AD2A" w:rsidR="00732224" w:rsidRDefault="00732224" w:rsidP="007A115E">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p w14:paraId="69A0E1E1" w14:textId="3122F32B" w:rsidR="00732224" w:rsidRPr="00E73307" w:rsidRDefault="00732224" w:rsidP="00E73307">
            <w:pPr>
              <w:jc w:val="center"/>
              <w:rPr>
                <w:rFonts w:cs="SimSun"/>
                <w:sz w:val="16"/>
                <w:szCs w:val="16"/>
                <w:lang w:eastAsia="zh-CN" w:bidi="th-TH"/>
              </w:rPr>
            </w:pPr>
            <w:r>
              <w:rPr>
                <w:rFonts w:hint="eastAsia"/>
                <w:sz w:val="16"/>
                <w:szCs w:val="16"/>
                <w:lang w:eastAsia="zh-CN" w:bidi="th-TH"/>
              </w:rPr>
              <w:t>计划9</w:t>
            </w:r>
          </w:p>
        </w:tc>
      </w:tr>
      <w:tr w:rsidR="00732224" w:rsidRPr="00E73307" w14:paraId="5144DFE3" w14:textId="77777777" w:rsidTr="00E73307">
        <w:trPr>
          <w:cantSplit/>
          <w:jc w:val="center"/>
        </w:trPr>
        <w:tc>
          <w:tcPr>
            <w:tcW w:w="1666" w:type="pct"/>
            <w:shd w:val="clear" w:color="auto" w:fill="auto"/>
            <w:tcMar>
              <w:top w:w="85" w:type="dxa"/>
              <w:bottom w:w="85" w:type="dxa"/>
            </w:tcMar>
          </w:tcPr>
          <w:p w14:paraId="6252D434"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1EA3CCEC" w14:textId="4D84DB7A"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来自发展中国家、</w:t>
            </w:r>
            <w:r w:rsidRPr="00E73307">
              <w:rPr>
                <w:rFonts w:cs="SimSun" w:hint="eastAsia"/>
                <w:color w:val="000000"/>
                <w:sz w:val="16"/>
                <w:szCs w:val="16"/>
                <w:lang w:eastAsia="zh-CN"/>
              </w:rPr>
              <w:t>转</w:t>
            </w:r>
            <w:r w:rsidRPr="00E73307">
              <w:rPr>
                <w:rFonts w:cs="MS Mincho" w:hint="eastAsia"/>
                <w:color w:val="000000"/>
                <w:sz w:val="16"/>
                <w:szCs w:val="16"/>
                <w:lang w:eastAsia="zh-CN"/>
              </w:rPr>
              <w:t>型国家和</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达国家的里斯本体系申</w:t>
            </w:r>
            <w:r w:rsidRPr="00E73307">
              <w:rPr>
                <w:rFonts w:cs="SimSun" w:hint="eastAsia"/>
                <w:color w:val="000000"/>
                <w:sz w:val="16"/>
                <w:szCs w:val="16"/>
                <w:lang w:eastAsia="zh-CN"/>
              </w:rPr>
              <w:t>请</w:t>
            </w:r>
            <w:r w:rsidRPr="00E73307">
              <w:rPr>
                <w:rFonts w:cs="MS Mincho" w:hint="eastAsia"/>
                <w:color w:val="000000"/>
                <w:sz w:val="16"/>
                <w:szCs w:val="16"/>
                <w:lang w:eastAsia="zh-CN"/>
              </w:rPr>
              <w:t>量</w:t>
            </w:r>
          </w:p>
        </w:tc>
        <w:tc>
          <w:tcPr>
            <w:tcW w:w="1667" w:type="pct"/>
            <w:shd w:val="clear" w:color="auto" w:fill="FFFFFF"/>
            <w:tcMar>
              <w:top w:w="85" w:type="dxa"/>
              <w:bottom w:w="85" w:type="dxa"/>
            </w:tcMar>
          </w:tcPr>
          <w:p w14:paraId="0CF94125" w14:textId="4523D45D" w:rsidR="00732224" w:rsidRPr="00E73307" w:rsidRDefault="00732224" w:rsidP="00732224">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10</w:t>
            </w:r>
          </w:p>
        </w:tc>
      </w:tr>
      <w:tr w:rsidR="00732224" w:rsidRPr="00E73307" w14:paraId="09233EAE" w14:textId="77777777" w:rsidTr="00E73307">
        <w:trPr>
          <w:cantSplit/>
          <w:jc w:val="center"/>
        </w:trPr>
        <w:tc>
          <w:tcPr>
            <w:tcW w:w="1666" w:type="pct"/>
            <w:shd w:val="clear" w:color="auto" w:fill="auto"/>
            <w:tcMar>
              <w:top w:w="85" w:type="dxa"/>
              <w:bottom w:w="85" w:type="dxa"/>
            </w:tcMar>
          </w:tcPr>
          <w:p w14:paraId="5841C22E" w14:textId="5FF4AC5A" w:rsidR="00732224" w:rsidRPr="00E73307" w:rsidRDefault="00732224" w:rsidP="00732224">
            <w:pPr>
              <w:jc w:val="both"/>
              <w:rPr>
                <w:sz w:val="16"/>
                <w:szCs w:val="16"/>
                <w:lang w:eastAsia="zh-CN"/>
              </w:rPr>
            </w:pPr>
            <w:r w:rsidRPr="00E73307">
              <w:rPr>
                <w:rFonts w:hint="eastAsia"/>
                <w:color w:val="000000"/>
                <w:sz w:val="16"/>
                <w:szCs w:val="16"/>
                <w:lang w:eastAsia="zh-CN"/>
              </w:rPr>
              <w:t>二</w:t>
            </w:r>
            <w:r w:rsidRPr="00E73307">
              <w:rPr>
                <w:rFonts w:hint="eastAsia"/>
                <w:sz w:val="16"/>
                <w:szCs w:val="16"/>
                <w:lang w:eastAsia="zh-CN"/>
              </w:rPr>
              <w:t>.</w:t>
            </w:r>
            <w:r>
              <w:rPr>
                <w:rFonts w:hint="eastAsia"/>
                <w:sz w:val="16"/>
                <w:szCs w:val="16"/>
                <w:lang w:eastAsia="zh-CN"/>
              </w:rPr>
              <w:t>11</w:t>
            </w:r>
            <w:r w:rsidRPr="00E73307">
              <w:rPr>
                <w:rFonts w:hint="eastAsia"/>
                <w:sz w:val="16"/>
                <w:szCs w:val="16"/>
                <w:lang w:eastAsia="zh-CN"/>
              </w:rPr>
              <w:t xml:space="preserve"> </w:t>
            </w:r>
            <w:r w:rsidRPr="00E73307">
              <w:rPr>
                <w:rFonts w:cs="MS Mincho" w:hint="eastAsia"/>
                <w:sz w:val="16"/>
                <w:szCs w:val="16"/>
                <w:lang w:eastAsia="zh-CN"/>
              </w:rPr>
              <w:t>里斯本</w:t>
            </w:r>
            <w:r w:rsidRPr="00E73307">
              <w:rPr>
                <w:rFonts w:cs="SimSun" w:hint="eastAsia"/>
                <w:sz w:val="16"/>
                <w:szCs w:val="16"/>
                <w:lang w:eastAsia="zh-CN"/>
              </w:rPr>
              <w:t>业务</w:t>
            </w:r>
            <w:r w:rsidRPr="00E73307">
              <w:rPr>
                <w:rFonts w:cs="MS Mincho" w:hint="eastAsia"/>
                <w:sz w:val="16"/>
                <w:szCs w:val="16"/>
                <w:lang w:eastAsia="zh-CN"/>
              </w:rPr>
              <w:t>的生</w:t>
            </w:r>
            <w:r w:rsidRPr="00E73307">
              <w:rPr>
                <w:rFonts w:cs="SimSun" w:hint="eastAsia"/>
                <w:sz w:val="16"/>
                <w:szCs w:val="16"/>
                <w:lang w:eastAsia="zh-CN"/>
              </w:rPr>
              <w:t>产</w:t>
            </w:r>
            <w:r w:rsidRPr="00E73307">
              <w:rPr>
                <w:rFonts w:cs="MS Mincho" w:hint="eastAsia"/>
                <w:sz w:val="16"/>
                <w:szCs w:val="16"/>
                <w:lang w:eastAsia="zh-CN"/>
              </w:rPr>
              <w:t>率和服</w:t>
            </w:r>
            <w:r w:rsidRPr="00E73307">
              <w:rPr>
                <w:rFonts w:cs="SimSun" w:hint="eastAsia"/>
                <w:sz w:val="16"/>
                <w:szCs w:val="16"/>
                <w:lang w:eastAsia="zh-CN"/>
              </w:rPr>
              <w:t>务质</w:t>
            </w:r>
            <w:r w:rsidRPr="00E73307">
              <w:rPr>
                <w:rFonts w:cs="MS Mincho" w:hint="eastAsia"/>
                <w:sz w:val="16"/>
                <w:szCs w:val="16"/>
                <w:lang w:eastAsia="zh-CN"/>
              </w:rPr>
              <w:t>量得到提高</w:t>
            </w:r>
          </w:p>
        </w:tc>
        <w:tc>
          <w:tcPr>
            <w:tcW w:w="1667" w:type="pct"/>
            <w:shd w:val="clear" w:color="auto" w:fill="auto"/>
            <w:tcMar>
              <w:top w:w="85" w:type="dxa"/>
              <w:bottom w:w="85" w:type="dxa"/>
            </w:tcMar>
          </w:tcPr>
          <w:p w14:paraId="6DC33E04" w14:textId="2B66BDA3"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通</w:t>
            </w:r>
            <w:r w:rsidRPr="00E73307">
              <w:rPr>
                <w:rFonts w:cs="SimSun" w:hint="eastAsia"/>
                <w:color w:val="000000"/>
                <w:sz w:val="16"/>
                <w:szCs w:val="16"/>
                <w:lang w:eastAsia="zh-CN"/>
              </w:rPr>
              <w:t>过规</w:t>
            </w:r>
            <w:r w:rsidRPr="00E73307">
              <w:rPr>
                <w:rFonts w:cs="MS Mincho" w:hint="eastAsia"/>
                <w:color w:val="000000"/>
                <w:sz w:val="16"/>
                <w:szCs w:val="16"/>
                <w:lang w:eastAsia="zh-CN"/>
              </w:rPr>
              <w:t>定，</w:t>
            </w:r>
            <w:r w:rsidRPr="00E73307">
              <w:rPr>
                <w:rFonts w:cs="SimSun" w:hint="eastAsia"/>
                <w:color w:val="000000"/>
                <w:sz w:val="16"/>
                <w:szCs w:val="16"/>
                <w:lang w:eastAsia="zh-CN"/>
              </w:rPr>
              <w:t>简</w:t>
            </w:r>
            <w:r w:rsidRPr="00E73307">
              <w:rPr>
                <w:rFonts w:cs="MS Mincho" w:hint="eastAsia"/>
                <w:color w:val="000000"/>
                <w:sz w:val="16"/>
                <w:szCs w:val="16"/>
                <w:lang w:eastAsia="zh-CN"/>
              </w:rPr>
              <w:t>化里斯本体系法律框架</w:t>
            </w:r>
          </w:p>
        </w:tc>
        <w:tc>
          <w:tcPr>
            <w:tcW w:w="1667" w:type="pct"/>
            <w:shd w:val="clear" w:color="auto" w:fill="FFFFFF"/>
            <w:tcMar>
              <w:top w:w="85" w:type="dxa"/>
              <w:bottom w:w="85" w:type="dxa"/>
            </w:tcMar>
          </w:tcPr>
          <w:p w14:paraId="762F2173" w14:textId="3BF53926" w:rsidR="00732224" w:rsidRPr="00E73307" w:rsidRDefault="00732224" w:rsidP="007A115E">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r w:rsidR="00732224" w:rsidRPr="00E73307" w14:paraId="12DBF4DB" w14:textId="77777777" w:rsidTr="00E73307">
        <w:trPr>
          <w:cantSplit/>
          <w:jc w:val="center"/>
        </w:trPr>
        <w:tc>
          <w:tcPr>
            <w:tcW w:w="1666" w:type="pct"/>
            <w:shd w:val="clear" w:color="auto" w:fill="auto"/>
            <w:tcMar>
              <w:top w:w="85" w:type="dxa"/>
              <w:bottom w:w="85" w:type="dxa"/>
            </w:tcMar>
          </w:tcPr>
          <w:p w14:paraId="144E23BB"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14BD7DC0" w14:textId="1B4D39BF"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申</w:t>
            </w:r>
            <w:r w:rsidRPr="00E73307">
              <w:rPr>
                <w:rFonts w:cs="SimSun" w:hint="eastAsia"/>
                <w:color w:val="000000"/>
                <w:sz w:val="16"/>
                <w:szCs w:val="16"/>
                <w:lang w:eastAsia="zh-CN"/>
              </w:rPr>
              <w:t>请</w:t>
            </w:r>
            <w:r w:rsidRPr="00E73307">
              <w:rPr>
                <w:rFonts w:cs="MS Mincho" w:hint="eastAsia"/>
                <w:color w:val="000000"/>
                <w:sz w:val="16"/>
                <w:szCs w:val="16"/>
                <w:lang w:eastAsia="zh-CN"/>
              </w:rPr>
              <w:t>和其他交易的提交和</w:t>
            </w:r>
            <w:r w:rsidRPr="00E73307">
              <w:rPr>
                <w:rFonts w:cs="SimSun" w:hint="eastAsia"/>
                <w:color w:val="000000"/>
                <w:sz w:val="16"/>
                <w:szCs w:val="16"/>
                <w:lang w:eastAsia="zh-CN"/>
              </w:rPr>
              <w:t>处</w:t>
            </w:r>
            <w:r w:rsidRPr="00E73307">
              <w:rPr>
                <w:rFonts w:cs="MS Mincho" w:hint="eastAsia"/>
                <w:color w:val="000000"/>
                <w:sz w:val="16"/>
                <w:szCs w:val="16"/>
                <w:lang w:eastAsia="zh-CN"/>
              </w:rPr>
              <w:t>理更多地采用</w:t>
            </w:r>
            <w:r w:rsidRPr="00E73307">
              <w:rPr>
                <w:rFonts w:cs="SimSun" w:hint="eastAsia"/>
                <w:color w:val="000000"/>
                <w:sz w:val="16"/>
                <w:szCs w:val="16"/>
                <w:lang w:eastAsia="zh-CN"/>
              </w:rPr>
              <w:t>电</w:t>
            </w:r>
            <w:r w:rsidRPr="00E73307">
              <w:rPr>
                <w:rFonts w:cs="MS Mincho" w:hint="eastAsia"/>
                <w:color w:val="000000"/>
                <w:sz w:val="16"/>
                <w:szCs w:val="16"/>
                <w:lang w:eastAsia="zh-CN"/>
              </w:rPr>
              <w:t>子方式</w:t>
            </w:r>
            <w:r>
              <w:rPr>
                <w:rFonts w:cs="MS Mincho" w:hint="eastAsia"/>
                <w:color w:val="000000"/>
                <w:sz w:val="16"/>
                <w:szCs w:val="16"/>
                <w:lang w:eastAsia="zh-CN"/>
              </w:rPr>
              <w:t>(里斯本)</w:t>
            </w:r>
          </w:p>
        </w:tc>
        <w:tc>
          <w:tcPr>
            <w:tcW w:w="1667" w:type="pct"/>
            <w:shd w:val="clear" w:color="auto" w:fill="FFFFFF"/>
            <w:tcMar>
              <w:top w:w="85" w:type="dxa"/>
              <w:bottom w:w="85" w:type="dxa"/>
            </w:tcMar>
          </w:tcPr>
          <w:p w14:paraId="448DE6CC" w14:textId="4DA212A7" w:rsidR="00732224" w:rsidRPr="00E73307" w:rsidRDefault="00732224" w:rsidP="007A115E">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r w:rsidR="00732224" w:rsidRPr="00E73307" w14:paraId="483E5800" w14:textId="77777777" w:rsidTr="00E73307">
        <w:trPr>
          <w:cantSplit/>
          <w:jc w:val="center"/>
        </w:trPr>
        <w:tc>
          <w:tcPr>
            <w:tcW w:w="1666" w:type="pct"/>
            <w:shd w:val="clear" w:color="auto" w:fill="auto"/>
            <w:tcMar>
              <w:top w:w="85" w:type="dxa"/>
              <w:bottom w:w="85" w:type="dxa"/>
            </w:tcMar>
          </w:tcPr>
          <w:p w14:paraId="0C1FD67A" w14:textId="77777777" w:rsidR="00732224" w:rsidRPr="00E73307" w:rsidRDefault="00732224" w:rsidP="00763951">
            <w:pPr>
              <w:jc w:val="both"/>
              <w:rPr>
                <w:sz w:val="16"/>
                <w:szCs w:val="16"/>
                <w:lang w:eastAsia="zh-CN"/>
              </w:rPr>
            </w:pPr>
          </w:p>
        </w:tc>
        <w:tc>
          <w:tcPr>
            <w:tcW w:w="1667" w:type="pct"/>
            <w:shd w:val="clear" w:color="auto" w:fill="auto"/>
            <w:tcMar>
              <w:top w:w="85" w:type="dxa"/>
              <w:bottom w:w="85" w:type="dxa"/>
            </w:tcMar>
          </w:tcPr>
          <w:p w14:paraId="3C73BC92" w14:textId="1AC2D417" w:rsidR="00732224" w:rsidRPr="00E73307" w:rsidRDefault="00732224" w:rsidP="00763951">
            <w:pPr>
              <w:jc w:val="both"/>
              <w:rPr>
                <w:color w:val="000000"/>
                <w:sz w:val="16"/>
                <w:szCs w:val="16"/>
                <w:lang w:eastAsia="zh-CN"/>
              </w:rPr>
            </w:pPr>
            <w:r w:rsidRPr="00E73307">
              <w:rPr>
                <w:rFonts w:hint="eastAsia"/>
                <w:color w:val="000000"/>
                <w:sz w:val="16"/>
                <w:szCs w:val="16"/>
                <w:lang w:eastAsia="zh-CN"/>
              </w:rPr>
              <w:t>改</w:t>
            </w:r>
            <w:r w:rsidRPr="00E73307">
              <w:rPr>
                <w:rFonts w:cs="SimSun" w:hint="eastAsia"/>
                <w:color w:val="000000"/>
                <w:sz w:val="16"/>
                <w:szCs w:val="16"/>
                <w:lang w:eastAsia="zh-CN"/>
              </w:rPr>
              <w:t>进</w:t>
            </w:r>
            <w:r w:rsidRPr="00E73307">
              <w:rPr>
                <w:rFonts w:cs="MS Mincho" w:hint="eastAsia"/>
                <w:color w:val="000000"/>
                <w:sz w:val="16"/>
                <w:szCs w:val="16"/>
                <w:lang w:eastAsia="zh-CN"/>
              </w:rPr>
              <w:t>里斯本注册簿和第六条之三的</w:t>
            </w:r>
            <w:r w:rsidRPr="00E73307">
              <w:rPr>
                <w:rFonts w:cs="SimSun" w:hint="eastAsia"/>
                <w:color w:val="000000"/>
                <w:sz w:val="16"/>
                <w:szCs w:val="16"/>
                <w:lang w:eastAsia="zh-CN"/>
              </w:rPr>
              <w:t>电</w:t>
            </w:r>
            <w:r w:rsidRPr="00E73307">
              <w:rPr>
                <w:rFonts w:cs="MS Mincho" w:hint="eastAsia"/>
                <w:color w:val="000000"/>
                <w:sz w:val="16"/>
                <w:szCs w:val="16"/>
                <w:lang w:eastAsia="zh-CN"/>
              </w:rPr>
              <w:t>子服</w:t>
            </w:r>
            <w:r w:rsidRPr="00E73307">
              <w:rPr>
                <w:rFonts w:cs="SimSun" w:hint="eastAsia"/>
                <w:color w:val="000000"/>
                <w:sz w:val="16"/>
                <w:szCs w:val="16"/>
                <w:lang w:eastAsia="zh-CN"/>
              </w:rPr>
              <w:t>务</w:t>
            </w:r>
          </w:p>
        </w:tc>
        <w:tc>
          <w:tcPr>
            <w:tcW w:w="1667" w:type="pct"/>
            <w:shd w:val="clear" w:color="auto" w:fill="FFFFFF"/>
            <w:tcMar>
              <w:top w:w="85" w:type="dxa"/>
              <w:bottom w:w="85" w:type="dxa"/>
            </w:tcMar>
          </w:tcPr>
          <w:p w14:paraId="3F15F3FF" w14:textId="59275A14" w:rsidR="00732224" w:rsidRPr="00E73307" w:rsidRDefault="00732224" w:rsidP="007A115E">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Pr>
                <w:rFonts w:hint="eastAsia"/>
                <w:sz w:val="16"/>
                <w:szCs w:val="16"/>
                <w:lang w:eastAsia="zh-CN" w:bidi="th-TH"/>
              </w:rPr>
              <w:t>32</w:t>
            </w:r>
          </w:p>
        </w:tc>
      </w:tr>
    </w:tbl>
    <w:p w14:paraId="28F51D7C" w14:textId="767FFB56" w:rsidR="00D049E6" w:rsidRPr="00D04678" w:rsidRDefault="00D049E6">
      <w:pPr>
        <w:rPr>
          <w:lang w:eastAsia="zh-CN"/>
        </w:rPr>
      </w:pPr>
      <w:r w:rsidRPr="00D04678">
        <w:rPr>
          <w:rFonts w:hint="eastAsia"/>
          <w:lang w:eastAsia="zh-CN"/>
        </w:rPr>
        <w:br w:type="page"/>
      </w:r>
    </w:p>
    <w:p w14:paraId="3F08D412" w14:textId="77FF10C2" w:rsidR="00D049E6"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30" w:name="_Toc367350577"/>
      <w:bookmarkStart w:id="31" w:name="_Toc431753696"/>
      <w:r w:rsidRPr="00A457F3">
        <w:rPr>
          <w:rStyle w:val="StyleStyleHeading3ComplexItalicLatin12ptChar"/>
          <w:rFonts w:ascii="SimHei" w:eastAsia="SimHei" w:hAnsi="SimHei" w:hint="eastAsia"/>
          <w:sz w:val="24"/>
          <w:lang w:eastAsia="zh-CN"/>
        </w:rPr>
        <w:lastRenderedPageBreak/>
        <w:t>计划5</w:t>
      </w:r>
      <w:r w:rsidRPr="00A457F3">
        <w:rPr>
          <w:rStyle w:val="StyleStyleHeading3ComplexItalicLatin12ptChar"/>
          <w:rFonts w:ascii="SimHei" w:eastAsia="SimHei" w:hAnsi="SimHei" w:hint="eastAsia"/>
          <w:sz w:val="24"/>
          <w:lang w:eastAsia="zh-CN"/>
        </w:rPr>
        <w:tab/>
      </w:r>
      <w:r w:rsidR="00D049E6" w:rsidRPr="00A457F3">
        <w:rPr>
          <w:rStyle w:val="StyleStyleHeading3ComplexItalicLatin12ptChar"/>
          <w:rFonts w:ascii="SimHei" w:eastAsia="SimHei" w:hAnsi="SimHei" w:hint="eastAsia"/>
          <w:sz w:val="24"/>
          <w:lang w:eastAsia="zh-CN"/>
        </w:rPr>
        <w:t>PCT</w:t>
      </w:r>
      <w:r w:rsidRPr="00A457F3">
        <w:rPr>
          <w:rStyle w:val="StyleStyleHeading3ComplexItalicLatin12ptChar"/>
          <w:rFonts w:ascii="SimHei" w:eastAsia="SimHei" w:hAnsi="SimHei" w:hint="eastAsia"/>
          <w:sz w:val="24"/>
          <w:lang w:eastAsia="zh-CN"/>
        </w:rPr>
        <w:t>体系</w:t>
      </w:r>
      <w:bookmarkEnd w:id="30"/>
      <w:bookmarkEnd w:id="31"/>
    </w:p>
    <w:p w14:paraId="624D5521" w14:textId="51381FB0" w:rsidR="00D049E6"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1DEB9F0C" w14:textId="77777777" w:rsidR="00456E2B" w:rsidRPr="00D8384E" w:rsidRDefault="00456E2B" w:rsidP="00D8384E">
      <w:pPr>
        <w:numPr>
          <w:ilvl w:val="0"/>
          <w:numId w:val="6"/>
        </w:numPr>
        <w:tabs>
          <w:tab w:val="clear" w:pos="680"/>
        </w:tabs>
        <w:spacing w:afterLines="50" w:after="120" w:line="340" w:lineRule="atLeast"/>
        <w:jc w:val="both"/>
        <w:rPr>
          <w:bCs/>
          <w:lang w:eastAsia="zh-CN"/>
        </w:rPr>
      </w:pPr>
      <w:r w:rsidRPr="00D8384E">
        <w:rPr>
          <w:rFonts w:hint="eastAsia"/>
          <w:lang w:eastAsia="zh-CN"/>
        </w:rPr>
        <w:t>PCT体系的收入约占WIPO总收入的3/4。PCT申请还占专利国际申请总量的54%。为在下一个两年期内维持和加强PCT作为国际专利制度用户的首选，有必要确保PCT体系能够应对活力不断增加的全球专利服务市场的挑战，主要表现为：</w:t>
      </w:r>
    </w:p>
    <w:p w14:paraId="2A23B81D"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经济环境存在不确定因素，世界经济表现不景气；</w:t>
      </w:r>
    </w:p>
    <w:p w14:paraId="375AFA7E"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需要确保国际检索和初步审查单位所拟报告的质量和及时性；</w:t>
      </w:r>
    </w:p>
    <w:p w14:paraId="384871F7"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专利保护需求和PCT国际申请提交活动涉及的地域组合日益多元化；</w:t>
      </w:r>
    </w:p>
    <w:p w14:paraId="4E48E16D"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现有技术和PCT国际申请在语言上日益多元化；</w:t>
      </w:r>
    </w:p>
    <w:p w14:paraId="5CFD047D"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许多发展中国家和最不发达国家提交的国际申请数量有限；</w:t>
      </w:r>
    </w:p>
    <w:p w14:paraId="71A20CD8"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PCT现有用户和新用户不断增长的培训需求；</w:t>
      </w:r>
    </w:p>
    <w:p w14:paraId="70D3A7B6"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与其他途径相比，用户使用PCT的方式和程度的多样化；以及</w:t>
      </w:r>
    </w:p>
    <w:p w14:paraId="02D5EAE1" w14:textId="77777777" w:rsidR="00456E2B" w:rsidRPr="00D8384E" w:rsidRDefault="00456E2B" w:rsidP="00E15146">
      <w:pPr>
        <w:numPr>
          <w:ilvl w:val="0"/>
          <w:numId w:val="7"/>
        </w:numPr>
        <w:spacing w:afterLines="50" w:after="120" w:line="340" w:lineRule="atLeast"/>
        <w:ind w:leftChars="330" w:left="1260" w:hanging="567"/>
        <w:jc w:val="both"/>
        <w:rPr>
          <w:bCs/>
          <w:lang w:eastAsia="zh-CN"/>
        </w:rPr>
      </w:pPr>
      <w:r w:rsidRPr="00D8384E">
        <w:rPr>
          <w:rFonts w:hint="eastAsia"/>
          <w:bCs/>
          <w:lang w:eastAsia="zh-CN"/>
        </w:rPr>
        <w:t>新信息和通信技术的存在，它提高了对创造所有申请人可用的全电子处理环境的期待及其实际可能。</w:t>
      </w:r>
    </w:p>
    <w:p w14:paraId="1A1C91A9" w14:textId="2A3AADEE"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6517EFC4" w14:textId="77777777" w:rsidR="00456E2B" w:rsidRPr="00D8384E" w:rsidRDefault="00456E2B" w:rsidP="00D8384E">
      <w:pPr>
        <w:numPr>
          <w:ilvl w:val="0"/>
          <w:numId w:val="6"/>
        </w:numPr>
        <w:tabs>
          <w:tab w:val="clear" w:pos="680"/>
        </w:tabs>
        <w:spacing w:afterLines="50" w:after="120" w:line="340" w:lineRule="atLeast"/>
        <w:jc w:val="both"/>
        <w:rPr>
          <w:bCs/>
          <w:lang w:eastAsia="zh-CN"/>
        </w:rPr>
      </w:pPr>
      <w:r w:rsidRPr="00D8384E">
        <w:rPr>
          <w:rFonts w:hint="eastAsia"/>
          <w:bCs/>
          <w:lang w:eastAsia="zh-CN"/>
        </w:rPr>
        <w:t>所有利益有关方的参与对于PCT体系的良好运行都很关键。因此，本计划的重点是利益有关方之间的沟通与合作以及有益于利益有关方的</w:t>
      </w:r>
      <w:r w:rsidRPr="00D8384E">
        <w:rPr>
          <w:rFonts w:hint="eastAsia"/>
          <w:lang w:eastAsia="zh-CN"/>
        </w:rPr>
        <w:t>效率</w:t>
      </w:r>
      <w:r w:rsidRPr="00D8384E">
        <w:rPr>
          <w:rFonts w:hint="eastAsia"/>
          <w:bCs/>
          <w:lang w:eastAsia="zh-CN"/>
        </w:rPr>
        <w:t>提升。将采取的实施战略如下：</w:t>
      </w:r>
    </w:p>
    <w:p w14:paraId="1CA8362F" w14:textId="77777777" w:rsidR="00456E2B" w:rsidRDefault="00456E2B" w:rsidP="00E15146">
      <w:pPr>
        <w:numPr>
          <w:ilvl w:val="0"/>
          <w:numId w:val="7"/>
        </w:numPr>
        <w:spacing w:afterLines="50" w:after="120" w:line="340" w:lineRule="atLeast"/>
        <w:ind w:leftChars="330" w:left="1260" w:hanging="567"/>
        <w:jc w:val="both"/>
        <w:rPr>
          <w:lang w:eastAsia="zh-CN"/>
        </w:rPr>
      </w:pPr>
      <w:r w:rsidRPr="00D8384E">
        <w:rPr>
          <w:rFonts w:hint="eastAsia"/>
          <w:lang w:eastAsia="zh-CN"/>
        </w:rPr>
        <w:t>使用ePCT和其他工具实现处理过程更高规模的自动化以及申请人、国际局和国家局之间更有效的沟通，以便实现PCT用户与体系之间更高效和高质量的互动，并实现安全要求的完善；</w:t>
      </w:r>
    </w:p>
    <w:p w14:paraId="0FC700C5" w14:textId="649612F0" w:rsidR="009D7639" w:rsidRPr="00D8384E" w:rsidRDefault="009D7639" w:rsidP="00E15146">
      <w:pPr>
        <w:numPr>
          <w:ilvl w:val="0"/>
          <w:numId w:val="7"/>
        </w:numPr>
        <w:spacing w:afterLines="50" w:after="120" w:line="340" w:lineRule="atLeast"/>
        <w:ind w:leftChars="330" w:left="1260" w:hanging="567"/>
        <w:jc w:val="both"/>
        <w:rPr>
          <w:lang w:eastAsia="zh-CN"/>
        </w:rPr>
      </w:pPr>
      <w:r>
        <w:rPr>
          <w:rFonts w:hint="eastAsia"/>
          <w:lang w:eastAsia="zh-CN"/>
        </w:rPr>
        <w:t>开始努力，与计划25(ICT)合作，进一步加强PCT业务依靠的ICT基础设施及信息系统的复原力和安全水平；</w:t>
      </w:r>
    </w:p>
    <w:p w14:paraId="7C336F94"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bCs/>
          <w:lang w:eastAsia="zh-CN"/>
        </w:rPr>
        <w:t>国际单位采取支持措施以改进工作的质量和及时性，包括制定质量指标和调研PCT申请联合检索和审查；</w:t>
      </w:r>
    </w:p>
    <w:p w14:paraId="5C4C7E0B"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bCs/>
          <w:lang w:eastAsia="zh-CN"/>
        </w:rPr>
        <w:t>继续研究改进PCT体系的其他方式，同时实施成员国已批准的具体措施；</w:t>
      </w:r>
    </w:p>
    <w:p w14:paraId="7D8C60CE" w14:textId="6AD5D5F2"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bCs/>
          <w:lang w:eastAsia="zh-CN"/>
        </w:rPr>
        <w:t>通过调查和其他活动确认需求并改进PCT服务的成效，加强与PCT用户和利益攸关者的沟通；</w:t>
      </w:r>
    </w:p>
    <w:p w14:paraId="0D6AC5DC"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lang w:eastAsia="zh-CN"/>
        </w:rPr>
        <w:t>采用技术手段，如网络研讨会和视频会议，向更多的PCT用户提供培训；</w:t>
      </w:r>
    </w:p>
    <w:p w14:paraId="54354889"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bCs/>
          <w:lang w:eastAsia="zh-CN"/>
        </w:rPr>
        <w:t>简化PCT信息的制作和传播；</w:t>
      </w:r>
    </w:p>
    <w:p w14:paraId="1B2C91C7"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lang w:eastAsia="zh-CN"/>
        </w:rPr>
        <w:t>继续根据需求，尤其是不断变化的语言和地域需求，调整员工的技能；</w:t>
      </w:r>
    </w:p>
    <w:p w14:paraId="17E14940"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bCs/>
          <w:lang w:eastAsia="zh-CN"/>
        </w:rPr>
        <w:t>继续在PCT运行过程中研究并实施成本控制和效率措施；以及</w:t>
      </w:r>
    </w:p>
    <w:p w14:paraId="38C3DA71" w14:textId="77777777" w:rsidR="00456E2B" w:rsidRPr="00D8384E" w:rsidRDefault="00456E2B" w:rsidP="00E15146">
      <w:pPr>
        <w:numPr>
          <w:ilvl w:val="0"/>
          <w:numId w:val="7"/>
        </w:numPr>
        <w:spacing w:afterLines="50" w:after="120" w:line="340" w:lineRule="atLeast"/>
        <w:ind w:leftChars="330" w:left="1260" w:hanging="567"/>
        <w:jc w:val="both"/>
        <w:rPr>
          <w:lang w:eastAsia="zh-CN"/>
        </w:rPr>
      </w:pPr>
      <w:r w:rsidRPr="00D8384E">
        <w:rPr>
          <w:rFonts w:hint="eastAsia"/>
          <w:lang w:eastAsia="zh-CN"/>
        </w:rPr>
        <w:lastRenderedPageBreak/>
        <w:t>继续与涉及PCT技术援助和为发展中国家与最不发达国家开展能力建设的其他计划开展合作，如下所示：</w:t>
      </w:r>
    </w:p>
    <w:p w14:paraId="33606C77" w14:textId="287D83DA" w:rsidR="00D049E6" w:rsidRPr="00D04678" w:rsidRDefault="00D049E6" w:rsidP="00F33E49">
      <w:pPr>
        <w:spacing w:after="120"/>
        <w:jc w:val="both"/>
        <w:rPr>
          <w:lang w:eastAsia="zh-CN"/>
        </w:rPr>
      </w:pPr>
      <w:r w:rsidRPr="00BD31B3">
        <w:rPr>
          <w:rFonts w:hint="eastAsia"/>
          <w:noProof/>
          <w:lang w:eastAsia="zh-CN"/>
        </w:rPr>
        <w:drawing>
          <wp:inline distT="0" distB="0" distL="0" distR="0" wp14:anchorId="08BBDC9C" wp14:editId="723F9420">
            <wp:extent cx="5943600" cy="1958196"/>
            <wp:effectExtent l="0" t="0" r="0" b="0"/>
            <wp:docPr id="13" name="Diagram 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9" r:lo="rId60" r:qs="rId61" r:cs="rId62"/>
              </a:graphicData>
            </a:graphic>
          </wp:inline>
        </w:drawing>
      </w:r>
    </w:p>
    <w:p w14:paraId="1E213D65" w14:textId="3639F21C" w:rsidR="00D049E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3"/>
        <w:gridCol w:w="4644"/>
      </w:tblGrid>
      <w:tr w:rsidR="00D049E6" w:rsidRPr="00A83880" w14:paraId="43B86F54" w14:textId="77777777" w:rsidTr="00EE3090">
        <w:trPr>
          <w:trHeight w:val="567"/>
          <w:jc w:val="center"/>
        </w:trPr>
        <w:tc>
          <w:tcPr>
            <w:tcW w:w="4678" w:type="dxa"/>
            <w:tcBorders>
              <w:top w:val="single" w:sz="4" w:space="0" w:color="auto"/>
              <w:bottom w:val="single" w:sz="4" w:space="0" w:color="auto"/>
            </w:tcBorders>
            <w:shd w:val="clear" w:color="auto" w:fill="C6D9F1" w:themeFill="text2" w:themeFillTint="33"/>
            <w:vAlign w:val="center"/>
          </w:tcPr>
          <w:p w14:paraId="4BF8FC13" w14:textId="76820690" w:rsidR="00D049E6" w:rsidRPr="00A83880" w:rsidRDefault="00ED1C0E" w:rsidP="00064019">
            <w:pPr>
              <w:keepNext/>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78" w:type="dxa"/>
            <w:tcBorders>
              <w:top w:val="single" w:sz="4" w:space="0" w:color="auto"/>
              <w:bottom w:val="single" w:sz="4" w:space="0" w:color="auto"/>
            </w:tcBorders>
            <w:shd w:val="clear" w:color="auto" w:fill="C6D9F1" w:themeFill="text2" w:themeFillTint="33"/>
            <w:vAlign w:val="center"/>
          </w:tcPr>
          <w:p w14:paraId="29EB5213" w14:textId="0FA57F09" w:rsidR="00D049E6" w:rsidRPr="00A83880" w:rsidRDefault="00ED1C0E" w:rsidP="00F33E49">
            <w:pPr>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D049E6" w:rsidRPr="00A83880" w14:paraId="347A0704" w14:textId="77777777" w:rsidTr="00A83880">
        <w:trPr>
          <w:jc w:val="center"/>
        </w:trPr>
        <w:tc>
          <w:tcPr>
            <w:tcW w:w="4678" w:type="dxa"/>
            <w:tcBorders>
              <w:top w:val="single" w:sz="4" w:space="0" w:color="auto"/>
            </w:tcBorders>
            <w:shd w:val="clear" w:color="auto" w:fill="auto"/>
            <w:tcMar>
              <w:top w:w="113" w:type="dxa"/>
              <w:bottom w:w="113" w:type="dxa"/>
            </w:tcMar>
          </w:tcPr>
          <w:p w14:paraId="1593CDD9" w14:textId="79BD341B" w:rsidR="00D049E6" w:rsidRPr="00A83880" w:rsidRDefault="00A15593" w:rsidP="00A83880">
            <w:pPr>
              <w:jc w:val="both"/>
              <w:rPr>
                <w:rFonts w:ascii="Arial" w:hAnsi="Arial"/>
                <w:sz w:val="16"/>
                <w:szCs w:val="16"/>
                <w:lang w:eastAsia="zh-CN"/>
              </w:rPr>
            </w:pPr>
            <w:r w:rsidRPr="00A83880">
              <w:rPr>
                <w:rFonts w:hint="eastAsia"/>
                <w:sz w:val="16"/>
                <w:szCs w:val="16"/>
                <w:lang w:eastAsia="zh-CN"/>
              </w:rPr>
              <w:t>PCT申</w:t>
            </w:r>
            <w:r w:rsidRPr="00A83880">
              <w:rPr>
                <w:rFonts w:cs="SimSun" w:hint="eastAsia"/>
                <w:sz w:val="16"/>
                <w:szCs w:val="16"/>
                <w:lang w:eastAsia="zh-CN"/>
              </w:rPr>
              <w:t>请</w:t>
            </w:r>
            <w:r w:rsidRPr="00A83880">
              <w:rPr>
                <w:rFonts w:cs="MS Mincho" w:hint="eastAsia"/>
                <w:sz w:val="16"/>
                <w:szCs w:val="16"/>
                <w:lang w:eastAsia="zh-CN"/>
              </w:rPr>
              <w:t>量</w:t>
            </w:r>
            <w:r w:rsidRPr="00A83880">
              <w:rPr>
                <w:rFonts w:cs="SimSun" w:hint="eastAsia"/>
                <w:sz w:val="16"/>
                <w:szCs w:val="16"/>
                <w:lang w:eastAsia="zh-CN"/>
              </w:rPr>
              <w:t>绝对</w:t>
            </w:r>
            <w:r w:rsidRPr="00A83880">
              <w:rPr>
                <w:rFonts w:cs="MS Mincho" w:hint="eastAsia"/>
                <w:sz w:val="16"/>
                <w:szCs w:val="16"/>
                <w:lang w:eastAsia="zh-CN"/>
              </w:rPr>
              <w:t>数量或相</w:t>
            </w:r>
            <w:r w:rsidRPr="00A83880">
              <w:rPr>
                <w:rFonts w:cs="SimSun" w:hint="eastAsia"/>
                <w:sz w:val="16"/>
                <w:szCs w:val="16"/>
                <w:lang w:eastAsia="zh-CN"/>
              </w:rPr>
              <w:t>对</w:t>
            </w:r>
            <w:r w:rsidRPr="00A83880">
              <w:rPr>
                <w:rFonts w:cs="MS Mincho" w:hint="eastAsia"/>
                <w:sz w:val="16"/>
                <w:szCs w:val="16"/>
                <w:lang w:eastAsia="zh-CN"/>
              </w:rPr>
              <w:t>于巴黎途径申</w:t>
            </w:r>
            <w:r w:rsidRPr="00A83880">
              <w:rPr>
                <w:rFonts w:cs="SimSun" w:hint="eastAsia"/>
                <w:sz w:val="16"/>
                <w:szCs w:val="16"/>
                <w:lang w:eastAsia="zh-CN"/>
              </w:rPr>
              <w:t>请</w:t>
            </w:r>
            <w:r w:rsidRPr="00A83880">
              <w:rPr>
                <w:rFonts w:cs="MS Mincho" w:hint="eastAsia"/>
                <w:sz w:val="16"/>
                <w:szCs w:val="16"/>
                <w:lang w:eastAsia="zh-CN"/>
              </w:rPr>
              <w:t>的下</w:t>
            </w:r>
            <w:r w:rsidRPr="00A83880">
              <w:rPr>
                <w:rFonts w:hint="eastAsia"/>
                <w:sz w:val="16"/>
                <w:szCs w:val="16"/>
                <w:lang w:eastAsia="zh-CN"/>
              </w:rPr>
              <w:t>降</w:t>
            </w:r>
          </w:p>
        </w:tc>
        <w:tc>
          <w:tcPr>
            <w:tcW w:w="4678" w:type="dxa"/>
            <w:tcBorders>
              <w:top w:val="single" w:sz="4" w:space="0" w:color="auto"/>
            </w:tcBorders>
            <w:shd w:val="clear" w:color="auto" w:fill="auto"/>
            <w:tcMar>
              <w:top w:w="113" w:type="dxa"/>
              <w:bottom w:w="113" w:type="dxa"/>
            </w:tcMar>
          </w:tcPr>
          <w:p w14:paraId="624CB99F" w14:textId="033287D9" w:rsidR="00D049E6" w:rsidRPr="00A83880" w:rsidRDefault="00A15593" w:rsidP="00A83880">
            <w:pPr>
              <w:jc w:val="both"/>
              <w:rPr>
                <w:rFonts w:ascii="Arial" w:hAnsi="Arial"/>
                <w:sz w:val="16"/>
                <w:szCs w:val="16"/>
                <w:lang w:eastAsia="zh-CN"/>
              </w:rPr>
            </w:pPr>
            <w:r w:rsidRPr="00A83880">
              <w:rPr>
                <w:rFonts w:cs="SimSun" w:hint="eastAsia"/>
                <w:sz w:val="16"/>
                <w:szCs w:val="16"/>
                <w:lang w:eastAsia="zh-CN"/>
              </w:rPr>
              <w:t>继续</w:t>
            </w:r>
            <w:r w:rsidRPr="00A83880">
              <w:rPr>
                <w:rFonts w:cs="MS Mincho" w:hint="eastAsia"/>
                <w:sz w:val="16"/>
                <w:szCs w:val="16"/>
                <w:lang w:eastAsia="zh-CN"/>
              </w:rPr>
              <w:t>向现有和潜在用</w:t>
            </w:r>
            <w:r w:rsidRPr="00A83880">
              <w:rPr>
                <w:rFonts w:cs="SimSun" w:hint="eastAsia"/>
                <w:sz w:val="16"/>
                <w:szCs w:val="16"/>
                <w:lang w:eastAsia="zh-CN"/>
              </w:rPr>
              <w:t>户推广</w:t>
            </w:r>
            <w:r w:rsidRPr="00A83880">
              <w:rPr>
                <w:rFonts w:hint="eastAsia"/>
                <w:sz w:val="16"/>
                <w:szCs w:val="16"/>
                <w:lang w:eastAsia="zh-CN"/>
              </w:rPr>
              <w:t>PCT</w:t>
            </w:r>
          </w:p>
        </w:tc>
      </w:tr>
      <w:tr w:rsidR="00D049E6" w:rsidRPr="00A83880" w14:paraId="55653B27" w14:textId="77777777" w:rsidTr="00A83880">
        <w:trPr>
          <w:jc w:val="center"/>
        </w:trPr>
        <w:tc>
          <w:tcPr>
            <w:tcW w:w="4678" w:type="dxa"/>
            <w:shd w:val="clear" w:color="auto" w:fill="auto"/>
            <w:tcMar>
              <w:top w:w="113" w:type="dxa"/>
              <w:bottom w:w="113" w:type="dxa"/>
            </w:tcMar>
          </w:tcPr>
          <w:p w14:paraId="486C00C4" w14:textId="0A5561DD" w:rsidR="00D049E6" w:rsidRPr="00A83880" w:rsidRDefault="00A15593" w:rsidP="00A83880">
            <w:pPr>
              <w:jc w:val="both"/>
              <w:rPr>
                <w:rFonts w:ascii="Arial" w:hAnsi="Arial"/>
                <w:sz w:val="16"/>
                <w:szCs w:val="16"/>
                <w:lang w:eastAsia="zh-CN"/>
              </w:rPr>
            </w:pPr>
            <w:r w:rsidRPr="00A83880">
              <w:rPr>
                <w:rFonts w:hint="eastAsia"/>
                <w:color w:val="000000"/>
                <w:sz w:val="16"/>
                <w:szCs w:val="16"/>
                <w:lang w:eastAsia="zh-CN"/>
              </w:rPr>
              <w:t>PCT服务长时间不可用</w:t>
            </w:r>
          </w:p>
        </w:tc>
        <w:tc>
          <w:tcPr>
            <w:tcW w:w="4678" w:type="dxa"/>
            <w:shd w:val="clear" w:color="auto" w:fill="auto"/>
            <w:tcMar>
              <w:top w:w="113" w:type="dxa"/>
              <w:bottom w:w="113" w:type="dxa"/>
            </w:tcMar>
          </w:tcPr>
          <w:p w14:paraId="726630A6" w14:textId="3AD53082" w:rsidR="00D049E6" w:rsidRPr="00A83880" w:rsidRDefault="00A15593" w:rsidP="00A83880">
            <w:pPr>
              <w:jc w:val="both"/>
              <w:rPr>
                <w:rFonts w:ascii="Arial" w:hAnsi="Arial"/>
                <w:color w:val="000000"/>
                <w:sz w:val="16"/>
                <w:szCs w:val="16"/>
                <w:lang w:eastAsia="zh-CN"/>
              </w:rPr>
            </w:pPr>
            <w:r w:rsidRPr="00A83880">
              <w:rPr>
                <w:rFonts w:cs="MS Mincho" w:hint="eastAsia"/>
                <w:color w:val="000000"/>
                <w:sz w:val="16"/>
                <w:szCs w:val="16"/>
                <w:lang w:eastAsia="zh-CN"/>
              </w:rPr>
              <w:t>准备和定期</w:t>
            </w:r>
            <w:r w:rsidRPr="00A83880">
              <w:rPr>
                <w:rFonts w:cs="SimSun" w:hint="eastAsia"/>
                <w:color w:val="000000"/>
                <w:sz w:val="16"/>
                <w:szCs w:val="16"/>
                <w:lang w:eastAsia="zh-CN"/>
              </w:rPr>
              <w:t>测试业务连续</w:t>
            </w:r>
            <w:r w:rsidRPr="00A83880">
              <w:rPr>
                <w:rFonts w:cs="MS Mincho" w:hint="eastAsia"/>
                <w:color w:val="000000"/>
                <w:sz w:val="16"/>
                <w:szCs w:val="16"/>
                <w:lang w:eastAsia="zh-CN"/>
              </w:rPr>
              <w:t>性管理</w:t>
            </w:r>
            <w:r w:rsidRPr="00A83880">
              <w:rPr>
                <w:rFonts w:hint="eastAsia"/>
                <w:color w:val="000000"/>
                <w:sz w:val="16"/>
                <w:szCs w:val="16"/>
                <w:lang w:eastAsia="zh-CN"/>
              </w:rPr>
              <w:t>(BCM)</w:t>
            </w:r>
            <w:r w:rsidRPr="00A83880">
              <w:rPr>
                <w:rFonts w:cs="SimSun" w:hint="eastAsia"/>
                <w:color w:val="000000"/>
                <w:sz w:val="16"/>
                <w:szCs w:val="16"/>
                <w:lang w:eastAsia="zh-CN"/>
              </w:rPr>
              <w:t>计</w:t>
            </w:r>
            <w:r w:rsidRPr="00A83880">
              <w:rPr>
                <w:rFonts w:cs="MS Mincho" w:hint="eastAsia"/>
                <w:color w:val="000000"/>
                <w:sz w:val="16"/>
                <w:szCs w:val="16"/>
                <w:lang w:eastAsia="zh-CN"/>
              </w:rPr>
              <w:t>划</w:t>
            </w:r>
            <w:r w:rsidR="00163A62" w:rsidRPr="00A83880">
              <w:rPr>
                <w:rFonts w:cs="MS Mincho" w:hint="eastAsia"/>
                <w:color w:val="000000"/>
                <w:sz w:val="16"/>
                <w:szCs w:val="16"/>
                <w:lang w:eastAsia="zh-CN"/>
              </w:rPr>
              <w:t>以及在系统架构中应用复原性改进</w:t>
            </w:r>
          </w:p>
        </w:tc>
      </w:tr>
      <w:tr w:rsidR="00D049E6" w:rsidRPr="00A83880" w14:paraId="6F3E1459" w14:textId="77777777" w:rsidTr="00A83880">
        <w:trPr>
          <w:jc w:val="center"/>
        </w:trPr>
        <w:tc>
          <w:tcPr>
            <w:tcW w:w="4678" w:type="dxa"/>
            <w:shd w:val="clear" w:color="auto" w:fill="auto"/>
            <w:tcMar>
              <w:top w:w="113" w:type="dxa"/>
              <w:bottom w:w="113" w:type="dxa"/>
            </w:tcMar>
          </w:tcPr>
          <w:p w14:paraId="279B21C2" w14:textId="1FB2B8DB" w:rsidR="00D049E6" w:rsidRPr="00A83880" w:rsidRDefault="00A15593" w:rsidP="00A83880">
            <w:pPr>
              <w:jc w:val="both"/>
              <w:rPr>
                <w:rFonts w:ascii="Arial" w:hAnsi="Arial"/>
                <w:color w:val="000000"/>
                <w:sz w:val="16"/>
                <w:szCs w:val="16"/>
                <w:lang w:eastAsia="zh-CN"/>
              </w:rPr>
            </w:pPr>
            <w:r w:rsidRPr="00A83880">
              <w:rPr>
                <w:rFonts w:cs="SimSun" w:hint="eastAsia"/>
                <w:color w:val="000000"/>
                <w:sz w:val="16"/>
                <w:szCs w:val="16"/>
                <w:lang w:eastAsia="zh-CN"/>
              </w:rPr>
              <w:t>恶</w:t>
            </w:r>
            <w:r w:rsidRPr="00A83880">
              <w:rPr>
                <w:rFonts w:cs="MS Mincho" w:hint="eastAsia"/>
                <w:color w:val="000000"/>
                <w:sz w:val="16"/>
                <w:szCs w:val="16"/>
                <w:lang w:eastAsia="zh-CN"/>
              </w:rPr>
              <w:t>意或无意披露保密信息</w:t>
            </w:r>
          </w:p>
        </w:tc>
        <w:tc>
          <w:tcPr>
            <w:tcW w:w="4678" w:type="dxa"/>
            <w:shd w:val="clear" w:color="auto" w:fill="auto"/>
            <w:tcMar>
              <w:top w:w="113" w:type="dxa"/>
              <w:bottom w:w="113" w:type="dxa"/>
            </w:tcMar>
          </w:tcPr>
          <w:p w14:paraId="056ADA1C" w14:textId="06928959" w:rsidR="00D049E6" w:rsidRPr="00A83880" w:rsidRDefault="00A15593" w:rsidP="00A83880">
            <w:pPr>
              <w:jc w:val="both"/>
              <w:rPr>
                <w:rFonts w:ascii="Arial" w:hAnsi="Arial"/>
                <w:color w:val="000000"/>
                <w:sz w:val="16"/>
                <w:szCs w:val="16"/>
                <w:lang w:eastAsia="zh-CN"/>
              </w:rPr>
            </w:pPr>
            <w:r w:rsidRPr="00A83880">
              <w:rPr>
                <w:rFonts w:cs="SimSun" w:hint="eastAsia"/>
                <w:color w:val="000000"/>
                <w:sz w:val="16"/>
                <w:szCs w:val="16"/>
                <w:lang w:eastAsia="zh-CN"/>
              </w:rPr>
              <w:t>继续针对</w:t>
            </w:r>
            <w:r w:rsidRPr="00A83880">
              <w:rPr>
                <w:rFonts w:cs="MS Mincho" w:hint="eastAsia"/>
                <w:color w:val="000000"/>
                <w:sz w:val="16"/>
                <w:szCs w:val="16"/>
                <w:lang w:eastAsia="zh-CN"/>
              </w:rPr>
              <w:t>工作人</w:t>
            </w:r>
            <w:r w:rsidRPr="00A83880">
              <w:rPr>
                <w:rFonts w:cs="SimSun" w:hint="eastAsia"/>
                <w:color w:val="000000"/>
                <w:sz w:val="16"/>
                <w:szCs w:val="16"/>
                <w:lang w:eastAsia="zh-CN"/>
              </w:rPr>
              <w:t>员</w:t>
            </w:r>
            <w:r w:rsidRPr="00A83880">
              <w:rPr>
                <w:rFonts w:cs="MS Mincho" w:hint="eastAsia"/>
                <w:color w:val="000000"/>
                <w:sz w:val="16"/>
                <w:szCs w:val="16"/>
                <w:lang w:eastAsia="zh-CN"/>
              </w:rPr>
              <w:t>开展宣</w:t>
            </w:r>
            <w:r w:rsidRPr="00A83880">
              <w:rPr>
                <w:rFonts w:cs="SimSun" w:hint="eastAsia"/>
                <w:color w:val="000000"/>
                <w:sz w:val="16"/>
                <w:szCs w:val="16"/>
                <w:lang w:eastAsia="zh-CN"/>
              </w:rPr>
              <w:t>传</w:t>
            </w:r>
            <w:r w:rsidRPr="00A83880">
              <w:rPr>
                <w:rFonts w:cs="MS Mincho" w:hint="eastAsia"/>
                <w:color w:val="000000"/>
                <w:sz w:val="16"/>
                <w:szCs w:val="16"/>
                <w:lang w:eastAsia="zh-CN"/>
              </w:rPr>
              <w:t>活</w:t>
            </w:r>
            <w:r w:rsidRPr="00A83880">
              <w:rPr>
                <w:rFonts w:cs="SimSun" w:hint="eastAsia"/>
                <w:color w:val="000000"/>
                <w:sz w:val="16"/>
                <w:szCs w:val="16"/>
                <w:lang w:eastAsia="zh-CN"/>
              </w:rPr>
              <w:t>动</w:t>
            </w:r>
            <w:r w:rsidRPr="00A83880">
              <w:rPr>
                <w:rFonts w:cs="MS Mincho" w:hint="eastAsia"/>
                <w:color w:val="000000"/>
                <w:sz w:val="16"/>
                <w:szCs w:val="16"/>
                <w:lang w:eastAsia="zh-CN"/>
              </w:rPr>
              <w:t>：</w:t>
            </w:r>
            <w:r w:rsidR="00163A62" w:rsidRPr="00A83880">
              <w:rPr>
                <w:rFonts w:cs="MS Mincho" w:hint="eastAsia"/>
                <w:color w:val="000000"/>
                <w:sz w:val="16"/>
                <w:szCs w:val="16"/>
                <w:lang w:eastAsia="zh-CN"/>
              </w:rPr>
              <w:t>提高</w:t>
            </w:r>
            <w:r w:rsidRPr="00A83880">
              <w:rPr>
                <w:rFonts w:hint="eastAsia"/>
                <w:color w:val="000000"/>
                <w:sz w:val="16"/>
                <w:szCs w:val="16"/>
                <w:lang w:eastAsia="zh-CN"/>
              </w:rPr>
              <w:t>物理和</w:t>
            </w:r>
            <w:r w:rsidRPr="00A83880">
              <w:rPr>
                <w:rFonts w:cs="SimSun" w:hint="eastAsia"/>
                <w:color w:val="000000"/>
                <w:sz w:val="16"/>
                <w:szCs w:val="16"/>
                <w:lang w:eastAsia="zh-CN"/>
              </w:rPr>
              <w:t>电</w:t>
            </w:r>
            <w:r w:rsidRPr="00A83880">
              <w:rPr>
                <w:rFonts w:cs="MS Mincho" w:hint="eastAsia"/>
                <w:color w:val="000000"/>
                <w:sz w:val="16"/>
                <w:szCs w:val="16"/>
                <w:lang w:eastAsia="zh-CN"/>
              </w:rPr>
              <w:t>子</w:t>
            </w:r>
            <w:r w:rsidRPr="00A83880">
              <w:rPr>
                <w:rFonts w:cs="SimSun" w:hint="eastAsia"/>
                <w:color w:val="000000"/>
                <w:sz w:val="16"/>
                <w:szCs w:val="16"/>
                <w:lang w:eastAsia="zh-CN"/>
              </w:rPr>
              <w:t>环</w:t>
            </w:r>
            <w:r w:rsidRPr="00A83880">
              <w:rPr>
                <w:rFonts w:cs="MS Mincho" w:hint="eastAsia"/>
                <w:color w:val="000000"/>
                <w:sz w:val="16"/>
                <w:szCs w:val="16"/>
                <w:lang w:eastAsia="zh-CN"/>
              </w:rPr>
              <w:t>境中的高科技</w:t>
            </w:r>
            <w:r w:rsidR="00163A62" w:rsidRPr="00A83880">
              <w:rPr>
                <w:rFonts w:cs="MS Mincho" w:hint="eastAsia"/>
                <w:color w:val="000000"/>
                <w:sz w:val="16"/>
                <w:szCs w:val="16"/>
                <w:lang w:eastAsia="zh-CN"/>
              </w:rPr>
              <w:t>控制</w:t>
            </w:r>
            <w:r w:rsidRPr="00A83880">
              <w:rPr>
                <w:rFonts w:hint="eastAsia"/>
                <w:color w:val="000000"/>
                <w:sz w:val="16"/>
                <w:szCs w:val="16"/>
                <w:lang w:eastAsia="zh-CN"/>
              </w:rPr>
              <w:t>手段；</w:t>
            </w:r>
            <w:r w:rsidRPr="00A83880">
              <w:rPr>
                <w:rFonts w:cs="SimSun" w:hint="eastAsia"/>
                <w:color w:val="000000"/>
                <w:sz w:val="16"/>
                <w:szCs w:val="16"/>
                <w:lang w:eastAsia="zh-CN"/>
              </w:rPr>
              <w:t>继续</w:t>
            </w:r>
            <w:r w:rsidRPr="00A83880">
              <w:rPr>
                <w:rFonts w:cs="MS Mincho" w:hint="eastAsia"/>
                <w:color w:val="000000"/>
                <w:sz w:val="16"/>
                <w:szCs w:val="16"/>
                <w:lang w:eastAsia="zh-CN"/>
              </w:rPr>
              <w:t>改</w:t>
            </w:r>
            <w:r w:rsidRPr="00A83880">
              <w:rPr>
                <w:rFonts w:cs="SimSun" w:hint="eastAsia"/>
                <w:color w:val="000000"/>
                <w:sz w:val="16"/>
                <w:szCs w:val="16"/>
                <w:lang w:eastAsia="zh-CN"/>
              </w:rPr>
              <w:t>进战</w:t>
            </w:r>
            <w:r w:rsidRPr="00A83880">
              <w:rPr>
                <w:rFonts w:cs="MS Mincho" w:hint="eastAsia"/>
                <w:color w:val="000000"/>
                <w:sz w:val="16"/>
                <w:szCs w:val="16"/>
                <w:lang w:eastAsia="zh-CN"/>
              </w:rPr>
              <w:t>略</w:t>
            </w:r>
            <w:r w:rsidRPr="00A83880">
              <w:rPr>
                <w:rFonts w:cs="SimSun" w:hint="eastAsia"/>
                <w:color w:val="000000"/>
                <w:sz w:val="16"/>
                <w:szCs w:val="16"/>
                <w:lang w:eastAsia="zh-CN"/>
              </w:rPr>
              <w:t>监</w:t>
            </w:r>
            <w:r w:rsidRPr="00A83880">
              <w:rPr>
                <w:rFonts w:cs="MS Mincho" w:hint="eastAsia"/>
                <w:color w:val="000000"/>
                <w:sz w:val="16"/>
                <w:szCs w:val="16"/>
                <w:lang w:eastAsia="zh-CN"/>
              </w:rPr>
              <w:t>督；</w:t>
            </w:r>
            <w:r w:rsidRPr="00A83880">
              <w:rPr>
                <w:rFonts w:cs="SimSun" w:hint="eastAsia"/>
                <w:color w:val="000000"/>
                <w:sz w:val="16"/>
                <w:szCs w:val="16"/>
                <w:lang w:eastAsia="zh-CN"/>
              </w:rPr>
              <w:t>维</w:t>
            </w:r>
            <w:r w:rsidRPr="00A83880">
              <w:rPr>
                <w:rFonts w:cs="MS Mincho" w:hint="eastAsia"/>
                <w:color w:val="000000"/>
                <w:sz w:val="16"/>
                <w:szCs w:val="16"/>
                <w:lang w:eastAsia="zh-CN"/>
              </w:rPr>
              <w:t>持</w:t>
            </w:r>
            <w:r w:rsidRPr="00A83880">
              <w:rPr>
                <w:rFonts w:cs="SimSun" w:hint="eastAsia"/>
                <w:color w:val="000000"/>
                <w:sz w:val="16"/>
                <w:szCs w:val="16"/>
                <w:lang w:eastAsia="zh-CN"/>
              </w:rPr>
              <w:t>对</w:t>
            </w:r>
            <w:r w:rsidRPr="00A83880">
              <w:rPr>
                <w:rFonts w:cs="MS Mincho" w:hint="eastAsia"/>
                <w:color w:val="000000"/>
                <w:sz w:val="16"/>
                <w:szCs w:val="16"/>
                <w:lang w:eastAsia="zh-CN"/>
              </w:rPr>
              <w:t>外包服</w:t>
            </w:r>
            <w:r w:rsidRPr="00A83880">
              <w:rPr>
                <w:rFonts w:cs="SimSun" w:hint="eastAsia"/>
                <w:color w:val="000000"/>
                <w:sz w:val="16"/>
                <w:szCs w:val="16"/>
                <w:lang w:eastAsia="zh-CN"/>
              </w:rPr>
              <w:t>务</w:t>
            </w:r>
            <w:r w:rsidRPr="00A83880">
              <w:rPr>
                <w:rFonts w:cs="MS Mincho" w:hint="eastAsia"/>
                <w:color w:val="000000"/>
                <w:sz w:val="16"/>
                <w:szCs w:val="16"/>
                <w:lang w:eastAsia="zh-CN"/>
              </w:rPr>
              <w:t>供</w:t>
            </w:r>
            <w:r w:rsidRPr="00A83880">
              <w:rPr>
                <w:rFonts w:cs="SimSun" w:hint="eastAsia"/>
                <w:color w:val="000000"/>
                <w:sz w:val="16"/>
                <w:szCs w:val="16"/>
                <w:lang w:eastAsia="zh-CN"/>
              </w:rPr>
              <w:t>应</w:t>
            </w:r>
            <w:r w:rsidRPr="00A83880">
              <w:rPr>
                <w:rFonts w:cs="MS Mincho" w:hint="eastAsia"/>
                <w:color w:val="000000"/>
                <w:sz w:val="16"/>
                <w:szCs w:val="16"/>
                <w:lang w:eastAsia="zh-CN"/>
              </w:rPr>
              <w:t>商的高</w:t>
            </w:r>
            <w:r w:rsidRPr="00A83880">
              <w:rPr>
                <w:rFonts w:cs="SimSun" w:hint="eastAsia"/>
                <w:color w:val="000000"/>
                <w:sz w:val="16"/>
                <w:szCs w:val="16"/>
                <w:lang w:eastAsia="zh-CN"/>
              </w:rPr>
              <w:t>监</w:t>
            </w:r>
            <w:r w:rsidRPr="00A83880">
              <w:rPr>
                <w:rFonts w:cs="MS Mincho" w:hint="eastAsia"/>
                <w:color w:val="000000"/>
                <w:sz w:val="16"/>
                <w:szCs w:val="16"/>
                <w:lang w:eastAsia="zh-CN"/>
              </w:rPr>
              <w:t>督水</w:t>
            </w:r>
            <w:r w:rsidRPr="00A83880">
              <w:rPr>
                <w:rFonts w:hint="eastAsia"/>
                <w:color w:val="000000"/>
                <w:sz w:val="16"/>
                <w:szCs w:val="16"/>
                <w:lang w:eastAsia="zh-CN"/>
              </w:rPr>
              <w:t>平</w:t>
            </w:r>
          </w:p>
        </w:tc>
      </w:tr>
      <w:tr w:rsidR="00D049E6" w:rsidRPr="00A83880" w14:paraId="399198EC" w14:textId="77777777" w:rsidTr="00A83880">
        <w:trPr>
          <w:jc w:val="center"/>
        </w:trPr>
        <w:tc>
          <w:tcPr>
            <w:tcW w:w="4678" w:type="dxa"/>
            <w:shd w:val="clear" w:color="auto" w:fill="auto"/>
            <w:tcMar>
              <w:top w:w="113" w:type="dxa"/>
              <w:bottom w:w="113" w:type="dxa"/>
            </w:tcMar>
          </w:tcPr>
          <w:p w14:paraId="3B9F92AB" w14:textId="4CAA4E35" w:rsidR="00D049E6" w:rsidRPr="00A83880" w:rsidRDefault="00163A62" w:rsidP="00F33E49">
            <w:pPr>
              <w:rPr>
                <w:rFonts w:ascii="Arial" w:hAnsi="Arial"/>
                <w:color w:val="000000"/>
                <w:sz w:val="16"/>
                <w:szCs w:val="16"/>
                <w:lang w:eastAsia="zh-CN"/>
              </w:rPr>
            </w:pPr>
            <w:r w:rsidRPr="00A83880">
              <w:rPr>
                <w:rFonts w:hint="eastAsia"/>
                <w:sz w:val="16"/>
                <w:szCs w:val="16"/>
                <w:lang w:eastAsia="zh-CN"/>
              </w:rPr>
              <w:t>国际工作产品质量下降</w:t>
            </w:r>
          </w:p>
        </w:tc>
        <w:tc>
          <w:tcPr>
            <w:tcW w:w="4678" w:type="dxa"/>
            <w:shd w:val="clear" w:color="auto" w:fill="auto"/>
            <w:tcMar>
              <w:top w:w="113" w:type="dxa"/>
              <w:bottom w:w="113" w:type="dxa"/>
            </w:tcMar>
          </w:tcPr>
          <w:p w14:paraId="73CA7905" w14:textId="7BE6D0BA" w:rsidR="00D049E6" w:rsidRPr="00A83880" w:rsidRDefault="00163A62" w:rsidP="00163A62">
            <w:pPr>
              <w:rPr>
                <w:rFonts w:ascii="Arial" w:hAnsi="Arial"/>
                <w:b/>
                <w:i/>
                <w:color w:val="000000"/>
                <w:sz w:val="16"/>
                <w:szCs w:val="16"/>
                <w:lang w:eastAsia="zh-CN"/>
              </w:rPr>
            </w:pPr>
            <w:r w:rsidRPr="00A83880">
              <w:rPr>
                <w:rFonts w:hint="eastAsia"/>
                <w:color w:val="000000"/>
                <w:sz w:val="16"/>
                <w:szCs w:val="16"/>
                <w:lang w:eastAsia="zh-CN"/>
              </w:rPr>
              <w:t>改进工作人员技能；继续加强质量控制措施；提供培训支持，特别是有关XML、ePCT等新技术的培训</w:t>
            </w:r>
          </w:p>
        </w:tc>
      </w:tr>
    </w:tbl>
    <w:p w14:paraId="65C730A9" w14:textId="723811FE" w:rsidR="00D049E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000" w:firstRow="0" w:lastRow="0" w:firstColumn="0" w:lastColumn="0" w:noHBand="0" w:noVBand="0"/>
      </w:tblPr>
      <w:tblGrid>
        <w:gridCol w:w="2229"/>
        <w:gridCol w:w="2371"/>
        <w:gridCol w:w="2382"/>
        <w:gridCol w:w="2305"/>
      </w:tblGrid>
      <w:tr w:rsidR="009D7639" w:rsidRPr="00AE24B7" w14:paraId="6EBD29D6" w14:textId="77777777" w:rsidTr="0010276B">
        <w:trPr>
          <w:trHeight w:val="340"/>
          <w:tblHeader/>
          <w:jc w:val="center"/>
        </w:trPr>
        <w:tc>
          <w:tcPr>
            <w:tcW w:w="2267" w:type="dxa"/>
            <w:tcBorders>
              <w:top w:val="single" w:sz="4" w:space="0" w:color="auto"/>
              <w:left w:val="single" w:sz="4" w:space="0" w:color="auto"/>
              <w:bottom w:val="single" w:sz="4" w:space="0" w:color="auto"/>
              <w:right w:val="nil"/>
            </w:tcBorders>
            <w:shd w:val="clear" w:color="auto" w:fill="C6D9F1" w:themeFill="text2" w:themeFillTint="33"/>
            <w:vAlign w:val="center"/>
          </w:tcPr>
          <w:p w14:paraId="6ACA34B7" w14:textId="23A31ECA" w:rsidR="00D049E6" w:rsidRPr="00AE24B7" w:rsidRDefault="002850C6" w:rsidP="00D8384E">
            <w:pPr>
              <w:keepNext/>
              <w:keepLines/>
              <w:adjustRightInd w:val="0"/>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预期成果</w:t>
            </w:r>
          </w:p>
        </w:tc>
        <w:tc>
          <w:tcPr>
            <w:tcW w:w="2410" w:type="dxa"/>
            <w:tcBorders>
              <w:top w:val="single" w:sz="4" w:space="0" w:color="auto"/>
              <w:left w:val="nil"/>
              <w:bottom w:val="single" w:sz="4" w:space="0" w:color="auto"/>
              <w:right w:val="nil"/>
            </w:tcBorders>
            <w:shd w:val="clear" w:color="auto" w:fill="C6D9F1" w:themeFill="text2" w:themeFillTint="33"/>
            <w:vAlign w:val="center"/>
          </w:tcPr>
          <w:p w14:paraId="6A554BCF" w14:textId="039DCED6" w:rsidR="00D049E6" w:rsidRPr="00AE24B7" w:rsidRDefault="002850C6" w:rsidP="00D8384E">
            <w:pPr>
              <w:keepNext/>
              <w:keepLines/>
              <w:adjustRightInd w:val="0"/>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效绩指标</w:t>
            </w:r>
          </w:p>
        </w:tc>
        <w:tc>
          <w:tcPr>
            <w:tcW w:w="2410" w:type="dxa"/>
            <w:tcBorders>
              <w:top w:val="single" w:sz="4" w:space="0" w:color="auto"/>
              <w:left w:val="nil"/>
              <w:bottom w:val="single" w:sz="4" w:space="0" w:color="auto"/>
              <w:right w:val="nil"/>
            </w:tcBorders>
            <w:shd w:val="clear" w:color="auto" w:fill="C6D9F1" w:themeFill="text2" w:themeFillTint="33"/>
            <w:vAlign w:val="center"/>
          </w:tcPr>
          <w:p w14:paraId="654A43A6" w14:textId="7AD3135F" w:rsidR="00D049E6" w:rsidRPr="00AE24B7" w:rsidRDefault="00EE3090" w:rsidP="00D8384E">
            <w:pPr>
              <w:keepNext/>
              <w:keepLines/>
              <w:adjustRightInd w:val="0"/>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40" w:type="dxa"/>
            <w:tcBorders>
              <w:top w:val="single" w:sz="4" w:space="0" w:color="auto"/>
              <w:left w:val="nil"/>
              <w:bottom w:val="single" w:sz="4" w:space="0" w:color="auto"/>
              <w:right w:val="single" w:sz="4" w:space="0" w:color="auto"/>
            </w:tcBorders>
            <w:shd w:val="clear" w:color="auto" w:fill="C6D9F1" w:themeFill="text2" w:themeFillTint="33"/>
            <w:vAlign w:val="center"/>
          </w:tcPr>
          <w:p w14:paraId="6D123661" w14:textId="125B2B5F" w:rsidR="00D049E6" w:rsidRPr="00AE24B7" w:rsidRDefault="008114D3" w:rsidP="00D8384E">
            <w:pPr>
              <w:keepNext/>
              <w:keepLines/>
              <w:adjustRightInd w:val="0"/>
              <w:jc w:val="center"/>
              <w:rPr>
                <w:rFonts w:ascii="SimHei" w:eastAsia="SimHei" w:hAnsi="SimHei"/>
                <w:bCs/>
                <w:color w:val="000000"/>
                <w:sz w:val="16"/>
                <w:szCs w:val="16"/>
                <w:lang w:eastAsia="zh-CN"/>
              </w:rPr>
            </w:pPr>
            <w:r w:rsidRPr="00AE24B7">
              <w:rPr>
                <w:rFonts w:ascii="SimHei" w:eastAsia="SimHei" w:hAnsi="SimHei" w:hint="eastAsia"/>
                <w:bCs/>
                <w:color w:val="000000"/>
                <w:sz w:val="16"/>
                <w:szCs w:val="16"/>
                <w:lang w:eastAsia="zh-CN"/>
              </w:rPr>
              <w:t>目　标</w:t>
            </w:r>
          </w:p>
        </w:tc>
      </w:tr>
      <w:tr w:rsidR="009D7639" w:rsidRPr="00E15257" w14:paraId="36964EFA"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tcBorders>
              <w:top w:val="single" w:sz="4" w:space="0" w:color="auto"/>
            </w:tcBorders>
            <w:tcMar>
              <w:top w:w="113" w:type="dxa"/>
            </w:tcMar>
          </w:tcPr>
          <w:p w14:paraId="2FBBF98F" w14:textId="2EE2635E" w:rsidR="002A1F96" w:rsidRPr="00E15257" w:rsidRDefault="002A1F96" w:rsidP="00AE24B7">
            <w:pPr>
              <w:jc w:val="both"/>
              <w:rPr>
                <w:sz w:val="16"/>
                <w:szCs w:val="16"/>
                <w:lang w:eastAsia="zh-CN"/>
              </w:rPr>
            </w:pPr>
            <w:r w:rsidRPr="00E15257">
              <w:rPr>
                <w:rFonts w:hint="eastAsia"/>
                <w:sz w:val="16"/>
                <w:szCs w:val="16"/>
                <w:lang w:eastAsia="zh-CN"/>
              </w:rPr>
              <w:t>二.1用于提交国际专利申请的PCT体系得到更加广泛有效的应用</w:t>
            </w:r>
          </w:p>
        </w:tc>
        <w:tc>
          <w:tcPr>
            <w:tcW w:w="2410" w:type="dxa"/>
            <w:tcBorders>
              <w:top w:val="single" w:sz="4" w:space="0" w:color="auto"/>
            </w:tcBorders>
            <w:tcMar>
              <w:top w:w="113" w:type="dxa"/>
            </w:tcMar>
          </w:tcPr>
          <w:p w14:paraId="5961B824" w14:textId="77777777" w:rsidR="002A1F96" w:rsidRPr="00E15257" w:rsidRDefault="002A1F96" w:rsidP="00E15257">
            <w:pPr>
              <w:jc w:val="both"/>
              <w:rPr>
                <w:sz w:val="16"/>
                <w:szCs w:val="16"/>
                <w:lang w:eastAsia="zh-CN"/>
              </w:rPr>
            </w:pPr>
            <w:r w:rsidRPr="00E15257">
              <w:rPr>
                <w:rFonts w:hint="eastAsia"/>
                <w:sz w:val="16"/>
                <w:szCs w:val="16"/>
                <w:lang w:eastAsia="zh-CN"/>
              </w:rPr>
              <w:t>PCT用户对PCT专用法律咨询、信息、培训和客户服务的满意度</w:t>
            </w:r>
          </w:p>
        </w:tc>
        <w:tc>
          <w:tcPr>
            <w:tcW w:w="2410" w:type="dxa"/>
            <w:tcBorders>
              <w:top w:val="single" w:sz="4" w:space="0" w:color="auto"/>
            </w:tcBorders>
            <w:shd w:val="clear" w:color="auto" w:fill="FFFFFF"/>
            <w:tcMar>
              <w:top w:w="113" w:type="dxa"/>
            </w:tcMar>
          </w:tcPr>
          <w:p w14:paraId="14E22B13" w14:textId="77777777" w:rsidR="002A1F96" w:rsidRPr="00E15257" w:rsidRDefault="002A1F96" w:rsidP="00E15257">
            <w:pPr>
              <w:jc w:val="both"/>
              <w:rPr>
                <w:sz w:val="16"/>
                <w:szCs w:val="16"/>
                <w:lang w:eastAsia="zh-CN"/>
              </w:rPr>
            </w:pPr>
            <w:r w:rsidRPr="00E15257">
              <w:rPr>
                <w:rFonts w:hint="eastAsia"/>
                <w:sz w:val="16"/>
                <w:szCs w:val="16"/>
                <w:lang w:eastAsia="zh-CN"/>
              </w:rPr>
              <w:t>2009年结果和2015年调查</w:t>
            </w:r>
          </w:p>
        </w:tc>
        <w:tc>
          <w:tcPr>
            <w:tcW w:w="2340" w:type="dxa"/>
            <w:tcBorders>
              <w:top w:val="single" w:sz="4" w:space="0" w:color="auto"/>
            </w:tcBorders>
            <w:tcMar>
              <w:top w:w="110" w:type="dxa"/>
            </w:tcMar>
          </w:tcPr>
          <w:p w14:paraId="439B4441" w14:textId="6C172845" w:rsidR="002A1F96" w:rsidRPr="00E15257" w:rsidRDefault="002A1F96" w:rsidP="002A1F96">
            <w:pPr>
              <w:keepNext/>
              <w:keepLines/>
              <w:tabs>
                <w:tab w:val="left" w:pos="2051"/>
              </w:tabs>
              <w:rPr>
                <w:sz w:val="16"/>
                <w:szCs w:val="16"/>
                <w:lang w:eastAsia="zh-CN"/>
              </w:rPr>
            </w:pPr>
            <w:r w:rsidRPr="00E15257">
              <w:rPr>
                <w:rFonts w:hint="eastAsia"/>
                <w:sz w:val="16"/>
                <w:szCs w:val="16"/>
                <w:lang w:eastAsia="zh-CN"/>
              </w:rPr>
              <w:t>提高或者至少保持PCT用户满意度</w:t>
            </w:r>
          </w:p>
        </w:tc>
      </w:tr>
      <w:tr w:rsidR="009D7639" w:rsidRPr="00E15257" w14:paraId="4D8A27DE"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tcMar>
              <w:top w:w="113" w:type="dxa"/>
            </w:tcMar>
          </w:tcPr>
          <w:p w14:paraId="3F608CBC" w14:textId="77777777" w:rsidR="002A1F96" w:rsidRPr="00E15257" w:rsidRDefault="002A1F96" w:rsidP="00E15257">
            <w:pPr>
              <w:adjustRightInd w:val="0"/>
              <w:jc w:val="both"/>
              <w:rPr>
                <w:sz w:val="16"/>
                <w:szCs w:val="16"/>
                <w:lang w:eastAsia="zh-CN"/>
              </w:rPr>
            </w:pPr>
          </w:p>
        </w:tc>
        <w:tc>
          <w:tcPr>
            <w:tcW w:w="2410" w:type="dxa"/>
            <w:tcMar>
              <w:top w:w="113" w:type="dxa"/>
            </w:tcMar>
          </w:tcPr>
          <w:p w14:paraId="7603DFCF" w14:textId="77777777" w:rsidR="002A1F96" w:rsidRPr="00E15257" w:rsidRDefault="002A1F96" w:rsidP="00E15257">
            <w:pPr>
              <w:jc w:val="both"/>
              <w:rPr>
                <w:sz w:val="16"/>
                <w:szCs w:val="16"/>
                <w:lang w:eastAsia="zh-CN"/>
              </w:rPr>
            </w:pPr>
            <w:r w:rsidRPr="00E15257">
              <w:rPr>
                <w:rFonts w:hint="eastAsia"/>
                <w:sz w:val="16"/>
                <w:szCs w:val="16"/>
                <w:lang w:eastAsia="zh-CN"/>
              </w:rPr>
              <w:t>各局和国际单位对PCT合作活动的满意度</w:t>
            </w:r>
          </w:p>
        </w:tc>
        <w:tc>
          <w:tcPr>
            <w:tcW w:w="2410" w:type="dxa"/>
            <w:shd w:val="clear" w:color="auto" w:fill="FFFFFF"/>
            <w:tcMar>
              <w:top w:w="113" w:type="dxa"/>
            </w:tcMar>
          </w:tcPr>
          <w:p w14:paraId="0DAE0E66" w14:textId="4F70C797" w:rsidR="002A1F96" w:rsidRPr="00E15257" w:rsidRDefault="002A1F96" w:rsidP="00E15257">
            <w:pPr>
              <w:jc w:val="both"/>
              <w:rPr>
                <w:sz w:val="16"/>
                <w:szCs w:val="16"/>
                <w:lang w:eastAsia="zh-CN"/>
              </w:rPr>
            </w:pPr>
            <w:r w:rsidRPr="00E15257">
              <w:rPr>
                <w:rFonts w:hint="eastAsia"/>
                <w:sz w:val="16"/>
                <w:szCs w:val="16"/>
                <w:lang w:eastAsia="zh-CN"/>
              </w:rPr>
              <w:t>56个(占59个PCT合作活动受益者的95%；占66个调查受访者的85%)(2012年调查)每个两年期进行一次满意度调查</w:t>
            </w:r>
          </w:p>
        </w:tc>
        <w:tc>
          <w:tcPr>
            <w:tcW w:w="2340" w:type="dxa"/>
            <w:tcMar>
              <w:top w:w="110" w:type="dxa"/>
            </w:tcMar>
          </w:tcPr>
          <w:p w14:paraId="696B1ED1" w14:textId="77777777" w:rsidR="002A1F96" w:rsidRPr="00E15257" w:rsidRDefault="002A1F96" w:rsidP="00D8384E">
            <w:pPr>
              <w:keepNext/>
              <w:keepLines/>
              <w:rPr>
                <w:sz w:val="16"/>
                <w:szCs w:val="16"/>
                <w:lang w:eastAsia="zh-CN"/>
              </w:rPr>
            </w:pPr>
            <w:r w:rsidRPr="00E15257">
              <w:rPr>
                <w:rFonts w:hint="eastAsia"/>
                <w:sz w:val="16"/>
                <w:szCs w:val="16"/>
                <w:lang w:eastAsia="zh-CN"/>
              </w:rPr>
              <w:t>保持2015年各局和国际单位的满意度</w:t>
            </w:r>
          </w:p>
        </w:tc>
      </w:tr>
      <w:tr w:rsidR="009D7639" w:rsidRPr="00E15257" w14:paraId="504970DB"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val="restart"/>
            <w:tcMar>
              <w:top w:w="113" w:type="dxa"/>
            </w:tcMar>
          </w:tcPr>
          <w:p w14:paraId="482857B9" w14:textId="77777777" w:rsidR="002A1F96" w:rsidRPr="00E15257" w:rsidRDefault="002A1F96" w:rsidP="00E15257">
            <w:pPr>
              <w:adjustRightInd w:val="0"/>
              <w:jc w:val="both"/>
              <w:rPr>
                <w:sz w:val="16"/>
                <w:szCs w:val="16"/>
                <w:lang w:eastAsia="zh-CN"/>
              </w:rPr>
            </w:pPr>
          </w:p>
        </w:tc>
        <w:tc>
          <w:tcPr>
            <w:tcW w:w="2410" w:type="dxa"/>
            <w:tcMar>
              <w:top w:w="113" w:type="dxa"/>
            </w:tcMar>
          </w:tcPr>
          <w:p w14:paraId="4EBA3982" w14:textId="77777777" w:rsidR="002A1F96" w:rsidRPr="00E15257" w:rsidRDefault="002A1F96" w:rsidP="00E15257">
            <w:pPr>
              <w:jc w:val="both"/>
              <w:rPr>
                <w:sz w:val="16"/>
                <w:szCs w:val="16"/>
                <w:lang w:eastAsia="zh-CN"/>
              </w:rPr>
            </w:pPr>
            <w:r w:rsidRPr="00E15257">
              <w:rPr>
                <w:rFonts w:hint="eastAsia"/>
                <w:sz w:val="16"/>
                <w:szCs w:val="16"/>
                <w:lang w:eastAsia="zh-CN"/>
              </w:rPr>
              <w:t>进一步发展PCT体系，特别是PCT成员国所批准的PCT路线图各项建议的落实工作</w:t>
            </w:r>
          </w:p>
        </w:tc>
        <w:tc>
          <w:tcPr>
            <w:tcW w:w="2410" w:type="dxa"/>
            <w:shd w:val="clear" w:color="auto" w:fill="FFFFFF"/>
            <w:tcMar>
              <w:top w:w="113" w:type="dxa"/>
            </w:tcMar>
          </w:tcPr>
          <w:p w14:paraId="593D203E" w14:textId="77777777" w:rsidR="002A1F96" w:rsidRPr="00E15257" w:rsidRDefault="002A1F96" w:rsidP="00E15257">
            <w:pPr>
              <w:jc w:val="both"/>
              <w:rPr>
                <w:sz w:val="16"/>
                <w:szCs w:val="16"/>
                <w:lang w:eastAsia="zh-CN"/>
              </w:rPr>
            </w:pPr>
            <w:r w:rsidRPr="00E15257">
              <w:rPr>
                <w:rFonts w:hint="eastAsia"/>
                <w:sz w:val="16"/>
                <w:szCs w:val="16"/>
                <w:lang w:eastAsia="zh-CN"/>
              </w:rPr>
              <w:t>截至2014年底相关PCT机构作出的决定(文件PCT/A/46/6)</w:t>
            </w:r>
          </w:p>
        </w:tc>
        <w:tc>
          <w:tcPr>
            <w:tcW w:w="2340" w:type="dxa"/>
            <w:tcMar>
              <w:top w:w="110" w:type="dxa"/>
            </w:tcMar>
          </w:tcPr>
          <w:p w14:paraId="190AD992" w14:textId="77777777" w:rsidR="002A1F96" w:rsidRPr="00E15257" w:rsidRDefault="002A1F96" w:rsidP="00D8384E">
            <w:pPr>
              <w:keepNext/>
              <w:keepLines/>
              <w:rPr>
                <w:sz w:val="16"/>
                <w:szCs w:val="16"/>
                <w:lang w:eastAsia="zh-CN"/>
              </w:rPr>
            </w:pPr>
            <w:r w:rsidRPr="00E15257">
              <w:rPr>
                <w:rFonts w:hint="eastAsia"/>
                <w:sz w:val="16"/>
                <w:szCs w:val="16"/>
                <w:lang w:eastAsia="zh-CN"/>
              </w:rPr>
              <w:t>截至2017年底相关PCT机构作出的决定</w:t>
            </w:r>
          </w:p>
        </w:tc>
      </w:tr>
      <w:tr w:rsidR="009D7639" w:rsidRPr="00E15257" w14:paraId="7DEFF093"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tcMar>
              <w:top w:w="113" w:type="dxa"/>
            </w:tcMar>
          </w:tcPr>
          <w:p w14:paraId="2C7B71F4" w14:textId="77777777" w:rsidR="002A1F96" w:rsidRPr="00E15257" w:rsidRDefault="002A1F96" w:rsidP="00E15257">
            <w:pPr>
              <w:jc w:val="both"/>
              <w:rPr>
                <w:sz w:val="16"/>
                <w:szCs w:val="16"/>
                <w:lang w:eastAsia="zh-CN"/>
              </w:rPr>
            </w:pPr>
          </w:p>
        </w:tc>
        <w:tc>
          <w:tcPr>
            <w:tcW w:w="2410" w:type="dxa"/>
            <w:tcMar>
              <w:top w:w="113" w:type="dxa"/>
            </w:tcMar>
          </w:tcPr>
          <w:p w14:paraId="16CF62CD" w14:textId="77777777" w:rsidR="002A1F96" w:rsidRPr="00E15257" w:rsidRDefault="002A1F96" w:rsidP="00E15257">
            <w:pPr>
              <w:jc w:val="both"/>
              <w:rPr>
                <w:sz w:val="16"/>
                <w:szCs w:val="16"/>
                <w:lang w:eastAsia="zh-CN"/>
              </w:rPr>
            </w:pPr>
            <w:r w:rsidRPr="00E15257">
              <w:rPr>
                <w:rFonts w:hint="eastAsia"/>
                <w:sz w:val="16"/>
                <w:szCs w:val="16"/>
                <w:lang w:eastAsia="zh-CN"/>
              </w:rPr>
              <w:t>针对申请人、第三方、各局和国际单位的电子服务得到改进</w:t>
            </w:r>
          </w:p>
        </w:tc>
        <w:tc>
          <w:tcPr>
            <w:tcW w:w="2410" w:type="dxa"/>
            <w:shd w:val="clear" w:color="auto" w:fill="FFFFFF"/>
            <w:tcMar>
              <w:top w:w="113" w:type="dxa"/>
            </w:tcMar>
          </w:tcPr>
          <w:p w14:paraId="2D0E1F0D" w14:textId="77777777" w:rsidR="002A1F96" w:rsidRPr="00E15257" w:rsidRDefault="002A1F96" w:rsidP="00E15257">
            <w:pPr>
              <w:jc w:val="both"/>
              <w:rPr>
                <w:sz w:val="16"/>
                <w:szCs w:val="16"/>
                <w:lang w:eastAsia="zh-CN"/>
              </w:rPr>
            </w:pPr>
            <w:r w:rsidRPr="00E15257">
              <w:rPr>
                <w:rFonts w:hint="eastAsia"/>
                <w:sz w:val="16"/>
                <w:szCs w:val="16"/>
                <w:lang w:eastAsia="zh-CN"/>
              </w:rPr>
              <w:t>2014年底与2013年底相比：</w:t>
            </w:r>
          </w:p>
          <w:p w14:paraId="11CA01A1" w14:textId="77777777" w:rsidR="002A1F96" w:rsidRPr="00E15257" w:rsidRDefault="002A1F96" w:rsidP="00E15257">
            <w:pPr>
              <w:jc w:val="both"/>
              <w:rPr>
                <w:sz w:val="16"/>
                <w:szCs w:val="16"/>
                <w:lang w:eastAsia="zh-CN"/>
              </w:rPr>
            </w:pPr>
            <w:r w:rsidRPr="00E15257">
              <w:rPr>
                <w:rFonts w:hint="eastAsia"/>
                <w:sz w:val="16"/>
                <w:szCs w:val="16"/>
                <w:lang w:eastAsia="zh-CN"/>
              </w:rPr>
              <w:t xml:space="preserve"> 公共申请人+32%；</w:t>
            </w:r>
          </w:p>
          <w:p w14:paraId="0DAD310B" w14:textId="77777777" w:rsidR="002A1F96" w:rsidRPr="00E15257" w:rsidRDefault="002A1F96" w:rsidP="00E15257">
            <w:pPr>
              <w:jc w:val="both"/>
              <w:rPr>
                <w:sz w:val="16"/>
                <w:szCs w:val="16"/>
                <w:lang w:eastAsia="zh-CN"/>
              </w:rPr>
            </w:pPr>
            <w:r w:rsidRPr="00E15257">
              <w:rPr>
                <w:rFonts w:hint="eastAsia"/>
                <w:sz w:val="16"/>
                <w:szCs w:val="16"/>
                <w:lang w:eastAsia="zh-CN"/>
              </w:rPr>
              <w:t xml:space="preserve"> 个人申请人+100%；</w:t>
            </w:r>
          </w:p>
          <w:p w14:paraId="483F2546" w14:textId="77777777" w:rsidR="002A1F96" w:rsidRPr="00E15257" w:rsidRDefault="002A1F96" w:rsidP="00E15257">
            <w:pPr>
              <w:jc w:val="both"/>
              <w:rPr>
                <w:sz w:val="16"/>
                <w:szCs w:val="16"/>
                <w:lang w:eastAsia="zh-CN"/>
              </w:rPr>
            </w:pPr>
            <w:r w:rsidRPr="00E15257">
              <w:rPr>
                <w:rFonts w:hint="eastAsia"/>
                <w:sz w:val="16"/>
                <w:szCs w:val="16"/>
                <w:lang w:eastAsia="zh-CN"/>
              </w:rPr>
              <w:t xml:space="preserve"> 第三方观察员+25%；</w:t>
            </w:r>
          </w:p>
          <w:p w14:paraId="3985C3B3" w14:textId="77777777" w:rsidR="002A1F96" w:rsidRPr="00E15257" w:rsidRDefault="002A1F96" w:rsidP="00E15257">
            <w:pPr>
              <w:ind w:firstLineChars="50" w:firstLine="80"/>
              <w:jc w:val="both"/>
              <w:rPr>
                <w:sz w:val="16"/>
                <w:szCs w:val="16"/>
                <w:lang w:eastAsia="zh-CN"/>
              </w:rPr>
            </w:pPr>
            <w:r w:rsidRPr="00E15257">
              <w:rPr>
                <w:rFonts w:hint="eastAsia"/>
                <w:sz w:val="16"/>
                <w:szCs w:val="16"/>
                <w:lang w:eastAsia="zh-CN"/>
              </w:rPr>
              <w:t>受理局+329%；</w:t>
            </w:r>
          </w:p>
          <w:p w14:paraId="5BB178A0" w14:textId="77777777" w:rsidR="002A1F96" w:rsidRPr="00E15257" w:rsidRDefault="002A1F96" w:rsidP="00E15257">
            <w:pPr>
              <w:jc w:val="both"/>
              <w:rPr>
                <w:sz w:val="16"/>
                <w:szCs w:val="16"/>
                <w:highlight w:val="yellow"/>
                <w:lang w:eastAsia="zh-CN"/>
              </w:rPr>
            </w:pPr>
            <w:r w:rsidRPr="00E15257">
              <w:rPr>
                <w:rFonts w:hint="eastAsia"/>
                <w:sz w:val="16"/>
                <w:szCs w:val="16"/>
                <w:lang w:eastAsia="zh-CN"/>
              </w:rPr>
              <w:t xml:space="preserve"> 国际单位-73%(最大的用户局进入下一个自动化阶段)</w:t>
            </w:r>
          </w:p>
        </w:tc>
        <w:tc>
          <w:tcPr>
            <w:tcW w:w="2340" w:type="dxa"/>
            <w:tcMar>
              <w:top w:w="110" w:type="dxa"/>
            </w:tcMar>
          </w:tcPr>
          <w:p w14:paraId="426D80B8" w14:textId="77777777" w:rsidR="002A1F96" w:rsidRPr="00E15257" w:rsidRDefault="002A1F96" w:rsidP="002A1F96">
            <w:pPr>
              <w:keepNext/>
              <w:keepLines/>
              <w:rPr>
                <w:sz w:val="16"/>
                <w:szCs w:val="16"/>
                <w:lang w:eastAsia="zh-CN"/>
              </w:rPr>
            </w:pPr>
            <w:r w:rsidRPr="00E15257">
              <w:rPr>
                <w:rFonts w:hint="eastAsia"/>
                <w:sz w:val="16"/>
                <w:szCs w:val="16"/>
                <w:lang w:eastAsia="zh-CN"/>
              </w:rPr>
              <w:t>通过ePCT接收电子申请的局数量增加；使用ePCT或接收申请人通过ePCT传送文件的局的数量；通过ePCT提交的申请数</w:t>
            </w:r>
          </w:p>
        </w:tc>
      </w:tr>
      <w:tr w:rsidR="009D7639" w:rsidRPr="00E15257" w14:paraId="1748980B" w14:textId="77777777" w:rsidTr="009D7639">
        <w:tblPrEx>
          <w:tblBorders>
            <w:top w:val="single" w:sz="4" w:space="0" w:color="auto"/>
            <w:left w:val="single" w:sz="4" w:space="0" w:color="auto"/>
            <w:bottom w:val="single" w:sz="4" w:space="0" w:color="auto"/>
            <w:right w:val="single" w:sz="4" w:space="0" w:color="auto"/>
          </w:tblBorders>
        </w:tblPrEx>
        <w:trPr>
          <w:cantSplit/>
          <w:jc w:val="center"/>
        </w:trPr>
        <w:tc>
          <w:tcPr>
            <w:tcW w:w="2267" w:type="dxa"/>
            <w:tcMar>
              <w:top w:w="113" w:type="dxa"/>
            </w:tcMar>
          </w:tcPr>
          <w:p w14:paraId="78ED4085" w14:textId="77777777" w:rsidR="002A1F96" w:rsidRPr="00E15257" w:rsidRDefault="002A1F96" w:rsidP="00E15257">
            <w:pPr>
              <w:jc w:val="both"/>
              <w:rPr>
                <w:sz w:val="16"/>
                <w:szCs w:val="16"/>
                <w:lang w:eastAsia="zh-CN"/>
              </w:rPr>
            </w:pPr>
            <w:r w:rsidRPr="00E15257">
              <w:rPr>
                <w:rFonts w:hint="eastAsia"/>
                <w:sz w:val="16"/>
                <w:szCs w:val="16"/>
                <w:lang w:eastAsia="zh-CN"/>
              </w:rPr>
              <w:lastRenderedPageBreak/>
              <w:t>二.3 PCT业务的生产率和服务质量得到提高</w:t>
            </w:r>
          </w:p>
        </w:tc>
        <w:tc>
          <w:tcPr>
            <w:tcW w:w="2410" w:type="dxa"/>
            <w:tcMar>
              <w:top w:w="113" w:type="dxa"/>
            </w:tcMar>
          </w:tcPr>
          <w:p w14:paraId="40D11797" w14:textId="77777777" w:rsidR="002A1F96" w:rsidRPr="00E15257" w:rsidRDefault="002A1F96" w:rsidP="00E15257">
            <w:pPr>
              <w:jc w:val="both"/>
              <w:rPr>
                <w:sz w:val="16"/>
                <w:szCs w:val="16"/>
                <w:lang w:eastAsia="zh-CN"/>
              </w:rPr>
            </w:pPr>
            <w:r w:rsidRPr="00E15257">
              <w:rPr>
                <w:rFonts w:hint="eastAsia"/>
                <w:sz w:val="16"/>
                <w:szCs w:val="16"/>
                <w:lang w:eastAsia="zh-CN"/>
              </w:rPr>
              <w:t>申请单位成本</w:t>
            </w:r>
          </w:p>
        </w:tc>
        <w:tc>
          <w:tcPr>
            <w:tcW w:w="2410" w:type="dxa"/>
            <w:shd w:val="clear" w:color="auto" w:fill="FFFFFF"/>
            <w:tcMar>
              <w:top w:w="113" w:type="dxa"/>
            </w:tcMar>
          </w:tcPr>
          <w:p w14:paraId="3082DDA3" w14:textId="77777777" w:rsidR="002A1F96" w:rsidRPr="00E15257" w:rsidRDefault="002A1F96" w:rsidP="00E15257">
            <w:pPr>
              <w:jc w:val="both"/>
              <w:rPr>
                <w:sz w:val="16"/>
                <w:szCs w:val="16"/>
                <w:lang w:eastAsia="zh-CN"/>
              </w:rPr>
            </w:pPr>
            <w:r w:rsidRPr="00E15257">
              <w:rPr>
                <w:rFonts w:hint="eastAsia"/>
                <w:sz w:val="16"/>
                <w:szCs w:val="16"/>
                <w:lang w:eastAsia="zh-CN"/>
              </w:rPr>
              <w:t>662瑞郎(2014年)</w:t>
            </w:r>
          </w:p>
        </w:tc>
        <w:tc>
          <w:tcPr>
            <w:tcW w:w="2340" w:type="dxa"/>
            <w:tcMar>
              <w:top w:w="110" w:type="dxa"/>
            </w:tcMar>
          </w:tcPr>
          <w:p w14:paraId="277D91A1" w14:textId="0ABFC2B3" w:rsidR="002A1F96" w:rsidRPr="00E15257" w:rsidRDefault="009D7639" w:rsidP="009D7639">
            <w:pPr>
              <w:keepNext/>
              <w:keepLines/>
              <w:ind w:right="161"/>
              <w:rPr>
                <w:sz w:val="16"/>
                <w:szCs w:val="16"/>
                <w:lang w:eastAsia="zh-CN"/>
              </w:rPr>
            </w:pPr>
            <w:r>
              <w:rPr>
                <w:rFonts w:hint="eastAsia"/>
                <w:sz w:val="16"/>
                <w:szCs w:val="16"/>
                <w:lang w:eastAsia="zh-CN"/>
              </w:rPr>
              <w:t>尽管预计为加强PCT复原力和安全水平进行投资，仍保持单位成本</w:t>
            </w:r>
          </w:p>
        </w:tc>
      </w:tr>
      <w:tr w:rsidR="009D7639" w:rsidRPr="00E15257" w14:paraId="241B3CDC"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val="restart"/>
            <w:tcMar>
              <w:top w:w="113" w:type="dxa"/>
            </w:tcMar>
          </w:tcPr>
          <w:p w14:paraId="56FDAD92" w14:textId="77777777" w:rsidR="002A1F96" w:rsidRPr="00E15257" w:rsidRDefault="002A1F96" w:rsidP="00E15257">
            <w:pPr>
              <w:jc w:val="both"/>
              <w:rPr>
                <w:sz w:val="16"/>
                <w:szCs w:val="16"/>
                <w:lang w:eastAsia="zh-CN"/>
              </w:rPr>
            </w:pPr>
          </w:p>
        </w:tc>
        <w:tc>
          <w:tcPr>
            <w:tcW w:w="2410" w:type="dxa"/>
            <w:tcMar>
              <w:top w:w="113" w:type="dxa"/>
            </w:tcMar>
          </w:tcPr>
          <w:p w14:paraId="5CF89021" w14:textId="77777777" w:rsidR="002A1F96" w:rsidRPr="00E15257" w:rsidRDefault="002A1F96" w:rsidP="00E15257">
            <w:pPr>
              <w:jc w:val="both"/>
              <w:rPr>
                <w:sz w:val="16"/>
                <w:szCs w:val="16"/>
                <w:lang w:eastAsia="zh-CN"/>
              </w:rPr>
            </w:pPr>
            <w:r w:rsidRPr="00E15257">
              <w:rPr>
                <w:rFonts w:hint="eastAsia"/>
                <w:sz w:val="16"/>
                <w:szCs w:val="16"/>
                <w:lang w:eastAsia="zh-CN"/>
              </w:rPr>
              <w:t>形式审查的综合质量(包括及时性)</w:t>
            </w:r>
          </w:p>
        </w:tc>
        <w:tc>
          <w:tcPr>
            <w:tcW w:w="2410" w:type="dxa"/>
            <w:shd w:val="clear" w:color="auto" w:fill="FFFFFF"/>
            <w:tcMar>
              <w:top w:w="113" w:type="dxa"/>
            </w:tcMar>
          </w:tcPr>
          <w:p w14:paraId="46BE36E0" w14:textId="34A5D4AE" w:rsidR="002A1F96" w:rsidRPr="00E15257" w:rsidRDefault="002A1F96" w:rsidP="00E15257">
            <w:pPr>
              <w:jc w:val="both"/>
              <w:rPr>
                <w:color w:val="000000"/>
                <w:sz w:val="16"/>
                <w:szCs w:val="16"/>
                <w:lang w:eastAsia="zh-CN"/>
              </w:rPr>
            </w:pPr>
            <w:r w:rsidRPr="00E15257">
              <w:rPr>
                <w:rFonts w:hint="eastAsia"/>
                <w:sz w:val="16"/>
                <w:szCs w:val="16"/>
                <w:lang w:eastAsia="zh-CN"/>
              </w:rPr>
              <w:t>93.1%(2014年)</w:t>
            </w:r>
          </w:p>
        </w:tc>
        <w:tc>
          <w:tcPr>
            <w:tcW w:w="2340" w:type="dxa"/>
            <w:tcMar>
              <w:top w:w="110" w:type="dxa"/>
            </w:tcMar>
          </w:tcPr>
          <w:p w14:paraId="0A4C1701" w14:textId="77777777" w:rsidR="002A1F96" w:rsidRPr="00E15257" w:rsidRDefault="002A1F96" w:rsidP="002A1F96">
            <w:pPr>
              <w:keepNext/>
              <w:keepLines/>
              <w:ind w:right="161"/>
              <w:rPr>
                <w:sz w:val="16"/>
                <w:szCs w:val="16"/>
                <w:lang w:eastAsia="zh-CN"/>
              </w:rPr>
            </w:pPr>
            <w:r w:rsidRPr="00E15257">
              <w:rPr>
                <w:rFonts w:hint="eastAsia"/>
                <w:sz w:val="16"/>
                <w:szCs w:val="16"/>
                <w:lang w:eastAsia="zh-CN"/>
              </w:rPr>
              <w:t>更高的质量指标</w:t>
            </w:r>
          </w:p>
        </w:tc>
      </w:tr>
      <w:tr w:rsidR="009D7639" w:rsidRPr="00E15257" w14:paraId="093C9AE9"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tcMar>
              <w:top w:w="113" w:type="dxa"/>
            </w:tcMar>
          </w:tcPr>
          <w:p w14:paraId="43FA7FF1" w14:textId="77777777" w:rsidR="002A1F96" w:rsidRPr="00E15257" w:rsidRDefault="002A1F96" w:rsidP="00E15257">
            <w:pPr>
              <w:jc w:val="both"/>
              <w:rPr>
                <w:sz w:val="16"/>
                <w:szCs w:val="16"/>
                <w:lang w:eastAsia="zh-CN"/>
              </w:rPr>
            </w:pPr>
          </w:p>
        </w:tc>
        <w:tc>
          <w:tcPr>
            <w:tcW w:w="2410" w:type="dxa"/>
            <w:tcMar>
              <w:top w:w="113" w:type="dxa"/>
            </w:tcMar>
          </w:tcPr>
          <w:p w14:paraId="7C0B06FB" w14:textId="77777777" w:rsidR="002A1F96" w:rsidRPr="00E15257" w:rsidRDefault="002A1F96" w:rsidP="00E15257">
            <w:pPr>
              <w:jc w:val="both"/>
              <w:rPr>
                <w:sz w:val="16"/>
                <w:szCs w:val="16"/>
                <w:lang w:eastAsia="zh-CN"/>
              </w:rPr>
            </w:pPr>
            <w:r w:rsidRPr="00E15257">
              <w:rPr>
                <w:rFonts w:hint="eastAsia"/>
                <w:sz w:val="16"/>
                <w:szCs w:val="16"/>
                <w:lang w:eastAsia="zh-CN"/>
              </w:rPr>
              <w:t>报告翻译的及时性</w:t>
            </w:r>
          </w:p>
        </w:tc>
        <w:tc>
          <w:tcPr>
            <w:tcW w:w="2410" w:type="dxa"/>
            <w:shd w:val="clear" w:color="auto" w:fill="FFFFFF"/>
            <w:tcMar>
              <w:top w:w="113" w:type="dxa"/>
            </w:tcMar>
          </w:tcPr>
          <w:p w14:paraId="4E17C17F" w14:textId="58DCF578" w:rsidR="002A1F96" w:rsidRPr="00E15257" w:rsidRDefault="002A1F96" w:rsidP="00E15257">
            <w:pPr>
              <w:jc w:val="both"/>
              <w:rPr>
                <w:sz w:val="16"/>
                <w:szCs w:val="16"/>
                <w:lang w:eastAsia="zh-CN"/>
              </w:rPr>
            </w:pPr>
            <w:r w:rsidRPr="00E15257">
              <w:rPr>
                <w:rFonts w:hint="eastAsia"/>
                <w:sz w:val="16"/>
                <w:szCs w:val="16"/>
                <w:lang w:eastAsia="zh-CN"/>
              </w:rPr>
              <w:t>82.5%(2014年)</w:t>
            </w:r>
          </w:p>
        </w:tc>
        <w:tc>
          <w:tcPr>
            <w:tcW w:w="2340" w:type="dxa"/>
            <w:tcMar>
              <w:top w:w="110" w:type="dxa"/>
            </w:tcMar>
          </w:tcPr>
          <w:p w14:paraId="0066F7C9" w14:textId="77777777" w:rsidR="002A1F96" w:rsidRPr="00E15257" w:rsidRDefault="002A1F96" w:rsidP="002A1F96">
            <w:pPr>
              <w:keepNext/>
              <w:keepLines/>
              <w:ind w:right="161"/>
              <w:rPr>
                <w:sz w:val="16"/>
                <w:szCs w:val="16"/>
                <w:lang w:eastAsia="zh-CN"/>
              </w:rPr>
            </w:pPr>
            <w:r w:rsidRPr="00E15257">
              <w:rPr>
                <w:rFonts w:hint="eastAsia"/>
                <w:sz w:val="16"/>
                <w:szCs w:val="16"/>
                <w:lang w:eastAsia="zh-CN"/>
              </w:rPr>
              <w:t>得到改进</w:t>
            </w:r>
          </w:p>
        </w:tc>
      </w:tr>
      <w:tr w:rsidR="009D7639" w:rsidRPr="00E15257" w14:paraId="6CA214E6"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tcMar>
              <w:top w:w="113" w:type="dxa"/>
            </w:tcMar>
          </w:tcPr>
          <w:p w14:paraId="750F9BA8" w14:textId="77777777" w:rsidR="002A1F96" w:rsidRPr="00E15257" w:rsidRDefault="002A1F96" w:rsidP="00E15257">
            <w:pPr>
              <w:jc w:val="both"/>
              <w:rPr>
                <w:sz w:val="16"/>
                <w:szCs w:val="16"/>
                <w:lang w:eastAsia="zh-CN"/>
              </w:rPr>
            </w:pPr>
          </w:p>
        </w:tc>
        <w:tc>
          <w:tcPr>
            <w:tcW w:w="2410" w:type="dxa"/>
            <w:tcMar>
              <w:top w:w="113" w:type="dxa"/>
            </w:tcMar>
          </w:tcPr>
          <w:p w14:paraId="72D38164" w14:textId="77777777" w:rsidR="002A1F96" w:rsidRPr="00E15257" w:rsidRDefault="002A1F96" w:rsidP="00E15257">
            <w:pPr>
              <w:jc w:val="both"/>
              <w:rPr>
                <w:sz w:val="16"/>
                <w:szCs w:val="16"/>
                <w:lang w:eastAsia="zh-CN"/>
              </w:rPr>
            </w:pPr>
            <w:r w:rsidRPr="00E15257">
              <w:rPr>
                <w:rFonts w:hint="eastAsia"/>
                <w:sz w:val="16"/>
                <w:szCs w:val="16"/>
                <w:lang w:eastAsia="zh-CN"/>
              </w:rPr>
              <w:t>翻译质量</w:t>
            </w:r>
          </w:p>
        </w:tc>
        <w:tc>
          <w:tcPr>
            <w:tcW w:w="2410" w:type="dxa"/>
            <w:shd w:val="clear" w:color="auto" w:fill="FFFFFF"/>
            <w:tcMar>
              <w:top w:w="113" w:type="dxa"/>
            </w:tcMar>
          </w:tcPr>
          <w:p w14:paraId="3717D689" w14:textId="2FC1E9C4" w:rsidR="002A1F96" w:rsidRPr="00E15257" w:rsidRDefault="002A1F96" w:rsidP="00E15257">
            <w:pPr>
              <w:jc w:val="both"/>
              <w:rPr>
                <w:sz w:val="16"/>
                <w:szCs w:val="16"/>
                <w:lang w:eastAsia="zh-CN"/>
              </w:rPr>
            </w:pPr>
            <w:r w:rsidRPr="00E15257">
              <w:rPr>
                <w:rFonts w:hint="eastAsia"/>
                <w:sz w:val="16"/>
                <w:szCs w:val="16"/>
                <w:lang w:eastAsia="zh-CN"/>
              </w:rPr>
              <w:t>86%(2014年)</w:t>
            </w:r>
          </w:p>
        </w:tc>
        <w:tc>
          <w:tcPr>
            <w:tcW w:w="2340" w:type="dxa"/>
            <w:tcMar>
              <w:top w:w="110" w:type="dxa"/>
            </w:tcMar>
          </w:tcPr>
          <w:p w14:paraId="288E0D54" w14:textId="77777777" w:rsidR="002A1F96" w:rsidRPr="00E15257" w:rsidRDefault="002A1F96" w:rsidP="002A1F96">
            <w:pPr>
              <w:keepNext/>
              <w:keepLines/>
              <w:ind w:right="161"/>
              <w:rPr>
                <w:sz w:val="16"/>
                <w:szCs w:val="16"/>
                <w:lang w:eastAsia="zh-CN"/>
              </w:rPr>
            </w:pPr>
            <w:r w:rsidRPr="00E15257">
              <w:rPr>
                <w:rFonts w:hint="eastAsia"/>
                <w:sz w:val="16"/>
                <w:szCs w:val="16"/>
                <w:lang w:eastAsia="zh-CN"/>
              </w:rPr>
              <w:t>质量更高</w:t>
            </w:r>
          </w:p>
        </w:tc>
      </w:tr>
      <w:tr w:rsidR="009D7639" w:rsidRPr="00E15257" w14:paraId="0AF40913"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tcMar>
              <w:top w:w="113" w:type="dxa"/>
            </w:tcMar>
          </w:tcPr>
          <w:p w14:paraId="21089D0A" w14:textId="77777777" w:rsidR="002A1F96" w:rsidRPr="00E15257" w:rsidRDefault="002A1F96" w:rsidP="00E15257">
            <w:pPr>
              <w:jc w:val="both"/>
              <w:rPr>
                <w:sz w:val="16"/>
                <w:szCs w:val="16"/>
                <w:lang w:eastAsia="zh-CN"/>
              </w:rPr>
            </w:pPr>
          </w:p>
        </w:tc>
        <w:tc>
          <w:tcPr>
            <w:tcW w:w="2410" w:type="dxa"/>
            <w:tcBorders>
              <w:bottom w:val="nil"/>
            </w:tcBorders>
            <w:tcMar>
              <w:top w:w="113" w:type="dxa"/>
            </w:tcMar>
          </w:tcPr>
          <w:p w14:paraId="627D483F" w14:textId="77777777" w:rsidR="002A1F96" w:rsidRPr="00E15257" w:rsidRDefault="002A1F96" w:rsidP="00E15257">
            <w:pPr>
              <w:tabs>
                <w:tab w:val="left" w:pos="1860"/>
              </w:tabs>
              <w:jc w:val="both"/>
              <w:rPr>
                <w:sz w:val="16"/>
                <w:szCs w:val="16"/>
                <w:lang w:eastAsia="zh-CN"/>
              </w:rPr>
            </w:pPr>
            <w:r w:rsidRPr="00E15257">
              <w:rPr>
                <w:rFonts w:hint="eastAsia"/>
                <w:sz w:val="16"/>
                <w:szCs w:val="16"/>
                <w:lang w:eastAsia="zh-CN"/>
              </w:rPr>
              <w:t>软件开发质量(QSD)</w:t>
            </w:r>
          </w:p>
        </w:tc>
        <w:tc>
          <w:tcPr>
            <w:tcW w:w="2410" w:type="dxa"/>
            <w:tcBorders>
              <w:bottom w:val="nil"/>
            </w:tcBorders>
            <w:shd w:val="clear" w:color="auto" w:fill="FFFFFF"/>
            <w:tcMar>
              <w:top w:w="113" w:type="dxa"/>
            </w:tcMar>
          </w:tcPr>
          <w:p w14:paraId="7B497AE4" w14:textId="3D31D0A1" w:rsidR="002A1F96" w:rsidRPr="00E15257" w:rsidRDefault="002A1F96" w:rsidP="00E15257">
            <w:pPr>
              <w:jc w:val="both"/>
              <w:rPr>
                <w:sz w:val="16"/>
                <w:szCs w:val="16"/>
                <w:lang w:eastAsia="zh-CN"/>
              </w:rPr>
            </w:pPr>
            <w:r w:rsidRPr="00E15257">
              <w:rPr>
                <w:rFonts w:hint="eastAsia"/>
                <w:sz w:val="16"/>
                <w:szCs w:val="16"/>
                <w:lang w:eastAsia="zh-CN"/>
              </w:rPr>
              <w:t>94.3%(2014年)</w:t>
            </w:r>
          </w:p>
        </w:tc>
        <w:tc>
          <w:tcPr>
            <w:tcW w:w="2340" w:type="dxa"/>
            <w:tcBorders>
              <w:bottom w:val="nil"/>
            </w:tcBorders>
            <w:tcMar>
              <w:top w:w="110" w:type="dxa"/>
            </w:tcMar>
          </w:tcPr>
          <w:p w14:paraId="4CFC6D25" w14:textId="77777777" w:rsidR="002A1F96" w:rsidRPr="00E15257" w:rsidRDefault="002A1F96" w:rsidP="002A1F96">
            <w:pPr>
              <w:rPr>
                <w:sz w:val="16"/>
                <w:szCs w:val="16"/>
                <w:lang w:eastAsia="zh-CN"/>
              </w:rPr>
            </w:pPr>
            <w:r w:rsidRPr="00E15257">
              <w:rPr>
                <w:rFonts w:hint="eastAsia"/>
                <w:sz w:val="16"/>
                <w:szCs w:val="16"/>
                <w:lang w:eastAsia="zh-CN"/>
              </w:rPr>
              <w:t>QSD更高</w:t>
            </w:r>
          </w:p>
        </w:tc>
      </w:tr>
      <w:tr w:rsidR="009D7639" w:rsidRPr="00E15257" w14:paraId="0670E044" w14:textId="77777777" w:rsidTr="00E945AA">
        <w:tblPrEx>
          <w:tblBorders>
            <w:top w:val="single" w:sz="4" w:space="0" w:color="auto"/>
            <w:left w:val="single" w:sz="4" w:space="0" w:color="auto"/>
            <w:bottom w:val="single" w:sz="4" w:space="0" w:color="auto"/>
            <w:right w:val="single" w:sz="4" w:space="0" w:color="auto"/>
          </w:tblBorders>
        </w:tblPrEx>
        <w:trPr>
          <w:jc w:val="center"/>
        </w:trPr>
        <w:tc>
          <w:tcPr>
            <w:tcW w:w="2267" w:type="dxa"/>
            <w:vMerge/>
            <w:tcBorders>
              <w:bottom w:val="single" w:sz="4" w:space="0" w:color="auto"/>
            </w:tcBorders>
            <w:tcMar>
              <w:top w:w="113" w:type="dxa"/>
            </w:tcMar>
          </w:tcPr>
          <w:p w14:paraId="4F0CCF34" w14:textId="77777777" w:rsidR="002A1F96" w:rsidRPr="00E15257" w:rsidRDefault="002A1F96" w:rsidP="00E15257">
            <w:pPr>
              <w:jc w:val="both"/>
              <w:rPr>
                <w:sz w:val="16"/>
                <w:szCs w:val="16"/>
                <w:lang w:eastAsia="zh-CN"/>
              </w:rPr>
            </w:pPr>
          </w:p>
        </w:tc>
        <w:tc>
          <w:tcPr>
            <w:tcW w:w="2410" w:type="dxa"/>
            <w:tcBorders>
              <w:top w:val="nil"/>
              <w:bottom w:val="single" w:sz="4" w:space="0" w:color="auto"/>
            </w:tcBorders>
            <w:tcMar>
              <w:top w:w="113" w:type="dxa"/>
            </w:tcMar>
          </w:tcPr>
          <w:p w14:paraId="3975EBA9" w14:textId="77777777" w:rsidR="002A1F96" w:rsidRPr="00E15257" w:rsidRDefault="002A1F96" w:rsidP="00E15257">
            <w:pPr>
              <w:jc w:val="both"/>
              <w:rPr>
                <w:sz w:val="16"/>
                <w:szCs w:val="16"/>
                <w:lang w:eastAsia="zh-CN"/>
              </w:rPr>
            </w:pPr>
            <w:r w:rsidRPr="00E15257">
              <w:rPr>
                <w:rFonts w:hint="eastAsia"/>
                <w:sz w:val="16"/>
                <w:szCs w:val="16"/>
                <w:lang w:eastAsia="zh-CN"/>
              </w:rPr>
              <w:t>信息系统服务水平</w:t>
            </w:r>
          </w:p>
        </w:tc>
        <w:tc>
          <w:tcPr>
            <w:tcW w:w="2410" w:type="dxa"/>
            <w:tcBorders>
              <w:top w:val="nil"/>
              <w:bottom w:val="single" w:sz="4" w:space="0" w:color="auto"/>
            </w:tcBorders>
            <w:shd w:val="clear" w:color="auto" w:fill="FFFFFF"/>
            <w:tcMar>
              <w:top w:w="113" w:type="dxa"/>
            </w:tcMar>
          </w:tcPr>
          <w:p w14:paraId="7BDE9034" w14:textId="3B1D94D1" w:rsidR="002A1F96" w:rsidRPr="00E15257" w:rsidRDefault="002A1F96" w:rsidP="00E15257">
            <w:pPr>
              <w:jc w:val="both"/>
              <w:rPr>
                <w:sz w:val="16"/>
                <w:szCs w:val="16"/>
                <w:lang w:eastAsia="zh-CN"/>
              </w:rPr>
            </w:pPr>
            <w:r w:rsidRPr="00E15257">
              <w:rPr>
                <w:rFonts w:hint="eastAsia"/>
                <w:sz w:val="16"/>
                <w:szCs w:val="16"/>
                <w:lang w:eastAsia="zh-CN"/>
              </w:rPr>
              <w:t>95.3%(2014年)</w:t>
            </w:r>
          </w:p>
        </w:tc>
        <w:tc>
          <w:tcPr>
            <w:tcW w:w="2340" w:type="dxa"/>
            <w:tcBorders>
              <w:top w:val="nil"/>
              <w:bottom w:val="single" w:sz="4" w:space="0" w:color="auto"/>
            </w:tcBorders>
            <w:tcMar>
              <w:top w:w="110" w:type="dxa"/>
            </w:tcMar>
          </w:tcPr>
          <w:p w14:paraId="244F049E" w14:textId="77777777" w:rsidR="002A1F96" w:rsidRPr="00E15257" w:rsidRDefault="002A1F96" w:rsidP="002A1F96">
            <w:pPr>
              <w:keepNext/>
              <w:keepLines/>
              <w:ind w:right="161"/>
              <w:rPr>
                <w:sz w:val="16"/>
                <w:szCs w:val="16"/>
                <w:lang w:eastAsia="zh-CN"/>
              </w:rPr>
            </w:pPr>
            <w:r w:rsidRPr="00E15257">
              <w:rPr>
                <w:rFonts w:hint="eastAsia"/>
                <w:sz w:val="16"/>
                <w:szCs w:val="16"/>
                <w:lang w:eastAsia="zh-CN"/>
              </w:rPr>
              <w:t>信息系统服务水平更高</w:t>
            </w:r>
          </w:p>
        </w:tc>
      </w:tr>
    </w:tbl>
    <w:p w14:paraId="3742B2DD" w14:textId="00C35D90" w:rsidR="00D049E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5</w:t>
      </w:r>
      <w:r w:rsidRPr="00813957">
        <w:rPr>
          <w:rFonts w:ascii="SimHei" w:eastAsia="SimHei" w:hAnsi="SimHei" w:hint="eastAsia"/>
          <w:lang w:eastAsia="zh-CN"/>
        </w:rPr>
        <w:t>的资源</w:t>
      </w:r>
    </w:p>
    <w:p w14:paraId="3C4B3813" w14:textId="36541585" w:rsidR="00D049E6" w:rsidRPr="00D04678" w:rsidRDefault="00080CA5" w:rsidP="00D8384E">
      <w:pPr>
        <w:numPr>
          <w:ilvl w:val="0"/>
          <w:numId w:val="6"/>
        </w:numPr>
        <w:tabs>
          <w:tab w:val="clear" w:pos="680"/>
        </w:tabs>
        <w:spacing w:afterLines="50" w:after="120" w:line="340" w:lineRule="atLeast"/>
        <w:jc w:val="both"/>
        <w:rPr>
          <w:bCs/>
          <w:lang w:eastAsia="zh-CN"/>
        </w:rPr>
      </w:pPr>
      <w:r w:rsidRPr="00D04678">
        <w:rPr>
          <w:rFonts w:hint="eastAsia"/>
          <w:bCs/>
          <w:lang w:eastAsia="zh-CN"/>
        </w:rPr>
        <w:t>计划5资源总额的增长是由于：</w:t>
      </w:r>
      <w:r w:rsidR="00D049E6" w:rsidRPr="00D04678">
        <w:rPr>
          <w:rFonts w:hint="eastAsia"/>
          <w:bCs/>
          <w:lang w:eastAsia="zh-CN"/>
        </w:rPr>
        <w:t>(i)</w:t>
      </w:r>
      <w:r w:rsidRPr="00D04678">
        <w:rPr>
          <w:rFonts w:hint="eastAsia"/>
          <w:bCs/>
          <w:lang w:eastAsia="zh-CN"/>
        </w:rPr>
        <w:t>非人事费中PCT翻译费增加420</w:t>
      </w:r>
      <w:r w:rsidR="001E3A6E" w:rsidRPr="00D04678">
        <w:rPr>
          <w:rFonts w:hint="eastAsia"/>
          <w:bCs/>
          <w:lang w:eastAsia="zh-CN"/>
        </w:rPr>
        <w:t>万</w:t>
      </w:r>
      <w:r w:rsidRPr="00D04678">
        <w:rPr>
          <w:rFonts w:hint="eastAsia"/>
          <w:bCs/>
          <w:lang w:eastAsia="zh-CN"/>
        </w:rPr>
        <w:t>瑞郎，</w:t>
      </w:r>
      <w:r w:rsidR="00D049E6" w:rsidRPr="00D04678">
        <w:rPr>
          <w:rFonts w:hint="eastAsia"/>
          <w:bCs/>
          <w:lang w:eastAsia="zh-CN"/>
        </w:rPr>
        <w:t>(ii)</w:t>
      </w:r>
      <w:r w:rsidRPr="00D04678">
        <w:rPr>
          <w:rFonts w:hint="eastAsia"/>
          <w:bCs/>
          <w:lang w:eastAsia="zh-CN"/>
        </w:rPr>
        <w:t>用于加强PCT复原力的140万瑞郎准备金</w:t>
      </w:r>
      <w:r w:rsidR="00D04678">
        <w:rPr>
          <w:rFonts w:hint="eastAsia"/>
          <w:bCs/>
          <w:lang w:eastAsia="zh-CN"/>
        </w:rPr>
        <w:t>(</w:t>
      </w:r>
      <w:r w:rsidR="001E3A6E" w:rsidRPr="00D04678">
        <w:rPr>
          <w:rFonts w:hint="eastAsia"/>
          <w:bCs/>
          <w:lang w:eastAsia="zh-CN"/>
        </w:rPr>
        <w:t>非人事费</w:t>
      </w:r>
      <w:r w:rsidR="00D04678">
        <w:rPr>
          <w:rFonts w:hint="eastAsia"/>
          <w:bCs/>
          <w:lang w:eastAsia="zh-CN"/>
        </w:rPr>
        <w:t>)</w:t>
      </w:r>
      <w:r w:rsidR="001E3A6E" w:rsidRPr="00D04678">
        <w:rPr>
          <w:rFonts w:hint="eastAsia"/>
          <w:bCs/>
          <w:lang w:eastAsia="zh-CN"/>
        </w:rPr>
        <w:t>，以及</w:t>
      </w:r>
      <w:r w:rsidR="00D049E6" w:rsidRPr="00D04678">
        <w:rPr>
          <w:rFonts w:hint="eastAsia"/>
          <w:bCs/>
          <w:lang w:eastAsia="zh-CN"/>
        </w:rPr>
        <w:t>(iii)</w:t>
      </w:r>
      <w:r w:rsidR="001E3A6E" w:rsidRPr="00D04678">
        <w:rPr>
          <w:rFonts w:hint="eastAsia"/>
          <w:lang w:eastAsia="zh-CN"/>
        </w:rPr>
        <w:t>2016/17年人事费的成本计算法基于实际数导致人事费用增加。这些增加反映在预期成果二.3中。</w:t>
      </w:r>
    </w:p>
    <w:p w14:paraId="69938502" w14:textId="39C32593" w:rsidR="00D049E6" w:rsidRPr="00D04678" w:rsidRDefault="001E3A6E" w:rsidP="00D8384E">
      <w:pPr>
        <w:numPr>
          <w:ilvl w:val="0"/>
          <w:numId w:val="6"/>
        </w:numPr>
        <w:tabs>
          <w:tab w:val="clear" w:pos="680"/>
        </w:tabs>
        <w:spacing w:afterLines="50" w:after="120" w:line="340" w:lineRule="atLeast"/>
        <w:jc w:val="both"/>
        <w:rPr>
          <w:bCs/>
          <w:lang w:eastAsia="zh-CN"/>
        </w:rPr>
      </w:pPr>
      <w:r w:rsidRPr="00D04678">
        <w:rPr>
          <w:rFonts w:hint="eastAsia"/>
          <w:bCs/>
          <w:lang w:eastAsia="zh-CN"/>
        </w:rPr>
        <w:t>预期成果二.1的资源增加反映了</w:t>
      </w:r>
      <w:r w:rsidRPr="00D8384E">
        <w:rPr>
          <w:rFonts w:hint="eastAsia"/>
          <w:lang w:eastAsia="zh-CN"/>
        </w:rPr>
        <w:t>预期</w:t>
      </w:r>
      <w:r w:rsidRPr="00D04678">
        <w:rPr>
          <w:rFonts w:hint="eastAsia"/>
          <w:bCs/>
          <w:lang w:eastAsia="zh-CN"/>
        </w:rPr>
        <w:t>成果二.1和二.2在2016/17两年期的合并。</w:t>
      </w:r>
    </w:p>
    <w:p w14:paraId="49C1EEA9" w14:textId="0E85594A" w:rsidR="006332D8" w:rsidRPr="00D04678" w:rsidRDefault="001E3A6E" w:rsidP="00D8384E">
      <w:pPr>
        <w:numPr>
          <w:ilvl w:val="0"/>
          <w:numId w:val="6"/>
        </w:numPr>
        <w:tabs>
          <w:tab w:val="clear" w:pos="680"/>
        </w:tabs>
        <w:spacing w:afterLines="50" w:after="120" w:line="340" w:lineRule="atLeast"/>
        <w:jc w:val="both"/>
        <w:rPr>
          <w:bCs/>
          <w:lang w:eastAsia="zh-CN"/>
        </w:rPr>
      </w:pPr>
      <w:r w:rsidRPr="00D04678">
        <w:rPr>
          <w:rFonts w:hint="eastAsia"/>
          <w:bCs/>
          <w:lang w:eastAsia="zh-CN"/>
        </w:rPr>
        <w:t>预期成果四.2在2016/17年的资源比2014/15年调剂使用后预算减少，是由于完成了发展议程项目“知识产权与技术转让”和“开放式</w:t>
      </w:r>
      <w:r w:rsidRPr="00D8384E">
        <w:rPr>
          <w:rFonts w:hint="eastAsia"/>
          <w:lang w:eastAsia="zh-CN"/>
        </w:rPr>
        <w:t>合作</w:t>
      </w:r>
      <w:r w:rsidRPr="00D04678">
        <w:rPr>
          <w:rFonts w:hint="eastAsia"/>
          <w:bCs/>
          <w:lang w:eastAsia="zh-CN"/>
        </w:rPr>
        <w:t>项目和知识产权模式项目”。</w:t>
      </w:r>
    </w:p>
    <w:p w14:paraId="6C9FFB30" w14:textId="3A92B0CF" w:rsidR="00D049E6"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D049E6" w:rsidRPr="00575D27">
        <w:rPr>
          <w:rFonts w:ascii="SimSun" w:eastAsia="SimSun" w:hAnsi="SimSun" w:cs="Arial" w:hint="eastAsia"/>
          <w:b/>
          <w:sz w:val="21"/>
          <w:lang w:eastAsia="zh-CN"/>
        </w:rPr>
        <w:t>5</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50745C71" w14:textId="2895B590" w:rsidR="00D049E6"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B0B4C92" w14:textId="77777777" w:rsidR="00D049E6" w:rsidRPr="00575D27" w:rsidRDefault="00D049E6" w:rsidP="00575D27">
      <w:pPr>
        <w:pStyle w:val="Body1"/>
        <w:keepNext/>
        <w:spacing w:line="340" w:lineRule="atLeast"/>
        <w:jc w:val="center"/>
        <w:rPr>
          <w:rFonts w:ascii="KaiTi" w:eastAsia="KaiTi" w:hAnsi="KaiTi" w:cs="Arial"/>
          <w:i/>
          <w:sz w:val="21"/>
          <w:lang w:eastAsia="zh-CN"/>
        </w:rPr>
      </w:pPr>
    </w:p>
    <w:p w14:paraId="1B8537A3" w14:textId="78B75B6B" w:rsidR="00D049E6" w:rsidRPr="00D04678" w:rsidRDefault="00226346" w:rsidP="00064019">
      <w:pPr>
        <w:jc w:val="center"/>
        <w:rPr>
          <w:i/>
          <w:lang w:eastAsia="zh-CN"/>
        </w:rPr>
      </w:pPr>
      <w:r w:rsidRPr="00226346">
        <w:rPr>
          <w:rFonts w:hint="eastAsia"/>
          <w:noProof/>
          <w:lang w:eastAsia="zh-CN"/>
        </w:rPr>
        <w:drawing>
          <wp:inline distT="0" distB="0" distL="0" distR="0" wp14:anchorId="15FD69C3" wp14:editId="1BAB746F">
            <wp:extent cx="5760085" cy="1980741"/>
            <wp:effectExtent l="0" t="0" r="0" b="63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085" cy="1980741"/>
                    </a:xfrm>
                    <a:prstGeom prst="rect">
                      <a:avLst/>
                    </a:prstGeom>
                    <a:noFill/>
                    <a:ln>
                      <a:noFill/>
                    </a:ln>
                  </pic:spPr>
                </pic:pic>
              </a:graphicData>
            </a:graphic>
          </wp:inline>
        </w:drawing>
      </w:r>
    </w:p>
    <w:p w14:paraId="53CC1171" w14:textId="57F83B0E" w:rsidR="00D049E6"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D049E6" w:rsidRPr="00575D27">
        <w:rPr>
          <w:rFonts w:ascii="SimSun" w:eastAsia="SimSun" w:hAnsi="SimSun" w:cs="Arial" w:hint="eastAsia"/>
          <w:b/>
          <w:sz w:val="21"/>
          <w:lang w:eastAsia="zh-CN"/>
        </w:rPr>
        <w:t>5</w:t>
      </w:r>
      <w:r w:rsidR="00105CA8" w:rsidRPr="00575D27">
        <w:rPr>
          <w:rFonts w:ascii="SimSun" w:eastAsia="SimSun" w:hAnsi="SimSun" w:cs="Arial" w:hint="eastAsia"/>
          <w:b/>
          <w:sz w:val="21"/>
          <w:lang w:eastAsia="zh-CN"/>
        </w:rPr>
        <w:t>：按支出用途开列的资源</w:t>
      </w:r>
    </w:p>
    <w:p w14:paraId="56C5F298" w14:textId="12633047" w:rsidR="00D049E6"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2F88332" w14:textId="77777777" w:rsidR="00D049E6" w:rsidRPr="00575D27" w:rsidRDefault="00D049E6" w:rsidP="00575D27">
      <w:pPr>
        <w:pStyle w:val="Body1"/>
        <w:keepNext/>
        <w:spacing w:line="340" w:lineRule="atLeast"/>
        <w:jc w:val="center"/>
        <w:rPr>
          <w:rFonts w:ascii="KaiTi" w:eastAsia="KaiTi" w:hAnsi="KaiTi" w:cs="Arial"/>
          <w:i/>
          <w:sz w:val="21"/>
          <w:lang w:eastAsia="zh-CN"/>
        </w:rPr>
      </w:pPr>
    </w:p>
    <w:p w14:paraId="12CDBDB4" w14:textId="39A3910F" w:rsidR="00D049E6" w:rsidRPr="00D04678" w:rsidRDefault="00133C95" w:rsidP="002B052A">
      <w:pPr>
        <w:tabs>
          <w:tab w:val="left" w:pos="567"/>
          <w:tab w:val="left" w:pos="1985"/>
        </w:tabs>
        <w:jc w:val="center"/>
        <w:rPr>
          <w:bCs/>
          <w:szCs w:val="16"/>
          <w:lang w:eastAsia="zh-CN"/>
        </w:rPr>
      </w:pPr>
      <w:r w:rsidRPr="00133C95">
        <w:rPr>
          <w:rFonts w:hint="eastAsia"/>
          <w:noProof/>
          <w:lang w:eastAsia="zh-CN"/>
        </w:rPr>
        <w:drawing>
          <wp:inline distT="0" distB="0" distL="0" distR="0" wp14:anchorId="6A9EDB40" wp14:editId="469ABF24">
            <wp:extent cx="5516245" cy="6210935"/>
            <wp:effectExtent l="0" t="0" r="825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4A1688AF" w14:textId="2596B146" w:rsidR="00250CF8" w:rsidRPr="00D04678" w:rsidRDefault="00250CF8">
      <w:pPr>
        <w:rPr>
          <w:lang w:eastAsia="zh-CN"/>
        </w:rPr>
      </w:pPr>
      <w:r w:rsidRPr="00D04678">
        <w:rPr>
          <w:rFonts w:hint="eastAsia"/>
          <w:lang w:eastAsia="zh-CN"/>
        </w:rPr>
        <w:br w:type="page"/>
      </w:r>
    </w:p>
    <w:p w14:paraId="7E61875C" w14:textId="0025A27B" w:rsidR="00250CF8"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32" w:name="_Toc431753697"/>
      <w:r w:rsidRPr="00A457F3">
        <w:rPr>
          <w:rStyle w:val="StyleStyleHeading3ComplexItalicLatin12ptChar"/>
          <w:rFonts w:ascii="SimHei" w:eastAsia="SimHei" w:hAnsi="SimHei" w:hint="eastAsia"/>
          <w:sz w:val="24"/>
          <w:lang w:eastAsia="zh-CN"/>
        </w:rPr>
        <w:lastRenderedPageBreak/>
        <w:t>计划</w:t>
      </w:r>
      <w:r w:rsidR="00250CF8" w:rsidRPr="00A457F3">
        <w:rPr>
          <w:rStyle w:val="StyleStyleHeading3ComplexItalicLatin12ptChar"/>
          <w:rFonts w:ascii="SimHei" w:eastAsia="SimHei" w:hAnsi="SimHei" w:hint="eastAsia"/>
          <w:sz w:val="24"/>
          <w:lang w:eastAsia="zh-CN"/>
        </w:rPr>
        <w:t>6</w:t>
      </w:r>
      <w:r w:rsidR="00250CF8"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马德里体系</w:t>
      </w:r>
      <w:bookmarkEnd w:id="32"/>
    </w:p>
    <w:p w14:paraId="3E91B6F2" w14:textId="1EE51AB4" w:rsidR="00250CF8"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16AAF616" w14:textId="77777777"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预计马德里体系2016/17两年期面临的挑战如下：(i)准确预测持续疲软的全球经济下马德里申请的总量；(ii)确保有能力有效吸收可能增多的新加入国家；(iii)整体加强马德里体系，以使之更有效地运作，为私营部门用户和各国家局服务，包括新成员国家的局；(iv)以尽可能节约成本的方式，提高国际局工作的一致性、可预测性和整体质量；以及(v)充分确认、利用和掌握因国际程序方方面面的自动化水平提高所带来的机遇。</w:t>
      </w:r>
    </w:p>
    <w:p w14:paraId="635F502A" w14:textId="37415C84" w:rsidR="000A269F"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F908D69" w14:textId="3B06B104"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国际局将在加入阶段的早期，与可能加入的新成员积极开展交往，以便就必要的准备工作提供指导，例如</w:t>
      </w:r>
      <w:r w:rsidR="009D7639">
        <w:rPr>
          <w:rFonts w:hint="eastAsia"/>
          <w:lang w:eastAsia="zh-CN"/>
        </w:rPr>
        <w:t>变革管理领导</w:t>
      </w:r>
      <w:r w:rsidRPr="00D04678">
        <w:rPr>
          <w:rFonts w:hint="eastAsia"/>
          <w:lang w:eastAsia="zh-CN"/>
        </w:rPr>
        <w:t>问题、法律问题、组织和机构性问题、程序和业务操作问题、IT自动化和集体性变化方面的问题。国际局还将在《马德里议定书》对新成员生效后立刻向其提供业务操作方面的支持和指导。考虑到可能涉及的工作的范围以及在有关工作中考虑多种视角的必要性，国际局将利用WIPO各驻外办事处、各国家和地区的局以及其他重要的利益攸关方来努力开展工作，以获得圆满成果。</w:t>
      </w:r>
    </w:p>
    <w:p w14:paraId="2AE7D611" w14:textId="77777777"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2014年初启动的一系列旨在改善马德里国际申请处理和国际注册簿管理工作效绩的举措还将继续进行。工作量/资源规划、客户服务和职员培训领域已经取得的基础性进展将得以加强，以期为私营部门用户和各局产生切实可见的益处。由于这些方面继续趋于成熟，工作重心将日益转向质量方面，包括通过加强审查文件记录和过程控制来实现更连贯和更具可预测性的审查结果。与之相关，将特别开展工作使国际局的分类过程更加有效，将通过推进为尼斯所列商品和服务以及马德里商品和服务管理器(MSG)数据库开发无缝平台的工作，使所有有关局的分类做法更加透明。</w:t>
      </w:r>
    </w:p>
    <w:p w14:paraId="3ADFE9DC" w14:textId="4A0C78D3"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在推广工作的领域，将更加注重使市场研究和市场营销/宣传计划符合潜在本地用户的具体需求和基本情况。将在国际局的网站上公开提供更多且质量更高的关于马德里体系的信息，包括国际局和被制定缔约方内部的审查做法，使之符合新用户和资深用户的需求。</w:t>
      </w:r>
      <w:r w:rsidR="009D7639">
        <w:rPr>
          <w:rFonts w:hint="eastAsia"/>
          <w:lang w:eastAsia="zh-CN"/>
        </w:rPr>
        <w:t>用于商标所有人</w:t>
      </w:r>
      <w:r w:rsidRPr="00D04678">
        <w:rPr>
          <w:rFonts w:hint="eastAsia"/>
          <w:lang w:eastAsia="zh-CN"/>
        </w:rPr>
        <w:t>管理马德里商标申请的现有在线工具将简化融入统一的电子化环境，环境将允许用户对其商标的在线无缝检索、申请提交、监测和管理。</w:t>
      </w:r>
      <w:r w:rsidR="009D7639">
        <w:rPr>
          <w:rFonts w:hint="eastAsia"/>
          <w:lang w:eastAsia="zh-CN"/>
        </w:rPr>
        <w:t>此外，现有</w:t>
      </w:r>
      <w:r w:rsidR="0034559E">
        <w:rPr>
          <w:rFonts w:hint="eastAsia"/>
          <w:lang w:eastAsia="zh-CN"/>
        </w:rPr>
        <w:t>的允许主管局管理马德里申请、指定通知和其他官方通知的在线工具也将同样得到优化，纳入一个一体化的电子环境。</w:t>
      </w:r>
    </w:p>
    <w:p w14:paraId="271B0EDA" w14:textId="35DAFEE3"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随着马德里体系地理覆盖面的迅速扩大，体系将有必要平等服务于所有</w:t>
      </w:r>
      <w:r w:rsidR="0034559E">
        <w:rPr>
          <w:rFonts w:hint="eastAsia"/>
          <w:lang w:eastAsia="zh-CN"/>
        </w:rPr>
        <w:t>利益攸关方</w:t>
      </w:r>
      <w:r w:rsidRPr="00D04678">
        <w:rPr>
          <w:rFonts w:hint="eastAsia"/>
          <w:lang w:eastAsia="zh-CN"/>
        </w:rPr>
        <w:t>的利益，以在新环境中完全发挥体系的潜力。马德里体系法律发展工作组将考虑如何发展体系的法律框架以适应不断变化的需求。</w:t>
      </w:r>
    </w:p>
    <w:p w14:paraId="579C8B79" w14:textId="6B11DDCE" w:rsidR="000A269F" w:rsidRPr="00D04678" w:rsidRDefault="000A269F"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在增加和改善信息通信技术的应用这一机遇面前，国际局将遵循若干旨在满足马德里体系不同利益攸关方(包括各局、申请人、权利人和</w:t>
      </w:r>
      <w:r w:rsidR="0034559E" w:rsidRPr="00D04678">
        <w:rPr>
          <w:rFonts w:hint="eastAsia"/>
          <w:lang w:eastAsia="zh-CN"/>
        </w:rPr>
        <w:t>知识产权</w:t>
      </w:r>
      <w:r w:rsidRPr="00D04678">
        <w:rPr>
          <w:rFonts w:hint="eastAsia"/>
          <w:lang w:eastAsia="zh-CN"/>
        </w:rPr>
        <w:t>专业人员)期待的指导实施政策，以此作为努力实现全电子化环境的部分工作。这些实施政策将确保利益攸关方能以实时、自助式的方式，与国际注册簿安全、渐进地进行同步在线的交互操作。将高度重视提供更完善的在线服务，使所有利益攸关方在任何地区都能获得同等的服务和业务性能。</w:t>
      </w:r>
    </w:p>
    <w:p w14:paraId="385E392B" w14:textId="0B9F47E8" w:rsidR="007A5A68" w:rsidRPr="00D04678" w:rsidRDefault="00CD39E4" w:rsidP="00E15146">
      <w:pPr>
        <w:pStyle w:val="aa"/>
        <w:numPr>
          <w:ilvl w:val="0"/>
          <w:numId w:val="8"/>
        </w:numPr>
        <w:overflowPunct w:val="0"/>
        <w:spacing w:afterLines="50" w:after="120" w:line="340" w:lineRule="atLeast"/>
        <w:ind w:left="0" w:firstLine="0"/>
        <w:contextualSpacing w:val="0"/>
        <w:jc w:val="both"/>
        <w:rPr>
          <w:lang w:eastAsia="zh-CN"/>
        </w:rPr>
      </w:pPr>
      <w:r w:rsidRPr="00D04678">
        <w:rPr>
          <w:rFonts w:hint="eastAsia"/>
          <w:lang w:eastAsia="zh-CN"/>
        </w:rPr>
        <w:t>计划6与其他计划的主要合作如下所示：</w:t>
      </w:r>
    </w:p>
    <w:p w14:paraId="0EF99B84" w14:textId="77777777" w:rsidR="00250CF8" w:rsidRPr="00BD31B3" w:rsidRDefault="00250CF8" w:rsidP="00F33E49">
      <w:pPr>
        <w:jc w:val="both"/>
        <w:rPr>
          <w:lang w:eastAsia="zh-CN"/>
        </w:rPr>
      </w:pPr>
      <w:r w:rsidRPr="00BD31B3">
        <w:rPr>
          <w:rFonts w:hint="eastAsia"/>
          <w:noProof/>
          <w:lang w:eastAsia="zh-CN"/>
        </w:rPr>
        <w:lastRenderedPageBreak/>
        <w:drawing>
          <wp:inline distT="0" distB="0" distL="0" distR="0" wp14:anchorId="17FAA5D1" wp14:editId="2516120F">
            <wp:extent cx="5875361" cy="2067635"/>
            <wp:effectExtent l="0" t="0" r="0" b="85090"/>
            <wp:docPr id="16" name="Diagram 16"/>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p w14:paraId="2C21D04C" w14:textId="23B6178E" w:rsidR="00250CF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4"/>
        <w:gridCol w:w="4643"/>
      </w:tblGrid>
      <w:tr w:rsidR="000A269F" w:rsidRPr="00A83880" w14:paraId="0CC5916B" w14:textId="77777777" w:rsidTr="00E945AA">
        <w:trPr>
          <w:trHeight w:val="567"/>
          <w:jc w:val="center"/>
        </w:trPr>
        <w:tc>
          <w:tcPr>
            <w:tcW w:w="4749" w:type="dxa"/>
            <w:tcBorders>
              <w:top w:val="single" w:sz="4" w:space="0" w:color="auto"/>
              <w:left w:val="single" w:sz="4" w:space="0" w:color="auto"/>
              <w:bottom w:val="single" w:sz="4" w:space="0" w:color="auto"/>
              <w:right w:val="nil"/>
            </w:tcBorders>
            <w:shd w:val="clear" w:color="auto" w:fill="C6D9F1" w:themeFill="text2" w:themeFillTint="33"/>
            <w:vAlign w:val="center"/>
          </w:tcPr>
          <w:p w14:paraId="18398E22" w14:textId="7542B433" w:rsidR="000A269F" w:rsidRPr="00A83880" w:rsidRDefault="00ED1C0E" w:rsidP="000A269F">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749" w:type="dxa"/>
            <w:tcBorders>
              <w:top w:val="single" w:sz="4" w:space="0" w:color="auto"/>
              <w:left w:val="nil"/>
              <w:bottom w:val="single" w:sz="4" w:space="0" w:color="auto"/>
              <w:right w:val="single" w:sz="4" w:space="0" w:color="auto"/>
            </w:tcBorders>
            <w:shd w:val="clear" w:color="auto" w:fill="C6D9F1" w:themeFill="text2" w:themeFillTint="33"/>
            <w:vAlign w:val="center"/>
          </w:tcPr>
          <w:p w14:paraId="730E75AE" w14:textId="4103FE6D" w:rsidR="000A269F" w:rsidRPr="00A83880" w:rsidRDefault="00ED1C0E" w:rsidP="000A269F">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0A269F" w:rsidRPr="00A83880" w14:paraId="49F69640" w14:textId="77777777" w:rsidTr="00A83880">
        <w:trPr>
          <w:jc w:val="center"/>
        </w:trPr>
        <w:tc>
          <w:tcPr>
            <w:tcW w:w="4749" w:type="dxa"/>
            <w:tcBorders>
              <w:top w:val="single" w:sz="4" w:space="0" w:color="auto"/>
              <w:left w:val="single" w:sz="4" w:space="0" w:color="auto"/>
              <w:bottom w:val="nil"/>
              <w:right w:val="nil"/>
            </w:tcBorders>
            <w:shd w:val="clear" w:color="auto" w:fill="auto"/>
            <w:tcMar>
              <w:top w:w="113" w:type="dxa"/>
              <w:bottom w:w="113" w:type="dxa"/>
            </w:tcMar>
          </w:tcPr>
          <w:p w14:paraId="12687D6E" w14:textId="77777777" w:rsidR="000A269F" w:rsidRPr="00A83880" w:rsidRDefault="000A269F" w:rsidP="00A83880">
            <w:pPr>
              <w:jc w:val="both"/>
              <w:rPr>
                <w:rFonts w:ascii="Arial" w:eastAsia="Times New Roman" w:hAnsi="Arial"/>
                <w:sz w:val="16"/>
                <w:szCs w:val="16"/>
                <w:lang w:eastAsia="zh-CN"/>
              </w:rPr>
            </w:pPr>
            <w:r w:rsidRPr="00A83880">
              <w:rPr>
                <w:rFonts w:hint="eastAsia"/>
                <w:sz w:val="16"/>
                <w:szCs w:val="16"/>
                <w:lang w:eastAsia="zh-CN"/>
              </w:rPr>
              <w:t>对于某些被制定缔约方，认为马德里体系的吸引力比不上国家渠道。</w:t>
            </w:r>
          </w:p>
        </w:tc>
        <w:tc>
          <w:tcPr>
            <w:tcW w:w="4749" w:type="dxa"/>
            <w:tcBorders>
              <w:top w:val="single" w:sz="4" w:space="0" w:color="auto"/>
              <w:left w:val="nil"/>
              <w:bottom w:val="nil"/>
              <w:right w:val="single" w:sz="4" w:space="0" w:color="auto"/>
            </w:tcBorders>
            <w:shd w:val="clear" w:color="auto" w:fill="auto"/>
            <w:tcMar>
              <w:top w:w="113" w:type="dxa"/>
              <w:bottom w:w="113" w:type="dxa"/>
            </w:tcMar>
          </w:tcPr>
          <w:p w14:paraId="4DA0AA58" w14:textId="77777777" w:rsidR="000A269F" w:rsidRPr="00A83880" w:rsidRDefault="000A269F" w:rsidP="00A83880">
            <w:pPr>
              <w:jc w:val="both"/>
              <w:rPr>
                <w:sz w:val="16"/>
                <w:szCs w:val="16"/>
                <w:lang w:eastAsia="zh-CN"/>
              </w:rPr>
            </w:pPr>
            <w:r w:rsidRPr="00A83880">
              <w:rPr>
                <w:rFonts w:hint="eastAsia"/>
                <w:sz w:val="16"/>
                <w:szCs w:val="16"/>
                <w:lang w:eastAsia="zh-CN"/>
              </w:rPr>
              <w:t>通过进行法律和实际方面的调整，促进在所有被制定缔约方的商标保护，以加强马德里体系的有效性。</w:t>
            </w:r>
          </w:p>
          <w:p w14:paraId="27B3D374" w14:textId="77777777" w:rsidR="000A269F" w:rsidRPr="00A83880" w:rsidRDefault="000A269F" w:rsidP="00A83880">
            <w:pPr>
              <w:jc w:val="both"/>
              <w:rPr>
                <w:sz w:val="16"/>
                <w:szCs w:val="16"/>
                <w:lang w:eastAsia="zh-CN"/>
              </w:rPr>
            </w:pPr>
          </w:p>
          <w:p w14:paraId="38C3C8AE" w14:textId="77777777" w:rsidR="000A269F" w:rsidRPr="00A83880" w:rsidRDefault="000A269F" w:rsidP="00A83880">
            <w:pPr>
              <w:jc w:val="both"/>
              <w:rPr>
                <w:rFonts w:ascii="Arial" w:eastAsia="Times New Roman" w:hAnsi="Arial"/>
                <w:sz w:val="16"/>
                <w:szCs w:val="16"/>
                <w:lang w:eastAsia="zh-CN"/>
              </w:rPr>
            </w:pPr>
            <w:r w:rsidRPr="00A83880">
              <w:rPr>
                <w:rFonts w:hint="eastAsia"/>
                <w:sz w:val="16"/>
                <w:szCs w:val="16"/>
                <w:lang w:eastAsia="zh-CN"/>
              </w:rPr>
              <w:t>在重要地区和国家推广新成员加入。</w:t>
            </w:r>
          </w:p>
        </w:tc>
      </w:tr>
      <w:tr w:rsidR="000A269F" w:rsidRPr="00A83880" w14:paraId="16EC501A" w14:textId="77777777" w:rsidTr="00A83880">
        <w:trPr>
          <w:jc w:val="center"/>
        </w:trPr>
        <w:tc>
          <w:tcPr>
            <w:tcW w:w="4749" w:type="dxa"/>
            <w:tcBorders>
              <w:top w:val="nil"/>
              <w:left w:val="single" w:sz="4" w:space="0" w:color="auto"/>
              <w:bottom w:val="nil"/>
              <w:right w:val="nil"/>
            </w:tcBorders>
            <w:shd w:val="clear" w:color="auto" w:fill="auto"/>
            <w:tcMar>
              <w:top w:w="113" w:type="dxa"/>
              <w:bottom w:w="113" w:type="dxa"/>
            </w:tcMar>
          </w:tcPr>
          <w:p w14:paraId="13EEE354" w14:textId="77777777" w:rsidR="000A269F" w:rsidRPr="00A83880" w:rsidRDefault="000A269F" w:rsidP="00A83880">
            <w:pPr>
              <w:jc w:val="both"/>
              <w:rPr>
                <w:rFonts w:ascii="Arial" w:eastAsia="Times New Roman" w:hAnsi="Arial"/>
                <w:sz w:val="16"/>
                <w:szCs w:val="16"/>
                <w:lang w:eastAsia="zh-CN"/>
              </w:rPr>
            </w:pPr>
            <w:r w:rsidRPr="00A83880">
              <w:rPr>
                <w:rFonts w:hint="eastAsia"/>
                <w:sz w:val="16"/>
                <w:szCs w:val="16"/>
                <w:lang w:eastAsia="zh-CN"/>
              </w:rPr>
              <w:t>国际局的服务质量未满足用户的预期。</w:t>
            </w:r>
          </w:p>
        </w:tc>
        <w:tc>
          <w:tcPr>
            <w:tcW w:w="4749" w:type="dxa"/>
            <w:tcBorders>
              <w:top w:val="nil"/>
              <w:left w:val="nil"/>
              <w:bottom w:val="nil"/>
              <w:right w:val="single" w:sz="4" w:space="0" w:color="auto"/>
            </w:tcBorders>
            <w:shd w:val="clear" w:color="auto" w:fill="auto"/>
            <w:tcMar>
              <w:top w:w="113" w:type="dxa"/>
              <w:bottom w:w="113" w:type="dxa"/>
            </w:tcMar>
          </w:tcPr>
          <w:p w14:paraId="4E93CB55" w14:textId="77777777" w:rsidR="000A269F" w:rsidRPr="00A83880" w:rsidRDefault="000A269F" w:rsidP="00A83880">
            <w:pPr>
              <w:jc w:val="both"/>
              <w:rPr>
                <w:rFonts w:ascii="Arial" w:eastAsia="Times New Roman" w:hAnsi="Arial"/>
                <w:sz w:val="16"/>
                <w:szCs w:val="16"/>
                <w:lang w:eastAsia="zh-CN"/>
              </w:rPr>
            </w:pPr>
            <w:r w:rsidRPr="00A83880">
              <w:rPr>
                <w:rFonts w:hint="eastAsia"/>
                <w:sz w:val="16"/>
                <w:szCs w:val="16"/>
                <w:lang w:eastAsia="zh-CN"/>
              </w:rPr>
              <w:t>加强职员构成；加强业务操作的一致性及其与法律框架的符合程度；继续加强质量控制程序；以及提供培训支持。</w:t>
            </w:r>
          </w:p>
        </w:tc>
      </w:tr>
      <w:tr w:rsidR="000A269F" w:rsidRPr="00A83880" w14:paraId="3B0F28FD" w14:textId="77777777" w:rsidTr="00A83880">
        <w:trPr>
          <w:jc w:val="center"/>
        </w:trPr>
        <w:tc>
          <w:tcPr>
            <w:tcW w:w="4749" w:type="dxa"/>
            <w:tcBorders>
              <w:top w:val="nil"/>
              <w:left w:val="single" w:sz="4" w:space="0" w:color="auto"/>
              <w:bottom w:val="single" w:sz="4" w:space="0" w:color="auto"/>
              <w:right w:val="nil"/>
            </w:tcBorders>
            <w:shd w:val="clear" w:color="auto" w:fill="auto"/>
            <w:tcMar>
              <w:top w:w="113" w:type="dxa"/>
              <w:bottom w:w="113" w:type="dxa"/>
            </w:tcMar>
          </w:tcPr>
          <w:p w14:paraId="02C9AF38" w14:textId="77777777" w:rsidR="000A269F" w:rsidRPr="00A83880" w:rsidRDefault="000A269F" w:rsidP="00A83880">
            <w:pPr>
              <w:jc w:val="both"/>
              <w:rPr>
                <w:rFonts w:ascii="Arial" w:eastAsia="Times New Roman" w:hAnsi="Arial"/>
                <w:sz w:val="16"/>
                <w:szCs w:val="16"/>
                <w:lang w:eastAsia="zh-CN"/>
              </w:rPr>
            </w:pPr>
            <w:r w:rsidRPr="00A83880">
              <w:rPr>
                <w:rFonts w:hint="eastAsia"/>
                <w:sz w:val="16"/>
                <w:szCs w:val="16"/>
                <w:lang w:eastAsia="zh-CN"/>
              </w:rPr>
              <w:t>国际局长期没有可用的业务操作。</w:t>
            </w:r>
          </w:p>
        </w:tc>
        <w:tc>
          <w:tcPr>
            <w:tcW w:w="4749" w:type="dxa"/>
            <w:tcBorders>
              <w:top w:val="nil"/>
              <w:left w:val="nil"/>
              <w:bottom w:val="single" w:sz="4" w:space="0" w:color="auto"/>
              <w:right w:val="single" w:sz="4" w:space="0" w:color="auto"/>
            </w:tcBorders>
            <w:shd w:val="clear" w:color="auto" w:fill="auto"/>
            <w:tcMar>
              <w:top w:w="113" w:type="dxa"/>
              <w:bottom w:w="113" w:type="dxa"/>
            </w:tcMar>
          </w:tcPr>
          <w:p w14:paraId="0E53AC8C" w14:textId="77777777" w:rsidR="000A269F" w:rsidRPr="00A83880" w:rsidRDefault="000A269F" w:rsidP="00A83880">
            <w:pPr>
              <w:jc w:val="both"/>
              <w:rPr>
                <w:rFonts w:ascii="Arial" w:eastAsia="Times New Roman" w:hAnsi="Arial"/>
                <w:sz w:val="16"/>
                <w:szCs w:val="16"/>
                <w:lang w:eastAsia="zh-CN"/>
              </w:rPr>
            </w:pPr>
            <w:r w:rsidRPr="00A83880">
              <w:rPr>
                <w:rFonts w:hint="eastAsia"/>
                <w:color w:val="000000"/>
                <w:sz w:val="16"/>
                <w:szCs w:val="16"/>
                <w:lang w:eastAsia="zh-CN"/>
              </w:rPr>
              <w:t>进一步制定国际局的业务连续性计划。</w:t>
            </w:r>
          </w:p>
        </w:tc>
      </w:tr>
    </w:tbl>
    <w:p w14:paraId="6D3D74AE" w14:textId="246B40BF" w:rsidR="00250CF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250CF8" w:rsidRPr="00E945AA" w14:paraId="6BB0EF41" w14:textId="77777777" w:rsidTr="007F2C19">
        <w:trPr>
          <w:trHeight w:val="340"/>
          <w:tblHeader/>
          <w:jc w:val="center"/>
        </w:trPr>
        <w:tc>
          <w:tcPr>
            <w:tcW w:w="2321" w:type="dxa"/>
            <w:tcBorders>
              <w:top w:val="single" w:sz="4" w:space="0" w:color="auto"/>
              <w:bottom w:val="single" w:sz="4" w:space="0" w:color="auto"/>
            </w:tcBorders>
            <w:shd w:val="clear" w:color="auto" w:fill="C6D9F1" w:themeFill="text2" w:themeFillTint="33"/>
            <w:vAlign w:val="center"/>
            <w:hideMark/>
          </w:tcPr>
          <w:p w14:paraId="71AC15CA" w14:textId="27FD0B20" w:rsidR="00250CF8" w:rsidRPr="00E945AA" w:rsidRDefault="002850C6" w:rsidP="00F33E49">
            <w:pPr>
              <w:jc w:val="center"/>
              <w:rPr>
                <w:rFonts w:ascii="SimHei" w:eastAsia="SimHei" w:hAnsi="SimHei"/>
                <w:bCs/>
                <w:color w:val="000000"/>
                <w:sz w:val="16"/>
                <w:szCs w:val="16"/>
                <w:lang w:eastAsia="zh-CN"/>
              </w:rPr>
            </w:pPr>
            <w:r w:rsidRPr="00E945AA">
              <w:rPr>
                <w:rFonts w:ascii="SimHei" w:eastAsia="SimHei" w:hAnsi="SimHei" w:cs="SimSun" w:hint="eastAsia"/>
                <w:bCs/>
                <w:color w:val="000000"/>
                <w:sz w:val="16"/>
                <w:szCs w:val="16"/>
                <w:lang w:eastAsia="zh-CN"/>
              </w:rPr>
              <w:t>预期成果</w:t>
            </w:r>
          </w:p>
        </w:tc>
        <w:tc>
          <w:tcPr>
            <w:tcW w:w="2322" w:type="dxa"/>
            <w:tcBorders>
              <w:top w:val="single" w:sz="4" w:space="0" w:color="auto"/>
              <w:bottom w:val="single" w:sz="4" w:space="0" w:color="auto"/>
            </w:tcBorders>
            <w:shd w:val="clear" w:color="auto" w:fill="C6D9F1" w:themeFill="text2" w:themeFillTint="33"/>
            <w:vAlign w:val="center"/>
            <w:hideMark/>
          </w:tcPr>
          <w:p w14:paraId="71CCED8D" w14:textId="28B62EFA" w:rsidR="00250CF8" w:rsidRPr="00E945AA" w:rsidRDefault="002850C6" w:rsidP="00F33E49">
            <w:pPr>
              <w:jc w:val="center"/>
              <w:rPr>
                <w:rFonts w:ascii="SimHei" w:eastAsia="SimHei" w:hAnsi="SimHei"/>
                <w:bCs/>
                <w:color w:val="000000"/>
                <w:sz w:val="16"/>
                <w:szCs w:val="16"/>
                <w:lang w:eastAsia="zh-CN"/>
              </w:rPr>
            </w:pPr>
            <w:r w:rsidRPr="00E945AA">
              <w:rPr>
                <w:rFonts w:ascii="SimHei" w:eastAsia="SimHei" w:hAnsi="SimHei" w:cs="SimSun" w:hint="eastAsia"/>
                <w:bCs/>
                <w:color w:val="000000"/>
                <w:sz w:val="16"/>
                <w:szCs w:val="16"/>
                <w:lang w:eastAsia="zh-CN"/>
              </w:rPr>
              <w:t>效绩指标</w:t>
            </w:r>
          </w:p>
        </w:tc>
        <w:tc>
          <w:tcPr>
            <w:tcW w:w="2322" w:type="dxa"/>
            <w:tcBorders>
              <w:top w:val="single" w:sz="4" w:space="0" w:color="auto"/>
              <w:bottom w:val="single" w:sz="4" w:space="0" w:color="auto"/>
            </w:tcBorders>
            <w:shd w:val="clear" w:color="auto" w:fill="C6D9F1" w:themeFill="text2" w:themeFillTint="33"/>
            <w:vAlign w:val="center"/>
            <w:hideMark/>
          </w:tcPr>
          <w:p w14:paraId="5DC22E23" w14:textId="71512E3E" w:rsidR="00250CF8" w:rsidRPr="00E945AA" w:rsidRDefault="00EE3090" w:rsidP="00F33E49">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22" w:type="dxa"/>
            <w:tcBorders>
              <w:top w:val="single" w:sz="4" w:space="0" w:color="auto"/>
              <w:bottom w:val="single" w:sz="4" w:space="0" w:color="auto"/>
            </w:tcBorders>
            <w:shd w:val="clear" w:color="auto" w:fill="C6D9F1" w:themeFill="text2" w:themeFillTint="33"/>
            <w:vAlign w:val="center"/>
            <w:hideMark/>
          </w:tcPr>
          <w:p w14:paraId="7D70CE8D" w14:textId="40DD70AD" w:rsidR="00250CF8" w:rsidRPr="00E945AA" w:rsidRDefault="008114D3" w:rsidP="00F33E49">
            <w:pPr>
              <w:jc w:val="center"/>
              <w:rPr>
                <w:rFonts w:ascii="SimHei" w:eastAsia="SimHei" w:hAnsi="SimHei"/>
                <w:bCs/>
                <w:color w:val="000000"/>
                <w:sz w:val="16"/>
                <w:szCs w:val="16"/>
                <w:lang w:eastAsia="zh-CN"/>
              </w:rPr>
            </w:pPr>
            <w:r w:rsidRPr="00E945AA">
              <w:rPr>
                <w:rFonts w:ascii="SimHei" w:eastAsia="SimHei" w:hAnsi="SimHei" w:hint="eastAsia"/>
                <w:bCs/>
                <w:color w:val="000000"/>
                <w:sz w:val="16"/>
                <w:szCs w:val="16"/>
                <w:lang w:eastAsia="zh-CN"/>
              </w:rPr>
              <w:t>目　标</w:t>
            </w:r>
          </w:p>
        </w:tc>
      </w:tr>
      <w:tr w:rsidR="00145AAA" w:rsidRPr="00E15257" w14:paraId="7D034E34" w14:textId="77777777" w:rsidTr="007F2C19">
        <w:trPr>
          <w:jc w:val="center"/>
        </w:trPr>
        <w:tc>
          <w:tcPr>
            <w:tcW w:w="2321" w:type="dxa"/>
            <w:tcBorders>
              <w:top w:val="single" w:sz="4" w:space="0" w:color="auto"/>
            </w:tcBorders>
            <w:shd w:val="clear" w:color="000000" w:fill="FFFFFF"/>
            <w:hideMark/>
          </w:tcPr>
          <w:p w14:paraId="7DD7905D" w14:textId="31AC9C81" w:rsidR="00145AAA" w:rsidRPr="00E15257" w:rsidRDefault="00145AAA" w:rsidP="00732224">
            <w:pPr>
              <w:jc w:val="both"/>
              <w:rPr>
                <w:color w:val="000000"/>
                <w:sz w:val="16"/>
                <w:szCs w:val="16"/>
                <w:lang w:eastAsia="zh-CN"/>
              </w:rPr>
            </w:pPr>
            <w:r w:rsidRPr="00E15257">
              <w:rPr>
                <w:rFonts w:hint="eastAsia"/>
                <w:sz w:val="16"/>
                <w:szCs w:val="16"/>
                <w:lang w:eastAsia="zh-CN"/>
              </w:rPr>
              <w:t>二.6马德里体系得到更广泛和更好的利用，其中包括发展中国家和最不发达国家的利用</w:t>
            </w:r>
          </w:p>
        </w:tc>
        <w:tc>
          <w:tcPr>
            <w:tcW w:w="2322" w:type="dxa"/>
            <w:tcBorders>
              <w:top w:val="single" w:sz="4" w:space="0" w:color="auto"/>
            </w:tcBorders>
            <w:shd w:val="clear" w:color="000000" w:fill="FFFFFF"/>
            <w:hideMark/>
          </w:tcPr>
          <w:p w14:paraId="51CA3473" w14:textId="530A4469" w:rsidR="00145AAA" w:rsidRPr="00E15257" w:rsidRDefault="00145AAA">
            <w:pPr>
              <w:jc w:val="both"/>
              <w:rPr>
                <w:color w:val="000000"/>
                <w:sz w:val="16"/>
                <w:szCs w:val="16"/>
                <w:lang w:eastAsia="zh-CN"/>
              </w:rPr>
            </w:pPr>
            <w:r w:rsidRPr="00E15257">
              <w:rPr>
                <w:rFonts w:hint="eastAsia"/>
                <w:sz w:val="16"/>
                <w:szCs w:val="16"/>
                <w:lang w:eastAsia="zh-CN"/>
              </w:rPr>
              <w:t>马德里体系成员总数</w:t>
            </w:r>
          </w:p>
        </w:tc>
        <w:tc>
          <w:tcPr>
            <w:tcW w:w="2322" w:type="dxa"/>
            <w:tcBorders>
              <w:top w:val="single" w:sz="4" w:space="0" w:color="auto"/>
            </w:tcBorders>
            <w:shd w:val="clear" w:color="000000" w:fill="FFFFFF"/>
            <w:hideMark/>
          </w:tcPr>
          <w:p w14:paraId="554AF292" w14:textId="1E62B745" w:rsidR="00145AAA" w:rsidRPr="00E15257" w:rsidRDefault="00145AAA" w:rsidP="00E945AA">
            <w:pPr>
              <w:jc w:val="both"/>
              <w:rPr>
                <w:color w:val="000000"/>
                <w:sz w:val="16"/>
                <w:szCs w:val="16"/>
                <w:lang w:eastAsia="zh-CN"/>
              </w:rPr>
            </w:pPr>
            <w:r w:rsidRPr="00E15257">
              <w:rPr>
                <w:rFonts w:hint="eastAsia"/>
                <w:sz w:val="16"/>
                <w:szCs w:val="16"/>
                <w:lang w:eastAsia="zh-CN"/>
              </w:rPr>
              <w:t>95个(截至2015年4月15日)</w:t>
            </w:r>
          </w:p>
        </w:tc>
        <w:tc>
          <w:tcPr>
            <w:tcW w:w="2322" w:type="dxa"/>
            <w:tcBorders>
              <w:top w:val="single" w:sz="4" w:space="0" w:color="auto"/>
            </w:tcBorders>
            <w:shd w:val="clear" w:color="000000" w:fill="FFFFFF"/>
            <w:hideMark/>
          </w:tcPr>
          <w:p w14:paraId="3748C03A" w14:textId="27088F99" w:rsidR="00145AAA" w:rsidRPr="00E15257" w:rsidRDefault="00145AAA" w:rsidP="00E945AA">
            <w:pPr>
              <w:jc w:val="both"/>
              <w:rPr>
                <w:color w:val="000000"/>
                <w:sz w:val="16"/>
                <w:szCs w:val="16"/>
                <w:lang w:eastAsia="zh-CN"/>
              </w:rPr>
            </w:pPr>
            <w:r w:rsidRPr="00E15257">
              <w:rPr>
                <w:rFonts w:hint="eastAsia"/>
                <w:sz w:val="16"/>
                <w:szCs w:val="16"/>
                <w:lang w:eastAsia="zh-CN"/>
              </w:rPr>
              <w:t>103个</w:t>
            </w:r>
          </w:p>
        </w:tc>
      </w:tr>
      <w:tr w:rsidR="00145AAA" w:rsidRPr="00E15257" w14:paraId="0B11AC3C" w14:textId="77777777" w:rsidTr="007F2C19">
        <w:trPr>
          <w:jc w:val="center"/>
        </w:trPr>
        <w:tc>
          <w:tcPr>
            <w:tcW w:w="2321" w:type="dxa"/>
            <w:shd w:val="clear" w:color="000000" w:fill="FFFFFF"/>
            <w:hideMark/>
          </w:tcPr>
          <w:p w14:paraId="02DC18A1" w14:textId="0E79988F" w:rsidR="00145AAA" w:rsidRPr="00E15257" w:rsidRDefault="00145AAA" w:rsidP="00E945AA">
            <w:pPr>
              <w:jc w:val="both"/>
              <w:rPr>
                <w:color w:val="000000"/>
                <w:sz w:val="16"/>
                <w:szCs w:val="16"/>
                <w:lang w:eastAsia="zh-CN"/>
              </w:rPr>
            </w:pPr>
          </w:p>
        </w:tc>
        <w:tc>
          <w:tcPr>
            <w:tcW w:w="2322" w:type="dxa"/>
            <w:shd w:val="clear" w:color="000000" w:fill="FFFFFF"/>
            <w:hideMark/>
          </w:tcPr>
          <w:p w14:paraId="50A99601" w14:textId="3851BF10" w:rsidR="00145AAA" w:rsidRPr="00E15257" w:rsidRDefault="00145AAA" w:rsidP="00E945AA">
            <w:pPr>
              <w:jc w:val="both"/>
              <w:rPr>
                <w:color w:val="000000"/>
                <w:sz w:val="16"/>
                <w:szCs w:val="16"/>
                <w:lang w:eastAsia="zh-CN"/>
              </w:rPr>
            </w:pPr>
            <w:r w:rsidRPr="00E15257">
              <w:rPr>
                <w:rFonts w:hint="eastAsia"/>
                <w:sz w:val="16"/>
                <w:szCs w:val="16"/>
                <w:lang w:eastAsia="zh-CN"/>
              </w:rPr>
              <w:t>市场份额(即马德里途径相对于国家途径的比例)</w:t>
            </w:r>
            <w:r w:rsidR="00365D85">
              <w:rPr>
                <w:rFonts w:hint="eastAsia"/>
                <w:sz w:val="16"/>
                <w:szCs w:val="16"/>
                <w:lang w:eastAsia="zh-CN"/>
              </w:rPr>
              <w:t>(马德里)</w:t>
            </w:r>
          </w:p>
        </w:tc>
        <w:tc>
          <w:tcPr>
            <w:tcW w:w="2322" w:type="dxa"/>
            <w:shd w:val="clear" w:color="000000" w:fill="FFFFFF"/>
            <w:hideMark/>
          </w:tcPr>
          <w:p w14:paraId="506D5129" w14:textId="5B3AB215" w:rsidR="00145AAA" w:rsidRPr="00E15257" w:rsidRDefault="00145AAA" w:rsidP="00E945AA">
            <w:pPr>
              <w:jc w:val="both"/>
              <w:rPr>
                <w:color w:val="000000"/>
                <w:sz w:val="16"/>
                <w:szCs w:val="16"/>
                <w:lang w:eastAsia="zh-CN"/>
              </w:rPr>
            </w:pPr>
            <w:r w:rsidRPr="00E15257">
              <w:rPr>
                <w:rFonts w:hint="eastAsia"/>
                <w:sz w:val="16"/>
                <w:szCs w:val="16"/>
                <w:lang w:eastAsia="zh-CN"/>
              </w:rPr>
              <w:t>63.4%的市场份额(2012年12月31日)</w:t>
            </w:r>
          </w:p>
        </w:tc>
        <w:tc>
          <w:tcPr>
            <w:tcW w:w="2322" w:type="dxa"/>
            <w:shd w:val="clear" w:color="000000" w:fill="FFFFFF"/>
            <w:hideMark/>
          </w:tcPr>
          <w:p w14:paraId="0CCF62E5" w14:textId="16A6B6FB" w:rsidR="00145AAA" w:rsidRPr="00E15257" w:rsidRDefault="00145AAA" w:rsidP="00E945AA">
            <w:pPr>
              <w:jc w:val="both"/>
              <w:rPr>
                <w:color w:val="000000"/>
                <w:sz w:val="16"/>
                <w:szCs w:val="16"/>
                <w:lang w:eastAsia="zh-CN"/>
              </w:rPr>
            </w:pPr>
            <w:r w:rsidRPr="00E15257">
              <w:rPr>
                <w:rFonts w:hint="eastAsia"/>
                <w:sz w:val="16"/>
                <w:szCs w:val="16"/>
                <w:lang w:eastAsia="zh-CN"/>
              </w:rPr>
              <w:t>增加市场份额</w:t>
            </w:r>
          </w:p>
        </w:tc>
      </w:tr>
      <w:tr w:rsidR="00145AAA" w:rsidRPr="00E15257" w14:paraId="5AD54275" w14:textId="77777777" w:rsidTr="007F2C19">
        <w:trPr>
          <w:jc w:val="center"/>
        </w:trPr>
        <w:tc>
          <w:tcPr>
            <w:tcW w:w="2321" w:type="dxa"/>
            <w:shd w:val="clear" w:color="000000" w:fill="FFFFFF"/>
            <w:hideMark/>
          </w:tcPr>
          <w:p w14:paraId="40092063" w14:textId="14C67B1A" w:rsidR="00145AAA" w:rsidRPr="00E15257" w:rsidRDefault="00145AAA" w:rsidP="00E945AA">
            <w:pPr>
              <w:jc w:val="both"/>
              <w:rPr>
                <w:color w:val="000000"/>
                <w:sz w:val="16"/>
                <w:szCs w:val="16"/>
                <w:lang w:eastAsia="zh-CN"/>
              </w:rPr>
            </w:pPr>
          </w:p>
        </w:tc>
        <w:tc>
          <w:tcPr>
            <w:tcW w:w="2322" w:type="dxa"/>
            <w:shd w:val="clear" w:color="000000" w:fill="FFFFFF"/>
            <w:hideMark/>
          </w:tcPr>
          <w:p w14:paraId="5A215AD6" w14:textId="32E4C4EC" w:rsidR="00145AAA" w:rsidRPr="00E15257" w:rsidRDefault="00145AAA" w:rsidP="00E945AA">
            <w:pPr>
              <w:jc w:val="both"/>
              <w:rPr>
                <w:color w:val="000000"/>
                <w:sz w:val="16"/>
                <w:szCs w:val="16"/>
                <w:lang w:eastAsia="zh-CN"/>
              </w:rPr>
            </w:pPr>
            <w:r w:rsidRPr="00E15257">
              <w:rPr>
                <w:rFonts w:hint="eastAsia"/>
                <w:sz w:val="16"/>
                <w:szCs w:val="16"/>
                <w:lang w:eastAsia="zh-CN"/>
              </w:rPr>
              <w:t>申请率</w:t>
            </w:r>
            <w:r w:rsidR="00365D85">
              <w:rPr>
                <w:rFonts w:hint="eastAsia"/>
                <w:sz w:val="16"/>
                <w:szCs w:val="16"/>
                <w:lang w:eastAsia="zh-CN"/>
              </w:rPr>
              <w:t>(马德里)</w:t>
            </w:r>
          </w:p>
        </w:tc>
        <w:tc>
          <w:tcPr>
            <w:tcW w:w="2322" w:type="dxa"/>
            <w:shd w:val="clear" w:color="000000" w:fill="FFFFFF"/>
            <w:hideMark/>
          </w:tcPr>
          <w:p w14:paraId="62812EDD" w14:textId="77777777" w:rsidR="00E945AA" w:rsidRDefault="00145AAA" w:rsidP="00E945AA">
            <w:pPr>
              <w:jc w:val="both"/>
              <w:rPr>
                <w:sz w:val="16"/>
                <w:szCs w:val="16"/>
                <w:lang w:eastAsia="zh-CN"/>
              </w:rPr>
            </w:pPr>
            <w:r w:rsidRPr="00E15257">
              <w:rPr>
                <w:rFonts w:hint="eastAsia"/>
                <w:sz w:val="16"/>
                <w:szCs w:val="16"/>
                <w:lang w:eastAsia="zh-CN"/>
              </w:rPr>
              <w:t>47,885件申请</w:t>
            </w:r>
          </w:p>
          <w:p w14:paraId="3AC64CED" w14:textId="5A0B445A" w:rsidR="00145AAA" w:rsidRPr="00E15257" w:rsidRDefault="00145AAA" w:rsidP="00E945AA">
            <w:pPr>
              <w:jc w:val="both"/>
              <w:rPr>
                <w:sz w:val="16"/>
                <w:szCs w:val="16"/>
                <w:lang w:eastAsia="zh-CN"/>
              </w:rPr>
            </w:pPr>
          </w:p>
          <w:p w14:paraId="2AA14545" w14:textId="6481E5EE" w:rsidR="00145AAA" w:rsidRPr="00E15257" w:rsidRDefault="00145AAA" w:rsidP="00E945AA">
            <w:pPr>
              <w:jc w:val="both"/>
              <w:rPr>
                <w:color w:val="000000"/>
                <w:sz w:val="16"/>
                <w:szCs w:val="16"/>
                <w:lang w:eastAsia="zh-CN"/>
              </w:rPr>
            </w:pPr>
            <w:r w:rsidRPr="00E15257">
              <w:rPr>
                <w:rFonts w:hint="eastAsia"/>
                <w:sz w:val="16"/>
                <w:szCs w:val="16"/>
                <w:lang w:eastAsia="zh-CN"/>
              </w:rPr>
              <w:t>2.3%申请率(截至2014年12月31日)</w:t>
            </w:r>
          </w:p>
        </w:tc>
        <w:tc>
          <w:tcPr>
            <w:tcW w:w="2322" w:type="dxa"/>
            <w:shd w:val="clear" w:color="000000" w:fill="FFFFFF"/>
            <w:hideMark/>
          </w:tcPr>
          <w:p w14:paraId="5C078981" w14:textId="66BD91DA" w:rsidR="00145AAA" w:rsidRPr="00E15257" w:rsidRDefault="00145AAA" w:rsidP="00E945AA">
            <w:pPr>
              <w:keepNext/>
              <w:keepLines/>
              <w:jc w:val="both"/>
              <w:rPr>
                <w:sz w:val="16"/>
                <w:szCs w:val="16"/>
                <w:lang w:eastAsia="zh-CN"/>
              </w:rPr>
            </w:pPr>
            <w:r w:rsidRPr="00E15257">
              <w:rPr>
                <w:rFonts w:hint="eastAsia"/>
                <w:sz w:val="16"/>
                <w:szCs w:val="16"/>
                <w:lang w:eastAsia="zh-CN"/>
              </w:rPr>
              <w:t>2016年：申请率上升4.6%</w:t>
            </w:r>
          </w:p>
          <w:p w14:paraId="5007EB28" w14:textId="2832F727" w:rsidR="00145AAA" w:rsidRPr="00E15257" w:rsidRDefault="00145AAA" w:rsidP="00E945AA">
            <w:pPr>
              <w:jc w:val="both"/>
              <w:rPr>
                <w:color w:val="000000"/>
                <w:sz w:val="16"/>
                <w:szCs w:val="16"/>
                <w:lang w:eastAsia="zh-CN"/>
              </w:rPr>
            </w:pPr>
            <w:r w:rsidRPr="00E15257">
              <w:rPr>
                <w:rFonts w:hint="eastAsia"/>
                <w:sz w:val="16"/>
                <w:szCs w:val="16"/>
                <w:lang w:eastAsia="zh-CN"/>
              </w:rPr>
              <w:t>2017年：申请率上升2.3%</w:t>
            </w:r>
          </w:p>
        </w:tc>
      </w:tr>
      <w:tr w:rsidR="00145AAA" w:rsidRPr="00E15257" w14:paraId="6B81FC6C" w14:textId="77777777" w:rsidTr="007F2C19">
        <w:trPr>
          <w:jc w:val="center"/>
        </w:trPr>
        <w:tc>
          <w:tcPr>
            <w:tcW w:w="2321" w:type="dxa"/>
            <w:shd w:val="clear" w:color="000000" w:fill="FFFFFF"/>
            <w:hideMark/>
          </w:tcPr>
          <w:p w14:paraId="4263760B" w14:textId="46404C1D" w:rsidR="00145AAA" w:rsidRPr="00E15257" w:rsidRDefault="00145AAA" w:rsidP="00E945AA">
            <w:pPr>
              <w:jc w:val="both"/>
              <w:rPr>
                <w:color w:val="000000"/>
                <w:sz w:val="16"/>
                <w:szCs w:val="16"/>
                <w:lang w:eastAsia="zh-CN"/>
              </w:rPr>
            </w:pPr>
          </w:p>
        </w:tc>
        <w:tc>
          <w:tcPr>
            <w:tcW w:w="2322" w:type="dxa"/>
            <w:shd w:val="clear" w:color="000000" w:fill="FFFFFF"/>
            <w:hideMark/>
          </w:tcPr>
          <w:p w14:paraId="52A30771" w14:textId="0D6365A8" w:rsidR="00145AAA" w:rsidRPr="00E15257" w:rsidRDefault="00145AAA" w:rsidP="00E945AA">
            <w:pPr>
              <w:jc w:val="both"/>
              <w:rPr>
                <w:sz w:val="16"/>
                <w:szCs w:val="16"/>
                <w:lang w:eastAsia="zh-CN"/>
              </w:rPr>
            </w:pPr>
            <w:r w:rsidRPr="00E15257">
              <w:rPr>
                <w:rFonts w:hint="eastAsia"/>
                <w:sz w:val="16"/>
                <w:szCs w:val="16"/>
                <w:lang w:eastAsia="zh-CN"/>
              </w:rPr>
              <w:t>注册量</w:t>
            </w:r>
            <w:r w:rsidR="00365D85">
              <w:rPr>
                <w:rFonts w:hint="eastAsia"/>
                <w:sz w:val="16"/>
                <w:szCs w:val="16"/>
                <w:lang w:eastAsia="zh-CN"/>
              </w:rPr>
              <w:t>(马德里)</w:t>
            </w:r>
          </w:p>
          <w:p w14:paraId="536163A0" w14:textId="77777777" w:rsidR="00145AAA" w:rsidRPr="00E15257" w:rsidRDefault="00145AAA" w:rsidP="00E945AA">
            <w:pPr>
              <w:jc w:val="both"/>
              <w:rPr>
                <w:sz w:val="16"/>
                <w:szCs w:val="16"/>
                <w:lang w:eastAsia="zh-CN"/>
              </w:rPr>
            </w:pPr>
          </w:p>
          <w:p w14:paraId="5A37C857" w14:textId="393FA24B" w:rsidR="00145AAA" w:rsidRPr="00E15257" w:rsidRDefault="00145AAA" w:rsidP="00E945AA">
            <w:pPr>
              <w:jc w:val="both"/>
              <w:rPr>
                <w:sz w:val="16"/>
                <w:szCs w:val="16"/>
                <w:lang w:eastAsia="zh-CN"/>
              </w:rPr>
            </w:pPr>
            <w:r w:rsidRPr="00E15257">
              <w:rPr>
                <w:rFonts w:hint="eastAsia"/>
                <w:sz w:val="16"/>
                <w:szCs w:val="16"/>
                <w:lang w:eastAsia="zh-CN"/>
              </w:rPr>
              <w:t>续展量</w:t>
            </w:r>
            <w:r w:rsidR="00365D85">
              <w:rPr>
                <w:rFonts w:hint="eastAsia"/>
                <w:sz w:val="16"/>
                <w:szCs w:val="16"/>
                <w:lang w:eastAsia="zh-CN"/>
              </w:rPr>
              <w:t>(马德里)</w:t>
            </w:r>
          </w:p>
          <w:p w14:paraId="290D9BEE" w14:textId="77777777" w:rsidR="00145AAA" w:rsidRPr="00E15257" w:rsidRDefault="00145AAA" w:rsidP="00E945AA">
            <w:pPr>
              <w:jc w:val="both"/>
              <w:rPr>
                <w:sz w:val="16"/>
                <w:szCs w:val="16"/>
                <w:lang w:eastAsia="zh-CN"/>
              </w:rPr>
            </w:pPr>
          </w:p>
          <w:p w14:paraId="0A23C9A3" w14:textId="77777777" w:rsidR="00145AAA" w:rsidRPr="00E15257" w:rsidRDefault="00145AAA" w:rsidP="00E945AA">
            <w:pPr>
              <w:jc w:val="both"/>
              <w:rPr>
                <w:sz w:val="16"/>
                <w:szCs w:val="16"/>
                <w:lang w:eastAsia="zh-CN"/>
              </w:rPr>
            </w:pPr>
          </w:p>
          <w:p w14:paraId="04F6FBFC" w14:textId="5941DCEE" w:rsidR="00AE24B7" w:rsidRDefault="00145AAA" w:rsidP="00E945AA">
            <w:pPr>
              <w:jc w:val="both"/>
              <w:rPr>
                <w:sz w:val="16"/>
                <w:szCs w:val="16"/>
                <w:lang w:eastAsia="zh-CN"/>
              </w:rPr>
            </w:pPr>
            <w:r w:rsidRPr="00E15257">
              <w:rPr>
                <w:rFonts w:hint="eastAsia"/>
                <w:sz w:val="16"/>
                <w:szCs w:val="16"/>
                <w:lang w:eastAsia="zh-CN"/>
              </w:rPr>
              <w:t>注册总量</w:t>
            </w:r>
            <w:r w:rsidR="00365D85">
              <w:rPr>
                <w:rFonts w:hint="eastAsia"/>
                <w:sz w:val="16"/>
                <w:szCs w:val="16"/>
                <w:lang w:eastAsia="zh-CN"/>
              </w:rPr>
              <w:t>(马德里)</w:t>
            </w:r>
          </w:p>
          <w:p w14:paraId="7B587095" w14:textId="77777777" w:rsidR="00AE24B7" w:rsidRDefault="00AE24B7" w:rsidP="00E945AA">
            <w:pPr>
              <w:jc w:val="both"/>
              <w:rPr>
                <w:sz w:val="16"/>
                <w:szCs w:val="16"/>
                <w:lang w:eastAsia="zh-CN"/>
              </w:rPr>
            </w:pPr>
          </w:p>
          <w:p w14:paraId="19FB3355" w14:textId="0AE400AA" w:rsidR="00145AAA" w:rsidRPr="00E15257" w:rsidRDefault="00145AAA" w:rsidP="00E945AA">
            <w:pPr>
              <w:jc w:val="both"/>
              <w:rPr>
                <w:sz w:val="16"/>
                <w:szCs w:val="16"/>
                <w:lang w:eastAsia="zh-CN"/>
              </w:rPr>
            </w:pPr>
          </w:p>
          <w:p w14:paraId="7CB46147" w14:textId="4EC56D74" w:rsidR="00145AAA" w:rsidRPr="00E15257" w:rsidRDefault="00145AAA" w:rsidP="00E945AA">
            <w:pPr>
              <w:jc w:val="both"/>
              <w:rPr>
                <w:color w:val="000000"/>
                <w:sz w:val="16"/>
                <w:szCs w:val="16"/>
                <w:lang w:eastAsia="zh-CN"/>
              </w:rPr>
            </w:pPr>
            <w:r w:rsidRPr="00E15257">
              <w:rPr>
                <w:rFonts w:hint="eastAsia"/>
                <w:sz w:val="16"/>
                <w:szCs w:val="16"/>
                <w:lang w:eastAsia="zh-CN"/>
              </w:rPr>
              <w:t>指定总量</w:t>
            </w:r>
            <w:r w:rsidR="00365D85">
              <w:rPr>
                <w:rFonts w:hint="eastAsia"/>
                <w:sz w:val="16"/>
                <w:szCs w:val="16"/>
                <w:lang w:eastAsia="zh-CN"/>
              </w:rPr>
              <w:t>(马德里)</w:t>
            </w:r>
          </w:p>
        </w:tc>
        <w:tc>
          <w:tcPr>
            <w:tcW w:w="2322" w:type="dxa"/>
            <w:shd w:val="clear" w:color="000000" w:fill="FFFFFF"/>
            <w:hideMark/>
          </w:tcPr>
          <w:p w14:paraId="42AB44F6" w14:textId="11915269" w:rsidR="00145AAA" w:rsidRPr="00E15257" w:rsidRDefault="00145AAA" w:rsidP="00E945AA">
            <w:pPr>
              <w:jc w:val="both"/>
              <w:rPr>
                <w:sz w:val="16"/>
                <w:szCs w:val="16"/>
                <w:lang w:eastAsia="zh-CN"/>
              </w:rPr>
            </w:pPr>
            <w:r w:rsidRPr="00E15257">
              <w:rPr>
                <w:rFonts w:hint="eastAsia"/>
                <w:sz w:val="16"/>
                <w:szCs w:val="16"/>
                <w:lang w:eastAsia="zh-CN"/>
              </w:rPr>
              <w:t>42,430件(2014年)</w:t>
            </w:r>
          </w:p>
          <w:p w14:paraId="3F81685C" w14:textId="77777777" w:rsidR="00145AAA" w:rsidRPr="00E15257" w:rsidRDefault="00145AAA" w:rsidP="00E945AA">
            <w:pPr>
              <w:jc w:val="both"/>
              <w:rPr>
                <w:sz w:val="16"/>
                <w:szCs w:val="16"/>
                <w:lang w:eastAsia="zh-CN"/>
              </w:rPr>
            </w:pPr>
          </w:p>
          <w:p w14:paraId="628D66D7" w14:textId="77777777" w:rsidR="00145AAA" w:rsidRPr="00E15257" w:rsidRDefault="00145AAA" w:rsidP="00E945AA">
            <w:pPr>
              <w:jc w:val="both"/>
              <w:rPr>
                <w:sz w:val="16"/>
                <w:szCs w:val="16"/>
                <w:lang w:eastAsia="zh-CN"/>
              </w:rPr>
            </w:pPr>
            <w:r w:rsidRPr="00E15257">
              <w:rPr>
                <w:rFonts w:hint="eastAsia"/>
                <w:sz w:val="16"/>
                <w:szCs w:val="16"/>
                <w:lang w:eastAsia="zh-CN"/>
              </w:rPr>
              <w:t>25,729件(2014年)</w:t>
            </w:r>
          </w:p>
          <w:p w14:paraId="65AF22A4" w14:textId="77777777" w:rsidR="00145AAA" w:rsidRPr="00E15257" w:rsidRDefault="00145AAA" w:rsidP="00E945AA">
            <w:pPr>
              <w:jc w:val="both"/>
              <w:rPr>
                <w:sz w:val="16"/>
                <w:szCs w:val="16"/>
                <w:lang w:eastAsia="zh-CN"/>
              </w:rPr>
            </w:pPr>
          </w:p>
          <w:p w14:paraId="0AD0D3EF" w14:textId="77777777" w:rsidR="00145AAA" w:rsidRPr="00E15257" w:rsidRDefault="00145AAA" w:rsidP="00E945AA">
            <w:pPr>
              <w:jc w:val="both"/>
              <w:rPr>
                <w:sz w:val="16"/>
                <w:szCs w:val="16"/>
                <w:lang w:eastAsia="zh-CN"/>
              </w:rPr>
            </w:pPr>
          </w:p>
          <w:p w14:paraId="085F2FF3" w14:textId="77777777" w:rsidR="00145AAA" w:rsidRPr="00E15257" w:rsidRDefault="00145AAA" w:rsidP="00E945AA">
            <w:pPr>
              <w:jc w:val="both"/>
              <w:rPr>
                <w:sz w:val="16"/>
                <w:szCs w:val="16"/>
                <w:lang w:eastAsia="zh-CN"/>
              </w:rPr>
            </w:pPr>
            <w:r w:rsidRPr="00E15257">
              <w:rPr>
                <w:rFonts w:hint="eastAsia"/>
                <w:sz w:val="16"/>
                <w:szCs w:val="16"/>
                <w:lang w:eastAsia="zh-CN"/>
              </w:rPr>
              <w:t>594,447项注册(截至2014年12月31日)</w:t>
            </w:r>
          </w:p>
          <w:p w14:paraId="46BF32A0" w14:textId="02FF6FF9" w:rsidR="00145AAA" w:rsidRPr="00E15257" w:rsidRDefault="00145AAA" w:rsidP="00E945AA">
            <w:pPr>
              <w:jc w:val="both"/>
              <w:rPr>
                <w:sz w:val="16"/>
                <w:szCs w:val="16"/>
                <w:lang w:eastAsia="zh-CN"/>
              </w:rPr>
            </w:pPr>
          </w:p>
          <w:p w14:paraId="6A0A3EDE" w14:textId="30060A8E" w:rsidR="00145AAA" w:rsidRPr="00E15257" w:rsidRDefault="00145AAA" w:rsidP="00E945AA">
            <w:pPr>
              <w:jc w:val="both"/>
              <w:rPr>
                <w:color w:val="000000"/>
                <w:sz w:val="16"/>
                <w:szCs w:val="16"/>
                <w:lang w:eastAsia="zh-CN"/>
              </w:rPr>
            </w:pPr>
            <w:r w:rsidRPr="00E15257">
              <w:rPr>
                <w:rFonts w:hint="eastAsia"/>
                <w:sz w:val="16"/>
                <w:szCs w:val="16"/>
                <w:lang w:eastAsia="zh-CN"/>
              </w:rPr>
              <w:t>561万次指定(截至2014年12月31日)</w:t>
            </w:r>
          </w:p>
        </w:tc>
        <w:tc>
          <w:tcPr>
            <w:tcW w:w="2322" w:type="dxa"/>
            <w:shd w:val="clear" w:color="000000" w:fill="FFFFFF"/>
            <w:hideMark/>
          </w:tcPr>
          <w:p w14:paraId="2386CC71"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47,387件(2016年)</w:t>
            </w:r>
          </w:p>
          <w:p w14:paraId="055DCB91"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48,652件(2017年)</w:t>
            </w:r>
          </w:p>
          <w:p w14:paraId="7A573C35"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29,850件(2016年)</w:t>
            </w:r>
          </w:p>
          <w:p w14:paraId="7FADC8D7"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31,020件(2017年)</w:t>
            </w:r>
          </w:p>
          <w:p w14:paraId="48FEEF98" w14:textId="77777777" w:rsidR="00145AAA" w:rsidRPr="00E15257" w:rsidRDefault="00145AAA" w:rsidP="00E945AA">
            <w:pPr>
              <w:keepNext/>
              <w:keepLines/>
              <w:jc w:val="both"/>
              <w:rPr>
                <w:sz w:val="16"/>
                <w:szCs w:val="16"/>
                <w:lang w:eastAsia="zh-CN"/>
              </w:rPr>
            </w:pPr>
          </w:p>
          <w:p w14:paraId="773A6E0F"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2016年：630,000项注册</w:t>
            </w:r>
          </w:p>
          <w:p w14:paraId="10D5AC49" w14:textId="77777777" w:rsidR="00AE24B7" w:rsidRDefault="00145AAA" w:rsidP="00E945AA">
            <w:pPr>
              <w:jc w:val="both"/>
              <w:rPr>
                <w:sz w:val="16"/>
                <w:szCs w:val="16"/>
                <w:lang w:eastAsia="zh-CN"/>
              </w:rPr>
            </w:pPr>
            <w:r w:rsidRPr="00E15257">
              <w:rPr>
                <w:rFonts w:hint="eastAsia"/>
                <w:sz w:val="16"/>
                <w:szCs w:val="16"/>
                <w:lang w:eastAsia="zh-CN"/>
              </w:rPr>
              <w:t>2017年：650,000项注册</w:t>
            </w:r>
          </w:p>
          <w:p w14:paraId="50A2D824" w14:textId="77777777" w:rsidR="00EE3090" w:rsidRDefault="00EE3090" w:rsidP="00E945AA">
            <w:pPr>
              <w:jc w:val="both"/>
              <w:rPr>
                <w:sz w:val="16"/>
                <w:szCs w:val="16"/>
                <w:lang w:eastAsia="zh-CN"/>
              </w:rPr>
            </w:pPr>
          </w:p>
          <w:p w14:paraId="43EBA695" w14:textId="6A8021F0" w:rsidR="00AE24B7" w:rsidRDefault="00145AAA" w:rsidP="00E945AA">
            <w:pPr>
              <w:jc w:val="both"/>
              <w:rPr>
                <w:sz w:val="16"/>
                <w:szCs w:val="16"/>
                <w:lang w:eastAsia="zh-CN"/>
              </w:rPr>
            </w:pPr>
            <w:r w:rsidRPr="00E15257">
              <w:rPr>
                <w:rFonts w:hint="eastAsia"/>
                <w:sz w:val="16"/>
                <w:szCs w:val="16"/>
                <w:lang w:eastAsia="zh-CN"/>
              </w:rPr>
              <w:t>2016年：568万次指定</w:t>
            </w:r>
          </w:p>
          <w:p w14:paraId="4B969940" w14:textId="703F3546" w:rsidR="00145AAA" w:rsidRPr="00E15257" w:rsidRDefault="00145AAA" w:rsidP="00E945AA">
            <w:pPr>
              <w:jc w:val="both"/>
              <w:rPr>
                <w:color w:val="000000"/>
                <w:sz w:val="16"/>
                <w:szCs w:val="16"/>
                <w:lang w:eastAsia="zh-CN"/>
              </w:rPr>
            </w:pPr>
            <w:r w:rsidRPr="00E15257">
              <w:rPr>
                <w:rFonts w:hint="eastAsia"/>
                <w:sz w:val="16"/>
                <w:szCs w:val="16"/>
                <w:lang w:eastAsia="zh-CN"/>
              </w:rPr>
              <w:t>2017年：570万次指定</w:t>
            </w:r>
          </w:p>
        </w:tc>
      </w:tr>
      <w:tr w:rsidR="00145AAA" w:rsidRPr="00E15257" w14:paraId="51E17F76" w14:textId="77777777" w:rsidTr="007F2C19">
        <w:trPr>
          <w:jc w:val="center"/>
        </w:trPr>
        <w:tc>
          <w:tcPr>
            <w:tcW w:w="2321" w:type="dxa"/>
            <w:shd w:val="clear" w:color="000000" w:fill="FFFFFF"/>
            <w:hideMark/>
          </w:tcPr>
          <w:p w14:paraId="74BDA2B5" w14:textId="0698A867" w:rsidR="00145AAA" w:rsidRPr="00E15257" w:rsidRDefault="00145AAA" w:rsidP="00E945AA">
            <w:pPr>
              <w:jc w:val="both"/>
              <w:rPr>
                <w:color w:val="000000"/>
                <w:sz w:val="16"/>
                <w:szCs w:val="16"/>
                <w:lang w:eastAsia="zh-CN"/>
              </w:rPr>
            </w:pPr>
          </w:p>
        </w:tc>
        <w:tc>
          <w:tcPr>
            <w:tcW w:w="2322" w:type="dxa"/>
            <w:shd w:val="clear" w:color="000000" w:fill="FFFFFF"/>
            <w:hideMark/>
          </w:tcPr>
          <w:p w14:paraId="2A17F41D" w14:textId="07BA70FF" w:rsidR="00145AAA" w:rsidRPr="00E15257" w:rsidRDefault="00145AAA" w:rsidP="00E945AA">
            <w:pPr>
              <w:jc w:val="both"/>
              <w:rPr>
                <w:color w:val="000000"/>
                <w:sz w:val="16"/>
                <w:szCs w:val="16"/>
                <w:lang w:eastAsia="zh-CN"/>
              </w:rPr>
            </w:pPr>
            <w:r w:rsidRPr="00E15257">
              <w:rPr>
                <w:rFonts w:hint="eastAsia"/>
                <w:sz w:val="16"/>
                <w:szCs w:val="16"/>
                <w:lang w:eastAsia="zh-CN"/>
              </w:rPr>
              <w:t>不规范率</w:t>
            </w:r>
            <w:r w:rsidR="00365D85">
              <w:rPr>
                <w:rFonts w:hint="eastAsia"/>
                <w:sz w:val="16"/>
                <w:szCs w:val="16"/>
                <w:lang w:eastAsia="zh-CN"/>
              </w:rPr>
              <w:t>(第12条和第13条)(马德里)</w:t>
            </w:r>
          </w:p>
        </w:tc>
        <w:tc>
          <w:tcPr>
            <w:tcW w:w="2322" w:type="dxa"/>
            <w:shd w:val="clear" w:color="000000" w:fill="FFFFFF"/>
            <w:hideMark/>
          </w:tcPr>
          <w:p w14:paraId="73FCC7D6" w14:textId="2F083597" w:rsidR="00145AAA" w:rsidRPr="00E15257" w:rsidRDefault="00145AAA" w:rsidP="00E945AA">
            <w:pPr>
              <w:jc w:val="both"/>
              <w:rPr>
                <w:color w:val="000000"/>
                <w:sz w:val="16"/>
                <w:szCs w:val="16"/>
                <w:lang w:eastAsia="zh-CN"/>
              </w:rPr>
            </w:pPr>
            <w:r w:rsidRPr="00E15257">
              <w:rPr>
                <w:rFonts w:hint="eastAsia"/>
                <w:sz w:val="16"/>
                <w:szCs w:val="16"/>
                <w:lang w:eastAsia="zh-CN"/>
              </w:rPr>
              <w:t>不规范率为36%(截至2014年12月31日)</w:t>
            </w:r>
          </w:p>
        </w:tc>
        <w:tc>
          <w:tcPr>
            <w:tcW w:w="2322" w:type="dxa"/>
            <w:shd w:val="clear" w:color="000000" w:fill="FFFFFF"/>
            <w:hideMark/>
          </w:tcPr>
          <w:p w14:paraId="438B4BA3" w14:textId="6AE779C3" w:rsidR="00145AAA" w:rsidRPr="00E15257" w:rsidRDefault="00145AAA" w:rsidP="00E945AA">
            <w:pPr>
              <w:keepNext/>
              <w:keepLines/>
              <w:jc w:val="both"/>
              <w:rPr>
                <w:color w:val="000000"/>
                <w:sz w:val="16"/>
                <w:szCs w:val="16"/>
                <w:lang w:eastAsia="zh-CN"/>
              </w:rPr>
            </w:pPr>
            <w:r w:rsidRPr="00E15257">
              <w:rPr>
                <w:rFonts w:hint="eastAsia"/>
                <w:sz w:val="16"/>
                <w:szCs w:val="16"/>
                <w:lang w:eastAsia="zh-CN"/>
              </w:rPr>
              <w:t>降低</w:t>
            </w:r>
          </w:p>
        </w:tc>
      </w:tr>
      <w:tr w:rsidR="001E3A6E" w:rsidRPr="00E15257" w14:paraId="0C31CB88" w14:textId="77777777" w:rsidTr="007F2C19">
        <w:trPr>
          <w:jc w:val="center"/>
        </w:trPr>
        <w:tc>
          <w:tcPr>
            <w:tcW w:w="2321" w:type="dxa"/>
            <w:shd w:val="clear" w:color="000000" w:fill="FFFFFF"/>
          </w:tcPr>
          <w:p w14:paraId="70DF319B" w14:textId="77777777" w:rsidR="001E3A6E" w:rsidRPr="00E15257" w:rsidRDefault="001E3A6E" w:rsidP="00E945AA">
            <w:pPr>
              <w:jc w:val="both"/>
              <w:rPr>
                <w:color w:val="000000"/>
                <w:sz w:val="16"/>
                <w:szCs w:val="16"/>
                <w:lang w:eastAsia="zh-CN"/>
              </w:rPr>
            </w:pPr>
          </w:p>
        </w:tc>
        <w:tc>
          <w:tcPr>
            <w:tcW w:w="2322" w:type="dxa"/>
            <w:shd w:val="clear" w:color="000000" w:fill="FFFFFF"/>
          </w:tcPr>
          <w:p w14:paraId="3D7EFED2" w14:textId="77777777" w:rsidR="001E3A6E" w:rsidRPr="00E15257" w:rsidRDefault="001E3A6E" w:rsidP="00E945AA">
            <w:pPr>
              <w:jc w:val="both"/>
              <w:rPr>
                <w:sz w:val="16"/>
                <w:szCs w:val="16"/>
                <w:lang w:eastAsia="zh-CN"/>
              </w:rPr>
            </w:pPr>
          </w:p>
        </w:tc>
        <w:tc>
          <w:tcPr>
            <w:tcW w:w="2322" w:type="dxa"/>
            <w:shd w:val="clear" w:color="000000" w:fill="FFFFFF"/>
          </w:tcPr>
          <w:p w14:paraId="4C028D57" w14:textId="2BDF07B3" w:rsidR="001E3A6E" w:rsidRPr="00E15257" w:rsidRDefault="001E3A6E" w:rsidP="00E945AA">
            <w:pPr>
              <w:jc w:val="both"/>
              <w:rPr>
                <w:sz w:val="16"/>
                <w:szCs w:val="16"/>
                <w:lang w:eastAsia="zh-CN"/>
              </w:rPr>
            </w:pPr>
            <w:r w:rsidRPr="00E15257">
              <w:rPr>
                <w:rFonts w:hint="eastAsia"/>
                <w:sz w:val="16"/>
                <w:szCs w:val="16"/>
                <w:lang w:eastAsia="zh-CN"/>
              </w:rPr>
              <w:t>马德里体系商品和服务数据库(MGS)(英文)中的可接受词条为67,050个(2015年5月)</w:t>
            </w:r>
          </w:p>
        </w:tc>
        <w:tc>
          <w:tcPr>
            <w:tcW w:w="2322" w:type="dxa"/>
            <w:shd w:val="clear" w:color="000000" w:fill="FFFFFF"/>
          </w:tcPr>
          <w:p w14:paraId="18F50E49" w14:textId="3163651B" w:rsidR="001E3A6E" w:rsidRPr="00E15257" w:rsidRDefault="001E3A6E" w:rsidP="00E945AA">
            <w:pPr>
              <w:keepNext/>
              <w:keepLines/>
              <w:jc w:val="both"/>
              <w:rPr>
                <w:sz w:val="16"/>
                <w:szCs w:val="16"/>
                <w:lang w:eastAsia="zh-CN"/>
              </w:rPr>
            </w:pPr>
            <w:r w:rsidRPr="00E15257">
              <w:rPr>
                <w:rFonts w:hint="eastAsia"/>
                <w:sz w:val="16"/>
                <w:szCs w:val="16"/>
                <w:lang w:eastAsia="zh-CN"/>
              </w:rPr>
              <w:t>80,000条</w:t>
            </w:r>
          </w:p>
        </w:tc>
      </w:tr>
      <w:tr w:rsidR="00145AAA" w:rsidRPr="00E15257" w14:paraId="11F46F34" w14:textId="77777777" w:rsidTr="007F2C19">
        <w:trPr>
          <w:jc w:val="center"/>
        </w:trPr>
        <w:tc>
          <w:tcPr>
            <w:tcW w:w="2321" w:type="dxa"/>
            <w:shd w:val="clear" w:color="000000" w:fill="FFFFFF"/>
            <w:hideMark/>
          </w:tcPr>
          <w:p w14:paraId="52E3A423" w14:textId="1E53E60D" w:rsidR="00145AAA" w:rsidRPr="00E15257" w:rsidRDefault="00145AAA" w:rsidP="00E945AA">
            <w:pPr>
              <w:jc w:val="both"/>
              <w:rPr>
                <w:color w:val="000000"/>
                <w:sz w:val="16"/>
                <w:szCs w:val="16"/>
                <w:lang w:eastAsia="zh-CN"/>
              </w:rPr>
            </w:pPr>
          </w:p>
        </w:tc>
        <w:tc>
          <w:tcPr>
            <w:tcW w:w="2322" w:type="dxa"/>
            <w:shd w:val="clear" w:color="000000" w:fill="FFFFFF"/>
            <w:hideMark/>
          </w:tcPr>
          <w:p w14:paraId="021CBD7E" w14:textId="7AA94CCD" w:rsidR="00145AAA" w:rsidRPr="00E15257" w:rsidRDefault="00145AAA" w:rsidP="00E945AA">
            <w:pPr>
              <w:jc w:val="both"/>
              <w:rPr>
                <w:color w:val="000000"/>
                <w:sz w:val="16"/>
                <w:szCs w:val="16"/>
                <w:lang w:eastAsia="zh-CN"/>
              </w:rPr>
            </w:pPr>
            <w:r w:rsidRPr="00E15257">
              <w:rPr>
                <w:rFonts w:hint="eastAsia"/>
                <w:sz w:val="16"/>
                <w:szCs w:val="16"/>
                <w:lang w:eastAsia="zh-CN"/>
              </w:rPr>
              <w:t>马德里体系的功能性改进</w:t>
            </w:r>
          </w:p>
        </w:tc>
        <w:tc>
          <w:tcPr>
            <w:tcW w:w="2322" w:type="dxa"/>
            <w:shd w:val="clear" w:color="000000" w:fill="FFFFFF"/>
            <w:hideMark/>
          </w:tcPr>
          <w:p w14:paraId="239E3808" w14:textId="79020FC4" w:rsidR="00145AAA" w:rsidRPr="00E15257" w:rsidRDefault="00145AAA" w:rsidP="00E945AA">
            <w:pPr>
              <w:jc w:val="both"/>
              <w:rPr>
                <w:color w:val="000000"/>
                <w:sz w:val="16"/>
                <w:szCs w:val="16"/>
                <w:lang w:eastAsia="zh-CN"/>
              </w:rPr>
            </w:pPr>
            <w:r w:rsidRPr="00E15257">
              <w:rPr>
                <w:rFonts w:hint="eastAsia"/>
                <w:sz w:val="16"/>
                <w:szCs w:val="16"/>
                <w:lang w:eastAsia="zh-CN"/>
              </w:rPr>
              <w:t>2014年12月31日有效的《共同实施细则》和《行政规程》</w:t>
            </w:r>
          </w:p>
        </w:tc>
        <w:tc>
          <w:tcPr>
            <w:tcW w:w="2322" w:type="dxa"/>
            <w:shd w:val="clear" w:color="000000" w:fill="FFFFFF"/>
            <w:hideMark/>
          </w:tcPr>
          <w:p w14:paraId="07D859A9" w14:textId="78EA7861" w:rsidR="00145AAA" w:rsidRPr="00E15257" w:rsidRDefault="00145AAA" w:rsidP="00E945AA">
            <w:pPr>
              <w:jc w:val="both"/>
              <w:rPr>
                <w:color w:val="000000"/>
                <w:sz w:val="16"/>
                <w:szCs w:val="16"/>
                <w:lang w:eastAsia="zh-CN"/>
              </w:rPr>
            </w:pPr>
            <w:r w:rsidRPr="00E15257">
              <w:rPr>
                <w:rFonts w:hint="eastAsia"/>
                <w:sz w:val="16"/>
                <w:szCs w:val="16"/>
                <w:lang w:eastAsia="zh-CN"/>
              </w:rPr>
              <w:t>修正《共同实施细则》和《行政规程》</w:t>
            </w:r>
          </w:p>
        </w:tc>
      </w:tr>
      <w:tr w:rsidR="00145AAA" w:rsidRPr="00E15257" w14:paraId="74E495E4" w14:textId="77777777" w:rsidTr="007F2C19">
        <w:trPr>
          <w:jc w:val="center"/>
        </w:trPr>
        <w:tc>
          <w:tcPr>
            <w:tcW w:w="2321" w:type="dxa"/>
            <w:shd w:val="clear" w:color="000000" w:fill="FFFFFF"/>
            <w:hideMark/>
          </w:tcPr>
          <w:p w14:paraId="1F1C7166" w14:textId="5A25AB21" w:rsidR="00145AAA" w:rsidRPr="00E15257" w:rsidRDefault="00145AAA" w:rsidP="00732224">
            <w:pPr>
              <w:jc w:val="both"/>
              <w:rPr>
                <w:color w:val="000000"/>
                <w:sz w:val="16"/>
                <w:szCs w:val="16"/>
                <w:lang w:eastAsia="zh-CN"/>
              </w:rPr>
            </w:pPr>
            <w:r w:rsidRPr="00E15257">
              <w:rPr>
                <w:rFonts w:hint="eastAsia"/>
                <w:sz w:val="16"/>
                <w:szCs w:val="16"/>
                <w:lang w:eastAsia="zh-CN"/>
              </w:rPr>
              <w:t>二.7马德里业务的生产率和服务质量得到提高</w:t>
            </w:r>
          </w:p>
        </w:tc>
        <w:tc>
          <w:tcPr>
            <w:tcW w:w="2322" w:type="dxa"/>
            <w:shd w:val="clear" w:color="000000" w:fill="FFFFFF"/>
            <w:hideMark/>
          </w:tcPr>
          <w:p w14:paraId="21370A95" w14:textId="27F3E14F" w:rsidR="00145AAA" w:rsidRPr="00E15257" w:rsidRDefault="00145AAA" w:rsidP="00E945AA">
            <w:pPr>
              <w:jc w:val="both"/>
              <w:rPr>
                <w:color w:val="000000"/>
                <w:sz w:val="16"/>
                <w:szCs w:val="16"/>
                <w:lang w:eastAsia="zh-CN"/>
              </w:rPr>
            </w:pPr>
            <w:r w:rsidRPr="00E15257">
              <w:rPr>
                <w:rFonts w:hint="eastAsia"/>
                <w:sz w:val="16"/>
                <w:szCs w:val="16"/>
                <w:lang w:eastAsia="zh-CN"/>
              </w:rPr>
              <w:t>客户满意度</w:t>
            </w:r>
            <w:r w:rsidR="009F624B">
              <w:rPr>
                <w:rFonts w:hint="eastAsia"/>
                <w:sz w:val="16"/>
                <w:szCs w:val="16"/>
                <w:lang w:eastAsia="zh-CN"/>
              </w:rPr>
              <w:t>(马德里)</w:t>
            </w:r>
          </w:p>
        </w:tc>
        <w:tc>
          <w:tcPr>
            <w:tcW w:w="2322" w:type="dxa"/>
            <w:shd w:val="clear" w:color="000000" w:fill="FFFFFF"/>
            <w:hideMark/>
          </w:tcPr>
          <w:p w14:paraId="58663B20" w14:textId="645FA6CB" w:rsidR="00145AAA" w:rsidRPr="00E15257" w:rsidRDefault="00145AAA" w:rsidP="00E945AA">
            <w:pPr>
              <w:jc w:val="both"/>
              <w:rPr>
                <w:color w:val="000000"/>
                <w:sz w:val="16"/>
                <w:szCs w:val="16"/>
                <w:lang w:eastAsia="zh-CN"/>
              </w:rPr>
            </w:pPr>
            <w:r w:rsidRPr="00E15257">
              <w:rPr>
                <w:rFonts w:hint="eastAsia"/>
                <w:sz w:val="16"/>
                <w:szCs w:val="16"/>
                <w:lang w:eastAsia="zh-CN"/>
              </w:rPr>
              <w:t>2014年的服务导向指标(39)</w:t>
            </w:r>
          </w:p>
        </w:tc>
        <w:tc>
          <w:tcPr>
            <w:tcW w:w="2322" w:type="dxa"/>
            <w:shd w:val="clear" w:color="000000" w:fill="FFFFFF"/>
            <w:hideMark/>
          </w:tcPr>
          <w:p w14:paraId="64F70E18" w14:textId="3166BDA0" w:rsidR="00145AAA" w:rsidRPr="00E15257" w:rsidRDefault="00145AAA" w:rsidP="00E945AA">
            <w:pPr>
              <w:jc w:val="both"/>
              <w:rPr>
                <w:color w:val="000000"/>
                <w:sz w:val="16"/>
                <w:szCs w:val="16"/>
                <w:lang w:eastAsia="zh-CN"/>
              </w:rPr>
            </w:pPr>
            <w:r w:rsidRPr="00E15257">
              <w:rPr>
                <w:rFonts w:hint="eastAsia"/>
                <w:sz w:val="16"/>
                <w:szCs w:val="16"/>
                <w:lang w:eastAsia="zh-CN"/>
              </w:rPr>
              <w:t>指标得到改进</w:t>
            </w:r>
          </w:p>
        </w:tc>
      </w:tr>
      <w:tr w:rsidR="00145AAA" w:rsidRPr="00E15257" w14:paraId="74A094B5" w14:textId="77777777" w:rsidTr="007F2C19">
        <w:trPr>
          <w:jc w:val="center"/>
        </w:trPr>
        <w:tc>
          <w:tcPr>
            <w:tcW w:w="2321" w:type="dxa"/>
            <w:shd w:val="clear" w:color="000000" w:fill="FFFFFF"/>
            <w:hideMark/>
          </w:tcPr>
          <w:p w14:paraId="0057509B" w14:textId="4D856A62" w:rsidR="00145AAA" w:rsidRPr="00E15257" w:rsidRDefault="00145AAA" w:rsidP="00E945AA">
            <w:pPr>
              <w:jc w:val="both"/>
              <w:rPr>
                <w:color w:val="000000"/>
                <w:sz w:val="16"/>
                <w:szCs w:val="16"/>
                <w:lang w:eastAsia="zh-CN"/>
              </w:rPr>
            </w:pPr>
          </w:p>
        </w:tc>
        <w:tc>
          <w:tcPr>
            <w:tcW w:w="2322" w:type="dxa"/>
            <w:shd w:val="clear" w:color="000000" w:fill="FFFFFF"/>
            <w:hideMark/>
          </w:tcPr>
          <w:p w14:paraId="3640627D" w14:textId="52174C58" w:rsidR="00145AAA" w:rsidRPr="00E15257" w:rsidRDefault="00145AAA" w:rsidP="00E945AA">
            <w:pPr>
              <w:jc w:val="both"/>
              <w:rPr>
                <w:color w:val="000000"/>
                <w:sz w:val="16"/>
                <w:szCs w:val="16"/>
                <w:lang w:eastAsia="zh-CN"/>
              </w:rPr>
            </w:pPr>
            <w:r w:rsidRPr="00E15257">
              <w:rPr>
                <w:rFonts w:hint="eastAsia"/>
                <w:sz w:val="16"/>
                <w:szCs w:val="16"/>
                <w:lang w:eastAsia="zh-CN"/>
              </w:rPr>
              <w:t>单位成本</w:t>
            </w:r>
            <w:r w:rsidR="009F624B">
              <w:rPr>
                <w:rFonts w:hint="eastAsia"/>
                <w:sz w:val="16"/>
                <w:szCs w:val="16"/>
                <w:lang w:eastAsia="zh-CN"/>
              </w:rPr>
              <w:t>(马德里)</w:t>
            </w:r>
          </w:p>
        </w:tc>
        <w:tc>
          <w:tcPr>
            <w:tcW w:w="2322" w:type="dxa"/>
            <w:shd w:val="clear" w:color="000000" w:fill="FFFFFF"/>
            <w:hideMark/>
          </w:tcPr>
          <w:p w14:paraId="543E0D2A" w14:textId="77777777" w:rsidR="00AE24B7" w:rsidRDefault="00145AAA" w:rsidP="00E945AA">
            <w:pPr>
              <w:jc w:val="both"/>
              <w:rPr>
                <w:sz w:val="16"/>
                <w:szCs w:val="16"/>
                <w:lang w:eastAsia="zh-CN"/>
              </w:rPr>
            </w:pPr>
            <w:r w:rsidRPr="00E15257">
              <w:rPr>
                <w:rFonts w:hint="eastAsia"/>
                <w:sz w:val="16"/>
                <w:szCs w:val="16"/>
                <w:lang w:eastAsia="zh-CN"/>
              </w:rPr>
              <w:t>注册/续展：837瑞郎</w:t>
            </w:r>
          </w:p>
          <w:p w14:paraId="5F0F2283" w14:textId="4262680A" w:rsidR="00145AAA" w:rsidRPr="00E15257" w:rsidRDefault="00145AAA" w:rsidP="00E945AA">
            <w:pPr>
              <w:jc w:val="both"/>
              <w:rPr>
                <w:color w:val="000000"/>
                <w:sz w:val="16"/>
                <w:szCs w:val="16"/>
                <w:lang w:eastAsia="zh-CN"/>
              </w:rPr>
            </w:pPr>
            <w:r w:rsidRPr="00E15257">
              <w:rPr>
                <w:rFonts w:hint="eastAsia"/>
                <w:sz w:val="16"/>
                <w:szCs w:val="16"/>
                <w:lang w:eastAsia="zh-CN"/>
              </w:rPr>
              <w:t>登记单位成本：320瑞郎</w:t>
            </w:r>
          </w:p>
        </w:tc>
        <w:tc>
          <w:tcPr>
            <w:tcW w:w="2322" w:type="dxa"/>
            <w:shd w:val="clear" w:color="000000" w:fill="FFFFFF"/>
            <w:hideMark/>
          </w:tcPr>
          <w:p w14:paraId="62ABD1E8" w14:textId="379DC610" w:rsidR="00145AAA" w:rsidRPr="00E15257" w:rsidRDefault="00145AAA" w:rsidP="00E945AA">
            <w:pPr>
              <w:jc w:val="both"/>
              <w:rPr>
                <w:color w:val="000000"/>
                <w:sz w:val="16"/>
                <w:szCs w:val="16"/>
                <w:lang w:eastAsia="zh-CN"/>
              </w:rPr>
            </w:pPr>
            <w:r w:rsidRPr="00E15257">
              <w:rPr>
                <w:rFonts w:hint="eastAsia"/>
                <w:sz w:val="16"/>
                <w:szCs w:val="16"/>
                <w:lang w:eastAsia="zh-CN"/>
              </w:rPr>
              <w:t>降低单位成本，减少类别</w:t>
            </w:r>
          </w:p>
        </w:tc>
      </w:tr>
      <w:tr w:rsidR="00145AAA" w:rsidRPr="00E15257" w14:paraId="5D5AF8BA" w14:textId="77777777" w:rsidTr="007F2C19">
        <w:trPr>
          <w:jc w:val="center"/>
        </w:trPr>
        <w:tc>
          <w:tcPr>
            <w:tcW w:w="2321" w:type="dxa"/>
            <w:shd w:val="clear" w:color="000000" w:fill="FFFFFF"/>
            <w:hideMark/>
          </w:tcPr>
          <w:p w14:paraId="4F75E561" w14:textId="3AC421BD" w:rsidR="00145AAA" w:rsidRPr="00E15257" w:rsidRDefault="00145AAA" w:rsidP="00E945AA">
            <w:pPr>
              <w:jc w:val="both"/>
              <w:rPr>
                <w:color w:val="000000"/>
                <w:sz w:val="16"/>
                <w:szCs w:val="16"/>
                <w:lang w:eastAsia="zh-CN"/>
              </w:rPr>
            </w:pPr>
          </w:p>
        </w:tc>
        <w:tc>
          <w:tcPr>
            <w:tcW w:w="2322" w:type="dxa"/>
            <w:shd w:val="clear" w:color="000000" w:fill="FFFFFF"/>
            <w:hideMark/>
          </w:tcPr>
          <w:p w14:paraId="78ED9D37" w14:textId="18E31EB9" w:rsidR="00145AAA" w:rsidRPr="00E15257" w:rsidRDefault="00145AAA" w:rsidP="00E24B1B">
            <w:pPr>
              <w:jc w:val="both"/>
              <w:rPr>
                <w:color w:val="000000"/>
                <w:sz w:val="16"/>
                <w:szCs w:val="16"/>
                <w:lang w:eastAsia="zh-CN"/>
              </w:rPr>
            </w:pPr>
            <w:r w:rsidRPr="00E15257">
              <w:rPr>
                <w:rFonts w:hint="eastAsia"/>
                <w:sz w:val="16"/>
                <w:szCs w:val="16"/>
                <w:lang w:eastAsia="zh-CN"/>
              </w:rPr>
              <w:t>交易的及时性(天数)</w:t>
            </w:r>
            <w:r w:rsidR="009F624B">
              <w:rPr>
                <w:rFonts w:hint="eastAsia"/>
                <w:sz w:val="16"/>
                <w:szCs w:val="16"/>
                <w:lang w:eastAsia="zh-CN"/>
              </w:rPr>
              <w:t>(马德里)</w:t>
            </w:r>
          </w:p>
        </w:tc>
        <w:tc>
          <w:tcPr>
            <w:tcW w:w="2322" w:type="dxa"/>
            <w:shd w:val="clear" w:color="000000" w:fill="FFFFFF"/>
            <w:hideMark/>
          </w:tcPr>
          <w:p w14:paraId="1B56015F" w14:textId="77777777" w:rsidR="00145AAA" w:rsidRPr="00E15257" w:rsidRDefault="00145AAA" w:rsidP="00E945AA">
            <w:pPr>
              <w:jc w:val="both"/>
              <w:rPr>
                <w:sz w:val="16"/>
                <w:szCs w:val="16"/>
                <w:lang w:eastAsia="zh-CN"/>
              </w:rPr>
            </w:pPr>
            <w:r w:rsidRPr="00E15257">
              <w:rPr>
                <w:rFonts w:hint="eastAsia"/>
                <w:sz w:val="16"/>
                <w:szCs w:val="16"/>
                <w:lang w:eastAsia="zh-CN"/>
              </w:rPr>
              <w:t>申请：70天</w:t>
            </w:r>
          </w:p>
          <w:p w14:paraId="4D7F4E7C" w14:textId="77777777" w:rsidR="00145AAA" w:rsidRPr="00E15257" w:rsidRDefault="00145AAA" w:rsidP="00E945AA">
            <w:pPr>
              <w:jc w:val="both"/>
              <w:rPr>
                <w:sz w:val="16"/>
                <w:szCs w:val="16"/>
                <w:lang w:eastAsia="zh-CN"/>
              </w:rPr>
            </w:pPr>
            <w:r w:rsidRPr="00E15257">
              <w:rPr>
                <w:rFonts w:hint="eastAsia"/>
                <w:sz w:val="16"/>
                <w:szCs w:val="16"/>
                <w:lang w:eastAsia="zh-CN"/>
              </w:rPr>
              <w:t>续展：63天</w:t>
            </w:r>
          </w:p>
          <w:p w14:paraId="27F2D4FF" w14:textId="77777777" w:rsidR="00145AAA" w:rsidRPr="00E15257" w:rsidRDefault="00145AAA" w:rsidP="00E945AA">
            <w:pPr>
              <w:jc w:val="both"/>
              <w:rPr>
                <w:sz w:val="16"/>
                <w:szCs w:val="16"/>
                <w:lang w:eastAsia="zh-CN"/>
              </w:rPr>
            </w:pPr>
            <w:r w:rsidRPr="00E15257">
              <w:rPr>
                <w:rFonts w:hint="eastAsia"/>
                <w:sz w:val="16"/>
                <w:szCs w:val="16"/>
                <w:lang w:eastAsia="zh-CN"/>
              </w:rPr>
              <w:t>后期指定：56天</w:t>
            </w:r>
          </w:p>
          <w:p w14:paraId="29E20E55" w14:textId="77777777" w:rsidR="00145AAA" w:rsidRPr="00E15257" w:rsidRDefault="00145AAA" w:rsidP="00E945AA">
            <w:pPr>
              <w:jc w:val="both"/>
              <w:rPr>
                <w:sz w:val="16"/>
                <w:szCs w:val="16"/>
                <w:lang w:eastAsia="zh-CN"/>
              </w:rPr>
            </w:pPr>
            <w:r w:rsidRPr="00E15257">
              <w:rPr>
                <w:rFonts w:hint="eastAsia"/>
                <w:sz w:val="16"/>
                <w:szCs w:val="16"/>
                <w:lang w:eastAsia="zh-CN"/>
              </w:rPr>
              <w:t>决定：12天</w:t>
            </w:r>
          </w:p>
          <w:p w14:paraId="604CA898" w14:textId="77777777" w:rsidR="00145AAA" w:rsidRPr="00E15257" w:rsidRDefault="00145AAA" w:rsidP="00E945AA">
            <w:pPr>
              <w:jc w:val="both"/>
              <w:rPr>
                <w:sz w:val="16"/>
                <w:szCs w:val="16"/>
                <w:lang w:eastAsia="zh-CN"/>
              </w:rPr>
            </w:pPr>
            <w:r w:rsidRPr="00E15257">
              <w:rPr>
                <w:rFonts w:hint="eastAsia"/>
                <w:sz w:val="16"/>
                <w:szCs w:val="16"/>
                <w:lang w:eastAsia="zh-CN"/>
              </w:rPr>
              <w:t>变更：79天</w:t>
            </w:r>
          </w:p>
          <w:p w14:paraId="77ECC7A0" w14:textId="77777777" w:rsidR="00145AAA" w:rsidRPr="00E15257" w:rsidRDefault="00145AAA" w:rsidP="00E945AA">
            <w:pPr>
              <w:jc w:val="both"/>
              <w:rPr>
                <w:sz w:val="16"/>
                <w:szCs w:val="16"/>
                <w:lang w:eastAsia="zh-CN"/>
              </w:rPr>
            </w:pPr>
            <w:r w:rsidRPr="00E15257">
              <w:rPr>
                <w:rFonts w:hint="eastAsia"/>
                <w:sz w:val="16"/>
                <w:szCs w:val="16"/>
                <w:lang w:eastAsia="zh-CN"/>
              </w:rPr>
              <w:t>更正：232天</w:t>
            </w:r>
          </w:p>
          <w:p w14:paraId="4EB54529" w14:textId="51B3415B" w:rsidR="00145AAA" w:rsidRPr="00E15257" w:rsidRDefault="00145AAA" w:rsidP="00E945AA">
            <w:pPr>
              <w:jc w:val="both"/>
              <w:rPr>
                <w:color w:val="000000"/>
                <w:sz w:val="16"/>
                <w:szCs w:val="16"/>
                <w:lang w:eastAsia="zh-CN"/>
              </w:rPr>
            </w:pPr>
            <w:r w:rsidRPr="00E15257">
              <w:rPr>
                <w:rFonts w:hint="eastAsia"/>
                <w:sz w:val="16"/>
                <w:szCs w:val="16"/>
                <w:lang w:eastAsia="zh-CN"/>
              </w:rPr>
              <w:t>(截至2014年12月31日)</w:t>
            </w:r>
          </w:p>
        </w:tc>
        <w:tc>
          <w:tcPr>
            <w:tcW w:w="2322" w:type="dxa"/>
            <w:shd w:val="clear" w:color="000000" w:fill="FFFFFF"/>
            <w:hideMark/>
          </w:tcPr>
          <w:p w14:paraId="1B2B0B3E" w14:textId="5EDD139F" w:rsidR="00145AAA" w:rsidRPr="00E15257" w:rsidRDefault="00145AAA" w:rsidP="00E945AA">
            <w:pPr>
              <w:jc w:val="both"/>
              <w:rPr>
                <w:color w:val="000000"/>
                <w:sz w:val="16"/>
                <w:szCs w:val="16"/>
                <w:lang w:eastAsia="zh-CN"/>
              </w:rPr>
            </w:pPr>
            <w:r w:rsidRPr="00E15257">
              <w:rPr>
                <w:rFonts w:hint="eastAsia"/>
                <w:sz w:val="16"/>
                <w:szCs w:val="16"/>
                <w:lang w:eastAsia="zh-CN"/>
              </w:rPr>
              <w:t>缩短所有交易的天数</w:t>
            </w:r>
          </w:p>
        </w:tc>
      </w:tr>
      <w:tr w:rsidR="00145AAA" w:rsidRPr="00E15257" w14:paraId="739F4856" w14:textId="77777777" w:rsidTr="007F2C19">
        <w:trPr>
          <w:jc w:val="center"/>
        </w:trPr>
        <w:tc>
          <w:tcPr>
            <w:tcW w:w="2321" w:type="dxa"/>
            <w:shd w:val="clear" w:color="000000" w:fill="FFFFFF"/>
            <w:hideMark/>
          </w:tcPr>
          <w:p w14:paraId="0604E20C" w14:textId="62469B7E" w:rsidR="00145AAA" w:rsidRPr="00E15257" w:rsidRDefault="00145AAA" w:rsidP="00E945AA">
            <w:pPr>
              <w:jc w:val="both"/>
              <w:rPr>
                <w:color w:val="000000"/>
                <w:sz w:val="16"/>
                <w:szCs w:val="16"/>
                <w:lang w:eastAsia="zh-CN"/>
              </w:rPr>
            </w:pPr>
          </w:p>
        </w:tc>
        <w:tc>
          <w:tcPr>
            <w:tcW w:w="2322" w:type="dxa"/>
            <w:shd w:val="clear" w:color="000000" w:fill="FFFFFF"/>
            <w:hideMark/>
          </w:tcPr>
          <w:p w14:paraId="04609E1C" w14:textId="49E56578" w:rsidR="00145AAA" w:rsidRPr="00E15257" w:rsidRDefault="00145AAA" w:rsidP="00E945AA">
            <w:pPr>
              <w:jc w:val="both"/>
              <w:rPr>
                <w:color w:val="000000"/>
                <w:sz w:val="16"/>
                <w:szCs w:val="16"/>
                <w:lang w:eastAsia="zh-CN"/>
              </w:rPr>
            </w:pPr>
            <w:r w:rsidRPr="00E15257">
              <w:rPr>
                <w:rFonts w:hint="eastAsia"/>
                <w:sz w:val="16"/>
                <w:szCs w:val="16"/>
                <w:lang w:eastAsia="zh-CN"/>
              </w:rPr>
              <w:t>质量</w:t>
            </w:r>
            <w:r w:rsidR="009F624B">
              <w:rPr>
                <w:rFonts w:hint="eastAsia"/>
                <w:sz w:val="16"/>
                <w:szCs w:val="16"/>
                <w:lang w:eastAsia="zh-CN"/>
              </w:rPr>
              <w:t>(马德里)</w:t>
            </w:r>
          </w:p>
        </w:tc>
        <w:tc>
          <w:tcPr>
            <w:tcW w:w="2322" w:type="dxa"/>
            <w:shd w:val="clear" w:color="000000" w:fill="FFFFFF"/>
            <w:hideMark/>
          </w:tcPr>
          <w:p w14:paraId="099E510C" w14:textId="73CAFC5F" w:rsidR="00145AAA" w:rsidRPr="00E15257" w:rsidRDefault="00145AAA" w:rsidP="00E945AA">
            <w:pPr>
              <w:jc w:val="both"/>
              <w:rPr>
                <w:color w:val="000000"/>
                <w:sz w:val="16"/>
                <w:szCs w:val="16"/>
                <w:lang w:eastAsia="zh-CN"/>
              </w:rPr>
            </w:pPr>
            <w:r w:rsidRPr="00E15257">
              <w:rPr>
                <w:rFonts w:hint="eastAsia"/>
                <w:sz w:val="16"/>
                <w:szCs w:val="16"/>
                <w:lang w:eastAsia="zh-CN"/>
              </w:rPr>
              <w:t>待定</w:t>
            </w:r>
          </w:p>
        </w:tc>
        <w:tc>
          <w:tcPr>
            <w:tcW w:w="2322" w:type="dxa"/>
            <w:shd w:val="clear" w:color="000000" w:fill="FFFFFF"/>
            <w:hideMark/>
          </w:tcPr>
          <w:p w14:paraId="1997E7AB" w14:textId="44EBB97F" w:rsidR="00145AAA" w:rsidRPr="00E15257" w:rsidRDefault="00145AAA" w:rsidP="00E945AA">
            <w:pPr>
              <w:jc w:val="both"/>
              <w:rPr>
                <w:color w:val="000000"/>
                <w:sz w:val="16"/>
                <w:szCs w:val="16"/>
                <w:lang w:eastAsia="zh-CN"/>
              </w:rPr>
            </w:pPr>
            <w:r w:rsidRPr="00E15257">
              <w:rPr>
                <w:rFonts w:hint="eastAsia"/>
                <w:sz w:val="16"/>
                <w:szCs w:val="16"/>
                <w:lang w:eastAsia="zh-CN"/>
              </w:rPr>
              <w:t>待定</w:t>
            </w:r>
          </w:p>
        </w:tc>
      </w:tr>
      <w:tr w:rsidR="00145AAA" w:rsidRPr="00E15257" w14:paraId="02AD3E91" w14:textId="77777777" w:rsidTr="007F2C19">
        <w:trPr>
          <w:jc w:val="center"/>
        </w:trPr>
        <w:tc>
          <w:tcPr>
            <w:tcW w:w="2321" w:type="dxa"/>
            <w:shd w:val="clear" w:color="000000" w:fill="FFFFFF"/>
            <w:hideMark/>
          </w:tcPr>
          <w:p w14:paraId="40A6F471" w14:textId="223808F7" w:rsidR="00145AAA" w:rsidRPr="00E15257" w:rsidRDefault="00145AAA" w:rsidP="00E945AA">
            <w:pPr>
              <w:jc w:val="both"/>
              <w:rPr>
                <w:color w:val="000000"/>
                <w:sz w:val="16"/>
                <w:szCs w:val="16"/>
                <w:lang w:eastAsia="zh-CN"/>
              </w:rPr>
            </w:pPr>
          </w:p>
        </w:tc>
        <w:tc>
          <w:tcPr>
            <w:tcW w:w="2322" w:type="dxa"/>
            <w:shd w:val="clear" w:color="000000" w:fill="FFFFFF"/>
            <w:hideMark/>
          </w:tcPr>
          <w:p w14:paraId="5FFC6DCA" w14:textId="007291E7" w:rsidR="00145AAA" w:rsidRPr="00E15257" w:rsidRDefault="00145AAA" w:rsidP="00E945AA">
            <w:pPr>
              <w:jc w:val="both"/>
              <w:rPr>
                <w:color w:val="000000"/>
                <w:sz w:val="16"/>
                <w:szCs w:val="16"/>
                <w:lang w:eastAsia="zh-CN"/>
              </w:rPr>
            </w:pPr>
            <w:r w:rsidRPr="00E15257">
              <w:rPr>
                <w:rFonts w:hint="eastAsia"/>
                <w:sz w:val="16"/>
                <w:szCs w:val="16"/>
                <w:lang w:eastAsia="zh-CN"/>
              </w:rPr>
              <w:t>改善包括电子流程和程序在内的马德里注册部的运作</w:t>
            </w:r>
            <w:r w:rsidR="009F624B">
              <w:rPr>
                <w:rFonts w:hint="eastAsia"/>
                <w:sz w:val="16"/>
                <w:szCs w:val="16"/>
                <w:lang w:eastAsia="zh-CN"/>
              </w:rPr>
              <w:t>(马德里)</w:t>
            </w:r>
          </w:p>
        </w:tc>
        <w:tc>
          <w:tcPr>
            <w:tcW w:w="2322" w:type="dxa"/>
            <w:shd w:val="clear" w:color="000000" w:fill="FFFFFF"/>
            <w:hideMark/>
          </w:tcPr>
          <w:p w14:paraId="73101181" w14:textId="77777777" w:rsidR="00AE24B7" w:rsidRDefault="00145AAA" w:rsidP="00E945AA">
            <w:pPr>
              <w:jc w:val="both"/>
              <w:rPr>
                <w:sz w:val="16"/>
                <w:szCs w:val="16"/>
                <w:lang w:eastAsia="zh-CN"/>
              </w:rPr>
            </w:pPr>
            <w:r w:rsidRPr="00E15257">
              <w:rPr>
                <w:rFonts w:hint="eastAsia"/>
                <w:sz w:val="16"/>
                <w:szCs w:val="16"/>
                <w:lang w:eastAsia="zh-CN"/>
              </w:rPr>
              <w:t>收到文件的70%为电子方式</w:t>
            </w:r>
          </w:p>
          <w:p w14:paraId="25E15490" w14:textId="77777777" w:rsidR="00AE24B7" w:rsidRDefault="00AE24B7" w:rsidP="00E945AA">
            <w:pPr>
              <w:jc w:val="both"/>
              <w:rPr>
                <w:sz w:val="16"/>
                <w:szCs w:val="16"/>
                <w:lang w:eastAsia="zh-CN"/>
              </w:rPr>
            </w:pPr>
          </w:p>
          <w:p w14:paraId="54429D18" w14:textId="77777777" w:rsidR="00AE24B7" w:rsidRDefault="00145AAA" w:rsidP="00E945AA">
            <w:pPr>
              <w:jc w:val="both"/>
              <w:rPr>
                <w:sz w:val="16"/>
                <w:szCs w:val="16"/>
                <w:lang w:eastAsia="zh-CN"/>
              </w:rPr>
            </w:pPr>
            <w:r w:rsidRPr="00E15257">
              <w:rPr>
                <w:rFonts w:hint="eastAsia"/>
                <w:sz w:val="16"/>
                <w:szCs w:val="16"/>
                <w:lang w:eastAsia="zh-CN"/>
              </w:rPr>
              <w:t>22万个邮件通知</w:t>
            </w:r>
          </w:p>
          <w:p w14:paraId="5BB67DAE" w14:textId="77777777" w:rsidR="00AE24B7" w:rsidRDefault="00145AAA" w:rsidP="00E945AA">
            <w:pPr>
              <w:jc w:val="both"/>
              <w:rPr>
                <w:sz w:val="16"/>
                <w:szCs w:val="16"/>
                <w:lang w:eastAsia="zh-CN"/>
              </w:rPr>
            </w:pPr>
            <w:r w:rsidRPr="00E15257">
              <w:rPr>
                <w:rFonts w:hint="eastAsia"/>
                <w:sz w:val="16"/>
                <w:szCs w:val="16"/>
                <w:lang w:eastAsia="zh-CN"/>
              </w:rPr>
              <w:t>1,800个MPM客户</w:t>
            </w:r>
          </w:p>
          <w:p w14:paraId="162054CD" w14:textId="1A918560" w:rsidR="00145AAA" w:rsidRPr="00E15257" w:rsidRDefault="00145AAA" w:rsidP="00E945AA">
            <w:pPr>
              <w:jc w:val="both"/>
              <w:rPr>
                <w:sz w:val="16"/>
                <w:szCs w:val="16"/>
                <w:lang w:eastAsia="zh-CN"/>
              </w:rPr>
            </w:pPr>
            <w:r w:rsidRPr="00E15257">
              <w:rPr>
                <w:rFonts w:hint="eastAsia"/>
                <w:sz w:val="16"/>
                <w:szCs w:val="16"/>
                <w:lang w:eastAsia="zh-CN"/>
              </w:rPr>
              <w:t>17个局发送XML</w:t>
            </w:r>
          </w:p>
          <w:p w14:paraId="7161F2F1" w14:textId="77777777" w:rsidR="00145AAA" w:rsidRPr="00E15257" w:rsidRDefault="00145AAA" w:rsidP="00E945AA">
            <w:pPr>
              <w:jc w:val="both"/>
              <w:rPr>
                <w:sz w:val="16"/>
                <w:szCs w:val="16"/>
                <w:lang w:eastAsia="zh-CN"/>
              </w:rPr>
            </w:pPr>
            <w:r w:rsidRPr="00E15257">
              <w:rPr>
                <w:rFonts w:hint="eastAsia"/>
                <w:sz w:val="16"/>
                <w:szCs w:val="16"/>
                <w:lang w:eastAsia="zh-CN"/>
              </w:rPr>
              <w:t>1个智能网络表单</w:t>
            </w:r>
          </w:p>
          <w:p w14:paraId="55B209C6" w14:textId="77777777" w:rsidR="00145AAA" w:rsidRPr="00E15257" w:rsidRDefault="00145AAA" w:rsidP="00E945AA">
            <w:pPr>
              <w:jc w:val="both"/>
              <w:rPr>
                <w:sz w:val="16"/>
                <w:szCs w:val="16"/>
                <w:lang w:eastAsia="zh-CN"/>
              </w:rPr>
            </w:pPr>
            <w:r w:rsidRPr="00E15257">
              <w:rPr>
                <w:rFonts w:hint="eastAsia"/>
                <w:sz w:val="16"/>
                <w:szCs w:val="16"/>
                <w:lang w:eastAsia="zh-CN"/>
              </w:rPr>
              <w:t>发来文件69万</w:t>
            </w:r>
          </w:p>
          <w:p w14:paraId="720CB6F2" w14:textId="2A2DE54C" w:rsidR="00145AAA" w:rsidRPr="00E15257" w:rsidRDefault="00145AAA" w:rsidP="00E945AA">
            <w:pPr>
              <w:jc w:val="both"/>
              <w:rPr>
                <w:color w:val="000000"/>
                <w:sz w:val="16"/>
                <w:szCs w:val="16"/>
                <w:lang w:eastAsia="zh-CN"/>
              </w:rPr>
            </w:pPr>
            <w:r w:rsidRPr="00E15257">
              <w:rPr>
                <w:rFonts w:hint="eastAsia"/>
                <w:sz w:val="16"/>
                <w:szCs w:val="16"/>
                <w:lang w:eastAsia="zh-CN"/>
              </w:rPr>
              <w:t>发出文件175万</w:t>
            </w:r>
          </w:p>
        </w:tc>
        <w:tc>
          <w:tcPr>
            <w:tcW w:w="2322" w:type="dxa"/>
            <w:shd w:val="clear" w:color="000000" w:fill="FFFFFF"/>
            <w:hideMark/>
          </w:tcPr>
          <w:p w14:paraId="3E7667F5" w14:textId="77777777" w:rsidR="00AE24B7" w:rsidRDefault="00145AAA" w:rsidP="00E945AA">
            <w:pPr>
              <w:keepNext/>
              <w:keepLines/>
              <w:jc w:val="both"/>
              <w:rPr>
                <w:sz w:val="16"/>
                <w:szCs w:val="16"/>
                <w:lang w:eastAsia="zh-CN"/>
              </w:rPr>
            </w:pPr>
            <w:r w:rsidRPr="00E15257">
              <w:rPr>
                <w:rFonts w:hint="eastAsia"/>
                <w:sz w:val="16"/>
                <w:szCs w:val="16"/>
                <w:lang w:eastAsia="zh-CN"/>
              </w:rPr>
              <w:t>收到文件的75%为电子方式</w:t>
            </w:r>
          </w:p>
          <w:p w14:paraId="61D59FD8" w14:textId="030052D5" w:rsidR="00145AAA" w:rsidRPr="00E15257" w:rsidRDefault="00145AAA" w:rsidP="00E945AA">
            <w:pPr>
              <w:keepNext/>
              <w:keepLines/>
              <w:jc w:val="both"/>
              <w:rPr>
                <w:sz w:val="16"/>
                <w:szCs w:val="16"/>
                <w:lang w:eastAsia="zh-CN"/>
              </w:rPr>
            </w:pPr>
            <w:r w:rsidRPr="00E15257">
              <w:rPr>
                <w:rFonts w:hint="eastAsia"/>
                <w:sz w:val="16"/>
                <w:szCs w:val="16"/>
                <w:lang w:eastAsia="zh-CN"/>
              </w:rPr>
              <w:t>25万个邮件通知</w:t>
            </w:r>
          </w:p>
          <w:p w14:paraId="5B62013A"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2,000个MPM客户</w:t>
            </w:r>
          </w:p>
          <w:p w14:paraId="59D5ED27" w14:textId="77777777" w:rsidR="00145AAA" w:rsidRPr="00E15257" w:rsidRDefault="00145AAA" w:rsidP="00E945AA">
            <w:pPr>
              <w:keepNext/>
              <w:keepLines/>
              <w:jc w:val="both"/>
              <w:rPr>
                <w:sz w:val="16"/>
                <w:szCs w:val="16"/>
                <w:lang w:eastAsia="zh-CN"/>
              </w:rPr>
            </w:pPr>
            <w:r w:rsidRPr="00E15257">
              <w:rPr>
                <w:rFonts w:hint="eastAsia"/>
                <w:sz w:val="16"/>
                <w:szCs w:val="16"/>
                <w:lang w:eastAsia="zh-CN"/>
              </w:rPr>
              <w:t>20个局发送XML</w:t>
            </w:r>
          </w:p>
          <w:p w14:paraId="234EB024" w14:textId="77777777" w:rsidR="00AE24B7" w:rsidRDefault="00145AAA" w:rsidP="00E945AA">
            <w:pPr>
              <w:jc w:val="both"/>
              <w:rPr>
                <w:sz w:val="16"/>
                <w:szCs w:val="16"/>
                <w:lang w:eastAsia="zh-CN"/>
              </w:rPr>
            </w:pPr>
            <w:r w:rsidRPr="00E15257">
              <w:rPr>
                <w:rFonts w:hint="eastAsia"/>
                <w:sz w:val="16"/>
                <w:szCs w:val="16"/>
                <w:lang w:eastAsia="zh-CN"/>
              </w:rPr>
              <w:t>6个智能网络表单</w:t>
            </w:r>
          </w:p>
          <w:p w14:paraId="42F6EA7F" w14:textId="77777777" w:rsidR="00AE24B7" w:rsidRDefault="00145AAA" w:rsidP="00E945AA">
            <w:pPr>
              <w:jc w:val="both"/>
              <w:rPr>
                <w:sz w:val="16"/>
                <w:szCs w:val="16"/>
                <w:lang w:eastAsia="zh-CN"/>
              </w:rPr>
            </w:pPr>
            <w:r w:rsidRPr="00E15257">
              <w:rPr>
                <w:rFonts w:hint="eastAsia"/>
                <w:sz w:val="16"/>
                <w:szCs w:val="16"/>
                <w:lang w:eastAsia="zh-CN"/>
              </w:rPr>
              <w:t>发来文件75万</w:t>
            </w:r>
          </w:p>
          <w:p w14:paraId="6CD35693" w14:textId="1CC815BE" w:rsidR="00145AAA" w:rsidRPr="00E15257" w:rsidRDefault="00145AAA" w:rsidP="00E945AA">
            <w:pPr>
              <w:jc w:val="both"/>
              <w:rPr>
                <w:color w:val="000000"/>
                <w:sz w:val="16"/>
                <w:szCs w:val="16"/>
                <w:lang w:eastAsia="zh-CN"/>
              </w:rPr>
            </w:pPr>
            <w:r w:rsidRPr="00E15257">
              <w:rPr>
                <w:rFonts w:hint="eastAsia"/>
                <w:sz w:val="16"/>
                <w:szCs w:val="16"/>
                <w:lang w:eastAsia="zh-CN"/>
              </w:rPr>
              <w:t>发出文件200万</w:t>
            </w:r>
          </w:p>
        </w:tc>
      </w:tr>
      <w:tr w:rsidR="00145AAA" w:rsidRPr="00E15257" w14:paraId="70C27C18" w14:textId="77777777" w:rsidTr="007F2C19">
        <w:trPr>
          <w:jc w:val="center"/>
        </w:trPr>
        <w:tc>
          <w:tcPr>
            <w:tcW w:w="2321" w:type="dxa"/>
            <w:shd w:val="clear" w:color="000000" w:fill="FFFFFF"/>
            <w:hideMark/>
          </w:tcPr>
          <w:p w14:paraId="4B45E936" w14:textId="06169C2A" w:rsidR="00145AAA" w:rsidRPr="00E15257" w:rsidRDefault="00145AAA" w:rsidP="00E945AA">
            <w:pPr>
              <w:jc w:val="both"/>
              <w:rPr>
                <w:color w:val="000000"/>
                <w:sz w:val="16"/>
                <w:szCs w:val="16"/>
                <w:lang w:eastAsia="zh-CN"/>
              </w:rPr>
            </w:pPr>
          </w:p>
        </w:tc>
        <w:tc>
          <w:tcPr>
            <w:tcW w:w="2322" w:type="dxa"/>
            <w:shd w:val="clear" w:color="000000" w:fill="FFFFFF"/>
            <w:hideMark/>
          </w:tcPr>
          <w:p w14:paraId="5410A0B9" w14:textId="21E3269F" w:rsidR="00145AAA" w:rsidRPr="00E15257" w:rsidRDefault="00145AAA" w:rsidP="00E945AA">
            <w:pPr>
              <w:jc w:val="both"/>
              <w:rPr>
                <w:color w:val="000000"/>
                <w:sz w:val="16"/>
                <w:szCs w:val="16"/>
                <w:lang w:eastAsia="zh-CN"/>
              </w:rPr>
            </w:pPr>
            <w:r w:rsidRPr="00E15257">
              <w:rPr>
                <w:rFonts w:hint="eastAsia"/>
                <w:sz w:val="16"/>
                <w:szCs w:val="16"/>
                <w:lang w:eastAsia="zh-CN"/>
              </w:rPr>
              <w:t>稳定提供不断发展的马德里后台IT服务</w:t>
            </w:r>
          </w:p>
        </w:tc>
        <w:tc>
          <w:tcPr>
            <w:tcW w:w="2322" w:type="dxa"/>
            <w:shd w:val="clear" w:color="000000" w:fill="FFFFFF"/>
            <w:hideMark/>
          </w:tcPr>
          <w:p w14:paraId="1129D904" w14:textId="77777777" w:rsidR="00145AAA" w:rsidRPr="00E15257" w:rsidRDefault="00145AAA" w:rsidP="00E945AA">
            <w:pPr>
              <w:jc w:val="both"/>
              <w:rPr>
                <w:sz w:val="16"/>
                <w:szCs w:val="16"/>
                <w:lang w:eastAsia="zh-CN"/>
              </w:rPr>
            </w:pPr>
            <w:r w:rsidRPr="00E15257">
              <w:rPr>
                <w:rFonts w:hint="eastAsia"/>
                <w:sz w:val="16"/>
                <w:szCs w:val="16"/>
                <w:lang w:eastAsia="zh-CN"/>
              </w:rPr>
              <w:t>服务无中断(ICT事件的数量)</w:t>
            </w:r>
          </w:p>
          <w:p w14:paraId="1CF2BD77" w14:textId="0D773A82" w:rsidR="00145AAA" w:rsidRPr="00E15257" w:rsidRDefault="00145AAA" w:rsidP="00E945AA">
            <w:pPr>
              <w:jc w:val="both"/>
              <w:rPr>
                <w:color w:val="000000"/>
                <w:sz w:val="16"/>
                <w:szCs w:val="16"/>
                <w:lang w:eastAsia="zh-CN"/>
              </w:rPr>
            </w:pPr>
            <w:r w:rsidRPr="00E15257">
              <w:rPr>
                <w:rFonts w:hint="eastAsia"/>
                <w:sz w:val="16"/>
                <w:szCs w:val="16"/>
                <w:lang w:eastAsia="zh-CN"/>
              </w:rPr>
              <w:t>按时交付并部署增强功能</w:t>
            </w:r>
          </w:p>
        </w:tc>
        <w:tc>
          <w:tcPr>
            <w:tcW w:w="2322" w:type="dxa"/>
            <w:shd w:val="clear" w:color="000000" w:fill="FFFFFF"/>
            <w:hideMark/>
          </w:tcPr>
          <w:p w14:paraId="1D3492E2" w14:textId="77777777" w:rsidR="00145AAA" w:rsidRPr="00E15257" w:rsidRDefault="00145AAA" w:rsidP="00E945AA">
            <w:pPr>
              <w:jc w:val="both"/>
              <w:rPr>
                <w:sz w:val="16"/>
                <w:szCs w:val="16"/>
                <w:lang w:eastAsia="zh-CN"/>
              </w:rPr>
            </w:pPr>
            <w:r w:rsidRPr="00E15257">
              <w:rPr>
                <w:rFonts w:hint="eastAsia"/>
                <w:sz w:val="16"/>
                <w:szCs w:val="16"/>
                <w:lang w:eastAsia="zh-CN"/>
              </w:rPr>
              <w:t>服务无中断(ICT事件的数量)</w:t>
            </w:r>
          </w:p>
          <w:p w14:paraId="275B330F" w14:textId="04F397C3" w:rsidR="00145AAA" w:rsidRPr="00E15257" w:rsidRDefault="00145AAA" w:rsidP="00E945AA">
            <w:pPr>
              <w:jc w:val="both"/>
              <w:rPr>
                <w:color w:val="000000"/>
                <w:sz w:val="16"/>
                <w:szCs w:val="16"/>
                <w:lang w:eastAsia="zh-CN"/>
              </w:rPr>
            </w:pPr>
            <w:r w:rsidRPr="00E15257">
              <w:rPr>
                <w:rFonts w:hint="eastAsia"/>
                <w:sz w:val="16"/>
                <w:szCs w:val="16"/>
                <w:lang w:eastAsia="zh-CN"/>
              </w:rPr>
              <w:t>按时交付并部署增强功能</w:t>
            </w:r>
          </w:p>
        </w:tc>
      </w:tr>
      <w:tr w:rsidR="00145AAA" w:rsidRPr="00E15257" w14:paraId="442F2FCC" w14:textId="77777777" w:rsidTr="007F2C19">
        <w:trPr>
          <w:jc w:val="center"/>
        </w:trPr>
        <w:tc>
          <w:tcPr>
            <w:tcW w:w="2321" w:type="dxa"/>
            <w:shd w:val="clear" w:color="000000" w:fill="FFFFFF"/>
            <w:hideMark/>
          </w:tcPr>
          <w:p w14:paraId="701FA704" w14:textId="1011B509" w:rsidR="00145AAA" w:rsidRPr="00E15257" w:rsidRDefault="00145AAA" w:rsidP="00E945AA">
            <w:pPr>
              <w:jc w:val="both"/>
              <w:rPr>
                <w:color w:val="000000"/>
                <w:sz w:val="16"/>
                <w:szCs w:val="16"/>
                <w:lang w:eastAsia="zh-CN"/>
              </w:rPr>
            </w:pPr>
          </w:p>
        </w:tc>
        <w:tc>
          <w:tcPr>
            <w:tcW w:w="2322" w:type="dxa"/>
            <w:shd w:val="clear" w:color="000000" w:fill="FFFFFF"/>
            <w:hideMark/>
          </w:tcPr>
          <w:p w14:paraId="09573FDD" w14:textId="4342EB26" w:rsidR="00145AAA" w:rsidRPr="00E15257" w:rsidRDefault="00145AAA" w:rsidP="00E945AA">
            <w:pPr>
              <w:jc w:val="both"/>
              <w:rPr>
                <w:color w:val="000000"/>
                <w:sz w:val="16"/>
                <w:szCs w:val="16"/>
                <w:lang w:eastAsia="zh-CN"/>
              </w:rPr>
            </w:pPr>
            <w:r w:rsidRPr="00E15257">
              <w:rPr>
                <w:rFonts w:hint="eastAsia"/>
                <w:sz w:val="16"/>
                <w:szCs w:val="16"/>
                <w:lang w:eastAsia="zh-CN"/>
              </w:rPr>
              <w:t>部署3个M-IRIS版本和3个马德里电子申请版本(IRPI)</w:t>
            </w:r>
          </w:p>
        </w:tc>
        <w:tc>
          <w:tcPr>
            <w:tcW w:w="2322" w:type="dxa"/>
            <w:shd w:val="clear" w:color="000000" w:fill="FFFFFF"/>
            <w:hideMark/>
          </w:tcPr>
          <w:p w14:paraId="26457A10" w14:textId="77777777" w:rsidR="00AE24B7" w:rsidRDefault="00145AAA" w:rsidP="00E945AA">
            <w:pPr>
              <w:jc w:val="both"/>
              <w:rPr>
                <w:sz w:val="16"/>
                <w:szCs w:val="16"/>
                <w:lang w:eastAsia="zh-CN"/>
              </w:rPr>
            </w:pPr>
            <w:r w:rsidRPr="00E15257">
              <w:rPr>
                <w:rFonts w:hint="eastAsia"/>
                <w:sz w:val="16"/>
                <w:szCs w:val="16"/>
                <w:lang w:eastAsia="zh-CN"/>
              </w:rPr>
              <w:t>M-IRIS已部署</w:t>
            </w:r>
          </w:p>
          <w:p w14:paraId="0DA62801" w14:textId="77777777" w:rsidR="00AE24B7" w:rsidRDefault="00AE24B7" w:rsidP="00E945AA">
            <w:pPr>
              <w:jc w:val="both"/>
              <w:rPr>
                <w:sz w:val="16"/>
                <w:szCs w:val="16"/>
                <w:lang w:eastAsia="zh-CN"/>
              </w:rPr>
            </w:pPr>
          </w:p>
          <w:p w14:paraId="7339BB0D" w14:textId="5C1E5142" w:rsidR="00145AAA" w:rsidRPr="00E15257" w:rsidRDefault="00145AAA" w:rsidP="00E24B1B">
            <w:pPr>
              <w:jc w:val="both"/>
              <w:rPr>
                <w:color w:val="000000"/>
                <w:sz w:val="16"/>
                <w:szCs w:val="16"/>
                <w:lang w:eastAsia="zh-CN"/>
              </w:rPr>
            </w:pPr>
            <w:r w:rsidRPr="00E15257">
              <w:rPr>
                <w:rFonts w:hint="eastAsia"/>
                <w:sz w:val="16"/>
                <w:szCs w:val="16"/>
                <w:lang w:eastAsia="zh-CN"/>
              </w:rPr>
              <w:t>马德里电子申请已部署</w:t>
            </w:r>
          </w:p>
        </w:tc>
        <w:tc>
          <w:tcPr>
            <w:tcW w:w="2322" w:type="dxa"/>
            <w:shd w:val="clear" w:color="000000" w:fill="FFFFFF"/>
            <w:hideMark/>
          </w:tcPr>
          <w:p w14:paraId="0E9565B0" w14:textId="77777777" w:rsidR="00AE24B7" w:rsidRDefault="00145AAA" w:rsidP="00E945AA">
            <w:pPr>
              <w:jc w:val="both"/>
              <w:rPr>
                <w:sz w:val="16"/>
                <w:szCs w:val="16"/>
                <w:lang w:eastAsia="zh-CN"/>
              </w:rPr>
            </w:pPr>
            <w:r w:rsidRPr="00E15257">
              <w:rPr>
                <w:rFonts w:hint="eastAsia"/>
                <w:sz w:val="16"/>
                <w:szCs w:val="16"/>
                <w:lang w:eastAsia="zh-CN"/>
              </w:rPr>
              <w:t>M-IRIS/D-IRIS的3个新版本</w:t>
            </w:r>
          </w:p>
          <w:p w14:paraId="3FBFA728" w14:textId="77777777" w:rsidR="00E945AA" w:rsidRDefault="00E945AA" w:rsidP="00E945AA">
            <w:pPr>
              <w:jc w:val="both"/>
              <w:rPr>
                <w:sz w:val="16"/>
                <w:szCs w:val="16"/>
                <w:lang w:eastAsia="zh-CN"/>
              </w:rPr>
            </w:pPr>
          </w:p>
          <w:p w14:paraId="08C9E3A7" w14:textId="7AE09F34" w:rsidR="00145AAA" w:rsidRPr="00E15257" w:rsidRDefault="00145AAA">
            <w:pPr>
              <w:jc w:val="both"/>
              <w:rPr>
                <w:color w:val="000000"/>
                <w:sz w:val="16"/>
                <w:szCs w:val="16"/>
                <w:lang w:eastAsia="zh-CN"/>
              </w:rPr>
            </w:pPr>
            <w:r w:rsidRPr="00E15257">
              <w:rPr>
                <w:rFonts w:hint="eastAsia"/>
                <w:sz w:val="16"/>
                <w:szCs w:val="16"/>
                <w:lang w:eastAsia="zh-CN"/>
              </w:rPr>
              <w:t>马德里电子申请的3个新版本</w:t>
            </w:r>
          </w:p>
        </w:tc>
      </w:tr>
    </w:tbl>
    <w:p w14:paraId="71A581C6" w14:textId="15BD91CF" w:rsidR="00250CF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6</w:t>
      </w:r>
      <w:r w:rsidRPr="00813957">
        <w:rPr>
          <w:rFonts w:ascii="SimHei" w:eastAsia="SimHei" w:hAnsi="SimHei" w:hint="eastAsia"/>
          <w:lang w:eastAsia="zh-CN"/>
        </w:rPr>
        <w:t>的资源</w:t>
      </w:r>
    </w:p>
    <w:p w14:paraId="122037B5" w14:textId="569275C6" w:rsidR="00E24B1B" w:rsidRDefault="00E24B1B" w:rsidP="00E15146">
      <w:pPr>
        <w:pStyle w:val="aa"/>
        <w:numPr>
          <w:ilvl w:val="0"/>
          <w:numId w:val="8"/>
        </w:numPr>
        <w:overflowPunct w:val="0"/>
        <w:spacing w:afterLines="50" w:after="120" w:line="340" w:lineRule="atLeast"/>
        <w:ind w:left="0" w:firstLine="0"/>
        <w:contextualSpacing w:val="0"/>
        <w:jc w:val="both"/>
        <w:rPr>
          <w:bCs/>
          <w:iCs/>
          <w:szCs w:val="28"/>
          <w:lang w:eastAsia="zh-CN"/>
        </w:rPr>
      </w:pPr>
      <w:r>
        <w:rPr>
          <w:rFonts w:hint="eastAsia"/>
          <w:bCs/>
          <w:iCs/>
          <w:szCs w:val="28"/>
          <w:lang w:eastAsia="zh-CN"/>
        </w:rPr>
        <w:t>本计划下的资源反映了里斯本体系从计划6剥离到计划32，以及人事费和非人事费的相应转移。</w:t>
      </w:r>
    </w:p>
    <w:p w14:paraId="7791E2CF" w14:textId="4547100C" w:rsidR="00250CF8" w:rsidRPr="00D04678" w:rsidRDefault="001E3A6E" w:rsidP="00E15146">
      <w:pPr>
        <w:pStyle w:val="aa"/>
        <w:numPr>
          <w:ilvl w:val="0"/>
          <w:numId w:val="8"/>
        </w:numPr>
        <w:overflowPunct w:val="0"/>
        <w:spacing w:afterLines="50" w:after="120" w:line="340" w:lineRule="atLeast"/>
        <w:ind w:left="0" w:firstLine="0"/>
        <w:contextualSpacing w:val="0"/>
        <w:jc w:val="both"/>
        <w:rPr>
          <w:bCs/>
          <w:iCs/>
          <w:szCs w:val="28"/>
          <w:lang w:eastAsia="zh-CN"/>
        </w:rPr>
      </w:pPr>
      <w:r w:rsidRPr="00D04678">
        <w:rPr>
          <w:rFonts w:hint="eastAsia"/>
          <w:bCs/>
          <w:iCs/>
          <w:szCs w:val="28"/>
          <w:lang w:eastAsia="zh-CN"/>
        </w:rPr>
        <w:t>本计划资源的增加是由于马德里体系成员的增加，以及由此导致的预期服务需求增加和用于加强体系运转效率的</w:t>
      </w:r>
      <w:r w:rsidRPr="00E15146">
        <w:rPr>
          <w:rFonts w:hint="eastAsia"/>
          <w:lang w:eastAsia="zh-CN"/>
        </w:rPr>
        <w:t>准备金</w:t>
      </w:r>
      <w:r w:rsidRPr="00D04678">
        <w:rPr>
          <w:rFonts w:hint="eastAsia"/>
          <w:bCs/>
          <w:iCs/>
          <w:szCs w:val="28"/>
          <w:lang w:eastAsia="zh-CN"/>
        </w:rPr>
        <w:t>增加。增加额反映在预期成果二.7中。</w:t>
      </w:r>
    </w:p>
    <w:p w14:paraId="32EF6A30" w14:textId="248F64C7" w:rsidR="00250CF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250CF8" w:rsidRPr="00575D27">
        <w:rPr>
          <w:rFonts w:ascii="SimSun" w:eastAsia="SimSun" w:hAnsi="SimSun" w:cs="Arial" w:hint="eastAsia"/>
          <w:b/>
          <w:sz w:val="21"/>
          <w:lang w:eastAsia="zh-CN"/>
        </w:rPr>
        <w:t>6</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5C983C3" w14:textId="30453B72" w:rsidR="00250CF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3ED09EE4" w14:textId="77777777" w:rsidR="00250CF8" w:rsidRPr="00BD31B3" w:rsidRDefault="00250CF8" w:rsidP="00575D27">
      <w:pPr>
        <w:pStyle w:val="Body1"/>
        <w:keepNext/>
        <w:spacing w:line="340" w:lineRule="atLeast"/>
        <w:jc w:val="center"/>
        <w:rPr>
          <w:bCs/>
          <w:i/>
          <w:iCs/>
          <w:sz w:val="18"/>
          <w:lang w:eastAsia="zh-CN"/>
        </w:rPr>
      </w:pPr>
    </w:p>
    <w:p w14:paraId="646C5C81" w14:textId="0A0FF451" w:rsidR="00250CF8" w:rsidRDefault="00E24B1B" w:rsidP="00064019">
      <w:pPr>
        <w:tabs>
          <w:tab w:val="left" w:pos="0"/>
        </w:tabs>
        <w:jc w:val="center"/>
        <w:rPr>
          <w:bCs/>
          <w:i/>
          <w:iCs/>
          <w:lang w:eastAsia="zh-CN"/>
        </w:rPr>
      </w:pPr>
      <w:r w:rsidRPr="00E24B1B">
        <w:rPr>
          <w:noProof/>
          <w:lang w:eastAsia="zh-CN"/>
        </w:rPr>
        <w:drawing>
          <wp:inline distT="0" distB="0" distL="0" distR="0" wp14:anchorId="18139121" wp14:editId="6F4EC36B">
            <wp:extent cx="5760085" cy="1421353"/>
            <wp:effectExtent l="0" t="0" r="0" b="7620"/>
            <wp:docPr id="1122" name="图片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60085" cy="1421353"/>
                    </a:xfrm>
                    <a:prstGeom prst="rect">
                      <a:avLst/>
                    </a:prstGeom>
                    <a:noFill/>
                    <a:ln>
                      <a:noFill/>
                    </a:ln>
                  </pic:spPr>
                </pic:pic>
              </a:graphicData>
            </a:graphic>
          </wp:inline>
        </w:drawing>
      </w:r>
    </w:p>
    <w:p w14:paraId="2C033E49" w14:textId="2C43F6AE" w:rsidR="009A25D4" w:rsidRPr="00D04678" w:rsidRDefault="009A25D4" w:rsidP="00064019">
      <w:pPr>
        <w:tabs>
          <w:tab w:val="left" w:pos="0"/>
        </w:tabs>
        <w:jc w:val="center"/>
        <w:rPr>
          <w:bCs/>
          <w:i/>
          <w:iCs/>
          <w:lang w:eastAsia="zh-CN"/>
        </w:rPr>
      </w:pPr>
    </w:p>
    <w:p w14:paraId="7F3AB29D" w14:textId="2C19F113" w:rsidR="00250CF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250CF8" w:rsidRPr="00575D27">
        <w:rPr>
          <w:rFonts w:ascii="SimSun" w:eastAsia="SimSun" w:hAnsi="SimSun" w:cs="Arial" w:hint="eastAsia"/>
          <w:b/>
          <w:sz w:val="21"/>
          <w:lang w:eastAsia="zh-CN"/>
        </w:rPr>
        <w:t>6</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09E33091" w14:textId="6C49CD14" w:rsidR="00250CF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BCAE3FE" w14:textId="77777777" w:rsidR="00250CF8" w:rsidRPr="00D04678" w:rsidRDefault="00250CF8" w:rsidP="00575D27">
      <w:pPr>
        <w:pStyle w:val="Body1"/>
        <w:keepNext/>
        <w:spacing w:line="340" w:lineRule="atLeast"/>
        <w:jc w:val="center"/>
        <w:rPr>
          <w:bCs/>
          <w:i/>
          <w:iCs/>
          <w:szCs w:val="28"/>
          <w:lang w:eastAsia="zh-CN"/>
        </w:rPr>
      </w:pPr>
    </w:p>
    <w:p w14:paraId="539F7F22" w14:textId="74450B81" w:rsidR="00C2428A" w:rsidRPr="00D04678" w:rsidRDefault="00E24B1B" w:rsidP="00064019">
      <w:pPr>
        <w:jc w:val="center"/>
        <w:rPr>
          <w:bCs/>
          <w:iCs/>
          <w:lang w:eastAsia="zh-CN"/>
        </w:rPr>
      </w:pPr>
      <w:r w:rsidRPr="00E24B1B">
        <w:rPr>
          <w:rFonts w:hint="eastAsia"/>
          <w:noProof/>
          <w:lang w:eastAsia="zh-CN"/>
        </w:rPr>
        <w:drawing>
          <wp:inline distT="0" distB="0" distL="0" distR="0" wp14:anchorId="0C9DD7B6" wp14:editId="30923697">
            <wp:extent cx="5513705" cy="606615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3705" cy="6066155"/>
                    </a:xfrm>
                    <a:prstGeom prst="rect">
                      <a:avLst/>
                    </a:prstGeom>
                    <a:noFill/>
                    <a:ln>
                      <a:noFill/>
                    </a:ln>
                  </pic:spPr>
                </pic:pic>
              </a:graphicData>
            </a:graphic>
          </wp:inline>
        </w:drawing>
      </w:r>
      <w:r w:rsidR="00C2428A" w:rsidRPr="00D04678">
        <w:rPr>
          <w:rFonts w:hint="eastAsia"/>
          <w:bCs/>
          <w:iCs/>
          <w:lang w:eastAsia="zh-CN"/>
        </w:rPr>
        <w:br w:type="page"/>
      </w:r>
    </w:p>
    <w:p w14:paraId="23DD2330" w14:textId="271B7FDD" w:rsidR="00C2428A"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33" w:name="_Toc301357248"/>
      <w:bookmarkStart w:id="34" w:name="_Toc431753698"/>
      <w:r w:rsidRPr="00A457F3">
        <w:rPr>
          <w:rStyle w:val="StyleStyleHeading3ComplexItalicLatin12ptChar"/>
          <w:rFonts w:ascii="SimHei" w:eastAsia="SimHei" w:hAnsi="SimHei" w:hint="eastAsia"/>
          <w:caps/>
          <w:sz w:val="24"/>
          <w:lang w:eastAsia="zh-CN"/>
        </w:rPr>
        <w:lastRenderedPageBreak/>
        <w:t>计划</w:t>
      </w:r>
      <w:r w:rsidR="00C2428A" w:rsidRPr="00A457F3">
        <w:rPr>
          <w:rStyle w:val="StyleStyleHeading3ComplexItalicLatin12ptChar"/>
          <w:rFonts w:ascii="SimHei" w:eastAsia="SimHei" w:hAnsi="SimHei" w:hint="eastAsia"/>
          <w:caps/>
          <w:sz w:val="24"/>
          <w:lang w:eastAsia="zh-CN"/>
        </w:rPr>
        <w:t>31</w:t>
      </w:r>
      <w:r w:rsidR="00C2428A" w:rsidRPr="00A457F3">
        <w:rPr>
          <w:rStyle w:val="StyleStyleHeading3ComplexItalicLatin12ptChar"/>
          <w:rFonts w:ascii="SimHei" w:eastAsia="SimHei" w:hAnsi="SimHei" w:hint="eastAsia"/>
          <w:caps/>
          <w:sz w:val="24"/>
          <w:lang w:eastAsia="zh-CN"/>
        </w:rPr>
        <w:tab/>
      </w:r>
      <w:bookmarkEnd w:id="33"/>
      <w:r w:rsidRPr="00A457F3">
        <w:rPr>
          <w:rStyle w:val="StyleStyleHeading3ComplexItalicLatin12ptChar"/>
          <w:rFonts w:ascii="SimHei" w:eastAsia="SimHei" w:hAnsi="SimHei" w:hint="eastAsia"/>
          <w:caps/>
          <w:sz w:val="24"/>
          <w:lang w:eastAsia="zh-CN"/>
        </w:rPr>
        <w:t>海牙体系</w:t>
      </w:r>
      <w:bookmarkEnd w:id="34"/>
    </w:p>
    <w:p w14:paraId="71F309DC" w14:textId="482C3C34" w:rsidR="00C2428A"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9D7BF8E" w14:textId="77777777" w:rsidR="00A36DA6" w:rsidRPr="00D04678" w:rsidRDefault="00A36DA6" w:rsidP="00E15146">
      <w:pPr>
        <w:numPr>
          <w:ilvl w:val="0"/>
          <w:numId w:val="32"/>
        </w:numPr>
        <w:tabs>
          <w:tab w:val="clear" w:pos="680"/>
        </w:tabs>
        <w:overflowPunct w:val="0"/>
        <w:spacing w:afterLines="50" w:after="120" w:line="340" w:lineRule="atLeast"/>
        <w:jc w:val="both"/>
        <w:rPr>
          <w:lang w:eastAsia="zh-CN"/>
        </w:rPr>
      </w:pPr>
      <w:r w:rsidRPr="00D04678">
        <w:rPr>
          <w:rFonts w:cs="SimSun" w:hint="eastAsia"/>
          <w:lang w:eastAsia="zh-CN"/>
        </w:rPr>
        <w:t>通过鼓励加入《海牙协定》日内瓦</w:t>
      </w:r>
      <w:r w:rsidRPr="00D04678">
        <w:rPr>
          <w:rFonts w:hint="eastAsia"/>
          <w:lang w:eastAsia="zh-CN"/>
        </w:rPr>
        <w:t>(1999</w:t>
      </w:r>
      <w:r w:rsidRPr="00D04678">
        <w:rPr>
          <w:rFonts w:cs="SimSun" w:hint="eastAsia"/>
          <w:lang w:eastAsia="zh-CN"/>
        </w:rPr>
        <w:t>年</w:t>
      </w:r>
      <w:r w:rsidRPr="00D04678">
        <w:rPr>
          <w:rFonts w:hint="eastAsia"/>
          <w:lang w:eastAsia="zh-CN"/>
        </w:rPr>
        <w:t>)</w:t>
      </w:r>
      <w:r w:rsidRPr="00D04678">
        <w:rPr>
          <w:rFonts w:cs="SimSun" w:hint="eastAsia"/>
          <w:lang w:eastAsia="zh-CN"/>
        </w:rPr>
        <w:t>文本来扩大海牙体系地理覆盖面的努力在</w:t>
      </w:r>
      <w:r w:rsidRPr="00D04678">
        <w:rPr>
          <w:rFonts w:hint="eastAsia"/>
          <w:lang w:eastAsia="zh-CN"/>
        </w:rPr>
        <w:t>2014/15</w:t>
      </w:r>
      <w:r w:rsidRPr="00D04678">
        <w:rPr>
          <w:rFonts w:cs="SimSun" w:hint="eastAsia"/>
          <w:lang w:eastAsia="zh-CN"/>
        </w:rPr>
        <w:t>两年期期间开始获得成果，一些来自世界主要贸易区的国家正在或即将加入。即将加入海牙体系的这些新国家，也是全世界最大的外观设计申请源，而且很可能带动更多国家加入。因此，</w:t>
      </w:r>
      <w:r w:rsidRPr="00D04678">
        <w:rPr>
          <w:rFonts w:hint="eastAsia"/>
          <w:lang w:eastAsia="zh-CN"/>
        </w:rPr>
        <w:t>2016/17</w:t>
      </w:r>
      <w:r w:rsidRPr="00D04678">
        <w:rPr>
          <w:rFonts w:cs="SimSun" w:hint="eastAsia"/>
          <w:lang w:eastAsia="zh-CN"/>
        </w:rPr>
        <w:t>两年期期间的国际申请总量有望显著增加。此外，这其中一些国家是</w:t>
      </w:r>
      <w:r w:rsidRPr="00D04678">
        <w:rPr>
          <w:rFonts w:hint="eastAsia"/>
          <w:lang w:eastAsia="zh-CN"/>
        </w:rPr>
        <w:t>1999</w:t>
      </w:r>
      <w:r w:rsidRPr="00D04678">
        <w:rPr>
          <w:rFonts w:asciiTheme="minorEastAsia" w:hAnsiTheme="minorEastAsia" w:hint="eastAsia"/>
          <w:lang w:eastAsia="zh-CN"/>
        </w:rPr>
        <w:t>年</w:t>
      </w:r>
      <w:r w:rsidRPr="00D04678">
        <w:rPr>
          <w:rFonts w:cs="SimSun" w:hint="eastAsia"/>
          <w:lang w:eastAsia="zh-CN"/>
        </w:rPr>
        <w:t>文本针对制定多项条款的国家，这些条款特别是为便于这些国家的局进行彻底的新颖性审查。这些条款更为复杂，而且尚待实际检验。</w:t>
      </w:r>
    </w:p>
    <w:p w14:paraId="5EF00BCE" w14:textId="77777777" w:rsidR="00A36DA6" w:rsidRPr="00D04678" w:rsidRDefault="00A36DA6" w:rsidP="00E15146">
      <w:pPr>
        <w:numPr>
          <w:ilvl w:val="0"/>
          <w:numId w:val="32"/>
        </w:numPr>
        <w:tabs>
          <w:tab w:val="clear" w:pos="680"/>
        </w:tabs>
        <w:overflowPunct w:val="0"/>
        <w:spacing w:afterLines="50" w:after="120" w:line="340" w:lineRule="atLeast"/>
        <w:jc w:val="both"/>
        <w:rPr>
          <w:lang w:eastAsia="zh-CN"/>
        </w:rPr>
      </w:pPr>
      <w:r w:rsidRPr="00D04678">
        <w:rPr>
          <w:rFonts w:cs="SimSun" w:hint="eastAsia"/>
          <w:lang w:eastAsia="zh-CN"/>
        </w:rPr>
        <w:t>鉴于上述原因，</w:t>
      </w:r>
      <w:r w:rsidRPr="00D04678">
        <w:rPr>
          <w:rFonts w:hint="eastAsia"/>
          <w:lang w:eastAsia="zh-CN"/>
        </w:rPr>
        <w:t>2016/17</w:t>
      </w:r>
      <w:r w:rsidRPr="00D04678">
        <w:rPr>
          <w:rFonts w:cs="SimSun" w:hint="eastAsia"/>
          <w:lang w:eastAsia="zh-CN"/>
        </w:rPr>
        <w:t>两年期面临的挑战包括应对预期的申请增长，成功落实日内瓦文本中尚未付诸实践的内容，以及确保本体系保持对用户的吸引力。</w:t>
      </w:r>
    </w:p>
    <w:p w14:paraId="0E59071C" w14:textId="7A422404" w:rsidR="00A36DA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2C54FF94" w14:textId="77777777" w:rsidR="00A36DA6" w:rsidRPr="00D04678" w:rsidRDefault="00A36DA6" w:rsidP="00E15146">
      <w:pPr>
        <w:numPr>
          <w:ilvl w:val="0"/>
          <w:numId w:val="32"/>
        </w:numPr>
        <w:tabs>
          <w:tab w:val="clear" w:pos="680"/>
        </w:tabs>
        <w:overflowPunct w:val="0"/>
        <w:spacing w:afterLines="50" w:after="120" w:line="340" w:lineRule="atLeast"/>
        <w:jc w:val="both"/>
        <w:rPr>
          <w:lang w:eastAsia="zh-CN"/>
        </w:rPr>
      </w:pPr>
      <w:r w:rsidRPr="00D04678">
        <w:rPr>
          <w:rFonts w:hint="eastAsia"/>
          <w:lang w:eastAsia="zh-CN"/>
        </w:rPr>
        <w:t>WIPO</w:t>
      </w:r>
      <w:r w:rsidRPr="00D04678">
        <w:rPr>
          <w:rFonts w:cs="SimSun" w:hint="eastAsia"/>
          <w:lang w:eastAsia="zh-CN"/>
        </w:rPr>
        <w:t>打算使海牙体系成为外观设计注册的首选。为了实现这一目标，</w:t>
      </w:r>
      <w:r w:rsidRPr="00D04678">
        <w:rPr>
          <w:rFonts w:hint="eastAsia"/>
          <w:lang w:eastAsia="zh-CN"/>
        </w:rPr>
        <w:t>WIPO</w:t>
      </w:r>
      <w:r w:rsidRPr="00D04678">
        <w:rPr>
          <w:rFonts w:cs="SimSun" w:hint="eastAsia"/>
          <w:lang w:eastAsia="zh-CN"/>
        </w:rPr>
        <w:t>将加强对海牙体系的宣传，推动更广泛、更好地使用该体系，同时改善体系的管理以应对日益加大的复杂性和工作量。</w:t>
      </w:r>
    </w:p>
    <w:p w14:paraId="768874C6" w14:textId="77777777" w:rsidR="00A36DA6" w:rsidRPr="00D04678" w:rsidRDefault="00A36DA6" w:rsidP="00E15146">
      <w:pPr>
        <w:numPr>
          <w:ilvl w:val="0"/>
          <w:numId w:val="32"/>
        </w:numPr>
        <w:tabs>
          <w:tab w:val="clear" w:pos="680"/>
        </w:tabs>
        <w:overflowPunct w:val="0"/>
        <w:spacing w:afterLines="50" w:after="120" w:line="340" w:lineRule="atLeast"/>
        <w:jc w:val="both"/>
        <w:rPr>
          <w:lang w:eastAsia="zh-CN"/>
        </w:rPr>
      </w:pPr>
      <w:r w:rsidRPr="00D04678">
        <w:rPr>
          <w:rFonts w:cs="SimSun" w:hint="eastAsia"/>
          <w:lang w:eastAsia="zh-CN"/>
        </w:rPr>
        <w:t>将在三个方面开展协调行动：知名度、地理覆盖面和体系发展。</w:t>
      </w:r>
    </w:p>
    <w:p w14:paraId="2B1DABE0" w14:textId="77777777" w:rsidR="00A36DA6" w:rsidRPr="00D04678" w:rsidRDefault="00A36DA6" w:rsidP="00E15146">
      <w:pPr>
        <w:overflowPunct w:val="0"/>
        <w:spacing w:afterLines="50" w:after="120" w:line="340" w:lineRule="atLeast"/>
        <w:ind w:leftChars="330" w:left="693"/>
        <w:jc w:val="both"/>
        <w:rPr>
          <w:lang w:eastAsia="zh-CN"/>
        </w:rPr>
      </w:pPr>
      <w:r w:rsidRPr="00D04678">
        <w:rPr>
          <w:rFonts w:hint="eastAsia"/>
          <w:lang w:eastAsia="zh-CN"/>
        </w:rPr>
        <w:t>(i)</w:t>
      </w:r>
      <w:r w:rsidRPr="00D04678">
        <w:rPr>
          <w:rFonts w:hint="eastAsia"/>
          <w:lang w:eastAsia="zh-CN"/>
        </w:rPr>
        <w:tab/>
      </w:r>
      <w:r w:rsidRPr="00D04678">
        <w:rPr>
          <w:rFonts w:asciiTheme="minorEastAsia" w:hAnsiTheme="minorEastAsia" w:hint="eastAsia"/>
          <w:b/>
          <w:lang w:eastAsia="zh-CN"/>
        </w:rPr>
        <w:t>知名度：</w:t>
      </w:r>
      <w:r w:rsidRPr="00D04678">
        <w:rPr>
          <w:rFonts w:cs="SimSun" w:hint="eastAsia"/>
          <w:lang w:eastAsia="zh-CN"/>
        </w:rPr>
        <w:t>继续针对现有成员中尚有大量未经启动的成员进行推广。还将在那些即将加入的国家开展推广活动，以便促进加入之后立即对该体系加以利用。</w:t>
      </w:r>
    </w:p>
    <w:p w14:paraId="31A99C55" w14:textId="77777777" w:rsidR="00A36DA6" w:rsidRPr="00D04678" w:rsidRDefault="00A36DA6" w:rsidP="00E15146">
      <w:pPr>
        <w:overflowPunct w:val="0"/>
        <w:spacing w:afterLines="50" w:after="120" w:line="340" w:lineRule="atLeast"/>
        <w:ind w:leftChars="330" w:left="693"/>
        <w:jc w:val="both"/>
        <w:rPr>
          <w:lang w:eastAsia="zh-CN"/>
        </w:rPr>
      </w:pPr>
      <w:r w:rsidRPr="00D04678">
        <w:rPr>
          <w:rFonts w:hint="eastAsia"/>
          <w:lang w:eastAsia="zh-CN"/>
        </w:rPr>
        <w:t>(ii)</w:t>
      </w:r>
      <w:r w:rsidRPr="00D04678">
        <w:rPr>
          <w:rFonts w:hint="eastAsia"/>
          <w:lang w:eastAsia="zh-CN"/>
        </w:rPr>
        <w:tab/>
      </w:r>
      <w:r w:rsidRPr="00D04678">
        <w:rPr>
          <w:rFonts w:asciiTheme="minorEastAsia" w:hAnsiTheme="minorEastAsia" w:hint="eastAsia"/>
          <w:b/>
          <w:lang w:eastAsia="zh-CN"/>
        </w:rPr>
        <w:t>地理覆盖面：</w:t>
      </w:r>
      <w:r w:rsidRPr="00D04678">
        <w:rPr>
          <w:rFonts w:asciiTheme="minorEastAsia" w:hAnsiTheme="minorEastAsia" w:hint="eastAsia"/>
          <w:lang w:eastAsia="zh-CN"/>
        </w:rPr>
        <w:t>将</w:t>
      </w:r>
      <w:r w:rsidRPr="00D04678">
        <w:rPr>
          <w:rFonts w:cs="SimSun" w:hint="eastAsia"/>
          <w:lang w:eastAsia="zh-CN"/>
        </w:rPr>
        <w:t>继续与相关计划合作，通过对新加入日内瓦文本的国家进行推广和技术援助，推动海牙体系的拓展。将以可能加入的国家为重点，加强体系对用户的吸引力或带动更多其他国家加入。</w:t>
      </w:r>
    </w:p>
    <w:p w14:paraId="2CC487A6" w14:textId="56D383C3" w:rsidR="007A5A68" w:rsidRPr="00D04678" w:rsidRDefault="00A36DA6" w:rsidP="00E15146">
      <w:pPr>
        <w:overflowPunct w:val="0"/>
        <w:spacing w:afterLines="50" w:after="120" w:line="340" w:lineRule="atLeast"/>
        <w:ind w:leftChars="330" w:left="693"/>
        <w:jc w:val="both"/>
        <w:rPr>
          <w:lang w:eastAsia="zh-CN"/>
        </w:rPr>
      </w:pPr>
      <w:r w:rsidRPr="00D04678">
        <w:rPr>
          <w:rFonts w:hint="eastAsia"/>
          <w:lang w:eastAsia="zh-CN"/>
        </w:rPr>
        <w:t>(iii)</w:t>
      </w:r>
      <w:r w:rsidRPr="00D04678">
        <w:rPr>
          <w:rFonts w:hint="eastAsia"/>
          <w:lang w:eastAsia="zh-CN"/>
        </w:rPr>
        <w:tab/>
      </w:r>
      <w:r w:rsidRPr="00D04678">
        <w:rPr>
          <w:rFonts w:asciiTheme="minorEastAsia" w:hAnsiTheme="minorEastAsia" w:hint="eastAsia"/>
          <w:b/>
          <w:lang w:eastAsia="zh-CN"/>
        </w:rPr>
        <w:t>体系发展：</w:t>
      </w:r>
      <w:r w:rsidRPr="00D04678">
        <w:rPr>
          <w:rFonts w:cs="SimSun" w:hint="eastAsia"/>
          <w:lang w:eastAsia="zh-CN"/>
        </w:rPr>
        <w:t>随着体系的扩展，将有必要提高IT支持服务的水平，以通过增效实现更高水平的生产力，并满足海牙体系不同利益攸关方的期待，尤其是实现与在线国际注册簿安全、实时、自助式的交互操作。此外，还需要进一步制定法律框架，以确保跟上新缔约方法律制度和用户的需求。最后，考虑到简化问题，使海牙体系重点围绕</w:t>
      </w:r>
      <w:r w:rsidRPr="00D04678">
        <w:rPr>
          <w:rFonts w:hint="eastAsia"/>
          <w:lang w:eastAsia="zh-CN"/>
        </w:rPr>
        <w:t>1999</w:t>
      </w:r>
      <w:r w:rsidRPr="00D04678">
        <w:rPr>
          <w:rFonts w:asciiTheme="minorEastAsia" w:hAnsiTheme="minorEastAsia" w:hint="eastAsia"/>
          <w:lang w:eastAsia="zh-CN"/>
        </w:rPr>
        <w:t>年</w:t>
      </w:r>
      <w:r w:rsidRPr="00D04678">
        <w:rPr>
          <w:rFonts w:cs="SimSun" w:hint="eastAsia"/>
          <w:lang w:eastAsia="zh-CN"/>
        </w:rPr>
        <w:t>文本至关重要，首先的工作是继续努力终止已过时的伦敦</w:t>
      </w:r>
      <w:r w:rsidRPr="00D04678">
        <w:rPr>
          <w:rFonts w:hint="eastAsia"/>
          <w:lang w:eastAsia="zh-CN"/>
        </w:rPr>
        <w:t>(1934</w:t>
      </w:r>
      <w:r w:rsidRPr="00D04678">
        <w:rPr>
          <w:rFonts w:cs="SimSun" w:hint="eastAsia"/>
          <w:lang w:eastAsia="zh-CN"/>
        </w:rPr>
        <w:t>年</w:t>
      </w:r>
      <w:r w:rsidRPr="00D04678">
        <w:rPr>
          <w:rFonts w:hint="eastAsia"/>
          <w:lang w:eastAsia="zh-CN"/>
        </w:rPr>
        <w:t>)</w:t>
      </w:r>
      <w:r w:rsidRPr="00D04678">
        <w:rPr>
          <w:rFonts w:cs="SimSun" w:hint="eastAsia"/>
          <w:lang w:eastAsia="zh-CN"/>
        </w:rPr>
        <w:t>文本</w:t>
      </w:r>
      <w:r w:rsidRPr="00D04678">
        <w:rPr>
          <w:rFonts w:asciiTheme="minorEastAsia" w:hAnsiTheme="minorEastAsia" w:hint="eastAsia"/>
          <w:lang w:eastAsia="zh-CN"/>
        </w:rPr>
        <w:t>。</w:t>
      </w:r>
    </w:p>
    <w:p w14:paraId="0A94B38A" w14:textId="7DCB461A" w:rsidR="007A5A68" w:rsidRPr="00D04678" w:rsidRDefault="00CD39E4" w:rsidP="00E15146">
      <w:pPr>
        <w:numPr>
          <w:ilvl w:val="0"/>
          <w:numId w:val="32"/>
        </w:numPr>
        <w:tabs>
          <w:tab w:val="clear" w:pos="680"/>
        </w:tabs>
        <w:overflowPunct w:val="0"/>
        <w:spacing w:afterLines="50" w:after="120" w:line="340" w:lineRule="atLeast"/>
        <w:jc w:val="both"/>
        <w:rPr>
          <w:lang w:eastAsia="zh-CN"/>
        </w:rPr>
      </w:pPr>
      <w:r w:rsidRPr="00D04678">
        <w:rPr>
          <w:rFonts w:hint="eastAsia"/>
          <w:lang w:eastAsia="zh-CN"/>
        </w:rPr>
        <w:t>计划31与其他计划的主要</w:t>
      </w:r>
      <w:r w:rsidRPr="00E15146">
        <w:rPr>
          <w:rFonts w:cs="SimSun" w:hint="eastAsia"/>
          <w:lang w:eastAsia="zh-CN"/>
        </w:rPr>
        <w:t>合作</w:t>
      </w:r>
      <w:r w:rsidRPr="00D04678">
        <w:rPr>
          <w:rFonts w:hint="eastAsia"/>
          <w:lang w:eastAsia="zh-CN"/>
        </w:rPr>
        <w:t>如下所示：</w:t>
      </w:r>
    </w:p>
    <w:p w14:paraId="3009EB9D" w14:textId="77777777" w:rsidR="005D3F01" w:rsidRDefault="00C2428A" w:rsidP="005D3F01">
      <w:pPr>
        <w:overflowPunct w:val="0"/>
        <w:adjustRightInd w:val="0"/>
        <w:spacing w:beforeLines="100" w:before="240" w:afterLines="100" w:after="240" w:line="340" w:lineRule="atLeast"/>
        <w:jc w:val="both"/>
        <w:rPr>
          <w:rFonts w:ascii="SimHei" w:eastAsia="SimHei" w:hAnsi="SimHei"/>
          <w:lang w:eastAsia="zh-CN"/>
        </w:rPr>
      </w:pPr>
      <w:r>
        <w:rPr>
          <w:rFonts w:hint="eastAsia"/>
          <w:noProof/>
          <w:lang w:eastAsia="zh-CN"/>
        </w:rPr>
        <w:drawing>
          <wp:inline distT="0" distB="0" distL="0" distR="0" wp14:anchorId="2B96B6B6" wp14:editId="59E3D259">
            <wp:extent cx="5486400" cy="1499870"/>
            <wp:effectExtent l="0" t="19050" r="0" b="0"/>
            <wp:docPr id="78" name="Diagram 7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3" r:lo="rId74" r:qs="rId75" r:cs="rId76"/>
              </a:graphicData>
            </a:graphic>
          </wp:inline>
        </w:drawing>
      </w:r>
    </w:p>
    <w:p w14:paraId="191D47AD" w14:textId="07A0C439" w:rsidR="00C2428A" w:rsidRPr="00813957" w:rsidRDefault="00CD39E4" w:rsidP="00E15146">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A36DA6" w:rsidRPr="00A83880" w14:paraId="407D6E55" w14:textId="77777777" w:rsidTr="00E945AA">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3D611FAD" w14:textId="1B080C54" w:rsidR="00A36DA6" w:rsidRPr="00A83880" w:rsidRDefault="00ED1C0E" w:rsidP="00064019">
            <w:pPr>
              <w:keepNext/>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52090E7B" w14:textId="48CA8D56" w:rsidR="00A36DA6" w:rsidRPr="00A83880" w:rsidRDefault="00ED1C0E" w:rsidP="008E1AA6">
            <w:pPr>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A36DA6" w:rsidRPr="00A83880" w14:paraId="72D0DF00" w14:textId="77777777" w:rsidTr="00E945AA">
        <w:trPr>
          <w:jc w:val="center"/>
        </w:trPr>
        <w:tc>
          <w:tcPr>
            <w:tcW w:w="4607"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26FE9111" w14:textId="77777777" w:rsidR="00A36DA6" w:rsidRPr="00A83880" w:rsidRDefault="00A36DA6" w:rsidP="00A83880">
            <w:pPr>
              <w:jc w:val="both"/>
              <w:rPr>
                <w:rFonts w:ascii="Arial" w:hAnsi="Arial"/>
                <w:sz w:val="16"/>
                <w:szCs w:val="16"/>
                <w:lang w:eastAsia="zh-CN"/>
              </w:rPr>
            </w:pPr>
            <w:r w:rsidRPr="00A83880">
              <w:rPr>
                <w:rFonts w:cs="SimSun" w:hint="eastAsia"/>
                <w:color w:val="000000"/>
                <w:sz w:val="16"/>
                <w:szCs w:val="16"/>
                <w:lang w:eastAsia="zh-CN"/>
              </w:rPr>
              <w:t>由于难以应对申请量和对信息需求的增长，而且因实施支持某些指定局开展新颖性审查的新条款使得体系更加复杂，导致用户的满意度下降。</w:t>
            </w:r>
          </w:p>
        </w:tc>
        <w:tc>
          <w:tcPr>
            <w:tcW w:w="4607"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0F0FF905" w14:textId="77777777" w:rsidR="00A36DA6" w:rsidRPr="00A83880" w:rsidRDefault="00A36DA6" w:rsidP="00A83880">
            <w:pPr>
              <w:jc w:val="both"/>
              <w:rPr>
                <w:rFonts w:ascii="Arial" w:hAnsi="Arial"/>
                <w:sz w:val="16"/>
                <w:szCs w:val="16"/>
                <w:lang w:eastAsia="zh-CN"/>
              </w:rPr>
            </w:pPr>
            <w:r w:rsidRPr="00A83880">
              <w:rPr>
                <w:rFonts w:cs="SimSun" w:hint="eastAsia"/>
                <w:color w:val="000000"/>
                <w:sz w:val="16"/>
                <w:szCs w:val="16"/>
                <w:lang w:eastAsia="zh-CN"/>
              </w:rPr>
              <w:t>提高体系管理所有方面的效率和有效性，推广最佳做法并推动有关局之间的融合，制定IT解决方案以帮助用户与各局和国际局的审查员。</w:t>
            </w:r>
          </w:p>
        </w:tc>
      </w:tr>
    </w:tbl>
    <w:p w14:paraId="04F77CB3" w14:textId="25896F27" w:rsidR="00C2428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C2428A" w:rsidRPr="00EE3090" w14:paraId="4F9F4810" w14:textId="77777777" w:rsidTr="00E945AA">
        <w:trPr>
          <w:trHeight w:val="340"/>
          <w:tblHeader/>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tcMar>
              <w:top w:w="85" w:type="dxa"/>
            </w:tcMar>
            <w:vAlign w:val="center"/>
            <w:hideMark/>
          </w:tcPr>
          <w:p w14:paraId="76C935B5" w14:textId="566C9D8B" w:rsidR="00C2428A" w:rsidRPr="00EE3090" w:rsidRDefault="002850C6" w:rsidP="00EE3090">
            <w:pPr>
              <w:keepNext/>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预</w:t>
            </w:r>
            <w:r w:rsidRPr="00EE3090">
              <w:rPr>
                <w:rFonts w:ascii="SimHei" w:eastAsia="SimHei" w:hAnsi="SimHei" w:cs="MS Mincho" w:hint="eastAsia"/>
                <w:bCs/>
                <w:color w:val="000000"/>
                <w:sz w:val="16"/>
                <w:szCs w:val="16"/>
                <w:lang w:eastAsia="zh-CN"/>
              </w:rPr>
              <w:t>期成果</w:t>
            </w:r>
          </w:p>
        </w:tc>
        <w:tc>
          <w:tcPr>
            <w:tcW w:w="2322"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201E4589" w14:textId="390BE415" w:rsidR="00C2428A" w:rsidRPr="00EE3090" w:rsidRDefault="002850C6"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效</w:t>
            </w:r>
            <w:r w:rsidRPr="00EE3090">
              <w:rPr>
                <w:rFonts w:ascii="SimHei" w:eastAsia="SimHei" w:hAnsi="SimHei" w:cs="SimSun" w:hint="eastAsia"/>
                <w:bCs/>
                <w:color w:val="000000"/>
                <w:sz w:val="16"/>
                <w:szCs w:val="16"/>
                <w:lang w:eastAsia="zh-CN"/>
              </w:rPr>
              <w:t>绩</w:t>
            </w:r>
            <w:r w:rsidRPr="00EE3090">
              <w:rPr>
                <w:rFonts w:ascii="SimHei" w:eastAsia="SimHei" w:hAnsi="SimHei" w:cs="MS Mincho" w:hint="eastAsia"/>
                <w:bCs/>
                <w:color w:val="000000"/>
                <w:sz w:val="16"/>
                <w:szCs w:val="16"/>
                <w:lang w:eastAsia="zh-CN"/>
              </w:rPr>
              <w:t>指</w:t>
            </w:r>
            <w:r w:rsidRPr="00EE3090">
              <w:rPr>
                <w:rFonts w:ascii="SimHei" w:eastAsia="SimHei" w:hAnsi="SimHei" w:cs="SimSun" w:hint="eastAsia"/>
                <w:bCs/>
                <w:color w:val="000000"/>
                <w:sz w:val="16"/>
                <w:szCs w:val="16"/>
                <w:lang w:eastAsia="zh-CN"/>
              </w:rPr>
              <w:t>标</w:t>
            </w:r>
          </w:p>
        </w:tc>
        <w:tc>
          <w:tcPr>
            <w:tcW w:w="2322"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445E5816" w14:textId="77503B03" w:rsidR="00C2428A" w:rsidRPr="00EE3090" w:rsidRDefault="00EE3090"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tcMar>
              <w:top w:w="85" w:type="dxa"/>
            </w:tcMar>
            <w:vAlign w:val="center"/>
            <w:hideMark/>
          </w:tcPr>
          <w:p w14:paraId="72660A1F" w14:textId="3489DFF6" w:rsidR="00C2428A" w:rsidRPr="00EE3090" w:rsidRDefault="008114D3"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目　标</w:t>
            </w:r>
          </w:p>
        </w:tc>
      </w:tr>
      <w:tr w:rsidR="00170651" w:rsidRPr="00E15257" w14:paraId="6B14772F"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Borders>
              <w:top w:val="single" w:sz="4" w:space="0" w:color="auto"/>
            </w:tcBorders>
            <w:tcMar>
              <w:top w:w="113" w:type="dxa"/>
            </w:tcMar>
          </w:tcPr>
          <w:p w14:paraId="356A7AC9" w14:textId="075E3AAE" w:rsidR="00170651" w:rsidRPr="00E15257" w:rsidRDefault="00170651" w:rsidP="0034559E">
            <w:pPr>
              <w:jc w:val="both"/>
              <w:rPr>
                <w:sz w:val="16"/>
                <w:szCs w:val="16"/>
                <w:lang w:eastAsia="zh-CN"/>
              </w:rPr>
            </w:pPr>
            <w:r w:rsidRPr="00E15257">
              <w:rPr>
                <w:rFonts w:hint="eastAsia"/>
                <w:sz w:val="16"/>
                <w:szCs w:val="16"/>
                <w:lang w:eastAsia="zh-CN"/>
              </w:rPr>
              <w:t>二.4海牙体系得到更广泛和更</w:t>
            </w:r>
            <w:r w:rsidR="0034559E">
              <w:rPr>
                <w:rFonts w:hint="eastAsia"/>
                <w:sz w:val="16"/>
                <w:szCs w:val="16"/>
                <w:lang w:eastAsia="zh-CN"/>
              </w:rPr>
              <w:t>有效</w:t>
            </w:r>
            <w:r w:rsidRPr="00E15257">
              <w:rPr>
                <w:rFonts w:hint="eastAsia"/>
                <w:sz w:val="16"/>
                <w:szCs w:val="16"/>
                <w:lang w:eastAsia="zh-CN"/>
              </w:rPr>
              <w:t>的利用，其中包括发展中国家和最不发达国家的利用</w:t>
            </w:r>
          </w:p>
        </w:tc>
        <w:tc>
          <w:tcPr>
            <w:tcW w:w="2322" w:type="dxa"/>
            <w:tcBorders>
              <w:top w:val="single" w:sz="4" w:space="0" w:color="auto"/>
            </w:tcBorders>
            <w:tcMar>
              <w:top w:w="113" w:type="dxa"/>
            </w:tcMar>
          </w:tcPr>
          <w:p w14:paraId="50F552BA" w14:textId="77777777" w:rsidR="00170651" w:rsidRPr="00E15257" w:rsidRDefault="00170651" w:rsidP="00E945AA">
            <w:pPr>
              <w:jc w:val="both"/>
              <w:rPr>
                <w:sz w:val="16"/>
                <w:szCs w:val="16"/>
                <w:lang w:eastAsia="zh-CN"/>
              </w:rPr>
            </w:pPr>
            <w:r w:rsidRPr="00E15257">
              <w:rPr>
                <w:rFonts w:hint="eastAsia"/>
                <w:sz w:val="16"/>
                <w:szCs w:val="16"/>
                <w:lang w:eastAsia="zh-CN"/>
              </w:rPr>
              <w:t>日内瓦(1999年)文本的成员数</w:t>
            </w:r>
          </w:p>
        </w:tc>
        <w:tc>
          <w:tcPr>
            <w:tcW w:w="2322" w:type="dxa"/>
            <w:tcBorders>
              <w:top w:val="single" w:sz="4" w:space="0" w:color="auto"/>
            </w:tcBorders>
            <w:shd w:val="clear" w:color="auto" w:fill="FFFFFF"/>
            <w:tcMar>
              <w:top w:w="113" w:type="dxa"/>
            </w:tcMar>
          </w:tcPr>
          <w:p w14:paraId="6E737E0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截至2015年2月13日有49个缔约方</w:t>
            </w:r>
          </w:p>
        </w:tc>
        <w:tc>
          <w:tcPr>
            <w:tcW w:w="2322" w:type="dxa"/>
            <w:tcBorders>
              <w:top w:val="single" w:sz="4" w:space="0" w:color="auto"/>
            </w:tcBorders>
            <w:tcMar>
              <w:top w:w="113" w:type="dxa"/>
            </w:tcMar>
          </w:tcPr>
          <w:p w14:paraId="5FB62E20"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60个缔约方</w:t>
            </w:r>
          </w:p>
        </w:tc>
      </w:tr>
      <w:tr w:rsidR="00170651" w:rsidRPr="00E15257" w14:paraId="780EB98D"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0B2D460E" w14:textId="77777777" w:rsidR="00170651" w:rsidRPr="00E15257" w:rsidRDefault="00170651" w:rsidP="00E945AA">
            <w:pPr>
              <w:jc w:val="both"/>
              <w:rPr>
                <w:sz w:val="16"/>
                <w:szCs w:val="16"/>
                <w:lang w:eastAsia="zh-CN"/>
              </w:rPr>
            </w:pPr>
          </w:p>
        </w:tc>
        <w:tc>
          <w:tcPr>
            <w:tcW w:w="2322" w:type="dxa"/>
            <w:tcMar>
              <w:top w:w="113" w:type="dxa"/>
            </w:tcMar>
          </w:tcPr>
          <w:p w14:paraId="62E543DA" w14:textId="77777777" w:rsidR="00170651" w:rsidRPr="00E15257" w:rsidRDefault="00170651" w:rsidP="00E945AA">
            <w:pPr>
              <w:jc w:val="both"/>
              <w:rPr>
                <w:sz w:val="16"/>
                <w:szCs w:val="16"/>
                <w:lang w:eastAsia="zh-CN"/>
              </w:rPr>
            </w:pPr>
            <w:r w:rsidRPr="00E15257">
              <w:rPr>
                <w:rFonts w:hint="eastAsia"/>
                <w:color w:val="000000"/>
                <w:sz w:val="16"/>
                <w:szCs w:val="16"/>
                <w:lang w:eastAsia="zh-CN"/>
              </w:rPr>
              <w:t>向用户</w:t>
            </w:r>
            <w:r w:rsidRPr="00E15257">
              <w:rPr>
                <w:rFonts w:hint="eastAsia"/>
                <w:sz w:val="16"/>
                <w:szCs w:val="16"/>
                <w:lang w:eastAsia="zh-CN"/>
              </w:rPr>
              <w:t>提供关于海牙体系信息的相关局的数目</w:t>
            </w:r>
          </w:p>
        </w:tc>
        <w:tc>
          <w:tcPr>
            <w:tcW w:w="2322" w:type="dxa"/>
            <w:shd w:val="clear" w:color="auto" w:fill="FFFFFF"/>
            <w:tcMar>
              <w:top w:w="113" w:type="dxa"/>
            </w:tcMar>
          </w:tcPr>
          <w:p w14:paraId="1068E7F3" w14:textId="77777777" w:rsidR="00170651" w:rsidRPr="00E15257" w:rsidRDefault="00170651" w:rsidP="00E945AA">
            <w:pPr>
              <w:jc w:val="both"/>
              <w:rPr>
                <w:sz w:val="16"/>
                <w:szCs w:val="16"/>
                <w:lang w:eastAsia="zh-CN"/>
              </w:rPr>
            </w:pPr>
            <w:r w:rsidRPr="00E15257">
              <w:rPr>
                <w:rFonts w:hint="eastAsia"/>
                <w:sz w:val="16"/>
                <w:szCs w:val="16"/>
                <w:lang w:eastAsia="zh-CN"/>
              </w:rPr>
              <w:t>38个国家局或地区提供海牙体系的信息。10个局没有网站(2014年底)</w:t>
            </w:r>
          </w:p>
        </w:tc>
        <w:tc>
          <w:tcPr>
            <w:tcW w:w="2322" w:type="dxa"/>
            <w:tcMar>
              <w:top w:w="113" w:type="dxa"/>
            </w:tcMar>
          </w:tcPr>
          <w:p w14:paraId="23972261"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增加提供海牙体系信息的局的数目</w:t>
            </w:r>
          </w:p>
        </w:tc>
      </w:tr>
      <w:tr w:rsidR="00170651" w:rsidRPr="00E15257" w14:paraId="74E3E51C"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67F16004" w14:textId="77777777" w:rsidR="00170651" w:rsidRPr="00E15257" w:rsidRDefault="00170651" w:rsidP="00E945AA">
            <w:pPr>
              <w:jc w:val="both"/>
              <w:rPr>
                <w:sz w:val="16"/>
                <w:szCs w:val="16"/>
                <w:lang w:eastAsia="zh-CN"/>
              </w:rPr>
            </w:pPr>
          </w:p>
        </w:tc>
        <w:tc>
          <w:tcPr>
            <w:tcW w:w="2322" w:type="dxa"/>
            <w:tcMar>
              <w:top w:w="113" w:type="dxa"/>
            </w:tcMar>
          </w:tcPr>
          <w:p w14:paraId="31FD54CB" w14:textId="77777777" w:rsidR="00170651" w:rsidRPr="00E15257" w:rsidRDefault="00170651" w:rsidP="00E945AA">
            <w:pPr>
              <w:jc w:val="both"/>
              <w:rPr>
                <w:sz w:val="16"/>
                <w:szCs w:val="16"/>
                <w:lang w:eastAsia="zh-CN"/>
              </w:rPr>
            </w:pPr>
            <w:r w:rsidRPr="00E15257">
              <w:rPr>
                <w:rFonts w:hint="eastAsia"/>
                <w:sz w:val="16"/>
                <w:szCs w:val="16"/>
                <w:lang w:eastAsia="zh-CN"/>
              </w:rPr>
              <w:t>海牙申请和续展量</w:t>
            </w:r>
          </w:p>
        </w:tc>
        <w:tc>
          <w:tcPr>
            <w:tcW w:w="2322" w:type="dxa"/>
            <w:shd w:val="clear" w:color="auto" w:fill="FFFFFF"/>
            <w:tcMar>
              <w:top w:w="113" w:type="dxa"/>
            </w:tcMar>
          </w:tcPr>
          <w:p w14:paraId="5EAAB354" w14:textId="77777777" w:rsidR="00170651" w:rsidRPr="00E15257" w:rsidRDefault="00170651" w:rsidP="00E945AA">
            <w:pPr>
              <w:jc w:val="both"/>
              <w:rPr>
                <w:sz w:val="16"/>
                <w:szCs w:val="16"/>
                <w:lang w:eastAsia="zh-CN"/>
              </w:rPr>
            </w:pPr>
            <w:r w:rsidRPr="00E15257">
              <w:rPr>
                <w:rFonts w:hint="eastAsia"/>
                <w:sz w:val="16"/>
                <w:szCs w:val="16"/>
                <w:lang w:eastAsia="zh-CN"/>
              </w:rPr>
              <w:t>申请：2,924件</w:t>
            </w:r>
          </w:p>
          <w:p w14:paraId="55AE9793" w14:textId="77777777" w:rsidR="00170651" w:rsidRPr="00E15257" w:rsidRDefault="00170651" w:rsidP="00E945AA">
            <w:pPr>
              <w:jc w:val="both"/>
              <w:rPr>
                <w:sz w:val="16"/>
                <w:szCs w:val="16"/>
                <w:lang w:eastAsia="zh-CN"/>
              </w:rPr>
            </w:pPr>
            <w:r w:rsidRPr="00E15257">
              <w:rPr>
                <w:rFonts w:hint="eastAsia"/>
                <w:sz w:val="16"/>
                <w:szCs w:val="16"/>
                <w:lang w:eastAsia="zh-CN"/>
              </w:rPr>
              <w:t>包含的外观设计：14,441项</w:t>
            </w:r>
          </w:p>
          <w:p w14:paraId="25F9B81F" w14:textId="77777777" w:rsidR="00170651" w:rsidRPr="00E15257" w:rsidRDefault="00170651" w:rsidP="00E945AA">
            <w:pPr>
              <w:jc w:val="both"/>
              <w:rPr>
                <w:sz w:val="16"/>
                <w:szCs w:val="16"/>
                <w:lang w:eastAsia="zh-CN"/>
              </w:rPr>
            </w:pPr>
            <w:r w:rsidRPr="00E15257">
              <w:rPr>
                <w:rFonts w:hint="eastAsia"/>
                <w:sz w:val="16"/>
                <w:szCs w:val="16"/>
                <w:lang w:eastAsia="zh-CN"/>
              </w:rPr>
              <w:t>续展：2,703件(2014年)</w:t>
            </w:r>
          </w:p>
        </w:tc>
        <w:tc>
          <w:tcPr>
            <w:tcW w:w="2322" w:type="dxa"/>
            <w:tcMar>
              <w:top w:w="113" w:type="dxa"/>
            </w:tcMar>
          </w:tcPr>
          <w:p w14:paraId="78194F4E" w14:textId="77777777" w:rsidR="00170651" w:rsidRPr="00E15257" w:rsidRDefault="00170651" w:rsidP="00E945AA">
            <w:pPr>
              <w:keepNext/>
              <w:keepLines/>
              <w:jc w:val="both"/>
              <w:rPr>
                <w:sz w:val="16"/>
                <w:szCs w:val="16"/>
                <w:u w:val="single"/>
                <w:lang w:eastAsia="zh-CN"/>
              </w:rPr>
            </w:pPr>
            <w:r w:rsidRPr="00E15257">
              <w:rPr>
                <w:rFonts w:hint="eastAsia"/>
                <w:sz w:val="16"/>
                <w:szCs w:val="16"/>
                <w:u w:val="single"/>
                <w:lang w:eastAsia="zh-CN"/>
              </w:rPr>
              <w:t>2016年</w:t>
            </w:r>
            <w:r w:rsidRPr="00E15257">
              <w:rPr>
                <w:rFonts w:hint="eastAsia"/>
                <w:sz w:val="16"/>
                <w:szCs w:val="16"/>
                <w:lang w:eastAsia="zh-CN"/>
              </w:rPr>
              <w:t>：</w:t>
            </w:r>
          </w:p>
          <w:p w14:paraId="7E045F90"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申请：4,940件</w:t>
            </w:r>
          </w:p>
          <w:p w14:paraId="08D31DAA"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包含的外观设计：</w:t>
            </w:r>
          </w:p>
          <w:p w14:paraId="2625AA19"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22,730项</w:t>
            </w:r>
          </w:p>
          <w:p w14:paraId="0DFB426C"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续展：2,830件(-1.0%)</w:t>
            </w:r>
          </w:p>
          <w:p w14:paraId="7B2FEBB1" w14:textId="77777777" w:rsidR="00170651" w:rsidRPr="00E15257" w:rsidRDefault="00170651" w:rsidP="00E945AA">
            <w:pPr>
              <w:keepNext/>
              <w:keepLines/>
              <w:jc w:val="both"/>
              <w:rPr>
                <w:sz w:val="16"/>
                <w:szCs w:val="16"/>
                <w:lang w:eastAsia="zh-CN"/>
              </w:rPr>
            </w:pPr>
          </w:p>
          <w:p w14:paraId="7871E9EC" w14:textId="77777777" w:rsidR="00170651" w:rsidRPr="00E15257" w:rsidRDefault="00170651" w:rsidP="00E945AA">
            <w:pPr>
              <w:keepNext/>
              <w:keepLines/>
              <w:jc w:val="both"/>
              <w:rPr>
                <w:sz w:val="16"/>
                <w:szCs w:val="16"/>
                <w:u w:val="single"/>
                <w:lang w:eastAsia="zh-CN"/>
              </w:rPr>
            </w:pPr>
            <w:r w:rsidRPr="00E15257">
              <w:rPr>
                <w:rFonts w:hint="eastAsia"/>
                <w:sz w:val="16"/>
                <w:szCs w:val="16"/>
                <w:u w:val="single"/>
                <w:lang w:eastAsia="zh-CN"/>
              </w:rPr>
              <w:t>2017年</w:t>
            </w:r>
            <w:r w:rsidRPr="00E15257">
              <w:rPr>
                <w:rFonts w:hint="eastAsia"/>
                <w:sz w:val="16"/>
                <w:szCs w:val="16"/>
                <w:lang w:eastAsia="zh-CN"/>
              </w:rPr>
              <w:t>：</w:t>
            </w:r>
          </w:p>
          <w:p w14:paraId="4527EFE8"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申请：5,710件</w:t>
            </w:r>
          </w:p>
          <w:p w14:paraId="282B63C9"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包含的外观设计：</w:t>
            </w:r>
          </w:p>
          <w:p w14:paraId="239FDAF5"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26,140项</w:t>
            </w:r>
          </w:p>
          <w:p w14:paraId="469FA0AD"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续展：2,940件(+3.9%)</w:t>
            </w:r>
          </w:p>
        </w:tc>
      </w:tr>
      <w:tr w:rsidR="00170651" w:rsidRPr="00E15257" w14:paraId="48E0A38F"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Mar>
              <w:top w:w="113" w:type="dxa"/>
            </w:tcMar>
          </w:tcPr>
          <w:p w14:paraId="5F9DED6E" w14:textId="2E34BB6A" w:rsidR="00170651" w:rsidRPr="00E15257" w:rsidRDefault="00170651" w:rsidP="00565D26">
            <w:pPr>
              <w:tabs>
                <w:tab w:val="right" w:pos="2835"/>
              </w:tabs>
              <w:jc w:val="both"/>
              <w:rPr>
                <w:sz w:val="16"/>
                <w:szCs w:val="16"/>
                <w:lang w:eastAsia="zh-CN"/>
              </w:rPr>
            </w:pPr>
            <w:r w:rsidRPr="00E15257">
              <w:rPr>
                <w:rFonts w:hint="eastAsia"/>
                <w:sz w:val="16"/>
                <w:szCs w:val="16"/>
                <w:lang w:eastAsia="zh-CN"/>
              </w:rPr>
              <w:t>二.5海牙业务的生产率和服务质量得到提高</w:t>
            </w:r>
          </w:p>
        </w:tc>
        <w:tc>
          <w:tcPr>
            <w:tcW w:w="2322" w:type="dxa"/>
            <w:tcMar>
              <w:top w:w="113" w:type="dxa"/>
            </w:tcMar>
          </w:tcPr>
          <w:p w14:paraId="48AA88A6" w14:textId="77777777" w:rsidR="00170651" w:rsidRPr="00E15257" w:rsidRDefault="00170651" w:rsidP="00E945AA">
            <w:pPr>
              <w:jc w:val="both"/>
              <w:rPr>
                <w:sz w:val="16"/>
                <w:szCs w:val="16"/>
                <w:lang w:eastAsia="zh-CN"/>
              </w:rPr>
            </w:pPr>
            <w:r w:rsidRPr="00E15257">
              <w:rPr>
                <w:rFonts w:hint="eastAsia"/>
                <w:sz w:val="16"/>
                <w:szCs w:val="16"/>
                <w:lang w:eastAsia="zh-CN"/>
              </w:rPr>
              <w:t>日内瓦(1999年)文本在海牙体系中占绝大多数</w:t>
            </w:r>
          </w:p>
        </w:tc>
        <w:tc>
          <w:tcPr>
            <w:tcW w:w="2322" w:type="dxa"/>
            <w:shd w:val="clear" w:color="auto" w:fill="FFFFFF"/>
            <w:tcMar>
              <w:top w:w="113" w:type="dxa"/>
            </w:tcMar>
          </w:tcPr>
          <w:p w14:paraId="51493387" w14:textId="77777777" w:rsidR="00170651" w:rsidRPr="00E15257" w:rsidRDefault="00170651" w:rsidP="00E945AA">
            <w:pPr>
              <w:jc w:val="both"/>
              <w:rPr>
                <w:sz w:val="16"/>
                <w:szCs w:val="16"/>
                <w:lang w:eastAsia="zh-CN"/>
              </w:rPr>
            </w:pPr>
            <w:r w:rsidRPr="00E15257">
              <w:rPr>
                <w:rFonts w:hint="eastAsia"/>
                <w:sz w:val="16"/>
                <w:szCs w:val="16"/>
                <w:lang w:eastAsia="zh-CN"/>
              </w:rPr>
              <w:t>收到10份终止1934文本的同意书(仍有3份未收到)。4个缔约方(不属于已加入1999年文本的政府间组织的成员)仅受1960年文本约束。</w:t>
            </w:r>
          </w:p>
        </w:tc>
        <w:tc>
          <w:tcPr>
            <w:tcW w:w="2322" w:type="dxa"/>
            <w:tcMar>
              <w:top w:w="113" w:type="dxa"/>
            </w:tcMar>
          </w:tcPr>
          <w:p w14:paraId="004A991D" w14:textId="77777777" w:rsidR="00170651" w:rsidRPr="00E15257" w:rsidRDefault="00170651" w:rsidP="00E945AA">
            <w:pPr>
              <w:keepNext/>
              <w:keepLines/>
              <w:tabs>
                <w:tab w:val="left" w:pos="2051"/>
              </w:tabs>
              <w:jc w:val="both"/>
              <w:rPr>
                <w:sz w:val="16"/>
                <w:szCs w:val="16"/>
                <w:lang w:eastAsia="zh-CN"/>
              </w:rPr>
            </w:pPr>
            <w:r w:rsidRPr="00E15257">
              <w:rPr>
                <w:rFonts w:hint="eastAsia"/>
                <w:sz w:val="16"/>
                <w:szCs w:val="16"/>
                <w:lang w:eastAsia="zh-CN"/>
              </w:rPr>
              <w:t>收到所有(13份)终止同意书。所有缔约方受1999年文本约束(或者是已加入1999年文本的政府间组织的成员)。</w:t>
            </w:r>
          </w:p>
        </w:tc>
      </w:tr>
      <w:tr w:rsidR="00170651" w:rsidRPr="00E15257" w14:paraId="03B0AC6D"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6CEF7D5D" w14:textId="77777777" w:rsidR="00170651" w:rsidRPr="00E15257" w:rsidRDefault="00170651" w:rsidP="00E945AA">
            <w:pPr>
              <w:jc w:val="both"/>
              <w:rPr>
                <w:sz w:val="16"/>
                <w:szCs w:val="16"/>
                <w:lang w:eastAsia="zh-CN"/>
              </w:rPr>
            </w:pPr>
          </w:p>
        </w:tc>
        <w:tc>
          <w:tcPr>
            <w:tcW w:w="2322" w:type="dxa"/>
            <w:tcMar>
              <w:top w:w="113" w:type="dxa"/>
            </w:tcMar>
          </w:tcPr>
          <w:p w14:paraId="3AA94DE6" w14:textId="77777777" w:rsidR="00170651" w:rsidRPr="00E15257" w:rsidRDefault="00170651" w:rsidP="00E945AA">
            <w:pPr>
              <w:jc w:val="both"/>
              <w:rPr>
                <w:sz w:val="16"/>
                <w:szCs w:val="16"/>
                <w:lang w:eastAsia="zh-CN"/>
              </w:rPr>
            </w:pPr>
            <w:r w:rsidRPr="00E15257">
              <w:rPr>
                <w:rFonts w:hint="eastAsia"/>
                <w:sz w:val="16"/>
                <w:szCs w:val="16"/>
                <w:lang w:eastAsia="zh-CN"/>
              </w:rPr>
              <w:t>流程和程序适应海牙体系的地域和法律变化</w:t>
            </w:r>
          </w:p>
        </w:tc>
        <w:tc>
          <w:tcPr>
            <w:tcW w:w="2322" w:type="dxa"/>
            <w:shd w:val="clear" w:color="auto" w:fill="FFFFFF"/>
            <w:tcMar>
              <w:top w:w="113" w:type="dxa"/>
            </w:tcMar>
          </w:tcPr>
          <w:p w14:paraId="0C1E46CD" w14:textId="77777777" w:rsidR="00170651" w:rsidRPr="00E15257" w:rsidRDefault="00170651" w:rsidP="00E945AA">
            <w:pPr>
              <w:jc w:val="both"/>
              <w:rPr>
                <w:sz w:val="16"/>
                <w:szCs w:val="16"/>
                <w:lang w:eastAsia="zh-CN"/>
              </w:rPr>
            </w:pPr>
            <w:r w:rsidRPr="00E15257">
              <w:rPr>
                <w:rFonts w:hint="eastAsia"/>
                <w:sz w:val="16"/>
                <w:szCs w:val="16"/>
                <w:lang w:eastAsia="zh-CN"/>
              </w:rPr>
              <w:t>流程和程序的适应</w:t>
            </w:r>
          </w:p>
        </w:tc>
        <w:tc>
          <w:tcPr>
            <w:tcW w:w="2322" w:type="dxa"/>
            <w:tcMar>
              <w:top w:w="113" w:type="dxa"/>
            </w:tcMar>
          </w:tcPr>
          <w:p w14:paraId="008EDC9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流程和程序的适应</w:t>
            </w:r>
          </w:p>
        </w:tc>
      </w:tr>
      <w:tr w:rsidR="00170651" w:rsidRPr="00E15257" w14:paraId="38348D85"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2BD38DD8" w14:textId="77777777" w:rsidR="00170651" w:rsidRPr="00E15257" w:rsidRDefault="00170651" w:rsidP="00E945AA">
            <w:pPr>
              <w:jc w:val="both"/>
              <w:rPr>
                <w:sz w:val="16"/>
                <w:szCs w:val="16"/>
                <w:lang w:eastAsia="zh-CN"/>
              </w:rPr>
            </w:pPr>
          </w:p>
        </w:tc>
        <w:tc>
          <w:tcPr>
            <w:tcW w:w="2322" w:type="dxa"/>
            <w:tcMar>
              <w:top w:w="113" w:type="dxa"/>
            </w:tcMar>
          </w:tcPr>
          <w:p w14:paraId="6DF557F1" w14:textId="77777777" w:rsidR="00170651" w:rsidRPr="00E15257" w:rsidRDefault="00170651" w:rsidP="00E945AA">
            <w:pPr>
              <w:jc w:val="both"/>
              <w:rPr>
                <w:sz w:val="16"/>
                <w:szCs w:val="16"/>
                <w:lang w:eastAsia="zh-CN"/>
              </w:rPr>
            </w:pPr>
            <w:r w:rsidRPr="00E15257">
              <w:rPr>
                <w:rFonts w:hint="eastAsia"/>
                <w:sz w:val="16"/>
                <w:szCs w:val="16"/>
                <w:lang w:eastAsia="zh-CN"/>
              </w:rPr>
              <w:t>加强法律框架取得进展</w:t>
            </w:r>
          </w:p>
        </w:tc>
        <w:tc>
          <w:tcPr>
            <w:tcW w:w="2322" w:type="dxa"/>
            <w:shd w:val="clear" w:color="auto" w:fill="FFFFFF"/>
            <w:tcMar>
              <w:top w:w="113" w:type="dxa"/>
            </w:tcMar>
          </w:tcPr>
          <w:p w14:paraId="783BB125" w14:textId="77777777" w:rsidR="00170651" w:rsidRPr="00E15257" w:rsidRDefault="00170651" w:rsidP="00E945AA">
            <w:pPr>
              <w:jc w:val="both"/>
              <w:rPr>
                <w:sz w:val="16"/>
                <w:szCs w:val="16"/>
                <w:lang w:eastAsia="zh-CN"/>
              </w:rPr>
            </w:pPr>
            <w:r w:rsidRPr="00E15257">
              <w:rPr>
                <w:rFonts w:hint="eastAsia"/>
                <w:sz w:val="16"/>
                <w:szCs w:val="16"/>
                <w:lang w:eastAsia="zh-CN"/>
              </w:rPr>
              <w:t>修正《共同实施细则》(2015年1月1日生效)和《行政规程》(2014年7月1日生效)，使海牙体系适应地域扩张，适应可能加入的实施审查制度的新缔约方</w:t>
            </w:r>
          </w:p>
        </w:tc>
        <w:tc>
          <w:tcPr>
            <w:tcW w:w="2322" w:type="dxa"/>
            <w:tcMar>
              <w:top w:w="113" w:type="dxa"/>
            </w:tcMar>
          </w:tcPr>
          <w:p w14:paraId="2507D2F3" w14:textId="77777777" w:rsidR="00170651" w:rsidRPr="00E15257" w:rsidRDefault="00170651" w:rsidP="00E945AA">
            <w:pPr>
              <w:jc w:val="both"/>
              <w:rPr>
                <w:sz w:val="16"/>
                <w:szCs w:val="16"/>
                <w:lang w:eastAsia="zh-CN"/>
              </w:rPr>
            </w:pPr>
            <w:r w:rsidRPr="00E15257">
              <w:rPr>
                <w:rFonts w:hint="eastAsia"/>
                <w:sz w:val="16"/>
                <w:szCs w:val="16"/>
                <w:lang w:eastAsia="zh-CN"/>
              </w:rPr>
              <w:t>更新海牙法律框架，跟上全球外观设计领域的发展</w:t>
            </w:r>
          </w:p>
        </w:tc>
      </w:tr>
      <w:tr w:rsidR="00170651" w:rsidRPr="00E15257" w14:paraId="71937799"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5325E79B" w14:textId="77777777" w:rsidR="00170651" w:rsidRPr="00E15257" w:rsidRDefault="00170651" w:rsidP="00E945AA">
            <w:pPr>
              <w:jc w:val="both"/>
              <w:rPr>
                <w:sz w:val="16"/>
                <w:szCs w:val="16"/>
                <w:lang w:eastAsia="zh-CN"/>
              </w:rPr>
            </w:pPr>
          </w:p>
        </w:tc>
        <w:tc>
          <w:tcPr>
            <w:tcW w:w="2322" w:type="dxa"/>
            <w:tcMar>
              <w:top w:w="113" w:type="dxa"/>
            </w:tcMar>
          </w:tcPr>
          <w:p w14:paraId="7032F94D" w14:textId="77777777" w:rsidR="00170651" w:rsidRPr="00E15257" w:rsidRDefault="00170651" w:rsidP="00E945AA">
            <w:pPr>
              <w:jc w:val="both"/>
              <w:rPr>
                <w:sz w:val="16"/>
                <w:szCs w:val="16"/>
                <w:lang w:eastAsia="zh-CN"/>
              </w:rPr>
            </w:pPr>
            <w:r w:rsidRPr="00E15257">
              <w:rPr>
                <w:rFonts w:hint="eastAsia"/>
                <w:sz w:val="16"/>
                <w:szCs w:val="16"/>
                <w:lang w:eastAsia="zh-CN"/>
              </w:rPr>
              <w:t>包括电子流程和程序在内的海牙注册簿的运营得到改进</w:t>
            </w:r>
          </w:p>
        </w:tc>
        <w:tc>
          <w:tcPr>
            <w:tcW w:w="2322" w:type="dxa"/>
            <w:shd w:val="clear" w:color="auto" w:fill="FFFFFF"/>
            <w:tcMar>
              <w:top w:w="113" w:type="dxa"/>
            </w:tcMar>
          </w:tcPr>
          <w:p w14:paraId="6E92F090" w14:textId="77777777" w:rsidR="00170651" w:rsidRPr="00E15257" w:rsidRDefault="00170651" w:rsidP="00E945AA">
            <w:pPr>
              <w:jc w:val="both"/>
              <w:rPr>
                <w:sz w:val="16"/>
                <w:szCs w:val="16"/>
                <w:lang w:eastAsia="zh-CN"/>
              </w:rPr>
            </w:pPr>
            <w:r w:rsidRPr="00E15257">
              <w:rPr>
                <w:rFonts w:hint="eastAsia"/>
                <w:sz w:val="16"/>
                <w:szCs w:val="16"/>
                <w:lang w:eastAsia="zh-CN"/>
              </w:rPr>
              <w:t>两个海牙电子界面</w:t>
            </w:r>
          </w:p>
        </w:tc>
        <w:tc>
          <w:tcPr>
            <w:tcW w:w="2322" w:type="dxa"/>
            <w:tcMar>
              <w:top w:w="113" w:type="dxa"/>
            </w:tcMar>
          </w:tcPr>
          <w:p w14:paraId="1623AC3E"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6个海牙电子界面</w:t>
            </w:r>
          </w:p>
        </w:tc>
      </w:tr>
      <w:tr w:rsidR="00170651" w:rsidRPr="00E15257" w14:paraId="4D5F9239"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15C1ED4E" w14:textId="77777777" w:rsidR="00170651" w:rsidRPr="00E15257" w:rsidRDefault="00170651" w:rsidP="00E945AA">
            <w:pPr>
              <w:jc w:val="both"/>
              <w:rPr>
                <w:sz w:val="16"/>
                <w:szCs w:val="16"/>
                <w:lang w:eastAsia="zh-CN"/>
              </w:rPr>
            </w:pPr>
          </w:p>
        </w:tc>
        <w:tc>
          <w:tcPr>
            <w:tcW w:w="2322" w:type="dxa"/>
            <w:tcMar>
              <w:top w:w="113" w:type="dxa"/>
            </w:tcMar>
          </w:tcPr>
          <w:p w14:paraId="4BB991DE" w14:textId="77777777" w:rsidR="00170651" w:rsidRPr="00E15257" w:rsidRDefault="00170651" w:rsidP="00E945AA">
            <w:pPr>
              <w:jc w:val="both"/>
              <w:rPr>
                <w:sz w:val="16"/>
                <w:szCs w:val="16"/>
                <w:highlight w:val="yellow"/>
                <w:lang w:eastAsia="zh-CN"/>
              </w:rPr>
            </w:pPr>
            <w:r w:rsidRPr="00E15257">
              <w:rPr>
                <w:rFonts w:hint="eastAsia"/>
                <w:sz w:val="16"/>
                <w:szCs w:val="16"/>
                <w:lang w:eastAsia="zh-CN"/>
              </w:rPr>
              <w:t>稳定提供不断发展的海牙后台IT服务</w:t>
            </w:r>
          </w:p>
        </w:tc>
        <w:tc>
          <w:tcPr>
            <w:tcW w:w="2322" w:type="dxa"/>
            <w:shd w:val="clear" w:color="auto" w:fill="FFFFFF"/>
            <w:tcMar>
              <w:top w:w="113" w:type="dxa"/>
            </w:tcMar>
          </w:tcPr>
          <w:p w14:paraId="291DC4E5" w14:textId="77777777" w:rsidR="00170651" w:rsidRPr="00E15257" w:rsidRDefault="00170651" w:rsidP="00E945AA">
            <w:pPr>
              <w:jc w:val="both"/>
              <w:rPr>
                <w:sz w:val="16"/>
                <w:szCs w:val="16"/>
                <w:lang w:eastAsia="zh-CN"/>
              </w:rPr>
            </w:pPr>
            <w:r w:rsidRPr="00E15257">
              <w:rPr>
                <w:rFonts w:hint="eastAsia"/>
                <w:sz w:val="16"/>
                <w:szCs w:val="16"/>
                <w:lang w:eastAsia="zh-CN"/>
              </w:rPr>
              <w:t>服务无中断</w:t>
            </w:r>
          </w:p>
          <w:p w14:paraId="76175776" w14:textId="77777777" w:rsidR="00170651" w:rsidRPr="00E15257" w:rsidRDefault="00170651" w:rsidP="00E945AA">
            <w:pPr>
              <w:jc w:val="both"/>
              <w:rPr>
                <w:sz w:val="16"/>
                <w:szCs w:val="16"/>
                <w:highlight w:val="yellow"/>
                <w:lang w:eastAsia="zh-CN"/>
              </w:rPr>
            </w:pPr>
            <w:r w:rsidRPr="00E15257">
              <w:rPr>
                <w:rFonts w:hint="eastAsia"/>
                <w:sz w:val="16"/>
                <w:szCs w:val="16"/>
                <w:lang w:eastAsia="zh-CN"/>
              </w:rPr>
              <w:t>按时交付并部署增强功能</w:t>
            </w:r>
          </w:p>
        </w:tc>
        <w:tc>
          <w:tcPr>
            <w:tcW w:w="2322" w:type="dxa"/>
            <w:tcMar>
              <w:top w:w="113" w:type="dxa"/>
            </w:tcMar>
          </w:tcPr>
          <w:p w14:paraId="788334A3" w14:textId="77777777" w:rsidR="00170651" w:rsidRPr="00E15257" w:rsidRDefault="00170651" w:rsidP="00E945AA">
            <w:pPr>
              <w:jc w:val="both"/>
              <w:rPr>
                <w:sz w:val="16"/>
                <w:szCs w:val="16"/>
                <w:lang w:eastAsia="zh-CN"/>
              </w:rPr>
            </w:pPr>
            <w:r w:rsidRPr="00E15257">
              <w:rPr>
                <w:rFonts w:hint="eastAsia"/>
                <w:sz w:val="16"/>
                <w:szCs w:val="16"/>
                <w:lang w:eastAsia="zh-CN"/>
              </w:rPr>
              <w:t>服务无中断</w:t>
            </w:r>
          </w:p>
          <w:p w14:paraId="5C874B46" w14:textId="77777777" w:rsidR="00170651" w:rsidRPr="00E15257" w:rsidRDefault="00170651" w:rsidP="00E945AA">
            <w:pPr>
              <w:keepNext/>
              <w:keepLines/>
              <w:jc w:val="both"/>
              <w:rPr>
                <w:sz w:val="16"/>
                <w:szCs w:val="16"/>
                <w:highlight w:val="yellow"/>
                <w:lang w:eastAsia="zh-CN"/>
              </w:rPr>
            </w:pPr>
            <w:r w:rsidRPr="00E15257">
              <w:rPr>
                <w:rFonts w:hint="eastAsia"/>
                <w:sz w:val="16"/>
                <w:szCs w:val="16"/>
                <w:lang w:eastAsia="zh-CN"/>
              </w:rPr>
              <w:t>按时交付并部署增强功能</w:t>
            </w:r>
          </w:p>
        </w:tc>
      </w:tr>
      <w:tr w:rsidR="00170651" w:rsidRPr="00E15257" w14:paraId="1388A204"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66796DB8" w14:textId="77777777" w:rsidR="00170651" w:rsidRPr="00E15257" w:rsidRDefault="00170651" w:rsidP="00E945AA">
            <w:pPr>
              <w:jc w:val="both"/>
              <w:rPr>
                <w:sz w:val="16"/>
                <w:szCs w:val="16"/>
                <w:lang w:eastAsia="zh-CN"/>
              </w:rPr>
            </w:pPr>
          </w:p>
        </w:tc>
        <w:tc>
          <w:tcPr>
            <w:tcW w:w="2322" w:type="dxa"/>
            <w:tcMar>
              <w:top w:w="113" w:type="dxa"/>
            </w:tcMar>
          </w:tcPr>
          <w:p w14:paraId="5B7323F4" w14:textId="77777777" w:rsidR="00170651" w:rsidRPr="00E15257" w:rsidRDefault="00170651" w:rsidP="00E945AA">
            <w:pPr>
              <w:jc w:val="both"/>
              <w:rPr>
                <w:sz w:val="16"/>
                <w:szCs w:val="16"/>
                <w:lang w:eastAsia="zh-CN"/>
              </w:rPr>
            </w:pPr>
            <w:r w:rsidRPr="00E15257">
              <w:rPr>
                <w:rFonts w:hint="eastAsia"/>
                <w:sz w:val="16"/>
                <w:szCs w:val="16"/>
                <w:lang w:eastAsia="zh-CN"/>
              </w:rPr>
              <w:t>国际注册簿中所记录数据的灵活性</w:t>
            </w:r>
          </w:p>
        </w:tc>
        <w:tc>
          <w:tcPr>
            <w:tcW w:w="2322" w:type="dxa"/>
            <w:shd w:val="clear" w:color="auto" w:fill="FFFFFF"/>
            <w:tcMar>
              <w:top w:w="113" w:type="dxa"/>
            </w:tcMar>
          </w:tcPr>
          <w:p w14:paraId="6B3727FF" w14:textId="77777777" w:rsidR="00170651" w:rsidRPr="00E15257" w:rsidRDefault="00170651" w:rsidP="00E945AA">
            <w:pPr>
              <w:jc w:val="both"/>
              <w:rPr>
                <w:sz w:val="16"/>
                <w:szCs w:val="16"/>
                <w:lang w:eastAsia="zh-CN"/>
              </w:rPr>
            </w:pPr>
            <w:r w:rsidRPr="00E15257">
              <w:rPr>
                <w:rFonts w:hint="eastAsia"/>
                <w:sz w:val="16"/>
                <w:szCs w:val="16"/>
                <w:lang w:eastAsia="zh-CN"/>
              </w:rPr>
              <w:t>对海牙体系的法律框架修正之后，在国际注册簿中标注和登记国际申请中的非强制性内容有更大的灵活性</w:t>
            </w:r>
          </w:p>
        </w:tc>
        <w:tc>
          <w:tcPr>
            <w:tcW w:w="2322" w:type="dxa"/>
            <w:tcMar>
              <w:top w:w="113" w:type="dxa"/>
            </w:tcMar>
          </w:tcPr>
          <w:p w14:paraId="3E06521B"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国际注册簿中所记录的数据有灵活性，在国际注册簿中登记更多非强制性内容的可能规范</w:t>
            </w:r>
          </w:p>
        </w:tc>
      </w:tr>
      <w:tr w:rsidR="00B477D4" w:rsidRPr="00E15257" w14:paraId="06184AD8"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5AD120C1" w14:textId="77777777" w:rsidR="00B477D4" w:rsidRPr="00E15257" w:rsidRDefault="00B477D4" w:rsidP="00E945AA">
            <w:pPr>
              <w:jc w:val="both"/>
              <w:rPr>
                <w:sz w:val="16"/>
                <w:szCs w:val="16"/>
                <w:lang w:eastAsia="zh-CN"/>
              </w:rPr>
            </w:pPr>
          </w:p>
        </w:tc>
        <w:tc>
          <w:tcPr>
            <w:tcW w:w="2322" w:type="dxa"/>
            <w:tcMar>
              <w:top w:w="113" w:type="dxa"/>
            </w:tcMar>
          </w:tcPr>
          <w:p w14:paraId="23E2783D" w14:textId="77777777" w:rsidR="00B477D4" w:rsidRPr="00E15257" w:rsidRDefault="00B477D4" w:rsidP="00E945AA">
            <w:pPr>
              <w:jc w:val="both"/>
              <w:rPr>
                <w:sz w:val="16"/>
                <w:szCs w:val="16"/>
                <w:lang w:eastAsia="zh-CN"/>
              </w:rPr>
            </w:pPr>
          </w:p>
        </w:tc>
        <w:tc>
          <w:tcPr>
            <w:tcW w:w="2322" w:type="dxa"/>
            <w:shd w:val="clear" w:color="auto" w:fill="FFFFFF"/>
            <w:tcMar>
              <w:top w:w="113" w:type="dxa"/>
            </w:tcMar>
          </w:tcPr>
          <w:p w14:paraId="422B73C2" w14:textId="575062C3" w:rsidR="00B477D4" w:rsidRPr="00E15257" w:rsidRDefault="00B477D4" w:rsidP="00E945AA">
            <w:pPr>
              <w:jc w:val="both"/>
              <w:rPr>
                <w:sz w:val="16"/>
                <w:szCs w:val="16"/>
                <w:lang w:eastAsia="zh-CN"/>
              </w:rPr>
            </w:pPr>
            <w:r w:rsidRPr="00E15257">
              <w:rPr>
                <w:rFonts w:hint="eastAsia"/>
                <w:sz w:val="16"/>
                <w:szCs w:val="16"/>
                <w:lang w:eastAsia="zh-CN"/>
              </w:rPr>
              <w:t>无法记录详细的外观设计信息</w:t>
            </w:r>
          </w:p>
        </w:tc>
        <w:tc>
          <w:tcPr>
            <w:tcW w:w="2322" w:type="dxa"/>
            <w:tcMar>
              <w:top w:w="113" w:type="dxa"/>
            </w:tcMar>
          </w:tcPr>
          <w:p w14:paraId="1804AAC7" w14:textId="4D168D6A" w:rsidR="00B477D4" w:rsidRPr="00E15257" w:rsidRDefault="00B477D4" w:rsidP="00E945AA">
            <w:pPr>
              <w:keepNext/>
              <w:keepLines/>
              <w:jc w:val="both"/>
              <w:rPr>
                <w:sz w:val="16"/>
                <w:szCs w:val="16"/>
                <w:lang w:eastAsia="zh-CN"/>
              </w:rPr>
            </w:pPr>
            <w:r w:rsidRPr="00E15257">
              <w:rPr>
                <w:rFonts w:hint="eastAsia"/>
                <w:sz w:val="16"/>
                <w:szCs w:val="16"/>
                <w:lang w:eastAsia="zh-CN"/>
              </w:rPr>
              <w:t>能够记录详细的外观设计信息</w:t>
            </w:r>
          </w:p>
        </w:tc>
      </w:tr>
      <w:tr w:rsidR="00170651" w:rsidRPr="00E15257" w14:paraId="524E3279"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7BBC1C83" w14:textId="77777777" w:rsidR="00170651" w:rsidRPr="00E15257" w:rsidRDefault="00170651" w:rsidP="00E945AA">
            <w:pPr>
              <w:jc w:val="both"/>
              <w:rPr>
                <w:sz w:val="16"/>
                <w:szCs w:val="16"/>
                <w:lang w:eastAsia="zh-CN"/>
              </w:rPr>
            </w:pPr>
          </w:p>
        </w:tc>
        <w:tc>
          <w:tcPr>
            <w:tcW w:w="2322" w:type="dxa"/>
            <w:tcMar>
              <w:top w:w="113" w:type="dxa"/>
            </w:tcMar>
          </w:tcPr>
          <w:p w14:paraId="7A9EBC1B" w14:textId="77777777" w:rsidR="00170651" w:rsidRPr="00E15257" w:rsidRDefault="00170651" w:rsidP="00E945AA">
            <w:pPr>
              <w:jc w:val="both"/>
              <w:rPr>
                <w:sz w:val="16"/>
                <w:szCs w:val="16"/>
                <w:lang w:eastAsia="zh-CN"/>
              </w:rPr>
            </w:pPr>
            <w:r w:rsidRPr="00E15257">
              <w:rPr>
                <w:rFonts w:hint="eastAsia"/>
                <w:sz w:val="16"/>
                <w:szCs w:val="16"/>
                <w:lang w:eastAsia="zh-CN"/>
              </w:rPr>
              <w:t>部署3个DIRIS版本和3个海牙电子申请版本</w:t>
            </w:r>
          </w:p>
        </w:tc>
        <w:tc>
          <w:tcPr>
            <w:tcW w:w="2322" w:type="dxa"/>
            <w:shd w:val="clear" w:color="auto" w:fill="FFFFFF"/>
            <w:tcMar>
              <w:top w:w="113" w:type="dxa"/>
            </w:tcMar>
          </w:tcPr>
          <w:p w14:paraId="36A35504" w14:textId="77777777" w:rsidR="00170651" w:rsidRPr="00E15257" w:rsidRDefault="00170651" w:rsidP="00E945AA">
            <w:pPr>
              <w:jc w:val="both"/>
              <w:rPr>
                <w:sz w:val="16"/>
                <w:szCs w:val="16"/>
                <w:lang w:eastAsia="zh-CN"/>
              </w:rPr>
            </w:pPr>
            <w:r w:rsidRPr="00E15257">
              <w:rPr>
                <w:rFonts w:hint="eastAsia"/>
                <w:sz w:val="16"/>
                <w:szCs w:val="16"/>
                <w:lang w:eastAsia="zh-CN"/>
              </w:rPr>
              <w:t>没有部署DIRIS，电子申请HPM投入生产，目前的外观设计数据库没有反映新要求的粒度，电子申请不支持对不规范来信的电子答复</w:t>
            </w:r>
          </w:p>
        </w:tc>
        <w:tc>
          <w:tcPr>
            <w:tcW w:w="2322" w:type="dxa"/>
            <w:tcMar>
              <w:top w:w="113" w:type="dxa"/>
            </w:tcMar>
          </w:tcPr>
          <w:p w14:paraId="3301420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部署DIRIS的3个新版本，部署海牙电子申请的更新版，支持对不规范性的电子回复，修改观设计数据库的逻辑性</w:t>
            </w:r>
          </w:p>
        </w:tc>
      </w:tr>
    </w:tbl>
    <w:p w14:paraId="378A9B7A" w14:textId="2A58844A" w:rsidR="00C2428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31</w:t>
      </w:r>
      <w:r w:rsidRPr="00813957">
        <w:rPr>
          <w:rFonts w:ascii="SimHei" w:eastAsia="SimHei" w:hAnsi="SimHei" w:hint="eastAsia"/>
          <w:lang w:eastAsia="zh-CN"/>
        </w:rPr>
        <w:t>的资源</w:t>
      </w:r>
    </w:p>
    <w:p w14:paraId="2A017FF2" w14:textId="367E193B" w:rsidR="00C2428A" w:rsidRPr="00D04678" w:rsidRDefault="001E3A6E" w:rsidP="00920720">
      <w:pPr>
        <w:numPr>
          <w:ilvl w:val="0"/>
          <w:numId w:val="32"/>
        </w:numPr>
        <w:tabs>
          <w:tab w:val="clear" w:pos="680"/>
        </w:tabs>
        <w:overflowPunct w:val="0"/>
        <w:spacing w:afterLines="50" w:after="120" w:line="340" w:lineRule="atLeast"/>
        <w:jc w:val="both"/>
        <w:rPr>
          <w:lang w:eastAsia="zh-CN"/>
        </w:rPr>
      </w:pPr>
      <w:r w:rsidRPr="00D04678">
        <w:rPr>
          <w:rFonts w:hint="eastAsia"/>
          <w:lang w:eastAsia="zh-CN"/>
        </w:rPr>
        <w:t>2016/17年海牙体系资源总额与2014/15年调剂使用后预算相比略有减少。人事费的减少是由于2016/17年的人事费成本计算法基于实际数。本计划非人事费根据2014/15年的支出模式进行了调整。</w:t>
      </w:r>
    </w:p>
    <w:p w14:paraId="45DABE81" w14:textId="11CDE8A7" w:rsidR="00C2428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C2428A" w:rsidRPr="00575D27">
        <w:rPr>
          <w:rFonts w:ascii="SimSun" w:eastAsia="SimSun" w:hAnsi="SimSun" w:cs="Arial" w:hint="eastAsia"/>
          <w:b/>
          <w:sz w:val="21"/>
          <w:lang w:eastAsia="zh-CN"/>
        </w:rPr>
        <w:t>31</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3CB2557" w14:textId="43A935A3" w:rsidR="00C2428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3646993" w14:textId="77777777" w:rsidR="00C2428A" w:rsidRPr="00575D27" w:rsidRDefault="00C2428A" w:rsidP="00575D27">
      <w:pPr>
        <w:pStyle w:val="Body1"/>
        <w:keepNext/>
        <w:spacing w:line="340" w:lineRule="atLeast"/>
        <w:jc w:val="center"/>
        <w:rPr>
          <w:rFonts w:ascii="KaiTi" w:eastAsia="KaiTi" w:hAnsi="KaiTi" w:cs="Arial"/>
          <w:i/>
          <w:sz w:val="21"/>
          <w:lang w:eastAsia="zh-CN"/>
        </w:rPr>
      </w:pPr>
    </w:p>
    <w:p w14:paraId="4E3306B1" w14:textId="69C7CEB7" w:rsidR="00C2428A" w:rsidRPr="00D04678" w:rsidRDefault="00AF5A76" w:rsidP="00C2428A">
      <w:pPr>
        <w:tabs>
          <w:tab w:val="left" w:pos="1427"/>
        </w:tabs>
        <w:jc w:val="center"/>
        <w:rPr>
          <w:i/>
          <w:szCs w:val="24"/>
          <w:lang w:eastAsia="zh-CN"/>
        </w:rPr>
      </w:pPr>
      <w:r w:rsidRPr="00AF5A76">
        <w:rPr>
          <w:rFonts w:hint="eastAsia"/>
          <w:noProof/>
          <w:lang w:eastAsia="zh-CN"/>
        </w:rPr>
        <w:drawing>
          <wp:inline distT="0" distB="0" distL="0" distR="0" wp14:anchorId="07B7C32B" wp14:editId="57BC319A">
            <wp:extent cx="5676265" cy="1466850"/>
            <wp:effectExtent l="0" t="0" r="635" b="0"/>
            <wp:docPr id="1023" name="图片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76265" cy="1466850"/>
                    </a:xfrm>
                    <a:prstGeom prst="rect">
                      <a:avLst/>
                    </a:prstGeom>
                    <a:noFill/>
                    <a:ln>
                      <a:noFill/>
                    </a:ln>
                  </pic:spPr>
                </pic:pic>
              </a:graphicData>
            </a:graphic>
          </wp:inline>
        </w:drawing>
      </w:r>
    </w:p>
    <w:p w14:paraId="5AF0AC07" w14:textId="70443C05" w:rsidR="00C2428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C2428A" w:rsidRPr="00575D27">
        <w:rPr>
          <w:rFonts w:ascii="SimSun" w:eastAsia="SimSun" w:hAnsi="SimSun" w:cs="Arial" w:hint="eastAsia"/>
          <w:b/>
          <w:sz w:val="21"/>
          <w:lang w:eastAsia="zh-CN"/>
        </w:rPr>
        <w:t>31</w:t>
      </w:r>
      <w:r w:rsidR="00105CA8" w:rsidRPr="00575D27">
        <w:rPr>
          <w:rFonts w:ascii="SimSun" w:eastAsia="SimSun" w:hAnsi="SimSun" w:cs="Arial" w:hint="eastAsia"/>
          <w:b/>
          <w:sz w:val="21"/>
          <w:lang w:eastAsia="zh-CN"/>
        </w:rPr>
        <w:t>：按支出用途开列的资源</w:t>
      </w:r>
    </w:p>
    <w:p w14:paraId="5E046587" w14:textId="156D464A" w:rsidR="00C2428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9B7D5D7" w14:textId="77777777" w:rsidR="00C2428A" w:rsidRPr="00575D27" w:rsidRDefault="00C2428A" w:rsidP="00575D27">
      <w:pPr>
        <w:pStyle w:val="Body1"/>
        <w:keepNext/>
        <w:spacing w:line="340" w:lineRule="atLeast"/>
        <w:jc w:val="center"/>
        <w:rPr>
          <w:rFonts w:ascii="KaiTi" w:eastAsia="KaiTi" w:hAnsi="KaiTi" w:cs="Arial"/>
          <w:i/>
          <w:sz w:val="21"/>
          <w:lang w:eastAsia="zh-CN"/>
        </w:rPr>
      </w:pPr>
    </w:p>
    <w:p w14:paraId="4C93853A" w14:textId="765DDB2B" w:rsidR="00C2428A" w:rsidRPr="00D04678" w:rsidRDefault="00EC5A2C" w:rsidP="00064019">
      <w:pPr>
        <w:tabs>
          <w:tab w:val="left" w:pos="1427"/>
        </w:tabs>
        <w:jc w:val="center"/>
        <w:rPr>
          <w:i/>
          <w:szCs w:val="24"/>
          <w:lang w:eastAsia="zh-CN"/>
        </w:rPr>
      </w:pPr>
      <w:r w:rsidRPr="00EC5A2C">
        <w:rPr>
          <w:rFonts w:hint="eastAsia"/>
          <w:noProof/>
          <w:lang w:eastAsia="zh-CN"/>
        </w:rPr>
        <w:drawing>
          <wp:inline distT="0" distB="0" distL="0" distR="0" wp14:anchorId="5153B6A6" wp14:editId="1A096B16">
            <wp:extent cx="5516245" cy="6210935"/>
            <wp:effectExtent l="0" t="0" r="8255" b="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0A51DF8A" w14:textId="5047E442" w:rsidR="002D6D2C" w:rsidRDefault="00250CF8" w:rsidP="00263594">
      <w:pPr>
        <w:pStyle w:val="StyleHeading3ComplexItalic"/>
        <w:keepNext w:val="0"/>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r w:rsidRPr="00D04678">
        <w:rPr>
          <w:rFonts w:hint="eastAsia"/>
          <w:lang w:eastAsia="zh-CN"/>
        </w:rPr>
        <w:br w:type="page"/>
      </w:r>
      <w:bookmarkStart w:id="35" w:name="_Toc431753699"/>
      <w:r w:rsidR="002D6D2C" w:rsidRPr="00A457F3">
        <w:rPr>
          <w:rStyle w:val="StyleStyleHeading3ComplexItalicLatin12ptChar"/>
          <w:rFonts w:ascii="SimHei" w:eastAsia="SimHei" w:hAnsi="SimHei" w:hint="eastAsia"/>
          <w:sz w:val="24"/>
          <w:lang w:eastAsia="zh-CN"/>
        </w:rPr>
        <w:lastRenderedPageBreak/>
        <w:t>计划</w:t>
      </w:r>
      <w:r w:rsidR="002D6D2C">
        <w:rPr>
          <w:rStyle w:val="StyleStyleHeading3ComplexItalicLatin12ptChar"/>
          <w:rFonts w:ascii="SimHei" w:eastAsia="SimHei" w:hAnsi="SimHei" w:hint="eastAsia"/>
          <w:sz w:val="24"/>
          <w:lang w:eastAsia="zh-CN"/>
        </w:rPr>
        <w:t>32</w:t>
      </w:r>
      <w:r w:rsidR="002D6D2C" w:rsidRPr="00A457F3">
        <w:rPr>
          <w:rStyle w:val="StyleStyleHeading3ComplexItalicLatin12ptChar"/>
          <w:rFonts w:ascii="SimHei" w:eastAsia="SimHei" w:hAnsi="SimHei" w:hint="eastAsia"/>
          <w:sz w:val="24"/>
          <w:lang w:eastAsia="zh-CN"/>
        </w:rPr>
        <w:tab/>
      </w:r>
      <w:r w:rsidR="002D6D2C">
        <w:rPr>
          <w:rStyle w:val="StyleStyleHeading3ComplexItalicLatin12ptChar"/>
          <w:rFonts w:ascii="SimHei" w:eastAsia="SimHei" w:hAnsi="SimHei" w:hint="eastAsia"/>
          <w:sz w:val="24"/>
          <w:lang w:eastAsia="zh-CN"/>
        </w:rPr>
        <w:t>里斯本体系</w:t>
      </w:r>
      <w:bookmarkEnd w:id="35"/>
    </w:p>
    <w:p w14:paraId="6AE454A0" w14:textId="77777777" w:rsidR="00920720" w:rsidRPr="00920720" w:rsidRDefault="00920720" w:rsidP="00920720">
      <w:pPr>
        <w:keepNext/>
        <w:overflowPunct w:val="0"/>
        <w:adjustRightInd w:val="0"/>
        <w:spacing w:beforeLines="100" w:before="240" w:afterLines="100" w:after="240" w:line="340" w:lineRule="atLeast"/>
        <w:jc w:val="both"/>
        <w:rPr>
          <w:rFonts w:ascii="SimHei" w:eastAsia="SimHei" w:hAnsi="SimHei"/>
          <w:lang w:eastAsia="zh-CN"/>
        </w:rPr>
      </w:pPr>
      <w:r w:rsidRPr="00920720">
        <w:rPr>
          <w:rFonts w:ascii="SimHei" w:eastAsia="SimHei" w:hAnsi="SimHei" w:hint="eastAsia"/>
          <w:lang w:eastAsia="zh-CN"/>
        </w:rPr>
        <w:t>计划背景</w:t>
      </w:r>
    </w:p>
    <w:p w14:paraId="548F7902" w14:textId="2C944B60" w:rsidR="00920720" w:rsidRP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关于里斯本体系，主要的重点在于对原产地名称国际注册簿的有效管理和为《原产地名称和地理标志里斯本协定日内瓦文本》(“日内瓦文本”)可能生效而开展的准备工作。</w:t>
      </w:r>
    </w:p>
    <w:p w14:paraId="1F22175F" w14:textId="77777777" w:rsidR="00920720" w:rsidRPr="00920720" w:rsidRDefault="00920720" w:rsidP="00920720">
      <w:pPr>
        <w:keepNext/>
        <w:overflowPunct w:val="0"/>
        <w:adjustRightInd w:val="0"/>
        <w:spacing w:beforeLines="100" w:before="240" w:afterLines="100" w:after="240" w:line="340" w:lineRule="atLeast"/>
        <w:jc w:val="both"/>
        <w:rPr>
          <w:rFonts w:ascii="SimHei" w:eastAsia="SimHei" w:hAnsi="SimHei"/>
          <w:lang w:eastAsia="zh-CN"/>
        </w:rPr>
      </w:pPr>
      <w:r w:rsidRPr="00920720">
        <w:rPr>
          <w:rFonts w:ascii="SimHei" w:eastAsia="SimHei" w:hAnsi="SimHei" w:hint="eastAsia"/>
          <w:lang w:eastAsia="zh-CN"/>
        </w:rPr>
        <w:t>实施战略</w:t>
      </w:r>
    </w:p>
    <w:p w14:paraId="79E76296" w14:textId="285E510E" w:rsidR="00920720" w:rsidRP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日内瓦文本预期将为里斯本联盟成员大幅增加铺平道路。尽管各国加入的速度难以预测，但日内瓦文本可能在两年期内或在两年期后很快就会生效。因此，只要现行《里斯本协定》有成员国没有加入日内瓦文本，日内瓦文本就将与现行《里斯本协定》共同存在，为此，有必要开展筹备工作，以便依照两部文书通过《共同实施细则》。</w:t>
      </w:r>
    </w:p>
    <w:p w14:paraId="3CBE14D8" w14:textId="712A3558" w:rsidR="00920720" w:rsidRP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筹备未来的《共同实施细则》还将为严格审查现行行政程序和进一步开发电子通知和公布工具以尽可能增效的工作提供机会。</w:t>
      </w:r>
    </w:p>
    <w:p w14:paraId="63328226" w14:textId="79F34F51" w:rsidR="00920720" w:rsidRP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此外，将向有意遵守里斯本体系的成员国和相关的地区性组织，尤其是发展中国家和最不发达国家提供技术援助。同样在此背景下，将开展宣传和其他的培训活动，以进一步推广使用该体系。</w:t>
      </w:r>
    </w:p>
    <w:p w14:paraId="23B7EA49" w14:textId="711D5282" w:rsidR="00920720" w:rsidRP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自1967年以来，里斯本体系下的国际申请和要求在该体系下的国际注册簿进行登记的其他请求的年均数量已达到约每年25件，但不同年份的情况差异较大(例如，2009年受理的登记请求为7个，而2007年则为596个)。2014年的申请数量明显较多(121个)，2015年的申请量预期也将高于平均水平。考虑到日内瓦文本可能生效以及更多国家可能加入日内瓦文本，预计申请活动将在未来几年持续增多。</w:t>
      </w:r>
    </w:p>
    <w:p w14:paraId="61A3BD5F" w14:textId="7C0B025E" w:rsid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里斯本体系与其他计划的主要合作如下所示：</w:t>
      </w:r>
    </w:p>
    <w:p w14:paraId="4D66D346" w14:textId="5E86E5D9" w:rsidR="00920720" w:rsidRPr="00920720" w:rsidRDefault="00920720" w:rsidP="00920720">
      <w:pPr>
        <w:pStyle w:val="aa"/>
        <w:overflowPunct w:val="0"/>
        <w:spacing w:afterLines="50" w:after="120" w:line="340" w:lineRule="atLeast"/>
        <w:ind w:left="0"/>
        <w:contextualSpacing w:val="0"/>
        <w:jc w:val="both"/>
        <w:rPr>
          <w:lang w:eastAsia="zh-CN"/>
        </w:rPr>
      </w:pPr>
      <w:r>
        <w:rPr>
          <w:noProof/>
          <w:lang w:eastAsia="zh-CN"/>
        </w:rPr>
        <w:drawing>
          <wp:inline distT="0" distB="0" distL="0" distR="0" wp14:anchorId="782C8B9F" wp14:editId="6406D6F6">
            <wp:extent cx="5760085" cy="1435098"/>
            <wp:effectExtent l="0" t="0" r="50165" b="0"/>
            <wp:docPr id="36" name="Diagram 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0" r:lo="rId81" r:qs="rId82" r:cs="rId83"/>
              </a:graphicData>
            </a:graphic>
          </wp:inline>
        </w:drawing>
      </w:r>
    </w:p>
    <w:p w14:paraId="4858E7CD" w14:textId="77777777" w:rsidR="00E24B1B" w:rsidRPr="00813957" w:rsidRDefault="00E24B1B" w:rsidP="00E24B1B">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E24B1B" w:rsidRPr="00E945AA" w14:paraId="20366B1D" w14:textId="77777777" w:rsidTr="00275BC7">
        <w:trPr>
          <w:trHeight w:val="340"/>
          <w:tblHeader/>
          <w:jc w:val="center"/>
        </w:trPr>
        <w:tc>
          <w:tcPr>
            <w:tcW w:w="2321" w:type="dxa"/>
            <w:tcBorders>
              <w:top w:val="single" w:sz="4" w:space="0" w:color="auto"/>
              <w:bottom w:val="single" w:sz="4" w:space="0" w:color="auto"/>
            </w:tcBorders>
            <w:shd w:val="clear" w:color="auto" w:fill="C6D9F1" w:themeFill="text2" w:themeFillTint="33"/>
            <w:vAlign w:val="center"/>
            <w:hideMark/>
          </w:tcPr>
          <w:p w14:paraId="170C762F" w14:textId="77777777" w:rsidR="00E24B1B" w:rsidRPr="00E945AA" w:rsidRDefault="00E24B1B" w:rsidP="00275BC7">
            <w:pPr>
              <w:jc w:val="center"/>
              <w:rPr>
                <w:rFonts w:ascii="SimHei" w:eastAsia="SimHei" w:hAnsi="SimHei"/>
                <w:bCs/>
                <w:color w:val="000000"/>
                <w:sz w:val="16"/>
                <w:szCs w:val="16"/>
                <w:lang w:eastAsia="zh-CN"/>
              </w:rPr>
            </w:pPr>
            <w:r w:rsidRPr="00E945AA">
              <w:rPr>
                <w:rFonts w:ascii="SimHei" w:eastAsia="SimHei" w:hAnsi="SimHei" w:cs="SimSun" w:hint="eastAsia"/>
                <w:bCs/>
                <w:color w:val="000000"/>
                <w:sz w:val="16"/>
                <w:szCs w:val="16"/>
                <w:lang w:eastAsia="zh-CN"/>
              </w:rPr>
              <w:t>预期成果</w:t>
            </w:r>
          </w:p>
        </w:tc>
        <w:tc>
          <w:tcPr>
            <w:tcW w:w="2322" w:type="dxa"/>
            <w:tcBorders>
              <w:top w:val="single" w:sz="4" w:space="0" w:color="auto"/>
              <w:bottom w:val="single" w:sz="4" w:space="0" w:color="auto"/>
            </w:tcBorders>
            <w:shd w:val="clear" w:color="auto" w:fill="C6D9F1" w:themeFill="text2" w:themeFillTint="33"/>
            <w:vAlign w:val="center"/>
            <w:hideMark/>
          </w:tcPr>
          <w:p w14:paraId="541EAB9C" w14:textId="77777777" w:rsidR="00E24B1B" w:rsidRPr="00E945AA" w:rsidRDefault="00E24B1B" w:rsidP="00275BC7">
            <w:pPr>
              <w:jc w:val="center"/>
              <w:rPr>
                <w:rFonts w:ascii="SimHei" w:eastAsia="SimHei" w:hAnsi="SimHei"/>
                <w:bCs/>
                <w:color w:val="000000"/>
                <w:sz w:val="16"/>
                <w:szCs w:val="16"/>
                <w:lang w:eastAsia="zh-CN"/>
              </w:rPr>
            </w:pPr>
            <w:r w:rsidRPr="00E945AA">
              <w:rPr>
                <w:rFonts w:ascii="SimHei" w:eastAsia="SimHei" w:hAnsi="SimHei" w:cs="SimSun" w:hint="eastAsia"/>
                <w:bCs/>
                <w:color w:val="000000"/>
                <w:sz w:val="16"/>
                <w:szCs w:val="16"/>
                <w:lang w:eastAsia="zh-CN"/>
              </w:rPr>
              <w:t>效绩指标</w:t>
            </w:r>
          </w:p>
        </w:tc>
        <w:tc>
          <w:tcPr>
            <w:tcW w:w="2322" w:type="dxa"/>
            <w:tcBorders>
              <w:top w:val="single" w:sz="4" w:space="0" w:color="auto"/>
              <w:bottom w:val="single" w:sz="4" w:space="0" w:color="auto"/>
            </w:tcBorders>
            <w:shd w:val="clear" w:color="auto" w:fill="C6D9F1" w:themeFill="text2" w:themeFillTint="33"/>
            <w:vAlign w:val="center"/>
            <w:hideMark/>
          </w:tcPr>
          <w:p w14:paraId="37AA64E7" w14:textId="77777777" w:rsidR="00E24B1B" w:rsidRPr="00E945AA" w:rsidRDefault="00E24B1B" w:rsidP="00275BC7">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22" w:type="dxa"/>
            <w:tcBorders>
              <w:top w:val="single" w:sz="4" w:space="0" w:color="auto"/>
              <w:bottom w:val="single" w:sz="4" w:space="0" w:color="auto"/>
            </w:tcBorders>
            <w:shd w:val="clear" w:color="auto" w:fill="C6D9F1" w:themeFill="text2" w:themeFillTint="33"/>
            <w:vAlign w:val="center"/>
            <w:hideMark/>
          </w:tcPr>
          <w:p w14:paraId="1EEDB49B" w14:textId="77777777" w:rsidR="00E24B1B" w:rsidRPr="00E945AA" w:rsidRDefault="00E24B1B" w:rsidP="00275BC7">
            <w:pPr>
              <w:jc w:val="center"/>
              <w:rPr>
                <w:rFonts w:ascii="SimHei" w:eastAsia="SimHei" w:hAnsi="SimHei"/>
                <w:bCs/>
                <w:color w:val="000000"/>
                <w:sz w:val="16"/>
                <w:szCs w:val="16"/>
                <w:lang w:eastAsia="zh-CN"/>
              </w:rPr>
            </w:pPr>
            <w:r w:rsidRPr="00E945AA">
              <w:rPr>
                <w:rFonts w:ascii="SimHei" w:eastAsia="SimHei" w:hAnsi="SimHei" w:hint="eastAsia"/>
                <w:bCs/>
                <w:color w:val="000000"/>
                <w:sz w:val="16"/>
                <w:szCs w:val="16"/>
                <w:lang w:eastAsia="zh-CN"/>
              </w:rPr>
              <w:t>目　标</w:t>
            </w:r>
          </w:p>
        </w:tc>
      </w:tr>
      <w:tr w:rsidR="006842B2" w:rsidRPr="00E15257" w14:paraId="4A579E77" w14:textId="77777777" w:rsidTr="00275BC7">
        <w:trPr>
          <w:jc w:val="center"/>
        </w:trPr>
        <w:tc>
          <w:tcPr>
            <w:tcW w:w="2321" w:type="dxa"/>
            <w:tcBorders>
              <w:top w:val="single" w:sz="4" w:space="0" w:color="auto"/>
            </w:tcBorders>
            <w:shd w:val="clear" w:color="000000" w:fill="FFFFFF"/>
            <w:hideMark/>
          </w:tcPr>
          <w:p w14:paraId="62B7F1FA" w14:textId="121ED7CC" w:rsidR="006842B2" w:rsidRPr="00E15257" w:rsidRDefault="006842B2" w:rsidP="006842B2">
            <w:pPr>
              <w:jc w:val="both"/>
              <w:rPr>
                <w:color w:val="000000"/>
                <w:sz w:val="16"/>
                <w:szCs w:val="16"/>
                <w:lang w:eastAsia="zh-CN"/>
              </w:rPr>
            </w:pPr>
            <w:r w:rsidRPr="00E15257">
              <w:rPr>
                <w:rFonts w:hint="eastAsia"/>
                <w:sz w:val="16"/>
                <w:szCs w:val="16"/>
                <w:lang w:eastAsia="zh-CN"/>
              </w:rPr>
              <w:t>二.</w:t>
            </w:r>
            <w:r>
              <w:rPr>
                <w:rFonts w:hint="eastAsia"/>
                <w:sz w:val="16"/>
                <w:szCs w:val="16"/>
                <w:lang w:eastAsia="zh-CN"/>
              </w:rPr>
              <w:t>10 里斯本</w:t>
            </w:r>
            <w:r w:rsidRPr="00E15257">
              <w:rPr>
                <w:rFonts w:hint="eastAsia"/>
                <w:sz w:val="16"/>
                <w:szCs w:val="16"/>
                <w:lang w:eastAsia="zh-CN"/>
              </w:rPr>
              <w:t>体系得到更广泛和更好的利用，其中包括发展中国家和最不发达国家的利用</w:t>
            </w:r>
          </w:p>
        </w:tc>
        <w:tc>
          <w:tcPr>
            <w:tcW w:w="2322" w:type="dxa"/>
            <w:shd w:val="clear" w:color="000000" w:fill="FFFFFF"/>
            <w:hideMark/>
          </w:tcPr>
          <w:p w14:paraId="45CAF7BC" w14:textId="70F8FFE9" w:rsidR="006842B2" w:rsidRPr="00E15257" w:rsidRDefault="006842B2" w:rsidP="00275BC7">
            <w:pPr>
              <w:jc w:val="both"/>
              <w:rPr>
                <w:color w:val="000000"/>
                <w:sz w:val="16"/>
                <w:szCs w:val="16"/>
                <w:lang w:eastAsia="zh-CN"/>
              </w:rPr>
            </w:pPr>
            <w:r w:rsidRPr="00E15257">
              <w:rPr>
                <w:rFonts w:hint="eastAsia"/>
                <w:sz w:val="16"/>
                <w:szCs w:val="16"/>
                <w:lang w:eastAsia="zh-CN"/>
              </w:rPr>
              <w:t>扩大里斯本体系的地理覆盖区域</w:t>
            </w:r>
          </w:p>
        </w:tc>
        <w:tc>
          <w:tcPr>
            <w:tcW w:w="2322" w:type="dxa"/>
            <w:shd w:val="clear" w:color="000000" w:fill="FFFFFF"/>
            <w:hideMark/>
          </w:tcPr>
          <w:p w14:paraId="168EC110" w14:textId="5D31FC53" w:rsidR="006842B2" w:rsidRPr="00E15257" w:rsidRDefault="006842B2" w:rsidP="00275BC7">
            <w:pPr>
              <w:jc w:val="both"/>
              <w:rPr>
                <w:color w:val="000000"/>
                <w:sz w:val="16"/>
                <w:szCs w:val="16"/>
                <w:lang w:eastAsia="zh-CN"/>
              </w:rPr>
            </w:pPr>
            <w:r w:rsidRPr="00E15257">
              <w:rPr>
                <w:rFonts w:hint="eastAsia"/>
                <w:sz w:val="16"/>
                <w:szCs w:val="16"/>
                <w:lang w:eastAsia="zh-CN"/>
              </w:rPr>
              <w:t>2015年底加入</w:t>
            </w:r>
            <w:r>
              <w:rPr>
                <w:rFonts w:hint="eastAsia"/>
                <w:sz w:val="16"/>
                <w:szCs w:val="16"/>
                <w:lang w:eastAsia="zh-CN"/>
              </w:rPr>
              <w:t>日内瓦文本</w:t>
            </w:r>
            <w:r w:rsidRPr="00E15257">
              <w:rPr>
                <w:rFonts w:hint="eastAsia"/>
                <w:sz w:val="16"/>
                <w:szCs w:val="16"/>
                <w:lang w:eastAsia="zh-CN"/>
              </w:rPr>
              <w:t>的缔约方数目</w:t>
            </w:r>
          </w:p>
        </w:tc>
        <w:tc>
          <w:tcPr>
            <w:tcW w:w="2322" w:type="dxa"/>
            <w:shd w:val="clear" w:color="000000" w:fill="FFFFFF"/>
            <w:hideMark/>
          </w:tcPr>
          <w:p w14:paraId="7D914D83" w14:textId="4D748C92" w:rsidR="006842B2" w:rsidRPr="00E15257" w:rsidRDefault="006842B2" w:rsidP="00275BC7">
            <w:pPr>
              <w:jc w:val="both"/>
              <w:rPr>
                <w:color w:val="000000"/>
                <w:sz w:val="16"/>
                <w:szCs w:val="16"/>
                <w:lang w:eastAsia="zh-CN"/>
              </w:rPr>
            </w:pPr>
            <w:r w:rsidRPr="00E15257">
              <w:rPr>
                <w:rFonts w:hint="eastAsia"/>
                <w:sz w:val="16"/>
                <w:szCs w:val="16"/>
                <w:lang w:eastAsia="zh-CN"/>
              </w:rPr>
              <w:t>2017年底加入</w:t>
            </w:r>
            <w:r>
              <w:rPr>
                <w:rFonts w:hint="eastAsia"/>
                <w:sz w:val="16"/>
                <w:szCs w:val="16"/>
                <w:lang w:eastAsia="zh-CN"/>
              </w:rPr>
              <w:t>日内瓦文本</w:t>
            </w:r>
            <w:r w:rsidRPr="00E15257">
              <w:rPr>
                <w:rFonts w:hint="eastAsia"/>
                <w:sz w:val="16"/>
                <w:szCs w:val="16"/>
                <w:lang w:eastAsia="zh-CN"/>
              </w:rPr>
              <w:t>的缔约方数目达到5个</w:t>
            </w:r>
          </w:p>
        </w:tc>
      </w:tr>
      <w:tr w:rsidR="006842B2" w:rsidRPr="00E15257" w14:paraId="2D3D9ED2" w14:textId="77777777" w:rsidTr="00275BC7">
        <w:trPr>
          <w:jc w:val="center"/>
        </w:trPr>
        <w:tc>
          <w:tcPr>
            <w:tcW w:w="2321" w:type="dxa"/>
            <w:shd w:val="clear" w:color="000000" w:fill="FFFFFF"/>
            <w:hideMark/>
          </w:tcPr>
          <w:p w14:paraId="2AE3B3DD" w14:textId="77777777" w:rsidR="006842B2" w:rsidRPr="00E15257" w:rsidRDefault="006842B2" w:rsidP="00275BC7">
            <w:pPr>
              <w:jc w:val="both"/>
              <w:rPr>
                <w:color w:val="000000"/>
                <w:sz w:val="16"/>
                <w:szCs w:val="16"/>
                <w:lang w:eastAsia="zh-CN"/>
              </w:rPr>
            </w:pPr>
          </w:p>
        </w:tc>
        <w:tc>
          <w:tcPr>
            <w:tcW w:w="2322" w:type="dxa"/>
            <w:shd w:val="clear" w:color="000000" w:fill="FFFFFF"/>
            <w:hideMark/>
          </w:tcPr>
          <w:p w14:paraId="7C77DE74" w14:textId="70990CA3" w:rsidR="006842B2" w:rsidRPr="00E15257" w:rsidRDefault="006842B2" w:rsidP="00275BC7">
            <w:pPr>
              <w:jc w:val="both"/>
              <w:rPr>
                <w:color w:val="000000"/>
                <w:sz w:val="16"/>
                <w:szCs w:val="16"/>
                <w:lang w:eastAsia="zh-CN"/>
              </w:rPr>
            </w:pPr>
            <w:r w:rsidRPr="00E15257">
              <w:rPr>
                <w:rFonts w:hint="eastAsia"/>
                <w:sz w:val="16"/>
                <w:szCs w:val="16"/>
                <w:lang w:eastAsia="zh-CN"/>
              </w:rPr>
              <w:t>参与里斯本体系活动的代表感到满意并在一项活动后报告提高了认识的百分比</w:t>
            </w:r>
          </w:p>
        </w:tc>
        <w:tc>
          <w:tcPr>
            <w:tcW w:w="2322" w:type="dxa"/>
            <w:shd w:val="clear" w:color="000000" w:fill="FFFFFF"/>
            <w:hideMark/>
          </w:tcPr>
          <w:p w14:paraId="1D9DF8AF" w14:textId="5E7CCFF7" w:rsidR="006842B2" w:rsidRPr="00E15257" w:rsidRDefault="006842B2" w:rsidP="00275BC7">
            <w:pPr>
              <w:jc w:val="both"/>
              <w:rPr>
                <w:color w:val="000000"/>
                <w:sz w:val="16"/>
                <w:szCs w:val="16"/>
                <w:lang w:eastAsia="zh-CN"/>
              </w:rPr>
            </w:pPr>
            <w:r w:rsidRPr="00E15257">
              <w:rPr>
                <w:rFonts w:hint="eastAsia"/>
                <w:sz w:val="16"/>
                <w:szCs w:val="16"/>
                <w:lang w:eastAsia="zh-CN"/>
              </w:rPr>
              <w:t>5个活动中表示满意的代表是84%</w:t>
            </w:r>
          </w:p>
        </w:tc>
        <w:tc>
          <w:tcPr>
            <w:tcW w:w="2322" w:type="dxa"/>
            <w:shd w:val="clear" w:color="000000" w:fill="FFFFFF"/>
            <w:hideMark/>
          </w:tcPr>
          <w:p w14:paraId="505A24AB" w14:textId="2C7FF8F1" w:rsidR="006842B2" w:rsidRPr="00E15257" w:rsidRDefault="006842B2" w:rsidP="00275BC7">
            <w:pPr>
              <w:jc w:val="both"/>
              <w:rPr>
                <w:color w:val="000000"/>
                <w:sz w:val="16"/>
                <w:szCs w:val="16"/>
                <w:lang w:eastAsia="zh-CN"/>
              </w:rPr>
            </w:pPr>
            <w:r w:rsidRPr="00E15257">
              <w:rPr>
                <w:rFonts w:hint="eastAsia"/>
                <w:sz w:val="16"/>
                <w:szCs w:val="16"/>
                <w:lang w:eastAsia="zh-CN"/>
              </w:rPr>
              <w:t>85%的代表表示满意</w:t>
            </w:r>
          </w:p>
        </w:tc>
      </w:tr>
      <w:tr w:rsidR="006842B2" w:rsidRPr="00E15257" w14:paraId="08B0B792" w14:textId="77777777" w:rsidTr="006842B2">
        <w:trPr>
          <w:cantSplit/>
          <w:jc w:val="center"/>
        </w:trPr>
        <w:tc>
          <w:tcPr>
            <w:tcW w:w="2321" w:type="dxa"/>
            <w:shd w:val="clear" w:color="000000" w:fill="FFFFFF"/>
            <w:tcMar>
              <w:top w:w="85" w:type="dxa"/>
            </w:tcMar>
            <w:hideMark/>
          </w:tcPr>
          <w:p w14:paraId="3002AAF1" w14:textId="77777777" w:rsidR="006842B2" w:rsidRPr="00E15257" w:rsidRDefault="006842B2" w:rsidP="00275BC7">
            <w:pPr>
              <w:jc w:val="both"/>
              <w:rPr>
                <w:color w:val="000000"/>
                <w:sz w:val="16"/>
                <w:szCs w:val="16"/>
                <w:lang w:eastAsia="zh-CN"/>
              </w:rPr>
            </w:pPr>
          </w:p>
        </w:tc>
        <w:tc>
          <w:tcPr>
            <w:tcW w:w="2322" w:type="dxa"/>
            <w:shd w:val="clear" w:color="000000" w:fill="FFFFFF"/>
            <w:tcMar>
              <w:top w:w="85" w:type="dxa"/>
            </w:tcMar>
            <w:hideMark/>
          </w:tcPr>
          <w:p w14:paraId="7164B26B" w14:textId="2F10AFD1" w:rsidR="006842B2" w:rsidRPr="00E15257" w:rsidRDefault="006842B2" w:rsidP="00275BC7">
            <w:pPr>
              <w:jc w:val="both"/>
              <w:rPr>
                <w:color w:val="000000"/>
                <w:sz w:val="16"/>
                <w:szCs w:val="16"/>
                <w:lang w:eastAsia="zh-CN"/>
              </w:rPr>
            </w:pPr>
            <w:r w:rsidRPr="00E15257">
              <w:rPr>
                <w:rFonts w:hint="eastAsia"/>
                <w:sz w:val="16"/>
                <w:szCs w:val="16"/>
                <w:lang w:eastAsia="zh-CN"/>
              </w:rPr>
              <w:t>国际申请和其他</w:t>
            </w:r>
            <w:r w:rsidRPr="00E945AA">
              <w:rPr>
                <w:rFonts w:hint="eastAsia"/>
                <w:sz w:val="16"/>
                <w:szCs w:val="16"/>
                <w:lang w:eastAsia="zh-CN"/>
              </w:rPr>
              <w:t>交易</w:t>
            </w:r>
            <w:r w:rsidRPr="00E15257">
              <w:rPr>
                <w:rFonts w:hint="eastAsia"/>
                <w:sz w:val="16"/>
                <w:szCs w:val="16"/>
                <w:lang w:eastAsia="zh-CN"/>
              </w:rPr>
              <w:t>的数量</w:t>
            </w:r>
            <w:r>
              <w:rPr>
                <w:rFonts w:hint="eastAsia"/>
                <w:sz w:val="16"/>
                <w:szCs w:val="16"/>
                <w:lang w:eastAsia="zh-CN"/>
              </w:rPr>
              <w:t>(里斯本)</w:t>
            </w:r>
          </w:p>
        </w:tc>
        <w:tc>
          <w:tcPr>
            <w:tcW w:w="2322" w:type="dxa"/>
            <w:shd w:val="clear" w:color="000000" w:fill="FFFFFF"/>
            <w:tcMar>
              <w:top w:w="85" w:type="dxa"/>
            </w:tcMar>
            <w:hideMark/>
          </w:tcPr>
          <w:p w14:paraId="5E2C3F26" w14:textId="77777777" w:rsidR="006842B2" w:rsidRPr="00E15257" w:rsidRDefault="006842B2" w:rsidP="00275BC7">
            <w:pPr>
              <w:jc w:val="both"/>
              <w:rPr>
                <w:sz w:val="16"/>
                <w:szCs w:val="16"/>
                <w:lang w:eastAsia="zh-CN"/>
              </w:rPr>
            </w:pPr>
            <w:r w:rsidRPr="00E15257">
              <w:rPr>
                <w:rFonts w:hint="eastAsia"/>
                <w:sz w:val="16"/>
                <w:szCs w:val="16"/>
                <w:lang w:eastAsia="zh-CN"/>
              </w:rPr>
              <w:t>2014年121项交易：</w:t>
            </w:r>
          </w:p>
          <w:p w14:paraId="627F8FC3" w14:textId="77777777" w:rsidR="006842B2" w:rsidRPr="00E15257" w:rsidRDefault="006842B2" w:rsidP="00275BC7">
            <w:pPr>
              <w:jc w:val="both"/>
              <w:rPr>
                <w:sz w:val="16"/>
                <w:szCs w:val="16"/>
                <w:lang w:eastAsia="zh-CN"/>
              </w:rPr>
            </w:pPr>
            <w:r w:rsidRPr="00E15257">
              <w:rPr>
                <w:rFonts w:hint="eastAsia"/>
                <w:sz w:val="16"/>
                <w:szCs w:val="16"/>
                <w:lang w:eastAsia="zh-CN"/>
              </w:rPr>
              <w:t>-80件国际申请</w:t>
            </w:r>
          </w:p>
          <w:p w14:paraId="52BB0873" w14:textId="77777777" w:rsidR="006842B2" w:rsidRPr="00E15257" w:rsidRDefault="006842B2" w:rsidP="00275BC7">
            <w:pPr>
              <w:jc w:val="both"/>
              <w:rPr>
                <w:sz w:val="16"/>
                <w:szCs w:val="16"/>
                <w:lang w:eastAsia="zh-CN"/>
              </w:rPr>
            </w:pPr>
            <w:r w:rsidRPr="00E15257">
              <w:rPr>
                <w:rFonts w:hint="eastAsia"/>
                <w:sz w:val="16"/>
                <w:szCs w:val="16"/>
                <w:lang w:eastAsia="zh-CN"/>
              </w:rPr>
              <w:t>-26项给予保护的声明</w:t>
            </w:r>
          </w:p>
          <w:p w14:paraId="3F1DAF07" w14:textId="6C401118" w:rsidR="006842B2" w:rsidRPr="00E15257" w:rsidRDefault="006842B2" w:rsidP="00275BC7">
            <w:pPr>
              <w:jc w:val="both"/>
              <w:rPr>
                <w:color w:val="000000"/>
                <w:sz w:val="16"/>
                <w:szCs w:val="16"/>
                <w:lang w:eastAsia="zh-CN"/>
              </w:rPr>
            </w:pPr>
            <w:r w:rsidRPr="00E15257">
              <w:rPr>
                <w:rFonts w:hint="eastAsia"/>
                <w:sz w:val="16"/>
                <w:szCs w:val="16"/>
                <w:lang w:eastAsia="zh-CN"/>
              </w:rPr>
              <w:t>-15项驳回声明</w:t>
            </w:r>
          </w:p>
        </w:tc>
        <w:tc>
          <w:tcPr>
            <w:tcW w:w="2322" w:type="dxa"/>
            <w:shd w:val="clear" w:color="000000" w:fill="FFFFFF"/>
            <w:tcMar>
              <w:top w:w="85" w:type="dxa"/>
            </w:tcMar>
            <w:hideMark/>
          </w:tcPr>
          <w:p w14:paraId="60B5DF80" w14:textId="77777777" w:rsidR="006842B2" w:rsidRPr="00E15257" w:rsidRDefault="006842B2" w:rsidP="00275BC7">
            <w:pPr>
              <w:keepNext/>
              <w:keepLines/>
              <w:jc w:val="both"/>
              <w:rPr>
                <w:sz w:val="16"/>
                <w:szCs w:val="16"/>
                <w:lang w:eastAsia="zh-CN"/>
              </w:rPr>
            </w:pPr>
            <w:r w:rsidRPr="00E15257">
              <w:rPr>
                <w:rFonts w:hint="eastAsia"/>
                <w:sz w:val="16"/>
                <w:szCs w:val="16"/>
                <w:lang w:eastAsia="zh-CN"/>
              </w:rPr>
              <w:t>2016/17年100项交易：</w:t>
            </w:r>
          </w:p>
          <w:p w14:paraId="3C4C147B" w14:textId="77777777" w:rsidR="006842B2" w:rsidRPr="00E15257" w:rsidRDefault="006842B2" w:rsidP="00275BC7">
            <w:pPr>
              <w:keepNext/>
              <w:keepLines/>
              <w:jc w:val="both"/>
              <w:rPr>
                <w:sz w:val="16"/>
                <w:szCs w:val="16"/>
                <w:lang w:eastAsia="zh-CN"/>
              </w:rPr>
            </w:pPr>
            <w:r w:rsidRPr="00E15257">
              <w:rPr>
                <w:rFonts w:hint="eastAsia"/>
                <w:sz w:val="16"/>
                <w:szCs w:val="16"/>
                <w:lang w:eastAsia="zh-CN"/>
              </w:rPr>
              <w:t>-20件新国际申请</w:t>
            </w:r>
            <w:r>
              <w:rPr>
                <w:rFonts w:hint="eastAsia"/>
                <w:sz w:val="16"/>
                <w:szCs w:val="16"/>
                <w:lang w:eastAsia="zh-CN"/>
              </w:rPr>
              <w:t>(每年)</w:t>
            </w:r>
          </w:p>
          <w:p w14:paraId="4DBA8A80" w14:textId="77777777" w:rsidR="006842B2" w:rsidRPr="00E15257" w:rsidRDefault="006842B2" w:rsidP="00275BC7">
            <w:pPr>
              <w:keepNext/>
              <w:keepLines/>
              <w:jc w:val="both"/>
              <w:rPr>
                <w:sz w:val="16"/>
                <w:szCs w:val="16"/>
                <w:lang w:eastAsia="zh-CN"/>
              </w:rPr>
            </w:pPr>
            <w:r w:rsidRPr="00E15257">
              <w:rPr>
                <w:rFonts w:hint="eastAsia"/>
                <w:sz w:val="16"/>
                <w:szCs w:val="16"/>
                <w:lang w:eastAsia="zh-CN"/>
              </w:rPr>
              <w:t>-60项给予保护的声明</w:t>
            </w:r>
          </w:p>
          <w:p w14:paraId="70D078A1" w14:textId="086025D9" w:rsidR="006842B2" w:rsidRPr="00E15257" w:rsidRDefault="006842B2" w:rsidP="00275BC7">
            <w:pPr>
              <w:jc w:val="both"/>
              <w:rPr>
                <w:color w:val="000000"/>
                <w:sz w:val="16"/>
                <w:szCs w:val="16"/>
                <w:lang w:eastAsia="zh-CN"/>
              </w:rPr>
            </w:pPr>
            <w:r w:rsidRPr="00E15257">
              <w:rPr>
                <w:rFonts w:hint="eastAsia"/>
                <w:sz w:val="16"/>
                <w:szCs w:val="16"/>
                <w:lang w:eastAsia="zh-CN"/>
              </w:rPr>
              <w:t>-20项驳回声明</w:t>
            </w:r>
          </w:p>
        </w:tc>
      </w:tr>
      <w:tr w:rsidR="006842B2" w:rsidRPr="00E15257" w14:paraId="24F69878" w14:textId="77777777" w:rsidTr="00275BC7">
        <w:trPr>
          <w:cantSplit/>
          <w:jc w:val="center"/>
        </w:trPr>
        <w:tc>
          <w:tcPr>
            <w:tcW w:w="2321" w:type="dxa"/>
            <w:shd w:val="clear" w:color="000000" w:fill="FFFFFF"/>
            <w:hideMark/>
          </w:tcPr>
          <w:p w14:paraId="7E7F11E9" w14:textId="77777777" w:rsidR="006842B2" w:rsidRPr="00E15257" w:rsidRDefault="006842B2" w:rsidP="00275BC7">
            <w:pPr>
              <w:jc w:val="both"/>
              <w:rPr>
                <w:color w:val="000000"/>
                <w:sz w:val="16"/>
                <w:szCs w:val="16"/>
                <w:lang w:eastAsia="zh-CN"/>
              </w:rPr>
            </w:pPr>
          </w:p>
        </w:tc>
        <w:tc>
          <w:tcPr>
            <w:tcW w:w="2322" w:type="dxa"/>
            <w:shd w:val="clear" w:color="000000" w:fill="FFFFFF"/>
            <w:hideMark/>
          </w:tcPr>
          <w:p w14:paraId="6BDF087C" w14:textId="5A0034BE" w:rsidR="006842B2" w:rsidRPr="00E15257" w:rsidRDefault="006842B2" w:rsidP="00275BC7">
            <w:pPr>
              <w:jc w:val="both"/>
              <w:rPr>
                <w:color w:val="000000"/>
                <w:sz w:val="16"/>
                <w:szCs w:val="16"/>
                <w:lang w:eastAsia="zh-CN"/>
              </w:rPr>
            </w:pPr>
            <w:r w:rsidRPr="00E15257">
              <w:rPr>
                <w:rFonts w:hint="eastAsia"/>
                <w:sz w:val="16"/>
                <w:szCs w:val="16"/>
                <w:lang w:eastAsia="zh-CN"/>
              </w:rPr>
              <w:t>来自发展中国家和最不发达国家的有效</w:t>
            </w:r>
            <w:r>
              <w:rPr>
                <w:rFonts w:hint="eastAsia"/>
                <w:sz w:val="16"/>
                <w:szCs w:val="16"/>
                <w:lang w:eastAsia="zh-CN"/>
              </w:rPr>
              <w:t>里斯本</w:t>
            </w:r>
            <w:r w:rsidRPr="00E15257">
              <w:rPr>
                <w:rFonts w:hint="eastAsia"/>
                <w:sz w:val="16"/>
                <w:szCs w:val="16"/>
                <w:lang w:eastAsia="zh-CN"/>
              </w:rPr>
              <w:t>国际注册数量(与总量相比)</w:t>
            </w:r>
          </w:p>
        </w:tc>
        <w:tc>
          <w:tcPr>
            <w:tcW w:w="2322" w:type="dxa"/>
            <w:shd w:val="clear" w:color="000000" w:fill="FFFFFF"/>
            <w:hideMark/>
          </w:tcPr>
          <w:p w14:paraId="5329091B" w14:textId="38904675" w:rsidR="006842B2" w:rsidRPr="00E15257" w:rsidRDefault="006842B2" w:rsidP="00275BC7">
            <w:pPr>
              <w:jc w:val="both"/>
              <w:rPr>
                <w:color w:val="000000"/>
                <w:sz w:val="16"/>
                <w:szCs w:val="16"/>
                <w:lang w:eastAsia="zh-CN"/>
              </w:rPr>
            </w:pPr>
            <w:r w:rsidRPr="00E15257">
              <w:rPr>
                <w:rFonts w:hint="eastAsia"/>
                <w:sz w:val="16"/>
                <w:szCs w:val="16"/>
                <w:lang w:eastAsia="zh-CN"/>
              </w:rPr>
              <w:t>78件/896件(2015年3月)</w:t>
            </w:r>
          </w:p>
        </w:tc>
        <w:tc>
          <w:tcPr>
            <w:tcW w:w="2322" w:type="dxa"/>
            <w:shd w:val="clear" w:color="000000" w:fill="FFFFFF"/>
            <w:hideMark/>
          </w:tcPr>
          <w:p w14:paraId="0EE5E7B4" w14:textId="1D4021AE" w:rsidR="006842B2" w:rsidRPr="00E15257" w:rsidRDefault="006842B2" w:rsidP="00275BC7">
            <w:pPr>
              <w:jc w:val="both"/>
              <w:rPr>
                <w:color w:val="000000"/>
                <w:sz w:val="16"/>
                <w:szCs w:val="16"/>
                <w:lang w:eastAsia="zh-CN"/>
              </w:rPr>
            </w:pPr>
            <w:r w:rsidRPr="00E15257">
              <w:rPr>
                <w:rFonts w:hint="eastAsia"/>
                <w:sz w:val="16"/>
                <w:szCs w:val="16"/>
                <w:lang w:eastAsia="zh-CN"/>
              </w:rPr>
              <w:t>90件/950件</w:t>
            </w:r>
          </w:p>
        </w:tc>
      </w:tr>
      <w:tr w:rsidR="006842B2" w:rsidRPr="00E15257" w14:paraId="0743BB2B" w14:textId="77777777" w:rsidTr="00275BC7">
        <w:trPr>
          <w:jc w:val="center"/>
        </w:trPr>
        <w:tc>
          <w:tcPr>
            <w:tcW w:w="2321" w:type="dxa"/>
            <w:shd w:val="clear" w:color="000000" w:fill="FFFFFF"/>
            <w:hideMark/>
          </w:tcPr>
          <w:p w14:paraId="2343F04A" w14:textId="77777777" w:rsidR="006842B2" w:rsidRPr="00E15257" w:rsidRDefault="006842B2" w:rsidP="00275BC7">
            <w:pPr>
              <w:jc w:val="both"/>
              <w:rPr>
                <w:color w:val="000000"/>
                <w:sz w:val="16"/>
                <w:szCs w:val="16"/>
                <w:lang w:eastAsia="zh-CN"/>
              </w:rPr>
            </w:pPr>
          </w:p>
        </w:tc>
        <w:tc>
          <w:tcPr>
            <w:tcW w:w="2322" w:type="dxa"/>
            <w:shd w:val="clear" w:color="000000" w:fill="FFFFFF"/>
            <w:hideMark/>
          </w:tcPr>
          <w:p w14:paraId="0065FF4F" w14:textId="2A1E342D" w:rsidR="006842B2" w:rsidRPr="00E15257" w:rsidRDefault="006842B2" w:rsidP="00275BC7">
            <w:pPr>
              <w:jc w:val="both"/>
              <w:rPr>
                <w:color w:val="000000"/>
                <w:sz w:val="16"/>
                <w:szCs w:val="16"/>
                <w:lang w:eastAsia="zh-CN"/>
              </w:rPr>
            </w:pPr>
            <w:r w:rsidRPr="00E15257">
              <w:rPr>
                <w:rFonts w:hint="eastAsia"/>
                <w:sz w:val="16"/>
                <w:szCs w:val="16"/>
                <w:lang w:eastAsia="zh-CN"/>
              </w:rPr>
              <w:t>客户满意度</w:t>
            </w:r>
            <w:r>
              <w:rPr>
                <w:rFonts w:hint="eastAsia"/>
                <w:sz w:val="16"/>
                <w:szCs w:val="16"/>
                <w:lang w:eastAsia="zh-CN"/>
              </w:rPr>
              <w:t>(马德里)</w:t>
            </w:r>
          </w:p>
        </w:tc>
        <w:tc>
          <w:tcPr>
            <w:tcW w:w="2322" w:type="dxa"/>
            <w:shd w:val="clear" w:color="000000" w:fill="FFFFFF"/>
            <w:hideMark/>
          </w:tcPr>
          <w:p w14:paraId="6400248E" w14:textId="03F40E14" w:rsidR="006842B2" w:rsidRPr="00E15257" w:rsidRDefault="006842B2" w:rsidP="00275BC7">
            <w:pPr>
              <w:jc w:val="both"/>
              <w:rPr>
                <w:color w:val="000000"/>
                <w:sz w:val="16"/>
                <w:szCs w:val="16"/>
                <w:lang w:eastAsia="zh-CN"/>
              </w:rPr>
            </w:pPr>
            <w:r w:rsidRPr="00E15257">
              <w:rPr>
                <w:rFonts w:hint="eastAsia"/>
                <w:sz w:val="16"/>
                <w:szCs w:val="16"/>
                <w:lang w:eastAsia="zh-CN"/>
              </w:rPr>
              <w:t>2014年的服务导向指标(39)</w:t>
            </w:r>
          </w:p>
        </w:tc>
        <w:tc>
          <w:tcPr>
            <w:tcW w:w="2322" w:type="dxa"/>
            <w:shd w:val="clear" w:color="000000" w:fill="FFFFFF"/>
            <w:hideMark/>
          </w:tcPr>
          <w:p w14:paraId="748757E4" w14:textId="7FFBAA28" w:rsidR="006842B2" w:rsidRPr="00E15257" w:rsidRDefault="006842B2" w:rsidP="00275BC7">
            <w:pPr>
              <w:jc w:val="both"/>
              <w:rPr>
                <w:color w:val="000000"/>
                <w:sz w:val="16"/>
                <w:szCs w:val="16"/>
                <w:lang w:eastAsia="zh-CN"/>
              </w:rPr>
            </w:pPr>
            <w:r w:rsidRPr="00E15257">
              <w:rPr>
                <w:rFonts w:hint="eastAsia"/>
                <w:sz w:val="16"/>
                <w:szCs w:val="16"/>
                <w:lang w:eastAsia="zh-CN"/>
              </w:rPr>
              <w:t>指标得到改进</w:t>
            </w:r>
          </w:p>
        </w:tc>
      </w:tr>
      <w:tr w:rsidR="006842B2" w:rsidRPr="00E15257" w14:paraId="7C0C44F9" w14:textId="77777777" w:rsidTr="00275BC7">
        <w:trPr>
          <w:jc w:val="center"/>
        </w:trPr>
        <w:tc>
          <w:tcPr>
            <w:tcW w:w="2321" w:type="dxa"/>
            <w:shd w:val="clear" w:color="000000" w:fill="FFFFFF"/>
            <w:hideMark/>
          </w:tcPr>
          <w:p w14:paraId="4C702554" w14:textId="782D84F5" w:rsidR="006842B2" w:rsidRPr="00E15257" w:rsidRDefault="006842B2" w:rsidP="006842B2">
            <w:pPr>
              <w:jc w:val="both"/>
              <w:rPr>
                <w:color w:val="000000"/>
                <w:sz w:val="16"/>
                <w:szCs w:val="16"/>
                <w:lang w:eastAsia="zh-CN"/>
              </w:rPr>
            </w:pPr>
            <w:r w:rsidRPr="00E15257">
              <w:rPr>
                <w:rFonts w:hint="eastAsia"/>
                <w:sz w:val="16"/>
                <w:szCs w:val="16"/>
                <w:lang w:eastAsia="zh-CN"/>
              </w:rPr>
              <w:t>二.</w:t>
            </w:r>
            <w:r>
              <w:rPr>
                <w:rFonts w:hint="eastAsia"/>
                <w:sz w:val="16"/>
                <w:szCs w:val="16"/>
                <w:lang w:eastAsia="zh-CN"/>
              </w:rPr>
              <w:t>11 里斯本</w:t>
            </w:r>
            <w:r w:rsidRPr="00E15257">
              <w:rPr>
                <w:rFonts w:hint="eastAsia"/>
                <w:sz w:val="16"/>
                <w:szCs w:val="16"/>
                <w:lang w:eastAsia="zh-CN"/>
              </w:rPr>
              <w:t>业务的生产率和服务质量得到提高</w:t>
            </w:r>
          </w:p>
        </w:tc>
        <w:tc>
          <w:tcPr>
            <w:tcW w:w="2322" w:type="dxa"/>
            <w:shd w:val="clear" w:color="000000" w:fill="FFFFFF"/>
            <w:hideMark/>
          </w:tcPr>
          <w:p w14:paraId="0554F703" w14:textId="63DF183C" w:rsidR="006842B2" w:rsidRPr="00E15257" w:rsidRDefault="006842B2" w:rsidP="00275BC7">
            <w:pPr>
              <w:jc w:val="both"/>
              <w:rPr>
                <w:color w:val="000000"/>
                <w:sz w:val="16"/>
                <w:szCs w:val="16"/>
                <w:lang w:eastAsia="zh-CN"/>
              </w:rPr>
            </w:pPr>
            <w:r w:rsidRPr="00E15257">
              <w:rPr>
                <w:rFonts w:hint="eastAsia"/>
                <w:sz w:val="16"/>
                <w:szCs w:val="16"/>
                <w:lang w:eastAsia="zh-CN"/>
              </w:rPr>
              <w:t>通过规定，简化里斯本体系法律框架</w:t>
            </w:r>
          </w:p>
        </w:tc>
        <w:tc>
          <w:tcPr>
            <w:tcW w:w="2322" w:type="dxa"/>
            <w:shd w:val="clear" w:color="000000" w:fill="FFFFFF"/>
            <w:hideMark/>
          </w:tcPr>
          <w:p w14:paraId="2794EC5B" w14:textId="3BBCD9E4" w:rsidR="006842B2" w:rsidRPr="00E15257" w:rsidRDefault="006842B2" w:rsidP="00275BC7">
            <w:pPr>
              <w:jc w:val="both"/>
              <w:rPr>
                <w:color w:val="000000"/>
                <w:sz w:val="16"/>
                <w:szCs w:val="16"/>
                <w:lang w:eastAsia="zh-CN"/>
              </w:rPr>
            </w:pPr>
            <w:r w:rsidRPr="00E15257">
              <w:rPr>
                <w:rFonts w:hint="eastAsia"/>
                <w:sz w:val="16"/>
                <w:szCs w:val="16"/>
                <w:lang w:eastAsia="zh-CN"/>
              </w:rPr>
              <w:t>目前的法律框架和2015年5月</w:t>
            </w:r>
            <w:r>
              <w:rPr>
                <w:rFonts w:hint="eastAsia"/>
                <w:sz w:val="16"/>
                <w:szCs w:val="16"/>
                <w:lang w:eastAsia="zh-CN"/>
              </w:rPr>
              <w:t>日内瓦文本</w:t>
            </w:r>
            <w:r w:rsidRPr="00E15257">
              <w:rPr>
                <w:rFonts w:hint="eastAsia"/>
                <w:sz w:val="16"/>
                <w:szCs w:val="16"/>
                <w:lang w:eastAsia="zh-CN"/>
              </w:rPr>
              <w:t>的法律框架</w:t>
            </w:r>
          </w:p>
        </w:tc>
        <w:tc>
          <w:tcPr>
            <w:tcW w:w="2322" w:type="dxa"/>
            <w:shd w:val="clear" w:color="000000" w:fill="FFFFFF"/>
            <w:hideMark/>
          </w:tcPr>
          <w:p w14:paraId="173C36BA" w14:textId="2D49150C" w:rsidR="006842B2" w:rsidRPr="00E15257" w:rsidRDefault="006842B2" w:rsidP="00275BC7">
            <w:pPr>
              <w:jc w:val="both"/>
              <w:rPr>
                <w:color w:val="000000"/>
                <w:sz w:val="16"/>
                <w:szCs w:val="16"/>
                <w:lang w:eastAsia="zh-CN"/>
              </w:rPr>
            </w:pPr>
            <w:r w:rsidRPr="00E15257">
              <w:rPr>
                <w:rFonts w:hint="eastAsia"/>
                <w:sz w:val="16"/>
                <w:szCs w:val="16"/>
                <w:lang w:eastAsia="zh-CN"/>
              </w:rPr>
              <w:t>通过里斯本协定和</w:t>
            </w:r>
            <w:r>
              <w:rPr>
                <w:rFonts w:hint="eastAsia"/>
                <w:sz w:val="16"/>
                <w:szCs w:val="16"/>
                <w:lang w:eastAsia="zh-CN"/>
              </w:rPr>
              <w:t>日内瓦文本</w:t>
            </w:r>
            <w:r w:rsidRPr="00E15257">
              <w:rPr>
                <w:rFonts w:hint="eastAsia"/>
                <w:sz w:val="16"/>
                <w:szCs w:val="16"/>
                <w:lang w:eastAsia="zh-CN"/>
              </w:rPr>
              <w:t>的共同实施细则</w:t>
            </w:r>
          </w:p>
        </w:tc>
      </w:tr>
      <w:tr w:rsidR="006842B2" w:rsidRPr="00E15257" w14:paraId="4E192EF4" w14:textId="77777777" w:rsidTr="00275BC7">
        <w:trPr>
          <w:jc w:val="center"/>
        </w:trPr>
        <w:tc>
          <w:tcPr>
            <w:tcW w:w="2321" w:type="dxa"/>
            <w:shd w:val="clear" w:color="000000" w:fill="FFFFFF"/>
            <w:hideMark/>
          </w:tcPr>
          <w:p w14:paraId="41E52911" w14:textId="77777777" w:rsidR="006842B2" w:rsidRPr="00E15257" w:rsidRDefault="006842B2" w:rsidP="00275BC7">
            <w:pPr>
              <w:jc w:val="both"/>
              <w:rPr>
                <w:color w:val="000000"/>
                <w:sz w:val="16"/>
                <w:szCs w:val="16"/>
                <w:lang w:eastAsia="zh-CN"/>
              </w:rPr>
            </w:pPr>
          </w:p>
        </w:tc>
        <w:tc>
          <w:tcPr>
            <w:tcW w:w="2322" w:type="dxa"/>
            <w:shd w:val="clear" w:color="000000" w:fill="FFFFFF"/>
            <w:hideMark/>
          </w:tcPr>
          <w:p w14:paraId="0F6535E3" w14:textId="481016AB" w:rsidR="006842B2" w:rsidRPr="00E15257" w:rsidRDefault="006842B2" w:rsidP="00275BC7">
            <w:pPr>
              <w:jc w:val="both"/>
              <w:rPr>
                <w:color w:val="000000"/>
                <w:sz w:val="16"/>
                <w:szCs w:val="16"/>
                <w:lang w:eastAsia="zh-CN"/>
              </w:rPr>
            </w:pPr>
            <w:r w:rsidRPr="00E15257">
              <w:rPr>
                <w:rFonts w:hint="eastAsia"/>
                <w:sz w:val="16"/>
                <w:szCs w:val="16"/>
                <w:lang w:eastAsia="zh-CN"/>
              </w:rPr>
              <w:t>国际申请和其他交易的提交和处理更多地采用电子方式</w:t>
            </w:r>
            <w:r>
              <w:rPr>
                <w:rFonts w:hint="eastAsia"/>
                <w:sz w:val="16"/>
                <w:szCs w:val="16"/>
                <w:lang w:eastAsia="zh-CN"/>
              </w:rPr>
              <w:t>(里斯本)</w:t>
            </w:r>
          </w:p>
        </w:tc>
        <w:tc>
          <w:tcPr>
            <w:tcW w:w="2322" w:type="dxa"/>
            <w:shd w:val="clear" w:color="000000" w:fill="FFFFFF"/>
            <w:hideMark/>
          </w:tcPr>
          <w:p w14:paraId="0BF875F1" w14:textId="77777777" w:rsidR="006842B2" w:rsidRDefault="006842B2" w:rsidP="00275BC7">
            <w:pPr>
              <w:jc w:val="both"/>
              <w:rPr>
                <w:sz w:val="16"/>
                <w:szCs w:val="16"/>
                <w:lang w:eastAsia="zh-CN"/>
              </w:rPr>
            </w:pPr>
            <w:r w:rsidRPr="00E15257">
              <w:rPr>
                <w:rFonts w:hint="eastAsia"/>
                <w:sz w:val="16"/>
                <w:szCs w:val="16"/>
                <w:lang w:eastAsia="zh-CN"/>
              </w:rPr>
              <w:t>目前的数据录入工具</w:t>
            </w:r>
          </w:p>
          <w:p w14:paraId="55D14D15" w14:textId="77777777" w:rsidR="006842B2" w:rsidRDefault="006842B2" w:rsidP="00275BC7">
            <w:pPr>
              <w:jc w:val="both"/>
              <w:rPr>
                <w:sz w:val="16"/>
                <w:szCs w:val="16"/>
                <w:lang w:eastAsia="zh-CN"/>
              </w:rPr>
            </w:pPr>
          </w:p>
          <w:p w14:paraId="6887EAE8" w14:textId="5986F0C0" w:rsidR="006842B2" w:rsidRPr="00E15257" w:rsidRDefault="006842B2" w:rsidP="00275BC7">
            <w:pPr>
              <w:jc w:val="both"/>
              <w:rPr>
                <w:color w:val="000000"/>
                <w:sz w:val="16"/>
                <w:szCs w:val="16"/>
                <w:lang w:eastAsia="zh-CN"/>
              </w:rPr>
            </w:pPr>
            <w:r w:rsidRPr="00E15257">
              <w:rPr>
                <w:rFonts w:hint="eastAsia"/>
                <w:sz w:val="16"/>
                <w:szCs w:val="16"/>
                <w:lang w:eastAsia="zh-CN"/>
              </w:rPr>
              <w:t>目前的公告和数据库</w:t>
            </w:r>
          </w:p>
        </w:tc>
        <w:tc>
          <w:tcPr>
            <w:tcW w:w="2322" w:type="dxa"/>
            <w:shd w:val="clear" w:color="000000" w:fill="FFFFFF"/>
            <w:hideMark/>
          </w:tcPr>
          <w:p w14:paraId="2171A05B" w14:textId="77777777" w:rsidR="006842B2" w:rsidRDefault="006842B2" w:rsidP="00275BC7">
            <w:pPr>
              <w:pStyle w:val="aa"/>
              <w:keepNext/>
              <w:keepLines/>
              <w:ind w:left="0"/>
              <w:contextualSpacing w:val="0"/>
              <w:jc w:val="both"/>
              <w:rPr>
                <w:sz w:val="16"/>
                <w:szCs w:val="16"/>
                <w:lang w:eastAsia="zh-CN"/>
              </w:rPr>
            </w:pPr>
            <w:r w:rsidRPr="00E15257">
              <w:rPr>
                <w:rFonts w:hint="eastAsia"/>
                <w:sz w:val="16"/>
                <w:szCs w:val="16"/>
                <w:lang w:eastAsia="zh-CN"/>
              </w:rPr>
              <w:t>改进数据录入工具</w:t>
            </w:r>
          </w:p>
          <w:p w14:paraId="1F219110" w14:textId="77777777" w:rsidR="006842B2" w:rsidRPr="00E15257" w:rsidRDefault="006842B2" w:rsidP="00275BC7">
            <w:pPr>
              <w:pStyle w:val="aa"/>
              <w:keepNext/>
              <w:keepLines/>
              <w:ind w:left="0"/>
              <w:contextualSpacing w:val="0"/>
              <w:jc w:val="both"/>
              <w:rPr>
                <w:sz w:val="16"/>
                <w:szCs w:val="16"/>
                <w:lang w:eastAsia="zh-CN"/>
              </w:rPr>
            </w:pPr>
          </w:p>
          <w:p w14:paraId="5621146B" w14:textId="65C6C9A8" w:rsidR="006842B2" w:rsidRPr="00E15257" w:rsidRDefault="006842B2" w:rsidP="00275BC7">
            <w:pPr>
              <w:jc w:val="both"/>
              <w:rPr>
                <w:color w:val="000000"/>
                <w:sz w:val="16"/>
                <w:szCs w:val="16"/>
                <w:lang w:eastAsia="zh-CN"/>
              </w:rPr>
            </w:pPr>
            <w:r w:rsidRPr="00E15257">
              <w:rPr>
                <w:rFonts w:hint="eastAsia"/>
                <w:sz w:val="16"/>
                <w:szCs w:val="16"/>
                <w:lang w:eastAsia="zh-CN"/>
              </w:rPr>
              <w:t>将公告纳入Lisbon Express数据库</w:t>
            </w:r>
          </w:p>
        </w:tc>
      </w:tr>
      <w:tr w:rsidR="006842B2" w:rsidRPr="00E15257" w14:paraId="44B73335" w14:textId="77777777" w:rsidTr="00275BC7">
        <w:trPr>
          <w:jc w:val="center"/>
        </w:trPr>
        <w:tc>
          <w:tcPr>
            <w:tcW w:w="2321" w:type="dxa"/>
            <w:shd w:val="clear" w:color="000000" w:fill="FFFFFF"/>
            <w:tcMar>
              <w:top w:w="85" w:type="dxa"/>
            </w:tcMar>
            <w:hideMark/>
          </w:tcPr>
          <w:p w14:paraId="372B1790" w14:textId="77777777" w:rsidR="006842B2" w:rsidRPr="00E15257" w:rsidRDefault="006842B2" w:rsidP="00275BC7">
            <w:pPr>
              <w:jc w:val="both"/>
              <w:rPr>
                <w:color w:val="000000"/>
                <w:sz w:val="16"/>
                <w:szCs w:val="16"/>
                <w:lang w:eastAsia="zh-CN"/>
              </w:rPr>
            </w:pPr>
          </w:p>
        </w:tc>
        <w:tc>
          <w:tcPr>
            <w:tcW w:w="2322" w:type="dxa"/>
            <w:tcMar>
              <w:top w:w="85" w:type="dxa"/>
            </w:tcMar>
            <w:hideMark/>
          </w:tcPr>
          <w:p w14:paraId="0B33CFC0" w14:textId="44E17C0E" w:rsidR="006842B2" w:rsidRPr="00E15257" w:rsidRDefault="006842B2" w:rsidP="00275BC7">
            <w:pPr>
              <w:jc w:val="both"/>
              <w:rPr>
                <w:color w:val="000000"/>
                <w:sz w:val="16"/>
                <w:szCs w:val="16"/>
                <w:lang w:eastAsia="zh-CN"/>
              </w:rPr>
            </w:pPr>
            <w:r w:rsidRPr="00E15257">
              <w:rPr>
                <w:rFonts w:hint="eastAsia"/>
                <w:sz w:val="16"/>
                <w:szCs w:val="16"/>
                <w:lang w:eastAsia="zh-CN"/>
              </w:rPr>
              <w:t>改进里斯本注册簿和第六条之三的电子服务</w:t>
            </w:r>
          </w:p>
        </w:tc>
        <w:tc>
          <w:tcPr>
            <w:tcW w:w="2322" w:type="dxa"/>
            <w:shd w:val="clear" w:color="auto" w:fill="FFFFFF"/>
            <w:tcMar>
              <w:top w:w="85" w:type="dxa"/>
            </w:tcMar>
            <w:hideMark/>
          </w:tcPr>
          <w:p w14:paraId="5DB5A375" w14:textId="39E9D2B8" w:rsidR="006842B2" w:rsidRPr="00E15257" w:rsidRDefault="006842B2" w:rsidP="00275BC7">
            <w:pPr>
              <w:jc w:val="both"/>
              <w:rPr>
                <w:color w:val="000000"/>
                <w:sz w:val="16"/>
                <w:szCs w:val="16"/>
                <w:lang w:eastAsia="zh-CN"/>
              </w:rPr>
            </w:pPr>
            <w:r w:rsidRPr="00E15257">
              <w:rPr>
                <w:rFonts w:hint="eastAsia"/>
                <w:sz w:val="16"/>
                <w:szCs w:val="16"/>
                <w:lang w:eastAsia="zh-CN"/>
              </w:rPr>
              <w:t>初步使用电子注册簿</w:t>
            </w:r>
          </w:p>
        </w:tc>
        <w:tc>
          <w:tcPr>
            <w:tcW w:w="2322" w:type="dxa"/>
            <w:tcMar>
              <w:top w:w="85" w:type="dxa"/>
            </w:tcMar>
            <w:hideMark/>
          </w:tcPr>
          <w:p w14:paraId="1C4CADE0" w14:textId="3C704C6C" w:rsidR="006842B2" w:rsidRPr="00E15257" w:rsidRDefault="006842B2" w:rsidP="00275BC7">
            <w:pPr>
              <w:jc w:val="both"/>
              <w:rPr>
                <w:color w:val="000000"/>
                <w:sz w:val="16"/>
                <w:szCs w:val="16"/>
                <w:lang w:eastAsia="zh-CN"/>
              </w:rPr>
            </w:pPr>
            <w:r w:rsidRPr="00E15257">
              <w:rPr>
                <w:rFonts w:hint="eastAsia"/>
                <w:sz w:val="16"/>
                <w:szCs w:val="16"/>
                <w:lang w:eastAsia="zh-CN"/>
              </w:rPr>
              <w:t>电子申请网络表单</w:t>
            </w:r>
          </w:p>
        </w:tc>
      </w:tr>
    </w:tbl>
    <w:p w14:paraId="5E4FE757" w14:textId="37EEE553" w:rsidR="00920720" w:rsidRPr="00813957" w:rsidRDefault="00920720" w:rsidP="00920720">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计划3</w:t>
      </w:r>
      <w:r w:rsidR="006842B2">
        <w:rPr>
          <w:rFonts w:ascii="SimHei" w:eastAsia="SimHei" w:hAnsi="SimHei" w:hint="eastAsia"/>
          <w:lang w:eastAsia="zh-CN"/>
        </w:rPr>
        <w:t>2</w:t>
      </w:r>
      <w:r w:rsidRPr="00813957">
        <w:rPr>
          <w:rFonts w:ascii="SimHei" w:eastAsia="SimHei" w:hAnsi="SimHei" w:hint="eastAsia"/>
          <w:lang w:eastAsia="zh-CN"/>
        </w:rPr>
        <w:t>的资源</w:t>
      </w:r>
    </w:p>
    <w:p w14:paraId="31E462B8" w14:textId="70F5E158" w:rsidR="00920720" w:rsidRDefault="00920720" w:rsidP="00920720">
      <w:pPr>
        <w:pStyle w:val="aa"/>
        <w:numPr>
          <w:ilvl w:val="0"/>
          <w:numId w:val="99"/>
        </w:numPr>
        <w:overflowPunct w:val="0"/>
        <w:spacing w:afterLines="50" w:after="120" w:line="340" w:lineRule="atLeast"/>
        <w:ind w:left="0" w:firstLine="0"/>
        <w:contextualSpacing w:val="0"/>
        <w:jc w:val="both"/>
        <w:rPr>
          <w:lang w:eastAsia="zh-CN"/>
        </w:rPr>
      </w:pPr>
      <w:r w:rsidRPr="00920720">
        <w:rPr>
          <w:rFonts w:hint="eastAsia"/>
          <w:lang w:eastAsia="zh-CN"/>
        </w:rPr>
        <w:t>2016/17两年期是计划32设立之年，计划32是将里斯本体系从计划6中分离出来。本计划下的资源反映的是从计划6划拨出来的人事资源和非人事资源。由于这是一个新计划，因此未提供与2014/15年核定预算和2014/15年调剂使用后预算的对比情况。</w:t>
      </w:r>
    </w:p>
    <w:p w14:paraId="40230E80" w14:textId="3AEEE6B9" w:rsidR="00920720" w:rsidRPr="00575D27" w:rsidRDefault="00920720" w:rsidP="00920720">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计划3</w:t>
      </w:r>
      <w:r w:rsidR="006842B2">
        <w:rPr>
          <w:rFonts w:ascii="SimSun" w:eastAsia="SimSun" w:hAnsi="SimSun" w:cs="Arial" w:hint="eastAsia"/>
          <w:b/>
          <w:sz w:val="21"/>
          <w:lang w:eastAsia="zh-CN"/>
        </w:rPr>
        <w:t>2</w:t>
      </w:r>
      <w:r w:rsidRPr="00575D27">
        <w:rPr>
          <w:rFonts w:ascii="SimSun" w:eastAsia="SimSun" w:hAnsi="SimSun" w:cs="Arial" w:hint="eastAsia"/>
          <w:b/>
          <w:sz w:val="21"/>
          <w:lang w:eastAsia="zh-CN"/>
        </w:rPr>
        <w:t>：按成果开列的资源</w:t>
      </w:r>
    </w:p>
    <w:p w14:paraId="1BF01A25" w14:textId="77777777" w:rsidR="00920720" w:rsidRPr="00575D27" w:rsidRDefault="00920720" w:rsidP="00920720">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6527C885" w14:textId="77777777" w:rsidR="00920720" w:rsidRPr="00575D27" w:rsidRDefault="00920720" w:rsidP="00920720">
      <w:pPr>
        <w:pStyle w:val="Body1"/>
        <w:keepNext/>
        <w:spacing w:line="340" w:lineRule="atLeast"/>
        <w:jc w:val="center"/>
        <w:rPr>
          <w:rFonts w:ascii="KaiTi" w:eastAsia="KaiTi" w:hAnsi="KaiTi" w:cs="Arial"/>
          <w:i/>
          <w:sz w:val="21"/>
          <w:lang w:eastAsia="zh-CN"/>
        </w:rPr>
      </w:pPr>
    </w:p>
    <w:p w14:paraId="04EE2C38" w14:textId="40632F2F" w:rsidR="00920720" w:rsidRDefault="006842B2" w:rsidP="006842B2">
      <w:pPr>
        <w:overflowPunct w:val="0"/>
        <w:jc w:val="center"/>
        <w:rPr>
          <w:lang w:eastAsia="zh-CN"/>
        </w:rPr>
      </w:pPr>
      <w:r w:rsidRPr="006842B2">
        <w:rPr>
          <w:rFonts w:hint="eastAsia"/>
          <w:noProof/>
          <w:lang w:eastAsia="zh-CN"/>
        </w:rPr>
        <w:drawing>
          <wp:inline distT="0" distB="0" distL="0" distR="0" wp14:anchorId="37A870E4" wp14:editId="29370FBB">
            <wp:extent cx="5745480" cy="1064260"/>
            <wp:effectExtent l="0" t="0" r="762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45480" cy="1064260"/>
                    </a:xfrm>
                    <a:prstGeom prst="rect">
                      <a:avLst/>
                    </a:prstGeom>
                    <a:noFill/>
                    <a:ln>
                      <a:noFill/>
                    </a:ln>
                  </pic:spPr>
                </pic:pic>
              </a:graphicData>
            </a:graphic>
          </wp:inline>
        </w:drawing>
      </w:r>
    </w:p>
    <w:p w14:paraId="3E72B691" w14:textId="77777777" w:rsidR="006842B2" w:rsidRDefault="006842B2">
      <w:pPr>
        <w:rPr>
          <w:b/>
          <w:color w:val="000000"/>
          <w:lang w:eastAsia="zh-CN"/>
        </w:rPr>
      </w:pPr>
      <w:r>
        <w:rPr>
          <w:b/>
          <w:lang w:eastAsia="zh-CN"/>
        </w:rPr>
        <w:br w:type="page"/>
      </w:r>
    </w:p>
    <w:p w14:paraId="6D11AFEC" w14:textId="3815FC09" w:rsidR="00920720" w:rsidRPr="00575D27" w:rsidRDefault="00920720" w:rsidP="00920720">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计划3</w:t>
      </w:r>
      <w:r w:rsidR="006842B2">
        <w:rPr>
          <w:rFonts w:ascii="SimSun" w:eastAsia="SimSun" w:hAnsi="SimSun" w:cs="Arial" w:hint="eastAsia"/>
          <w:b/>
          <w:sz w:val="21"/>
          <w:lang w:eastAsia="zh-CN"/>
        </w:rPr>
        <w:t>2</w:t>
      </w:r>
      <w:r w:rsidRPr="00575D27">
        <w:rPr>
          <w:rFonts w:ascii="SimSun" w:eastAsia="SimSun" w:hAnsi="SimSun" w:cs="Arial" w:hint="eastAsia"/>
          <w:b/>
          <w:sz w:val="21"/>
          <w:lang w:eastAsia="zh-CN"/>
        </w:rPr>
        <w:t>：按支出用途开列的资源</w:t>
      </w:r>
    </w:p>
    <w:p w14:paraId="5A96DC55" w14:textId="77777777" w:rsidR="00920720" w:rsidRPr="00575D27" w:rsidRDefault="00920720" w:rsidP="00920720">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688F7C6C" w14:textId="77777777" w:rsidR="00920720" w:rsidRPr="00575D27" w:rsidRDefault="00920720" w:rsidP="00920720">
      <w:pPr>
        <w:pStyle w:val="Body1"/>
        <w:keepNext/>
        <w:spacing w:line="340" w:lineRule="atLeast"/>
        <w:jc w:val="center"/>
        <w:rPr>
          <w:rFonts w:ascii="KaiTi" w:eastAsia="KaiTi" w:hAnsi="KaiTi" w:cs="Arial"/>
          <w:i/>
          <w:sz w:val="21"/>
          <w:lang w:eastAsia="zh-CN"/>
        </w:rPr>
      </w:pPr>
    </w:p>
    <w:p w14:paraId="56953FF2" w14:textId="7FC9DE4A" w:rsidR="00920720" w:rsidRPr="00920720" w:rsidRDefault="006842B2" w:rsidP="006842B2">
      <w:pPr>
        <w:overflowPunct w:val="0"/>
        <w:jc w:val="center"/>
        <w:rPr>
          <w:lang w:eastAsia="zh-CN"/>
        </w:rPr>
      </w:pPr>
      <w:r w:rsidRPr="006842B2">
        <w:rPr>
          <w:noProof/>
          <w:lang w:eastAsia="zh-CN"/>
        </w:rPr>
        <w:drawing>
          <wp:inline distT="0" distB="0" distL="0" distR="0" wp14:anchorId="02ECEB70" wp14:editId="3C82C4EF">
            <wp:extent cx="5513705" cy="606615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13705" cy="6066155"/>
                    </a:xfrm>
                    <a:prstGeom prst="rect">
                      <a:avLst/>
                    </a:prstGeom>
                    <a:noFill/>
                    <a:ln>
                      <a:noFill/>
                    </a:ln>
                  </pic:spPr>
                </pic:pic>
              </a:graphicData>
            </a:graphic>
          </wp:inline>
        </w:drawing>
      </w:r>
    </w:p>
    <w:p w14:paraId="211BA3AC" w14:textId="01F96D14" w:rsidR="002D6D2C" w:rsidRDefault="002D6D2C">
      <w:pPr>
        <w:rPr>
          <w:lang w:eastAsia="zh-CN"/>
        </w:rPr>
      </w:pPr>
      <w:r>
        <w:rPr>
          <w:lang w:eastAsia="zh-CN"/>
        </w:rPr>
        <w:br w:type="page"/>
      </w:r>
    </w:p>
    <w:p w14:paraId="15D1A069" w14:textId="77777777" w:rsidR="00250CF8" w:rsidRPr="00D04678" w:rsidRDefault="00250CF8">
      <w:pPr>
        <w:rPr>
          <w:lang w:eastAsia="zh-CN"/>
        </w:rPr>
      </w:pPr>
    </w:p>
    <w:p w14:paraId="617D2F9D" w14:textId="599B762E" w:rsidR="004A6C16"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36" w:name="_Toc431753700"/>
      <w:r w:rsidRPr="00A457F3">
        <w:rPr>
          <w:rStyle w:val="StyleStyleHeading3ComplexItalicLatin12ptChar"/>
          <w:rFonts w:ascii="SimHei" w:eastAsia="SimHei" w:hAnsi="SimHei" w:hint="eastAsia"/>
          <w:sz w:val="24"/>
          <w:lang w:eastAsia="zh-CN"/>
        </w:rPr>
        <w:t>计划</w:t>
      </w:r>
      <w:r w:rsidR="004A6C16" w:rsidRPr="00A457F3">
        <w:rPr>
          <w:rStyle w:val="StyleStyleHeading3ComplexItalicLatin12ptChar"/>
          <w:rFonts w:ascii="SimHei" w:eastAsia="SimHei" w:hAnsi="SimHei" w:hint="eastAsia"/>
          <w:sz w:val="24"/>
          <w:lang w:eastAsia="zh-CN"/>
        </w:rPr>
        <w:t>7</w:t>
      </w:r>
      <w:r w:rsidR="004A6C16" w:rsidRPr="00A457F3">
        <w:rPr>
          <w:rStyle w:val="StyleStyleHeading3ComplexItalicLatin12ptChar"/>
          <w:rFonts w:ascii="SimHei" w:eastAsia="SimHei" w:hAnsi="SimHei" w:hint="eastAsia"/>
          <w:sz w:val="24"/>
          <w:lang w:eastAsia="zh-CN"/>
        </w:rPr>
        <w:tab/>
        <w:t>WIPO</w:t>
      </w:r>
      <w:r w:rsidRPr="00A457F3">
        <w:rPr>
          <w:rStyle w:val="StyleStyleHeading3ComplexItalicLatin12ptChar"/>
          <w:rFonts w:ascii="SimHei" w:eastAsia="SimHei" w:hAnsi="SimHei" w:hint="eastAsia"/>
          <w:sz w:val="24"/>
          <w:lang w:eastAsia="zh-CN"/>
        </w:rPr>
        <w:t>仲裁与调解中心</w:t>
      </w:r>
      <w:bookmarkEnd w:id="36"/>
    </w:p>
    <w:p w14:paraId="1302C722" w14:textId="19410506" w:rsidR="004A6C16"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1C6C8E9B" w14:textId="77777777" w:rsidR="00A36DA6" w:rsidRPr="00BD31B3"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7E0511">
        <w:rPr>
          <w:rFonts w:ascii="SimSun" w:hAnsi="SimSun" w:hint="eastAsia"/>
          <w:lang w:eastAsia="zh-CN"/>
        </w:rPr>
        <w:t>在知识产权驱动的经济中，利益</w:t>
      </w:r>
      <w:r>
        <w:rPr>
          <w:rFonts w:ascii="SimSun" w:eastAsia="SimSun" w:hAnsi="SimSun" w:hint="eastAsia"/>
          <w:lang w:eastAsia="zh-CN"/>
        </w:rPr>
        <w:t>有关方</w:t>
      </w:r>
      <w:r w:rsidRPr="007E0511">
        <w:rPr>
          <w:rFonts w:ascii="SimSun" w:hAnsi="SimSun" w:hint="eastAsia"/>
          <w:lang w:eastAsia="zh-CN"/>
        </w:rPr>
        <w:t>需要将冲突管理</w:t>
      </w:r>
      <w:r>
        <w:rPr>
          <w:rFonts w:ascii="SimSun" w:eastAsia="SimSun" w:hAnsi="SimSun" w:hint="eastAsia"/>
          <w:lang w:eastAsia="zh-CN"/>
        </w:rPr>
        <w:t>纳入</w:t>
      </w:r>
      <w:r w:rsidRPr="007E0511">
        <w:rPr>
          <w:rFonts w:ascii="SimSun" w:hAnsi="SimSun" w:hint="eastAsia"/>
          <w:lang w:eastAsia="zh-CN"/>
        </w:rPr>
        <w:t>业务流程(如新技术开发)、</w:t>
      </w:r>
      <w:r>
        <w:rPr>
          <w:rFonts w:ascii="SimSun" w:eastAsia="SimSun" w:hAnsi="SimSun" w:hint="eastAsia"/>
          <w:lang w:eastAsia="zh-CN"/>
        </w:rPr>
        <w:t>合约订立</w:t>
      </w:r>
      <w:r w:rsidRPr="007E0511">
        <w:rPr>
          <w:rFonts w:ascii="SimSun" w:hAnsi="SimSun" w:hint="eastAsia"/>
          <w:lang w:eastAsia="zh-CN"/>
        </w:rPr>
        <w:t>以及广义的执法政策中。对争议解决</w:t>
      </w:r>
      <w:r>
        <w:rPr>
          <w:rFonts w:ascii="SimSun" w:eastAsia="SimSun" w:hAnsi="SimSun" w:hint="eastAsia"/>
          <w:lang w:eastAsia="zh-CN"/>
        </w:rPr>
        <w:t>所具</w:t>
      </w:r>
      <w:r>
        <w:rPr>
          <w:rFonts w:ascii="SimSun" w:hAnsi="SimSun" w:hint="eastAsia"/>
          <w:lang w:eastAsia="zh-CN"/>
        </w:rPr>
        <w:t>风险和机遇</w:t>
      </w:r>
      <w:r>
        <w:rPr>
          <w:rFonts w:ascii="SimSun" w:eastAsia="SimSun" w:hAnsi="SimSun" w:hint="eastAsia"/>
          <w:lang w:eastAsia="zh-CN"/>
        </w:rPr>
        <w:t>的</w:t>
      </w:r>
      <w:r w:rsidRPr="007E0511">
        <w:rPr>
          <w:rFonts w:ascii="SimSun" w:hAnsi="SimSun" w:hint="eastAsia"/>
          <w:lang w:eastAsia="zh-CN"/>
        </w:rPr>
        <w:t>认识</w:t>
      </w:r>
      <w:r>
        <w:rPr>
          <w:rFonts w:ascii="SimSun" w:eastAsia="SimSun" w:hAnsi="SimSun" w:hint="eastAsia"/>
          <w:lang w:eastAsia="zh-CN"/>
        </w:rPr>
        <w:t>，</w:t>
      </w:r>
      <w:r w:rsidRPr="007E0511">
        <w:rPr>
          <w:rFonts w:ascii="SimSun" w:hAnsi="SimSun" w:hint="eastAsia"/>
          <w:lang w:eastAsia="zh-CN"/>
        </w:rPr>
        <w:t>有助于将</w:t>
      </w:r>
      <w:r>
        <w:rPr>
          <w:rFonts w:ascii="SimSun" w:eastAsia="SimSun" w:hAnsi="SimSun" w:hint="eastAsia"/>
          <w:lang w:eastAsia="zh-CN"/>
        </w:rPr>
        <w:t>这些</w:t>
      </w:r>
      <w:r w:rsidRPr="007E0511">
        <w:rPr>
          <w:rFonts w:ascii="SimSun" w:hAnsi="SimSun" w:hint="eastAsia"/>
          <w:lang w:eastAsia="zh-CN"/>
        </w:rPr>
        <w:t>争议</w:t>
      </w:r>
      <w:r>
        <w:rPr>
          <w:rFonts w:ascii="SimSun" w:eastAsia="SimSun" w:hAnsi="SimSun" w:hint="eastAsia"/>
          <w:lang w:eastAsia="zh-CN"/>
        </w:rPr>
        <w:t>可能对</w:t>
      </w:r>
      <w:r w:rsidRPr="007E0511">
        <w:rPr>
          <w:rFonts w:ascii="SimSun" w:hAnsi="SimSun" w:hint="eastAsia"/>
          <w:lang w:eastAsia="zh-CN"/>
        </w:rPr>
        <w:t>知识产权</w:t>
      </w:r>
      <w:r>
        <w:rPr>
          <w:rFonts w:ascii="SimSun" w:eastAsia="SimSun" w:hAnsi="SimSun" w:hint="eastAsia"/>
          <w:lang w:eastAsia="zh-CN"/>
        </w:rPr>
        <w:t>利用造成</w:t>
      </w:r>
      <w:r w:rsidRPr="007E0511">
        <w:rPr>
          <w:rFonts w:ascii="SimSun" w:hAnsi="SimSun" w:hint="eastAsia"/>
          <w:lang w:eastAsia="zh-CN"/>
        </w:rPr>
        <w:t>的</w:t>
      </w:r>
      <w:r>
        <w:rPr>
          <w:rFonts w:ascii="SimSun" w:eastAsia="SimSun" w:hAnsi="SimSun" w:hint="eastAsia"/>
          <w:lang w:eastAsia="zh-CN"/>
        </w:rPr>
        <w:t>破坏降到最低。</w:t>
      </w:r>
    </w:p>
    <w:p w14:paraId="34100C59" w14:textId="77777777" w:rsidR="00A36DA6" w:rsidRPr="00BD31B3"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7E0511">
        <w:rPr>
          <w:rFonts w:ascii="SimSun" w:hAnsi="SimSun" w:hint="eastAsia"/>
          <w:lang w:eastAsia="zh-CN"/>
        </w:rPr>
        <w:t>法院和知识产权局</w:t>
      </w:r>
      <w:r>
        <w:rPr>
          <w:rFonts w:ascii="SimSun" w:eastAsia="SimSun" w:hAnsi="SimSun" w:hint="eastAsia"/>
          <w:lang w:eastAsia="zh-CN"/>
        </w:rPr>
        <w:t>通常</w:t>
      </w:r>
      <w:r w:rsidRPr="007E0511">
        <w:rPr>
          <w:rFonts w:ascii="SimSun" w:hAnsi="SimSun" w:hint="eastAsia"/>
          <w:lang w:eastAsia="zh-CN"/>
        </w:rPr>
        <w:t>提供</w:t>
      </w:r>
      <w:r>
        <w:rPr>
          <w:rFonts w:ascii="SimSun" w:eastAsia="SimSun" w:hAnsi="SimSun" w:hint="eastAsia"/>
          <w:lang w:eastAsia="zh-CN"/>
        </w:rPr>
        <w:t>的是</w:t>
      </w:r>
      <w:r w:rsidRPr="007E0511">
        <w:rPr>
          <w:rFonts w:ascii="SimSun" w:hAnsi="SimSun" w:hint="eastAsia"/>
          <w:lang w:eastAsia="zh-CN"/>
        </w:rPr>
        <w:t>根据</w:t>
      </w:r>
      <w:r>
        <w:rPr>
          <w:rFonts w:ascii="SimSun" w:eastAsia="SimSun" w:hAnsi="SimSun" w:hint="eastAsia"/>
          <w:lang w:eastAsia="zh-CN"/>
        </w:rPr>
        <w:t>普遍</w:t>
      </w:r>
      <w:r w:rsidRPr="007E0511">
        <w:rPr>
          <w:rFonts w:ascii="SimSun" w:hAnsi="SimSun" w:hint="eastAsia"/>
          <w:lang w:eastAsia="zh-CN"/>
        </w:rPr>
        <w:t>适用的</w:t>
      </w:r>
      <w:r>
        <w:rPr>
          <w:rFonts w:ascii="SimSun" w:eastAsia="SimSun" w:hAnsi="SimSun" w:hint="eastAsia"/>
          <w:lang w:eastAsia="zh-CN"/>
        </w:rPr>
        <w:t>、以</w:t>
      </w:r>
      <w:r w:rsidRPr="007E0511">
        <w:rPr>
          <w:rFonts w:ascii="SimSun" w:hAnsi="SimSun" w:hint="eastAsia"/>
          <w:lang w:eastAsia="zh-CN"/>
        </w:rPr>
        <w:t>权利</w:t>
      </w:r>
      <w:r>
        <w:rPr>
          <w:rFonts w:ascii="SimSun" w:eastAsia="SimSun" w:hAnsi="SimSun" w:hint="eastAsia"/>
          <w:lang w:eastAsia="zh-CN"/>
        </w:rPr>
        <w:t>为基础的</w:t>
      </w:r>
      <w:r w:rsidRPr="007E0511">
        <w:rPr>
          <w:rFonts w:ascii="SimSun" w:hAnsi="SimSun" w:hint="eastAsia"/>
          <w:lang w:eastAsia="zh-CN"/>
        </w:rPr>
        <w:t>程序</w:t>
      </w:r>
      <w:r>
        <w:rPr>
          <w:rFonts w:ascii="SimSun" w:eastAsia="SimSun" w:hAnsi="SimSun" w:hint="eastAsia"/>
          <w:lang w:eastAsia="zh-CN"/>
        </w:rPr>
        <w:t>所形成的具有</w:t>
      </w:r>
      <w:r w:rsidRPr="007E0511">
        <w:rPr>
          <w:rFonts w:ascii="SimSun" w:hAnsi="SimSun" w:hint="eastAsia"/>
          <w:lang w:eastAsia="zh-CN"/>
        </w:rPr>
        <w:t>地域性的</w:t>
      </w:r>
      <w:r>
        <w:rPr>
          <w:rFonts w:ascii="SimSun" w:eastAsia="SimSun" w:hAnsi="SimSun" w:hint="eastAsia"/>
          <w:lang w:eastAsia="zh-CN"/>
        </w:rPr>
        <w:t>正式</w:t>
      </w:r>
      <w:r w:rsidRPr="007E0511">
        <w:rPr>
          <w:rFonts w:ascii="SimSun" w:hAnsi="SimSun" w:hint="eastAsia"/>
          <w:lang w:eastAsia="zh-CN"/>
        </w:rPr>
        <w:t>解决方案</w:t>
      </w:r>
      <w:r>
        <w:rPr>
          <w:rFonts w:ascii="SimSun" w:hAnsi="SimSun" w:hint="eastAsia"/>
          <w:lang w:eastAsia="zh-CN"/>
        </w:rPr>
        <w:t>，但</w:t>
      </w:r>
      <w:r>
        <w:rPr>
          <w:rFonts w:ascii="SimSun" w:eastAsia="SimSun" w:hAnsi="SimSun" w:hint="eastAsia"/>
          <w:lang w:eastAsia="zh-CN"/>
        </w:rPr>
        <w:t>由于</w:t>
      </w:r>
      <w:r w:rsidRPr="007E0511">
        <w:rPr>
          <w:rFonts w:ascii="SimSun" w:hAnsi="SimSun" w:hint="eastAsia"/>
          <w:lang w:eastAsia="zh-CN"/>
        </w:rPr>
        <w:t>知识产权创造和使用</w:t>
      </w:r>
      <w:r>
        <w:rPr>
          <w:rFonts w:ascii="SimSun" w:eastAsia="SimSun" w:hAnsi="SimSun" w:hint="eastAsia"/>
          <w:lang w:eastAsia="zh-CN"/>
        </w:rPr>
        <w:t>的国际化趋势日益明显</w:t>
      </w:r>
      <w:r w:rsidRPr="007E0511">
        <w:rPr>
          <w:rFonts w:ascii="SimSun" w:hAnsi="SimSun" w:hint="eastAsia"/>
          <w:lang w:eastAsia="zh-CN"/>
        </w:rPr>
        <w:t>，权利人和用户</w:t>
      </w:r>
      <w:r>
        <w:rPr>
          <w:rFonts w:ascii="SimSun" w:eastAsia="SimSun" w:hAnsi="SimSun" w:hint="eastAsia"/>
          <w:lang w:eastAsia="zh-CN"/>
        </w:rPr>
        <w:t>越来越希望寻求</w:t>
      </w:r>
      <w:r w:rsidRPr="007E0511">
        <w:rPr>
          <w:rFonts w:ascii="SimSun" w:hAnsi="SimSun" w:hint="eastAsia"/>
          <w:lang w:eastAsia="zh-CN"/>
        </w:rPr>
        <w:t>跨境</w:t>
      </w:r>
      <w:r>
        <w:rPr>
          <w:rFonts w:ascii="SimSun" w:eastAsia="SimSun" w:hAnsi="SimSun" w:hint="eastAsia"/>
          <w:lang w:eastAsia="zh-CN"/>
        </w:rPr>
        <w:t>的</w:t>
      </w:r>
      <w:r w:rsidRPr="007E0511">
        <w:rPr>
          <w:rFonts w:ascii="SimSun" w:hAnsi="SimSun" w:hint="eastAsia"/>
          <w:lang w:eastAsia="zh-CN"/>
        </w:rPr>
        <w:t>争议解决办法。WIPO仲裁与调解中心作为全球资源中心</w:t>
      </w:r>
      <w:r>
        <w:rPr>
          <w:rFonts w:ascii="SimSun" w:eastAsia="SimSun" w:hAnsi="SimSun" w:hint="eastAsia"/>
          <w:lang w:eastAsia="zh-CN"/>
        </w:rPr>
        <w:t>，可以通过</w:t>
      </w:r>
      <w:r w:rsidRPr="007E0511">
        <w:rPr>
          <w:rFonts w:ascii="SimSun" w:hAnsi="SimSun" w:hint="eastAsia"/>
          <w:lang w:eastAsia="zh-CN"/>
        </w:rPr>
        <w:t>加强宣传</w:t>
      </w:r>
      <w:r>
        <w:rPr>
          <w:rFonts w:ascii="SimSun" w:eastAsia="SimSun" w:hAnsi="SimSun" w:hint="eastAsia"/>
          <w:lang w:eastAsia="zh-CN"/>
        </w:rPr>
        <w:t>提供帮助</w:t>
      </w:r>
      <w:r>
        <w:rPr>
          <w:rFonts w:ascii="SimSun" w:hAnsi="SimSun" w:hint="eastAsia"/>
          <w:lang w:eastAsia="zh-CN"/>
        </w:rPr>
        <w:t>，</w:t>
      </w:r>
      <w:r>
        <w:rPr>
          <w:rFonts w:ascii="SimSun" w:eastAsia="SimSun" w:hAnsi="SimSun" w:hint="eastAsia"/>
          <w:lang w:eastAsia="zh-CN"/>
        </w:rPr>
        <w:t>同时它也</w:t>
      </w:r>
      <w:r>
        <w:rPr>
          <w:rFonts w:ascii="SimSun" w:hAnsi="SimSun" w:hint="eastAsia"/>
          <w:lang w:eastAsia="zh-CN"/>
        </w:rPr>
        <w:t>作为服务提供</w:t>
      </w:r>
      <w:r>
        <w:rPr>
          <w:rFonts w:ascii="SimSun" w:eastAsia="SimSun" w:hAnsi="SimSun" w:hint="eastAsia"/>
          <w:lang w:eastAsia="zh-CN"/>
        </w:rPr>
        <w:t>方</w:t>
      </w:r>
      <w:r w:rsidRPr="007E0511">
        <w:rPr>
          <w:rFonts w:ascii="SimSun" w:hAnsi="SimSun" w:hint="eastAsia"/>
          <w:lang w:eastAsia="zh-CN"/>
        </w:rPr>
        <w:t>，根据WIPO</w:t>
      </w:r>
      <w:r>
        <w:rPr>
          <w:rFonts w:ascii="SimSun" w:eastAsia="SimSun" w:hAnsi="SimSun" w:hint="eastAsia"/>
          <w:lang w:eastAsia="zh-CN"/>
        </w:rPr>
        <w:t>促成</w:t>
      </w:r>
      <w:r w:rsidRPr="007E0511">
        <w:rPr>
          <w:rFonts w:ascii="SimSun" w:hAnsi="SimSun" w:hint="eastAsia"/>
          <w:lang w:eastAsia="zh-CN"/>
        </w:rPr>
        <w:t>的条款和规则提供争议管理</w:t>
      </w:r>
      <w:r>
        <w:rPr>
          <w:rFonts w:ascii="SimSun" w:eastAsia="SimSun" w:hAnsi="SimSun" w:hint="eastAsia"/>
          <w:lang w:eastAsia="zh-CN"/>
        </w:rPr>
        <w:t>工具</w:t>
      </w:r>
      <w:r w:rsidRPr="007E0511">
        <w:rPr>
          <w:rFonts w:ascii="SimSun" w:hAnsi="SimSun" w:hint="eastAsia"/>
          <w:lang w:eastAsia="zh-CN"/>
        </w:rPr>
        <w:t>。这</w:t>
      </w:r>
      <w:r>
        <w:rPr>
          <w:rFonts w:ascii="SimSun" w:eastAsia="SimSun" w:hAnsi="SimSun" w:hint="eastAsia"/>
          <w:lang w:eastAsia="zh-CN"/>
        </w:rPr>
        <w:t>些</w:t>
      </w:r>
      <w:r w:rsidRPr="007E0511">
        <w:rPr>
          <w:rFonts w:ascii="SimSun" w:hAnsi="SimSun" w:hint="eastAsia"/>
          <w:lang w:eastAsia="zh-CN"/>
        </w:rPr>
        <w:t>活动</w:t>
      </w:r>
      <w:r>
        <w:rPr>
          <w:rFonts w:ascii="SimSun" w:eastAsia="SimSun" w:hAnsi="SimSun" w:hint="eastAsia"/>
          <w:lang w:eastAsia="zh-CN"/>
        </w:rPr>
        <w:t>可能的</w:t>
      </w:r>
      <w:r>
        <w:rPr>
          <w:rFonts w:ascii="SimSun" w:hAnsi="SimSun" w:hint="eastAsia"/>
          <w:lang w:eastAsia="zh-CN"/>
        </w:rPr>
        <w:t>受益</w:t>
      </w:r>
      <w:r>
        <w:rPr>
          <w:rFonts w:ascii="SimSun" w:eastAsia="SimSun" w:hAnsi="SimSun" w:hint="eastAsia"/>
          <w:lang w:eastAsia="zh-CN"/>
        </w:rPr>
        <w:t>方</w:t>
      </w:r>
      <w:r w:rsidRPr="007E0511">
        <w:rPr>
          <w:rFonts w:ascii="SimSun" w:hAnsi="SimSun" w:hint="eastAsia"/>
          <w:lang w:eastAsia="zh-CN"/>
        </w:rPr>
        <w:t>包括</w:t>
      </w:r>
      <w:r>
        <w:rPr>
          <w:rFonts w:ascii="SimSun" w:eastAsia="SimSun" w:hAnsi="SimSun" w:hint="eastAsia"/>
          <w:lang w:eastAsia="zh-CN"/>
        </w:rPr>
        <w:t>希望使用替代性争议解决(ADR)方案的</w:t>
      </w:r>
      <w:r w:rsidRPr="007E0511">
        <w:rPr>
          <w:rFonts w:ascii="SimSun" w:hAnsi="SimSun" w:hint="eastAsia"/>
          <w:lang w:eastAsia="zh-CN"/>
        </w:rPr>
        <w:t>私营公司和公共</w:t>
      </w:r>
      <w:r>
        <w:rPr>
          <w:rFonts w:ascii="SimSun" w:eastAsia="SimSun" w:hAnsi="SimSun" w:hint="eastAsia"/>
          <w:lang w:eastAsia="zh-CN"/>
        </w:rPr>
        <w:t>部门。</w:t>
      </w:r>
    </w:p>
    <w:p w14:paraId="03578F3B" w14:textId="77777777" w:rsidR="00A36DA6" w:rsidRPr="00BD31B3"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7E0511">
        <w:rPr>
          <w:rFonts w:ascii="SimSun" w:hAnsi="SimSun" w:hint="eastAsia"/>
          <w:lang w:eastAsia="zh-CN"/>
        </w:rPr>
        <w:t>WIPO仲裁与调解中心</w:t>
      </w:r>
      <w:r>
        <w:rPr>
          <w:rFonts w:ascii="SimSun" w:eastAsia="SimSun" w:hAnsi="SimSun" w:hint="eastAsia"/>
          <w:lang w:eastAsia="zh-CN"/>
        </w:rPr>
        <w:t>制定并</w:t>
      </w:r>
      <w:r w:rsidRPr="00E15146">
        <w:rPr>
          <w:rFonts w:ascii="SimSun" w:hAnsi="SimSun" w:hint="eastAsia"/>
          <w:lang w:eastAsia="zh-CN"/>
        </w:rPr>
        <w:t>维持</w:t>
      </w:r>
      <w:r w:rsidRPr="007E0511">
        <w:rPr>
          <w:rFonts w:ascii="SimSun" w:hAnsi="SimSun" w:hint="eastAsia"/>
          <w:lang w:eastAsia="zh-CN"/>
        </w:rPr>
        <w:t>知识产权</w:t>
      </w:r>
      <w:r>
        <w:rPr>
          <w:rFonts w:ascii="SimSun" w:eastAsia="SimSun" w:hAnsi="SimSun" w:hint="eastAsia"/>
          <w:lang w:eastAsia="zh-CN"/>
        </w:rPr>
        <w:t>方面</w:t>
      </w:r>
      <w:r w:rsidRPr="007E0511">
        <w:rPr>
          <w:rFonts w:ascii="SimSun" w:hAnsi="SimSun" w:hint="eastAsia"/>
          <w:lang w:eastAsia="zh-CN"/>
        </w:rPr>
        <w:t>替代性争议解决</w:t>
      </w:r>
      <w:r>
        <w:rPr>
          <w:rFonts w:ascii="SimSun" w:eastAsia="SimSun" w:hAnsi="SimSun" w:hint="eastAsia"/>
          <w:lang w:eastAsia="zh-CN"/>
        </w:rPr>
        <w:t>的</w:t>
      </w:r>
      <w:r>
        <w:rPr>
          <w:rFonts w:ascii="SimSun" w:hAnsi="SimSun" w:hint="eastAsia"/>
          <w:lang w:eastAsia="zh-CN"/>
        </w:rPr>
        <w:t>框架。</w:t>
      </w:r>
      <w:r>
        <w:rPr>
          <w:rFonts w:ascii="SimSun" w:eastAsia="SimSun" w:hAnsi="SimSun" w:hint="eastAsia"/>
          <w:lang w:eastAsia="zh-CN"/>
        </w:rPr>
        <w:t>与此</w:t>
      </w:r>
      <w:r>
        <w:rPr>
          <w:rFonts w:ascii="SimSun" w:hAnsi="SimSun" w:hint="eastAsia"/>
          <w:lang w:eastAsia="zh-CN"/>
        </w:rPr>
        <w:t>同时，出于商业和</w:t>
      </w:r>
      <w:r>
        <w:rPr>
          <w:rFonts w:ascii="SimSun" w:eastAsia="SimSun" w:hAnsi="SimSun" w:hint="eastAsia"/>
          <w:lang w:eastAsia="zh-CN"/>
        </w:rPr>
        <w:t>政策</w:t>
      </w:r>
      <w:r>
        <w:rPr>
          <w:rFonts w:ascii="SimSun" w:hAnsi="SimSun" w:hint="eastAsia"/>
          <w:lang w:eastAsia="zh-CN"/>
        </w:rPr>
        <w:t>原因，众多</w:t>
      </w:r>
      <w:r>
        <w:rPr>
          <w:rFonts w:ascii="SimSun" w:eastAsia="SimSun" w:hAnsi="SimSun" w:hint="eastAsia"/>
          <w:lang w:eastAsia="zh-CN"/>
        </w:rPr>
        <w:t>私营和公共的</w:t>
      </w:r>
      <w:r>
        <w:rPr>
          <w:rFonts w:ascii="SimSun" w:hAnsi="SimSun" w:hint="eastAsia"/>
          <w:lang w:eastAsia="zh-CN"/>
        </w:rPr>
        <w:t>替代性争议解决服务提供</w:t>
      </w:r>
      <w:r>
        <w:rPr>
          <w:rFonts w:ascii="SimSun" w:eastAsia="SimSun" w:hAnsi="SimSun" w:hint="eastAsia"/>
          <w:lang w:eastAsia="zh-CN"/>
        </w:rPr>
        <w:t>方为</w:t>
      </w:r>
      <w:r w:rsidRPr="007E0511">
        <w:rPr>
          <w:rFonts w:ascii="SimSun" w:hAnsi="SimSun" w:hint="eastAsia"/>
          <w:lang w:eastAsia="zh-CN"/>
        </w:rPr>
        <w:t>提供</w:t>
      </w:r>
      <w:r>
        <w:rPr>
          <w:rFonts w:ascii="SimSun" w:eastAsia="SimSun" w:hAnsi="SimSun" w:hint="eastAsia"/>
          <w:lang w:eastAsia="zh-CN"/>
        </w:rPr>
        <w:t>这种</w:t>
      </w:r>
      <w:r w:rsidRPr="007E0511">
        <w:rPr>
          <w:rFonts w:ascii="SimSun" w:hAnsi="SimSun" w:hint="eastAsia"/>
          <w:lang w:eastAsia="zh-CN"/>
        </w:rPr>
        <w:t>机制</w:t>
      </w:r>
      <w:r>
        <w:rPr>
          <w:rFonts w:ascii="SimSun" w:eastAsia="SimSun" w:hAnsi="SimSun" w:hint="eastAsia"/>
          <w:lang w:eastAsia="zh-CN"/>
        </w:rPr>
        <w:t>展开</w:t>
      </w:r>
      <w:r w:rsidRPr="007E0511">
        <w:rPr>
          <w:rFonts w:ascii="SimSun" w:hAnsi="SimSun" w:hint="eastAsia"/>
          <w:lang w:eastAsia="zh-CN"/>
        </w:rPr>
        <w:t>竞争。</w:t>
      </w:r>
    </w:p>
    <w:p w14:paraId="19752975" w14:textId="77777777" w:rsidR="00A36DA6" w:rsidRPr="00CD39E4"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CD39E4">
        <w:rPr>
          <w:rFonts w:ascii="SimSun" w:eastAsia="SimSun" w:hAnsi="SimSun" w:hint="eastAsia"/>
          <w:lang w:eastAsia="zh-CN"/>
        </w:rPr>
        <w:t>显示知识产权替代性争议解决所具潜力的一个例子是WIPO发起的统一域名争议解决政策(UDRP)。这是一个全球性的法庭诉讼外在线解决方案，用以处理域名系统(DNS)中的商标滥用，在这项政策下，WIPO仲裁与调解中心2014年全年共处理了3万多件案件。整个域名系统正在发生显著变化：通用顶级域(gTLD)的数量广泛扩大，而且开始采用国际化的(非拉丁字符的)通用顶级域和域名。</w:t>
      </w:r>
    </w:p>
    <w:p w14:paraId="07A4B2AB" w14:textId="77777777" w:rsidR="00A36DA6" w:rsidRPr="00BD31B3"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BD31B3">
        <w:rPr>
          <w:rFonts w:ascii="SimSun" w:eastAsia="SimSun" w:hAnsi="SimSun" w:hint="eastAsia"/>
          <w:lang w:eastAsia="zh-CN"/>
        </w:rPr>
        <w:t>为了减少这些不确定情况对知识产权的负面影响，WIPO仲裁与调解中心继续发挥积极作用，监控互联网名称与数字地址分配机构(ICANN)将采取的解决方案。在同样的背景下，对统一域名争议解决政策(UDRP)需求的重大变化也</w:t>
      </w:r>
      <w:r w:rsidRPr="003C2D00">
        <w:rPr>
          <w:rFonts w:ascii="SimSun" w:hAnsi="SimSun" w:hint="eastAsia"/>
          <w:lang w:eastAsia="zh-CN"/>
        </w:rPr>
        <w:t>可能对WIPO这项服务造成影响</w:t>
      </w:r>
      <w:r w:rsidRPr="003C2D00">
        <w:rPr>
          <w:rFonts w:ascii="SimSun" w:eastAsia="SimSun" w:hAnsi="SimSun" w:hint="eastAsia"/>
          <w:lang w:eastAsia="zh-CN"/>
        </w:rPr>
        <w:t>。</w:t>
      </w:r>
    </w:p>
    <w:p w14:paraId="0BA344B6" w14:textId="77777777" w:rsidR="00A36DA6" w:rsidRPr="00E15146"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E15146">
        <w:rPr>
          <w:rFonts w:ascii="SimSun" w:eastAsia="SimSun" w:hAnsi="SimSun" w:hint="eastAsia"/>
          <w:lang w:eastAsia="zh-CN"/>
        </w:rPr>
        <w:t>WIPO仲裁与调解中心帮助国家代码顶级域(ccTLD)建立最佳注册做法和域名争议解决机制。在更广义上的知识产权替代性争议解决领域，各国家知识产权局呼吁WIPO仲裁与调解中心着力制定可选的替代性争议解决机制，作为各局现有程序的补充。WIPO仲裁与调解中心还组织举办针对知识产权官员、从业人员和学生的培训计划，包括在线培训课程。这些培训和能力建设活动依照发展议程建议1和6开展，将确保发展中国家和最不发达国家加强机构能力，以高效、公平和成本节约的方式解决知识产权争议，由此促进发展议程建议10的落实。</w:t>
      </w:r>
    </w:p>
    <w:p w14:paraId="1DD8D26E" w14:textId="14A9C8F2" w:rsidR="00A36DA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7E95FA34" w14:textId="77777777" w:rsidR="00A36DA6" w:rsidRPr="00BD31B3" w:rsidRDefault="00A36DA6"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7E0511">
        <w:rPr>
          <w:rFonts w:ascii="SimSun" w:hAnsi="SimSun" w:hint="eastAsia"/>
          <w:color w:val="000000"/>
          <w:lang w:eastAsia="zh-CN"/>
        </w:rPr>
        <w:t>在</w:t>
      </w:r>
      <w:r>
        <w:rPr>
          <w:rFonts w:ascii="SimSun" w:eastAsia="SimSun" w:hAnsi="SimSun" w:hint="eastAsia"/>
          <w:color w:val="000000"/>
          <w:lang w:eastAsia="zh-CN"/>
        </w:rPr>
        <w:t>此</w:t>
      </w:r>
      <w:r w:rsidRPr="007E0511">
        <w:rPr>
          <w:rFonts w:ascii="SimSun" w:hAnsi="SimSun" w:hint="eastAsia"/>
          <w:color w:val="000000"/>
          <w:lang w:eastAsia="zh-CN"/>
        </w:rPr>
        <w:t>背景下，WIPO</w:t>
      </w:r>
      <w:r w:rsidRPr="00E15146">
        <w:rPr>
          <w:rFonts w:ascii="SimSun" w:hAnsi="SimSun" w:hint="eastAsia"/>
          <w:lang w:eastAsia="zh-CN"/>
        </w:rPr>
        <w:t>仲裁与调解中心将</w:t>
      </w:r>
      <w:r w:rsidRPr="00E15146">
        <w:rPr>
          <w:rFonts w:ascii="SimSun" w:eastAsia="SimSun" w:hAnsi="SimSun" w:hint="eastAsia"/>
          <w:lang w:eastAsia="zh-CN"/>
        </w:rPr>
        <w:t>努力</w:t>
      </w:r>
      <w:r w:rsidRPr="00E15146">
        <w:rPr>
          <w:rFonts w:ascii="SimSun" w:hAnsi="SimSun" w:hint="eastAsia"/>
          <w:lang w:eastAsia="zh-CN"/>
        </w:rPr>
        <w:t>实施以下</w:t>
      </w:r>
      <w:r w:rsidRPr="00E15146">
        <w:rPr>
          <w:rFonts w:ascii="SimSun" w:eastAsia="SimSun" w:hAnsi="SimSun" w:hint="eastAsia"/>
          <w:lang w:eastAsia="zh-CN"/>
        </w:rPr>
        <w:t>战略</w:t>
      </w:r>
      <w:r>
        <w:rPr>
          <w:rFonts w:ascii="SimSun" w:eastAsia="SimSun" w:hAnsi="SimSun" w:hint="eastAsia"/>
          <w:color w:val="000000"/>
          <w:lang w:eastAsia="zh-CN"/>
        </w:rPr>
        <w:t>：</w:t>
      </w:r>
    </w:p>
    <w:p w14:paraId="2A24DE20" w14:textId="2C4709B9" w:rsidR="00A36DA6" w:rsidRPr="00BD31B3" w:rsidRDefault="00A36DA6" w:rsidP="00E15146">
      <w:pPr>
        <w:pStyle w:val="ab"/>
        <w:numPr>
          <w:ilvl w:val="2"/>
          <w:numId w:val="9"/>
        </w:numPr>
        <w:overflowPunct w:val="0"/>
        <w:spacing w:afterLines="50" w:after="120" w:line="340" w:lineRule="atLeast"/>
        <w:ind w:leftChars="330" w:left="693" w:firstLine="0"/>
        <w:jc w:val="both"/>
        <w:rPr>
          <w:rFonts w:ascii="SimSun" w:eastAsia="SimSun" w:hAnsi="SimSun"/>
          <w:position w:val="1"/>
          <w:lang w:eastAsia="zh-CN"/>
        </w:rPr>
      </w:pPr>
      <w:r>
        <w:rPr>
          <w:rFonts w:ascii="SimSun" w:eastAsia="SimSun" w:hAnsi="SimSun" w:hint="eastAsia"/>
          <w:position w:val="1"/>
          <w:lang w:eastAsia="zh-CN"/>
        </w:rPr>
        <w:t>提高利益有关方对知识产权替代性争议解决方案的认识。</w:t>
      </w:r>
    </w:p>
    <w:p w14:paraId="7F510C3C" w14:textId="77777777" w:rsidR="00A36DA6" w:rsidRPr="00BD31B3" w:rsidRDefault="00A36DA6" w:rsidP="00E15146">
      <w:pPr>
        <w:pStyle w:val="ab"/>
        <w:numPr>
          <w:ilvl w:val="2"/>
          <w:numId w:val="9"/>
        </w:numPr>
        <w:overflowPunct w:val="0"/>
        <w:spacing w:afterLines="50" w:after="120" w:line="340" w:lineRule="atLeast"/>
        <w:ind w:leftChars="330" w:left="693" w:firstLine="0"/>
        <w:jc w:val="both"/>
        <w:rPr>
          <w:rFonts w:ascii="SimSun" w:eastAsia="SimSun" w:hAnsi="SimSun"/>
          <w:position w:val="1"/>
          <w:lang w:eastAsia="zh-CN"/>
        </w:rPr>
      </w:pPr>
      <w:r w:rsidRPr="00E15146">
        <w:rPr>
          <w:rFonts w:ascii="SimSun" w:eastAsia="SimSun" w:hAnsi="SimSun" w:hint="eastAsia"/>
          <w:position w:val="1"/>
          <w:lang w:eastAsia="zh-CN"/>
        </w:rPr>
        <w:t>根据</w:t>
      </w:r>
      <w:r w:rsidRPr="00E15146">
        <w:rPr>
          <w:rFonts w:ascii="SimSun" w:hAnsi="SimSun" w:hint="eastAsia"/>
          <w:position w:val="1"/>
          <w:lang w:eastAsia="zh-CN"/>
        </w:rPr>
        <w:t>用户</w:t>
      </w:r>
      <w:r w:rsidRPr="00E15146">
        <w:rPr>
          <w:rFonts w:ascii="SimSun" w:eastAsia="SimSun" w:hAnsi="SimSun" w:hint="eastAsia"/>
          <w:position w:val="1"/>
          <w:lang w:eastAsia="zh-CN"/>
        </w:rPr>
        <w:t>不断</w:t>
      </w:r>
      <w:r w:rsidRPr="00E15146">
        <w:rPr>
          <w:rFonts w:ascii="SimSun" w:hAnsi="SimSun" w:hint="eastAsia"/>
          <w:position w:val="1"/>
          <w:lang w:eastAsia="zh-CN"/>
        </w:rPr>
        <w:t>变化</w:t>
      </w:r>
      <w:r w:rsidRPr="00E15146">
        <w:rPr>
          <w:rFonts w:ascii="SimSun" w:eastAsia="SimSun" w:hAnsi="SimSun" w:hint="eastAsia"/>
          <w:position w:val="1"/>
          <w:lang w:eastAsia="zh-CN"/>
        </w:rPr>
        <w:t>的需求调整</w:t>
      </w:r>
      <w:r w:rsidRPr="00E15146">
        <w:rPr>
          <w:rFonts w:ascii="SimSun" w:hAnsi="SimSun" w:hint="eastAsia"/>
          <w:position w:val="1"/>
          <w:lang w:eastAsia="zh-CN"/>
        </w:rPr>
        <w:t>程序和案件基础设施</w:t>
      </w:r>
      <w:r>
        <w:rPr>
          <w:rFonts w:ascii="SimSun" w:eastAsia="SimSun" w:hAnsi="SimSun" w:hint="eastAsia"/>
          <w:color w:val="000000"/>
          <w:lang w:eastAsia="zh-CN"/>
        </w:rPr>
        <w:t>，包括信息技术(IT)解决方案，由此提高</w:t>
      </w:r>
      <w:r w:rsidRPr="007E0511">
        <w:rPr>
          <w:rFonts w:ascii="SimSun" w:hAnsi="SimSun" w:hint="eastAsia"/>
          <w:color w:val="000000"/>
          <w:lang w:eastAsia="zh-CN"/>
        </w:rPr>
        <w:t>WIPO仲裁与调解中心所提供争议解决服务的吸引力</w:t>
      </w:r>
      <w:r>
        <w:rPr>
          <w:rFonts w:ascii="SimSun" w:eastAsia="SimSun" w:hAnsi="SimSun" w:hint="eastAsia"/>
          <w:color w:val="000000"/>
          <w:lang w:eastAsia="zh-CN"/>
        </w:rPr>
        <w:t>。</w:t>
      </w:r>
    </w:p>
    <w:p w14:paraId="77AF52FC" w14:textId="77777777" w:rsidR="00A36DA6" w:rsidRPr="00BD31B3" w:rsidRDefault="00A36DA6" w:rsidP="00E15146">
      <w:pPr>
        <w:pStyle w:val="ab"/>
        <w:numPr>
          <w:ilvl w:val="2"/>
          <w:numId w:val="9"/>
        </w:numPr>
        <w:overflowPunct w:val="0"/>
        <w:spacing w:afterLines="50" w:after="120" w:line="340" w:lineRule="atLeast"/>
        <w:ind w:leftChars="330" w:left="693" w:firstLine="0"/>
        <w:jc w:val="both"/>
        <w:rPr>
          <w:rFonts w:ascii="SimSun" w:eastAsia="SimSun" w:hAnsi="SimSun"/>
          <w:position w:val="1"/>
          <w:szCs w:val="22"/>
          <w:lang w:eastAsia="zh-CN"/>
        </w:rPr>
      </w:pPr>
      <w:r>
        <w:rPr>
          <w:rFonts w:ascii="SimSun" w:hAnsi="SimSun" w:hint="eastAsia"/>
          <w:color w:val="000000"/>
          <w:lang w:eastAsia="zh-CN"/>
        </w:rPr>
        <w:t>与知识产权权利人、用户、</w:t>
      </w:r>
      <w:r w:rsidRPr="00E15146">
        <w:rPr>
          <w:rFonts w:ascii="SimSun" w:eastAsia="SimSun" w:hAnsi="SimSun" w:hint="eastAsia"/>
          <w:position w:val="1"/>
          <w:lang w:eastAsia="zh-CN"/>
        </w:rPr>
        <w:t>各局和其他实体合作</w:t>
      </w:r>
      <w:r>
        <w:rPr>
          <w:rFonts w:ascii="SimSun" w:hAnsi="SimSun" w:hint="eastAsia"/>
          <w:color w:val="000000"/>
          <w:lang w:eastAsia="zh-CN"/>
        </w:rPr>
        <w:t>，针对</w:t>
      </w:r>
      <w:r>
        <w:rPr>
          <w:rFonts w:ascii="SimSun" w:eastAsia="SimSun" w:hAnsi="SimSun" w:hint="eastAsia"/>
          <w:color w:val="000000"/>
          <w:lang w:eastAsia="zh-CN"/>
        </w:rPr>
        <w:t>他们业务</w:t>
      </w:r>
      <w:r>
        <w:rPr>
          <w:rFonts w:ascii="SimSun" w:hAnsi="SimSun" w:hint="eastAsia"/>
          <w:color w:val="000000"/>
          <w:lang w:eastAsia="zh-CN"/>
        </w:rPr>
        <w:t>领域</w:t>
      </w:r>
      <w:r>
        <w:rPr>
          <w:rFonts w:ascii="SimSun" w:eastAsia="SimSun" w:hAnsi="SimSun" w:hint="eastAsia"/>
          <w:color w:val="000000"/>
          <w:lang w:eastAsia="zh-CN"/>
        </w:rPr>
        <w:t>经常出现</w:t>
      </w:r>
      <w:r>
        <w:rPr>
          <w:rFonts w:ascii="SimSun" w:hAnsi="SimSun" w:hint="eastAsia"/>
          <w:color w:val="000000"/>
          <w:lang w:eastAsia="zh-CN"/>
        </w:rPr>
        <w:t>的争议的</w:t>
      </w:r>
      <w:r>
        <w:rPr>
          <w:rFonts w:ascii="SimSun" w:eastAsia="SimSun" w:hAnsi="SimSun" w:hint="eastAsia"/>
          <w:color w:val="000000"/>
          <w:lang w:eastAsia="zh-CN"/>
        </w:rPr>
        <w:t>具体</w:t>
      </w:r>
      <w:r>
        <w:rPr>
          <w:rFonts w:ascii="SimSun" w:hAnsi="SimSun" w:hint="eastAsia"/>
          <w:color w:val="000000"/>
          <w:lang w:eastAsia="zh-CN"/>
        </w:rPr>
        <w:t>特</w:t>
      </w:r>
      <w:r>
        <w:rPr>
          <w:rFonts w:ascii="SimSun" w:eastAsia="SimSun" w:hAnsi="SimSun" w:hint="eastAsia"/>
          <w:color w:val="000000"/>
          <w:lang w:eastAsia="zh-CN"/>
        </w:rPr>
        <w:t>点来</w:t>
      </w:r>
      <w:r>
        <w:rPr>
          <w:rFonts w:ascii="SimSun" w:hAnsi="SimSun" w:hint="eastAsia"/>
          <w:color w:val="000000"/>
          <w:lang w:eastAsia="zh-CN"/>
        </w:rPr>
        <w:t>专门</w:t>
      </w:r>
      <w:r>
        <w:rPr>
          <w:rFonts w:ascii="SimSun" w:eastAsia="SimSun" w:hAnsi="SimSun" w:hint="eastAsia"/>
          <w:color w:val="000000"/>
          <w:lang w:eastAsia="zh-CN"/>
        </w:rPr>
        <w:t>制定有关</w:t>
      </w:r>
      <w:r w:rsidRPr="007E0511">
        <w:rPr>
          <w:rFonts w:ascii="SimSun" w:hAnsi="SimSun" w:hint="eastAsia"/>
          <w:color w:val="000000"/>
          <w:lang w:eastAsia="zh-CN"/>
        </w:rPr>
        <w:t>程序</w:t>
      </w:r>
      <w:r>
        <w:rPr>
          <w:rFonts w:ascii="SimSun" w:eastAsia="SimSun" w:hAnsi="SimSun" w:hint="eastAsia"/>
          <w:color w:val="000000"/>
          <w:lang w:eastAsia="zh-CN"/>
        </w:rPr>
        <w:t>。</w:t>
      </w:r>
    </w:p>
    <w:p w14:paraId="00B4F491" w14:textId="28B9A261" w:rsidR="007A5A68" w:rsidRPr="00D04678" w:rsidRDefault="00CD39E4" w:rsidP="00934115">
      <w:pPr>
        <w:pStyle w:val="ab"/>
        <w:keepNext/>
        <w:widowControl w:val="0"/>
        <w:numPr>
          <w:ilvl w:val="1"/>
          <w:numId w:val="9"/>
        </w:numPr>
        <w:overflowPunct w:val="0"/>
        <w:spacing w:afterLines="50" w:after="120" w:line="340" w:lineRule="atLeast"/>
        <w:ind w:firstLine="0"/>
        <w:jc w:val="both"/>
        <w:rPr>
          <w:rFonts w:ascii="SimSun" w:eastAsia="SimSun" w:hAnsi="SimSun"/>
          <w:lang w:eastAsia="zh-CN"/>
        </w:rPr>
      </w:pPr>
      <w:r w:rsidRPr="00D04678">
        <w:rPr>
          <w:rFonts w:ascii="SimSun" w:eastAsia="SimSun" w:hAnsi="SimSun" w:cs="SimSun" w:hint="eastAsia"/>
          <w:lang w:eastAsia="zh-CN"/>
        </w:rPr>
        <w:lastRenderedPageBreak/>
        <w:t>计划</w:t>
      </w:r>
      <w:r w:rsidRPr="00D04678">
        <w:rPr>
          <w:rFonts w:ascii="SimSun" w:eastAsia="SimSun" w:hAnsi="SimSun" w:hint="eastAsia"/>
          <w:lang w:eastAsia="zh-CN"/>
        </w:rPr>
        <w:t>7</w:t>
      </w:r>
      <w:r w:rsidRPr="00D04678">
        <w:rPr>
          <w:rFonts w:ascii="SimSun" w:eastAsia="SimSun" w:hAnsi="SimSun" w:cs="SimSun" w:hint="eastAsia"/>
          <w:lang w:eastAsia="zh-CN"/>
        </w:rPr>
        <w:t>与其他</w:t>
      </w:r>
      <w:r w:rsidRPr="00E15146">
        <w:rPr>
          <w:rFonts w:ascii="SimSun" w:hAnsi="SimSun" w:hint="eastAsia"/>
          <w:lang w:eastAsia="zh-CN"/>
        </w:rPr>
        <w:t>计划</w:t>
      </w:r>
      <w:r w:rsidRPr="00D04678">
        <w:rPr>
          <w:rFonts w:ascii="SimSun" w:eastAsia="SimSun" w:hAnsi="SimSun" w:cs="SimSun" w:hint="eastAsia"/>
          <w:lang w:eastAsia="zh-CN"/>
        </w:rPr>
        <w:t>的主要合作如下所示：</w:t>
      </w:r>
    </w:p>
    <w:p w14:paraId="5824393E" w14:textId="77777777" w:rsidR="007A5A68" w:rsidRPr="00D04678" w:rsidRDefault="007A5A68" w:rsidP="005D3F01">
      <w:pPr>
        <w:pStyle w:val="ab"/>
        <w:tabs>
          <w:tab w:val="left" w:pos="1080"/>
        </w:tabs>
        <w:jc w:val="both"/>
        <w:rPr>
          <w:rFonts w:ascii="SimSun" w:eastAsia="SimSun" w:hAnsi="SimSun"/>
          <w:position w:val="1"/>
          <w:lang w:eastAsia="zh-CN"/>
        </w:rPr>
      </w:pPr>
    </w:p>
    <w:p w14:paraId="6FDC52FC" w14:textId="6BDE2DA7" w:rsidR="004A6C16" w:rsidRPr="00813957" w:rsidRDefault="004A6C16" w:rsidP="00064019">
      <w:pPr>
        <w:pStyle w:val="ab"/>
        <w:tabs>
          <w:tab w:val="left" w:pos="1377"/>
        </w:tabs>
        <w:jc w:val="both"/>
        <w:rPr>
          <w:rFonts w:ascii="SimHei" w:eastAsia="SimHei" w:hAnsi="SimHei"/>
          <w:lang w:eastAsia="zh-CN"/>
        </w:rPr>
      </w:pPr>
      <w:r w:rsidRPr="00BD31B3">
        <w:rPr>
          <w:rFonts w:ascii="SimSun" w:eastAsia="SimSun" w:hAnsi="SimSun" w:hint="eastAsia"/>
          <w:noProof/>
          <w:lang w:eastAsia="zh-CN"/>
        </w:rPr>
        <w:drawing>
          <wp:inline distT="0" distB="0" distL="0" distR="0" wp14:anchorId="24049177" wp14:editId="714DCB42">
            <wp:extent cx="5956300" cy="2709975"/>
            <wp:effectExtent l="0" t="0" r="0" b="90805"/>
            <wp:docPr id="19" name="Diagram 1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7" r:lo="rId88" r:qs="rId89" r:cs="rId90"/>
              </a:graphicData>
            </a:graphic>
          </wp:inline>
        </w:drawing>
      </w:r>
      <w:r w:rsidR="00ED1C0E"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3"/>
        <w:gridCol w:w="4644"/>
      </w:tblGrid>
      <w:tr w:rsidR="00A36DA6" w:rsidRPr="00A83880" w14:paraId="3A841A15" w14:textId="77777777" w:rsidTr="00EE3090">
        <w:trPr>
          <w:trHeight w:val="567"/>
          <w:jc w:val="center"/>
        </w:trPr>
        <w:tc>
          <w:tcPr>
            <w:tcW w:w="4643" w:type="dxa"/>
            <w:tcBorders>
              <w:top w:val="single" w:sz="4" w:space="0" w:color="auto"/>
              <w:bottom w:val="single" w:sz="4" w:space="0" w:color="auto"/>
            </w:tcBorders>
            <w:shd w:val="clear" w:color="auto" w:fill="C6D9F1" w:themeFill="text2" w:themeFillTint="33"/>
            <w:vAlign w:val="center"/>
          </w:tcPr>
          <w:p w14:paraId="5841CA67" w14:textId="1ECDB97A" w:rsidR="00A36DA6" w:rsidRPr="00A83880" w:rsidRDefault="00ED1C0E" w:rsidP="008E1AA6">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风</w:t>
            </w:r>
            <w:r w:rsidR="00A83880" w:rsidRPr="00A83880">
              <w:rPr>
                <w:rFonts w:ascii="SimHei" w:eastAsia="SimHei" w:hAnsi="SimHei" w:hint="eastAsia"/>
                <w:bCs/>
                <w:sz w:val="16"/>
                <w:szCs w:val="16"/>
                <w:lang w:eastAsia="zh-CN"/>
              </w:rPr>
              <w:t xml:space="preserve">　</w:t>
            </w:r>
            <w:r w:rsidRPr="00A83880">
              <w:rPr>
                <w:rFonts w:ascii="SimHei" w:eastAsia="SimHei" w:hAnsi="SimHei" w:hint="eastAsia"/>
                <w:bCs/>
                <w:sz w:val="16"/>
                <w:szCs w:val="16"/>
                <w:lang w:eastAsia="zh-CN"/>
              </w:rPr>
              <w:t>险</w:t>
            </w:r>
          </w:p>
        </w:tc>
        <w:tc>
          <w:tcPr>
            <w:tcW w:w="4644" w:type="dxa"/>
            <w:tcBorders>
              <w:top w:val="single" w:sz="4" w:space="0" w:color="auto"/>
              <w:bottom w:val="single" w:sz="4" w:space="0" w:color="auto"/>
            </w:tcBorders>
            <w:shd w:val="clear" w:color="auto" w:fill="C6D9F1" w:themeFill="text2" w:themeFillTint="33"/>
            <w:vAlign w:val="center"/>
          </w:tcPr>
          <w:p w14:paraId="6EFEA81C" w14:textId="29237A9B" w:rsidR="00A36DA6" w:rsidRPr="00A83880" w:rsidRDefault="00ED1C0E" w:rsidP="008E1AA6">
            <w:pPr>
              <w:keepNext/>
              <w:keepLines/>
              <w:jc w:val="center"/>
              <w:rPr>
                <w:rFonts w:ascii="SimHei" w:eastAsia="SimHei" w:hAnsi="SimHei"/>
                <w:bCs/>
                <w:sz w:val="16"/>
                <w:szCs w:val="16"/>
                <w:lang w:eastAsia="zh-CN"/>
              </w:rPr>
            </w:pPr>
            <w:r w:rsidRPr="00A83880">
              <w:rPr>
                <w:rFonts w:ascii="SimHei" w:eastAsia="SimHei" w:hAnsi="SimHei" w:hint="eastAsia"/>
                <w:bCs/>
                <w:sz w:val="16"/>
                <w:szCs w:val="16"/>
                <w:lang w:eastAsia="zh-CN"/>
              </w:rPr>
              <w:t>降低风险</w:t>
            </w:r>
          </w:p>
        </w:tc>
      </w:tr>
      <w:tr w:rsidR="00A36DA6" w:rsidRPr="00A83880" w14:paraId="6CF9FF09" w14:textId="77777777" w:rsidTr="00A83880">
        <w:trPr>
          <w:jc w:val="center"/>
        </w:trPr>
        <w:tc>
          <w:tcPr>
            <w:tcW w:w="4643" w:type="dxa"/>
            <w:tcBorders>
              <w:top w:val="single" w:sz="4" w:space="0" w:color="auto"/>
            </w:tcBorders>
            <w:shd w:val="clear" w:color="auto" w:fill="auto"/>
            <w:tcMar>
              <w:top w:w="113" w:type="dxa"/>
              <w:bottom w:w="113" w:type="dxa"/>
            </w:tcMar>
          </w:tcPr>
          <w:p w14:paraId="2BD2FB60" w14:textId="55513152" w:rsidR="00A36DA6" w:rsidRPr="00A83880" w:rsidRDefault="00A36DA6" w:rsidP="00A83880">
            <w:pPr>
              <w:jc w:val="both"/>
              <w:rPr>
                <w:sz w:val="16"/>
                <w:szCs w:val="16"/>
                <w:lang w:eastAsia="zh-CN"/>
              </w:rPr>
            </w:pPr>
            <w:r w:rsidRPr="00A83880">
              <w:rPr>
                <w:rFonts w:hint="eastAsia"/>
                <w:color w:val="000000"/>
                <w:sz w:val="16"/>
                <w:szCs w:val="16"/>
                <w:lang w:eastAsia="zh-CN"/>
              </w:rPr>
              <w:t>对WIPO仲裁与调解服务的市场认可降低。</w:t>
            </w:r>
          </w:p>
        </w:tc>
        <w:tc>
          <w:tcPr>
            <w:tcW w:w="4644" w:type="dxa"/>
            <w:tcBorders>
              <w:top w:val="single" w:sz="4" w:space="0" w:color="auto"/>
            </w:tcBorders>
            <w:shd w:val="clear" w:color="auto" w:fill="auto"/>
            <w:tcMar>
              <w:top w:w="113" w:type="dxa"/>
              <w:bottom w:w="113" w:type="dxa"/>
            </w:tcMar>
          </w:tcPr>
          <w:p w14:paraId="58025815" w14:textId="77777777" w:rsidR="00A36DA6" w:rsidRPr="00A83880" w:rsidRDefault="00A36DA6" w:rsidP="00A83880">
            <w:pPr>
              <w:keepNext/>
              <w:keepLines/>
              <w:jc w:val="both"/>
              <w:rPr>
                <w:sz w:val="16"/>
                <w:szCs w:val="16"/>
                <w:lang w:eastAsia="zh-CN"/>
              </w:rPr>
            </w:pPr>
            <w:r w:rsidRPr="00A83880">
              <w:rPr>
                <w:rFonts w:hint="eastAsia"/>
                <w:color w:val="000000"/>
                <w:sz w:val="16"/>
                <w:szCs w:val="16"/>
                <w:lang w:eastAsia="zh-CN"/>
              </w:rPr>
              <w:t>发挥中心作为知识产权替代性争议解决国际专业机构的作用：加强与PCT和其他计划的合作；借助WIPO的中立性参与各项活动；与知识产权和相关协会开展更多定期合作；尽最大可能利用中心在新加坡的办事处参与日益增多的地区活动；开展关于用户惯例和期待的新研究；升级市场营销方面的基础设施。</w:t>
            </w:r>
          </w:p>
        </w:tc>
      </w:tr>
      <w:tr w:rsidR="00A36DA6" w:rsidRPr="00A83880" w14:paraId="11B6E4DB" w14:textId="77777777" w:rsidTr="00A83880">
        <w:trPr>
          <w:jc w:val="center"/>
        </w:trPr>
        <w:tc>
          <w:tcPr>
            <w:tcW w:w="4643" w:type="dxa"/>
            <w:shd w:val="clear" w:color="auto" w:fill="auto"/>
            <w:tcMar>
              <w:top w:w="113" w:type="dxa"/>
              <w:bottom w:w="113" w:type="dxa"/>
            </w:tcMar>
          </w:tcPr>
          <w:p w14:paraId="256B554C" w14:textId="68C35D39" w:rsidR="00A36DA6" w:rsidRPr="00A83880" w:rsidRDefault="00A36DA6" w:rsidP="00A83880">
            <w:pPr>
              <w:jc w:val="both"/>
              <w:rPr>
                <w:b/>
                <w:i/>
                <w:color w:val="000000"/>
                <w:sz w:val="16"/>
                <w:szCs w:val="16"/>
                <w:lang w:eastAsia="zh-CN"/>
              </w:rPr>
            </w:pPr>
            <w:r w:rsidRPr="00A83880">
              <w:rPr>
                <w:rFonts w:hint="eastAsia"/>
                <w:color w:val="000000"/>
                <w:sz w:val="16"/>
                <w:szCs w:val="16"/>
                <w:lang w:eastAsia="zh-CN"/>
              </w:rPr>
              <w:t>UDRP申请减少，对WIPO域名系统政策的影响力和中心在域名系统替代性争议解决领域的地位造成影响。</w:t>
            </w:r>
          </w:p>
        </w:tc>
        <w:tc>
          <w:tcPr>
            <w:tcW w:w="4644" w:type="dxa"/>
            <w:shd w:val="clear" w:color="auto" w:fill="auto"/>
            <w:tcMar>
              <w:top w:w="113" w:type="dxa"/>
              <w:bottom w:w="113" w:type="dxa"/>
            </w:tcMar>
          </w:tcPr>
          <w:p w14:paraId="21B401D4" w14:textId="77777777" w:rsidR="00A36DA6" w:rsidRPr="00A83880" w:rsidRDefault="00A36DA6" w:rsidP="00A83880">
            <w:pPr>
              <w:keepNext/>
              <w:keepLines/>
              <w:jc w:val="both"/>
              <w:rPr>
                <w:color w:val="000000"/>
                <w:sz w:val="16"/>
                <w:szCs w:val="16"/>
                <w:lang w:eastAsia="zh-CN"/>
              </w:rPr>
            </w:pPr>
            <w:r w:rsidRPr="00A83880">
              <w:rPr>
                <w:rFonts w:hint="eastAsia"/>
                <w:color w:val="000000"/>
                <w:sz w:val="16"/>
                <w:szCs w:val="16"/>
                <w:lang w:eastAsia="zh-CN"/>
              </w:rPr>
              <w:t>加强用户使用的便利性；(在ICANN可接受的范围内)调整UDRP程序；继续监控统一快速暂停(URS)系统的情况；参与ICANN UNRP审查；与知识产权和相关协会开展更多定期合作；对案件管理和政策制定资源进行优先排序，在“留在市场上”与提升WIPO特定价值之间达成平衡。</w:t>
            </w:r>
          </w:p>
        </w:tc>
      </w:tr>
    </w:tbl>
    <w:p w14:paraId="2816518C" w14:textId="74DA7508" w:rsidR="004A6C1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4A6C16" w:rsidRPr="00EE3090" w14:paraId="52EC6C5C" w14:textId="77777777" w:rsidTr="0010276B">
        <w:trPr>
          <w:trHeight w:val="340"/>
          <w:tblHeader/>
          <w:jc w:val="center"/>
        </w:trPr>
        <w:tc>
          <w:tcPr>
            <w:tcW w:w="2321" w:type="dxa"/>
            <w:tcBorders>
              <w:top w:val="single" w:sz="4" w:space="0" w:color="auto"/>
              <w:bottom w:val="single" w:sz="4" w:space="0" w:color="auto"/>
            </w:tcBorders>
            <w:shd w:val="clear" w:color="auto" w:fill="C6D9F1" w:themeFill="text2" w:themeFillTint="33"/>
            <w:noWrap/>
            <w:vAlign w:val="center"/>
            <w:hideMark/>
          </w:tcPr>
          <w:p w14:paraId="5C61F709" w14:textId="6E618A5D" w:rsidR="004A6C16" w:rsidRPr="00EE3090" w:rsidRDefault="002850C6" w:rsidP="004A6C16">
            <w:pPr>
              <w:keepNext/>
              <w:keepLines/>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预期成果</w:t>
            </w:r>
          </w:p>
        </w:tc>
        <w:tc>
          <w:tcPr>
            <w:tcW w:w="2322" w:type="dxa"/>
            <w:tcBorders>
              <w:top w:val="single" w:sz="4" w:space="0" w:color="auto"/>
              <w:bottom w:val="single" w:sz="4" w:space="0" w:color="auto"/>
            </w:tcBorders>
            <w:shd w:val="clear" w:color="auto" w:fill="C6D9F1" w:themeFill="text2" w:themeFillTint="33"/>
            <w:noWrap/>
            <w:vAlign w:val="center"/>
            <w:hideMark/>
          </w:tcPr>
          <w:p w14:paraId="354F0989" w14:textId="7BBD87EB" w:rsidR="004A6C16" w:rsidRPr="00EE3090" w:rsidRDefault="002850C6" w:rsidP="004A6C16">
            <w:pPr>
              <w:keepNext/>
              <w:keepLines/>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效绩指标</w:t>
            </w:r>
          </w:p>
        </w:tc>
        <w:tc>
          <w:tcPr>
            <w:tcW w:w="2322" w:type="dxa"/>
            <w:tcBorders>
              <w:top w:val="single" w:sz="4" w:space="0" w:color="auto"/>
              <w:bottom w:val="single" w:sz="4" w:space="0" w:color="auto"/>
            </w:tcBorders>
            <w:shd w:val="clear" w:color="auto" w:fill="C6D9F1" w:themeFill="text2" w:themeFillTint="33"/>
            <w:noWrap/>
            <w:vAlign w:val="center"/>
            <w:hideMark/>
          </w:tcPr>
          <w:p w14:paraId="342D8A83" w14:textId="5ACB5DBD" w:rsidR="004A6C16" w:rsidRPr="00EE3090" w:rsidRDefault="00EE3090" w:rsidP="004A6C16">
            <w:pPr>
              <w:keepNext/>
              <w:keepLines/>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基　准</w:t>
            </w:r>
          </w:p>
        </w:tc>
        <w:tc>
          <w:tcPr>
            <w:tcW w:w="2322" w:type="dxa"/>
            <w:tcBorders>
              <w:top w:val="single" w:sz="4" w:space="0" w:color="auto"/>
              <w:bottom w:val="single" w:sz="4" w:space="0" w:color="auto"/>
            </w:tcBorders>
            <w:shd w:val="clear" w:color="auto" w:fill="C6D9F1" w:themeFill="text2" w:themeFillTint="33"/>
            <w:noWrap/>
            <w:vAlign w:val="center"/>
            <w:hideMark/>
          </w:tcPr>
          <w:p w14:paraId="522790D7" w14:textId="4822F592" w:rsidR="004A6C16" w:rsidRPr="00EE3090" w:rsidRDefault="008114D3" w:rsidP="004A6C16">
            <w:pPr>
              <w:keepNext/>
              <w:keepLines/>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目　标</w:t>
            </w:r>
          </w:p>
        </w:tc>
      </w:tr>
      <w:tr w:rsidR="00170651" w:rsidRPr="00E15257" w14:paraId="304B6FB2" w14:textId="77777777" w:rsidTr="007F2C19">
        <w:tblPrEx>
          <w:tblLook w:val="0000" w:firstRow="0" w:lastRow="0" w:firstColumn="0" w:lastColumn="0" w:noHBand="0" w:noVBand="0"/>
        </w:tblPrEx>
        <w:trPr>
          <w:cantSplit/>
          <w:jc w:val="center"/>
        </w:trPr>
        <w:tc>
          <w:tcPr>
            <w:tcW w:w="2321" w:type="dxa"/>
            <w:vMerge w:val="restart"/>
            <w:tcBorders>
              <w:top w:val="single" w:sz="4" w:space="0" w:color="auto"/>
            </w:tcBorders>
            <w:tcMar>
              <w:top w:w="113" w:type="dxa"/>
            </w:tcMar>
          </w:tcPr>
          <w:p w14:paraId="2CE4CEE4" w14:textId="3DF608D3" w:rsidR="00170651" w:rsidRPr="00E15257" w:rsidRDefault="00170651" w:rsidP="00E945AA">
            <w:pPr>
              <w:jc w:val="both"/>
              <w:rPr>
                <w:sz w:val="16"/>
                <w:szCs w:val="16"/>
                <w:lang w:eastAsia="zh-CN"/>
              </w:rPr>
            </w:pPr>
            <w:r w:rsidRPr="00E15257">
              <w:rPr>
                <w:rFonts w:hint="eastAsia"/>
                <w:sz w:val="16"/>
                <w:szCs w:val="16"/>
                <w:lang w:eastAsia="zh-CN"/>
              </w:rPr>
              <w:t>二.8通过WIPO调解、仲裁及其他替代性争议解决办法避免或解决国际和国内知识产权争议的情况增多</w:t>
            </w:r>
          </w:p>
        </w:tc>
        <w:tc>
          <w:tcPr>
            <w:tcW w:w="2322" w:type="dxa"/>
            <w:tcBorders>
              <w:top w:val="single" w:sz="4" w:space="0" w:color="auto"/>
            </w:tcBorders>
            <w:tcMar>
              <w:top w:w="113" w:type="dxa"/>
            </w:tcMar>
          </w:tcPr>
          <w:p w14:paraId="60E1CA08" w14:textId="77777777" w:rsidR="00170651" w:rsidRPr="00E15257" w:rsidRDefault="00170651" w:rsidP="00E945AA">
            <w:pPr>
              <w:jc w:val="both"/>
              <w:rPr>
                <w:sz w:val="16"/>
                <w:szCs w:val="16"/>
                <w:lang w:eastAsia="zh-CN"/>
              </w:rPr>
            </w:pPr>
            <w:r w:rsidRPr="00E15257">
              <w:rPr>
                <w:rFonts w:hint="eastAsia"/>
                <w:sz w:val="16"/>
                <w:szCs w:val="16"/>
                <w:lang w:eastAsia="zh-CN"/>
              </w:rPr>
              <w:t>在包括通过WIPO各种程序进行的知识产权交易和注册中，更多地采用替代性争议解决服务和条款</w:t>
            </w:r>
          </w:p>
        </w:tc>
        <w:tc>
          <w:tcPr>
            <w:tcW w:w="2322" w:type="dxa"/>
            <w:tcBorders>
              <w:top w:val="single" w:sz="4" w:space="0" w:color="auto"/>
            </w:tcBorders>
            <w:shd w:val="clear" w:color="auto" w:fill="FFFFFF"/>
            <w:tcMar>
              <w:top w:w="113" w:type="dxa"/>
            </w:tcMar>
          </w:tcPr>
          <w:p w14:paraId="51108081" w14:textId="77777777" w:rsidR="00170651" w:rsidRPr="00E15257" w:rsidRDefault="00170651" w:rsidP="00E945AA">
            <w:pPr>
              <w:jc w:val="both"/>
              <w:rPr>
                <w:sz w:val="16"/>
                <w:szCs w:val="16"/>
                <w:lang w:eastAsia="zh-CN"/>
              </w:rPr>
            </w:pPr>
            <w:r w:rsidRPr="00E15257">
              <w:rPr>
                <w:rFonts w:hint="eastAsia"/>
                <w:sz w:val="16"/>
                <w:szCs w:val="16"/>
                <w:lang w:eastAsia="zh-CN"/>
              </w:rPr>
              <w:t>393件争议和148件调解(2014年底累计)</w:t>
            </w:r>
          </w:p>
          <w:p w14:paraId="011EA86A" w14:textId="77777777" w:rsidR="00170651" w:rsidRPr="00E15257" w:rsidRDefault="00170651" w:rsidP="00E945AA">
            <w:pPr>
              <w:jc w:val="both"/>
              <w:rPr>
                <w:sz w:val="16"/>
                <w:szCs w:val="16"/>
                <w:lang w:eastAsia="zh-CN"/>
              </w:rPr>
            </w:pPr>
            <w:r w:rsidRPr="00E15257">
              <w:rPr>
                <w:rFonts w:hint="eastAsia"/>
                <w:sz w:val="16"/>
                <w:szCs w:val="16"/>
                <w:lang w:eastAsia="zh-CN"/>
              </w:rPr>
              <w:t>4,000件查询(2012/13)</w:t>
            </w:r>
          </w:p>
          <w:p w14:paraId="102F8BEE" w14:textId="77777777" w:rsidR="00170651" w:rsidRPr="00E15257" w:rsidRDefault="00170651" w:rsidP="00E945AA">
            <w:pPr>
              <w:jc w:val="both"/>
              <w:rPr>
                <w:sz w:val="16"/>
                <w:szCs w:val="16"/>
                <w:lang w:eastAsia="zh-CN"/>
              </w:rPr>
            </w:pPr>
            <w:r w:rsidRPr="00E15257">
              <w:rPr>
                <w:rFonts w:hint="eastAsia"/>
                <w:sz w:val="16"/>
                <w:szCs w:val="16"/>
                <w:lang w:eastAsia="zh-CN"/>
              </w:rPr>
              <w:t>网页访问量1,553,000次(2014年)</w:t>
            </w:r>
          </w:p>
          <w:p w14:paraId="0B17DD64" w14:textId="77777777" w:rsidR="00170651" w:rsidRPr="00E15257" w:rsidRDefault="00170651" w:rsidP="00E945AA">
            <w:pPr>
              <w:jc w:val="both"/>
              <w:rPr>
                <w:sz w:val="16"/>
                <w:szCs w:val="16"/>
                <w:lang w:eastAsia="zh-CN"/>
              </w:rPr>
            </w:pPr>
            <w:r w:rsidRPr="00E15257">
              <w:rPr>
                <w:rFonts w:hint="eastAsia"/>
                <w:sz w:val="16"/>
                <w:szCs w:val="16"/>
                <w:lang w:eastAsia="zh-CN"/>
              </w:rPr>
              <w:t>408人参与了中心的活动(2012/13)；</w:t>
            </w:r>
          </w:p>
          <w:p w14:paraId="2D94FF96" w14:textId="77777777" w:rsidR="00170651" w:rsidRPr="00E15257" w:rsidRDefault="00170651" w:rsidP="00E945AA">
            <w:pPr>
              <w:jc w:val="both"/>
              <w:rPr>
                <w:sz w:val="16"/>
                <w:szCs w:val="16"/>
                <w:lang w:eastAsia="zh-CN"/>
              </w:rPr>
            </w:pPr>
            <w:r w:rsidRPr="00E15257">
              <w:rPr>
                <w:rFonts w:hint="eastAsia"/>
                <w:sz w:val="16"/>
                <w:szCs w:val="16"/>
                <w:lang w:eastAsia="zh-CN"/>
              </w:rPr>
              <w:t>4,000人参与中心出席的活动(2012/13)</w:t>
            </w:r>
          </w:p>
        </w:tc>
        <w:tc>
          <w:tcPr>
            <w:tcW w:w="2322" w:type="dxa"/>
            <w:tcBorders>
              <w:top w:val="single" w:sz="4" w:space="0" w:color="auto"/>
            </w:tcBorders>
            <w:tcMar>
              <w:top w:w="113" w:type="dxa"/>
            </w:tcMar>
          </w:tcPr>
          <w:p w14:paraId="481DECCE"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新增40件争议和调解</w:t>
            </w:r>
          </w:p>
          <w:p w14:paraId="7B54051B" w14:textId="77777777" w:rsidR="00EE3090" w:rsidRDefault="00EE3090" w:rsidP="00E945AA">
            <w:pPr>
              <w:keepNext/>
              <w:keepLines/>
              <w:jc w:val="both"/>
              <w:rPr>
                <w:sz w:val="16"/>
                <w:szCs w:val="16"/>
                <w:lang w:eastAsia="zh-CN"/>
              </w:rPr>
            </w:pPr>
          </w:p>
          <w:p w14:paraId="6154E63A" w14:textId="77777777" w:rsidR="00EE3090" w:rsidRDefault="00EE3090" w:rsidP="00E945AA">
            <w:pPr>
              <w:keepNext/>
              <w:keepLines/>
              <w:jc w:val="both"/>
              <w:rPr>
                <w:sz w:val="16"/>
                <w:szCs w:val="16"/>
                <w:lang w:eastAsia="zh-CN"/>
              </w:rPr>
            </w:pPr>
          </w:p>
          <w:p w14:paraId="3F126BB9" w14:textId="591E529C" w:rsidR="00170651" w:rsidRPr="00E15257" w:rsidRDefault="00170651" w:rsidP="00E945AA">
            <w:pPr>
              <w:keepNext/>
              <w:keepLines/>
              <w:jc w:val="both"/>
              <w:rPr>
                <w:sz w:val="16"/>
                <w:szCs w:val="16"/>
                <w:lang w:eastAsia="zh-CN"/>
              </w:rPr>
            </w:pPr>
            <w:r w:rsidRPr="00E15257">
              <w:rPr>
                <w:rFonts w:hint="eastAsia"/>
                <w:sz w:val="16"/>
                <w:szCs w:val="16"/>
                <w:lang w:eastAsia="zh-CN"/>
              </w:rPr>
              <w:t>新增4,000件查询新增150万访问量</w:t>
            </w:r>
          </w:p>
          <w:p w14:paraId="40BB620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250人参与中心标准活动</w:t>
            </w:r>
          </w:p>
          <w:p w14:paraId="11111DDC" w14:textId="77777777" w:rsidR="00EE3090" w:rsidRDefault="00EE3090" w:rsidP="00E945AA">
            <w:pPr>
              <w:keepNext/>
              <w:keepLines/>
              <w:jc w:val="both"/>
              <w:rPr>
                <w:sz w:val="16"/>
                <w:szCs w:val="16"/>
                <w:lang w:eastAsia="zh-CN"/>
              </w:rPr>
            </w:pPr>
          </w:p>
          <w:p w14:paraId="6FABE3B4"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6,000人参与中心出席的活动</w:t>
            </w:r>
          </w:p>
        </w:tc>
      </w:tr>
      <w:tr w:rsidR="00170651" w:rsidRPr="00E15257" w14:paraId="3B088637" w14:textId="77777777" w:rsidTr="007F2C19">
        <w:tblPrEx>
          <w:tblLook w:val="0000" w:firstRow="0" w:lastRow="0" w:firstColumn="0" w:lastColumn="0" w:noHBand="0" w:noVBand="0"/>
        </w:tblPrEx>
        <w:trPr>
          <w:cantSplit/>
          <w:jc w:val="center"/>
        </w:trPr>
        <w:tc>
          <w:tcPr>
            <w:tcW w:w="2321" w:type="dxa"/>
            <w:vMerge/>
            <w:tcMar>
              <w:top w:w="113" w:type="dxa"/>
            </w:tcMar>
          </w:tcPr>
          <w:p w14:paraId="5908CA84" w14:textId="77777777" w:rsidR="00170651" w:rsidRPr="00E15257" w:rsidRDefault="00170651" w:rsidP="00E945AA">
            <w:pPr>
              <w:jc w:val="both"/>
              <w:rPr>
                <w:sz w:val="16"/>
                <w:szCs w:val="16"/>
                <w:lang w:eastAsia="zh-CN"/>
              </w:rPr>
            </w:pPr>
          </w:p>
        </w:tc>
        <w:tc>
          <w:tcPr>
            <w:tcW w:w="2322" w:type="dxa"/>
            <w:tcMar>
              <w:top w:w="113" w:type="dxa"/>
            </w:tcMar>
          </w:tcPr>
          <w:p w14:paraId="414E1567" w14:textId="77777777" w:rsidR="00170651" w:rsidRPr="00E15257" w:rsidRDefault="00170651" w:rsidP="00E945AA">
            <w:pPr>
              <w:jc w:val="both"/>
              <w:rPr>
                <w:sz w:val="16"/>
                <w:szCs w:val="16"/>
                <w:lang w:eastAsia="zh-CN"/>
              </w:rPr>
            </w:pPr>
            <w:r w:rsidRPr="00E15257">
              <w:rPr>
                <w:rFonts w:hint="eastAsia"/>
                <w:sz w:val="16"/>
                <w:szCs w:val="16"/>
                <w:lang w:eastAsia="zh-CN"/>
              </w:rPr>
              <w:t>中心对制定和落实替代性争议解决政策作出的贡献</w:t>
            </w:r>
          </w:p>
        </w:tc>
        <w:tc>
          <w:tcPr>
            <w:tcW w:w="2322" w:type="dxa"/>
            <w:shd w:val="clear" w:color="auto" w:fill="FFFFFF"/>
            <w:tcMar>
              <w:top w:w="113" w:type="dxa"/>
            </w:tcMar>
          </w:tcPr>
          <w:p w14:paraId="6B97D606" w14:textId="3FAD3C6C" w:rsidR="00170651" w:rsidRPr="00E15257" w:rsidRDefault="00170651" w:rsidP="00E945AA">
            <w:pPr>
              <w:jc w:val="both"/>
              <w:rPr>
                <w:sz w:val="16"/>
                <w:szCs w:val="16"/>
                <w:lang w:eastAsia="zh-CN"/>
              </w:rPr>
            </w:pPr>
            <w:r w:rsidRPr="00E15257">
              <w:rPr>
                <w:rFonts w:hint="eastAsia"/>
                <w:sz w:val="16"/>
                <w:szCs w:val="16"/>
                <w:lang w:eastAsia="zh-CN"/>
              </w:rPr>
              <w:t>通过了十五项方案(AEF，AGICOA，DGIPR，DNDA，EGEDA，ETSI，电影与媒体，ICOM，IMPI，INPI-BR，IPAG，IPOPHL，IPOS(M)，IPOS(ED)，ITPGRFA))(2014年底累计)</w:t>
            </w:r>
          </w:p>
        </w:tc>
        <w:tc>
          <w:tcPr>
            <w:tcW w:w="2322" w:type="dxa"/>
            <w:tcMar>
              <w:top w:w="113" w:type="dxa"/>
            </w:tcMar>
          </w:tcPr>
          <w:p w14:paraId="3AFA9A91"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新增1至3项方案</w:t>
            </w:r>
          </w:p>
        </w:tc>
      </w:tr>
      <w:tr w:rsidR="00170651" w:rsidRPr="00E15257" w14:paraId="17286196" w14:textId="77777777" w:rsidTr="007F2C19">
        <w:tblPrEx>
          <w:tblLook w:val="0000" w:firstRow="0" w:lastRow="0" w:firstColumn="0" w:lastColumn="0" w:noHBand="0" w:noVBand="0"/>
        </w:tblPrEx>
        <w:trPr>
          <w:cantSplit/>
          <w:jc w:val="center"/>
        </w:trPr>
        <w:tc>
          <w:tcPr>
            <w:tcW w:w="2321" w:type="dxa"/>
            <w:vMerge w:val="restart"/>
            <w:tcMar>
              <w:top w:w="113" w:type="dxa"/>
            </w:tcMar>
          </w:tcPr>
          <w:p w14:paraId="5111C824" w14:textId="73F3D96B" w:rsidR="00170651" w:rsidRPr="00E15257" w:rsidRDefault="00170651" w:rsidP="00E945AA">
            <w:pPr>
              <w:jc w:val="both"/>
              <w:rPr>
                <w:sz w:val="16"/>
                <w:szCs w:val="16"/>
                <w:lang w:eastAsia="zh-CN"/>
              </w:rPr>
            </w:pPr>
            <w:r w:rsidRPr="00E15257">
              <w:rPr>
                <w:rFonts w:hint="eastAsia"/>
                <w:sz w:val="16"/>
                <w:szCs w:val="16"/>
                <w:lang w:eastAsia="zh-CN"/>
              </w:rPr>
              <w:lastRenderedPageBreak/>
              <w:t>二.9在通用顶级域和国家代码顶级域进行有效的知识产权保护</w:t>
            </w:r>
          </w:p>
        </w:tc>
        <w:tc>
          <w:tcPr>
            <w:tcW w:w="2322" w:type="dxa"/>
            <w:tcMar>
              <w:top w:w="113" w:type="dxa"/>
            </w:tcMar>
          </w:tcPr>
          <w:p w14:paraId="3237F6F4" w14:textId="77777777" w:rsidR="00170651" w:rsidRPr="00E15257" w:rsidRDefault="00170651" w:rsidP="00E945AA">
            <w:pPr>
              <w:jc w:val="both"/>
              <w:rPr>
                <w:sz w:val="16"/>
                <w:szCs w:val="16"/>
                <w:lang w:eastAsia="zh-CN"/>
              </w:rPr>
            </w:pPr>
            <w:r w:rsidRPr="00E15257">
              <w:rPr>
                <w:rFonts w:hint="eastAsia"/>
                <w:sz w:val="16"/>
                <w:szCs w:val="16"/>
                <w:lang w:eastAsia="zh-CN"/>
              </w:rPr>
              <w:t>中心管理的依据统一域名争议解决政策(UDRP)的通用顶级域(gTLD)和国家代码顶级域(ccTLD)案件数目</w:t>
            </w:r>
          </w:p>
        </w:tc>
        <w:tc>
          <w:tcPr>
            <w:tcW w:w="2322" w:type="dxa"/>
            <w:shd w:val="clear" w:color="auto" w:fill="FFFFFF"/>
            <w:tcMar>
              <w:top w:w="113" w:type="dxa"/>
            </w:tcMar>
          </w:tcPr>
          <w:p w14:paraId="2809BB5E" w14:textId="77777777" w:rsidR="00170651" w:rsidRPr="00E15257" w:rsidRDefault="00170651" w:rsidP="00E945AA">
            <w:pPr>
              <w:jc w:val="both"/>
              <w:rPr>
                <w:sz w:val="16"/>
                <w:szCs w:val="16"/>
                <w:lang w:eastAsia="zh-CN"/>
              </w:rPr>
            </w:pPr>
            <w:r w:rsidRPr="00E15257">
              <w:rPr>
                <w:rFonts w:hint="eastAsia"/>
                <w:sz w:val="16"/>
                <w:szCs w:val="16"/>
                <w:lang w:eastAsia="zh-CN"/>
              </w:rPr>
              <w:t>中心管理了27,189件通用顶级域案件(2014年底累计)</w:t>
            </w:r>
          </w:p>
        </w:tc>
        <w:tc>
          <w:tcPr>
            <w:tcW w:w="2322" w:type="dxa"/>
            <w:tcMar>
              <w:top w:w="113" w:type="dxa"/>
            </w:tcMar>
          </w:tcPr>
          <w:p w14:paraId="1865DEFD"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新增3,000件通用顶级域案件</w:t>
            </w:r>
          </w:p>
        </w:tc>
      </w:tr>
      <w:tr w:rsidR="00170651" w:rsidRPr="00E15257" w14:paraId="4BD67B46" w14:textId="77777777" w:rsidTr="007F2C19">
        <w:tblPrEx>
          <w:tblLook w:val="0000" w:firstRow="0" w:lastRow="0" w:firstColumn="0" w:lastColumn="0" w:noHBand="0" w:noVBand="0"/>
        </w:tblPrEx>
        <w:trPr>
          <w:cantSplit/>
          <w:jc w:val="center"/>
        </w:trPr>
        <w:tc>
          <w:tcPr>
            <w:tcW w:w="2321" w:type="dxa"/>
            <w:vMerge/>
            <w:tcMar>
              <w:top w:w="113" w:type="dxa"/>
            </w:tcMar>
          </w:tcPr>
          <w:p w14:paraId="03346A86" w14:textId="77777777" w:rsidR="00170651" w:rsidRPr="00E15257" w:rsidRDefault="00170651" w:rsidP="00E945AA">
            <w:pPr>
              <w:jc w:val="both"/>
              <w:rPr>
                <w:sz w:val="16"/>
                <w:szCs w:val="16"/>
                <w:lang w:eastAsia="zh-CN"/>
              </w:rPr>
            </w:pPr>
          </w:p>
        </w:tc>
        <w:tc>
          <w:tcPr>
            <w:tcW w:w="2322" w:type="dxa"/>
            <w:tcMar>
              <w:top w:w="113" w:type="dxa"/>
            </w:tcMar>
          </w:tcPr>
          <w:p w14:paraId="0CE73E8C" w14:textId="77777777" w:rsidR="00170651" w:rsidRPr="00E15257" w:rsidRDefault="00170651" w:rsidP="00E945AA">
            <w:pPr>
              <w:jc w:val="both"/>
              <w:rPr>
                <w:sz w:val="16"/>
                <w:szCs w:val="16"/>
                <w:lang w:eastAsia="zh-CN"/>
              </w:rPr>
            </w:pPr>
            <w:r w:rsidRPr="00E15257">
              <w:rPr>
                <w:rFonts w:hint="eastAsia"/>
                <w:sz w:val="16"/>
                <w:szCs w:val="16"/>
                <w:lang w:eastAsia="zh-CN"/>
              </w:rPr>
              <w:t>管理的国家代码顶级域统一域名争议解决政策程序案件数</w:t>
            </w:r>
          </w:p>
        </w:tc>
        <w:tc>
          <w:tcPr>
            <w:tcW w:w="2322" w:type="dxa"/>
            <w:shd w:val="clear" w:color="auto" w:fill="FFFFFF"/>
            <w:tcMar>
              <w:top w:w="113" w:type="dxa"/>
            </w:tcMar>
          </w:tcPr>
          <w:p w14:paraId="1E572641" w14:textId="77777777" w:rsidR="00170651" w:rsidRPr="00E15257" w:rsidRDefault="00170651" w:rsidP="00E945AA">
            <w:pPr>
              <w:jc w:val="both"/>
              <w:rPr>
                <w:sz w:val="16"/>
                <w:szCs w:val="16"/>
                <w:lang w:eastAsia="zh-CN"/>
              </w:rPr>
            </w:pPr>
            <w:r w:rsidRPr="00E15257">
              <w:rPr>
                <w:rFonts w:hint="eastAsia"/>
                <w:sz w:val="16"/>
                <w:szCs w:val="16"/>
                <w:lang w:eastAsia="zh-CN"/>
              </w:rPr>
              <w:t>中心管理了3,144件仅涉及国家代码顶级域的案件(2014年底累计)</w:t>
            </w:r>
          </w:p>
        </w:tc>
        <w:tc>
          <w:tcPr>
            <w:tcW w:w="2322" w:type="dxa"/>
            <w:tcMar>
              <w:top w:w="113" w:type="dxa"/>
            </w:tcMar>
          </w:tcPr>
          <w:p w14:paraId="10634839"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新增350件国家代码顶级域案件</w:t>
            </w:r>
          </w:p>
        </w:tc>
      </w:tr>
      <w:tr w:rsidR="00170651" w:rsidRPr="00E15257" w14:paraId="353436AC" w14:textId="77777777" w:rsidTr="007F2C19">
        <w:tblPrEx>
          <w:tblLook w:val="0000" w:firstRow="0" w:lastRow="0" w:firstColumn="0" w:lastColumn="0" w:noHBand="0" w:noVBand="0"/>
        </w:tblPrEx>
        <w:trPr>
          <w:cantSplit/>
          <w:jc w:val="center"/>
        </w:trPr>
        <w:tc>
          <w:tcPr>
            <w:tcW w:w="2321" w:type="dxa"/>
            <w:vMerge/>
            <w:tcMar>
              <w:top w:w="113" w:type="dxa"/>
            </w:tcMar>
          </w:tcPr>
          <w:p w14:paraId="7E441656" w14:textId="77777777" w:rsidR="00170651" w:rsidRPr="00E15257" w:rsidRDefault="00170651" w:rsidP="00E945AA">
            <w:pPr>
              <w:jc w:val="both"/>
              <w:rPr>
                <w:sz w:val="16"/>
                <w:szCs w:val="16"/>
                <w:lang w:eastAsia="zh-CN"/>
              </w:rPr>
            </w:pPr>
          </w:p>
        </w:tc>
        <w:tc>
          <w:tcPr>
            <w:tcW w:w="2322" w:type="dxa"/>
            <w:tcMar>
              <w:top w:w="113" w:type="dxa"/>
            </w:tcMar>
          </w:tcPr>
          <w:p w14:paraId="1519EB0A" w14:textId="77777777" w:rsidR="00170651" w:rsidRPr="00E15257" w:rsidRDefault="00170651" w:rsidP="00E945AA">
            <w:pPr>
              <w:jc w:val="both"/>
              <w:rPr>
                <w:sz w:val="16"/>
                <w:szCs w:val="16"/>
                <w:lang w:eastAsia="zh-CN"/>
              </w:rPr>
            </w:pPr>
            <w:r w:rsidRPr="00E15257">
              <w:rPr>
                <w:rFonts w:hint="eastAsia"/>
                <w:sz w:val="16"/>
                <w:szCs w:val="16"/>
                <w:lang w:eastAsia="zh-CN"/>
              </w:rPr>
              <w:t>中心对制定和落实域名体系争议解决政策作出的贡献</w:t>
            </w:r>
          </w:p>
        </w:tc>
        <w:tc>
          <w:tcPr>
            <w:tcW w:w="2322" w:type="dxa"/>
            <w:shd w:val="clear" w:color="auto" w:fill="FFFFFF"/>
            <w:tcMar>
              <w:top w:w="113" w:type="dxa"/>
            </w:tcMar>
          </w:tcPr>
          <w:p w14:paraId="1E5A939C" w14:textId="77777777" w:rsidR="00170651" w:rsidRPr="00E15257" w:rsidRDefault="00170651" w:rsidP="00E945AA">
            <w:pPr>
              <w:jc w:val="both"/>
              <w:rPr>
                <w:sz w:val="16"/>
                <w:szCs w:val="16"/>
                <w:lang w:eastAsia="zh-CN"/>
              </w:rPr>
            </w:pPr>
            <w:r w:rsidRPr="00E15257">
              <w:rPr>
                <w:rFonts w:hint="eastAsia"/>
                <w:sz w:val="16"/>
                <w:szCs w:val="16"/>
                <w:lang w:eastAsia="zh-CN"/>
              </w:rPr>
              <w:t>UDRP、授权前争议解决政策、授权后商标争议解决程序(2014年底累计)</w:t>
            </w:r>
          </w:p>
        </w:tc>
        <w:tc>
          <w:tcPr>
            <w:tcW w:w="2322" w:type="dxa"/>
            <w:tcMar>
              <w:top w:w="113" w:type="dxa"/>
            </w:tcMar>
          </w:tcPr>
          <w:p w14:paraId="13DD8B4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在域名系统中落实WIPO政策和程序建议</w:t>
            </w:r>
          </w:p>
        </w:tc>
      </w:tr>
      <w:tr w:rsidR="00170651" w:rsidRPr="00E15257" w14:paraId="31AE502A" w14:textId="77777777" w:rsidTr="007F2C19">
        <w:tblPrEx>
          <w:tblLook w:val="0000" w:firstRow="0" w:lastRow="0" w:firstColumn="0" w:lastColumn="0" w:noHBand="0" w:noVBand="0"/>
        </w:tblPrEx>
        <w:trPr>
          <w:cantSplit/>
          <w:jc w:val="center"/>
        </w:trPr>
        <w:tc>
          <w:tcPr>
            <w:tcW w:w="2321" w:type="dxa"/>
            <w:vMerge/>
            <w:tcMar>
              <w:top w:w="113" w:type="dxa"/>
            </w:tcMar>
          </w:tcPr>
          <w:p w14:paraId="2F223A34" w14:textId="77777777" w:rsidR="00170651" w:rsidRPr="00E15257" w:rsidRDefault="00170651" w:rsidP="00E945AA">
            <w:pPr>
              <w:jc w:val="both"/>
              <w:rPr>
                <w:sz w:val="16"/>
                <w:szCs w:val="16"/>
                <w:lang w:eastAsia="zh-CN"/>
              </w:rPr>
            </w:pPr>
          </w:p>
        </w:tc>
        <w:tc>
          <w:tcPr>
            <w:tcW w:w="2322" w:type="dxa"/>
            <w:tcMar>
              <w:top w:w="113" w:type="dxa"/>
            </w:tcMar>
          </w:tcPr>
          <w:p w14:paraId="4F1FAEF0" w14:textId="77777777" w:rsidR="00170651" w:rsidRPr="00E15257" w:rsidRDefault="00170651" w:rsidP="00E945AA">
            <w:pPr>
              <w:jc w:val="both"/>
              <w:rPr>
                <w:sz w:val="16"/>
                <w:szCs w:val="16"/>
                <w:lang w:eastAsia="zh-CN"/>
              </w:rPr>
            </w:pPr>
          </w:p>
        </w:tc>
        <w:tc>
          <w:tcPr>
            <w:tcW w:w="2322" w:type="dxa"/>
            <w:shd w:val="clear" w:color="auto" w:fill="FFFFFF"/>
            <w:tcMar>
              <w:top w:w="113" w:type="dxa"/>
            </w:tcMar>
          </w:tcPr>
          <w:p w14:paraId="0D87030F" w14:textId="77777777" w:rsidR="00170651" w:rsidRPr="00E15257" w:rsidRDefault="00170651" w:rsidP="00E945AA">
            <w:pPr>
              <w:jc w:val="both"/>
              <w:rPr>
                <w:sz w:val="16"/>
                <w:szCs w:val="16"/>
                <w:lang w:eastAsia="zh-CN"/>
              </w:rPr>
            </w:pPr>
            <w:r w:rsidRPr="00E15257">
              <w:rPr>
                <w:rFonts w:hint="eastAsia"/>
                <w:sz w:val="16"/>
                <w:szCs w:val="16"/>
                <w:lang w:eastAsia="zh-CN"/>
              </w:rPr>
              <w:t>72个国家代码顶级域管理者(2014年底累计)</w:t>
            </w:r>
          </w:p>
        </w:tc>
        <w:tc>
          <w:tcPr>
            <w:tcW w:w="2322" w:type="dxa"/>
            <w:tcMar>
              <w:top w:w="113" w:type="dxa"/>
            </w:tcMar>
          </w:tcPr>
          <w:p w14:paraId="0F8D1013"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新增2-4个国家代码顶级域管理者</w:t>
            </w:r>
          </w:p>
        </w:tc>
      </w:tr>
    </w:tbl>
    <w:p w14:paraId="7F772FD3" w14:textId="136D639E" w:rsidR="004A6C1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7</w:t>
      </w:r>
      <w:r w:rsidRPr="00813957">
        <w:rPr>
          <w:rFonts w:ascii="SimHei" w:eastAsia="SimHei" w:hAnsi="SimHei" w:hint="eastAsia"/>
          <w:lang w:eastAsia="zh-CN"/>
        </w:rPr>
        <w:t>的资源</w:t>
      </w:r>
    </w:p>
    <w:p w14:paraId="3CC1F472" w14:textId="5BD4697A" w:rsidR="004A6C16" w:rsidRPr="00D04678" w:rsidRDefault="00844338"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D04678">
        <w:rPr>
          <w:rFonts w:ascii="SimSun" w:eastAsia="SimSun" w:hAnsi="SimSun" w:hint="eastAsia"/>
          <w:lang w:eastAsia="zh-CN"/>
        </w:rPr>
        <w:t>2016/17年本计划资源总额可以看到与2014/15年调剂使用后预算相比略有减少。这是由于2016/17年的人事费成本</w:t>
      </w:r>
      <w:r w:rsidRPr="00E15146">
        <w:rPr>
          <w:rFonts w:ascii="SimSun" w:hAnsi="SimSun" w:hint="eastAsia"/>
          <w:lang w:eastAsia="zh-CN"/>
        </w:rPr>
        <w:t>计算</w:t>
      </w:r>
      <w:r w:rsidRPr="00D04678">
        <w:rPr>
          <w:rFonts w:ascii="SimSun" w:eastAsia="SimSun" w:hAnsi="SimSun" w:hint="eastAsia"/>
          <w:lang w:eastAsia="zh-CN"/>
        </w:rPr>
        <w:t>法基于实际数。</w:t>
      </w:r>
    </w:p>
    <w:p w14:paraId="3D9803F6" w14:textId="1CF6C6B9" w:rsidR="004A6C16" w:rsidRPr="00D04678" w:rsidRDefault="00844338" w:rsidP="00E15146">
      <w:pPr>
        <w:pStyle w:val="ab"/>
        <w:widowControl w:val="0"/>
        <w:numPr>
          <w:ilvl w:val="1"/>
          <w:numId w:val="9"/>
        </w:numPr>
        <w:overflowPunct w:val="0"/>
        <w:spacing w:afterLines="50" w:after="120" w:line="340" w:lineRule="atLeast"/>
        <w:ind w:firstLine="0"/>
        <w:jc w:val="both"/>
        <w:rPr>
          <w:rFonts w:ascii="SimSun" w:eastAsia="SimSun" w:hAnsi="SimSun"/>
          <w:lang w:eastAsia="zh-CN"/>
        </w:rPr>
      </w:pPr>
      <w:r w:rsidRPr="00D04678">
        <w:rPr>
          <w:rFonts w:ascii="SimSun" w:eastAsia="SimSun" w:hAnsi="SimSun" w:hint="eastAsia"/>
          <w:lang w:eastAsia="zh-CN"/>
        </w:rPr>
        <w:t>资源从预期</w:t>
      </w:r>
      <w:r w:rsidRPr="00E15146">
        <w:rPr>
          <w:rFonts w:ascii="SimSun" w:hAnsi="SimSun" w:hint="eastAsia"/>
          <w:lang w:eastAsia="zh-CN"/>
        </w:rPr>
        <w:t>成果</w:t>
      </w:r>
      <w:r w:rsidRPr="00D04678">
        <w:rPr>
          <w:rFonts w:ascii="SimSun" w:eastAsia="SimSun" w:hAnsi="SimSun" w:hint="eastAsia"/>
          <w:lang w:eastAsia="zh-CN"/>
        </w:rPr>
        <w:t>二.9转向二.8反映更加强调针对成员国的要求发展对替代性争议解决选项的使用。</w:t>
      </w:r>
    </w:p>
    <w:p w14:paraId="3063FE7D" w14:textId="6CE8C412" w:rsidR="004A6C16"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4A6C16" w:rsidRPr="00575D27">
        <w:rPr>
          <w:rFonts w:ascii="SimSun" w:eastAsia="SimSun" w:hAnsi="SimSun" w:cs="Arial" w:hint="eastAsia"/>
          <w:b/>
          <w:sz w:val="21"/>
          <w:lang w:eastAsia="zh-CN"/>
        </w:rPr>
        <w:t>7</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0726CC31" w14:textId="35688542" w:rsidR="004A6C16"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67431EA" w14:textId="77777777" w:rsidR="004A6C16" w:rsidRPr="00575D27" w:rsidRDefault="004A6C16" w:rsidP="00575D27">
      <w:pPr>
        <w:pStyle w:val="Body1"/>
        <w:keepNext/>
        <w:spacing w:line="340" w:lineRule="atLeast"/>
        <w:jc w:val="center"/>
        <w:rPr>
          <w:rFonts w:ascii="KaiTi" w:eastAsia="KaiTi" w:hAnsi="KaiTi" w:cs="Arial"/>
          <w:i/>
          <w:sz w:val="21"/>
          <w:lang w:eastAsia="zh-CN"/>
        </w:rPr>
      </w:pPr>
    </w:p>
    <w:p w14:paraId="62ABCE19" w14:textId="19A069B6" w:rsidR="004A6C16" w:rsidRPr="00D04678" w:rsidRDefault="00226346" w:rsidP="00064019">
      <w:pPr>
        <w:tabs>
          <w:tab w:val="left" w:pos="9214"/>
        </w:tabs>
        <w:ind w:left="-284" w:firstLine="284"/>
        <w:jc w:val="center"/>
        <w:rPr>
          <w:i/>
          <w:lang w:eastAsia="zh-CN"/>
        </w:rPr>
      </w:pPr>
      <w:r w:rsidRPr="00226346">
        <w:rPr>
          <w:rFonts w:hint="eastAsia"/>
          <w:noProof/>
          <w:lang w:eastAsia="zh-CN"/>
        </w:rPr>
        <w:drawing>
          <wp:inline distT="0" distB="0" distL="0" distR="0" wp14:anchorId="389EA487" wp14:editId="13362CE7">
            <wp:extent cx="5760085" cy="1117487"/>
            <wp:effectExtent l="0" t="0" r="0" b="698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0085" cy="1117487"/>
                    </a:xfrm>
                    <a:prstGeom prst="rect">
                      <a:avLst/>
                    </a:prstGeom>
                    <a:noFill/>
                    <a:ln>
                      <a:noFill/>
                    </a:ln>
                  </pic:spPr>
                </pic:pic>
              </a:graphicData>
            </a:graphic>
          </wp:inline>
        </w:drawing>
      </w:r>
    </w:p>
    <w:p w14:paraId="728D670F" w14:textId="38B6DD73" w:rsidR="004A6C16"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4A6C16" w:rsidRPr="00575D27">
        <w:rPr>
          <w:rFonts w:ascii="SimSun" w:eastAsia="SimSun" w:hAnsi="SimSun" w:cs="Arial" w:hint="eastAsia"/>
          <w:b/>
          <w:sz w:val="21"/>
          <w:lang w:eastAsia="zh-CN"/>
        </w:rPr>
        <w:t>7</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35B79287" w14:textId="23D5BB18" w:rsidR="004A6C16"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E7D040E" w14:textId="77777777" w:rsidR="004A6C16" w:rsidRPr="00575D27" w:rsidRDefault="004A6C16" w:rsidP="00575D27">
      <w:pPr>
        <w:pStyle w:val="Body1"/>
        <w:keepNext/>
        <w:spacing w:line="340" w:lineRule="atLeast"/>
        <w:jc w:val="center"/>
        <w:rPr>
          <w:rFonts w:ascii="KaiTi" w:eastAsia="KaiTi" w:hAnsi="KaiTi" w:cs="Arial"/>
          <w:i/>
          <w:sz w:val="21"/>
          <w:lang w:eastAsia="zh-CN"/>
        </w:rPr>
      </w:pPr>
    </w:p>
    <w:p w14:paraId="7D118412" w14:textId="71666C7E" w:rsidR="004A6C16" w:rsidRPr="00BD31B3" w:rsidRDefault="00133C95" w:rsidP="00F33E49">
      <w:pPr>
        <w:jc w:val="center"/>
        <w:rPr>
          <w:sz w:val="18"/>
          <w:lang w:eastAsia="zh-CN"/>
        </w:rPr>
      </w:pPr>
      <w:r w:rsidRPr="00133C95">
        <w:rPr>
          <w:rFonts w:hint="eastAsia"/>
          <w:noProof/>
          <w:lang w:eastAsia="zh-CN"/>
        </w:rPr>
        <w:drawing>
          <wp:inline distT="0" distB="0" distL="0" distR="0" wp14:anchorId="622A7C89" wp14:editId="50A552CD">
            <wp:extent cx="5516245" cy="6210935"/>
            <wp:effectExtent l="0" t="0" r="8255" b="0"/>
            <wp:docPr id="961" name="图片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4A09F5AF" w14:textId="7B2304AD" w:rsidR="001B7766" w:rsidRPr="00D04678" w:rsidRDefault="001B7766">
      <w:pPr>
        <w:rPr>
          <w:lang w:eastAsia="zh-CN"/>
        </w:rPr>
      </w:pPr>
      <w:r w:rsidRPr="00D04678">
        <w:rPr>
          <w:rFonts w:hint="eastAsia"/>
          <w:lang w:eastAsia="zh-CN"/>
        </w:rPr>
        <w:br w:type="page"/>
      </w:r>
    </w:p>
    <w:p w14:paraId="09775357" w14:textId="77777777" w:rsidR="001B7766" w:rsidRPr="00D04678" w:rsidRDefault="001B7766">
      <w:pPr>
        <w:rPr>
          <w:lang w:eastAsia="zh-CN"/>
        </w:rPr>
      </w:pPr>
    </w:p>
    <w:p w14:paraId="249BF765" w14:textId="59F24CB7" w:rsidR="00901665"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37" w:name="_Toc367350581"/>
      <w:bookmarkStart w:id="38" w:name="_Toc431753701"/>
      <w:r w:rsidRPr="006B098F">
        <w:rPr>
          <w:rStyle w:val="StyleStyleHeading3ComplexItalicLatin12ptChar"/>
          <w:rFonts w:ascii="SimHei" w:eastAsia="SimHei" w:hAnsi="SimHei" w:hint="eastAsia"/>
          <w:sz w:val="24"/>
          <w:lang w:eastAsia="zh-CN"/>
        </w:rPr>
        <w:t>战略目标三</w:t>
      </w:r>
      <w:r w:rsidR="004264B7" w:rsidRPr="006B098F">
        <w:rPr>
          <w:rStyle w:val="StyleStyleHeading3ComplexItalicLatin12ptChar"/>
          <w:rFonts w:ascii="SimHei" w:eastAsia="SimHei" w:hAnsi="SimHei" w:hint="eastAsia"/>
          <w:sz w:val="24"/>
          <w:lang w:eastAsia="zh-CN"/>
        </w:rPr>
        <w:tab/>
      </w:r>
      <w:r w:rsidRPr="006B098F">
        <w:rPr>
          <w:rStyle w:val="StyleStyleHeading3ComplexItalicLatin12ptChar"/>
          <w:rFonts w:ascii="SimHei" w:eastAsia="SimHei" w:hAnsi="SimHei" w:hint="eastAsia"/>
          <w:sz w:val="24"/>
          <w:lang w:eastAsia="zh-CN"/>
        </w:rPr>
        <w:t>为利用知识产权促进发展提供便利</w:t>
      </w:r>
      <w:bookmarkEnd w:id="37"/>
      <w:bookmarkEnd w:id="38"/>
    </w:p>
    <w:p w14:paraId="44A28AC3" w14:textId="618610ED" w:rsidR="00901665" w:rsidRPr="00D04678" w:rsidRDefault="00F84FA9" w:rsidP="006B098F">
      <w:pPr>
        <w:adjustRightInd w:val="0"/>
        <w:spacing w:afterLines="50" w:after="120" w:line="340" w:lineRule="atLeast"/>
        <w:ind w:firstLineChars="200" w:firstLine="420"/>
        <w:jc w:val="both"/>
        <w:rPr>
          <w:lang w:eastAsia="zh-CN"/>
        </w:rPr>
      </w:pPr>
      <w:r w:rsidRPr="00D04678">
        <w:rPr>
          <w:rFonts w:cs="SimSun" w:hint="eastAsia"/>
          <w:lang w:eastAsia="zh-CN"/>
        </w:rPr>
        <w:t>为</w:t>
      </w:r>
      <w:r w:rsidRPr="00D04678">
        <w:rPr>
          <w:rFonts w:cs="MS Mincho" w:hint="eastAsia"/>
          <w:lang w:eastAsia="zh-CN"/>
        </w:rPr>
        <w:t>利用知</w:t>
      </w:r>
      <w:r w:rsidRPr="00D04678">
        <w:rPr>
          <w:rFonts w:cs="SimSun" w:hint="eastAsia"/>
          <w:lang w:eastAsia="zh-CN"/>
        </w:rPr>
        <w:t>识产权</w:t>
      </w:r>
      <w:r w:rsidRPr="00D04678">
        <w:rPr>
          <w:rFonts w:cs="MS Mincho" w:hint="eastAsia"/>
          <w:lang w:eastAsia="zh-CN"/>
        </w:rPr>
        <w:t>促</w:t>
      </w:r>
      <w:r w:rsidRPr="00D04678">
        <w:rPr>
          <w:rFonts w:cs="SimSun" w:hint="eastAsia"/>
          <w:lang w:eastAsia="zh-CN"/>
        </w:rPr>
        <w:t>进</w:t>
      </w:r>
      <w:r w:rsidRPr="00D04678">
        <w:rPr>
          <w:rFonts w:cs="MS Mincho" w:hint="eastAsia"/>
          <w:lang w:eastAsia="zh-CN"/>
        </w:rPr>
        <w:t>社会、文化和</w:t>
      </w:r>
      <w:r w:rsidRPr="00D04678">
        <w:rPr>
          <w:rFonts w:cs="SimSun" w:hint="eastAsia"/>
          <w:lang w:eastAsia="zh-CN"/>
        </w:rPr>
        <w:t>经济发</w:t>
      </w:r>
      <w:r w:rsidRPr="00D04678">
        <w:rPr>
          <w:rFonts w:cs="MS Mincho" w:hint="eastAsia"/>
          <w:lang w:eastAsia="zh-CN"/>
        </w:rPr>
        <w:t>展提供便利的目</w:t>
      </w:r>
      <w:r w:rsidRPr="00D04678">
        <w:rPr>
          <w:rFonts w:cs="SimSun" w:hint="eastAsia"/>
          <w:lang w:eastAsia="zh-CN"/>
        </w:rPr>
        <w:t>标</w:t>
      </w:r>
      <w:r w:rsidRPr="00D04678">
        <w:rPr>
          <w:rFonts w:cs="MS Mincho" w:hint="eastAsia"/>
          <w:lang w:eastAsia="zh-CN"/>
        </w:rPr>
        <w:t>，促使</w:t>
      </w:r>
      <w:r w:rsidRPr="00D04678">
        <w:rPr>
          <w:rFonts w:hint="eastAsia"/>
          <w:lang w:eastAsia="zh-CN"/>
        </w:rPr>
        <w:t>WIPO开展多种技</w:t>
      </w:r>
      <w:r w:rsidRPr="00D04678">
        <w:rPr>
          <w:rFonts w:cs="SimSun" w:hint="eastAsia"/>
          <w:lang w:eastAsia="zh-CN"/>
        </w:rPr>
        <w:t>术</w:t>
      </w:r>
      <w:r w:rsidRPr="00D04678">
        <w:rPr>
          <w:rFonts w:cs="MS Mincho" w:hint="eastAsia"/>
          <w:lang w:eastAsia="zh-CN"/>
        </w:rPr>
        <w:t>援助和能</w:t>
      </w:r>
      <w:r w:rsidRPr="00D04678">
        <w:rPr>
          <w:rFonts w:hint="eastAsia"/>
          <w:lang w:eastAsia="zh-CN"/>
        </w:rPr>
        <w:t>力建</w:t>
      </w:r>
      <w:r w:rsidRPr="00D04678">
        <w:rPr>
          <w:rFonts w:cs="SimSun" w:hint="eastAsia"/>
          <w:lang w:eastAsia="zh-CN"/>
        </w:rPr>
        <w:t>设</w:t>
      </w:r>
      <w:r w:rsidRPr="00D04678">
        <w:rPr>
          <w:rFonts w:cs="MS Mincho" w:hint="eastAsia"/>
          <w:lang w:eastAsia="zh-CN"/>
        </w:rPr>
        <w:t>活</w:t>
      </w:r>
      <w:r w:rsidRPr="00D04678">
        <w:rPr>
          <w:rFonts w:cs="SimSun" w:hint="eastAsia"/>
          <w:lang w:eastAsia="zh-CN"/>
        </w:rPr>
        <w:t>动</w:t>
      </w:r>
      <w:r w:rsidRPr="00D04678">
        <w:rPr>
          <w:rFonts w:cs="MS Mincho" w:hint="eastAsia"/>
          <w:lang w:eastAsia="zh-CN"/>
        </w:rPr>
        <w:t>，</w:t>
      </w:r>
      <w:r w:rsidRPr="00D04678">
        <w:rPr>
          <w:rFonts w:cs="SimSun" w:hint="eastAsia"/>
          <w:lang w:eastAsia="zh-CN"/>
        </w:rPr>
        <w:t>这</w:t>
      </w:r>
      <w:r w:rsidRPr="00D04678">
        <w:rPr>
          <w:rFonts w:cs="MS Mincho" w:hint="eastAsia"/>
          <w:lang w:eastAsia="zh-CN"/>
        </w:rPr>
        <w:t>些活</w:t>
      </w:r>
      <w:r w:rsidRPr="00D04678">
        <w:rPr>
          <w:rFonts w:cs="SimSun" w:hint="eastAsia"/>
          <w:lang w:eastAsia="zh-CN"/>
        </w:rPr>
        <w:t>动</w:t>
      </w:r>
      <w:r w:rsidRPr="00D04678">
        <w:rPr>
          <w:rFonts w:cs="MS Mincho" w:hint="eastAsia"/>
          <w:lang w:eastAsia="zh-CN"/>
        </w:rPr>
        <w:t>是通</w:t>
      </w:r>
      <w:r w:rsidRPr="00D04678">
        <w:rPr>
          <w:rFonts w:cs="SimSun" w:hint="eastAsia"/>
          <w:lang w:eastAsia="zh-CN"/>
        </w:rPr>
        <w:t>过</w:t>
      </w:r>
      <w:r w:rsidRPr="00D04678">
        <w:rPr>
          <w:rFonts w:cs="MS Mincho" w:hint="eastAsia"/>
          <w:lang w:eastAsia="zh-CN"/>
        </w:rPr>
        <w:t>本</w:t>
      </w:r>
      <w:r w:rsidRPr="00D04678">
        <w:rPr>
          <w:rFonts w:cs="SimSun" w:hint="eastAsia"/>
          <w:lang w:eastAsia="zh-CN"/>
        </w:rPr>
        <w:t>组织</w:t>
      </w:r>
      <w:r w:rsidRPr="00D04678">
        <w:rPr>
          <w:rFonts w:cs="MS Mincho" w:hint="eastAsia"/>
          <w:lang w:eastAsia="zh-CN"/>
        </w:rPr>
        <w:t>每一部</w:t>
      </w:r>
      <w:r w:rsidRPr="00D04678">
        <w:rPr>
          <w:rFonts w:cs="SimSun" w:hint="eastAsia"/>
          <w:lang w:eastAsia="zh-CN"/>
        </w:rPr>
        <w:t>门</w:t>
      </w:r>
      <w:r w:rsidRPr="00D04678">
        <w:rPr>
          <w:rFonts w:cs="MS Mincho" w:hint="eastAsia"/>
          <w:lang w:eastAsia="zh-CN"/>
        </w:rPr>
        <w:t>的各</w:t>
      </w:r>
      <w:r w:rsidRPr="00D04678">
        <w:rPr>
          <w:rFonts w:cs="SimSun" w:hint="eastAsia"/>
          <w:lang w:eastAsia="zh-CN"/>
        </w:rPr>
        <w:t>项计</w:t>
      </w:r>
      <w:r w:rsidRPr="00D04678">
        <w:rPr>
          <w:rFonts w:cs="MS Mincho" w:hint="eastAsia"/>
          <w:lang w:eastAsia="zh-CN"/>
        </w:rPr>
        <w:t>划提供的。就所有</w:t>
      </w:r>
      <w:r w:rsidRPr="00D04678">
        <w:rPr>
          <w:rFonts w:cs="SimSun" w:hint="eastAsia"/>
          <w:lang w:eastAsia="zh-CN"/>
        </w:rPr>
        <w:t>这</w:t>
      </w:r>
      <w:r w:rsidRPr="00D04678">
        <w:rPr>
          <w:rFonts w:cs="MS Mincho" w:hint="eastAsia"/>
          <w:lang w:eastAsia="zh-CN"/>
        </w:rPr>
        <w:t>些活</w:t>
      </w:r>
      <w:r w:rsidRPr="00D04678">
        <w:rPr>
          <w:rFonts w:cs="SimSun" w:hint="eastAsia"/>
          <w:lang w:eastAsia="zh-CN"/>
        </w:rPr>
        <w:t>动</w:t>
      </w:r>
      <w:r w:rsidRPr="00D04678">
        <w:rPr>
          <w:rFonts w:cs="MS Mincho" w:hint="eastAsia"/>
          <w:lang w:eastAsia="zh-CN"/>
        </w:rPr>
        <w:t>而言，</w:t>
      </w:r>
      <w:r w:rsidRPr="00D04678">
        <w:rPr>
          <w:rFonts w:cs="SimSun" w:hint="eastAsia"/>
          <w:lang w:eastAsia="zh-CN"/>
        </w:rPr>
        <w:t>这项贯</w:t>
      </w:r>
      <w:r w:rsidRPr="00D04678">
        <w:rPr>
          <w:rFonts w:cs="MS Mincho" w:hint="eastAsia"/>
          <w:lang w:eastAsia="zh-CN"/>
        </w:rPr>
        <w:t>穿于各</w:t>
      </w:r>
      <w:r w:rsidRPr="00D04678">
        <w:rPr>
          <w:rFonts w:cs="SimSun" w:hint="eastAsia"/>
          <w:lang w:eastAsia="zh-CN"/>
        </w:rPr>
        <w:t>领</w:t>
      </w:r>
      <w:r w:rsidRPr="00D04678">
        <w:rPr>
          <w:rFonts w:cs="MS Mincho" w:hint="eastAsia"/>
          <w:lang w:eastAsia="zh-CN"/>
        </w:rPr>
        <w:t>域的</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的中期工作重点，是要帮助</w:t>
      </w:r>
      <w:r w:rsidRPr="00D04678">
        <w:rPr>
          <w:rFonts w:cs="SimSun" w:hint="eastAsia"/>
          <w:lang w:eastAsia="zh-CN"/>
        </w:rPr>
        <w:t>发</w:t>
      </w:r>
      <w:r w:rsidRPr="00D04678">
        <w:rPr>
          <w:rFonts w:cs="MS Mincho" w:hint="eastAsia"/>
          <w:lang w:eastAsia="zh-CN"/>
        </w:rPr>
        <w:t>展中国家、最不</w:t>
      </w:r>
      <w:r w:rsidRPr="00D04678">
        <w:rPr>
          <w:rFonts w:cs="SimSun" w:hint="eastAsia"/>
          <w:lang w:eastAsia="zh-CN"/>
        </w:rPr>
        <w:t>发</w:t>
      </w:r>
      <w:r w:rsidRPr="00D04678">
        <w:rPr>
          <w:rFonts w:hint="eastAsia"/>
          <w:lang w:eastAsia="zh-CN"/>
        </w:rPr>
        <w:t>达国家和</w:t>
      </w:r>
      <w:r w:rsidRPr="00D04678">
        <w:rPr>
          <w:rFonts w:cs="SimSun" w:hint="eastAsia"/>
          <w:lang w:eastAsia="zh-CN"/>
        </w:rPr>
        <w:t>经济转</w:t>
      </w:r>
      <w:r w:rsidRPr="00D04678">
        <w:rPr>
          <w:rFonts w:cs="MS Mincho" w:hint="eastAsia"/>
          <w:lang w:eastAsia="zh-CN"/>
        </w:rPr>
        <w:t>型期国家根据其各自的形</w:t>
      </w:r>
      <w:r w:rsidRPr="00D04678">
        <w:rPr>
          <w:rFonts w:cs="SimSun" w:hint="eastAsia"/>
          <w:lang w:eastAsia="zh-CN"/>
        </w:rPr>
        <w:t>势</w:t>
      </w:r>
      <w:r w:rsidRPr="00D04678">
        <w:rPr>
          <w:rFonts w:cs="MS Mincho" w:hint="eastAsia"/>
          <w:lang w:eastAsia="zh-CN"/>
        </w:rPr>
        <w:t>，有效地利用知</w:t>
      </w:r>
      <w:r w:rsidRPr="00D04678">
        <w:rPr>
          <w:rFonts w:cs="SimSun" w:hint="eastAsia"/>
          <w:lang w:eastAsia="zh-CN"/>
        </w:rPr>
        <w:t>识产权</w:t>
      </w:r>
      <w:r w:rsidRPr="00D04678">
        <w:rPr>
          <w:rFonts w:cs="MS Mincho" w:hint="eastAsia"/>
          <w:lang w:eastAsia="zh-CN"/>
        </w:rPr>
        <w:t>制度</w:t>
      </w:r>
      <w:r w:rsidRPr="00D04678">
        <w:rPr>
          <w:rFonts w:hint="eastAsia"/>
          <w:lang w:eastAsia="zh-CN"/>
        </w:rPr>
        <w:t>。</w:t>
      </w:r>
    </w:p>
    <w:p w14:paraId="0F52D33E" w14:textId="26076153" w:rsidR="00901665" w:rsidRDefault="00F84FA9" w:rsidP="006B098F">
      <w:pPr>
        <w:adjustRightInd w:val="0"/>
        <w:spacing w:afterLines="50" w:after="120" w:line="340" w:lineRule="atLeast"/>
        <w:ind w:firstLineChars="200" w:firstLine="420"/>
        <w:jc w:val="both"/>
        <w:rPr>
          <w:rFonts w:cs="MS Mincho"/>
          <w:lang w:eastAsia="zh-CN"/>
        </w:rPr>
      </w:pPr>
      <w:r w:rsidRPr="00D04678">
        <w:rPr>
          <w:rFonts w:hint="eastAsia"/>
          <w:lang w:eastAsia="zh-CN"/>
        </w:rPr>
        <w:t>WIPO</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程在确保</w:t>
      </w:r>
      <w:r w:rsidRPr="00D04678">
        <w:rPr>
          <w:rFonts w:hint="eastAsia"/>
          <w:lang w:eastAsia="zh-CN"/>
        </w:rPr>
        <w:t>WIPO各</w:t>
      </w:r>
      <w:r w:rsidRPr="00D04678">
        <w:rPr>
          <w:rFonts w:cs="SimSun" w:hint="eastAsia"/>
          <w:lang w:eastAsia="zh-CN"/>
        </w:rPr>
        <w:t>项</w:t>
      </w:r>
      <w:r w:rsidRPr="00D04678">
        <w:rPr>
          <w:rFonts w:cs="MS Mincho" w:hint="eastAsia"/>
          <w:lang w:eastAsia="zh-CN"/>
        </w:rPr>
        <w:t>活</w:t>
      </w:r>
      <w:r w:rsidRPr="00D04678">
        <w:rPr>
          <w:rFonts w:cs="SimSun" w:hint="eastAsia"/>
          <w:lang w:eastAsia="zh-CN"/>
        </w:rPr>
        <w:t>动</w:t>
      </w:r>
      <w:r w:rsidRPr="00D04678">
        <w:rPr>
          <w:rFonts w:cs="MS Mincho" w:hint="eastAsia"/>
          <w:lang w:eastAsia="zh-CN"/>
        </w:rPr>
        <w:t>所有方面都</w:t>
      </w:r>
      <w:r w:rsidRPr="00D04678">
        <w:rPr>
          <w:rFonts w:cs="SimSun" w:hint="eastAsia"/>
          <w:lang w:eastAsia="zh-CN"/>
        </w:rPr>
        <w:t>对</w:t>
      </w:r>
      <w:r w:rsidRPr="00D04678">
        <w:rPr>
          <w:rFonts w:cs="MS Mincho"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作出</w:t>
      </w:r>
      <w:r w:rsidRPr="00D04678">
        <w:rPr>
          <w:rFonts w:cs="SimSun" w:hint="eastAsia"/>
          <w:lang w:eastAsia="zh-CN"/>
        </w:rPr>
        <w:t>贡</w:t>
      </w:r>
      <w:r w:rsidRPr="00D04678">
        <w:rPr>
          <w:rFonts w:cs="MS Mincho" w:hint="eastAsia"/>
          <w:lang w:eastAsia="zh-CN"/>
        </w:rPr>
        <w:t>献方面</w:t>
      </w:r>
      <w:r w:rsidRPr="00D04678">
        <w:rPr>
          <w:rFonts w:cs="SimSun" w:hint="eastAsia"/>
          <w:lang w:eastAsia="zh-CN"/>
        </w:rPr>
        <w:t>发挥</w:t>
      </w:r>
      <w:r w:rsidRPr="00D04678">
        <w:rPr>
          <w:rFonts w:cs="MS Mincho" w:hint="eastAsia"/>
          <w:lang w:eastAsia="zh-CN"/>
        </w:rPr>
        <w:t>中心作用。</w:t>
      </w:r>
    </w:p>
    <w:p w14:paraId="7686606C" w14:textId="77777777" w:rsidR="00E73307" w:rsidRPr="00D04678" w:rsidRDefault="00E73307" w:rsidP="006B098F">
      <w:pPr>
        <w:adjustRightInd w:val="0"/>
        <w:spacing w:afterLines="50" w:after="120" w:line="340" w:lineRule="atLeast"/>
        <w:ind w:firstLineChars="200" w:firstLine="420"/>
        <w:jc w:val="both"/>
        <w:rPr>
          <w:i/>
          <w:iCs/>
          <w:lang w:eastAsia="zh-CN"/>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C9789B" w:rsidRPr="00E87D76" w14:paraId="57122F30" w14:textId="77777777" w:rsidTr="00A83880">
        <w:trPr>
          <w:cantSplit/>
          <w:trHeight w:val="340"/>
          <w:tblHeader/>
        </w:trPr>
        <w:tc>
          <w:tcPr>
            <w:tcW w:w="1666" w:type="pct"/>
            <w:tcBorders>
              <w:top w:val="single" w:sz="4" w:space="0" w:color="auto"/>
              <w:bottom w:val="single" w:sz="4" w:space="0" w:color="auto"/>
            </w:tcBorders>
            <w:shd w:val="clear" w:color="auto" w:fill="C6D9F1" w:themeFill="text2" w:themeFillTint="33"/>
            <w:vAlign w:val="center"/>
          </w:tcPr>
          <w:p w14:paraId="0E4AA9D4" w14:textId="59BEC0D2" w:rsidR="00C9789B" w:rsidRPr="00E87D76" w:rsidRDefault="00BD2C70" w:rsidP="00E87D76">
            <w:pPr>
              <w:jc w:val="center"/>
              <w:rPr>
                <w:rFonts w:ascii="SimHei" w:eastAsia="SimHei" w:hAnsi="SimHei"/>
                <w:bCs/>
                <w:sz w:val="16"/>
                <w:szCs w:val="16"/>
                <w:lang w:eastAsia="zh-CN"/>
              </w:rPr>
            </w:pPr>
            <w:r w:rsidRPr="00E87D76">
              <w:rPr>
                <w:rFonts w:ascii="SimHei" w:eastAsia="SimHei" w:hAnsi="SimHei" w:hint="eastAsia"/>
                <w:bCs/>
                <w:sz w:val="16"/>
                <w:szCs w:val="16"/>
                <w:lang w:eastAsia="zh-CN"/>
              </w:rPr>
              <w:t>预期成果</w:t>
            </w:r>
          </w:p>
        </w:tc>
        <w:tc>
          <w:tcPr>
            <w:tcW w:w="1667" w:type="pct"/>
            <w:tcBorders>
              <w:top w:val="single" w:sz="4" w:space="0" w:color="auto"/>
              <w:bottom w:val="single" w:sz="4" w:space="0" w:color="auto"/>
            </w:tcBorders>
            <w:shd w:val="clear" w:color="auto" w:fill="C6D9F1" w:themeFill="text2" w:themeFillTint="33"/>
            <w:tcMar>
              <w:top w:w="85" w:type="dxa"/>
              <w:bottom w:w="28" w:type="dxa"/>
            </w:tcMar>
            <w:vAlign w:val="center"/>
          </w:tcPr>
          <w:p w14:paraId="6161D65F" w14:textId="731C7E32" w:rsidR="00C9789B" w:rsidRPr="00E87D76" w:rsidRDefault="002850C6" w:rsidP="00E87D76">
            <w:pPr>
              <w:jc w:val="center"/>
              <w:rPr>
                <w:rFonts w:ascii="SimHei" w:eastAsia="SimHei" w:hAnsi="SimHei"/>
                <w:bCs/>
                <w:sz w:val="16"/>
                <w:szCs w:val="16"/>
                <w:lang w:eastAsia="zh-CN"/>
              </w:rPr>
            </w:pPr>
            <w:r w:rsidRPr="00E87D76">
              <w:rPr>
                <w:rFonts w:ascii="SimHei" w:eastAsia="SimHei" w:hAnsi="SimHei" w:hint="eastAsia"/>
                <w:bCs/>
                <w:sz w:val="16"/>
                <w:szCs w:val="16"/>
                <w:lang w:eastAsia="zh-CN"/>
              </w:rPr>
              <w:t>效</w:t>
            </w:r>
            <w:r w:rsidRPr="00E87D76">
              <w:rPr>
                <w:rFonts w:ascii="SimHei" w:eastAsia="SimHei" w:hAnsi="SimHei" w:cs="SimSun" w:hint="eastAsia"/>
                <w:bCs/>
                <w:sz w:val="16"/>
                <w:szCs w:val="16"/>
                <w:lang w:eastAsia="zh-CN"/>
              </w:rPr>
              <w:t>绩</w:t>
            </w:r>
            <w:r w:rsidRPr="00E87D76">
              <w:rPr>
                <w:rFonts w:ascii="SimHei" w:eastAsia="SimHei" w:hAnsi="SimHei" w:cs="MS Mincho" w:hint="eastAsia"/>
                <w:bCs/>
                <w:sz w:val="16"/>
                <w:szCs w:val="16"/>
                <w:lang w:eastAsia="zh-CN"/>
              </w:rPr>
              <w:t>指</w:t>
            </w:r>
            <w:r w:rsidRPr="00E87D76">
              <w:rPr>
                <w:rFonts w:ascii="SimHei" w:eastAsia="SimHei" w:hAnsi="SimHei" w:cs="SimSun" w:hint="eastAsia"/>
                <w:bCs/>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85" w:type="dxa"/>
              <w:bottom w:w="28" w:type="dxa"/>
            </w:tcMar>
            <w:vAlign w:val="center"/>
          </w:tcPr>
          <w:p w14:paraId="0169E8BC" w14:textId="32C23154" w:rsidR="00C9789B" w:rsidRPr="00E87D76" w:rsidRDefault="002850C6" w:rsidP="00E87D76">
            <w:pPr>
              <w:jc w:val="center"/>
              <w:rPr>
                <w:rFonts w:ascii="SimHei" w:eastAsia="SimHei" w:hAnsi="SimHei"/>
                <w:bCs/>
                <w:sz w:val="16"/>
                <w:szCs w:val="16"/>
                <w:lang w:eastAsia="zh-CN"/>
              </w:rPr>
            </w:pPr>
            <w:r w:rsidRPr="00E87D76">
              <w:rPr>
                <w:rFonts w:ascii="SimHei" w:eastAsia="SimHei" w:hAnsi="SimHei" w:cs="SimSun" w:hint="eastAsia"/>
                <w:bCs/>
                <w:sz w:val="16"/>
                <w:szCs w:val="16"/>
                <w:lang w:eastAsia="zh-CN"/>
              </w:rPr>
              <w:t>归</w:t>
            </w:r>
            <w:r w:rsidRPr="00E87D76">
              <w:rPr>
                <w:rFonts w:ascii="SimHei" w:eastAsia="SimHei" w:hAnsi="SimHei" w:cs="MS Mincho" w:hint="eastAsia"/>
                <w:bCs/>
                <w:sz w:val="16"/>
                <w:szCs w:val="16"/>
                <w:lang w:eastAsia="zh-CN"/>
              </w:rPr>
              <w:t>口</w:t>
            </w:r>
            <w:r w:rsidRPr="00E87D76">
              <w:rPr>
                <w:rFonts w:ascii="SimHei" w:eastAsia="SimHei" w:hAnsi="SimHei" w:cs="SimSun" w:hint="eastAsia"/>
                <w:bCs/>
                <w:sz w:val="16"/>
                <w:szCs w:val="16"/>
                <w:lang w:eastAsia="zh-CN"/>
              </w:rPr>
              <w:t>计</w:t>
            </w:r>
            <w:r w:rsidRPr="00E87D76">
              <w:rPr>
                <w:rFonts w:ascii="SimHei" w:eastAsia="SimHei" w:hAnsi="SimHei" w:cs="MS Mincho" w:hint="eastAsia"/>
                <w:bCs/>
                <w:sz w:val="16"/>
                <w:szCs w:val="16"/>
                <w:lang w:eastAsia="zh-CN"/>
              </w:rPr>
              <w:t>划</w:t>
            </w:r>
          </w:p>
        </w:tc>
      </w:tr>
      <w:tr w:rsidR="00C9789B" w:rsidRPr="00E73307" w14:paraId="6832E404" w14:textId="77777777" w:rsidTr="00E73307">
        <w:trPr>
          <w:cantSplit/>
        </w:trPr>
        <w:tc>
          <w:tcPr>
            <w:tcW w:w="1666" w:type="pct"/>
            <w:tcBorders>
              <w:top w:val="single" w:sz="4" w:space="0" w:color="auto"/>
            </w:tcBorders>
            <w:shd w:val="clear" w:color="auto" w:fill="auto"/>
            <w:tcMar>
              <w:top w:w="85" w:type="dxa"/>
              <w:bottom w:w="28" w:type="dxa"/>
            </w:tcMar>
          </w:tcPr>
          <w:p w14:paraId="6FA93BCC" w14:textId="41EDBE0F" w:rsidR="00C9789B" w:rsidRPr="00E73307" w:rsidRDefault="00133C95" w:rsidP="00E87D76">
            <w:pPr>
              <w:jc w:val="both"/>
              <w:rPr>
                <w:sz w:val="16"/>
                <w:szCs w:val="16"/>
                <w:highlight w:val="yellow"/>
                <w:lang w:eastAsia="zh-CN"/>
              </w:rPr>
            </w:pPr>
            <w:r w:rsidRPr="00E73307">
              <w:rPr>
                <w:rFonts w:hint="eastAsia"/>
                <w:sz w:val="16"/>
                <w:szCs w:val="16"/>
                <w:lang w:eastAsia="zh-CN"/>
              </w:rPr>
              <w:t>三</w:t>
            </w:r>
            <w:r w:rsidR="00C9789B" w:rsidRPr="00E73307">
              <w:rPr>
                <w:rFonts w:hint="eastAsia"/>
                <w:sz w:val="16"/>
                <w:szCs w:val="16"/>
                <w:lang w:eastAsia="zh-CN"/>
              </w:rPr>
              <w:t>.1</w:t>
            </w:r>
            <w:r w:rsidR="00CD0129" w:rsidRPr="00E73307">
              <w:rPr>
                <w:rFonts w:hint="eastAsia"/>
                <w:sz w:val="16"/>
                <w:szCs w:val="16"/>
                <w:lang w:eastAsia="zh-CN"/>
              </w:rPr>
              <w:t>国家</w:t>
            </w:r>
            <w:r w:rsidR="00CD0129" w:rsidRPr="00E73307">
              <w:rPr>
                <w:rFonts w:cs="SimSun" w:hint="eastAsia"/>
                <w:sz w:val="16"/>
                <w:szCs w:val="16"/>
                <w:lang w:eastAsia="zh-CN"/>
              </w:rPr>
              <w:t>创</w:t>
            </w:r>
            <w:r w:rsidR="00CD0129" w:rsidRPr="00E73307">
              <w:rPr>
                <w:rFonts w:cs="MS Mincho" w:hint="eastAsia"/>
                <w:sz w:val="16"/>
                <w:szCs w:val="16"/>
                <w:lang w:eastAsia="zh-CN"/>
              </w:rPr>
              <w:t>新与知</w:t>
            </w:r>
            <w:r w:rsidR="00CD0129" w:rsidRPr="00E73307">
              <w:rPr>
                <w:rFonts w:cs="SimSun" w:hint="eastAsia"/>
                <w:sz w:val="16"/>
                <w:szCs w:val="16"/>
                <w:lang w:eastAsia="zh-CN"/>
              </w:rPr>
              <w:t>识产权战</w:t>
            </w:r>
            <w:r w:rsidR="00CD0129" w:rsidRPr="00E73307">
              <w:rPr>
                <w:rFonts w:cs="MS Mincho" w:hint="eastAsia"/>
                <w:sz w:val="16"/>
                <w:szCs w:val="16"/>
                <w:lang w:eastAsia="zh-CN"/>
              </w:rPr>
              <w:t>略和</w:t>
            </w:r>
            <w:r w:rsidR="00CD0129" w:rsidRPr="00E73307">
              <w:rPr>
                <w:rFonts w:cs="SimSun" w:hint="eastAsia"/>
                <w:sz w:val="16"/>
                <w:szCs w:val="16"/>
                <w:lang w:eastAsia="zh-CN"/>
              </w:rPr>
              <w:t>计</w:t>
            </w:r>
            <w:r w:rsidR="00CD0129" w:rsidRPr="00E73307">
              <w:rPr>
                <w:rFonts w:cs="MS Mincho" w:hint="eastAsia"/>
                <w:sz w:val="16"/>
                <w:szCs w:val="16"/>
                <w:lang w:eastAsia="zh-CN"/>
              </w:rPr>
              <w:t>划符合国家</w:t>
            </w:r>
            <w:r w:rsidR="00CD0129" w:rsidRPr="00E73307">
              <w:rPr>
                <w:rFonts w:cs="SimSun" w:hint="eastAsia"/>
                <w:sz w:val="16"/>
                <w:szCs w:val="16"/>
                <w:lang w:eastAsia="zh-CN"/>
              </w:rPr>
              <w:t>发</w:t>
            </w:r>
            <w:r w:rsidR="00CD0129" w:rsidRPr="00E73307">
              <w:rPr>
                <w:rFonts w:cs="MS Mincho" w:hint="eastAsia"/>
                <w:sz w:val="16"/>
                <w:szCs w:val="16"/>
                <w:lang w:eastAsia="zh-CN"/>
              </w:rPr>
              <w:t>展目</w:t>
            </w:r>
            <w:r w:rsidR="00CD0129" w:rsidRPr="00E73307">
              <w:rPr>
                <w:rFonts w:cs="SimSun" w:hint="eastAsia"/>
                <w:sz w:val="16"/>
                <w:szCs w:val="16"/>
                <w:lang w:eastAsia="zh-CN"/>
              </w:rPr>
              <w:t>标</w:t>
            </w:r>
          </w:p>
        </w:tc>
        <w:tc>
          <w:tcPr>
            <w:tcW w:w="1667" w:type="pct"/>
            <w:tcBorders>
              <w:top w:val="single" w:sz="4" w:space="0" w:color="auto"/>
            </w:tcBorders>
            <w:shd w:val="clear" w:color="auto" w:fill="auto"/>
            <w:tcMar>
              <w:top w:w="85" w:type="dxa"/>
              <w:bottom w:w="28" w:type="dxa"/>
            </w:tcMar>
          </w:tcPr>
          <w:p w14:paraId="4A67F3F9" w14:textId="05F811FB"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正在制定国家知</w:t>
            </w:r>
            <w:r w:rsidRPr="00E73307">
              <w:rPr>
                <w:rFonts w:cs="SimSun" w:hint="eastAsia"/>
                <w:color w:val="000000"/>
                <w:sz w:val="16"/>
                <w:szCs w:val="16"/>
                <w:lang w:eastAsia="zh-CN"/>
              </w:rPr>
              <w:t>识产权战</w:t>
            </w:r>
            <w:r w:rsidRPr="00E73307">
              <w:rPr>
                <w:rFonts w:cs="MS Mincho" w:hint="eastAsia"/>
                <w:color w:val="000000"/>
                <w:sz w:val="16"/>
                <w:szCs w:val="16"/>
                <w:lang w:eastAsia="zh-CN"/>
              </w:rPr>
              <w:t>略的国家数</w:t>
            </w:r>
            <w:r w:rsidRPr="00E73307">
              <w:rPr>
                <w:rFonts w:hint="eastAsia"/>
                <w:color w:val="000000"/>
                <w:sz w:val="16"/>
                <w:szCs w:val="16"/>
                <w:lang w:eastAsia="zh-CN"/>
              </w:rPr>
              <w:t>目</w:t>
            </w:r>
          </w:p>
        </w:tc>
        <w:tc>
          <w:tcPr>
            <w:tcW w:w="1667" w:type="pct"/>
            <w:tcBorders>
              <w:top w:val="single" w:sz="4" w:space="0" w:color="auto"/>
            </w:tcBorders>
            <w:shd w:val="clear" w:color="auto" w:fill="FFFFFF"/>
            <w:tcMar>
              <w:top w:w="85" w:type="dxa"/>
              <w:bottom w:w="28" w:type="dxa"/>
            </w:tcMar>
          </w:tcPr>
          <w:p w14:paraId="110782D5" w14:textId="58A12043" w:rsidR="00C9789B" w:rsidRPr="00E73307" w:rsidRDefault="00BD2C70" w:rsidP="00E73307">
            <w:pPr>
              <w:jc w:val="center"/>
              <w:rPr>
                <w:sz w:val="16"/>
                <w:szCs w:val="16"/>
                <w:highlight w:val="yellow"/>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1394D08D" w14:textId="77777777" w:rsidTr="00E73307">
        <w:trPr>
          <w:cantSplit/>
        </w:trPr>
        <w:tc>
          <w:tcPr>
            <w:tcW w:w="1666" w:type="pct"/>
            <w:shd w:val="clear" w:color="auto" w:fill="auto"/>
            <w:tcMar>
              <w:top w:w="85" w:type="dxa"/>
              <w:bottom w:w="28" w:type="dxa"/>
            </w:tcMar>
          </w:tcPr>
          <w:p w14:paraId="036267F7" w14:textId="77777777" w:rsidR="00C9789B" w:rsidRPr="00E73307" w:rsidRDefault="00C9789B" w:rsidP="00E87D76">
            <w:pPr>
              <w:jc w:val="both"/>
              <w:rPr>
                <w:sz w:val="16"/>
                <w:szCs w:val="16"/>
                <w:highlight w:val="yellow"/>
                <w:lang w:eastAsia="zh-CN"/>
              </w:rPr>
            </w:pPr>
          </w:p>
        </w:tc>
        <w:tc>
          <w:tcPr>
            <w:tcW w:w="1667" w:type="pct"/>
            <w:shd w:val="clear" w:color="auto" w:fill="auto"/>
            <w:tcMar>
              <w:top w:w="85" w:type="dxa"/>
              <w:bottom w:w="28" w:type="dxa"/>
            </w:tcMar>
          </w:tcPr>
          <w:p w14:paraId="713B2187" w14:textId="18D68DEC"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已</w:t>
            </w:r>
            <w:r w:rsidRPr="00E73307">
              <w:rPr>
                <w:rFonts w:cs="SimSun" w:hint="eastAsia"/>
                <w:color w:val="000000"/>
                <w:sz w:val="16"/>
                <w:szCs w:val="16"/>
                <w:lang w:eastAsia="zh-CN"/>
              </w:rPr>
              <w:t>经</w:t>
            </w:r>
            <w:r w:rsidRPr="00E73307">
              <w:rPr>
                <w:rFonts w:cs="MS Mincho" w:hint="eastAsia"/>
                <w:color w:val="000000"/>
                <w:sz w:val="16"/>
                <w:szCs w:val="16"/>
                <w:lang w:eastAsia="zh-CN"/>
              </w:rPr>
              <w:t>通</w:t>
            </w:r>
            <w:r w:rsidRPr="00E73307">
              <w:rPr>
                <w:rFonts w:cs="SimSun" w:hint="eastAsia"/>
                <w:color w:val="000000"/>
                <w:sz w:val="16"/>
                <w:szCs w:val="16"/>
                <w:lang w:eastAsia="zh-CN"/>
              </w:rPr>
              <w:t>过</w:t>
            </w:r>
            <w:r w:rsidRPr="00E73307">
              <w:rPr>
                <w:rFonts w:cs="MS Mincho" w:hint="eastAsia"/>
                <w:color w:val="000000"/>
                <w:sz w:val="16"/>
                <w:szCs w:val="16"/>
                <w:lang w:eastAsia="zh-CN"/>
              </w:rPr>
              <w:t>国家</w:t>
            </w:r>
            <w:r w:rsidRPr="00E73307">
              <w:rPr>
                <w:rFonts w:cs="SimSun" w:hint="eastAsia"/>
                <w:color w:val="000000"/>
                <w:sz w:val="16"/>
                <w:szCs w:val="16"/>
                <w:lang w:eastAsia="zh-CN"/>
              </w:rPr>
              <w:t>创</w:t>
            </w:r>
            <w:r w:rsidRPr="00E73307">
              <w:rPr>
                <w:rFonts w:cs="MS Mincho" w:hint="eastAsia"/>
                <w:color w:val="000000"/>
                <w:sz w:val="16"/>
                <w:szCs w:val="16"/>
                <w:lang w:eastAsia="zh-CN"/>
              </w:rPr>
              <w:t>新和知</w:t>
            </w:r>
            <w:r w:rsidRPr="00E73307">
              <w:rPr>
                <w:rFonts w:cs="SimSun" w:hint="eastAsia"/>
                <w:color w:val="000000"/>
                <w:sz w:val="16"/>
                <w:szCs w:val="16"/>
                <w:lang w:eastAsia="zh-CN"/>
              </w:rPr>
              <w:t>识产权战</w:t>
            </w:r>
            <w:r w:rsidRPr="00E73307">
              <w:rPr>
                <w:rFonts w:cs="MS Mincho" w:hint="eastAsia"/>
                <w:color w:val="000000"/>
                <w:sz w:val="16"/>
                <w:szCs w:val="16"/>
                <w:lang w:eastAsia="zh-CN"/>
              </w:rPr>
              <w:t>略的国家数目</w:t>
            </w:r>
          </w:p>
        </w:tc>
        <w:tc>
          <w:tcPr>
            <w:tcW w:w="1667" w:type="pct"/>
            <w:shd w:val="clear" w:color="auto" w:fill="FFFFFF"/>
            <w:tcMar>
              <w:top w:w="85" w:type="dxa"/>
              <w:bottom w:w="28" w:type="dxa"/>
            </w:tcMar>
          </w:tcPr>
          <w:p w14:paraId="04823E18" w14:textId="385F89E0" w:rsidR="00C9789B" w:rsidRPr="00E73307" w:rsidRDefault="00BD2C70" w:rsidP="00E73307">
            <w:pPr>
              <w:jc w:val="center"/>
              <w:rPr>
                <w:sz w:val="16"/>
                <w:szCs w:val="16"/>
                <w:highlight w:val="yellow"/>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7AD38566" w14:textId="77777777" w:rsidTr="00E73307">
        <w:trPr>
          <w:cantSplit/>
        </w:trPr>
        <w:tc>
          <w:tcPr>
            <w:tcW w:w="1666" w:type="pct"/>
            <w:shd w:val="clear" w:color="auto" w:fill="auto"/>
            <w:tcMar>
              <w:top w:w="85" w:type="dxa"/>
              <w:bottom w:w="28" w:type="dxa"/>
            </w:tcMar>
          </w:tcPr>
          <w:p w14:paraId="4F115CAE" w14:textId="77777777" w:rsidR="00C9789B" w:rsidRPr="00E73307" w:rsidRDefault="00C9789B" w:rsidP="00E87D76">
            <w:pPr>
              <w:jc w:val="both"/>
              <w:rPr>
                <w:sz w:val="16"/>
                <w:szCs w:val="16"/>
                <w:highlight w:val="yellow"/>
                <w:lang w:eastAsia="zh-CN"/>
              </w:rPr>
            </w:pPr>
          </w:p>
        </w:tc>
        <w:tc>
          <w:tcPr>
            <w:tcW w:w="1667" w:type="pct"/>
            <w:shd w:val="clear" w:color="auto" w:fill="auto"/>
            <w:tcMar>
              <w:top w:w="85" w:type="dxa"/>
              <w:bottom w:w="28" w:type="dxa"/>
            </w:tcMar>
          </w:tcPr>
          <w:p w14:paraId="681D6689" w14:textId="7A0F5200" w:rsidR="00C9789B" w:rsidRPr="00E73307" w:rsidRDefault="00372841" w:rsidP="00E87D76">
            <w:pPr>
              <w:jc w:val="both"/>
              <w:rPr>
                <w:color w:val="000000"/>
                <w:sz w:val="16"/>
                <w:szCs w:val="16"/>
                <w:lang w:eastAsia="zh-CN"/>
              </w:rPr>
            </w:pPr>
            <w:r w:rsidRPr="00E73307">
              <w:rPr>
                <w:rFonts w:hint="eastAsia"/>
                <w:color w:val="000000"/>
                <w:sz w:val="16"/>
                <w:szCs w:val="16"/>
                <w:lang w:eastAsia="zh-CN"/>
              </w:rPr>
              <w:t>正在</w:t>
            </w:r>
            <w:r w:rsidRPr="00E73307">
              <w:rPr>
                <w:rFonts w:cs="SimSun" w:hint="eastAsia"/>
                <w:color w:val="000000"/>
                <w:sz w:val="16"/>
                <w:szCs w:val="16"/>
                <w:lang w:eastAsia="zh-CN"/>
              </w:rPr>
              <w:t>实</w:t>
            </w:r>
            <w:r w:rsidRPr="00E73307">
              <w:rPr>
                <w:rFonts w:cs="MS Mincho" w:hint="eastAsia"/>
                <w:color w:val="000000"/>
                <w:sz w:val="16"/>
                <w:szCs w:val="16"/>
                <w:lang w:eastAsia="zh-CN"/>
              </w:rPr>
              <w:t>施国家</w:t>
            </w:r>
            <w:r w:rsidRPr="00E73307">
              <w:rPr>
                <w:rFonts w:cs="SimSun" w:hint="eastAsia"/>
                <w:color w:val="000000"/>
                <w:sz w:val="16"/>
                <w:szCs w:val="16"/>
                <w:lang w:eastAsia="zh-CN"/>
              </w:rPr>
              <w:t>创</w:t>
            </w:r>
            <w:r w:rsidRPr="00E73307">
              <w:rPr>
                <w:rFonts w:cs="MS Mincho" w:hint="eastAsia"/>
                <w:color w:val="000000"/>
                <w:sz w:val="16"/>
                <w:szCs w:val="16"/>
                <w:lang w:eastAsia="zh-CN"/>
              </w:rPr>
              <w:t>新和知</w:t>
            </w:r>
            <w:r w:rsidRPr="00E73307">
              <w:rPr>
                <w:rFonts w:cs="SimSun" w:hint="eastAsia"/>
                <w:color w:val="000000"/>
                <w:sz w:val="16"/>
                <w:szCs w:val="16"/>
                <w:lang w:eastAsia="zh-CN"/>
              </w:rPr>
              <w:t>识产权战</w:t>
            </w:r>
            <w:r w:rsidRPr="00E73307">
              <w:rPr>
                <w:rFonts w:cs="MS Mincho" w:hint="eastAsia"/>
                <w:color w:val="000000"/>
                <w:sz w:val="16"/>
                <w:szCs w:val="16"/>
                <w:lang w:eastAsia="zh-CN"/>
              </w:rPr>
              <w:t>略以及知</w:t>
            </w:r>
            <w:r w:rsidRPr="00E73307">
              <w:rPr>
                <w:rFonts w:cs="SimSun" w:hint="eastAsia"/>
                <w:color w:val="000000"/>
                <w:sz w:val="16"/>
                <w:szCs w:val="16"/>
                <w:lang w:eastAsia="zh-CN"/>
              </w:rPr>
              <w:t>识产权发</w:t>
            </w:r>
            <w:r w:rsidRPr="00E73307">
              <w:rPr>
                <w:rFonts w:cs="MS Mincho" w:hint="eastAsia"/>
                <w:color w:val="000000"/>
                <w:sz w:val="16"/>
                <w:szCs w:val="16"/>
                <w:lang w:eastAsia="zh-CN"/>
              </w:rPr>
              <w:t>展</w:t>
            </w:r>
            <w:r w:rsidRPr="00E73307">
              <w:rPr>
                <w:rFonts w:cs="SimSun" w:hint="eastAsia"/>
                <w:color w:val="000000"/>
                <w:sz w:val="16"/>
                <w:szCs w:val="16"/>
                <w:lang w:eastAsia="zh-CN"/>
              </w:rPr>
              <w:t>规</w:t>
            </w:r>
            <w:r w:rsidRPr="00E73307">
              <w:rPr>
                <w:rFonts w:cs="MS Mincho" w:hint="eastAsia"/>
                <w:color w:val="000000"/>
                <w:sz w:val="16"/>
                <w:szCs w:val="16"/>
                <w:lang w:eastAsia="zh-CN"/>
              </w:rPr>
              <w:t>划的国家数目</w:t>
            </w:r>
          </w:p>
        </w:tc>
        <w:tc>
          <w:tcPr>
            <w:tcW w:w="1667" w:type="pct"/>
            <w:shd w:val="clear" w:color="auto" w:fill="FFFFFF"/>
            <w:tcMar>
              <w:top w:w="85" w:type="dxa"/>
              <w:bottom w:w="28" w:type="dxa"/>
            </w:tcMar>
          </w:tcPr>
          <w:p w14:paraId="4AF3821E" w14:textId="4439208E"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59636651" w14:textId="77777777" w:rsidTr="00E73307">
        <w:trPr>
          <w:cantSplit/>
        </w:trPr>
        <w:tc>
          <w:tcPr>
            <w:tcW w:w="1666" w:type="pct"/>
            <w:shd w:val="clear" w:color="auto" w:fill="auto"/>
            <w:tcMar>
              <w:top w:w="85" w:type="dxa"/>
              <w:bottom w:w="28" w:type="dxa"/>
            </w:tcMar>
          </w:tcPr>
          <w:p w14:paraId="1FB1855B" w14:textId="77777777" w:rsidR="00C9789B" w:rsidRPr="00E73307" w:rsidRDefault="00C9789B" w:rsidP="00E87D76">
            <w:pPr>
              <w:jc w:val="both"/>
              <w:rPr>
                <w:sz w:val="16"/>
                <w:szCs w:val="16"/>
                <w:highlight w:val="yellow"/>
                <w:lang w:eastAsia="zh-CN"/>
              </w:rPr>
            </w:pPr>
          </w:p>
        </w:tc>
        <w:tc>
          <w:tcPr>
            <w:tcW w:w="1667" w:type="pct"/>
            <w:shd w:val="clear" w:color="auto" w:fill="auto"/>
            <w:tcMar>
              <w:top w:w="85" w:type="dxa"/>
              <w:bottom w:w="28" w:type="dxa"/>
            </w:tcMar>
          </w:tcPr>
          <w:p w14:paraId="7855ABBA" w14:textId="38C9BDD7"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已</w:t>
            </w:r>
            <w:r w:rsidRPr="00E73307">
              <w:rPr>
                <w:rFonts w:cs="SimSun" w:hint="eastAsia"/>
                <w:color w:val="000000"/>
                <w:sz w:val="16"/>
                <w:szCs w:val="16"/>
                <w:lang w:eastAsia="zh-CN"/>
              </w:rPr>
              <w:t>经</w:t>
            </w:r>
            <w:r w:rsidRPr="00E73307">
              <w:rPr>
                <w:rFonts w:cs="MS Mincho" w:hint="eastAsia"/>
                <w:color w:val="000000"/>
                <w:sz w:val="16"/>
                <w:szCs w:val="16"/>
                <w:lang w:eastAsia="zh-CN"/>
              </w:rPr>
              <w:t>制定了契合本国</w:t>
            </w:r>
            <w:r w:rsidRPr="00E73307">
              <w:rPr>
                <w:rFonts w:cs="SimSun" w:hint="eastAsia"/>
                <w:color w:val="000000"/>
                <w:sz w:val="16"/>
                <w:szCs w:val="16"/>
                <w:lang w:eastAsia="zh-CN"/>
              </w:rPr>
              <w:t>发</w:t>
            </w:r>
            <w:r w:rsidRPr="00E73307">
              <w:rPr>
                <w:rFonts w:cs="MS Mincho" w:hint="eastAsia"/>
                <w:color w:val="000000"/>
                <w:sz w:val="16"/>
                <w:szCs w:val="16"/>
                <w:lang w:eastAsia="zh-CN"/>
              </w:rPr>
              <w:t>展目</w:t>
            </w:r>
            <w:r w:rsidRPr="00E73307">
              <w:rPr>
                <w:rFonts w:cs="SimSun" w:hint="eastAsia"/>
                <w:color w:val="000000"/>
                <w:sz w:val="16"/>
                <w:szCs w:val="16"/>
                <w:lang w:eastAsia="zh-CN"/>
              </w:rPr>
              <w:t>标</w:t>
            </w:r>
            <w:r w:rsidRPr="00E73307">
              <w:rPr>
                <w:rFonts w:cs="MS Mincho" w:hint="eastAsia"/>
                <w:color w:val="000000"/>
                <w:sz w:val="16"/>
                <w:szCs w:val="16"/>
                <w:lang w:eastAsia="zh-CN"/>
              </w:rPr>
              <w:t>的国家知</w:t>
            </w:r>
            <w:r w:rsidRPr="00E73307">
              <w:rPr>
                <w:rFonts w:cs="SimSun" w:hint="eastAsia"/>
                <w:color w:val="000000"/>
                <w:sz w:val="16"/>
                <w:szCs w:val="16"/>
                <w:lang w:eastAsia="zh-CN"/>
              </w:rPr>
              <w:t>识产权战</w:t>
            </w:r>
            <w:r w:rsidRPr="00E73307">
              <w:rPr>
                <w:rFonts w:cs="MS Mincho" w:hint="eastAsia"/>
                <w:color w:val="000000"/>
                <w:sz w:val="16"/>
                <w:szCs w:val="16"/>
                <w:lang w:eastAsia="zh-CN"/>
              </w:rPr>
              <w:t>略或知</w:t>
            </w:r>
            <w:r w:rsidRPr="00E73307">
              <w:rPr>
                <w:rFonts w:cs="SimSun" w:hint="eastAsia"/>
                <w:color w:val="000000"/>
                <w:sz w:val="16"/>
                <w:szCs w:val="16"/>
                <w:lang w:eastAsia="zh-CN"/>
              </w:rPr>
              <w:t>识产权规</w:t>
            </w:r>
            <w:r w:rsidRPr="00E73307">
              <w:rPr>
                <w:rFonts w:cs="MS Mincho" w:hint="eastAsia"/>
                <w:color w:val="000000"/>
                <w:sz w:val="16"/>
                <w:szCs w:val="16"/>
                <w:lang w:eastAsia="zh-CN"/>
              </w:rPr>
              <w:t>划的国家数目</w:t>
            </w:r>
          </w:p>
        </w:tc>
        <w:tc>
          <w:tcPr>
            <w:tcW w:w="1667" w:type="pct"/>
            <w:shd w:val="clear" w:color="auto" w:fill="FFFFFF"/>
            <w:tcMar>
              <w:top w:w="85" w:type="dxa"/>
              <w:bottom w:w="28" w:type="dxa"/>
            </w:tcMar>
          </w:tcPr>
          <w:p w14:paraId="09A9FD34" w14:textId="5EA2BAAE" w:rsidR="00C9789B" w:rsidRPr="00E73307" w:rsidRDefault="00BD2C70" w:rsidP="00E73307">
            <w:pPr>
              <w:jc w:val="center"/>
              <w:rPr>
                <w:sz w:val="16"/>
                <w:szCs w:val="16"/>
                <w:highlight w:val="yellow"/>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tc>
      </w:tr>
      <w:tr w:rsidR="00C9789B" w:rsidRPr="00E73307" w14:paraId="0B37FE44" w14:textId="77777777" w:rsidTr="00E73307">
        <w:trPr>
          <w:cantSplit/>
        </w:trPr>
        <w:tc>
          <w:tcPr>
            <w:tcW w:w="1666" w:type="pct"/>
            <w:shd w:val="clear" w:color="auto" w:fill="auto"/>
            <w:tcMar>
              <w:top w:w="85" w:type="dxa"/>
              <w:bottom w:w="28" w:type="dxa"/>
            </w:tcMar>
          </w:tcPr>
          <w:p w14:paraId="555914A1" w14:textId="77777777" w:rsidR="00C9789B" w:rsidRPr="00E73307" w:rsidRDefault="00C9789B" w:rsidP="00E87D76">
            <w:pPr>
              <w:jc w:val="both"/>
              <w:rPr>
                <w:sz w:val="16"/>
                <w:szCs w:val="16"/>
                <w:highlight w:val="yellow"/>
                <w:lang w:eastAsia="zh-CN"/>
              </w:rPr>
            </w:pPr>
          </w:p>
        </w:tc>
        <w:tc>
          <w:tcPr>
            <w:tcW w:w="1667" w:type="pct"/>
            <w:shd w:val="clear" w:color="auto" w:fill="auto"/>
            <w:tcMar>
              <w:top w:w="85" w:type="dxa"/>
              <w:bottom w:w="28" w:type="dxa"/>
            </w:tcMar>
          </w:tcPr>
          <w:p w14:paraId="2A2D4D99" w14:textId="2E84B3E7" w:rsidR="00C9789B" w:rsidRPr="00E73307" w:rsidRDefault="00372841" w:rsidP="00E87D76">
            <w:pPr>
              <w:jc w:val="both"/>
              <w:rPr>
                <w:sz w:val="16"/>
                <w:szCs w:val="16"/>
                <w:lang w:eastAsia="zh-CN"/>
              </w:rPr>
            </w:pPr>
            <w:r w:rsidRPr="00E73307">
              <w:rPr>
                <w:rFonts w:hint="eastAsia"/>
                <w:color w:val="000000"/>
                <w:sz w:val="16"/>
                <w:szCs w:val="16"/>
                <w:lang w:eastAsia="zh-CN"/>
              </w:rPr>
              <w:t>旨在推</w:t>
            </w:r>
            <w:r w:rsidRPr="00E73307">
              <w:rPr>
                <w:rFonts w:cs="SimSun" w:hint="eastAsia"/>
                <w:color w:val="000000"/>
                <w:sz w:val="16"/>
                <w:szCs w:val="16"/>
                <w:lang w:eastAsia="zh-CN"/>
              </w:rPr>
              <w:t>动</w:t>
            </w:r>
            <w:r w:rsidRPr="00E73307">
              <w:rPr>
                <w:rFonts w:cs="MS Mincho" w:hint="eastAsia"/>
                <w:color w:val="000000"/>
                <w:sz w:val="16"/>
                <w:szCs w:val="16"/>
                <w:lang w:eastAsia="zh-CN"/>
              </w:rPr>
              <w:t>包括</w:t>
            </w:r>
            <w:r w:rsidRPr="00E73307">
              <w:rPr>
                <w:rFonts w:cs="SimSun" w:hint="eastAsia"/>
                <w:color w:val="000000"/>
                <w:sz w:val="16"/>
                <w:szCs w:val="16"/>
                <w:lang w:eastAsia="zh-CN"/>
              </w:rPr>
              <w:t>创</w:t>
            </w:r>
            <w:r w:rsidRPr="00E73307">
              <w:rPr>
                <w:rFonts w:cs="MS Mincho" w:hint="eastAsia"/>
                <w:color w:val="000000"/>
                <w:sz w:val="16"/>
                <w:szCs w:val="16"/>
                <w:lang w:eastAsia="zh-CN"/>
              </w:rPr>
              <w:t>新在内的</w:t>
            </w:r>
            <w:r w:rsidRPr="00E73307">
              <w:rPr>
                <w:rFonts w:cs="SimSun" w:hint="eastAsia"/>
                <w:color w:val="000000"/>
                <w:sz w:val="16"/>
                <w:szCs w:val="16"/>
                <w:lang w:eastAsia="zh-CN"/>
              </w:rPr>
              <w:t>创</w:t>
            </w:r>
            <w:r w:rsidRPr="00E73307">
              <w:rPr>
                <w:rFonts w:cs="MS Mincho" w:hint="eastAsia"/>
                <w:color w:val="000000"/>
                <w:sz w:val="16"/>
                <w:szCs w:val="16"/>
                <w:lang w:eastAsia="zh-CN"/>
              </w:rPr>
              <w:t>造性的国家知</w:t>
            </w:r>
            <w:r w:rsidRPr="00E73307">
              <w:rPr>
                <w:rFonts w:cs="SimSun" w:hint="eastAsia"/>
                <w:color w:val="000000"/>
                <w:sz w:val="16"/>
                <w:szCs w:val="16"/>
                <w:lang w:eastAsia="zh-CN"/>
              </w:rPr>
              <w:t>识产权战</w:t>
            </w:r>
            <w:r w:rsidRPr="00E73307">
              <w:rPr>
                <w:rFonts w:cs="MS Mincho" w:hint="eastAsia"/>
                <w:color w:val="000000"/>
                <w:sz w:val="16"/>
                <w:szCs w:val="16"/>
                <w:lang w:eastAsia="zh-CN"/>
              </w:rPr>
              <w:t>略的数目</w:t>
            </w:r>
          </w:p>
        </w:tc>
        <w:tc>
          <w:tcPr>
            <w:tcW w:w="1667" w:type="pct"/>
            <w:shd w:val="clear" w:color="auto" w:fill="FFFFFF"/>
            <w:tcMar>
              <w:top w:w="85" w:type="dxa"/>
              <w:bottom w:w="28" w:type="dxa"/>
            </w:tcMar>
          </w:tcPr>
          <w:p w14:paraId="48980656" w14:textId="23E08FE9"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30</w:t>
            </w:r>
          </w:p>
        </w:tc>
      </w:tr>
      <w:tr w:rsidR="00263594" w:rsidRPr="00E73307" w14:paraId="1FC7F5C5" w14:textId="77777777" w:rsidTr="00E73307">
        <w:trPr>
          <w:cantSplit/>
        </w:trPr>
        <w:tc>
          <w:tcPr>
            <w:tcW w:w="1666" w:type="pct"/>
            <w:vMerge w:val="restart"/>
            <w:shd w:val="clear" w:color="auto" w:fill="auto"/>
            <w:tcMar>
              <w:top w:w="85" w:type="dxa"/>
              <w:bottom w:w="28" w:type="dxa"/>
            </w:tcMar>
          </w:tcPr>
          <w:p w14:paraId="12F8E0E4" w14:textId="18D30171" w:rsidR="00263594" w:rsidRPr="00E73307" w:rsidRDefault="00263594" w:rsidP="00E87D76">
            <w:pPr>
              <w:jc w:val="both"/>
              <w:rPr>
                <w:sz w:val="16"/>
                <w:szCs w:val="16"/>
                <w:lang w:eastAsia="zh-CN"/>
              </w:rPr>
            </w:pPr>
            <w:r w:rsidRPr="00E73307">
              <w:rPr>
                <w:rFonts w:hint="eastAsia"/>
                <w:sz w:val="16"/>
                <w:szCs w:val="16"/>
                <w:lang w:eastAsia="zh-CN"/>
              </w:rPr>
              <w:t>三.2</w:t>
            </w:r>
            <w:r w:rsidRPr="00E73307">
              <w:rPr>
                <w:rFonts w:cs="SimSun" w:hint="eastAsia"/>
                <w:color w:val="000000"/>
                <w:sz w:val="16"/>
                <w:szCs w:val="16"/>
                <w:lang w:eastAsia="zh-CN"/>
              </w:rPr>
              <w:t>发</w:t>
            </w:r>
            <w:r w:rsidRPr="00E73307">
              <w:rPr>
                <w:rFonts w:cs="MS Mincho" w:hint="eastAsia"/>
                <w:color w:val="000000"/>
                <w:sz w:val="16"/>
                <w:szCs w:val="16"/>
                <w:lang w:eastAsia="zh-CN"/>
              </w:rPr>
              <w:t>展中国家、最不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w:t>
            </w:r>
            <w:r w:rsidRPr="00E73307">
              <w:rPr>
                <w:rFonts w:cs="SimSun" w:hint="eastAsia"/>
                <w:color w:val="000000"/>
                <w:sz w:val="16"/>
                <w:szCs w:val="16"/>
                <w:lang w:eastAsia="zh-CN"/>
              </w:rPr>
              <w:t>经济转</w:t>
            </w:r>
            <w:r w:rsidRPr="00E73307">
              <w:rPr>
                <w:rFonts w:cs="MS Mincho" w:hint="eastAsia"/>
                <w:color w:val="000000"/>
                <w:sz w:val="16"/>
                <w:szCs w:val="16"/>
                <w:lang w:eastAsia="zh-CN"/>
              </w:rPr>
              <w:t>型国家的人力</w:t>
            </w:r>
            <w:r w:rsidRPr="00E73307">
              <w:rPr>
                <w:rFonts w:cs="SimSun" w:hint="eastAsia"/>
                <w:color w:val="000000"/>
                <w:sz w:val="16"/>
                <w:szCs w:val="16"/>
                <w:lang w:eastAsia="zh-CN"/>
              </w:rPr>
              <w:t>资</w:t>
            </w:r>
            <w:r w:rsidRPr="00E73307">
              <w:rPr>
                <w:rFonts w:cs="MS Mincho" w:hint="eastAsia"/>
                <w:color w:val="000000"/>
                <w:sz w:val="16"/>
                <w:szCs w:val="16"/>
                <w:lang w:eastAsia="zh-CN"/>
              </w:rPr>
              <w:t>源能力得到加</w:t>
            </w:r>
            <w:r w:rsidRPr="00E73307">
              <w:rPr>
                <w:rFonts w:cs="SimSun" w:hint="eastAsia"/>
                <w:color w:val="000000"/>
                <w:sz w:val="16"/>
                <w:szCs w:val="16"/>
                <w:lang w:eastAsia="zh-CN"/>
              </w:rPr>
              <w:t>强</w:t>
            </w:r>
            <w:r w:rsidRPr="00E73307">
              <w:rPr>
                <w:rFonts w:cs="MS Mincho" w:hint="eastAsia"/>
                <w:color w:val="000000"/>
                <w:sz w:val="16"/>
                <w:szCs w:val="16"/>
                <w:lang w:eastAsia="zh-CN"/>
              </w:rPr>
              <w:t>，可以</w:t>
            </w:r>
            <w:r w:rsidRPr="00E73307">
              <w:rPr>
                <w:rFonts w:cs="SimSun" w:hint="eastAsia"/>
                <w:color w:val="000000"/>
                <w:sz w:val="16"/>
                <w:szCs w:val="16"/>
                <w:lang w:eastAsia="zh-CN"/>
              </w:rPr>
              <w:t>胜</w:t>
            </w:r>
            <w:r w:rsidRPr="00E73307">
              <w:rPr>
                <w:rFonts w:cs="MS Mincho" w:hint="eastAsia"/>
                <w:color w:val="000000"/>
                <w:sz w:val="16"/>
                <w:szCs w:val="16"/>
                <w:lang w:eastAsia="zh-CN"/>
              </w:rPr>
              <w:t>任在有效运用知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促</w:t>
            </w:r>
            <w:r w:rsidRPr="00E73307">
              <w:rPr>
                <w:rFonts w:cs="SimSun" w:hint="eastAsia"/>
                <w:color w:val="000000"/>
                <w:sz w:val="16"/>
                <w:szCs w:val="16"/>
                <w:lang w:eastAsia="zh-CN"/>
              </w:rPr>
              <w:t>进发</w:t>
            </w:r>
            <w:r w:rsidRPr="00E73307">
              <w:rPr>
                <w:rFonts w:cs="MS Mincho" w:hint="eastAsia"/>
                <w:color w:val="000000"/>
                <w:sz w:val="16"/>
                <w:szCs w:val="16"/>
                <w:lang w:eastAsia="zh-CN"/>
              </w:rPr>
              <w:t>展方面的广泛要求</w:t>
            </w:r>
          </w:p>
        </w:tc>
        <w:tc>
          <w:tcPr>
            <w:tcW w:w="1667" w:type="pct"/>
            <w:shd w:val="clear" w:color="auto" w:fill="auto"/>
            <w:tcMar>
              <w:top w:w="85" w:type="dxa"/>
              <w:bottom w:w="28" w:type="dxa"/>
            </w:tcMar>
          </w:tcPr>
          <w:p w14:paraId="70D83A7B" w14:textId="0019250E" w:rsidR="00263594" w:rsidRPr="00E73307" w:rsidRDefault="00263594" w:rsidP="00E87D76">
            <w:pPr>
              <w:jc w:val="both"/>
              <w:rPr>
                <w:color w:val="000000"/>
                <w:sz w:val="16"/>
                <w:szCs w:val="16"/>
                <w:lang w:eastAsia="zh-CN"/>
              </w:rPr>
            </w:pPr>
            <w:r w:rsidRPr="00263594">
              <w:rPr>
                <w:color w:val="000000"/>
                <w:sz w:val="16"/>
                <w:szCs w:val="16"/>
                <w:lang w:eastAsia="zh-CN"/>
              </w:rPr>
              <w:t>参加TAG磋商进程的国家版权局数量</w:t>
            </w:r>
          </w:p>
        </w:tc>
        <w:tc>
          <w:tcPr>
            <w:tcW w:w="1667" w:type="pct"/>
            <w:shd w:val="clear" w:color="auto" w:fill="FFFFFF"/>
            <w:tcMar>
              <w:top w:w="85" w:type="dxa"/>
              <w:bottom w:w="28" w:type="dxa"/>
            </w:tcMar>
          </w:tcPr>
          <w:p w14:paraId="32486E9B" w14:textId="752E7B32" w:rsidR="00263594" w:rsidRPr="00E73307" w:rsidRDefault="00263594" w:rsidP="00263594">
            <w:pPr>
              <w:jc w:val="center"/>
              <w:rPr>
                <w:rFonts w:cs="SimSun"/>
                <w:sz w:val="16"/>
                <w:szCs w:val="16"/>
                <w:lang w:eastAsia="zh-CN" w:bidi="th-TH"/>
              </w:rPr>
            </w:pPr>
            <w:r>
              <w:rPr>
                <w:rFonts w:cs="SimSun" w:hint="eastAsia"/>
                <w:sz w:val="16"/>
                <w:szCs w:val="16"/>
                <w:lang w:eastAsia="zh-CN" w:bidi="th-TH"/>
              </w:rPr>
              <w:t>计划3</w:t>
            </w:r>
          </w:p>
        </w:tc>
      </w:tr>
      <w:tr w:rsidR="00263594" w:rsidRPr="00E73307" w14:paraId="4E8AEC2D" w14:textId="77777777" w:rsidTr="00E73307">
        <w:trPr>
          <w:cantSplit/>
        </w:trPr>
        <w:tc>
          <w:tcPr>
            <w:tcW w:w="1666" w:type="pct"/>
            <w:vMerge/>
            <w:shd w:val="clear" w:color="auto" w:fill="auto"/>
            <w:tcMar>
              <w:top w:w="85" w:type="dxa"/>
              <w:bottom w:w="28" w:type="dxa"/>
            </w:tcMar>
          </w:tcPr>
          <w:p w14:paraId="7E223531" w14:textId="164CBBF2" w:rsidR="00263594" w:rsidRPr="00E73307" w:rsidRDefault="00263594" w:rsidP="00E87D76">
            <w:pPr>
              <w:jc w:val="both"/>
              <w:rPr>
                <w:sz w:val="16"/>
                <w:szCs w:val="16"/>
                <w:lang w:eastAsia="zh-CN"/>
              </w:rPr>
            </w:pPr>
          </w:p>
        </w:tc>
        <w:tc>
          <w:tcPr>
            <w:tcW w:w="1667" w:type="pct"/>
            <w:shd w:val="clear" w:color="auto" w:fill="auto"/>
            <w:tcMar>
              <w:top w:w="85" w:type="dxa"/>
              <w:bottom w:w="28" w:type="dxa"/>
            </w:tcMar>
          </w:tcPr>
          <w:p w14:paraId="015F8560" w14:textId="6749600E" w:rsidR="00263594" w:rsidRPr="00E73307" w:rsidRDefault="00263594" w:rsidP="00E87D76">
            <w:pPr>
              <w:jc w:val="both"/>
              <w:rPr>
                <w:sz w:val="16"/>
                <w:szCs w:val="16"/>
                <w:lang w:eastAsia="zh-CN"/>
              </w:rPr>
            </w:pPr>
            <w:r w:rsidRPr="00E73307">
              <w:rPr>
                <w:rFonts w:hint="eastAsia"/>
                <w:color w:val="000000"/>
                <w:sz w:val="16"/>
                <w:szCs w:val="16"/>
                <w:lang w:eastAsia="zh-CN"/>
              </w:rPr>
              <w:t>申</w:t>
            </w:r>
            <w:r w:rsidRPr="00E73307">
              <w:rPr>
                <w:rFonts w:cs="SimSun" w:hint="eastAsia"/>
                <w:color w:val="000000"/>
                <w:sz w:val="16"/>
                <w:szCs w:val="16"/>
                <w:lang w:eastAsia="zh-CN"/>
              </w:rPr>
              <w:t>请</w:t>
            </w:r>
            <w:r w:rsidRPr="00E73307">
              <w:rPr>
                <w:rFonts w:hint="eastAsia"/>
                <w:color w:val="000000"/>
                <w:sz w:val="16"/>
                <w:szCs w:val="16"/>
                <w:lang w:eastAsia="zh-CN"/>
              </w:rPr>
              <w:t>TAG</w:t>
            </w:r>
            <w:r w:rsidRPr="00E73307">
              <w:rPr>
                <w:rFonts w:cs="SimSun" w:hint="eastAsia"/>
                <w:color w:val="000000"/>
                <w:sz w:val="16"/>
                <w:szCs w:val="16"/>
                <w:lang w:eastAsia="zh-CN"/>
              </w:rPr>
              <w:t>认证</w:t>
            </w:r>
            <w:r w:rsidRPr="00E73307">
              <w:rPr>
                <w:rFonts w:cs="MS Mincho" w:hint="eastAsia"/>
                <w:color w:val="000000"/>
                <w:sz w:val="16"/>
                <w:szCs w:val="16"/>
                <w:lang w:eastAsia="zh-CN"/>
              </w:rPr>
              <w:t>的集体管理</w:t>
            </w:r>
            <w:r w:rsidRPr="00E73307">
              <w:rPr>
                <w:rFonts w:cs="SimSun" w:hint="eastAsia"/>
                <w:color w:val="000000"/>
                <w:sz w:val="16"/>
                <w:szCs w:val="16"/>
                <w:lang w:eastAsia="zh-CN"/>
              </w:rPr>
              <w:t>组织</w:t>
            </w:r>
            <w:r w:rsidRPr="00E73307">
              <w:rPr>
                <w:rFonts w:cs="MS Mincho" w:hint="eastAsia"/>
                <w:color w:val="000000"/>
                <w:sz w:val="16"/>
                <w:szCs w:val="16"/>
                <w:lang w:eastAsia="zh-CN"/>
              </w:rPr>
              <w:t>的数</w:t>
            </w:r>
            <w:r w:rsidRPr="00E73307">
              <w:rPr>
                <w:rFonts w:hint="eastAsia"/>
                <w:color w:val="000000"/>
                <w:sz w:val="16"/>
                <w:szCs w:val="16"/>
                <w:lang w:eastAsia="zh-CN"/>
              </w:rPr>
              <w:t>目</w:t>
            </w:r>
          </w:p>
        </w:tc>
        <w:tc>
          <w:tcPr>
            <w:tcW w:w="1667" w:type="pct"/>
            <w:shd w:val="clear" w:color="auto" w:fill="FFFFFF"/>
            <w:tcMar>
              <w:top w:w="85" w:type="dxa"/>
              <w:bottom w:w="28" w:type="dxa"/>
            </w:tcMar>
          </w:tcPr>
          <w:p w14:paraId="488C6EFE" w14:textId="3C0D2906" w:rsidR="00263594" w:rsidRPr="00E73307" w:rsidRDefault="00263594"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w:t>
            </w:r>
          </w:p>
        </w:tc>
      </w:tr>
      <w:tr w:rsidR="00263594" w:rsidRPr="00E73307" w14:paraId="4BC2B27C" w14:textId="77777777" w:rsidTr="00E73307">
        <w:trPr>
          <w:cantSplit/>
        </w:trPr>
        <w:tc>
          <w:tcPr>
            <w:tcW w:w="1666" w:type="pct"/>
            <w:vMerge/>
            <w:shd w:val="clear" w:color="auto" w:fill="auto"/>
            <w:tcMar>
              <w:top w:w="85" w:type="dxa"/>
              <w:bottom w:w="28" w:type="dxa"/>
            </w:tcMar>
          </w:tcPr>
          <w:p w14:paraId="1A193796" w14:textId="77777777" w:rsidR="00263594" w:rsidRPr="00E73307" w:rsidRDefault="00263594" w:rsidP="00E87D76">
            <w:pPr>
              <w:jc w:val="both"/>
              <w:rPr>
                <w:sz w:val="16"/>
                <w:szCs w:val="16"/>
                <w:lang w:eastAsia="zh-CN"/>
              </w:rPr>
            </w:pPr>
          </w:p>
        </w:tc>
        <w:tc>
          <w:tcPr>
            <w:tcW w:w="1667" w:type="pct"/>
            <w:shd w:val="clear" w:color="auto" w:fill="auto"/>
            <w:tcMar>
              <w:top w:w="85" w:type="dxa"/>
              <w:bottom w:w="28" w:type="dxa"/>
            </w:tcMar>
          </w:tcPr>
          <w:p w14:paraId="54762DD6" w14:textId="04F6E057" w:rsidR="00263594" w:rsidRPr="00E73307" w:rsidRDefault="00263594" w:rsidP="00E87D76">
            <w:pPr>
              <w:jc w:val="both"/>
              <w:rPr>
                <w:color w:val="000000"/>
                <w:sz w:val="16"/>
                <w:szCs w:val="16"/>
                <w:lang w:eastAsia="zh-CN"/>
              </w:rPr>
            </w:pPr>
            <w:r w:rsidRPr="00E73307">
              <w:rPr>
                <w:rFonts w:cs="SimSun" w:hint="eastAsia"/>
                <w:color w:val="000000"/>
                <w:sz w:val="16"/>
                <w:szCs w:val="16"/>
                <w:lang w:eastAsia="zh-CN"/>
              </w:rPr>
              <w:t>对</w:t>
            </w:r>
            <w:r w:rsidRPr="00E73307">
              <w:rPr>
                <w:rFonts w:cs="MS Mincho" w:hint="eastAsia"/>
                <w:color w:val="000000"/>
                <w:sz w:val="16"/>
                <w:szCs w:val="16"/>
                <w:lang w:eastAsia="zh-CN"/>
              </w:rPr>
              <w:t>参与的集体管理能力建</w:t>
            </w:r>
            <w:r w:rsidRPr="00E73307">
              <w:rPr>
                <w:rFonts w:cs="SimSun" w:hint="eastAsia"/>
                <w:color w:val="000000"/>
                <w:sz w:val="16"/>
                <w:szCs w:val="16"/>
                <w:lang w:eastAsia="zh-CN"/>
              </w:rPr>
              <w:t>设项</w:t>
            </w:r>
            <w:r w:rsidRPr="00E73307">
              <w:rPr>
                <w:rFonts w:cs="MS Mincho" w:hint="eastAsia"/>
                <w:color w:val="000000"/>
                <w:sz w:val="16"/>
                <w:szCs w:val="16"/>
                <w:lang w:eastAsia="zh-CN"/>
              </w:rPr>
              <w:t>目表示</w:t>
            </w:r>
            <w:r w:rsidRPr="00E73307">
              <w:rPr>
                <w:rFonts w:cs="SimSun" w:hint="eastAsia"/>
                <w:color w:val="000000"/>
                <w:sz w:val="16"/>
                <w:szCs w:val="16"/>
                <w:lang w:eastAsia="zh-CN"/>
              </w:rPr>
              <w:t>满</w:t>
            </w:r>
            <w:r w:rsidRPr="00E73307">
              <w:rPr>
                <w:rFonts w:cs="MS Mincho" w:hint="eastAsia"/>
                <w:color w:val="000000"/>
                <w:sz w:val="16"/>
                <w:szCs w:val="16"/>
                <w:lang w:eastAsia="zh-CN"/>
              </w:rPr>
              <w:t>意的代表百分比</w:t>
            </w:r>
          </w:p>
        </w:tc>
        <w:tc>
          <w:tcPr>
            <w:tcW w:w="1667" w:type="pct"/>
            <w:shd w:val="clear" w:color="auto" w:fill="FFFFFF"/>
            <w:tcMar>
              <w:top w:w="85" w:type="dxa"/>
              <w:bottom w:w="28" w:type="dxa"/>
            </w:tcMar>
          </w:tcPr>
          <w:p w14:paraId="54C95B5C" w14:textId="3B35EDFD" w:rsidR="00263594" w:rsidRPr="00E73307" w:rsidRDefault="00263594"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w:t>
            </w:r>
          </w:p>
        </w:tc>
      </w:tr>
      <w:tr w:rsidR="00C9789B" w:rsidRPr="00E73307" w14:paraId="1FA65D8E" w14:textId="77777777" w:rsidTr="00E73307">
        <w:trPr>
          <w:cantSplit/>
        </w:trPr>
        <w:tc>
          <w:tcPr>
            <w:tcW w:w="1666" w:type="pct"/>
            <w:shd w:val="clear" w:color="auto" w:fill="auto"/>
            <w:tcMar>
              <w:top w:w="85" w:type="dxa"/>
              <w:bottom w:w="28" w:type="dxa"/>
            </w:tcMar>
          </w:tcPr>
          <w:p w14:paraId="3FA98752"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65B93080" w14:textId="0E0928A0" w:rsidR="00C9789B" w:rsidRPr="00E73307" w:rsidRDefault="00372841" w:rsidP="00E87D76">
            <w:pPr>
              <w:jc w:val="both"/>
              <w:rPr>
                <w:sz w:val="16"/>
                <w:szCs w:val="16"/>
                <w:lang w:eastAsia="zh-CN"/>
              </w:rPr>
            </w:pPr>
            <w:r w:rsidRPr="00E73307">
              <w:rPr>
                <w:rFonts w:hint="eastAsia"/>
                <w:color w:val="000000"/>
                <w:sz w:val="16"/>
                <w:szCs w:val="16"/>
                <w:lang w:eastAsia="zh-CN"/>
              </w:rPr>
              <w:t>版</w:t>
            </w:r>
            <w:r w:rsidRPr="00E73307">
              <w:rPr>
                <w:rFonts w:cs="SimSun" w:hint="eastAsia"/>
                <w:color w:val="000000"/>
                <w:sz w:val="16"/>
                <w:szCs w:val="16"/>
                <w:lang w:eastAsia="zh-CN"/>
              </w:rPr>
              <w:t>权</w:t>
            </w:r>
            <w:r w:rsidRPr="00E73307">
              <w:rPr>
                <w:rFonts w:cs="MS Mincho" w:hint="eastAsia"/>
                <w:color w:val="000000"/>
                <w:sz w:val="16"/>
                <w:szCs w:val="16"/>
                <w:lang w:eastAsia="zh-CN"/>
              </w:rPr>
              <w:t>基</w:t>
            </w:r>
            <w:r w:rsidRPr="00E73307">
              <w:rPr>
                <w:rFonts w:cs="SimSun" w:hint="eastAsia"/>
                <w:color w:val="000000"/>
                <w:sz w:val="16"/>
                <w:szCs w:val="16"/>
                <w:lang w:eastAsia="zh-CN"/>
              </w:rPr>
              <w:t>础设</w:t>
            </w:r>
            <w:r w:rsidRPr="00E73307">
              <w:rPr>
                <w:rFonts w:cs="MS Mincho" w:hint="eastAsia"/>
                <w:color w:val="000000"/>
                <w:sz w:val="16"/>
                <w:szCs w:val="16"/>
                <w:lang w:eastAsia="zh-CN"/>
              </w:rPr>
              <w:t>施</w:t>
            </w:r>
            <w:r w:rsidRPr="00E73307">
              <w:rPr>
                <w:rFonts w:cs="SimSun" w:hint="eastAsia"/>
                <w:color w:val="000000"/>
                <w:sz w:val="16"/>
                <w:szCs w:val="16"/>
                <w:lang w:eastAsia="zh-CN"/>
              </w:rPr>
              <w:t>门户访问</w:t>
            </w:r>
            <w:r w:rsidRPr="00E73307">
              <w:rPr>
                <w:rFonts w:cs="MS Mincho" w:hint="eastAsia"/>
                <w:color w:val="000000"/>
                <w:sz w:val="16"/>
                <w:szCs w:val="16"/>
                <w:lang w:eastAsia="zh-CN"/>
              </w:rPr>
              <w:t>量</w:t>
            </w:r>
          </w:p>
        </w:tc>
        <w:tc>
          <w:tcPr>
            <w:tcW w:w="1667" w:type="pct"/>
            <w:shd w:val="clear" w:color="auto" w:fill="FFFFFF"/>
            <w:tcMar>
              <w:top w:w="85" w:type="dxa"/>
              <w:bottom w:w="28" w:type="dxa"/>
            </w:tcMar>
          </w:tcPr>
          <w:p w14:paraId="0C8684EE" w14:textId="1EF7E345"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1B7729D5" w14:textId="77777777" w:rsidTr="00E73307">
        <w:trPr>
          <w:cantSplit/>
        </w:trPr>
        <w:tc>
          <w:tcPr>
            <w:tcW w:w="1666" w:type="pct"/>
            <w:shd w:val="clear" w:color="auto" w:fill="auto"/>
            <w:tcMar>
              <w:top w:w="85" w:type="dxa"/>
              <w:bottom w:w="28" w:type="dxa"/>
            </w:tcMar>
          </w:tcPr>
          <w:p w14:paraId="4C5FC1D0"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109B2F5E" w14:textId="10682C63" w:rsidR="00C9789B" w:rsidRPr="00E73307" w:rsidRDefault="00372841" w:rsidP="00E87D76">
            <w:pPr>
              <w:jc w:val="both"/>
              <w:rPr>
                <w:sz w:val="16"/>
                <w:szCs w:val="16"/>
                <w:lang w:eastAsia="zh-CN"/>
              </w:rPr>
            </w:pPr>
            <w:r w:rsidRPr="00E73307">
              <w:rPr>
                <w:rFonts w:cs="SimSun" w:hint="eastAsia"/>
                <w:color w:val="000000"/>
                <w:sz w:val="16"/>
                <w:szCs w:val="16"/>
                <w:lang w:eastAsia="zh-CN"/>
              </w:rPr>
              <w:t>签</w:t>
            </w:r>
            <w:r w:rsidRPr="00E73307">
              <w:rPr>
                <w:rFonts w:cs="MS Mincho" w:hint="eastAsia"/>
                <w:color w:val="000000"/>
                <w:sz w:val="16"/>
                <w:szCs w:val="16"/>
                <w:lang w:eastAsia="zh-CN"/>
              </w:rPr>
              <w:t>署无障碍</w:t>
            </w:r>
            <w:r w:rsidRPr="00E73307">
              <w:rPr>
                <w:rFonts w:cs="SimSun" w:hint="eastAsia"/>
                <w:color w:val="000000"/>
                <w:sz w:val="16"/>
                <w:szCs w:val="16"/>
                <w:lang w:eastAsia="zh-CN"/>
              </w:rPr>
              <w:t>图书联</w:t>
            </w:r>
            <w:r w:rsidRPr="00E73307">
              <w:rPr>
                <w:rFonts w:cs="MS Mincho" w:hint="eastAsia"/>
                <w:color w:val="000000"/>
                <w:sz w:val="16"/>
                <w:szCs w:val="16"/>
                <w:lang w:eastAsia="zh-CN"/>
              </w:rPr>
              <w:t>合会</w:t>
            </w:r>
            <w:r w:rsidRPr="00E73307">
              <w:rPr>
                <w:rFonts w:hint="eastAsia"/>
                <w:color w:val="000000"/>
                <w:sz w:val="16"/>
                <w:szCs w:val="16"/>
                <w:lang w:eastAsia="zh-CN"/>
              </w:rPr>
              <w:t>(ABC)《无障碍出版章程》的出版商数目</w:t>
            </w:r>
          </w:p>
        </w:tc>
        <w:tc>
          <w:tcPr>
            <w:tcW w:w="1667" w:type="pct"/>
            <w:shd w:val="clear" w:color="auto" w:fill="FFFFFF"/>
            <w:tcMar>
              <w:top w:w="85" w:type="dxa"/>
              <w:bottom w:w="28" w:type="dxa"/>
            </w:tcMar>
          </w:tcPr>
          <w:p w14:paraId="2C74E4B8" w14:textId="26D6982C"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7775EF06" w14:textId="77777777" w:rsidTr="00E73307">
        <w:trPr>
          <w:cantSplit/>
        </w:trPr>
        <w:tc>
          <w:tcPr>
            <w:tcW w:w="1666" w:type="pct"/>
            <w:shd w:val="clear" w:color="auto" w:fill="auto"/>
            <w:tcMar>
              <w:top w:w="85" w:type="dxa"/>
              <w:bottom w:w="28" w:type="dxa"/>
            </w:tcMar>
          </w:tcPr>
          <w:p w14:paraId="458C92B1"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3CE460A0" w14:textId="077B9687" w:rsidR="00C9789B" w:rsidRPr="00E73307" w:rsidRDefault="00372841" w:rsidP="00E87D76">
            <w:pPr>
              <w:jc w:val="both"/>
              <w:rPr>
                <w:color w:val="000000"/>
                <w:sz w:val="16"/>
                <w:szCs w:val="16"/>
                <w:lang w:eastAsia="zh-CN"/>
              </w:rPr>
            </w:pPr>
            <w:r w:rsidRPr="00E73307">
              <w:rPr>
                <w:rFonts w:hint="eastAsia"/>
                <w:color w:val="000000"/>
                <w:sz w:val="16"/>
                <w:szCs w:val="16"/>
                <w:lang w:eastAsia="zh-CN"/>
              </w:rPr>
              <w:t>向印刷品</w:t>
            </w:r>
            <w:r w:rsidRPr="00E73307">
              <w:rPr>
                <w:rFonts w:cs="SimSun" w:hint="eastAsia"/>
                <w:color w:val="000000"/>
                <w:sz w:val="16"/>
                <w:szCs w:val="16"/>
                <w:lang w:eastAsia="zh-CN"/>
              </w:rPr>
              <w:t>阅读</w:t>
            </w:r>
            <w:r w:rsidRPr="00E73307">
              <w:rPr>
                <w:rFonts w:cs="MS Mincho" w:hint="eastAsia"/>
                <w:color w:val="000000"/>
                <w:sz w:val="16"/>
                <w:szCs w:val="16"/>
                <w:lang w:eastAsia="zh-CN"/>
              </w:rPr>
              <w:t>障碍者出借的无障碍格式</w:t>
            </w:r>
            <w:r w:rsidRPr="00E73307">
              <w:rPr>
                <w:rFonts w:cs="SimSun" w:hint="eastAsia"/>
                <w:color w:val="000000"/>
                <w:sz w:val="16"/>
                <w:szCs w:val="16"/>
                <w:lang w:eastAsia="zh-CN"/>
              </w:rPr>
              <w:t>图书</w:t>
            </w:r>
            <w:r w:rsidRPr="00E73307">
              <w:rPr>
                <w:rFonts w:cs="MS Mincho" w:hint="eastAsia"/>
                <w:color w:val="000000"/>
                <w:sz w:val="16"/>
                <w:szCs w:val="16"/>
                <w:lang w:eastAsia="zh-CN"/>
              </w:rPr>
              <w:t>的数量</w:t>
            </w:r>
          </w:p>
        </w:tc>
        <w:tc>
          <w:tcPr>
            <w:tcW w:w="1667" w:type="pct"/>
            <w:shd w:val="clear" w:color="auto" w:fill="FFFFFF"/>
            <w:tcMar>
              <w:top w:w="85" w:type="dxa"/>
              <w:bottom w:w="28" w:type="dxa"/>
            </w:tcMar>
          </w:tcPr>
          <w:p w14:paraId="205BA92D" w14:textId="11989C1D"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680DD309" w14:textId="77777777" w:rsidTr="00E73307">
        <w:trPr>
          <w:cantSplit/>
        </w:trPr>
        <w:tc>
          <w:tcPr>
            <w:tcW w:w="1666" w:type="pct"/>
            <w:shd w:val="clear" w:color="auto" w:fill="auto"/>
            <w:tcMar>
              <w:top w:w="85" w:type="dxa"/>
              <w:bottom w:w="28" w:type="dxa"/>
            </w:tcMar>
          </w:tcPr>
          <w:p w14:paraId="025FA48E"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2A389A4D" w14:textId="2B4A743D" w:rsidR="00C9789B" w:rsidRPr="00E73307" w:rsidRDefault="00372841" w:rsidP="00E87D76">
            <w:pPr>
              <w:jc w:val="both"/>
              <w:rPr>
                <w:color w:val="000000"/>
                <w:sz w:val="16"/>
                <w:szCs w:val="16"/>
                <w:lang w:eastAsia="zh-CN"/>
              </w:rPr>
            </w:pPr>
            <w:r w:rsidRPr="00E73307">
              <w:rPr>
                <w:rFonts w:cs="SimSun" w:hint="eastAsia"/>
                <w:color w:val="000000"/>
                <w:sz w:val="16"/>
                <w:szCs w:val="16"/>
                <w:lang w:eastAsia="zh-CN"/>
              </w:rPr>
              <w:t>认为</w:t>
            </w:r>
            <w:r w:rsidRPr="00E73307">
              <w:rPr>
                <w:rFonts w:cs="MS Mincho" w:hint="eastAsia"/>
                <w:color w:val="000000"/>
                <w:sz w:val="16"/>
                <w:szCs w:val="16"/>
                <w:lang w:eastAsia="zh-CN"/>
              </w:rPr>
              <w:t>版</w:t>
            </w:r>
            <w:r w:rsidRPr="00E73307">
              <w:rPr>
                <w:rFonts w:cs="SimSun" w:hint="eastAsia"/>
                <w:color w:val="000000"/>
                <w:sz w:val="16"/>
                <w:szCs w:val="16"/>
                <w:lang w:eastAsia="zh-CN"/>
              </w:rPr>
              <w:t>权</w:t>
            </w:r>
            <w:r w:rsidRPr="00E73307">
              <w:rPr>
                <w:rFonts w:cs="MS Mincho" w:hint="eastAsia"/>
                <w:color w:val="000000"/>
                <w:sz w:val="16"/>
                <w:szCs w:val="16"/>
                <w:lang w:eastAsia="zh-CN"/>
              </w:rPr>
              <w:t>及相关</w:t>
            </w:r>
            <w:r w:rsidRPr="00E73307">
              <w:rPr>
                <w:rFonts w:cs="SimSun" w:hint="eastAsia"/>
                <w:color w:val="000000"/>
                <w:sz w:val="16"/>
                <w:szCs w:val="16"/>
                <w:lang w:eastAsia="zh-CN"/>
              </w:rPr>
              <w:t>权</w:t>
            </w:r>
            <w:r w:rsidRPr="00E73307">
              <w:rPr>
                <w:rFonts w:cs="MS Mincho" w:hint="eastAsia"/>
                <w:color w:val="000000"/>
                <w:sz w:val="16"/>
                <w:szCs w:val="16"/>
                <w:lang w:eastAsia="zh-CN"/>
              </w:rPr>
              <w:t>能力建</w:t>
            </w:r>
            <w:r w:rsidRPr="00E73307">
              <w:rPr>
                <w:rFonts w:cs="SimSun" w:hint="eastAsia"/>
                <w:color w:val="000000"/>
                <w:sz w:val="16"/>
                <w:szCs w:val="16"/>
                <w:lang w:eastAsia="zh-CN"/>
              </w:rPr>
              <w:t>设</w:t>
            </w:r>
            <w:r w:rsidRPr="00E73307">
              <w:rPr>
                <w:rFonts w:cs="MS Mincho" w:hint="eastAsia"/>
                <w:color w:val="000000"/>
                <w:sz w:val="16"/>
                <w:szCs w:val="16"/>
                <w:lang w:eastAsia="zh-CN"/>
              </w:rPr>
              <w:t>会</w:t>
            </w:r>
            <w:r w:rsidRPr="00E73307">
              <w:rPr>
                <w:rFonts w:cs="SimSun" w:hint="eastAsia"/>
                <w:color w:val="000000"/>
                <w:sz w:val="16"/>
                <w:szCs w:val="16"/>
                <w:lang w:eastAsia="zh-CN"/>
              </w:rPr>
              <w:t>议</w:t>
            </w:r>
            <w:r w:rsidRPr="00E73307">
              <w:rPr>
                <w:rFonts w:cs="MS Mincho" w:hint="eastAsia"/>
                <w:color w:val="000000"/>
                <w:sz w:val="16"/>
                <w:szCs w:val="16"/>
                <w:lang w:eastAsia="zh-CN"/>
              </w:rPr>
              <w:t>和</w:t>
            </w:r>
            <w:r w:rsidRPr="00E73307">
              <w:rPr>
                <w:rFonts w:cs="SimSun" w:hint="eastAsia"/>
                <w:color w:val="000000"/>
                <w:sz w:val="16"/>
                <w:szCs w:val="16"/>
                <w:lang w:eastAsia="zh-CN"/>
              </w:rPr>
              <w:t>讲习</w:t>
            </w:r>
            <w:r w:rsidRPr="00E73307">
              <w:rPr>
                <w:rFonts w:cs="MS Mincho" w:hint="eastAsia"/>
                <w:color w:val="000000"/>
                <w:sz w:val="16"/>
                <w:szCs w:val="16"/>
                <w:lang w:eastAsia="zh-CN"/>
              </w:rPr>
              <w:t>班有用的代表的百分比</w:t>
            </w:r>
          </w:p>
        </w:tc>
        <w:tc>
          <w:tcPr>
            <w:tcW w:w="1667" w:type="pct"/>
            <w:shd w:val="clear" w:color="auto" w:fill="FFFFFF"/>
            <w:tcMar>
              <w:top w:w="85" w:type="dxa"/>
              <w:bottom w:w="28" w:type="dxa"/>
            </w:tcMar>
          </w:tcPr>
          <w:p w14:paraId="58845716" w14:textId="26A9CCFE"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63F0DE42" w14:textId="77777777" w:rsidTr="00E73307">
        <w:trPr>
          <w:cantSplit/>
        </w:trPr>
        <w:tc>
          <w:tcPr>
            <w:tcW w:w="1666" w:type="pct"/>
            <w:shd w:val="clear" w:color="auto" w:fill="auto"/>
            <w:tcMar>
              <w:top w:w="85" w:type="dxa"/>
              <w:bottom w:w="28" w:type="dxa"/>
            </w:tcMar>
          </w:tcPr>
          <w:p w14:paraId="7565FD9F"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64BFB88B" w14:textId="625A0EAA" w:rsidR="00C9789B" w:rsidRPr="00E73307" w:rsidRDefault="00372841" w:rsidP="00E87D76">
            <w:pPr>
              <w:jc w:val="both"/>
              <w:rPr>
                <w:color w:val="000000"/>
                <w:sz w:val="16"/>
                <w:szCs w:val="16"/>
                <w:lang w:eastAsia="zh-CN"/>
              </w:rPr>
            </w:pPr>
            <w:r w:rsidRPr="00E73307">
              <w:rPr>
                <w:rFonts w:hint="eastAsia"/>
                <w:color w:val="000000"/>
                <w:sz w:val="16"/>
                <w:szCs w:val="16"/>
                <w:lang w:eastAsia="zh-CN"/>
              </w:rPr>
              <w:t>参与版</w:t>
            </w:r>
            <w:r w:rsidRPr="00E73307">
              <w:rPr>
                <w:rFonts w:cs="SimSun" w:hint="eastAsia"/>
                <w:color w:val="000000"/>
                <w:sz w:val="16"/>
                <w:szCs w:val="16"/>
                <w:lang w:eastAsia="zh-CN"/>
              </w:rPr>
              <w:t>权</w:t>
            </w:r>
            <w:r w:rsidRPr="00E73307">
              <w:rPr>
                <w:rFonts w:cs="MS Mincho" w:hint="eastAsia"/>
                <w:color w:val="000000"/>
                <w:sz w:val="16"/>
                <w:szCs w:val="16"/>
                <w:lang w:eastAsia="zh-CN"/>
              </w:rPr>
              <w:t>及相关</w:t>
            </w:r>
            <w:r w:rsidRPr="00E73307">
              <w:rPr>
                <w:rFonts w:cs="SimSun" w:hint="eastAsia"/>
                <w:color w:val="000000"/>
                <w:sz w:val="16"/>
                <w:szCs w:val="16"/>
                <w:lang w:eastAsia="zh-CN"/>
              </w:rPr>
              <w:t>权</w:t>
            </w:r>
            <w:r w:rsidRPr="00E73307">
              <w:rPr>
                <w:rFonts w:cs="MS Mincho" w:hint="eastAsia"/>
                <w:color w:val="000000"/>
                <w:sz w:val="16"/>
                <w:szCs w:val="16"/>
                <w:lang w:eastAsia="zh-CN"/>
              </w:rPr>
              <w:t>能力建</w:t>
            </w:r>
            <w:r w:rsidRPr="00E73307">
              <w:rPr>
                <w:rFonts w:cs="SimSun" w:hint="eastAsia"/>
                <w:color w:val="000000"/>
                <w:sz w:val="16"/>
                <w:szCs w:val="16"/>
                <w:lang w:eastAsia="zh-CN"/>
              </w:rPr>
              <w:t>设讲习</w:t>
            </w:r>
            <w:r w:rsidRPr="00E73307">
              <w:rPr>
                <w:rFonts w:cs="MS Mincho" w:hint="eastAsia"/>
                <w:color w:val="000000"/>
                <w:sz w:val="16"/>
                <w:szCs w:val="16"/>
                <w:lang w:eastAsia="zh-CN"/>
              </w:rPr>
              <w:t>班之后九个月</w:t>
            </w:r>
            <w:r w:rsidRPr="00E73307">
              <w:rPr>
                <w:rFonts w:cs="SimSun" w:hint="eastAsia"/>
                <w:color w:val="000000"/>
                <w:sz w:val="16"/>
                <w:szCs w:val="16"/>
                <w:lang w:eastAsia="zh-CN"/>
              </w:rPr>
              <w:t>报</w:t>
            </w:r>
            <w:r w:rsidRPr="00E73307">
              <w:rPr>
                <w:rFonts w:cs="MS Mincho" w:hint="eastAsia"/>
                <w:color w:val="000000"/>
                <w:sz w:val="16"/>
                <w:szCs w:val="16"/>
                <w:lang w:eastAsia="zh-CN"/>
              </w:rPr>
              <w:t>告</w:t>
            </w:r>
            <w:r w:rsidRPr="00E73307">
              <w:rPr>
                <w:rFonts w:cs="SimSun" w:hint="eastAsia"/>
                <w:color w:val="000000"/>
                <w:sz w:val="16"/>
                <w:szCs w:val="16"/>
                <w:lang w:eastAsia="zh-CN"/>
              </w:rPr>
              <w:t>获</w:t>
            </w:r>
            <w:r w:rsidRPr="00E73307">
              <w:rPr>
                <w:rFonts w:cs="MS Mincho" w:hint="eastAsia"/>
                <w:color w:val="000000"/>
                <w:sz w:val="16"/>
                <w:szCs w:val="16"/>
                <w:lang w:eastAsia="zh-CN"/>
              </w:rPr>
              <w:t>得</w:t>
            </w:r>
            <w:r w:rsidRPr="00E73307">
              <w:rPr>
                <w:rFonts w:cs="SimSun" w:hint="eastAsia"/>
                <w:color w:val="000000"/>
                <w:sz w:val="16"/>
                <w:szCs w:val="16"/>
                <w:lang w:eastAsia="zh-CN"/>
              </w:rPr>
              <w:t>实</w:t>
            </w:r>
            <w:r w:rsidRPr="00E73307">
              <w:rPr>
                <w:rFonts w:cs="MS Mincho" w:hint="eastAsia"/>
                <w:color w:val="000000"/>
                <w:sz w:val="16"/>
                <w:szCs w:val="16"/>
                <w:lang w:eastAsia="zh-CN"/>
              </w:rPr>
              <w:t>用知</w:t>
            </w:r>
            <w:r w:rsidRPr="00E73307">
              <w:rPr>
                <w:rFonts w:cs="SimSun" w:hint="eastAsia"/>
                <w:color w:val="000000"/>
                <w:sz w:val="16"/>
                <w:szCs w:val="16"/>
                <w:lang w:eastAsia="zh-CN"/>
              </w:rPr>
              <w:t>识</w:t>
            </w:r>
            <w:r w:rsidRPr="00E73307">
              <w:rPr>
                <w:rFonts w:cs="MS Mincho" w:hint="eastAsia"/>
                <w:color w:val="000000"/>
                <w:sz w:val="16"/>
                <w:szCs w:val="16"/>
                <w:lang w:eastAsia="zh-CN"/>
              </w:rPr>
              <w:t>的代表百分比</w:t>
            </w:r>
          </w:p>
        </w:tc>
        <w:tc>
          <w:tcPr>
            <w:tcW w:w="1667" w:type="pct"/>
            <w:shd w:val="clear" w:color="auto" w:fill="FFFFFF"/>
            <w:tcMar>
              <w:top w:w="85" w:type="dxa"/>
              <w:bottom w:w="28" w:type="dxa"/>
            </w:tcMar>
          </w:tcPr>
          <w:p w14:paraId="2A178909" w14:textId="5B29F88D"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6E9FE340" w14:textId="77777777" w:rsidTr="00E73307">
        <w:trPr>
          <w:cantSplit/>
        </w:trPr>
        <w:tc>
          <w:tcPr>
            <w:tcW w:w="1666" w:type="pct"/>
            <w:shd w:val="clear" w:color="auto" w:fill="auto"/>
            <w:tcMar>
              <w:top w:w="85" w:type="dxa"/>
              <w:bottom w:w="28" w:type="dxa"/>
            </w:tcMar>
          </w:tcPr>
          <w:p w14:paraId="2A8B6876"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1335294" w14:textId="33F18D0A" w:rsidR="00C9789B" w:rsidRPr="00E73307" w:rsidRDefault="00372841" w:rsidP="00E87D76">
            <w:pPr>
              <w:jc w:val="both"/>
              <w:rPr>
                <w:color w:val="000000"/>
                <w:sz w:val="16"/>
                <w:szCs w:val="16"/>
                <w:lang w:eastAsia="zh-CN"/>
              </w:rPr>
            </w:pPr>
            <w:r w:rsidRPr="00E73307">
              <w:rPr>
                <w:rFonts w:hint="eastAsia"/>
                <w:color w:val="000000"/>
                <w:sz w:val="16"/>
                <w:szCs w:val="16"/>
                <w:lang w:eastAsia="zh-CN"/>
              </w:rPr>
              <w:t>知</w:t>
            </w:r>
            <w:r w:rsidRPr="00E73307">
              <w:rPr>
                <w:rFonts w:cs="SimSun" w:hint="eastAsia"/>
                <w:color w:val="000000"/>
                <w:sz w:val="16"/>
                <w:szCs w:val="16"/>
                <w:lang w:eastAsia="zh-CN"/>
              </w:rPr>
              <w:t>识</w:t>
            </w:r>
            <w:r w:rsidRPr="00E73307">
              <w:rPr>
                <w:rFonts w:cs="MS Mincho" w:hint="eastAsia"/>
                <w:color w:val="000000"/>
                <w:sz w:val="16"/>
                <w:szCs w:val="16"/>
                <w:lang w:eastAsia="zh-CN"/>
              </w:rPr>
              <w:t>和技能得到加</w:t>
            </w:r>
            <w:r w:rsidRPr="00E73307">
              <w:rPr>
                <w:rFonts w:cs="SimSun" w:hint="eastAsia"/>
                <w:color w:val="000000"/>
                <w:sz w:val="16"/>
                <w:szCs w:val="16"/>
                <w:lang w:eastAsia="zh-CN"/>
              </w:rPr>
              <w:t>强</w:t>
            </w:r>
            <w:r w:rsidRPr="00E73307">
              <w:rPr>
                <w:rFonts w:cs="MS Mincho" w:hint="eastAsia"/>
                <w:color w:val="000000"/>
                <w:sz w:val="16"/>
                <w:szCs w:val="16"/>
                <w:lang w:eastAsia="zh-CN"/>
              </w:rPr>
              <w:t>、能</w:t>
            </w:r>
            <w:r w:rsidRPr="00E73307">
              <w:rPr>
                <w:rFonts w:cs="SimSun" w:hint="eastAsia"/>
                <w:color w:val="000000"/>
                <w:sz w:val="16"/>
                <w:szCs w:val="16"/>
                <w:lang w:eastAsia="zh-CN"/>
              </w:rPr>
              <w:t>够</w:t>
            </w:r>
            <w:r w:rsidRPr="00E73307">
              <w:rPr>
                <w:rFonts w:cs="MS Mincho" w:hint="eastAsia"/>
                <w:color w:val="000000"/>
                <w:sz w:val="16"/>
                <w:szCs w:val="16"/>
                <w:lang w:eastAsia="zh-CN"/>
              </w:rPr>
              <w:t>在本国或本地区</w:t>
            </w:r>
            <w:r w:rsidRPr="00E73307">
              <w:rPr>
                <w:rFonts w:cs="SimSun" w:hint="eastAsia"/>
                <w:color w:val="000000"/>
                <w:sz w:val="16"/>
                <w:szCs w:val="16"/>
                <w:lang w:eastAsia="zh-CN"/>
              </w:rPr>
              <w:t>执</w:t>
            </w:r>
            <w:r w:rsidRPr="00E73307">
              <w:rPr>
                <w:rFonts w:cs="MS Mincho" w:hint="eastAsia"/>
                <w:color w:val="000000"/>
                <w:sz w:val="16"/>
                <w:szCs w:val="16"/>
                <w:lang w:eastAsia="zh-CN"/>
              </w:rPr>
              <w:t>行能力建</w:t>
            </w:r>
            <w:r w:rsidRPr="00E73307">
              <w:rPr>
                <w:rFonts w:cs="SimSun" w:hint="eastAsia"/>
                <w:color w:val="000000"/>
                <w:sz w:val="16"/>
                <w:szCs w:val="16"/>
                <w:lang w:eastAsia="zh-CN"/>
              </w:rPr>
              <w:t>设项</w:t>
            </w:r>
            <w:r w:rsidRPr="00E73307">
              <w:rPr>
                <w:rFonts w:cs="MS Mincho" w:hint="eastAsia"/>
                <w:color w:val="000000"/>
                <w:sz w:val="16"/>
                <w:szCs w:val="16"/>
                <w:lang w:eastAsia="zh-CN"/>
              </w:rPr>
              <w:t>目的当地</w:t>
            </w:r>
            <w:r w:rsidRPr="00E73307">
              <w:rPr>
                <w:rFonts w:cs="SimSun" w:hint="eastAsia"/>
                <w:color w:val="000000"/>
                <w:sz w:val="16"/>
                <w:szCs w:val="16"/>
                <w:lang w:eastAsia="zh-CN"/>
              </w:rPr>
              <w:t>专</w:t>
            </w:r>
            <w:r w:rsidRPr="00E73307">
              <w:rPr>
                <w:rFonts w:cs="MS Mincho" w:hint="eastAsia"/>
                <w:color w:val="000000"/>
                <w:sz w:val="16"/>
                <w:szCs w:val="16"/>
                <w:lang w:eastAsia="zh-CN"/>
              </w:rPr>
              <w:t>家的百分比</w:t>
            </w:r>
          </w:p>
        </w:tc>
        <w:tc>
          <w:tcPr>
            <w:tcW w:w="1667" w:type="pct"/>
            <w:shd w:val="clear" w:color="auto" w:fill="FFFFFF"/>
            <w:tcMar>
              <w:top w:w="85" w:type="dxa"/>
              <w:bottom w:w="28" w:type="dxa"/>
            </w:tcMar>
          </w:tcPr>
          <w:p w14:paraId="68F3DE31" w14:textId="74310F9D"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3861DA89" w14:textId="77777777" w:rsidTr="00E73307">
        <w:trPr>
          <w:cantSplit/>
        </w:trPr>
        <w:tc>
          <w:tcPr>
            <w:tcW w:w="1666" w:type="pct"/>
            <w:shd w:val="clear" w:color="auto" w:fill="auto"/>
            <w:tcMar>
              <w:top w:w="85" w:type="dxa"/>
              <w:bottom w:w="28" w:type="dxa"/>
            </w:tcMar>
          </w:tcPr>
          <w:p w14:paraId="06DE0C35"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B28011A" w14:textId="5FEB9056" w:rsidR="00C9789B" w:rsidRPr="00E73307" w:rsidRDefault="00372841" w:rsidP="00E87D76">
            <w:pPr>
              <w:tabs>
                <w:tab w:val="left" w:pos="2043"/>
              </w:tabs>
              <w:ind w:right="199"/>
              <w:jc w:val="both"/>
              <w:rPr>
                <w:sz w:val="16"/>
                <w:szCs w:val="16"/>
                <w:lang w:eastAsia="zh-CN"/>
              </w:rPr>
            </w:pPr>
            <w:r w:rsidRPr="00E73307">
              <w:rPr>
                <w:rFonts w:hint="eastAsia"/>
                <w:color w:val="000000"/>
                <w:sz w:val="16"/>
                <w:szCs w:val="16"/>
                <w:lang w:eastAsia="zh-CN"/>
              </w:rPr>
              <w:t>WIPO相关活</w:t>
            </w:r>
            <w:r w:rsidRPr="00E73307">
              <w:rPr>
                <w:rFonts w:cs="SimSun" w:hint="eastAsia"/>
                <w:color w:val="000000"/>
                <w:sz w:val="16"/>
                <w:szCs w:val="16"/>
                <w:lang w:eastAsia="zh-CN"/>
              </w:rPr>
              <w:t>动</w:t>
            </w:r>
            <w:r w:rsidRPr="00E73307">
              <w:rPr>
                <w:rFonts w:cs="MS Mincho" w:hint="eastAsia"/>
                <w:color w:val="000000"/>
                <w:sz w:val="16"/>
                <w:szCs w:val="16"/>
                <w:lang w:eastAsia="zh-CN"/>
              </w:rPr>
              <w:t>参与者的百分比，</w:t>
            </w:r>
            <w:r w:rsidRPr="00E73307">
              <w:rPr>
                <w:rFonts w:cs="SimSun" w:hint="eastAsia"/>
                <w:color w:val="000000"/>
                <w:sz w:val="16"/>
                <w:szCs w:val="16"/>
                <w:lang w:eastAsia="zh-CN"/>
              </w:rPr>
              <w:t>这</w:t>
            </w:r>
            <w:r w:rsidRPr="00E73307">
              <w:rPr>
                <w:rFonts w:cs="MS Mincho" w:hint="eastAsia"/>
                <w:color w:val="000000"/>
                <w:sz w:val="16"/>
                <w:szCs w:val="16"/>
                <w:lang w:eastAsia="zh-CN"/>
              </w:rPr>
              <w:t>些参与者</w:t>
            </w:r>
            <w:r w:rsidRPr="00E73307">
              <w:rPr>
                <w:rFonts w:cs="SimSun" w:hint="eastAsia"/>
                <w:color w:val="000000"/>
                <w:sz w:val="16"/>
                <w:szCs w:val="16"/>
                <w:lang w:eastAsia="zh-CN"/>
              </w:rPr>
              <w:t>报</w:t>
            </w:r>
            <w:r w:rsidRPr="00E73307">
              <w:rPr>
                <w:rFonts w:cs="MS Mincho" w:hint="eastAsia"/>
                <w:color w:val="000000"/>
                <w:sz w:val="16"/>
                <w:szCs w:val="16"/>
                <w:lang w:eastAsia="zh-CN"/>
              </w:rPr>
              <w:t>告其理解和使用知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准</w:t>
            </w:r>
            <w:r w:rsidRPr="00E73307">
              <w:rPr>
                <w:rFonts w:cs="SimSun" w:hint="eastAsia"/>
                <w:color w:val="000000"/>
                <w:sz w:val="16"/>
                <w:szCs w:val="16"/>
                <w:lang w:eastAsia="zh-CN"/>
              </w:rPr>
              <w:t>则</w:t>
            </w:r>
            <w:r w:rsidRPr="00E73307">
              <w:rPr>
                <w:rFonts w:cs="MS Mincho" w:hint="eastAsia"/>
                <w:color w:val="000000"/>
                <w:sz w:val="16"/>
                <w:szCs w:val="16"/>
                <w:lang w:eastAsia="zh-CN"/>
              </w:rPr>
              <w:t>、制度和工具的能力得到提高，前述准</w:t>
            </w:r>
            <w:r w:rsidRPr="00E73307">
              <w:rPr>
                <w:rFonts w:cs="SimSun" w:hint="eastAsia"/>
                <w:color w:val="000000"/>
                <w:sz w:val="16"/>
                <w:szCs w:val="16"/>
                <w:lang w:eastAsia="zh-CN"/>
              </w:rPr>
              <w:t>则</w:t>
            </w:r>
            <w:r w:rsidRPr="00E73307">
              <w:rPr>
                <w:rFonts w:cs="MS Mincho" w:hint="eastAsia"/>
                <w:color w:val="000000"/>
                <w:sz w:val="16"/>
                <w:szCs w:val="16"/>
                <w:lang w:eastAsia="zh-CN"/>
              </w:rPr>
              <w:t>、制度和工具用于</w:t>
            </w:r>
            <w:r w:rsidRPr="00E73307">
              <w:rPr>
                <w:rFonts w:cs="SimSun" w:hint="eastAsia"/>
                <w:color w:val="000000"/>
                <w:sz w:val="16"/>
                <w:szCs w:val="16"/>
                <w:lang w:eastAsia="zh-CN"/>
              </w:rPr>
              <w:t>对传统</w:t>
            </w:r>
            <w:r w:rsidRPr="00E73307">
              <w:rPr>
                <w:rFonts w:cs="MS Mincho" w:hint="eastAsia"/>
                <w:color w:val="000000"/>
                <w:sz w:val="16"/>
                <w:szCs w:val="16"/>
                <w:lang w:eastAsia="zh-CN"/>
              </w:rPr>
              <w:t>知</w:t>
            </w:r>
            <w:r w:rsidRPr="00E73307">
              <w:rPr>
                <w:rFonts w:cs="SimSun" w:hint="eastAsia"/>
                <w:color w:val="000000"/>
                <w:sz w:val="16"/>
                <w:szCs w:val="16"/>
                <w:lang w:eastAsia="zh-CN"/>
              </w:rPr>
              <w:t>识</w:t>
            </w:r>
            <w:r w:rsidRPr="00E73307">
              <w:rPr>
                <w:rFonts w:cs="MS Mincho" w:hint="eastAsia"/>
                <w:color w:val="000000"/>
                <w:sz w:val="16"/>
                <w:szCs w:val="16"/>
                <w:lang w:eastAsia="zh-CN"/>
              </w:rPr>
              <w:t>、</w:t>
            </w:r>
            <w:r w:rsidRPr="00E73307">
              <w:rPr>
                <w:rFonts w:cs="SimSun" w:hint="eastAsia"/>
                <w:color w:val="000000"/>
                <w:sz w:val="16"/>
                <w:szCs w:val="16"/>
                <w:lang w:eastAsia="zh-CN"/>
              </w:rPr>
              <w:t>传统</w:t>
            </w:r>
            <w:r w:rsidRPr="00E73307">
              <w:rPr>
                <w:rFonts w:cs="MS Mincho" w:hint="eastAsia"/>
                <w:color w:val="000000"/>
                <w:sz w:val="16"/>
                <w:szCs w:val="16"/>
                <w:lang w:eastAsia="zh-CN"/>
              </w:rPr>
              <w:t>文</w:t>
            </w:r>
            <w:r w:rsidRPr="00E73307">
              <w:rPr>
                <w:rFonts w:hint="eastAsia"/>
                <w:color w:val="000000"/>
                <w:sz w:val="16"/>
                <w:szCs w:val="16"/>
                <w:lang w:eastAsia="zh-CN"/>
              </w:rPr>
              <w:t>化表</w:t>
            </w:r>
            <w:r w:rsidRPr="00E73307">
              <w:rPr>
                <w:rFonts w:cs="SimSun" w:hint="eastAsia"/>
                <w:color w:val="000000"/>
                <w:sz w:val="16"/>
                <w:szCs w:val="16"/>
                <w:lang w:eastAsia="zh-CN"/>
              </w:rPr>
              <w:t>现</w:t>
            </w:r>
            <w:r w:rsidRPr="00E73307">
              <w:rPr>
                <w:rFonts w:cs="MS Mincho" w:hint="eastAsia"/>
                <w:color w:val="000000"/>
                <w:sz w:val="16"/>
                <w:szCs w:val="16"/>
                <w:lang w:eastAsia="zh-CN"/>
              </w:rPr>
              <w:t>形式和</w:t>
            </w:r>
            <w:r w:rsidRPr="00E73307">
              <w:rPr>
                <w:rFonts w:cs="SimSun" w:hint="eastAsia"/>
                <w:color w:val="000000"/>
                <w:sz w:val="16"/>
                <w:szCs w:val="16"/>
                <w:lang w:eastAsia="zh-CN"/>
              </w:rPr>
              <w:t>遗传资</w:t>
            </w:r>
            <w:r w:rsidRPr="00E73307">
              <w:rPr>
                <w:rFonts w:cs="MS Mincho" w:hint="eastAsia"/>
                <w:color w:val="000000"/>
                <w:sz w:val="16"/>
                <w:szCs w:val="16"/>
                <w:lang w:eastAsia="zh-CN"/>
              </w:rPr>
              <w:t>源</w:t>
            </w:r>
            <w:r w:rsidRPr="00E73307">
              <w:rPr>
                <w:rFonts w:cs="SimSun" w:hint="eastAsia"/>
                <w:color w:val="000000"/>
                <w:sz w:val="16"/>
                <w:szCs w:val="16"/>
                <w:lang w:eastAsia="zh-CN"/>
              </w:rPr>
              <w:t>进</w:t>
            </w:r>
            <w:r w:rsidRPr="00E73307">
              <w:rPr>
                <w:rFonts w:cs="MS Mincho" w:hint="eastAsia"/>
                <w:color w:val="000000"/>
                <w:sz w:val="16"/>
                <w:szCs w:val="16"/>
                <w:lang w:eastAsia="zh-CN"/>
              </w:rPr>
              <w:t>行保</w:t>
            </w:r>
            <w:r w:rsidRPr="00E73307">
              <w:rPr>
                <w:rFonts w:cs="SimSun" w:hint="eastAsia"/>
                <w:color w:val="000000"/>
                <w:sz w:val="16"/>
                <w:szCs w:val="16"/>
                <w:lang w:eastAsia="zh-CN"/>
              </w:rPr>
              <w:t>护</w:t>
            </w:r>
            <w:r w:rsidRPr="00E73307">
              <w:rPr>
                <w:rFonts w:cs="MS Mincho" w:hint="eastAsia"/>
                <w:color w:val="000000"/>
                <w:sz w:val="16"/>
                <w:szCs w:val="16"/>
                <w:lang w:eastAsia="zh-CN"/>
              </w:rPr>
              <w:t>，并</w:t>
            </w:r>
            <w:r w:rsidRPr="00E73307">
              <w:rPr>
                <w:rFonts w:cs="SimSun" w:hint="eastAsia"/>
                <w:color w:val="000000"/>
                <w:sz w:val="16"/>
                <w:szCs w:val="16"/>
                <w:lang w:eastAsia="zh-CN"/>
              </w:rPr>
              <w:t>处</w:t>
            </w:r>
            <w:r w:rsidRPr="00E73307">
              <w:rPr>
                <w:rFonts w:cs="MS Mincho" w:hint="eastAsia"/>
                <w:color w:val="000000"/>
                <w:sz w:val="16"/>
                <w:szCs w:val="16"/>
                <w:lang w:eastAsia="zh-CN"/>
              </w:rPr>
              <w:t>理知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与</w:t>
            </w:r>
            <w:r w:rsidRPr="00E73307">
              <w:rPr>
                <w:rFonts w:cs="SimSun" w:hint="eastAsia"/>
                <w:color w:val="000000"/>
                <w:sz w:val="16"/>
                <w:szCs w:val="16"/>
                <w:lang w:eastAsia="zh-CN"/>
              </w:rPr>
              <w:t>遗传资</w:t>
            </w:r>
            <w:r w:rsidRPr="00E73307">
              <w:rPr>
                <w:rFonts w:cs="MS Mincho" w:hint="eastAsia"/>
                <w:color w:val="000000"/>
                <w:sz w:val="16"/>
                <w:szCs w:val="16"/>
                <w:lang w:eastAsia="zh-CN"/>
              </w:rPr>
              <w:t>源之</w:t>
            </w:r>
            <w:r w:rsidRPr="00E73307">
              <w:rPr>
                <w:rFonts w:cs="SimSun" w:hint="eastAsia"/>
                <w:color w:val="000000"/>
                <w:sz w:val="16"/>
                <w:szCs w:val="16"/>
                <w:lang w:eastAsia="zh-CN"/>
              </w:rPr>
              <w:t>间</w:t>
            </w:r>
            <w:r w:rsidRPr="00E73307">
              <w:rPr>
                <w:rFonts w:cs="MS Mincho" w:hint="eastAsia"/>
                <w:color w:val="000000"/>
                <w:sz w:val="16"/>
                <w:szCs w:val="16"/>
                <w:lang w:eastAsia="zh-CN"/>
              </w:rPr>
              <w:t>的关</w:t>
            </w:r>
            <w:r w:rsidRPr="00E73307">
              <w:rPr>
                <w:rFonts w:hint="eastAsia"/>
                <w:color w:val="000000"/>
                <w:sz w:val="16"/>
                <w:szCs w:val="16"/>
                <w:lang w:eastAsia="zh-CN"/>
              </w:rPr>
              <w:t>系</w:t>
            </w:r>
          </w:p>
        </w:tc>
        <w:tc>
          <w:tcPr>
            <w:tcW w:w="1667" w:type="pct"/>
            <w:shd w:val="clear" w:color="auto" w:fill="FFFFFF"/>
            <w:tcMar>
              <w:top w:w="85" w:type="dxa"/>
              <w:bottom w:w="28" w:type="dxa"/>
            </w:tcMar>
          </w:tcPr>
          <w:p w14:paraId="58BF27AC" w14:textId="1930E470"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4</w:t>
            </w:r>
          </w:p>
        </w:tc>
      </w:tr>
      <w:tr w:rsidR="00C9789B" w:rsidRPr="00E73307" w14:paraId="1E647A5E" w14:textId="77777777" w:rsidTr="00E73307">
        <w:trPr>
          <w:cantSplit/>
        </w:trPr>
        <w:tc>
          <w:tcPr>
            <w:tcW w:w="1666" w:type="pct"/>
            <w:shd w:val="clear" w:color="auto" w:fill="auto"/>
            <w:tcMar>
              <w:top w:w="85" w:type="dxa"/>
              <w:bottom w:w="28" w:type="dxa"/>
            </w:tcMar>
          </w:tcPr>
          <w:p w14:paraId="1D098693"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117C6FD9" w14:textId="5F971149" w:rsidR="00C9789B" w:rsidRPr="00E73307" w:rsidRDefault="00372841" w:rsidP="00E87D76">
            <w:pPr>
              <w:jc w:val="both"/>
              <w:rPr>
                <w:sz w:val="16"/>
                <w:szCs w:val="16"/>
                <w:highlight w:val="yellow"/>
                <w:lang w:eastAsia="zh-CN"/>
              </w:rPr>
            </w:pPr>
            <w:r w:rsidRPr="00E73307">
              <w:rPr>
                <w:rFonts w:hint="eastAsia"/>
                <w:sz w:val="16"/>
                <w:szCs w:val="16"/>
                <w:lang w:eastAsia="zh-CN"/>
              </w:rPr>
              <w:t>参加WIPO活</w:t>
            </w:r>
            <w:r w:rsidRPr="00E73307">
              <w:rPr>
                <w:rFonts w:cs="SimSun" w:hint="eastAsia"/>
                <w:sz w:val="16"/>
                <w:szCs w:val="16"/>
                <w:lang w:eastAsia="zh-CN"/>
              </w:rPr>
              <w:t>动</w:t>
            </w:r>
            <w:r w:rsidRPr="00E73307">
              <w:rPr>
                <w:rFonts w:cs="MS Mincho" w:hint="eastAsia"/>
                <w:sz w:val="16"/>
                <w:szCs w:val="16"/>
                <w:lang w:eastAsia="zh-CN"/>
              </w:rPr>
              <w:t>后</w:t>
            </w:r>
            <w:r w:rsidRPr="00E73307">
              <w:rPr>
                <w:rFonts w:cs="SimSun" w:hint="eastAsia"/>
                <w:sz w:val="16"/>
                <w:szCs w:val="16"/>
                <w:lang w:eastAsia="zh-CN"/>
              </w:rPr>
              <w:t>对这</w:t>
            </w:r>
            <w:r w:rsidRPr="00E73307">
              <w:rPr>
                <w:rFonts w:cs="MS Mincho" w:hint="eastAsia"/>
                <w:sz w:val="16"/>
                <w:szCs w:val="16"/>
                <w:lang w:eastAsia="zh-CN"/>
              </w:rPr>
              <w:t>些活</w:t>
            </w:r>
            <w:r w:rsidRPr="00E73307">
              <w:rPr>
                <w:rFonts w:cs="SimSun" w:hint="eastAsia"/>
                <w:sz w:val="16"/>
                <w:szCs w:val="16"/>
                <w:lang w:eastAsia="zh-CN"/>
              </w:rPr>
              <w:t>动</w:t>
            </w:r>
            <w:r w:rsidRPr="00E73307">
              <w:rPr>
                <w:rFonts w:cs="MS Mincho" w:hint="eastAsia"/>
                <w:sz w:val="16"/>
                <w:szCs w:val="16"/>
                <w:lang w:eastAsia="zh-CN"/>
              </w:rPr>
              <w:t>的内容和</w:t>
            </w:r>
            <w:r w:rsidRPr="00E73307">
              <w:rPr>
                <w:rFonts w:cs="SimSun" w:hint="eastAsia"/>
                <w:sz w:val="16"/>
                <w:szCs w:val="16"/>
                <w:lang w:eastAsia="zh-CN"/>
              </w:rPr>
              <w:t>组织</w:t>
            </w:r>
            <w:r w:rsidRPr="00E73307">
              <w:rPr>
                <w:rFonts w:cs="MS Mincho" w:hint="eastAsia"/>
                <w:sz w:val="16"/>
                <w:szCs w:val="16"/>
                <w:lang w:eastAsia="zh-CN"/>
              </w:rPr>
              <w:t>工作表示</w:t>
            </w:r>
            <w:r w:rsidRPr="00E73307">
              <w:rPr>
                <w:rFonts w:cs="SimSun" w:hint="eastAsia"/>
                <w:sz w:val="16"/>
                <w:szCs w:val="16"/>
                <w:lang w:eastAsia="zh-CN"/>
              </w:rPr>
              <w:t>满</w:t>
            </w:r>
            <w:r w:rsidRPr="00E73307">
              <w:rPr>
                <w:rFonts w:cs="MS Mincho" w:hint="eastAsia"/>
                <w:sz w:val="16"/>
                <w:szCs w:val="16"/>
                <w:lang w:eastAsia="zh-CN"/>
              </w:rPr>
              <w:t>意的代表百分</w:t>
            </w:r>
            <w:r w:rsidRPr="00E73307">
              <w:rPr>
                <w:rFonts w:hint="eastAsia"/>
                <w:sz w:val="16"/>
                <w:szCs w:val="16"/>
                <w:lang w:eastAsia="zh-CN"/>
              </w:rPr>
              <w:t>比</w:t>
            </w:r>
          </w:p>
        </w:tc>
        <w:tc>
          <w:tcPr>
            <w:tcW w:w="1667" w:type="pct"/>
            <w:shd w:val="clear" w:color="auto" w:fill="FFFFFF"/>
            <w:tcMar>
              <w:top w:w="85" w:type="dxa"/>
              <w:bottom w:w="28" w:type="dxa"/>
            </w:tcMar>
          </w:tcPr>
          <w:p w14:paraId="6DDBA561" w14:textId="03B84D78"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759EE495" w14:textId="77777777" w:rsidTr="00E73307">
        <w:trPr>
          <w:cantSplit/>
        </w:trPr>
        <w:tc>
          <w:tcPr>
            <w:tcW w:w="1666" w:type="pct"/>
            <w:shd w:val="clear" w:color="auto" w:fill="auto"/>
            <w:tcMar>
              <w:top w:w="85" w:type="dxa"/>
              <w:bottom w:w="28" w:type="dxa"/>
            </w:tcMar>
          </w:tcPr>
          <w:p w14:paraId="0FB732DB"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0226B2B6" w14:textId="417F037F" w:rsidR="00C9789B" w:rsidRPr="00E73307" w:rsidRDefault="00372841" w:rsidP="00E87D76">
            <w:pPr>
              <w:jc w:val="both"/>
              <w:rPr>
                <w:sz w:val="16"/>
                <w:szCs w:val="16"/>
                <w:highlight w:val="yellow"/>
                <w:lang w:eastAsia="zh-CN"/>
              </w:rPr>
            </w:pPr>
            <w:r w:rsidRPr="00E73307">
              <w:rPr>
                <w:rFonts w:hint="eastAsia"/>
                <w:sz w:val="16"/>
                <w:szCs w:val="16"/>
                <w:lang w:eastAsia="zh-CN"/>
              </w:rPr>
              <w:t>参加WIPO</w:t>
            </w:r>
            <w:r w:rsidRPr="00E73307">
              <w:rPr>
                <w:rFonts w:cs="SimSun" w:hint="eastAsia"/>
                <w:sz w:val="16"/>
                <w:szCs w:val="16"/>
                <w:lang w:eastAsia="zh-CN"/>
              </w:rPr>
              <w:t>讲习</w:t>
            </w:r>
            <w:r w:rsidRPr="00E73307">
              <w:rPr>
                <w:rFonts w:cs="MS Mincho" w:hint="eastAsia"/>
                <w:sz w:val="16"/>
                <w:szCs w:val="16"/>
                <w:lang w:eastAsia="zh-CN"/>
              </w:rPr>
              <w:t>班后将</w:t>
            </w:r>
            <w:r w:rsidRPr="00E73307">
              <w:rPr>
                <w:rFonts w:cs="SimSun" w:hint="eastAsia"/>
                <w:sz w:val="16"/>
                <w:szCs w:val="16"/>
                <w:lang w:eastAsia="zh-CN"/>
              </w:rPr>
              <w:t>习</w:t>
            </w:r>
            <w:r w:rsidRPr="00E73307">
              <w:rPr>
                <w:rFonts w:cs="MS Mincho" w:hint="eastAsia"/>
                <w:sz w:val="16"/>
                <w:szCs w:val="16"/>
                <w:lang w:eastAsia="zh-CN"/>
              </w:rPr>
              <w:t>得的技能</w:t>
            </w:r>
            <w:r w:rsidRPr="00E73307">
              <w:rPr>
                <w:rFonts w:cs="SimSun" w:hint="eastAsia"/>
                <w:sz w:val="16"/>
                <w:szCs w:val="16"/>
                <w:lang w:eastAsia="zh-CN"/>
              </w:rPr>
              <w:t>应</w:t>
            </w:r>
            <w:r w:rsidRPr="00E73307">
              <w:rPr>
                <w:rFonts w:cs="MS Mincho" w:hint="eastAsia"/>
                <w:sz w:val="16"/>
                <w:szCs w:val="16"/>
                <w:lang w:eastAsia="zh-CN"/>
              </w:rPr>
              <w:t>用于工作</w:t>
            </w:r>
            <w:r w:rsidRPr="00E73307">
              <w:rPr>
                <w:rFonts w:hint="eastAsia"/>
                <w:sz w:val="16"/>
                <w:szCs w:val="16"/>
                <w:lang w:eastAsia="zh-CN"/>
              </w:rPr>
              <w:t>/企</w:t>
            </w:r>
            <w:r w:rsidRPr="00E73307">
              <w:rPr>
                <w:rFonts w:cs="SimSun" w:hint="eastAsia"/>
                <w:sz w:val="16"/>
                <w:szCs w:val="16"/>
                <w:lang w:eastAsia="zh-CN"/>
              </w:rPr>
              <w:t>业</w:t>
            </w:r>
            <w:r w:rsidRPr="00E73307">
              <w:rPr>
                <w:rFonts w:cs="MS Mincho" w:hint="eastAsia"/>
                <w:sz w:val="16"/>
                <w:szCs w:val="16"/>
                <w:lang w:eastAsia="zh-CN"/>
              </w:rPr>
              <w:t>的代表百分</w:t>
            </w:r>
            <w:r w:rsidRPr="00E73307">
              <w:rPr>
                <w:rFonts w:hint="eastAsia"/>
                <w:sz w:val="16"/>
                <w:szCs w:val="16"/>
                <w:lang w:eastAsia="zh-CN"/>
              </w:rPr>
              <w:t>比</w:t>
            </w:r>
          </w:p>
        </w:tc>
        <w:tc>
          <w:tcPr>
            <w:tcW w:w="1667" w:type="pct"/>
            <w:shd w:val="clear" w:color="auto" w:fill="FFFFFF"/>
            <w:tcMar>
              <w:top w:w="85" w:type="dxa"/>
              <w:bottom w:w="28" w:type="dxa"/>
            </w:tcMar>
          </w:tcPr>
          <w:p w14:paraId="21A2979B" w14:textId="5080B196"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6EFE45E3" w14:textId="77777777" w:rsidTr="00E73307">
        <w:trPr>
          <w:cantSplit/>
        </w:trPr>
        <w:tc>
          <w:tcPr>
            <w:tcW w:w="1666" w:type="pct"/>
            <w:shd w:val="clear" w:color="auto" w:fill="auto"/>
            <w:tcMar>
              <w:top w:w="85" w:type="dxa"/>
              <w:bottom w:w="28" w:type="dxa"/>
            </w:tcMar>
          </w:tcPr>
          <w:p w14:paraId="6BB41FB6"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7831856C" w14:textId="40B60125"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在WIPO活</w:t>
            </w:r>
            <w:r w:rsidRPr="00E73307">
              <w:rPr>
                <w:rFonts w:cs="SimSun" w:hint="eastAsia"/>
                <w:color w:val="000000"/>
                <w:sz w:val="16"/>
                <w:szCs w:val="16"/>
                <w:lang w:eastAsia="zh-CN"/>
              </w:rPr>
              <w:t>动</w:t>
            </w:r>
            <w:r w:rsidRPr="00E73307">
              <w:rPr>
                <w:rFonts w:cs="MS Mincho" w:hint="eastAsia"/>
                <w:color w:val="000000"/>
                <w:sz w:val="16"/>
                <w:szCs w:val="16"/>
                <w:lang w:eastAsia="zh-CN"/>
              </w:rPr>
              <w:t>中被用作</w:t>
            </w:r>
            <w:r w:rsidRPr="00E73307">
              <w:rPr>
                <w:rFonts w:cs="SimSun" w:hint="eastAsia"/>
                <w:color w:val="000000"/>
                <w:sz w:val="16"/>
                <w:szCs w:val="16"/>
                <w:lang w:eastAsia="zh-CN"/>
              </w:rPr>
              <w:t>资</w:t>
            </w:r>
            <w:r w:rsidRPr="00E73307">
              <w:rPr>
                <w:rFonts w:cs="MS Mincho" w:hint="eastAsia"/>
                <w:color w:val="000000"/>
                <w:sz w:val="16"/>
                <w:szCs w:val="16"/>
                <w:lang w:eastAsia="zh-CN"/>
              </w:rPr>
              <w:t>源人</w:t>
            </w:r>
            <w:r w:rsidRPr="00E73307">
              <w:rPr>
                <w:rFonts w:cs="SimSun" w:hint="eastAsia"/>
                <w:color w:val="000000"/>
                <w:sz w:val="16"/>
                <w:szCs w:val="16"/>
                <w:lang w:eastAsia="zh-CN"/>
              </w:rPr>
              <w:t>员</w:t>
            </w:r>
            <w:r w:rsidRPr="00E73307">
              <w:rPr>
                <w:rFonts w:cs="MS Mincho" w:hint="eastAsia"/>
                <w:color w:val="000000"/>
                <w:sz w:val="16"/>
                <w:szCs w:val="16"/>
                <w:lang w:eastAsia="zh-CN"/>
              </w:rPr>
              <w:t>的国家</w:t>
            </w:r>
            <w:r w:rsidRPr="00E73307">
              <w:rPr>
                <w:rFonts w:hint="eastAsia"/>
                <w:color w:val="000000"/>
                <w:sz w:val="16"/>
                <w:szCs w:val="16"/>
                <w:lang w:eastAsia="zh-CN"/>
              </w:rPr>
              <w:t>/地区知</w:t>
            </w:r>
            <w:r w:rsidRPr="00E73307">
              <w:rPr>
                <w:rFonts w:cs="SimSun" w:hint="eastAsia"/>
                <w:color w:val="000000"/>
                <w:sz w:val="16"/>
                <w:szCs w:val="16"/>
                <w:lang w:eastAsia="zh-CN"/>
              </w:rPr>
              <w:t>识产权专</w:t>
            </w:r>
            <w:r w:rsidRPr="00E73307">
              <w:rPr>
                <w:rFonts w:cs="MS Mincho" w:hint="eastAsia"/>
                <w:color w:val="000000"/>
                <w:sz w:val="16"/>
                <w:szCs w:val="16"/>
                <w:lang w:eastAsia="zh-CN"/>
              </w:rPr>
              <w:t>家的百分</w:t>
            </w:r>
            <w:r w:rsidRPr="00E73307">
              <w:rPr>
                <w:rFonts w:hint="eastAsia"/>
                <w:color w:val="000000"/>
                <w:sz w:val="16"/>
                <w:szCs w:val="16"/>
                <w:lang w:eastAsia="zh-CN"/>
              </w:rPr>
              <w:t>比</w:t>
            </w:r>
          </w:p>
        </w:tc>
        <w:tc>
          <w:tcPr>
            <w:tcW w:w="1667" w:type="pct"/>
            <w:shd w:val="clear" w:color="auto" w:fill="FFFFFF"/>
            <w:tcMar>
              <w:top w:w="85" w:type="dxa"/>
              <w:bottom w:w="28" w:type="dxa"/>
            </w:tcMar>
          </w:tcPr>
          <w:p w14:paraId="1ED86743" w14:textId="74299BC9"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26A62380" w14:textId="77777777" w:rsidTr="00E73307">
        <w:trPr>
          <w:cantSplit/>
        </w:trPr>
        <w:tc>
          <w:tcPr>
            <w:tcW w:w="1666" w:type="pct"/>
            <w:shd w:val="clear" w:color="auto" w:fill="auto"/>
            <w:tcMar>
              <w:top w:w="85" w:type="dxa"/>
              <w:bottom w:w="28" w:type="dxa"/>
            </w:tcMar>
          </w:tcPr>
          <w:p w14:paraId="2BCBF96C"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B2C638C" w14:textId="2156B266"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已</w:t>
            </w:r>
            <w:r w:rsidRPr="00E73307">
              <w:rPr>
                <w:rFonts w:cs="SimSun" w:hint="eastAsia"/>
                <w:color w:val="000000"/>
                <w:sz w:val="16"/>
                <w:szCs w:val="16"/>
                <w:lang w:eastAsia="zh-CN"/>
              </w:rPr>
              <w:t>经针对</w:t>
            </w:r>
            <w:r w:rsidRPr="00E73307">
              <w:rPr>
                <w:rFonts w:cs="MS Mincho" w:hint="eastAsia"/>
                <w:color w:val="000000"/>
                <w:sz w:val="16"/>
                <w:szCs w:val="16"/>
                <w:lang w:eastAsia="zh-CN"/>
              </w:rPr>
              <w:t>知</w:t>
            </w:r>
            <w:r w:rsidRPr="00E73307">
              <w:rPr>
                <w:rFonts w:cs="SimSun" w:hint="eastAsia"/>
                <w:color w:val="000000"/>
                <w:sz w:val="16"/>
                <w:szCs w:val="16"/>
                <w:lang w:eastAsia="zh-CN"/>
              </w:rPr>
              <w:t>识产权专业</w:t>
            </w:r>
            <w:r w:rsidRPr="00E73307">
              <w:rPr>
                <w:rFonts w:cs="MS Mincho" w:hint="eastAsia"/>
                <w:color w:val="000000"/>
                <w:sz w:val="16"/>
                <w:szCs w:val="16"/>
                <w:lang w:eastAsia="zh-CN"/>
              </w:rPr>
              <w:t>人</w:t>
            </w:r>
            <w:r w:rsidRPr="00E73307">
              <w:rPr>
                <w:rFonts w:cs="SimSun" w:hint="eastAsia"/>
                <w:color w:val="000000"/>
                <w:sz w:val="16"/>
                <w:szCs w:val="16"/>
                <w:lang w:eastAsia="zh-CN"/>
              </w:rPr>
              <w:t>员设</w:t>
            </w:r>
            <w:r w:rsidRPr="00E73307">
              <w:rPr>
                <w:rFonts w:cs="MS Mincho" w:hint="eastAsia"/>
                <w:color w:val="000000"/>
                <w:sz w:val="16"/>
                <w:szCs w:val="16"/>
                <w:lang w:eastAsia="zh-CN"/>
              </w:rPr>
              <w:t>立了年度知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培</w:t>
            </w:r>
            <w:r w:rsidRPr="00E73307">
              <w:rPr>
                <w:rFonts w:cs="SimSun" w:hint="eastAsia"/>
                <w:color w:val="000000"/>
                <w:sz w:val="16"/>
                <w:szCs w:val="16"/>
                <w:lang w:eastAsia="zh-CN"/>
              </w:rPr>
              <w:t>训计</w:t>
            </w:r>
            <w:r w:rsidRPr="00E73307">
              <w:rPr>
                <w:rFonts w:cs="MS Mincho" w:hint="eastAsia"/>
                <w:color w:val="000000"/>
                <w:sz w:val="16"/>
                <w:szCs w:val="16"/>
                <w:lang w:eastAsia="zh-CN"/>
              </w:rPr>
              <w:t>划和</w:t>
            </w:r>
            <w:r w:rsidRPr="00E73307">
              <w:rPr>
                <w:rFonts w:hint="eastAsia"/>
                <w:color w:val="000000"/>
                <w:sz w:val="16"/>
                <w:szCs w:val="16"/>
                <w:lang w:eastAsia="zh-CN"/>
              </w:rPr>
              <w:t>/或</w:t>
            </w:r>
            <w:r w:rsidRPr="00E73307">
              <w:rPr>
                <w:rFonts w:cs="SimSun" w:hint="eastAsia"/>
                <w:color w:val="000000"/>
                <w:sz w:val="16"/>
                <w:szCs w:val="16"/>
                <w:lang w:eastAsia="zh-CN"/>
              </w:rPr>
              <w:t>课</w:t>
            </w:r>
            <w:r w:rsidRPr="00E73307">
              <w:rPr>
                <w:rFonts w:cs="MS Mincho" w:hint="eastAsia"/>
                <w:color w:val="000000"/>
                <w:sz w:val="16"/>
                <w:szCs w:val="16"/>
                <w:lang w:eastAsia="zh-CN"/>
              </w:rPr>
              <w:t>程的</w:t>
            </w:r>
            <w:r w:rsidRPr="00E73307">
              <w:rPr>
                <w:rFonts w:cs="SimSun" w:hint="eastAsia"/>
                <w:color w:val="000000"/>
                <w:sz w:val="16"/>
                <w:szCs w:val="16"/>
                <w:lang w:eastAsia="zh-CN"/>
              </w:rPr>
              <w:t>转</w:t>
            </w:r>
            <w:r w:rsidRPr="00E73307">
              <w:rPr>
                <w:rFonts w:cs="MS Mincho" w:hint="eastAsia"/>
                <w:color w:val="000000"/>
                <w:sz w:val="16"/>
                <w:szCs w:val="16"/>
                <w:lang w:eastAsia="zh-CN"/>
              </w:rPr>
              <w:t>型国家数</w:t>
            </w:r>
            <w:r w:rsidRPr="00E73307">
              <w:rPr>
                <w:rFonts w:hint="eastAsia"/>
                <w:color w:val="000000"/>
                <w:sz w:val="16"/>
                <w:szCs w:val="16"/>
                <w:lang w:eastAsia="zh-CN"/>
              </w:rPr>
              <w:t>目</w:t>
            </w:r>
          </w:p>
        </w:tc>
        <w:tc>
          <w:tcPr>
            <w:tcW w:w="1667" w:type="pct"/>
            <w:shd w:val="clear" w:color="auto" w:fill="FFFFFF"/>
            <w:tcMar>
              <w:top w:w="85" w:type="dxa"/>
              <w:bottom w:w="28" w:type="dxa"/>
            </w:tcMar>
          </w:tcPr>
          <w:p w14:paraId="00F3DE5C" w14:textId="7B4A551E"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tc>
      </w:tr>
      <w:tr w:rsidR="00C9789B" w:rsidRPr="00E73307" w14:paraId="3A01FF93" w14:textId="77777777" w:rsidTr="00E73307">
        <w:trPr>
          <w:cantSplit/>
        </w:trPr>
        <w:tc>
          <w:tcPr>
            <w:tcW w:w="1666" w:type="pct"/>
            <w:shd w:val="clear" w:color="auto" w:fill="auto"/>
            <w:tcMar>
              <w:top w:w="85" w:type="dxa"/>
              <w:bottom w:w="28" w:type="dxa"/>
            </w:tcMar>
          </w:tcPr>
          <w:p w14:paraId="4EACA231"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FD71C16" w14:textId="22079B55" w:rsidR="00C9789B" w:rsidRPr="00E73307" w:rsidRDefault="00372841" w:rsidP="00E87D76">
            <w:pPr>
              <w:jc w:val="both"/>
              <w:rPr>
                <w:sz w:val="16"/>
                <w:szCs w:val="16"/>
                <w:highlight w:val="yellow"/>
                <w:lang w:eastAsia="zh-CN"/>
              </w:rPr>
            </w:pPr>
            <w:r w:rsidRPr="00E73307">
              <w:rPr>
                <w:rFonts w:hint="eastAsia"/>
                <w:color w:val="000000"/>
                <w:sz w:val="16"/>
                <w:szCs w:val="16"/>
                <w:lang w:eastAsia="zh-CN"/>
              </w:rPr>
              <w:t>将更新技能用于工作中的受</w:t>
            </w:r>
            <w:r w:rsidRPr="00E73307">
              <w:rPr>
                <w:rFonts w:cs="SimSun" w:hint="eastAsia"/>
                <w:color w:val="000000"/>
                <w:sz w:val="16"/>
                <w:szCs w:val="16"/>
                <w:lang w:eastAsia="zh-CN"/>
              </w:rPr>
              <w:t>训</w:t>
            </w:r>
            <w:r w:rsidRPr="00E73307">
              <w:rPr>
                <w:rFonts w:cs="MS Mincho" w:hint="eastAsia"/>
                <w:color w:val="000000"/>
                <w:sz w:val="16"/>
                <w:szCs w:val="16"/>
                <w:lang w:eastAsia="zh-CN"/>
              </w:rPr>
              <w:t>知</w:t>
            </w:r>
            <w:r w:rsidRPr="00E73307">
              <w:rPr>
                <w:rFonts w:cs="SimSun" w:hint="eastAsia"/>
                <w:color w:val="000000"/>
                <w:sz w:val="16"/>
                <w:szCs w:val="16"/>
                <w:lang w:eastAsia="zh-CN"/>
              </w:rPr>
              <w:t>识产权专业</w:t>
            </w:r>
            <w:r w:rsidRPr="00E73307">
              <w:rPr>
                <w:rFonts w:cs="MS Mincho" w:hint="eastAsia"/>
                <w:color w:val="000000"/>
                <w:sz w:val="16"/>
                <w:szCs w:val="16"/>
                <w:lang w:eastAsia="zh-CN"/>
              </w:rPr>
              <w:t>人</w:t>
            </w:r>
            <w:r w:rsidRPr="00E73307">
              <w:rPr>
                <w:rFonts w:cs="SimSun" w:hint="eastAsia"/>
                <w:color w:val="000000"/>
                <w:sz w:val="16"/>
                <w:szCs w:val="16"/>
                <w:lang w:eastAsia="zh-CN"/>
              </w:rPr>
              <w:t>员</w:t>
            </w:r>
            <w:r w:rsidRPr="00E73307">
              <w:rPr>
                <w:rFonts w:cs="MS Mincho" w:hint="eastAsia"/>
                <w:color w:val="000000"/>
                <w:sz w:val="16"/>
                <w:szCs w:val="16"/>
                <w:lang w:eastAsia="zh-CN"/>
              </w:rPr>
              <w:t>和知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局官</w:t>
            </w:r>
            <w:r w:rsidRPr="00E73307">
              <w:rPr>
                <w:rFonts w:cs="SimSun" w:hint="eastAsia"/>
                <w:color w:val="000000"/>
                <w:sz w:val="16"/>
                <w:szCs w:val="16"/>
                <w:lang w:eastAsia="zh-CN"/>
              </w:rPr>
              <w:t>员</w:t>
            </w:r>
            <w:r w:rsidRPr="00E73307">
              <w:rPr>
                <w:rFonts w:cs="MS Mincho" w:hint="eastAsia"/>
                <w:color w:val="000000"/>
                <w:sz w:val="16"/>
                <w:szCs w:val="16"/>
                <w:lang w:eastAsia="zh-CN"/>
              </w:rPr>
              <w:t>的百分比</w:t>
            </w:r>
          </w:p>
        </w:tc>
        <w:tc>
          <w:tcPr>
            <w:tcW w:w="1667" w:type="pct"/>
            <w:shd w:val="clear" w:color="auto" w:fill="FFFFFF"/>
            <w:tcMar>
              <w:top w:w="85" w:type="dxa"/>
              <w:bottom w:w="28" w:type="dxa"/>
            </w:tcMar>
          </w:tcPr>
          <w:p w14:paraId="0A5D57E7" w14:textId="6DB05DB3"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tc>
      </w:tr>
      <w:tr w:rsidR="00C9789B" w:rsidRPr="00E73307" w14:paraId="19FD2E91" w14:textId="77777777" w:rsidTr="00E73307">
        <w:trPr>
          <w:cantSplit/>
        </w:trPr>
        <w:tc>
          <w:tcPr>
            <w:tcW w:w="1666" w:type="pct"/>
            <w:shd w:val="clear" w:color="auto" w:fill="auto"/>
            <w:tcMar>
              <w:top w:w="85" w:type="dxa"/>
              <w:bottom w:w="28" w:type="dxa"/>
            </w:tcMar>
          </w:tcPr>
          <w:p w14:paraId="79B68F41"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6BA29D2F" w14:textId="0ACCDC06" w:rsidR="00C9789B" w:rsidRPr="00E73307" w:rsidRDefault="00372841" w:rsidP="00E87D76">
            <w:pPr>
              <w:jc w:val="both"/>
              <w:rPr>
                <w:sz w:val="16"/>
                <w:szCs w:val="16"/>
                <w:lang w:eastAsia="zh-CN"/>
              </w:rPr>
            </w:pPr>
            <w:r w:rsidRPr="00E73307">
              <w:rPr>
                <w:rFonts w:cs="SimSun" w:hint="eastAsia"/>
                <w:color w:val="000000"/>
                <w:sz w:val="16"/>
                <w:szCs w:val="16"/>
                <w:lang w:eastAsia="zh-CN"/>
              </w:rPr>
              <w:t>对</w:t>
            </w:r>
            <w:r w:rsidRPr="00E73307">
              <w:rPr>
                <w:rFonts w:cs="MS Mincho" w:hint="eastAsia"/>
                <w:color w:val="000000"/>
                <w:sz w:val="16"/>
                <w:szCs w:val="16"/>
                <w:lang w:eastAsia="zh-CN"/>
              </w:rPr>
              <w:t>根据培</w:t>
            </w:r>
            <w:r w:rsidRPr="00E73307">
              <w:rPr>
                <w:rFonts w:cs="SimSun" w:hint="eastAsia"/>
                <w:color w:val="000000"/>
                <w:sz w:val="16"/>
                <w:szCs w:val="16"/>
                <w:lang w:eastAsia="zh-CN"/>
              </w:rPr>
              <w:t>训</w:t>
            </w:r>
            <w:r w:rsidRPr="00E73307">
              <w:rPr>
                <w:rFonts w:cs="MS Mincho" w:hint="eastAsia"/>
                <w:color w:val="000000"/>
                <w:sz w:val="16"/>
                <w:szCs w:val="16"/>
                <w:lang w:eastAsia="zh-CN"/>
              </w:rPr>
              <w:t>需求</w:t>
            </w:r>
            <w:r w:rsidRPr="00E73307">
              <w:rPr>
                <w:rFonts w:cs="SimSun" w:hint="eastAsia"/>
                <w:color w:val="000000"/>
                <w:sz w:val="16"/>
                <w:szCs w:val="16"/>
                <w:lang w:eastAsia="zh-CN"/>
              </w:rPr>
              <w:t>评</w:t>
            </w:r>
            <w:r w:rsidRPr="00E73307">
              <w:rPr>
                <w:rFonts w:cs="MS Mincho" w:hint="eastAsia"/>
                <w:color w:val="000000"/>
                <w:sz w:val="16"/>
                <w:szCs w:val="16"/>
                <w:lang w:eastAsia="zh-CN"/>
              </w:rPr>
              <w:t>估开</w:t>
            </w:r>
            <w:r w:rsidRPr="00E73307">
              <w:rPr>
                <w:rFonts w:cs="SimSun" w:hint="eastAsia"/>
                <w:color w:val="000000"/>
                <w:sz w:val="16"/>
                <w:szCs w:val="16"/>
                <w:lang w:eastAsia="zh-CN"/>
              </w:rPr>
              <w:t>发</w:t>
            </w:r>
            <w:r w:rsidRPr="00E73307">
              <w:rPr>
                <w:rFonts w:cs="MS Mincho" w:hint="eastAsia"/>
                <w:color w:val="000000"/>
                <w:sz w:val="16"/>
                <w:szCs w:val="16"/>
                <w:lang w:eastAsia="zh-CN"/>
              </w:rPr>
              <w:t>的培</w:t>
            </w:r>
            <w:r w:rsidRPr="00E73307">
              <w:rPr>
                <w:rFonts w:cs="SimSun" w:hint="eastAsia"/>
                <w:color w:val="000000"/>
                <w:sz w:val="16"/>
                <w:szCs w:val="16"/>
                <w:lang w:eastAsia="zh-CN"/>
              </w:rPr>
              <w:t>训计</w:t>
            </w:r>
            <w:r w:rsidRPr="00E73307">
              <w:rPr>
                <w:rFonts w:cs="MS Mincho" w:hint="eastAsia"/>
                <w:color w:val="000000"/>
                <w:sz w:val="16"/>
                <w:szCs w:val="16"/>
                <w:lang w:eastAsia="zh-CN"/>
              </w:rPr>
              <w:t>划表示</w:t>
            </w:r>
            <w:r w:rsidRPr="00E73307">
              <w:rPr>
                <w:rFonts w:cs="SimSun" w:hint="eastAsia"/>
                <w:color w:val="000000"/>
                <w:sz w:val="16"/>
                <w:szCs w:val="16"/>
                <w:lang w:eastAsia="zh-CN"/>
              </w:rPr>
              <w:t>满</w:t>
            </w:r>
            <w:r w:rsidRPr="00E73307">
              <w:rPr>
                <w:rFonts w:cs="MS Mincho" w:hint="eastAsia"/>
                <w:color w:val="000000"/>
                <w:sz w:val="16"/>
                <w:szCs w:val="16"/>
                <w:lang w:eastAsia="zh-CN"/>
              </w:rPr>
              <w:t>意的学</w:t>
            </w:r>
            <w:r w:rsidRPr="00E73307">
              <w:rPr>
                <w:rFonts w:cs="SimSun" w:hint="eastAsia"/>
                <w:color w:val="000000"/>
                <w:sz w:val="16"/>
                <w:szCs w:val="16"/>
                <w:lang w:eastAsia="zh-CN"/>
              </w:rPr>
              <w:t>员</w:t>
            </w:r>
            <w:r w:rsidRPr="00E73307">
              <w:rPr>
                <w:rFonts w:cs="MS Mincho" w:hint="eastAsia"/>
                <w:color w:val="000000"/>
                <w:sz w:val="16"/>
                <w:szCs w:val="16"/>
                <w:lang w:eastAsia="zh-CN"/>
              </w:rPr>
              <w:t>和主管的百分比</w:t>
            </w:r>
          </w:p>
        </w:tc>
        <w:tc>
          <w:tcPr>
            <w:tcW w:w="1667" w:type="pct"/>
            <w:shd w:val="clear" w:color="auto" w:fill="FFFFFF"/>
            <w:tcMar>
              <w:top w:w="85" w:type="dxa"/>
              <w:bottom w:w="28" w:type="dxa"/>
            </w:tcMar>
          </w:tcPr>
          <w:p w14:paraId="5874F58E" w14:textId="18DED6BC"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C9789B" w:rsidRPr="00E73307" w14:paraId="1EBF8E77" w14:textId="77777777" w:rsidTr="00E73307">
        <w:trPr>
          <w:cantSplit/>
        </w:trPr>
        <w:tc>
          <w:tcPr>
            <w:tcW w:w="1666" w:type="pct"/>
            <w:shd w:val="clear" w:color="auto" w:fill="auto"/>
            <w:tcMar>
              <w:top w:w="85" w:type="dxa"/>
              <w:bottom w:w="28" w:type="dxa"/>
            </w:tcMar>
          </w:tcPr>
          <w:p w14:paraId="20F02C52"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38E10FBE" w14:textId="70218940" w:rsidR="00C9789B" w:rsidRPr="00E73307" w:rsidRDefault="00372841" w:rsidP="00E87D76">
            <w:pPr>
              <w:jc w:val="both"/>
              <w:rPr>
                <w:sz w:val="16"/>
                <w:szCs w:val="16"/>
                <w:lang w:eastAsia="zh-CN"/>
              </w:rPr>
            </w:pPr>
            <w:r w:rsidRPr="00E73307">
              <w:rPr>
                <w:rFonts w:hint="eastAsia"/>
                <w:color w:val="000000"/>
                <w:sz w:val="16"/>
                <w:szCs w:val="16"/>
                <w:lang w:eastAsia="zh-CN"/>
              </w:rPr>
              <w:t>在知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各</w:t>
            </w:r>
            <w:r w:rsidRPr="00E73307">
              <w:rPr>
                <w:rFonts w:cs="SimSun" w:hint="eastAsia"/>
                <w:color w:val="000000"/>
                <w:sz w:val="16"/>
                <w:szCs w:val="16"/>
                <w:lang w:eastAsia="zh-CN"/>
              </w:rPr>
              <w:t>领</w:t>
            </w:r>
            <w:r w:rsidRPr="00E73307">
              <w:rPr>
                <w:rFonts w:cs="MS Mincho" w:hint="eastAsia"/>
                <w:color w:val="000000"/>
                <w:sz w:val="16"/>
                <w:szCs w:val="16"/>
                <w:lang w:eastAsia="zh-CN"/>
              </w:rPr>
              <w:t>域的知</w:t>
            </w:r>
            <w:r w:rsidRPr="00E73307">
              <w:rPr>
                <w:rFonts w:cs="SimSun" w:hint="eastAsia"/>
                <w:color w:val="000000"/>
                <w:sz w:val="16"/>
                <w:szCs w:val="16"/>
                <w:lang w:eastAsia="zh-CN"/>
              </w:rPr>
              <w:t>识</w:t>
            </w:r>
            <w:r w:rsidRPr="00E73307">
              <w:rPr>
                <w:rFonts w:cs="MS Mincho" w:hint="eastAsia"/>
                <w:color w:val="000000"/>
                <w:sz w:val="16"/>
                <w:szCs w:val="16"/>
                <w:lang w:eastAsia="zh-CN"/>
              </w:rPr>
              <w:t>和技能得到提高的代表的百分比</w:t>
            </w:r>
          </w:p>
        </w:tc>
        <w:tc>
          <w:tcPr>
            <w:tcW w:w="1667" w:type="pct"/>
            <w:shd w:val="clear" w:color="auto" w:fill="FFFFFF"/>
            <w:tcMar>
              <w:top w:w="85" w:type="dxa"/>
              <w:bottom w:w="28" w:type="dxa"/>
            </w:tcMar>
          </w:tcPr>
          <w:p w14:paraId="2D25D094" w14:textId="37E0AF62"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C9789B" w:rsidRPr="00E73307" w14:paraId="70F7CE39" w14:textId="77777777" w:rsidTr="00E73307">
        <w:trPr>
          <w:cantSplit/>
        </w:trPr>
        <w:tc>
          <w:tcPr>
            <w:tcW w:w="1666" w:type="pct"/>
            <w:shd w:val="clear" w:color="auto" w:fill="auto"/>
            <w:tcMar>
              <w:top w:w="85" w:type="dxa"/>
              <w:bottom w:w="28" w:type="dxa"/>
            </w:tcMar>
          </w:tcPr>
          <w:p w14:paraId="35C936C2"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03468DEB" w14:textId="519B497F" w:rsidR="00C9789B" w:rsidRPr="00E73307" w:rsidRDefault="00372841" w:rsidP="00E87D76">
            <w:pPr>
              <w:jc w:val="both"/>
              <w:rPr>
                <w:sz w:val="16"/>
                <w:szCs w:val="16"/>
                <w:lang w:eastAsia="zh-CN"/>
              </w:rPr>
            </w:pPr>
            <w:r w:rsidRPr="00E73307">
              <w:rPr>
                <w:rFonts w:hint="eastAsia"/>
                <w:color w:val="000000"/>
                <w:sz w:val="16"/>
                <w:szCs w:val="16"/>
                <w:lang w:eastAsia="zh-CN"/>
              </w:rPr>
              <w:t>根据学院的新愿景</w:t>
            </w:r>
            <w:r w:rsidRPr="00E73307">
              <w:rPr>
                <w:rFonts w:cs="SimSun" w:hint="eastAsia"/>
                <w:color w:val="000000"/>
                <w:sz w:val="16"/>
                <w:szCs w:val="16"/>
                <w:lang w:eastAsia="zh-CN"/>
              </w:rPr>
              <w:t>签</w:t>
            </w:r>
            <w:r w:rsidRPr="00E73307">
              <w:rPr>
                <w:rFonts w:cs="MS Mincho" w:hint="eastAsia"/>
                <w:color w:val="000000"/>
                <w:sz w:val="16"/>
                <w:szCs w:val="16"/>
                <w:lang w:eastAsia="zh-CN"/>
              </w:rPr>
              <w:t>署的合作</w:t>
            </w:r>
            <w:r w:rsidRPr="00E73307">
              <w:rPr>
                <w:rFonts w:cs="SimSun" w:hint="eastAsia"/>
                <w:color w:val="000000"/>
                <w:sz w:val="16"/>
                <w:szCs w:val="16"/>
                <w:lang w:eastAsia="zh-CN"/>
              </w:rPr>
              <w:t>协议</w:t>
            </w:r>
            <w:r w:rsidRPr="00E73307">
              <w:rPr>
                <w:rFonts w:cs="MS Mincho" w:hint="eastAsia"/>
                <w:color w:val="000000"/>
                <w:sz w:val="16"/>
                <w:szCs w:val="16"/>
                <w:lang w:eastAsia="zh-CN"/>
              </w:rPr>
              <w:t>和伙伴关系数目</w:t>
            </w:r>
          </w:p>
        </w:tc>
        <w:tc>
          <w:tcPr>
            <w:tcW w:w="1667" w:type="pct"/>
            <w:shd w:val="clear" w:color="auto" w:fill="FFFFFF"/>
            <w:tcMar>
              <w:top w:w="85" w:type="dxa"/>
              <w:bottom w:w="28" w:type="dxa"/>
            </w:tcMar>
          </w:tcPr>
          <w:p w14:paraId="44BF10E4" w14:textId="41B50836"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9F624B" w:rsidRPr="00E73307" w14:paraId="7A5A8364" w14:textId="77777777" w:rsidTr="00E73307">
        <w:trPr>
          <w:cantSplit/>
        </w:trPr>
        <w:tc>
          <w:tcPr>
            <w:tcW w:w="1666" w:type="pct"/>
            <w:shd w:val="clear" w:color="auto" w:fill="auto"/>
            <w:tcMar>
              <w:top w:w="85" w:type="dxa"/>
              <w:bottom w:w="28" w:type="dxa"/>
            </w:tcMar>
          </w:tcPr>
          <w:p w14:paraId="17286FFC" w14:textId="77777777" w:rsidR="009F624B" w:rsidRPr="00E73307" w:rsidRDefault="009F624B" w:rsidP="00E87D76">
            <w:pPr>
              <w:jc w:val="both"/>
              <w:rPr>
                <w:sz w:val="16"/>
                <w:szCs w:val="16"/>
                <w:lang w:eastAsia="zh-CN"/>
              </w:rPr>
            </w:pPr>
          </w:p>
        </w:tc>
        <w:tc>
          <w:tcPr>
            <w:tcW w:w="1667" w:type="pct"/>
            <w:shd w:val="clear" w:color="auto" w:fill="auto"/>
            <w:tcMar>
              <w:top w:w="85" w:type="dxa"/>
              <w:bottom w:w="28" w:type="dxa"/>
            </w:tcMar>
          </w:tcPr>
          <w:p w14:paraId="055CE2D4" w14:textId="48CA4ED4" w:rsidR="009F624B" w:rsidRPr="00E73307" w:rsidRDefault="009F624B" w:rsidP="00E87D76">
            <w:pPr>
              <w:jc w:val="both"/>
              <w:rPr>
                <w:color w:val="000000"/>
                <w:sz w:val="16"/>
                <w:szCs w:val="16"/>
                <w:lang w:eastAsia="zh-CN"/>
              </w:rPr>
            </w:pPr>
            <w:r>
              <w:rPr>
                <w:rFonts w:hint="eastAsia"/>
                <w:color w:val="000000"/>
                <w:sz w:val="16"/>
                <w:szCs w:val="16"/>
                <w:lang w:eastAsia="zh-CN"/>
              </w:rPr>
              <w:t>参加学院远程(DL)</w:t>
            </w:r>
            <w:r w:rsidR="00EC40D2">
              <w:rPr>
                <w:rFonts w:hint="eastAsia"/>
                <w:color w:val="000000"/>
                <w:sz w:val="16"/>
                <w:szCs w:val="16"/>
                <w:lang w:eastAsia="zh-CN"/>
              </w:rPr>
              <w:t>教育</w:t>
            </w:r>
            <w:r>
              <w:rPr>
                <w:rFonts w:hint="eastAsia"/>
                <w:color w:val="000000"/>
                <w:sz w:val="16"/>
                <w:szCs w:val="16"/>
                <w:lang w:eastAsia="zh-CN"/>
              </w:rPr>
              <w:t>课程的代表的百分比</w:t>
            </w:r>
          </w:p>
        </w:tc>
        <w:tc>
          <w:tcPr>
            <w:tcW w:w="1667" w:type="pct"/>
            <w:shd w:val="clear" w:color="auto" w:fill="FFFFFF"/>
            <w:tcMar>
              <w:top w:w="85" w:type="dxa"/>
              <w:bottom w:w="28" w:type="dxa"/>
            </w:tcMar>
          </w:tcPr>
          <w:p w14:paraId="57768F0B" w14:textId="4A8DEFB0" w:rsidR="009F624B" w:rsidRPr="00E73307" w:rsidRDefault="009F624B"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11</w:t>
            </w:r>
          </w:p>
        </w:tc>
      </w:tr>
      <w:tr w:rsidR="009F624B" w:rsidRPr="00E73307" w14:paraId="195B053F" w14:textId="77777777" w:rsidTr="00E73307">
        <w:trPr>
          <w:cantSplit/>
        </w:trPr>
        <w:tc>
          <w:tcPr>
            <w:tcW w:w="1666" w:type="pct"/>
            <w:shd w:val="clear" w:color="auto" w:fill="auto"/>
            <w:tcMar>
              <w:top w:w="85" w:type="dxa"/>
              <w:bottom w:w="28" w:type="dxa"/>
            </w:tcMar>
          </w:tcPr>
          <w:p w14:paraId="65435FB7" w14:textId="77777777" w:rsidR="009F624B" w:rsidRPr="00E73307" w:rsidRDefault="009F624B" w:rsidP="00E87D76">
            <w:pPr>
              <w:jc w:val="both"/>
              <w:rPr>
                <w:sz w:val="16"/>
                <w:szCs w:val="16"/>
                <w:lang w:eastAsia="zh-CN"/>
              </w:rPr>
            </w:pPr>
          </w:p>
        </w:tc>
        <w:tc>
          <w:tcPr>
            <w:tcW w:w="1667" w:type="pct"/>
            <w:shd w:val="clear" w:color="auto" w:fill="auto"/>
            <w:tcMar>
              <w:top w:w="85" w:type="dxa"/>
              <w:bottom w:w="28" w:type="dxa"/>
            </w:tcMar>
          </w:tcPr>
          <w:p w14:paraId="64BBE989" w14:textId="4E01AAB0" w:rsidR="009F624B" w:rsidRPr="00E73307" w:rsidRDefault="009732DD" w:rsidP="00E87D76">
            <w:pPr>
              <w:jc w:val="both"/>
              <w:rPr>
                <w:color w:val="000000"/>
                <w:sz w:val="16"/>
                <w:szCs w:val="16"/>
                <w:lang w:eastAsia="zh-CN"/>
              </w:rPr>
            </w:pPr>
            <w:r>
              <w:rPr>
                <w:rFonts w:hint="eastAsia"/>
                <w:color w:val="000000"/>
                <w:sz w:val="16"/>
                <w:szCs w:val="16"/>
                <w:lang w:eastAsia="zh-CN"/>
              </w:rPr>
              <w:t>得到审核和更新的远程</w:t>
            </w:r>
            <w:r w:rsidR="00EC40D2">
              <w:rPr>
                <w:rFonts w:hint="eastAsia"/>
                <w:color w:val="000000"/>
                <w:sz w:val="16"/>
                <w:szCs w:val="16"/>
                <w:lang w:eastAsia="zh-CN"/>
              </w:rPr>
              <w:t>教育</w:t>
            </w:r>
            <w:r w:rsidR="00136998">
              <w:rPr>
                <w:rFonts w:hint="eastAsia"/>
                <w:color w:val="000000"/>
                <w:sz w:val="16"/>
                <w:szCs w:val="16"/>
                <w:lang w:eastAsia="zh-CN"/>
              </w:rPr>
              <w:t>课程的数目</w:t>
            </w:r>
          </w:p>
        </w:tc>
        <w:tc>
          <w:tcPr>
            <w:tcW w:w="1667" w:type="pct"/>
            <w:shd w:val="clear" w:color="auto" w:fill="FFFFFF"/>
            <w:tcMar>
              <w:top w:w="85" w:type="dxa"/>
              <w:bottom w:w="28" w:type="dxa"/>
            </w:tcMar>
          </w:tcPr>
          <w:p w14:paraId="17FB28DB" w14:textId="423113AC" w:rsidR="009F624B" w:rsidRPr="00E73307" w:rsidRDefault="009F624B"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11</w:t>
            </w:r>
          </w:p>
        </w:tc>
      </w:tr>
      <w:tr w:rsidR="00C9789B" w:rsidRPr="00E73307" w14:paraId="2CDED9A8" w14:textId="77777777" w:rsidTr="00E73307">
        <w:trPr>
          <w:cantSplit/>
        </w:trPr>
        <w:tc>
          <w:tcPr>
            <w:tcW w:w="1666" w:type="pct"/>
            <w:shd w:val="clear" w:color="auto" w:fill="auto"/>
            <w:tcMar>
              <w:top w:w="85" w:type="dxa"/>
              <w:bottom w:w="28" w:type="dxa"/>
            </w:tcMar>
          </w:tcPr>
          <w:p w14:paraId="6DAF57EA"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7ACCABE8" w14:textId="696445F8" w:rsidR="00C9789B" w:rsidRPr="00980A1D" w:rsidRDefault="00372841" w:rsidP="00E87D76">
            <w:pPr>
              <w:jc w:val="both"/>
              <w:rPr>
                <w:sz w:val="16"/>
                <w:szCs w:val="16"/>
                <w:lang w:eastAsia="zh-CN"/>
              </w:rPr>
            </w:pPr>
            <w:r w:rsidRPr="00E73307">
              <w:rPr>
                <w:rFonts w:hint="eastAsia"/>
                <w:color w:val="000000"/>
                <w:sz w:val="16"/>
                <w:szCs w:val="16"/>
                <w:lang w:eastAsia="zh-CN"/>
              </w:rPr>
              <w:t>在</w:t>
            </w:r>
            <w:r w:rsidRPr="00E73307">
              <w:rPr>
                <w:rFonts w:cs="SimSun" w:hint="eastAsia"/>
                <w:color w:val="000000"/>
                <w:sz w:val="16"/>
                <w:szCs w:val="16"/>
                <w:lang w:eastAsia="zh-CN"/>
              </w:rPr>
              <w:t>项</w:t>
            </w:r>
            <w:r w:rsidRPr="00E73307">
              <w:rPr>
                <w:rFonts w:cs="MS Mincho" w:hint="eastAsia"/>
                <w:color w:val="000000"/>
                <w:sz w:val="16"/>
                <w:szCs w:val="16"/>
                <w:lang w:eastAsia="zh-CN"/>
              </w:rPr>
              <w:t>目下新</w:t>
            </w:r>
            <w:r w:rsidRPr="00E73307">
              <w:rPr>
                <w:rFonts w:cs="SimSun" w:hint="eastAsia"/>
                <w:color w:val="000000"/>
                <w:sz w:val="16"/>
                <w:szCs w:val="16"/>
                <w:lang w:eastAsia="zh-CN"/>
              </w:rPr>
              <w:t>创</w:t>
            </w:r>
            <w:r w:rsidRPr="00E73307">
              <w:rPr>
                <w:rFonts w:cs="MS Mincho" w:hint="eastAsia"/>
                <w:color w:val="000000"/>
                <w:sz w:val="16"/>
                <w:szCs w:val="16"/>
                <w:lang w:eastAsia="zh-CN"/>
              </w:rPr>
              <w:t>的并且保持可持</w:t>
            </w:r>
            <w:r w:rsidRPr="00E73307">
              <w:rPr>
                <w:rFonts w:cs="SimSun" w:hint="eastAsia"/>
                <w:color w:val="000000"/>
                <w:sz w:val="16"/>
                <w:szCs w:val="16"/>
                <w:lang w:eastAsia="zh-CN"/>
              </w:rPr>
              <w:t>续发</w:t>
            </w:r>
            <w:r w:rsidRPr="00E73307">
              <w:rPr>
                <w:rFonts w:cs="MS Mincho" w:hint="eastAsia"/>
                <w:color w:val="000000"/>
                <w:sz w:val="16"/>
                <w:szCs w:val="16"/>
                <w:lang w:eastAsia="zh-CN"/>
              </w:rPr>
              <w:t>展状</w:t>
            </w:r>
            <w:r w:rsidRPr="00E73307">
              <w:rPr>
                <w:rFonts w:cs="SimSun" w:hint="eastAsia"/>
                <w:color w:val="000000"/>
                <w:sz w:val="16"/>
                <w:szCs w:val="16"/>
                <w:lang w:eastAsia="zh-CN"/>
              </w:rPr>
              <w:t>态</w:t>
            </w:r>
            <w:r w:rsidRPr="00E73307">
              <w:rPr>
                <w:rFonts w:cs="MS Mincho" w:hint="eastAsia"/>
                <w:color w:val="000000"/>
                <w:sz w:val="16"/>
                <w:szCs w:val="16"/>
                <w:lang w:eastAsia="zh-CN"/>
              </w:rPr>
              <w:t>的国家学院数目</w:t>
            </w:r>
            <w:r w:rsidR="00980A1D" w:rsidRPr="008956F3">
              <w:rPr>
                <w:rStyle w:val="af2"/>
                <w:color w:val="000000"/>
                <w:sz w:val="16"/>
                <w:szCs w:val="16"/>
              </w:rPr>
              <w:footnoteReference w:id="17"/>
            </w:r>
          </w:p>
        </w:tc>
        <w:tc>
          <w:tcPr>
            <w:tcW w:w="1667" w:type="pct"/>
            <w:shd w:val="clear" w:color="auto" w:fill="FFFFFF"/>
            <w:tcMar>
              <w:top w:w="85" w:type="dxa"/>
              <w:bottom w:w="28" w:type="dxa"/>
            </w:tcMar>
          </w:tcPr>
          <w:p w14:paraId="18EBE5E2" w14:textId="5908CFA4"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C9789B" w:rsidRPr="00E73307" w14:paraId="5880B30C" w14:textId="77777777" w:rsidTr="00E73307">
        <w:trPr>
          <w:cantSplit/>
        </w:trPr>
        <w:tc>
          <w:tcPr>
            <w:tcW w:w="1666" w:type="pct"/>
            <w:shd w:val="clear" w:color="auto" w:fill="auto"/>
            <w:tcMar>
              <w:top w:w="85" w:type="dxa"/>
              <w:bottom w:w="28" w:type="dxa"/>
            </w:tcMar>
          </w:tcPr>
          <w:p w14:paraId="7C50D19A"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385FD67" w14:textId="5F07219D" w:rsidR="00C9789B" w:rsidRPr="00E73307" w:rsidRDefault="00372841" w:rsidP="00E87D76">
            <w:pPr>
              <w:jc w:val="both"/>
              <w:rPr>
                <w:sz w:val="16"/>
                <w:szCs w:val="16"/>
                <w:lang w:eastAsia="zh-CN"/>
              </w:rPr>
            </w:pPr>
            <w:r w:rsidRPr="00E73307">
              <w:rPr>
                <w:rFonts w:hint="eastAsia"/>
                <w:color w:val="000000"/>
                <w:sz w:val="16"/>
                <w:szCs w:val="16"/>
                <w:lang w:eastAsia="zh-CN"/>
              </w:rPr>
              <w:t>教学机构中得到完善的知</w:t>
            </w:r>
            <w:r w:rsidRPr="00E73307">
              <w:rPr>
                <w:rFonts w:cs="SimSun" w:hint="eastAsia"/>
                <w:color w:val="000000"/>
                <w:sz w:val="16"/>
                <w:szCs w:val="16"/>
                <w:lang w:eastAsia="zh-CN"/>
              </w:rPr>
              <w:t>识产权专业课</w:t>
            </w:r>
            <w:r w:rsidRPr="00E73307">
              <w:rPr>
                <w:rFonts w:cs="MS Mincho" w:hint="eastAsia"/>
                <w:color w:val="000000"/>
                <w:sz w:val="16"/>
                <w:szCs w:val="16"/>
                <w:lang w:eastAsia="zh-CN"/>
              </w:rPr>
              <w:t>和</w:t>
            </w:r>
            <w:r w:rsidRPr="00E73307">
              <w:rPr>
                <w:rFonts w:cs="SimSun" w:hint="eastAsia"/>
                <w:color w:val="000000"/>
                <w:sz w:val="16"/>
                <w:szCs w:val="16"/>
                <w:lang w:eastAsia="zh-CN"/>
              </w:rPr>
              <w:t>课</w:t>
            </w:r>
            <w:r w:rsidRPr="00E73307">
              <w:rPr>
                <w:rFonts w:cs="MS Mincho" w:hint="eastAsia"/>
                <w:color w:val="000000"/>
                <w:sz w:val="16"/>
                <w:szCs w:val="16"/>
                <w:lang w:eastAsia="zh-CN"/>
              </w:rPr>
              <w:t>程</w:t>
            </w:r>
          </w:p>
        </w:tc>
        <w:tc>
          <w:tcPr>
            <w:tcW w:w="1667" w:type="pct"/>
            <w:shd w:val="clear" w:color="auto" w:fill="FFFFFF"/>
            <w:tcMar>
              <w:top w:w="85" w:type="dxa"/>
              <w:bottom w:w="28" w:type="dxa"/>
            </w:tcMar>
          </w:tcPr>
          <w:p w14:paraId="06572706" w14:textId="4212A01E"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C9789B" w:rsidRPr="00E73307" w14:paraId="43EEC024" w14:textId="77777777" w:rsidTr="00E73307">
        <w:trPr>
          <w:cantSplit/>
        </w:trPr>
        <w:tc>
          <w:tcPr>
            <w:tcW w:w="1666" w:type="pct"/>
            <w:shd w:val="clear" w:color="auto" w:fill="auto"/>
            <w:tcMar>
              <w:top w:w="85" w:type="dxa"/>
              <w:bottom w:w="28" w:type="dxa"/>
            </w:tcMar>
          </w:tcPr>
          <w:p w14:paraId="5C61B118"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2AD3C87A" w14:textId="2FA16691" w:rsidR="00C9789B" w:rsidRPr="00E73307" w:rsidRDefault="00372841" w:rsidP="00E87D76">
            <w:pPr>
              <w:jc w:val="both"/>
              <w:rPr>
                <w:color w:val="000000"/>
                <w:sz w:val="16"/>
                <w:szCs w:val="16"/>
                <w:lang w:eastAsia="zh-CN"/>
              </w:rPr>
            </w:pPr>
            <w:r w:rsidRPr="00E73307">
              <w:rPr>
                <w:rFonts w:hint="eastAsia"/>
                <w:color w:val="000000"/>
                <w:sz w:val="16"/>
                <w:szCs w:val="16"/>
                <w:lang w:eastAsia="zh-CN"/>
              </w:rPr>
              <w:t>暑期学校的地域分布更</w:t>
            </w:r>
            <w:r w:rsidRPr="00E73307">
              <w:rPr>
                <w:rFonts w:cs="SimSun" w:hint="eastAsia"/>
                <w:color w:val="000000"/>
                <w:sz w:val="16"/>
                <w:szCs w:val="16"/>
                <w:lang w:eastAsia="zh-CN"/>
              </w:rPr>
              <w:t>趋</w:t>
            </w:r>
            <w:r w:rsidRPr="00E73307">
              <w:rPr>
                <w:rFonts w:cs="MS Mincho" w:hint="eastAsia"/>
                <w:color w:val="000000"/>
                <w:sz w:val="16"/>
                <w:szCs w:val="16"/>
                <w:lang w:eastAsia="zh-CN"/>
              </w:rPr>
              <w:t>平衡</w:t>
            </w:r>
          </w:p>
        </w:tc>
        <w:tc>
          <w:tcPr>
            <w:tcW w:w="1667" w:type="pct"/>
            <w:shd w:val="clear" w:color="auto" w:fill="FFFFFF"/>
            <w:tcMar>
              <w:top w:w="85" w:type="dxa"/>
              <w:bottom w:w="28" w:type="dxa"/>
            </w:tcMar>
          </w:tcPr>
          <w:p w14:paraId="19BEB33C" w14:textId="5F957B0F"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11</w:t>
            </w:r>
          </w:p>
        </w:tc>
      </w:tr>
      <w:tr w:rsidR="00C9789B" w:rsidRPr="00E73307" w14:paraId="16153FAB" w14:textId="77777777" w:rsidTr="00E73307">
        <w:trPr>
          <w:cantSplit/>
        </w:trPr>
        <w:tc>
          <w:tcPr>
            <w:tcW w:w="1666" w:type="pct"/>
            <w:shd w:val="clear" w:color="auto" w:fill="auto"/>
            <w:tcMar>
              <w:top w:w="85" w:type="dxa"/>
              <w:bottom w:w="28" w:type="dxa"/>
            </w:tcMar>
          </w:tcPr>
          <w:p w14:paraId="394DF986"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7F6A585A" w14:textId="5DE89D0B" w:rsidR="00C9789B" w:rsidRPr="00E73307" w:rsidRDefault="00372841" w:rsidP="00E87D76">
            <w:pPr>
              <w:jc w:val="both"/>
              <w:rPr>
                <w:sz w:val="16"/>
                <w:szCs w:val="16"/>
                <w:lang w:eastAsia="zh-CN"/>
              </w:rPr>
            </w:pPr>
            <w:r w:rsidRPr="00E73307">
              <w:rPr>
                <w:rFonts w:cs="SimSun" w:hint="eastAsia"/>
                <w:color w:val="000000"/>
                <w:sz w:val="16"/>
                <w:szCs w:val="16"/>
                <w:lang w:eastAsia="zh-CN"/>
              </w:rPr>
              <w:t>对</w:t>
            </w:r>
            <w:r w:rsidRPr="00E73307">
              <w:rPr>
                <w:rFonts w:cs="MS Mincho" w:hint="eastAsia"/>
                <w:color w:val="000000"/>
                <w:sz w:val="16"/>
                <w:szCs w:val="16"/>
                <w:lang w:eastAsia="zh-CN"/>
              </w:rPr>
              <w:t>提供的培</w:t>
            </w:r>
            <w:r w:rsidRPr="00E73307">
              <w:rPr>
                <w:rFonts w:cs="SimSun" w:hint="eastAsia"/>
                <w:color w:val="000000"/>
                <w:sz w:val="16"/>
                <w:szCs w:val="16"/>
                <w:lang w:eastAsia="zh-CN"/>
              </w:rPr>
              <w:t>训</w:t>
            </w:r>
            <w:r w:rsidRPr="00E73307">
              <w:rPr>
                <w:rFonts w:cs="MS Mincho" w:hint="eastAsia"/>
                <w:color w:val="000000"/>
                <w:sz w:val="16"/>
                <w:szCs w:val="16"/>
                <w:lang w:eastAsia="zh-CN"/>
              </w:rPr>
              <w:t>与本</w:t>
            </w:r>
            <w:r w:rsidRPr="00E73307">
              <w:rPr>
                <w:rFonts w:cs="SimSun" w:hint="eastAsia"/>
                <w:color w:val="000000"/>
                <w:sz w:val="16"/>
                <w:szCs w:val="16"/>
                <w:lang w:eastAsia="zh-CN"/>
              </w:rPr>
              <w:t>职</w:t>
            </w:r>
            <w:r w:rsidRPr="00E73307">
              <w:rPr>
                <w:rFonts w:cs="MS Mincho" w:hint="eastAsia"/>
                <w:color w:val="000000"/>
                <w:sz w:val="16"/>
                <w:szCs w:val="16"/>
                <w:lang w:eastAsia="zh-CN"/>
              </w:rPr>
              <w:t>工作的有用性或相关性表示</w:t>
            </w:r>
            <w:r w:rsidRPr="00E73307">
              <w:rPr>
                <w:rFonts w:cs="SimSun" w:hint="eastAsia"/>
                <w:color w:val="000000"/>
                <w:sz w:val="16"/>
                <w:szCs w:val="16"/>
                <w:lang w:eastAsia="zh-CN"/>
              </w:rPr>
              <w:t>满</w:t>
            </w:r>
            <w:r w:rsidRPr="00E73307">
              <w:rPr>
                <w:rFonts w:cs="MS Mincho" w:hint="eastAsia"/>
                <w:color w:val="000000"/>
                <w:sz w:val="16"/>
                <w:szCs w:val="16"/>
                <w:lang w:eastAsia="zh-CN"/>
              </w:rPr>
              <w:t>意的受</w:t>
            </w:r>
            <w:r w:rsidRPr="00E73307">
              <w:rPr>
                <w:rFonts w:cs="SimSun" w:hint="eastAsia"/>
                <w:color w:val="000000"/>
                <w:sz w:val="16"/>
                <w:szCs w:val="16"/>
                <w:lang w:eastAsia="zh-CN"/>
              </w:rPr>
              <w:t>训</w:t>
            </w:r>
            <w:r w:rsidRPr="00E73307">
              <w:rPr>
                <w:rFonts w:cs="MS Mincho" w:hint="eastAsia"/>
                <w:color w:val="000000"/>
                <w:sz w:val="16"/>
                <w:szCs w:val="16"/>
                <w:lang w:eastAsia="zh-CN"/>
              </w:rPr>
              <w:t>人</w:t>
            </w:r>
            <w:r w:rsidRPr="00E73307">
              <w:rPr>
                <w:rFonts w:cs="SimSun" w:hint="eastAsia"/>
                <w:color w:val="000000"/>
                <w:sz w:val="16"/>
                <w:szCs w:val="16"/>
                <w:lang w:eastAsia="zh-CN"/>
              </w:rPr>
              <w:t>员</w:t>
            </w:r>
            <w:r w:rsidRPr="00E73307">
              <w:rPr>
                <w:rFonts w:cs="MS Mincho" w:hint="eastAsia"/>
                <w:color w:val="000000"/>
                <w:sz w:val="16"/>
                <w:szCs w:val="16"/>
                <w:lang w:eastAsia="zh-CN"/>
              </w:rPr>
              <w:t>的百分比</w:t>
            </w:r>
          </w:p>
        </w:tc>
        <w:tc>
          <w:tcPr>
            <w:tcW w:w="1667" w:type="pct"/>
            <w:shd w:val="clear" w:color="auto" w:fill="FFFFFF"/>
            <w:tcMar>
              <w:top w:w="85" w:type="dxa"/>
              <w:bottom w:w="28" w:type="dxa"/>
            </w:tcMar>
          </w:tcPr>
          <w:p w14:paraId="2DCC6A42" w14:textId="049ED854"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17</w:t>
            </w:r>
          </w:p>
        </w:tc>
      </w:tr>
      <w:tr w:rsidR="00C9789B" w:rsidRPr="00E73307" w14:paraId="21B8D097" w14:textId="77777777" w:rsidTr="00E73307">
        <w:trPr>
          <w:cantSplit/>
        </w:trPr>
        <w:tc>
          <w:tcPr>
            <w:tcW w:w="1666" w:type="pct"/>
            <w:shd w:val="clear" w:color="auto" w:fill="auto"/>
            <w:tcMar>
              <w:top w:w="85" w:type="dxa"/>
              <w:bottom w:w="28" w:type="dxa"/>
            </w:tcMar>
          </w:tcPr>
          <w:p w14:paraId="483846DB"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32032131" w14:textId="3FDD9D11" w:rsidR="00C9789B" w:rsidRPr="00E73307" w:rsidRDefault="00372841" w:rsidP="00E87D76">
            <w:pPr>
              <w:jc w:val="both"/>
              <w:rPr>
                <w:sz w:val="16"/>
                <w:szCs w:val="16"/>
                <w:lang w:eastAsia="zh-CN"/>
              </w:rPr>
            </w:pPr>
            <w:r w:rsidRPr="00E73307">
              <w:rPr>
                <w:rFonts w:hint="eastAsia"/>
                <w:sz w:val="16"/>
                <w:szCs w:val="16"/>
                <w:lang w:eastAsia="zh-CN"/>
              </w:rPr>
              <w:t>接待安排</w:t>
            </w:r>
            <w:r w:rsidRPr="00E73307">
              <w:rPr>
                <w:rFonts w:cs="SimSun" w:hint="eastAsia"/>
                <w:sz w:val="16"/>
                <w:szCs w:val="16"/>
                <w:lang w:eastAsia="zh-CN"/>
              </w:rPr>
              <w:t>发</w:t>
            </w:r>
            <w:r w:rsidRPr="00E73307">
              <w:rPr>
                <w:rFonts w:cs="MS Mincho" w:hint="eastAsia"/>
                <w:sz w:val="16"/>
                <w:szCs w:val="16"/>
                <w:lang w:eastAsia="zh-CN"/>
              </w:rPr>
              <w:t>展中国家科学家的次数</w:t>
            </w:r>
          </w:p>
        </w:tc>
        <w:tc>
          <w:tcPr>
            <w:tcW w:w="1667" w:type="pct"/>
            <w:shd w:val="clear" w:color="auto" w:fill="FFFFFF"/>
            <w:tcMar>
              <w:top w:w="85" w:type="dxa"/>
              <w:bottom w:w="28" w:type="dxa"/>
            </w:tcMar>
          </w:tcPr>
          <w:p w14:paraId="3D1D2247" w14:textId="5CDDB4E1"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18</w:t>
            </w:r>
          </w:p>
        </w:tc>
      </w:tr>
      <w:tr w:rsidR="00C9789B" w:rsidRPr="00E73307" w14:paraId="0D2F7346" w14:textId="77777777" w:rsidTr="00E73307">
        <w:trPr>
          <w:cantSplit/>
        </w:trPr>
        <w:tc>
          <w:tcPr>
            <w:tcW w:w="1666" w:type="pct"/>
            <w:shd w:val="clear" w:color="auto" w:fill="auto"/>
            <w:tcMar>
              <w:top w:w="85" w:type="dxa"/>
              <w:bottom w:w="28" w:type="dxa"/>
            </w:tcMar>
          </w:tcPr>
          <w:p w14:paraId="4A26FFAE"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552B9359" w14:textId="33DF687F" w:rsidR="00C9789B" w:rsidRPr="00E73307" w:rsidRDefault="00372841" w:rsidP="00E87D76">
            <w:pPr>
              <w:jc w:val="both"/>
              <w:rPr>
                <w:sz w:val="16"/>
                <w:szCs w:val="16"/>
                <w:lang w:eastAsia="zh-CN"/>
              </w:rPr>
            </w:pPr>
            <w:r w:rsidRPr="00E73307">
              <w:rPr>
                <w:rFonts w:hint="eastAsia"/>
                <w:color w:val="000000"/>
                <w:sz w:val="16"/>
                <w:szCs w:val="16"/>
                <w:lang w:eastAsia="zh-CN"/>
              </w:rPr>
              <w:t>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与</w:t>
            </w:r>
            <w:r w:rsidRPr="00E73307">
              <w:rPr>
                <w:rFonts w:cs="SimSun" w:hint="eastAsia"/>
                <w:color w:val="000000"/>
                <w:sz w:val="16"/>
                <w:szCs w:val="16"/>
                <w:lang w:eastAsia="zh-CN"/>
              </w:rPr>
              <w:t>卫</w:t>
            </w:r>
            <w:r w:rsidRPr="00E73307">
              <w:rPr>
                <w:rFonts w:cs="MS Mincho" w:hint="eastAsia"/>
                <w:color w:val="000000"/>
                <w:sz w:val="16"/>
                <w:szCs w:val="16"/>
                <w:lang w:eastAsia="zh-CN"/>
              </w:rPr>
              <w:t>生</w:t>
            </w:r>
            <w:r w:rsidRPr="00E73307">
              <w:rPr>
                <w:rFonts w:cs="SimSun" w:hint="eastAsia"/>
                <w:color w:val="000000"/>
                <w:sz w:val="16"/>
                <w:szCs w:val="16"/>
                <w:lang w:eastAsia="zh-CN"/>
              </w:rPr>
              <w:t>远</w:t>
            </w:r>
            <w:r w:rsidRPr="00E73307">
              <w:rPr>
                <w:rFonts w:cs="MS Mincho" w:hint="eastAsia"/>
                <w:color w:val="000000"/>
                <w:sz w:val="16"/>
                <w:szCs w:val="16"/>
                <w:lang w:eastAsia="zh-CN"/>
              </w:rPr>
              <w:t>程教育模</w:t>
            </w:r>
            <w:r w:rsidRPr="00E73307">
              <w:rPr>
                <w:rFonts w:cs="SimSun" w:hint="eastAsia"/>
                <w:color w:val="000000"/>
                <w:sz w:val="16"/>
                <w:szCs w:val="16"/>
                <w:lang w:eastAsia="zh-CN"/>
              </w:rPr>
              <w:t>块</w:t>
            </w:r>
            <w:r w:rsidRPr="00E73307">
              <w:rPr>
                <w:rFonts w:cs="MS Mincho" w:hint="eastAsia"/>
                <w:color w:val="000000"/>
                <w:sz w:val="16"/>
                <w:szCs w:val="16"/>
                <w:lang w:eastAsia="zh-CN"/>
              </w:rPr>
              <w:t>的参与者确</w:t>
            </w:r>
            <w:r w:rsidRPr="00E73307">
              <w:rPr>
                <w:rFonts w:cs="SimSun" w:hint="eastAsia"/>
                <w:color w:val="000000"/>
                <w:sz w:val="16"/>
                <w:szCs w:val="16"/>
                <w:lang w:eastAsia="zh-CN"/>
              </w:rPr>
              <w:t>认</w:t>
            </w:r>
            <w:r w:rsidRPr="00E73307">
              <w:rPr>
                <w:rFonts w:cs="MS Mincho" w:hint="eastAsia"/>
                <w:color w:val="000000"/>
                <w:sz w:val="16"/>
                <w:szCs w:val="16"/>
                <w:lang w:eastAsia="zh-CN"/>
              </w:rPr>
              <w:t>通</w:t>
            </w:r>
            <w:r w:rsidRPr="00E73307">
              <w:rPr>
                <w:rFonts w:cs="SimSun" w:hint="eastAsia"/>
                <w:color w:val="000000"/>
                <w:sz w:val="16"/>
                <w:szCs w:val="16"/>
                <w:lang w:eastAsia="zh-CN"/>
              </w:rPr>
              <w:t>过</w:t>
            </w:r>
            <w:r w:rsidRPr="00E73307">
              <w:rPr>
                <w:rFonts w:cs="MS Mincho" w:hint="eastAsia"/>
                <w:color w:val="000000"/>
                <w:sz w:val="16"/>
                <w:szCs w:val="16"/>
                <w:lang w:eastAsia="zh-CN"/>
              </w:rPr>
              <w:t>知</w:t>
            </w:r>
            <w:r w:rsidRPr="00E73307">
              <w:rPr>
                <w:rFonts w:cs="SimSun" w:hint="eastAsia"/>
                <w:color w:val="000000"/>
                <w:sz w:val="16"/>
                <w:szCs w:val="16"/>
                <w:lang w:eastAsia="zh-CN"/>
              </w:rPr>
              <w:t>识转</w:t>
            </w:r>
            <w:r w:rsidRPr="00E73307">
              <w:rPr>
                <w:rFonts w:cs="MS Mincho" w:hint="eastAsia"/>
                <w:color w:val="000000"/>
                <w:sz w:val="16"/>
                <w:szCs w:val="16"/>
                <w:lang w:eastAsia="zh-CN"/>
              </w:rPr>
              <w:t>移和掌握技能从而利用知</w:t>
            </w:r>
            <w:r w:rsidRPr="00E73307">
              <w:rPr>
                <w:rFonts w:cs="SimSun" w:hint="eastAsia"/>
                <w:color w:val="000000"/>
                <w:sz w:val="16"/>
                <w:szCs w:val="16"/>
                <w:lang w:eastAsia="zh-CN"/>
              </w:rPr>
              <w:t>识产权</w:t>
            </w:r>
            <w:r w:rsidRPr="00E73307">
              <w:rPr>
                <w:rFonts w:cs="MS Mincho" w:hint="eastAsia"/>
                <w:color w:val="000000"/>
                <w:sz w:val="16"/>
                <w:szCs w:val="16"/>
                <w:lang w:eastAsia="zh-CN"/>
              </w:rPr>
              <w:t>促</w:t>
            </w:r>
            <w:r w:rsidRPr="00E73307">
              <w:rPr>
                <w:rFonts w:cs="SimSun" w:hint="eastAsia"/>
                <w:color w:val="000000"/>
                <w:sz w:val="16"/>
                <w:szCs w:val="16"/>
                <w:lang w:eastAsia="zh-CN"/>
              </w:rPr>
              <w:t>进发</w:t>
            </w:r>
            <w:r w:rsidRPr="00E73307">
              <w:rPr>
                <w:rFonts w:cs="MS Mincho" w:hint="eastAsia"/>
                <w:color w:val="000000"/>
                <w:sz w:val="16"/>
                <w:szCs w:val="16"/>
                <w:lang w:eastAsia="zh-CN"/>
              </w:rPr>
              <w:t>展的百分比</w:t>
            </w:r>
          </w:p>
        </w:tc>
        <w:tc>
          <w:tcPr>
            <w:tcW w:w="1667" w:type="pct"/>
            <w:shd w:val="clear" w:color="auto" w:fill="FFFFFF"/>
            <w:tcMar>
              <w:top w:w="85" w:type="dxa"/>
              <w:bottom w:w="28" w:type="dxa"/>
            </w:tcMar>
          </w:tcPr>
          <w:p w14:paraId="03C08EB5" w14:textId="4070F594"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18</w:t>
            </w:r>
          </w:p>
        </w:tc>
      </w:tr>
      <w:tr w:rsidR="00C9789B" w:rsidRPr="00E73307" w14:paraId="7D43ED7A" w14:textId="77777777" w:rsidTr="00E73307">
        <w:trPr>
          <w:cantSplit/>
        </w:trPr>
        <w:tc>
          <w:tcPr>
            <w:tcW w:w="1666" w:type="pct"/>
            <w:shd w:val="clear" w:color="auto" w:fill="auto"/>
            <w:tcMar>
              <w:top w:w="85" w:type="dxa"/>
              <w:bottom w:w="28" w:type="dxa"/>
            </w:tcMar>
          </w:tcPr>
          <w:p w14:paraId="7065FCC6"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386F23FB" w14:textId="573DF984" w:rsidR="00C9789B" w:rsidRPr="00E73307" w:rsidRDefault="00DD225D" w:rsidP="00E87D76">
            <w:pPr>
              <w:jc w:val="both"/>
              <w:rPr>
                <w:sz w:val="16"/>
                <w:szCs w:val="16"/>
                <w:highlight w:val="yellow"/>
                <w:lang w:eastAsia="zh-CN"/>
              </w:rPr>
            </w:pPr>
            <w:r w:rsidRPr="00E73307">
              <w:rPr>
                <w:rFonts w:hint="eastAsia"/>
                <w:sz w:val="16"/>
                <w:szCs w:val="16"/>
                <w:lang w:eastAsia="zh-CN"/>
              </w:rPr>
              <w:t>政策制定者、政府官</w:t>
            </w:r>
            <w:r w:rsidRPr="00E73307">
              <w:rPr>
                <w:rFonts w:cs="SimSun" w:hint="eastAsia"/>
                <w:sz w:val="16"/>
                <w:szCs w:val="16"/>
                <w:lang w:eastAsia="zh-CN"/>
              </w:rPr>
              <w:t>员、</w:t>
            </w:r>
            <w:r w:rsidRPr="00E73307">
              <w:rPr>
                <w:rFonts w:cs="MS Mincho" w:hint="eastAsia"/>
                <w:sz w:val="16"/>
                <w:szCs w:val="16"/>
                <w:lang w:eastAsia="zh-CN"/>
              </w:rPr>
              <w:t>知</w:t>
            </w:r>
            <w:r w:rsidRPr="00E73307">
              <w:rPr>
                <w:rFonts w:cs="SimSun" w:hint="eastAsia"/>
                <w:sz w:val="16"/>
                <w:szCs w:val="16"/>
                <w:lang w:eastAsia="zh-CN"/>
              </w:rPr>
              <w:t>识产权</w:t>
            </w:r>
            <w:r w:rsidRPr="00E73307">
              <w:rPr>
                <w:rFonts w:cs="MS Mincho" w:hint="eastAsia"/>
                <w:sz w:val="16"/>
                <w:szCs w:val="16"/>
                <w:lang w:eastAsia="zh-CN"/>
              </w:rPr>
              <w:t>从</w:t>
            </w:r>
            <w:r w:rsidRPr="00E73307">
              <w:rPr>
                <w:rFonts w:cs="SimSun" w:hint="eastAsia"/>
                <w:sz w:val="16"/>
                <w:szCs w:val="16"/>
                <w:lang w:eastAsia="zh-CN"/>
              </w:rPr>
              <w:t>业</w:t>
            </w:r>
            <w:r w:rsidRPr="00E73307">
              <w:rPr>
                <w:rFonts w:cs="MS Mincho" w:hint="eastAsia"/>
                <w:sz w:val="16"/>
                <w:szCs w:val="16"/>
                <w:lang w:eastAsia="zh-CN"/>
              </w:rPr>
              <w:t>者和</w:t>
            </w:r>
            <w:r w:rsidR="00960998" w:rsidRPr="00E73307">
              <w:rPr>
                <w:rFonts w:cs="MS Mincho" w:hint="eastAsia"/>
                <w:sz w:val="16"/>
                <w:szCs w:val="16"/>
                <w:lang w:eastAsia="zh-CN"/>
              </w:rPr>
              <w:t>其他</w:t>
            </w:r>
            <w:r w:rsidRPr="00E73307">
              <w:rPr>
                <w:rFonts w:cs="MS Mincho" w:hint="eastAsia"/>
                <w:sz w:val="16"/>
                <w:szCs w:val="16"/>
                <w:lang w:eastAsia="zh-CN"/>
              </w:rPr>
              <w:t>目标群体，包括高校、</w:t>
            </w:r>
            <w:r w:rsidRPr="00E73307">
              <w:rPr>
                <w:rFonts w:hint="eastAsia"/>
                <w:sz w:val="16"/>
                <w:szCs w:val="16"/>
                <w:lang w:eastAsia="zh-CN"/>
              </w:rPr>
              <w:t>CMO、记者对知识产权政策以及如何利用有效运用知</w:t>
            </w:r>
            <w:r w:rsidRPr="00E73307">
              <w:rPr>
                <w:rFonts w:cs="SimSun" w:hint="eastAsia"/>
                <w:sz w:val="16"/>
                <w:szCs w:val="16"/>
                <w:lang w:eastAsia="zh-CN"/>
              </w:rPr>
              <w:t>识产权</w:t>
            </w:r>
            <w:r w:rsidRPr="00E73307">
              <w:rPr>
                <w:rFonts w:cs="MS Mincho" w:hint="eastAsia"/>
                <w:sz w:val="16"/>
                <w:szCs w:val="16"/>
                <w:lang w:eastAsia="zh-CN"/>
              </w:rPr>
              <w:t>促</w:t>
            </w:r>
            <w:r w:rsidRPr="00E73307">
              <w:rPr>
                <w:rFonts w:cs="SimSun" w:hint="eastAsia"/>
                <w:sz w:val="16"/>
                <w:szCs w:val="16"/>
                <w:lang w:eastAsia="zh-CN"/>
              </w:rPr>
              <w:t>进发</w:t>
            </w:r>
            <w:r w:rsidRPr="00E73307">
              <w:rPr>
                <w:rFonts w:cs="MS Mincho" w:hint="eastAsia"/>
                <w:sz w:val="16"/>
                <w:szCs w:val="16"/>
                <w:lang w:eastAsia="zh-CN"/>
              </w:rPr>
              <w:t>展</w:t>
            </w:r>
            <w:r w:rsidRPr="00E73307">
              <w:rPr>
                <w:rFonts w:hint="eastAsia"/>
                <w:sz w:val="16"/>
                <w:szCs w:val="16"/>
                <w:lang w:eastAsia="zh-CN"/>
              </w:rPr>
              <w:t>的认识加深</w:t>
            </w:r>
            <w:r w:rsidRPr="00E73307">
              <w:rPr>
                <w:rFonts w:cs="MS Mincho" w:hint="eastAsia"/>
                <w:sz w:val="16"/>
                <w:szCs w:val="16"/>
                <w:lang w:eastAsia="zh-CN"/>
              </w:rPr>
              <w:t>的百分</w:t>
            </w:r>
            <w:r w:rsidRPr="00E73307">
              <w:rPr>
                <w:rFonts w:hint="eastAsia"/>
                <w:sz w:val="16"/>
                <w:szCs w:val="16"/>
                <w:lang w:eastAsia="zh-CN"/>
              </w:rPr>
              <w:t>比</w:t>
            </w:r>
          </w:p>
        </w:tc>
        <w:tc>
          <w:tcPr>
            <w:tcW w:w="1667" w:type="pct"/>
            <w:shd w:val="clear" w:color="auto" w:fill="FFFFFF"/>
            <w:tcMar>
              <w:top w:w="85" w:type="dxa"/>
              <w:bottom w:w="28" w:type="dxa"/>
            </w:tcMar>
          </w:tcPr>
          <w:p w14:paraId="65D37BDE" w14:textId="488A0070"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BD2C70" w:rsidRPr="00E73307" w14:paraId="69FA0519" w14:textId="77777777" w:rsidTr="00E73307">
        <w:trPr>
          <w:cantSplit/>
        </w:trPr>
        <w:tc>
          <w:tcPr>
            <w:tcW w:w="1666" w:type="pct"/>
            <w:shd w:val="clear" w:color="auto" w:fill="auto"/>
            <w:tcMar>
              <w:top w:w="85" w:type="dxa"/>
              <w:bottom w:w="28" w:type="dxa"/>
            </w:tcMar>
          </w:tcPr>
          <w:p w14:paraId="56B6CECB" w14:textId="77777777" w:rsidR="00BD2C70" w:rsidRPr="00E73307" w:rsidRDefault="00BD2C70" w:rsidP="00E87D76">
            <w:pPr>
              <w:jc w:val="both"/>
              <w:rPr>
                <w:sz w:val="16"/>
                <w:szCs w:val="16"/>
                <w:lang w:eastAsia="zh-CN"/>
              </w:rPr>
            </w:pPr>
          </w:p>
        </w:tc>
        <w:tc>
          <w:tcPr>
            <w:tcW w:w="1667" w:type="pct"/>
            <w:shd w:val="clear" w:color="auto" w:fill="auto"/>
            <w:tcMar>
              <w:top w:w="85" w:type="dxa"/>
              <w:bottom w:w="28" w:type="dxa"/>
            </w:tcMar>
          </w:tcPr>
          <w:p w14:paraId="3E281BF6" w14:textId="271F2746" w:rsidR="00BD2C70" w:rsidRPr="00E73307" w:rsidRDefault="00BD2C70" w:rsidP="00E87D76">
            <w:pPr>
              <w:jc w:val="both"/>
              <w:rPr>
                <w:sz w:val="16"/>
                <w:szCs w:val="16"/>
                <w:lang w:eastAsia="zh-CN"/>
              </w:rPr>
            </w:pPr>
            <w:r w:rsidRPr="00E73307">
              <w:rPr>
                <w:rFonts w:hint="eastAsia"/>
                <w:sz w:val="16"/>
                <w:szCs w:val="16"/>
                <w:lang w:eastAsia="zh-CN"/>
              </w:rPr>
              <w:t>将更新技能</w:t>
            </w:r>
            <w:r w:rsidRPr="00E73307">
              <w:rPr>
                <w:rFonts w:cs="SimSun" w:hint="eastAsia"/>
                <w:sz w:val="16"/>
                <w:szCs w:val="16"/>
                <w:lang w:eastAsia="zh-CN"/>
              </w:rPr>
              <w:t>应</w:t>
            </w:r>
            <w:r w:rsidRPr="00E73307">
              <w:rPr>
                <w:rFonts w:cs="MS Mincho" w:hint="eastAsia"/>
                <w:sz w:val="16"/>
                <w:szCs w:val="16"/>
                <w:lang w:eastAsia="zh-CN"/>
              </w:rPr>
              <w:t>用于工作的受</w:t>
            </w:r>
            <w:r w:rsidRPr="00E73307">
              <w:rPr>
                <w:rFonts w:cs="SimSun" w:hint="eastAsia"/>
                <w:sz w:val="16"/>
                <w:szCs w:val="16"/>
                <w:lang w:eastAsia="zh-CN"/>
              </w:rPr>
              <w:t>训</w:t>
            </w:r>
            <w:r w:rsidRPr="00E73307">
              <w:rPr>
                <w:rFonts w:cs="MS Mincho" w:hint="eastAsia"/>
                <w:sz w:val="16"/>
                <w:szCs w:val="16"/>
                <w:lang w:eastAsia="zh-CN"/>
              </w:rPr>
              <w:t>知</w:t>
            </w:r>
            <w:r w:rsidRPr="00E73307">
              <w:rPr>
                <w:rFonts w:cs="SimSun" w:hint="eastAsia"/>
                <w:sz w:val="16"/>
                <w:szCs w:val="16"/>
                <w:lang w:eastAsia="zh-CN"/>
              </w:rPr>
              <w:t>识产权专业</w:t>
            </w:r>
            <w:r w:rsidRPr="00E73307">
              <w:rPr>
                <w:rFonts w:cs="MS Mincho" w:hint="eastAsia"/>
                <w:sz w:val="16"/>
                <w:szCs w:val="16"/>
                <w:lang w:eastAsia="zh-CN"/>
              </w:rPr>
              <w:t>人</w:t>
            </w:r>
            <w:r w:rsidRPr="00E73307">
              <w:rPr>
                <w:rFonts w:cs="SimSun" w:hint="eastAsia"/>
                <w:sz w:val="16"/>
                <w:szCs w:val="16"/>
                <w:lang w:eastAsia="zh-CN"/>
              </w:rPr>
              <w:t>员</w:t>
            </w:r>
            <w:r w:rsidRPr="00E73307">
              <w:rPr>
                <w:rFonts w:cs="MS Mincho" w:hint="eastAsia"/>
                <w:sz w:val="16"/>
                <w:szCs w:val="16"/>
                <w:lang w:eastAsia="zh-CN"/>
              </w:rPr>
              <w:t>的百分比</w:t>
            </w:r>
          </w:p>
        </w:tc>
        <w:tc>
          <w:tcPr>
            <w:tcW w:w="1667" w:type="pct"/>
            <w:shd w:val="clear" w:color="auto" w:fill="FFFFFF"/>
            <w:tcMar>
              <w:top w:w="85" w:type="dxa"/>
              <w:bottom w:w="28" w:type="dxa"/>
            </w:tcMar>
          </w:tcPr>
          <w:p w14:paraId="23C57A85" w14:textId="713FA213" w:rsidR="00BD2C70"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30</w:t>
            </w:r>
          </w:p>
        </w:tc>
      </w:tr>
      <w:tr w:rsidR="00C9789B" w:rsidRPr="00E73307" w14:paraId="191BEC87" w14:textId="77777777" w:rsidTr="00E73307">
        <w:trPr>
          <w:cantSplit/>
        </w:trPr>
        <w:tc>
          <w:tcPr>
            <w:tcW w:w="1666" w:type="pct"/>
            <w:shd w:val="clear" w:color="auto" w:fill="auto"/>
            <w:tcMar>
              <w:top w:w="85" w:type="dxa"/>
              <w:bottom w:w="28" w:type="dxa"/>
            </w:tcMar>
          </w:tcPr>
          <w:p w14:paraId="31FA6EDC" w14:textId="0BDB5888" w:rsidR="00C9789B" w:rsidRPr="00E73307" w:rsidRDefault="00133C95" w:rsidP="00E87D76">
            <w:pPr>
              <w:jc w:val="both"/>
              <w:rPr>
                <w:sz w:val="16"/>
                <w:szCs w:val="16"/>
                <w:lang w:eastAsia="zh-CN"/>
              </w:rPr>
            </w:pPr>
            <w:r w:rsidRPr="00E73307">
              <w:rPr>
                <w:rFonts w:hint="eastAsia"/>
                <w:sz w:val="16"/>
                <w:szCs w:val="16"/>
                <w:lang w:eastAsia="zh-CN"/>
              </w:rPr>
              <w:t>三</w:t>
            </w:r>
            <w:r w:rsidR="00C9789B" w:rsidRPr="00E73307">
              <w:rPr>
                <w:rFonts w:hint="eastAsia"/>
                <w:sz w:val="16"/>
                <w:szCs w:val="16"/>
                <w:lang w:eastAsia="zh-CN"/>
              </w:rPr>
              <w:t>.3</w:t>
            </w:r>
            <w:r w:rsidR="0002320C" w:rsidRPr="00E73307">
              <w:rPr>
                <w:rFonts w:hint="eastAsia"/>
                <w:sz w:val="16"/>
                <w:szCs w:val="16"/>
                <w:lang w:eastAsia="zh-CN"/>
              </w:rPr>
              <w:t>将</w:t>
            </w:r>
            <w:r w:rsidR="0002320C" w:rsidRPr="00E73307">
              <w:rPr>
                <w:rFonts w:cs="SimSun" w:hint="eastAsia"/>
                <w:sz w:val="16"/>
                <w:szCs w:val="16"/>
                <w:lang w:eastAsia="zh-CN"/>
              </w:rPr>
              <w:t>发</w:t>
            </w:r>
            <w:r w:rsidR="0002320C" w:rsidRPr="00E73307">
              <w:rPr>
                <w:rFonts w:cs="MS Mincho" w:hint="eastAsia"/>
                <w:sz w:val="16"/>
                <w:szCs w:val="16"/>
                <w:lang w:eastAsia="zh-CN"/>
              </w:rPr>
              <w:t>展</w:t>
            </w:r>
            <w:r w:rsidR="0002320C" w:rsidRPr="00E73307">
              <w:rPr>
                <w:rFonts w:cs="SimSun" w:hint="eastAsia"/>
                <w:sz w:val="16"/>
                <w:szCs w:val="16"/>
                <w:lang w:eastAsia="zh-CN"/>
              </w:rPr>
              <w:t>议</w:t>
            </w:r>
            <w:r w:rsidR="0002320C" w:rsidRPr="00E73307">
              <w:rPr>
                <w:rFonts w:cs="MS Mincho" w:hint="eastAsia"/>
                <w:sz w:val="16"/>
                <w:szCs w:val="16"/>
                <w:lang w:eastAsia="zh-CN"/>
              </w:rPr>
              <w:t>程各</w:t>
            </w:r>
            <w:r w:rsidR="0002320C" w:rsidRPr="00E73307">
              <w:rPr>
                <w:rFonts w:cs="SimSun" w:hint="eastAsia"/>
                <w:sz w:val="16"/>
                <w:szCs w:val="16"/>
                <w:lang w:eastAsia="zh-CN"/>
              </w:rPr>
              <w:t>项</w:t>
            </w:r>
            <w:r w:rsidR="0002320C" w:rsidRPr="00E73307">
              <w:rPr>
                <w:rFonts w:cs="MS Mincho" w:hint="eastAsia"/>
                <w:sz w:val="16"/>
                <w:szCs w:val="16"/>
                <w:lang w:eastAsia="zh-CN"/>
              </w:rPr>
              <w:t>建</w:t>
            </w:r>
            <w:r w:rsidR="0002320C" w:rsidRPr="00E73307">
              <w:rPr>
                <w:rFonts w:cs="SimSun" w:hint="eastAsia"/>
                <w:sz w:val="16"/>
                <w:szCs w:val="16"/>
                <w:lang w:eastAsia="zh-CN"/>
              </w:rPr>
              <w:t>议纳</w:t>
            </w:r>
            <w:r w:rsidR="0002320C" w:rsidRPr="00E73307">
              <w:rPr>
                <w:rFonts w:cs="MS Mincho" w:hint="eastAsia"/>
                <w:sz w:val="16"/>
                <w:szCs w:val="16"/>
                <w:lang w:eastAsia="zh-CN"/>
              </w:rPr>
              <w:t>入</w:t>
            </w:r>
            <w:r w:rsidR="0002320C" w:rsidRPr="00E73307">
              <w:rPr>
                <w:rFonts w:hint="eastAsia"/>
                <w:sz w:val="16"/>
                <w:szCs w:val="16"/>
                <w:lang w:eastAsia="zh-CN"/>
              </w:rPr>
              <w:t>WIPO工作的主流</w:t>
            </w:r>
          </w:p>
        </w:tc>
        <w:tc>
          <w:tcPr>
            <w:tcW w:w="1667" w:type="pct"/>
            <w:shd w:val="clear" w:color="auto" w:fill="auto"/>
            <w:tcMar>
              <w:top w:w="85" w:type="dxa"/>
              <w:bottom w:w="28" w:type="dxa"/>
            </w:tcMar>
          </w:tcPr>
          <w:p w14:paraId="4F0A0133" w14:textId="5BB4D339" w:rsidR="00C9789B" w:rsidRPr="00E73307" w:rsidRDefault="00372841" w:rsidP="00E87D76">
            <w:pPr>
              <w:jc w:val="both"/>
              <w:rPr>
                <w:sz w:val="16"/>
                <w:szCs w:val="16"/>
                <w:lang w:eastAsia="zh-CN"/>
              </w:rPr>
            </w:pPr>
            <w:r w:rsidRPr="00E73307">
              <w:rPr>
                <w:rFonts w:hint="eastAsia"/>
                <w:sz w:val="16"/>
                <w:szCs w:val="16"/>
                <w:lang w:eastAsia="zh-CN"/>
              </w:rPr>
              <w:t>将</w:t>
            </w:r>
            <w:r w:rsidRPr="00E73307">
              <w:rPr>
                <w:rFonts w:cs="SimSun" w:hint="eastAsia"/>
                <w:sz w:val="16"/>
                <w:szCs w:val="16"/>
                <w:lang w:eastAsia="zh-CN"/>
              </w:rPr>
              <w:t>发</w:t>
            </w:r>
            <w:r w:rsidRPr="00E73307">
              <w:rPr>
                <w:rFonts w:cs="MS Mincho" w:hint="eastAsia"/>
                <w:sz w:val="16"/>
                <w:szCs w:val="16"/>
                <w:lang w:eastAsia="zh-CN"/>
              </w:rPr>
              <w:t>展</w:t>
            </w:r>
            <w:r w:rsidRPr="00E73307">
              <w:rPr>
                <w:rFonts w:cs="SimSun" w:hint="eastAsia"/>
                <w:sz w:val="16"/>
                <w:szCs w:val="16"/>
                <w:lang w:eastAsia="zh-CN"/>
              </w:rPr>
              <w:t>议</w:t>
            </w:r>
            <w:r w:rsidRPr="00E73307">
              <w:rPr>
                <w:rFonts w:cs="MS Mincho" w:hint="eastAsia"/>
                <w:sz w:val="16"/>
                <w:szCs w:val="16"/>
                <w:lang w:eastAsia="zh-CN"/>
              </w:rPr>
              <w:t>程各</w:t>
            </w:r>
            <w:r w:rsidRPr="00E73307">
              <w:rPr>
                <w:rFonts w:cs="SimSun" w:hint="eastAsia"/>
                <w:sz w:val="16"/>
                <w:szCs w:val="16"/>
                <w:lang w:eastAsia="zh-CN"/>
              </w:rPr>
              <w:t>项</w:t>
            </w:r>
            <w:r w:rsidRPr="00E73307">
              <w:rPr>
                <w:rFonts w:cs="MS Mincho" w:hint="eastAsia"/>
                <w:sz w:val="16"/>
                <w:szCs w:val="16"/>
                <w:lang w:eastAsia="zh-CN"/>
              </w:rPr>
              <w:t>建</w:t>
            </w:r>
            <w:r w:rsidRPr="00E73307">
              <w:rPr>
                <w:rFonts w:cs="SimSun" w:hint="eastAsia"/>
                <w:sz w:val="16"/>
                <w:szCs w:val="16"/>
                <w:lang w:eastAsia="zh-CN"/>
              </w:rPr>
              <w:t>议</w:t>
            </w:r>
            <w:r w:rsidRPr="00E73307">
              <w:rPr>
                <w:rFonts w:cs="MS Mincho" w:hint="eastAsia"/>
                <w:sz w:val="16"/>
                <w:szCs w:val="16"/>
                <w:lang w:eastAsia="zh-CN"/>
              </w:rPr>
              <w:t>包含的</w:t>
            </w:r>
            <w:r w:rsidRPr="00E73307">
              <w:rPr>
                <w:rFonts w:cs="SimSun" w:hint="eastAsia"/>
                <w:sz w:val="16"/>
                <w:szCs w:val="16"/>
                <w:lang w:eastAsia="zh-CN"/>
              </w:rPr>
              <w:t>发</w:t>
            </w:r>
            <w:r w:rsidRPr="00E73307">
              <w:rPr>
                <w:rFonts w:cs="MS Mincho" w:hint="eastAsia"/>
                <w:sz w:val="16"/>
                <w:szCs w:val="16"/>
                <w:lang w:eastAsia="zh-CN"/>
              </w:rPr>
              <w:t>展原</w:t>
            </w:r>
            <w:r w:rsidRPr="00E73307">
              <w:rPr>
                <w:rFonts w:cs="SimSun" w:hint="eastAsia"/>
                <w:sz w:val="16"/>
                <w:szCs w:val="16"/>
                <w:lang w:eastAsia="zh-CN"/>
              </w:rPr>
              <w:t>则</w:t>
            </w:r>
            <w:r w:rsidRPr="00E73307">
              <w:rPr>
                <w:rFonts w:cs="MS Mincho" w:hint="eastAsia"/>
                <w:sz w:val="16"/>
                <w:szCs w:val="16"/>
                <w:lang w:eastAsia="zh-CN"/>
              </w:rPr>
              <w:t>整合到</w:t>
            </w:r>
            <w:r w:rsidRPr="00E73307">
              <w:rPr>
                <w:rFonts w:hint="eastAsia"/>
                <w:sz w:val="16"/>
                <w:szCs w:val="16"/>
                <w:lang w:eastAsia="zh-CN"/>
              </w:rPr>
              <w:t>WIPO各</w:t>
            </w:r>
            <w:r w:rsidRPr="00E73307">
              <w:rPr>
                <w:rFonts w:cs="SimSun" w:hint="eastAsia"/>
                <w:sz w:val="16"/>
                <w:szCs w:val="16"/>
                <w:lang w:eastAsia="zh-CN"/>
              </w:rPr>
              <w:t>项计</w:t>
            </w:r>
            <w:r w:rsidRPr="00E73307">
              <w:rPr>
                <w:rFonts w:cs="MS Mincho" w:hint="eastAsia"/>
                <w:sz w:val="16"/>
                <w:szCs w:val="16"/>
                <w:lang w:eastAsia="zh-CN"/>
              </w:rPr>
              <w:t>划的工作</w:t>
            </w:r>
            <w:r w:rsidRPr="00E73307">
              <w:rPr>
                <w:rFonts w:hint="eastAsia"/>
                <w:sz w:val="16"/>
                <w:szCs w:val="16"/>
                <w:lang w:eastAsia="zh-CN"/>
              </w:rPr>
              <w:t>中</w:t>
            </w:r>
          </w:p>
        </w:tc>
        <w:tc>
          <w:tcPr>
            <w:tcW w:w="1667" w:type="pct"/>
            <w:shd w:val="clear" w:color="auto" w:fill="FFFFFF"/>
            <w:tcMar>
              <w:top w:w="85" w:type="dxa"/>
              <w:bottom w:w="28" w:type="dxa"/>
            </w:tcMar>
          </w:tcPr>
          <w:p w14:paraId="3A20D86F" w14:textId="78DFFF04"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8</w:t>
            </w:r>
          </w:p>
        </w:tc>
      </w:tr>
      <w:tr w:rsidR="00BD2C70" w:rsidRPr="00E73307" w14:paraId="1073E5AD" w14:textId="77777777" w:rsidTr="00E73307">
        <w:trPr>
          <w:cantSplit/>
        </w:trPr>
        <w:tc>
          <w:tcPr>
            <w:tcW w:w="1666" w:type="pct"/>
            <w:shd w:val="clear" w:color="auto" w:fill="auto"/>
            <w:tcMar>
              <w:top w:w="85" w:type="dxa"/>
              <w:bottom w:w="28" w:type="dxa"/>
            </w:tcMar>
          </w:tcPr>
          <w:p w14:paraId="27831D86" w14:textId="77777777" w:rsidR="00BD2C70" w:rsidRPr="00E73307" w:rsidRDefault="00BD2C70" w:rsidP="00E87D76">
            <w:pPr>
              <w:jc w:val="both"/>
              <w:rPr>
                <w:sz w:val="16"/>
                <w:szCs w:val="16"/>
                <w:lang w:eastAsia="zh-CN"/>
              </w:rPr>
            </w:pPr>
          </w:p>
        </w:tc>
        <w:tc>
          <w:tcPr>
            <w:tcW w:w="1667" w:type="pct"/>
            <w:shd w:val="clear" w:color="auto" w:fill="auto"/>
            <w:tcMar>
              <w:top w:w="85" w:type="dxa"/>
              <w:bottom w:w="28" w:type="dxa"/>
            </w:tcMar>
          </w:tcPr>
          <w:p w14:paraId="6C1075F1" w14:textId="1179CA14" w:rsidR="00BD2C70" w:rsidRPr="00E73307" w:rsidRDefault="00BD2C70" w:rsidP="00E87D76">
            <w:pPr>
              <w:jc w:val="both"/>
              <w:rPr>
                <w:sz w:val="16"/>
                <w:szCs w:val="16"/>
                <w:lang w:eastAsia="zh-CN"/>
              </w:rPr>
            </w:pPr>
            <w:r w:rsidRPr="00E73307">
              <w:rPr>
                <w:rFonts w:hint="eastAsia"/>
                <w:sz w:val="16"/>
                <w:szCs w:val="16"/>
                <w:lang w:eastAsia="zh-CN"/>
              </w:rPr>
              <w:t>有效跟</w:t>
            </w:r>
            <w:r w:rsidRPr="00E73307">
              <w:rPr>
                <w:rFonts w:cs="SimSun" w:hint="eastAsia"/>
                <w:sz w:val="16"/>
                <w:szCs w:val="16"/>
                <w:lang w:eastAsia="zh-CN"/>
              </w:rPr>
              <w:t>进发</w:t>
            </w:r>
            <w:r w:rsidRPr="00E73307">
              <w:rPr>
                <w:rFonts w:cs="MS Mincho" w:hint="eastAsia"/>
                <w:sz w:val="16"/>
                <w:szCs w:val="16"/>
                <w:lang w:eastAsia="zh-CN"/>
              </w:rPr>
              <w:t>展</w:t>
            </w:r>
            <w:r w:rsidRPr="00E73307">
              <w:rPr>
                <w:rFonts w:cs="SimSun" w:hint="eastAsia"/>
                <w:sz w:val="16"/>
                <w:szCs w:val="16"/>
                <w:lang w:eastAsia="zh-CN"/>
              </w:rPr>
              <w:t>议</w:t>
            </w:r>
            <w:r w:rsidRPr="00E73307">
              <w:rPr>
                <w:rFonts w:cs="MS Mincho" w:hint="eastAsia"/>
                <w:sz w:val="16"/>
                <w:szCs w:val="16"/>
                <w:lang w:eastAsia="zh-CN"/>
              </w:rPr>
              <w:t>程独立</w:t>
            </w:r>
            <w:r w:rsidRPr="00E73307">
              <w:rPr>
                <w:rFonts w:cs="SimSun" w:hint="eastAsia"/>
                <w:sz w:val="16"/>
                <w:szCs w:val="16"/>
                <w:lang w:eastAsia="zh-CN"/>
              </w:rPr>
              <w:t>审评</w:t>
            </w:r>
            <w:r w:rsidRPr="00E73307">
              <w:rPr>
                <w:rFonts w:cs="MS Mincho" w:hint="eastAsia"/>
                <w:sz w:val="16"/>
                <w:szCs w:val="16"/>
                <w:lang w:eastAsia="zh-CN"/>
              </w:rPr>
              <w:t>各</w:t>
            </w:r>
            <w:r w:rsidRPr="00E73307">
              <w:rPr>
                <w:rFonts w:cs="SimSun" w:hint="eastAsia"/>
                <w:sz w:val="16"/>
                <w:szCs w:val="16"/>
                <w:lang w:eastAsia="zh-CN"/>
              </w:rPr>
              <w:t>项</w:t>
            </w:r>
            <w:r w:rsidRPr="00E73307">
              <w:rPr>
                <w:rFonts w:cs="MS Mincho" w:hint="eastAsia"/>
                <w:sz w:val="16"/>
                <w:szCs w:val="16"/>
                <w:lang w:eastAsia="zh-CN"/>
              </w:rPr>
              <w:t>建</w:t>
            </w:r>
            <w:r w:rsidRPr="00E73307">
              <w:rPr>
                <w:rFonts w:cs="SimSun" w:hint="eastAsia"/>
                <w:sz w:val="16"/>
                <w:szCs w:val="16"/>
                <w:lang w:eastAsia="zh-CN"/>
              </w:rPr>
              <w:t>议</w:t>
            </w:r>
            <w:r w:rsidRPr="00E73307">
              <w:rPr>
                <w:rFonts w:cs="MS Mincho" w:hint="eastAsia"/>
                <w:sz w:val="16"/>
                <w:szCs w:val="16"/>
                <w:lang w:eastAsia="zh-CN"/>
              </w:rPr>
              <w:t>的落</w:t>
            </w:r>
            <w:r w:rsidRPr="00E73307">
              <w:rPr>
                <w:rFonts w:cs="SimSun" w:hint="eastAsia"/>
                <w:sz w:val="16"/>
                <w:szCs w:val="16"/>
                <w:lang w:eastAsia="zh-CN"/>
              </w:rPr>
              <w:t>实</w:t>
            </w:r>
            <w:r w:rsidRPr="00E73307">
              <w:rPr>
                <w:rFonts w:cs="MS Mincho" w:hint="eastAsia"/>
                <w:sz w:val="16"/>
                <w:szCs w:val="16"/>
                <w:lang w:eastAsia="zh-CN"/>
              </w:rPr>
              <w:t>情况</w:t>
            </w:r>
          </w:p>
        </w:tc>
        <w:tc>
          <w:tcPr>
            <w:tcW w:w="1667" w:type="pct"/>
            <w:shd w:val="clear" w:color="auto" w:fill="FFFFFF"/>
            <w:tcMar>
              <w:top w:w="85" w:type="dxa"/>
              <w:bottom w:w="28" w:type="dxa"/>
            </w:tcMar>
          </w:tcPr>
          <w:p w14:paraId="769E8FA1" w14:textId="444743B3" w:rsidR="00BD2C70"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8</w:t>
            </w:r>
          </w:p>
          <w:p w14:paraId="4E899DB4" w14:textId="77777777" w:rsidR="00BD2C70" w:rsidRPr="00E73307" w:rsidRDefault="00BD2C70" w:rsidP="00E73307">
            <w:pPr>
              <w:jc w:val="center"/>
              <w:rPr>
                <w:sz w:val="16"/>
                <w:szCs w:val="16"/>
                <w:lang w:eastAsia="zh-CN" w:bidi="th-TH"/>
              </w:rPr>
            </w:pPr>
          </w:p>
        </w:tc>
      </w:tr>
      <w:tr w:rsidR="00C9789B" w:rsidRPr="00E73307" w14:paraId="3A11E999" w14:textId="77777777" w:rsidTr="00E73307">
        <w:trPr>
          <w:cantSplit/>
        </w:trPr>
        <w:tc>
          <w:tcPr>
            <w:tcW w:w="1666" w:type="pct"/>
            <w:shd w:val="clear" w:color="auto" w:fill="auto"/>
            <w:tcMar>
              <w:top w:w="85" w:type="dxa"/>
              <w:bottom w:w="28" w:type="dxa"/>
            </w:tcMar>
          </w:tcPr>
          <w:p w14:paraId="5F4DA51F"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40C48B4D" w14:textId="084A2348" w:rsidR="00C9789B" w:rsidRPr="00E73307" w:rsidRDefault="00372841" w:rsidP="00E87D76">
            <w:pPr>
              <w:jc w:val="both"/>
              <w:rPr>
                <w:sz w:val="16"/>
                <w:szCs w:val="16"/>
                <w:lang w:eastAsia="zh-CN"/>
              </w:rPr>
            </w:pPr>
            <w:r w:rsidRPr="00E73307">
              <w:rPr>
                <w:rFonts w:hint="eastAsia"/>
                <w:color w:val="000000"/>
                <w:sz w:val="16"/>
                <w:szCs w:val="16"/>
                <w:lang w:eastAsia="zh-CN"/>
              </w:rPr>
              <w:t>改</w:t>
            </w:r>
            <w:r w:rsidRPr="00E73307">
              <w:rPr>
                <w:rFonts w:cs="SimSun" w:hint="eastAsia"/>
                <w:color w:val="000000"/>
                <w:sz w:val="16"/>
                <w:szCs w:val="16"/>
                <w:lang w:eastAsia="zh-CN"/>
              </w:rPr>
              <w:t>进规</w:t>
            </w:r>
            <w:r w:rsidRPr="00E73307">
              <w:rPr>
                <w:rFonts w:cs="MS Mincho" w:hint="eastAsia"/>
                <w:color w:val="000000"/>
                <w:sz w:val="16"/>
                <w:szCs w:val="16"/>
                <w:lang w:eastAsia="zh-CN"/>
              </w:rPr>
              <w:t>划、落</w:t>
            </w:r>
            <w:r w:rsidRPr="00E73307">
              <w:rPr>
                <w:rFonts w:cs="SimSun" w:hint="eastAsia"/>
                <w:color w:val="000000"/>
                <w:sz w:val="16"/>
                <w:szCs w:val="16"/>
                <w:lang w:eastAsia="zh-CN"/>
              </w:rPr>
              <w:t>实</w:t>
            </w:r>
            <w:r w:rsidRPr="00E73307">
              <w:rPr>
                <w:rFonts w:cs="MS Mincho" w:hint="eastAsia"/>
                <w:color w:val="000000"/>
                <w:sz w:val="16"/>
                <w:szCs w:val="16"/>
                <w:lang w:eastAsia="zh-CN"/>
              </w:rPr>
              <w:t>、</w:t>
            </w:r>
            <w:r w:rsidRPr="00E73307">
              <w:rPr>
                <w:rFonts w:cs="SimSun" w:hint="eastAsia"/>
                <w:color w:val="000000"/>
                <w:sz w:val="16"/>
                <w:szCs w:val="16"/>
                <w:lang w:eastAsia="zh-CN"/>
              </w:rPr>
              <w:t>监测</w:t>
            </w:r>
            <w:r w:rsidRPr="00E73307">
              <w:rPr>
                <w:rFonts w:cs="MS Mincho" w:hint="eastAsia"/>
                <w:color w:val="000000"/>
                <w:sz w:val="16"/>
                <w:szCs w:val="16"/>
                <w:lang w:eastAsia="zh-CN"/>
              </w:rPr>
              <w:t>和</w:t>
            </w:r>
            <w:r w:rsidRPr="00E73307">
              <w:rPr>
                <w:rFonts w:cs="SimSun" w:hint="eastAsia"/>
                <w:color w:val="000000"/>
                <w:sz w:val="16"/>
                <w:szCs w:val="16"/>
                <w:lang w:eastAsia="zh-CN"/>
              </w:rPr>
              <w:t>评</w:t>
            </w:r>
            <w:r w:rsidRPr="00E73307">
              <w:rPr>
                <w:rFonts w:cs="MS Mincho" w:hint="eastAsia"/>
                <w:color w:val="000000"/>
                <w:sz w:val="16"/>
                <w:szCs w:val="16"/>
                <w:lang w:eastAsia="zh-CN"/>
              </w:rPr>
              <w:t>价新</w:t>
            </w:r>
            <w:r w:rsidRPr="00E73307">
              <w:rPr>
                <w:rFonts w:cs="SimSun" w:hint="eastAsia"/>
                <w:color w:val="000000"/>
                <w:sz w:val="16"/>
                <w:szCs w:val="16"/>
                <w:lang w:eastAsia="zh-CN"/>
              </w:rPr>
              <w:t>发</w:t>
            </w:r>
            <w:r w:rsidRPr="00E73307">
              <w:rPr>
                <w:rFonts w:cs="MS Mincho" w:hint="eastAsia"/>
                <w:color w:val="000000"/>
                <w:sz w:val="16"/>
                <w:szCs w:val="16"/>
                <w:lang w:eastAsia="zh-CN"/>
              </w:rPr>
              <w:t>展</w:t>
            </w:r>
            <w:r w:rsidRPr="00E73307">
              <w:rPr>
                <w:rFonts w:cs="SimSun" w:hint="eastAsia"/>
                <w:color w:val="000000"/>
                <w:sz w:val="16"/>
                <w:szCs w:val="16"/>
                <w:lang w:eastAsia="zh-CN"/>
              </w:rPr>
              <w:t>议</w:t>
            </w:r>
            <w:r w:rsidRPr="00E73307">
              <w:rPr>
                <w:rFonts w:cs="MS Mincho" w:hint="eastAsia"/>
                <w:color w:val="000000"/>
                <w:sz w:val="16"/>
                <w:szCs w:val="16"/>
                <w:lang w:eastAsia="zh-CN"/>
              </w:rPr>
              <w:t>程</w:t>
            </w:r>
            <w:r w:rsidRPr="00E73307">
              <w:rPr>
                <w:rFonts w:cs="SimSun" w:hint="eastAsia"/>
                <w:color w:val="000000"/>
                <w:sz w:val="16"/>
                <w:szCs w:val="16"/>
                <w:lang w:eastAsia="zh-CN"/>
              </w:rPr>
              <w:t>项</w:t>
            </w:r>
            <w:r w:rsidRPr="00E73307">
              <w:rPr>
                <w:rFonts w:cs="MS Mincho" w:hint="eastAsia"/>
                <w:color w:val="000000"/>
                <w:sz w:val="16"/>
                <w:szCs w:val="16"/>
                <w:lang w:eastAsia="zh-CN"/>
              </w:rPr>
              <w:t>目和活</w:t>
            </w:r>
            <w:r w:rsidRPr="00E73307">
              <w:rPr>
                <w:rFonts w:cs="SimSun" w:hint="eastAsia"/>
                <w:color w:val="000000"/>
                <w:sz w:val="16"/>
                <w:szCs w:val="16"/>
                <w:lang w:eastAsia="zh-CN"/>
              </w:rPr>
              <w:t>动</w:t>
            </w:r>
            <w:r w:rsidRPr="00E73307">
              <w:rPr>
                <w:rFonts w:cs="MS Mincho" w:hint="eastAsia"/>
                <w:color w:val="000000"/>
                <w:sz w:val="16"/>
                <w:szCs w:val="16"/>
                <w:lang w:eastAsia="zh-CN"/>
              </w:rPr>
              <w:t>的机制</w:t>
            </w:r>
          </w:p>
        </w:tc>
        <w:tc>
          <w:tcPr>
            <w:tcW w:w="1667" w:type="pct"/>
            <w:shd w:val="clear" w:color="auto" w:fill="FFFFFF"/>
            <w:tcMar>
              <w:top w:w="85" w:type="dxa"/>
              <w:bottom w:w="28" w:type="dxa"/>
            </w:tcMar>
          </w:tcPr>
          <w:p w14:paraId="4F20D82C" w14:textId="7CFCFE9E"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8</w:t>
            </w:r>
          </w:p>
        </w:tc>
      </w:tr>
      <w:tr w:rsidR="00C9789B" w:rsidRPr="00E73307" w14:paraId="6EE2787E" w14:textId="77777777" w:rsidTr="00E73307">
        <w:trPr>
          <w:cantSplit/>
        </w:trPr>
        <w:tc>
          <w:tcPr>
            <w:tcW w:w="1666" w:type="pct"/>
            <w:shd w:val="clear" w:color="auto" w:fill="auto"/>
            <w:tcMar>
              <w:top w:w="85" w:type="dxa"/>
              <w:bottom w:w="28" w:type="dxa"/>
            </w:tcMar>
          </w:tcPr>
          <w:p w14:paraId="701FACDE" w14:textId="5801E851" w:rsidR="00C9789B" w:rsidRPr="00E73307" w:rsidRDefault="00133C95" w:rsidP="00E87D76">
            <w:pPr>
              <w:tabs>
                <w:tab w:val="right" w:pos="2835"/>
              </w:tabs>
              <w:spacing w:after="60"/>
              <w:jc w:val="both"/>
              <w:rPr>
                <w:sz w:val="16"/>
                <w:szCs w:val="16"/>
                <w:highlight w:val="yellow"/>
                <w:lang w:eastAsia="zh-CN"/>
              </w:rPr>
            </w:pPr>
            <w:r w:rsidRPr="00E73307">
              <w:rPr>
                <w:rFonts w:hint="eastAsia"/>
                <w:sz w:val="16"/>
                <w:szCs w:val="16"/>
                <w:lang w:eastAsia="zh-CN"/>
              </w:rPr>
              <w:t>三</w:t>
            </w:r>
            <w:r w:rsidR="00C9789B" w:rsidRPr="00E73307">
              <w:rPr>
                <w:rFonts w:hint="eastAsia"/>
                <w:sz w:val="16"/>
                <w:szCs w:val="16"/>
                <w:lang w:eastAsia="zh-CN"/>
              </w:rPr>
              <w:t>.4</w:t>
            </w:r>
            <w:r w:rsidR="0002320C" w:rsidRPr="00E73307">
              <w:rPr>
                <w:rFonts w:hint="eastAsia"/>
                <w:sz w:val="16"/>
                <w:szCs w:val="16"/>
                <w:lang w:eastAsia="zh-CN"/>
              </w:rPr>
              <w:t>符合</w:t>
            </w:r>
            <w:r w:rsidR="0002320C" w:rsidRPr="00E73307">
              <w:rPr>
                <w:rFonts w:cs="SimSun" w:hint="eastAsia"/>
                <w:sz w:val="16"/>
                <w:szCs w:val="16"/>
                <w:lang w:eastAsia="zh-CN"/>
              </w:rPr>
              <w:t>发</w:t>
            </w:r>
            <w:r w:rsidR="0002320C" w:rsidRPr="00E73307">
              <w:rPr>
                <w:rFonts w:cs="MS Mincho" w:hint="eastAsia"/>
                <w:sz w:val="16"/>
                <w:szCs w:val="16"/>
                <w:lang w:eastAsia="zh-CN"/>
              </w:rPr>
              <w:t>展中国家</w:t>
            </w:r>
            <w:r w:rsidR="00E02614">
              <w:rPr>
                <w:rFonts w:cs="MS Mincho" w:hint="eastAsia"/>
                <w:sz w:val="16"/>
                <w:szCs w:val="16"/>
                <w:lang w:eastAsia="zh-CN"/>
              </w:rPr>
              <w:t>、</w:t>
            </w:r>
            <w:r w:rsidR="0002320C" w:rsidRPr="00E73307">
              <w:rPr>
                <w:rFonts w:cs="MS Mincho" w:hint="eastAsia"/>
                <w:sz w:val="16"/>
                <w:szCs w:val="16"/>
                <w:lang w:eastAsia="zh-CN"/>
              </w:rPr>
              <w:t>最不</w:t>
            </w:r>
            <w:r w:rsidR="0002320C" w:rsidRPr="00E73307">
              <w:rPr>
                <w:rFonts w:cs="SimSun" w:hint="eastAsia"/>
                <w:sz w:val="16"/>
                <w:szCs w:val="16"/>
                <w:lang w:eastAsia="zh-CN"/>
              </w:rPr>
              <w:t>发</w:t>
            </w:r>
            <w:r w:rsidR="0002320C" w:rsidRPr="00E73307">
              <w:rPr>
                <w:rFonts w:cs="MS Mincho" w:hint="eastAsia"/>
                <w:sz w:val="16"/>
                <w:szCs w:val="16"/>
                <w:lang w:eastAsia="zh-CN"/>
              </w:rPr>
              <w:t>达国家</w:t>
            </w:r>
            <w:r w:rsidR="00E02614">
              <w:rPr>
                <w:rFonts w:cs="MS Mincho" w:hint="eastAsia"/>
                <w:sz w:val="16"/>
                <w:szCs w:val="16"/>
                <w:lang w:eastAsia="zh-CN"/>
              </w:rPr>
              <w:t>和经济转型国家</w:t>
            </w:r>
            <w:r w:rsidR="0002320C" w:rsidRPr="00E73307">
              <w:rPr>
                <w:rFonts w:cs="MS Mincho" w:hint="eastAsia"/>
                <w:sz w:val="16"/>
                <w:szCs w:val="16"/>
                <w:lang w:eastAsia="zh-CN"/>
              </w:rPr>
              <w:t>需求的合作机制与</w:t>
            </w:r>
            <w:r w:rsidR="0002320C" w:rsidRPr="00E73307">
              <w:rPr>
                <w:rFonts w:cs="SimSun" w:hint="eastAsia"/>
                <w:sz w:val="16"/>
                <w:szCs w:val="16"/>
                <w:lang w:eastAsia="zh-CN"/>
              </w:rPr>
              <w:t>计</w:t>
            </w:r>
            <w:r w:rsidR="0002320C" w:rsidRPr="00E73307">
              <w:rPr>
                <w:rFonts w:cs="MS Mincho" w:hint="eastAsia"/>
                <w:sz w:val="16"/>
                <w:szCs w:val="16"/>
                <w:lang w:eastAsia="zh-CN"/>
              </w:rPr>
              <w:t>划得到加</w:t>
            </w:r>
            <w:r w:rsidR="0002320C" w:rsidRPr="00E73307">
              <w:rPr>
                <w:rFonts w:cs="SimSun" w:hint="eastAsia"/>
                <w:sz w:val="16"/>
                <w:szCs w:val="16"/>
                <w:lang w:eastAsia="zh-CN"/>
              </w:rPr>
              <w:t>强</w:t>
            </w:r>
          </w:p>
        </w:tc>
        <w:tc>
          <w:tcPr>
            <w:tcW w:w="1667" w:type="pct"/>
            <w:shd w:val="clear" w:color="auto" w:fill="auto"/>
            <w:tcMar>
              <w:top w:w="85" w:type="dxa"/>
              <w:bottom w:w="28" w:type="dxa"/>
            </w:tcMar>
          </w:tcPr>
          <w:p w14:paraId="0A37B41E" w14:textId="1F38359C" w:rsidR="00C9789B" w:rsidRPr="00E73307" w:rsidRDefault="00372841" w:rsidP="00E87D76">
            <w:pPr>
              <w:keepNext/>
              <w:keepLines/>
              <w:jc w:val="both"/>
              <w:rPr>
                <w:sz w:val="16"/>
                <w:szCs w:val="16"/>
                <w:highlight w:val="yellow"/>
                <w:lang w:eastAsia="zh-CN"/>
              </w:rPr>
            </w:pPr>
            <w:r w:rsidRPr="00E73307">
              <w:rPr>
                <w:rFonts w:hint="eastAsia"/>
                <w:color w:val="000000"/>
                <w:sz w:val="16"/>
                <w:szCs w:val="16"/>
                <w:lang w:eastAsia="zh-CN"/>
              </w:rPr>
              <w:t>通</w:t>
            </w:r>
            <w:r w:rsidRPr="00E73307">
              <w:rPr>
                <w:rFonts w:cs="SimSun" w:hint="eastAsia"/>
                <w:color w:val="000000"/>
                <w:sz w:val="16"/>
                <w:szCs w:val="16"/>
                <w:lang w:eastAsia="zh-CN"/>
              </w:rPr>
              <w:t>过</w:t>
            </w:r>
            <w:r w:rsidRPr="00E73307">
              <w:rPr>
                <w:rFonts w:cs="MS Mincho" w:hint="eastAsia"/>
                <w:color w:val="000000"/>
                <w:sz w:val="16"/>
                <w:szCs w:val="16"/>
                <w:lang w:eastAsia="zh-CN"/>
              </w:rPr>
              <w:t>分享最佳</w:t>
            </w:r>
            <w:r w:rsidRPr="00E73307">
              <w:rPr>
                <w:rFonts w:cs="SimSun" w:hint="eastAsia"/>
                <w:color w:val="000000"/>
                <w:sz w:val="16"/>
                <w:szCs w:val="16"/>
                <w:lang w:eastAsia="zh-CN"/>
              </w:rPr>
              <w:t>实</w:t>
            </w:r>
            <w:r w:rsidRPr="00E73307">
              <w:rPr>
                <w:rFonts w:cs="MS Mincho" w:hint="eastAsia"/>
                <w:color w:val="000000"/>
                <w:sz w:val="16"/>
                <w:szCs w:val="16"/>
                <w:lang w:eastAsia="zh-CN"/>
              </w:rPr>
              <w:t>践，促</w:t>
            </w:r>
            <w:r w:rsidRPr="00E73307">
              <w:rPr>
                <w:rFonts w:cs="SimSun" w:hint="eastAsia"/>
                <w:color w:val="000000"/>
                <w:sz w:val="16"/>
                <w:szCs w:val="16"/>
                <w:lang w:eastAsia="zh-CN"/>
              </w:rPr>
              <w:t>进</w:t>
            </w:r>
            <w:r w:rsidRPr="00E73307">
              <w:rPr>
                <w:rFonts w:cs="MS Mincho" w:hint="eastAsia"/>
                <w:color w:val="000000"/>
                <w:sz w:val="16"/>
                <w:szCs w:val="16"/>
                <w:lang w:eastAsia="zh-CN"/>
              </w:rPr>
              <w:t>有效利用知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制度的国家、次地区及地区</w:t>
            </w:r>
            <w:r w:rsidRPr="00E73307">
              <w:rPr>
                <w:rFonts w:hint="eastAsia"/>
                <w:color w:val="000000"/>
                <w:sz w:val="16"/>
                <w:szCs w:val="16"/>
                <w:lang w:eastAsia="zh-CN"/>
              </w:rPr>
              <w:t>/跨地区合作</w:t>
            </w:r>
            <w:r w:rsidRPr="00E73307">
              <w:rPr>
                <w:rFonts w:cs="SimSun" w:hint="eastAsia"/>
                <w:color w:val="000000"/>
                <w:sz w:val="16"/>
                <w:szCs w:val="16"/>
                <w:lang w:eastAsia="zh-CN"/>
              </w:rPr>
              <w:t>协议</w:t>
            </w:r>
            <w:r w:rsidRPr="00E73307">
              <w:rPr>
                <w:rFonts w:cs="MS Mincho" w:hint="eastAsia"/>
                <w:color w:val="000000"/>
                <w:sz w:val="16"/>
                <w:szCs w:val="16"/>
                <w:lang w:eastAsia="zh-CN"/>
              </w:rPr>
              <w:t>、</w:t>
            </w:r>
            <w:r w:rsidRPr="00E73307">
              <w:rPr>
                <w:rFonts w:cs="SimSun" w:hint="eastAsia"/>
                <w:color w:val="000000"/>
                <w:sz w:val="16"/>
                <w:szCs w:val="16"/>
                <w:lang w:eastAsia="zh-CN"/>
              </w:rPr>
              <w:t>项</w:t>
            </w:r>
            <w:r w:rsidRPr="00E73307">
              <w:rPr>
                <w:rFonts w:cs="MS Mincho" w:hint="eastAsia"/>
                <w:color w:val="000000"/>
                <w:sz w:val="16"/>
                <w:szCs w:val="16"/>
                <w:lang w:eastAsia="zh-CN"/>
              </w:rPr>
              <w:t>目、</w:t>
            </w:r>
            <w:r w:rsidRPr="00E73307">
              <w:rPr>
                <w:rFonts w:cs="SimSun" w:hint="eastAsia"/>
                <w:color w:val="000000"/>
                <w:sz w:val="16"/>
                <w:szCs w:val="16"/>
                <w:lang w:eastAsia="zh-CN"/>
              </w:rPr>
              <w:t>计</w:t>
            </w:r>
            <w:r w:rsidRPr="00E73307">
              <w:rPr>
                <w:rFonts w:cs="MS Mincho" w:hint="eastAsia"/>
                <w:color w:val="000000"/>
                <w:sz w:val="16"/>
                <w:szCs w:val="16"/>
                <w:lang w:eastAsia="zh-CN"/>
              </w:rPr>
              <w:t>划和伙伴关系的数</w:t>
            </w:r>
            <w:r w:rsidRPr="00E73307">
              <w:rPr>
                <w:rFonts w:hint="eastAsia"/>
                <w:color w:val="000000"/>
                <w:sz w:val="16"/>
                <w:szCs w:val="16"/>
                <w:lang w:eastAsia="zh-CN"/>
              </w:rPr>
              <w:t>目</w:t>
            </w:r>
          </w:p>
        </w:tc>
        <w:tc>
          <w:tcPr>
            <w:tcW w:w="1667" w:type="pct"/>
            <w:shd w:val="clear" w:color="auto" w:fill="FFFFFF"/>
            <w:tcMar>
              <w:top w:w="85" w:type="dxa"/>
              <w:bottom w:w="28" w:type="dxa"/>
            </w:tcMar>
          </w:tcPr>
          <w:p w14:paraId="160592EE" w14:textId="233FD0BF"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5C1D1B9D" w14:textId="77777777" w:rsidTr="00E73307">
        <w:trPr>
          <w:cantSplit/>
        </w:trPr>
        <w:tc>
          <w:tcPr>
            <w:tcW w:w="1666" w:type="pct"/>
            <w:shd w:val="clear" w:color="auto" w:fill="auto"/>
            <w:tcMar>
              <w:top w:w="85" w:type="dxa"/>
              <w:bottom w:w="28" w:type="dxa"/>
            </w:tcMar>
          </w:tcPr>
          <w:p w14:paraId="01357748" w14:textId="77777777" w:rsidR="00C9789B" w:rsidRPr="00E73307" w:rsidRDefault="00C9789B" w:rsidP="00E87D76">
            <w:pPr>
              <w:jc w:val="both"/>
              <w:rPr>
                <w:sz w:val="16"/>
                <w:szCs w:val="16"/>
                <w:highlight w:val="yellow"/>
                <w:lang w:eastAsia="zh-CN"/>
              </w:rPr>
            </w:pPr>
          </w:p>
        </w:tc>
        <w:tc>
          <w:tcPr>
            <w:tcW w:w="1667" w:type="pct"/>
            <w:shd w:val="clear" w:color="auto" w:fill="auto"/>
            <w:tcMar>
              <w:top w:w="85" w:type="dxa"/>
              <w:bottom w:w="28" w:type="dxa"/>
            </w:tcMar>
          </w:tcPr>
          <w:p w14:paraId="7B2DC238" w14:textId="4A6D5AD8" w:rsidR="00C9789B" w:rsidRPr="00E73307" w:rsidRDefault="00372841" w:rsidP="00E87D76">
            <w:pPr>
              <w:keepNext/>
              <w:keepLines/>
              <w:jc w:val="both"/>
              <w:rPr>
                <w:sz w:val="16"/>
                <w:szCs w:val="16"/>
                <w:highlight w:val="yellow"/>
                <w:lang w:eastAsia="zh-CN"/>
              </w:rPr>
            </w:pPr>
            <w:r w:rsidRPr="00E73307">
              <w:rPr>
                <w:rFonts w:hint="eastAsia"/>
                <w:color w:val="000000"/>
                <w:sz w:val="16"/>
                <w:szCs w:val="16"/>
                <w:lang w:eastAsia="zh-CN"/>
              </w:rPr>
              <w:t>已建立伙伴关系的数量</w:t>
            </w:r>
          </w:p>
        </w:tc>
        <w:tc>
          <w:tcPr>
            <w:tcW w:w="1667" w:type="pct"/>
            <w:shd w:val="clear" w:color="auto" w:fill="FFFFFF"/>
            <w:tcMar>
              <w:top w:w="85" w:type="dxa"/>
              <w:bottom w:w="28" w:type="dxa"/>
            </w:tcMar>
          </w:tcPr>
          <w:p w14:paraId="2580DFF9" w14:textId="6237E51C" w:rsidR="00C9789B" w:rsidRPr="00E73307" w:rsidRDefault="00BD2C70"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10</w:t>
            </w:r>
          </w:p>
        </w:tc>
      </w:tr>
      <w:tr w:rsidR="00C9789B" w:rsidRPr="00E73307" w14:paraId="649952A9" w14:textId="77777777" w:rsidTr="00E73307">
        <w:trPr>
          <w:cantSplit/>
        </w:trPr>
        <w:tc>
          <w:tcPr>
            <w:tcW w:w="1666" w:type="pct"/>
            <w:shd w:val="clear" w:color="auto" w:fill="auto"/>
            <w:tcMar>
              <w:top w:w="85" w:type="dxa"/>
              <w:bottom w:w="28" w:type="dxa"/>
            </w:tcMar>
          </w:tcPr>
          <w:p w14:paraId="63B92CCD" w14:textId="155D4615" w:rsidR="00C9789B" w:rsidRPr="00E73307" w:rsidRDefault="00133C95" w:rsidP="00E87D76">
            <w:pPr>
              <w:jc w:val="both"/>
              <w:rPr>
                <w:sz w:val="16"/>
                <w:szCs w:val="16"/>
                <w:lang w:eastAsia="zh-CN"/>
              </w:rPr>
            </w:pPr>
            <w:r w:rsidRPr="00E73307">
              <w:rPr>
                <w:rFonts w:hint="eastAsia"/>
                <w:sz w:val="16"/>
                <w:szCs w:val="16"/>
                <w:lang w:eastAsia="zh-CN"/>
              </w:rPr>
              <w:t>三</w:t>
            </w:r>
            <w:r w:rsidR="00C9789B" w:rsidRPr="00E73307">
              <w:rPr>
                <w:rFonts w:hint="eastAsia"/>
                <w:sz w:val="16"/>
                <w:szCs w:val="16"/>
                <w:lang w:eastAsia="zh-CN"/>
              </w:rPr>
              <w:t>.5</w:t>
            </w:r>
            <w:r w:rsidR="0002320C" w:rsidRPr="00E73307">
              <w:rPr>
                <w:rFonts w:hint="eastAsia"/>
                <w:sz w:val="16"/>
                <w:szCs w:val="16"/>
                <w:lang w:eastAsia="zh-CN"/>
              </w:rPr>
              <w:t>成</w:t>
            </w:r>
            <w:r w:rsidR="0002320C" w:rsidRPr="00E73307">
              <w:rPr>
                <w:rFonts w:cs="SimSun" w:hint="eastAsia"/>
                <w:sz w:val="16"/>
                <w:szCs w:val="16"/>
                <w:lang w:eastAsia="zh-CN"/>
              </w:rPr>
              <w:t>员</w:t>
            </w:r>
            <w:r w:rsidR="0002320C" w:rsidRPr="00E73307">
              <w:rPr>
                <w:rFonts w:cs="MS Mincho" w:hint="eastAsia"/>
                <w:sz w:val="16"/>
                <w:szCs w:val="16"/>
                <w:lang w:eastAsia="zh-CN"/>
              </w:rPr>
              <w:t>国、政府</w:t>
            </w:r>
            <w:r w:rsidR="0002320C" w:rsidRPr="00E73307">
              <w:rPr>
                <w:rFonts w:cs="SimSun" w:hint="eastAsia"/>
                <w:sz w:val="16"/>
                <w:szCs w:val="16"/>
                <w:lang w:eastAsia="zh-CN"/>
              </w:rPr>
              <w:t>间组织</w:t>
            </w:r>
            <w:r w:rsidR="0002320C" w:rsidRPr="00E73307">
              <w:rPr>
                <w:rFonts w:cs="MS Mincho" w:hint="eastAsia"/>
                <w:sz w:val="16"/>
                <w:szCs w:val="16"/>
                <w:lang w:eastAsia="zh-CN"/>
              </w:rPr>
              <w:t>、民</w:t>
            </w:r>
            <w:r w:rsidR="0002320C" w:rsidRPr="00E73307">
              <w:rPr>
                <w:rFonts w:cs="SimSun" w:hint="eastAsia"/>
                <w:sz w:val="16"/>
                <w:szCs w:val="16"/>
                <w:lang w:eastAsia="zh-CN"/>
              </w:rPr>
              <w:t>间</w:t>
            </w:r>
            <w:r w:rsidR="0002320C" w:rsidRPr="00E73307">
              <w:rPr>
                <w:rFonts w:cs="MS Mincho" w:hint="eastAsia"/>
                <w:sz w:val="16"/>
                <w:szCs w:val="16"/>
                <w:lang w:eastAsia="zh-CN"/>
              </w:rPr>
              <w:t>社会和其他利益相关方</w:t>
            </w:r>
            <w:r w:rsidR="0002320C" w:rsidRPr="00E73307">
              <w:rPr>
                <w:rFonts w:cs="SimSun" w:hint="eastAsia"/>
                <w:sz w:val="16"/>
                <w:szCs w:val="16"/>
                <w:lang w:eastAsia="zh-CN"/>
              </w:rPr>
              <w:t>对发</w:t>
            </w:r>
            <w:r w:rsidR="0002320C" w:rsidRPr="00E73307">
              <w:rPr>
                <w:rFonts w:cs="MS Mincho" w:hint="eastAsia"/>
                <w:sz w:val="16"/>
                <w:szCs w:val="16"/>
                <w:lang w:eastAsia="zh-CN"/>
              </w:rPr>
              <w:t>展</w:t>
            </w:r>
            <w:r w:rsidR="0002320C" w:rsidRPr="00E73307">
              <w:rPr>
                <w:rFonts w:cs="SimSun" w:hint="eastAsia"/>
                <w:sz w:val="16"/>
                <w:szCs w:val="16"/>
                <w:lang w:eastAsia="zh-CN"/>
              </w:rPr>
              <w:t>议</w:t>
            </w:r>
            <w:r w:rsidR="0002320C" w:rsidRPr="00E73307">
              <w:rPr>
                <w:rFonts w:cs="MS Mincho" w:hint="eastAsia"/>
                <w:sz w:val="16"/>
                <w:szCs w:val="16"/>
                <w:lang w:eastAsia="zh-CN"/>
              </w:rPr>
              <w:t>程的</w:t>
            </w:r>
            <w:r w:rsidR="0002320C" w:rsidRPr="00E73307">
              <w:rPr>
                <w:rFonts w:cs="SimSun" w:hint="eastAsia"/>
                <w:sz w:val="16"/>
                <w:szCs w:val="16"/>
                <w:lang w:eastAsia="zh-CN"/>
              </w:rPr>
              <w:t>认识</w:t>
            </w:r>
            <w:r w:rsidR="0002320C" w:rsidRPr="00E73307">
              <w:rPr>
                <w:rFonts w:cs="MS Mincho" w:hint="eastAsia"/>
                <w:sz w:val="16"/>
                <w:szCs w:val="16"/>
                <w:lang w:eastAsia="zh-CN"/>
              </w:rPr>
              <w:t>得到加</w:t>
            </w:r>
            <w:r w:rsidR="0002320C" w:rsidRPr="00E73307">
              <w:rPr>
                <w:rFonts w:cs="SimSun" w:hint="eastAsia"/>
                <w:sz w:val="16"/>
                <w:szCs w:val="16"/>
                <w:lang w:eastAsia="zh-CN"/>
              </w:rPr>
              <w:t>强</w:t>
            </w:r>
          </w:p>
        </w:tc>
        <w:tc>
          <w:tcPr>
            <w:tcW w:w="1667" w:type="pct"/>
            <w:shd w:val="clear" w:color="auto" w:fill="auto"/>
            <w:tcMar>
              <w:top w:w="85" w:type="dxa"/>
              <w:bottom w:w="28" w:type="dxa"/>
            </w:tcMar>
          </w:tcPr>
          <w:p w14:paraId="51F89B59" w14:textId="6042DAA5" w:rsidR="00C9789B" w:rsidRPr="00E73307" w:rsidRDefault="00372841" w:rsidP="00E87D76">
            <w:pPr>
              <w:keepNext/>
              <w:keepLines/>
              <w:jc w:val="both"/>
              <w:rPr>
                <w:sz w:val="16"/>
                <w:szCs w:val="16"/>
                <w:lang w:eastAsia="zh-CN"/>
              </w:rPr>
            </w:pPr>
            <w:r w:rsidRPr="00E73307">
              <w:rPr>
                <w:rFonts w:hint="eastAsia"/>
                <w:color w:val="000000"/>
                <w:sz w:val="16"/>
                <w:szCs w:val="16"/>
                <w:lang w:eastAsia="zh-CN"/>
              </w:rPr>
              <w:t>WIPO从事的技</w:t>
            </w:r>
            <w:r w:rsidRPr="00E73307">
              <w:rPr>
                <w:rFonts w:cs="SimSun" w:hint="eastAsia"/>
                <w:color w:val="000000"/>
                <w:sz w:val="16"/>
                <w:szCs w:val="16"/>
                <w:lang w:eastAsia="zh-CN"/>
              </w:rPr>
              <w:t>术</w:t>
            </w:r>
            <w:r w:rsidRPr="00E73307">
              <w:rPr>
                <w:rFonts w:cs="MS Mincho" w:hint="eastAsia"/>
                <w:color w:val="000000"/>
                <w:sz w:val="16"/>
                <w:szCs w:val="16"/>
                <w:lang w:eastAsia="zh-CN"/>
              </w:rPr>
              <w:t>援助活</w:t>
            </w:r>
            <w:r w:rsidRPr="00E73307">
              <w:rPr>
                <w:rFonts w:cs="SimSun" w:hint="eastAsia"/>
                <w:color w:val="000000"/>
                <w:sz w:val="16"/>
                <w:szCs w:val="16"/>
                <w:lang w:eastAsia="zh-CN"/>
              </w:rPr>
              <w:t>动</w:t>
            </w:r>
            <w:r w:rsidRPr="00E73307">
              <w:rPr>
                <w:rFonts w:cs="MS Mincho" w:hint="eastAsia"/>
                <w:color w:val="000000"/>
                <w:sz w:val="16"/>
                <w:szCs w:val="16"/>
                <w:lang w:eastAsia="zh-CN"/>
              </w:rPr>
              <w:t>反映</w:t>
            </w:r>
            <w:r w:rsidRPr="00E73307">
              <w:rPr>
                <w:rFonts w:cs="SimSun" w:hint="eastAsia"/>
                <w:color w:val="000000"/>
                <w:sz w:val="16"/>
                <w:szCs w:val="16"/>
                <w:lang w:eastAsia="zh-CN"/>
              </w:rPr>
              <w:t>发</w:t>
            </w:r>
            <w:r w:rsidRPr="00E73307">
              <w:rPr>
                <w:rFonts w:cs="MS Mincho" w:hint="eastAsia"/>
                <w:color w:val="000000"/>
                <w:sz w:val="16"/>
                <w:szCs w:val="16"/>
                <w:lang w:eastAsia="zh-CN"/>
              </w:rPr>
              <w:t>展</w:t>
            </w:r>
            <w:r w:rsidRPr="00E73307">
              <w:rPr>
                <w:rFonts w:cs="SimSun" w:hint="eastAsia"/>
                <w:color w:val="000000"/>
                <w:sz w:val="16"/>
                <w:szCs w:val="16"/>
                <w:lang w:eastAsia="zh-CN"/>
              </w:rPr>
              <w:t>议</w:t>
            </w:r>
            <w:r w:rsidRPr="00E73307">
              <w:rPr>
                <w:rFonts w:cs="MS Mincho" w:hint="eastAsia"/>
                <w:color w:val="000000"/>
                <w:sz w:val="16"/>
                <w:szCs w:val="16"/>
                <w:lang w:eastAsia="zh-CN"/>
              </w:rPr>
              <w:t>程的范</w:t>
            </w:r>
            <w:r w:rsidRPr="00E73307">
              <w:rPr>
                <w:rFonts w:cs="SimSun" w:hint="eastAsia"/>
                <w:color w:val="000000"/>
                <w:sz w:val="16"/>
                <w:szCs w:val="16"/>
                <w:lang w:eastAsia="zh-CN"/>
              </w:rPr>
              <w:t>围</w:t>
            </w:r>
            <w:r w:rsidRPr="00E73307">
              <w:rPr>
                <w:rFonts w:cs="MS Mincho" w:hint="eastAsia"/>
                <w:color w:val="000000"/>
                <w:sz w:val="16"/>
                <w:szCs w:val="16"/>
                <w:lang w:eastAsia="zh-CN"/>
              </w:rPr>
              <w:t>和</w:t>
            </w:r>
            <w:r w:rsidRPr="00E73307">
              <w:rPr>
                <w:rFonts w:cs="SimSun" w:hint="eastAsia"/>
                <w:color w:val="000000"/>
                <w:sz w:val="16"/>
                <w:szCs w:val="16"/>
                <w:lang w:eastAsia="zh-CN"/>
              </w:rPr>
              <w:t>发</w:t>
            </w:r>
            <w:r w:rsidRPr="00E73307">
              <w:rPr>
                <w:rFonts w:cs="MS Mincho" w:hint="eastAsia"/>
                <w:color w:val="000000"/>
                <w:sz w:val="16"/>
                <w:szCs w:val="16"/>
                <w:lang w:eastAsia="zh-CN"/>
              </w:rPr>
              <w:t>展</w:t>
            </w:r>
            <w:r w:rsidRPr="00E73307">
              <w:rPr>
                <w:rFonts w:cs="SimSun" w:hint="eastAsia"/>
                <w:color w:val="000000"/>
                <w:sz w:val="16"/>
                <w:szCs w:val="16"/>
                <w:lang w:eastAsia="zh-CN"/>
              </w:rPr>
              <w:t>议</w:t>
            </w:r>
            <w:r w:rsidRPr="00E73307">
              <w:rPr>
                <w:rFonts w:cs="MS Mincho" w:hint="eastAsia"/>
                <w:color w:val="000000"/>
                <w:sz w:val="16"/>
                <w:szCs w:val="16"/>
                <w:lang w:eastAsia="zh-CN"/>
              </w:rPr>
              <w:t>程</w:t>
            </w:r>
            <w:r w:rsidRPr="00E73307">
              <w:rPr>
                <w:rFonts w:cs="SimSun" w:hint="eastAsia"/>
                <w:color w:val="000000"/>
                <w:sz w:val="16"/>
                <w:szCs w:val="16"/>
                <w:lang w:eastAsia="zh-CN"/>
              </w:rPr>
              <w:t>项</w:t>
            </w:r>
            <w:r w:rsidRPr="00E73307">
              <w:rPr>
                <w:rFonts w:cs="MS Mincho" w:hint="eastAsia"/>
                <w:color w:val="000000"/>
                <w:sz w:val="16"/>
                <w:szCs w:val="16"/>
                <w:lang w:eastAsia="zh-CN"/>
              </w:rPr>
              <w:t>目</w:t>
            </w:r>
            <w:r w:rsidRPr="00E73307">
              <w:rPr>
                <w:rFonts w:hint="eastAsia"/>
                <w:color w:val="000000"/>
                <w:sz w:val="16"/>
                <w:szCs w:val="16"/>
                <w:lang w:eastAsia="zh-CN"/>
              </w:rPr>
              <w:t>的成果</w:t>
            </w:r>
          </w:p>
        </w:tc>
        <w:tc>
          <w:tcPr>
            <w:tcW w:w="1667" w:type="pct"/>
            <w:shd w:val="clear" w:color="auto" w:fill="FFFFFF"/>
            <w:tcMar>
              <w:top w:w="85" w:type="dxa"/>
              <w:bottom w:w="28" w:type="dxa"/>
            </w:tcMar>
          </w:tcPr>
          <w:p w14:paraId="496C8E3B" w14:textId="36563E1D"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8</w:t>
            </w:r>
          </w:p>
        </w:tc>
      </w:tr>
      <w:tr w:rsidR="00C9789B" w:rsidRPr="00E73307" w14:paraId="786488EF" w14:textId="77777777" w:rsidTr="00E73307">
        <w:trPr>
          <w:cantSplit/>
        </w:trPr>
        <w:tc>
          <w:tcPr>
            <w:tcW w:w="1666" w:type="pct"/>
            <w:shd w:val="clear" w:color="auto" w:fill="auto"/>
            <w:tcMar>
              <w:top w:w="85" w:type="dxa"/>
              <w:bottom w:w="28" w:type="dxa"/>
            </w:tcMar>
          </w:tcPr>
          <w:p w14:paraId="69050671" w14:textId="77777777" w:rsidR="00C9789B" w:rsidRPr="00E73307" w:rsidRDefault="00C9789B" w:rsidP="00E87D76">
            <w:pPr>
              <w:jc w:val="both"/>
              <w:rPr>
                <w:sz w:val="16"/>
                <w:szCs w:val="16"/>
                <w:lang w:eastAsia="zh-CN"/>
              </w:rPr>
            </w:pPr>
          </w:p>
        </w:tc>
        <w:tc>
          <w:tcPr>
            <w:tcW w:w="1667" w:type="pct"/>
            <w:shd w:val="clear" w:color="auto" w:fill="auto"/>
            <w:tcMar>
              <w:top w:w="85" w:type="dxa"/>
              <w:bottom w:w="28" w:type="dxa"/>
            </w:tcMar>
          </w:tcPr>
          <w:p w14:paraId="00D51038" w14:textId="7FCAE566" w:rsidR="00C9789B" w:rsidRPr="00E73307" w:rsidRDefault="00372841" w:rsidP="00E87D76">
            <w:pPr>
              <w:keepNext/>
              <w:keepLines/>
              <w:jc w:val="both"/>
              <w:rPr>
                <w:sz w:val="16"/>
                <w:szCs w:val="16"/>
                <w:lang w:eastAsia="zh-CN"/>
              </w:rPr>
            </w:pPr>
            <w:r w:rsidRPr="00E73307">
              <w:rPr>
                <w:rFonts w:hint="eastAsia"/>
                <w:color w:val="000000"/>
                <w:sz w:val="16"/>
                <w:szCs w:val="16"/>
                <w:lang w:eastAsia="zh-CN"/>
              </w:rPr>
              <w:t>参加WIPO</w:t>
            </w:r>
            <w:r w:rsidRPr="00E73307">
              <w:rPr>
                <w:rFonts w:cs="SimSun" w:hint="eastAsia"/>
                <w:color w:val="000000"/>
                <w:sz w:val="16"/>
                <w:szCs w:val="16"/>
                <w:lang w:eastAsia="zh-CN"/>
              </w:rPr>
              <w:t>发</w:t>
            </w:r>
            <w:r w:rsidRPr="00E73307">
              <w:rPr>
                <w:rFonts w:cs="MS Mincho" w:hint="eastAsia"/>
                <w:color w:val="000000"/>
                <w:sz w:val="16"/>
                <w:szCs w:val="16"/>
                <w:lang w:eastAsia="zh-CN"/>
              </w:rPr>
              <w:t>展</w:t>
            </w:r>
            <w:r w:rsidRPr="00E73307">
              <w:rPr>
                <w:rFonts w:cs="SimSun" w:hint="eastAsia"/>
                <w:color w:val="000000"/>
                <w:sz w:val="16"/>
                <w:szCs w:val="16"/>
                <w:lang w:eastAsia="zh-CN"/>
              </w:rPr>
              <w:t>议</w:t>
            </w:r>
            <w:r w:rsidRPr="00E73307">
              <w:rPr>
                <w:rFonts w:cs="MS Mincho" w:hint="eastAsia"/>
                <w:color w:val="000000"/>
                <w:sz w:val="16"/>
                <w:szCs w:val="16"/>
                <w:lang w:eastAsia="zh-CN"/>
              </w:rPr>
              <w:t>程</w:t>
            </w:r>
            <w:r w:rsidRPr="00E73307">
              <w:rPr>
                <w:rFonts w:hint="eastAsia"/>
                <w:color w:val="000000"/>
                <w:sz w:val="16"/>
                <w:szCs w:val="16"/>
                <w:lang w:eastAsia="zh-CN"/>
              </w:rPr>
              <w:t>相关活</w:t>
            </w:r>
            <w:r w:rsidRPr="00E73307">
              <w:rPr>
                <w:rFonts w:cs="SimSun" w:hint="eastAsia"/>
                <w:color w:val="000000"/>
                <w:sz w:val="16"/>
                <w:szCs w:val="16"/>
                <w:lang w:eastAsia="zh-CN"/>
              </w:rPr>
              <w:t>动</w:t>
            </w:r>
            <w:r w:rsidRPr="00E73307">
              <w:rPr>
                <w:rFonts w:cs="MS Mincho" w:hint="eastAsia"/>
                <w:color w:val="000000"/>
                <w:sz w:val="16"/>
                <w:szCs w:val="16"/>
                <w:lang w:eastAsia="zh-CN"/>
              </w:rPr>
              <w:t>的成</w:t>
            </w:r>
            <w:r w:rsidRPr="00E73307">
              <w:rPr>
                <w:rFonts w:cs="SimSun" w:hint="eastAsia"/>
                <w:color w:val="000000"/>
                <w:sz w:val="16"/>
                <w:szCs w:val="16"/>
                <w:lang w:eastAsia="zh-CN"/>
              </w:rPr>
              <w:t>员</w:t>
            </w:r>
            <w:r w:rsidRPr="00E73307">
              <w:rPr>
                <w:rFonts w:cs="MS Mincho" w:hint="eastAsia"/>
                <w:color w:val="000000"/>
                <w:sz w:val="16"/>
                <w:szCs w:val="16"/>
                <w:lang w:eastAsia="zh-CN"/>
              </w:rPr>
              <w:t>国、民</w:t>
            </w:r>
            <w:r w:rsidRPr="00E73307">
              <w:rPr>
                <w:rFonts w:cs="SimSun" w:hint="eastAsia"/>
                <w:color w:val="000000"/>
                <w:sz w:val="16"/>
                <w:szCs w:val="16"/>
                <w:lang w:eastAsia="zh-CN"/>
              </w:rPr>
              <w:t>间</w:t>
            </w:r>
            <w:r w:rsidRPr="00E73307">
              <w:rPr>
                <w:rFonts w:cs="MS Mincho" w:hint="eastAsia"/>
                <w:color w:val="000000"/>
                <w:sz w:val="16"/>
                <w:szCs w:val="16"/>
                <w:lang w:eastAsia="zh-CN"/>
              </w:rPr>
              <w:t>社会、政府</w:t>
            </w:r>
            <w:r w:rsidRPr="00E73307">
              <w:rPr>
                <w:rFonts w:cs="SimSun" w:hint="eastAsia"/>
                <w:color w:val="000000"/>
                <w:sz w:val="16"/>
                <w:szCs w:val="16"/>
                <w:lang w:eastAsia="zh-CN"/>
              </w:rPr>
              <w:t>间组织</w:t>
            </w:r>
            <w:r w:rsidRPr="00E73307">
              <w:rPr>
                <w:rFonts w:cs="MS Mincho" w:hint="eastAsia"/>
                <w:color w:val="000000"/>
                <w:sz w:val="16"/>
                <w:szCs w:val="16"/>
                <w:lang w:eastAsia="zh-CN"/>
              </w:rPr>
              <w:t>和利益相关方的</w:t>
            </w:r>
            <w:r w:rsidRPr="00E73307">
              <w:rPr>
                <w:rFonts w:cs="SimSun" w:hint="eastAsia"/>
                <w:color w:val="000000"/>
                <w:sz w:val="16"/>
                <w:szCs w:val="16"/>
                <w:lang w:eastAsia="zh-CN"/>
              </w:rPr>
              <w:t>满</w:t>
            </w:r>
            <w:r w:rsidRPr="00E73307">
              <w:rPr>
                <w:rFonts w:cs="MS Mincho" w:hint="eastAsia"/>
                <w:color w:val="000000"/>
                <w:sz w:val="16"/>
                <w:szCs w:val="16"/>
                <w:lang w:eastAsia="zh-CN"/>
              </w:rPr>
              <w:t>意度百分</w:t>
            </w:r>
            <w:r w:rsidRPr="00E73307">
              <w:rPr>
                <w:rFonts w:hint="eastAsia"/>
                <w:color w:val="000000"/>
                <w:sz w:val="16"/>
                <w:szCs w:val="16"/>
                <w:lang w:eastAsia="zh-CN"/>
              </w:rPr>
              <w:t>比</w:t>
            </w:r>
          </w:p>
        </w:tc>
        <w:tc>
          <w:tcPr>
            <w:tcW w:w="1667" w:type="pct"/>
            <w:shd w:val="clear" w:color="auto" w:fill="FFFFFF"/>
            <w:tcMar>
              <w:top w:w="85" w:type="dxa"/>
              <w:bottom w:w="28" w:type="dxa"/>
            </w:tcMar>
          </w:tcPr>
          <w:p w14:paraId="08DBEECB" w14:textId="2599B800" w:rsidR="00C9789B" w:rsidRPr="00E73307" w:rsidRDefault="00BD2C70"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8</w:t>
            </w:r>
          </w:p>
        </w:tc>
      </w:tr>
      <w:tr w:rsidR="00C9789B" w:rsidRPr="00E73307" w14:paraId="307764CA" w14:textId="77777777" w:rsidTr="00934115">
        <w:trPr>
          <w:cantSplit/>
        </w:trPr>
        <w:tc>
          <w:tcPr>
            <w:tcW w:w="1666" w:type="pct"/>
            <w:shd w:val="clear" w:color="auto" w:fill="auto"/>
            <w:tcMar>
              <w:top w:w="85" w:type="dxa"/>
              <w:bottom w:w="28" w:type="dxa"/>
            </w:tcMar>
          </w:tcPr>
          <w:p w14:paraId="43E61E17" w14:textId="1534AD32" w:rsidR="00C9789B" w:rsidRPr="00E73307" w:rsidRDefault="00BD2C70" w:rsidP="00E87D76">
            <w:pPr>
              <w:jc w:val="both"/>
              <w:rPr>
                <w:sz w:val="16"/>
                <w:szCs w:val="16"/>
                <w:highlight w:val="yellow"/>
                <w:lang w:eastAsia="zh-CN"/>
              </w:rPr>
            </w:pPr>
            <w:r w:rsidRPr="00E73307">
              <w:rPr>
                <w:rFonts w:hint="eastAsia"/>
                <w:sz w:val="16"/>
                <w:szCs w:val="16"/>
                <w:lang w:eastAsia="zh-CN"/>
              </w:rPr>
              <w:t>三</w:t>
            </w:r>
            <w:r w:rsidR="00C9789B" w:rsidRPr="00E73307">
              <w:rPr>
                <w:rFonts w:hint="eastAsia"/>
                <w:sz w:val="16"/>
                <w:szCs w:val="16"/>
                <w:lang w:eastAsia="zh-CN"/>
              </w:rPr>
              <w:t>.6</w:t>
            </w:r>
            <w:r w:rsidR="0002320C" w:rsidRPr="00E73307">
              <w:rPr>
                <w:rFonts w:hint="eastAsia"/>
                <w:sz w:val="16"/>
                <w:szCs w:val="16"/>
                <w:lang w:eastAsia="zh-CN"/>
              </w:rPr>
              <w:t>中小企</w:t>
            </w:r>
            <w:r w:rsidR="0002320C" w:rsidRPr="00E73307">
              <w:rPr>
                <w:rFonts w:cs="SimSun" w:hint="eastAsia"/>
                <w:sz w:val="16"/>
                <w:szCs w:val="16"/>
                <w:lang w:eastAsia="zh-CN"/>
              </w:rPr>
              <w:t>业</w:t>
            </w:r>
            <w:r w:rsidR="0002320C" w:rsidRPr="00E73307">
              <w:rPr>
                <w:rFonts w:cs="MS Mincho" w:hint="eastAsia"/>
                <w:sz w:val="16"/>
                <w:szCs w:val="16"/>
                <w:lang w:eastAsia="zh-CN"/>
              </w:rPr>
              <w:t>成功运用知</w:t>
            </w:r>
            <w:r w:rsidR="0002320C" w:rsidRPr="00E73307">
              <w:rPr>
                <w:rFonts w:cs="SimSun" w:hint="eastAsia"/>
                <w:sz w:val="16"/>
                <w:szCs w:val="16"/>
                <w:lang w:eastAsia="zh-CN"/>
              </w:rPr>
              <w:t>识产权</w:t>
            </w:r>
            <w:r w:rsidR="0002320C" w:rsidRPr="00E73307">
              <w:rPr>
                <w:rFonts w:cs="MS Mincho" w:hint="eastAsia"/>
                <w:sz w:val="16"/>
                <w:szCs w:val="16"/>
                <w:lang w:eastAsia="zh-CN"/>
              </w:rPr>
              <w:t>支持</w:t>
            </w:r>
            <w:r w:rsidR="0002320C" w:rsidRPr="00E73307">
              <w:rPr>
                <w:rFonts w:cs="SimSun" w:hint="eastAsia"/>
                <w:sz w:val="16"/>
                <w:szCs w:val="16"/>
                <w:lang w:eastAsia="zh-CN"/>
              </w:rPr>
              <w:t>创</w:t>
            </w:r>
            <w:r w:rsidR="0002320C" w:rsidRPr="00E73307">
              <w:rPr>
                <w:rFonts w:cs="MS Mincho" w:hint="eastAsia"/>
                <w:sz w:val="16"/>
                <w:szCs w:val="16"/>
                <w:lang w:eastAsia="zh-CN"/>
              </w:rPr>
              <w:t>新的能力得到加</w:t>
            </w:r>
            <w:r w:rsidR="0002320C" w:rsidRPr="00E73307">
              <w:rPr>
                <w:rFonts w:cs="SimSun" w:hint="eastAsia"/>
                <w:sz w:val="16"/>
                <w:szCs w:val="16"/>
                <w:lang w:eastAsia="zh-CN"/>
              </w:rPr>
              <w:t>强</w:t>
            </w:r>
          </w:p>
        </w:tc>
        <w:tc>
          <w:tcPr>
            <w:tcW w:w="1667" w:type="pct"/>
            <w:tcBorders>
              <w:bottom w:val="nil"/>
            </w:tcBorders>
            <w:shd w:val="clear" w:color="auto" w:fill="auto"/>
            <w:tcMar>
              <w:top w:w="85" w:type="dxa"/>
              <w:bottom w:w="28" w:type="dxa"/>
            </w:tcMar>
          </w:tcPr>
          <w:p w14:paraId="6E1D31BE" w14:textId="02FC4A71" w:rsidR="00C9789B" w:rsidRPr="00E73307" w:rsidRDefault="00513476">
            <w:pPr>
              <w:keepNext/>
              <w:keepLines/>
              <w:jc w:val="both"/>
              <w:rPr>
                <w:sz w:val="16"/>
                <w:szCs w:val="16"/>
                <w:highlight w:val="yellow"/>
                <w:lang w:eastAsia="zh-CN"/>
              </w:rPr>
            </w:pPr>
            <w:r>
              <w:rPr>
                <w:rFonts w:hint="eastAsia"/>
                <w:color w:val="000000"/>
                <w:sz w:val="16"/>
                <w:szCs w:val="16"/>
                <w:lang w:eastAsia="zh-CN"/>
              </w:rPr>
              <w:t>中小企业通讯的订阅量</w:t>
            </w:r>
          </w:p>
        </w:tc>
        <w:tc>
          <w:tcPr>
            <w:tcW w:w="1667" w:type="pct"/>
            <w:tcBorders>
              <w:bottom w:val="nil"/>
            </w:tcBorders>
            <w:shd w:val="clear" w:color="auto" w:fill="FFFFFF"/>
            <w:tcMar>
              <w:top w:w="85" w:type="dxa"/>
              <w:bottom w:w="28" w:type="dxa"/>
            </w:tcMar>
          </w:tcPr>
          <w:p w14:paraId="710A3A9C" w14:textId="5067B2F8" w:rsidR="00C9789B" w:rsidRPr="00E73307" w:rsidRDefault="00513476" w:rsidP="00E73307">
            <w:pPr>
              <w:jc w:val="center"/>
              <w:rPr>
                <w:sz w:val="16"/>
                <w:szCs w:val="16"/>
                <w:highlight w:val="yellow"/>
                <w:lang w:eastAsia="zh-CN" w:bidi="th-TH"/>
              </w:rPr>
            </w:pPr>
            <w:r>
              <w:rPr>
                <w:rFonts w:cs="SimSun" w:hint="eastAsia"/>
                <w:sz w:val="16"/>
                <w:szCs w:val="16"/>
                <w:lang w:eastAsia="zh-CN" w:bidi="th-TH"/>
              </w:rPr>
              <w:t>计划30</w:t>
            </w:r>
          </w:p>
        </w:tc>
      </w:tr>
      <w:tr w:rsidR="00513476" w:rsidRPr="00E73307" w14:paraId="5AE2AC83" w14:textId="77777777" w:rsidTr="00934115">
        <w:trPr>
          <w:cantSplit/>
        </w:trPr>
        <w:tc>
          <w:tcPr>
            <w:tcW w:w="1666" w:type="pct"/>
            <w:shd w:val="clear" w:color="auto" w:fill="auto"/>
            <w:tcMar>
              <w:top w:w="85" w:type="dxa"/>
              <w:bottom w:w="28" w:type="dxa"/>
            </w:tcMar>
          </w:tcPr>
          <w:p w14:paraId="417BA89B" w14:textId="77777777" w:rsidR="00513476" w:rsidRPr="00E73307" w:rsidRDefault="00513476" w:rsidP="00E87D76">
            <w:pPr>
              <w:jc w:val="both"/>
              <w:rPr>
                <w:sz w:val="16"/>
                <w:szCs w:val="16"/>
                <w:highlight w:val="yellow"/>
                <w:lang w:eastAsia="zh-CN"/>
              </w:rPr>
            </w:pPr>
          </w:p>
        </w:tc>
        <w:tc>
          <w:tcPr>
            <w:tcW w:w="1667" w:type="pct"/>
            <w:tcBorders>
              <w:top w:val="nil"/>
              <w:bottom w:val="single" w:sz="4" w:space="0" w:color="auto"/>
            </w:tcBorders>
            <w:shd w:val="clear" w:color="auto" w:fill="auto"/>
            <w:tcMar>
              <w:top w:w="85" w:type="dxa"/>
              <w:bottom w:w="28" w:type="dxa"/>
            </w:tcMar>
          </w:tcPr>
          <w:p w14:paraId="40002B5C" w14:textId="2E07A88C" w:rsidR="00513476" w:rsidRPr="00E73307" w:rsidRDefault="00E45F59" w:rsidP="00E87D76">
            <w:pPr>
              <w:keepNext/>
              <w:keepLines/>
              <w:jc w:val="both"/>
              <w:rPr>
                <w:color w:val="000000"/>
                <w:sz w:val="16"/>
                <w:szCs w:val="16"/>
                <w:lang w:eastAsia="zh-CN"/>
              </w:rPr>
            </w:pPr>
            <w:r>
              <w:rPr>
                <w:rFonts w:hint="eastAsia"/>
                <w:color w:val="000000"/>
                <w:sz w:val="16"/>
                <w:szCs w:val="16"/>
                <w:lang w:eastAsia="zh-CN"/>
              </w:rPr>
              <w:t>中小企业专题资料和指南的下载量</w:t>
            </w:r>
          </w:p>
        </w:tc>
        <w:tc>
          <w:tcPr>
            <w:tcW w:w="1667" w:type="pct"/>
            <w:tcBorders>
              <w:top w:val="nil"/>
              <w:bottom w:val="single" w:sz="4" w:space="0" w:color="auto"/>
            </w:tcBorders>
            <w:shd w:val="clear" w:color="auto" w:fill="FFFFFF"/>
            <w:tcMar>
              <w:top w:w="85" w:type="dxa"/>
              <w:bottom w:w="28" w:type="dxa"/>
            </w:tcMar>
          </w:tcPr>
          <w:p w14:paraId="618C3539" w14:textId="1A0FBFF9" w:rsidR="00513476" w:rsidRPr="00E45F59" w:rsidRDefault="00E45F59" w:rsidP="00E73307">
            <w:pPr>
              <w:jc w:val="center"/>
              <w:rPr>
                <w:rFonts w:cs="SimSun"/>
                <w:sz w:val="16"/>
                <w:szCs w:val="16"/>
                <w:lang w:eastAsia="zh-CN" w:bidi="th-TH"/>
              </w:rPr>
            </w:pPr>
            <w:r>
              <w:rPr>
                <w:rFonts w:cs="SimSun" w:hint="eastAsia"/>
                <w:sz w:val="16"/>
                <w:szCs w:val="16"/>
                <w:lang w:eastAsia="zh-CN" w:bidi="th-TH"/>
              </w:rPr>
              <w:t>计划30</w:t>
            </w:r>
          </w:p>
        </w:tc>
      </w:tr>
      <w:tr w:rsidR="00513476" w:rsidRPr="00E73307" w14:paraId="364FC7BD" w14:textId="77777777" w:rsidTr="00934115">
        <w:trPr>
          <w:cantSplit/>
        </w:trPr>
        <w:tc>
          <w:tcPr>
            <w:tcW w:w="1666" w:type="pct"/>
            <w:shd w:val="clear" w:color="auto" w:fill="auto"/>
            <w:tcMar>
              <w:top w:w="85" w:type="dxa"/>
              <w:bottom w:w="28" w:type="dxa"/>
            </w:tcMar>
          </w:tcPr>
          <w:p w14:paraId="03E70751" w14:textId="77777777" w:rsidR="00513476" w:rsidRPr="00E73307" w:rsidRDefault="00513476" w:rsidP="00E87D76">
            <w:pPr>
              <w:jc w:val="both"/>
              <w:rPr>
                <w:sz w:val="16"/>
                <w:szCs w:val="16"/>
                <w:highlight w:val="yellow"/>
                <w:lang w:eastAsia="zh-CN"/>
              </w:rPr>
            </w:pPr>
          </w:p>
        </w:tc>
        <w:tc>
          <w:tcPr>
            <w:tcW w:w="1667" w:type="pct"/>
            <w:tcBorders>
              <w:top w:val="single" w:sz="4" w:space="0" w:color="auto"/>
              <w:bottom w:val="nil"/>
            </w:tcBorders>
            <w:shd w:val="clear" w:color="auto" w:fill="auto"/>
            <w:tcMar>
              <w:top w:w="85" w:type="dxa"/>
              <w:bottom w:w="28" w:type="dxa"/>
            </w:tcMar>
          </w:tcPr>
          <w:p w14:paraId="511055EA" w14:textId="4EE137B7" w:rsidR="00513476" w:rsidRPr="00E73307" w:rsidRDefault="00513476" w:rsidP="00E87D76">
            <w:pPr>
              <w:keepNext/>
              <w:keepLines/>
              <w:jc w:val="both"/>
              <w:rPr>
                <w:color w:val="000000"/>
                <w:sz w:val="16"/>
                <w:szCs w:val="16"/>
                <w:lang w:eastAsia="zh-CN"/>
              </w:rPr>
            </w:pPr>
            <w:r w:rsidRPr="00E73307">
              <w:rPr>
                <w:rFonts w:hint="eastAsia"/>
                <w:color w:val="000000"/>
                <w:sz w:val="16"/>
                <w:szCs w:val="16"/>
                <w:lang w:eastAsia="zh-CN"/>
              </w:rPr>
              <w:t>参加</w:t>
            </w:r>
            <w:r w:rsidRPr="00E73307">
              <w:rPr>
                <w:rFonts w:cs="SimSun" w:hint="eastAsia"/>
                <w:color w:val="000000"/>
                <w:sz w:val="16"/>
                <w:szCs w:val="16"/>
                <w:lang w:eastAsia="zh-CN"/>
              </w:rPr>
              <w:t>针对</w:t>
            </w:r>
            <w:r w:rsidRPr="00E73307">
              <w:rPr>
                <w:rFonts w:cs="MS Mincho" w:hint="eastAsia"/>
                <w:color w:val="000000"/>
                <w:sz w:val="16"/>
                <w:szCs w:val="16"/>
                <w:lang w:eastAsia="zh-CN"/>
              </w:rPr>
              <w:t>中小企</w:t>
            </w:r>
            <w:r w:rsidRPr="00E73307">
              <w:rPr>
                <w:rFonts w:cs="SimSun" w:hint="eastAsia"/>
                <w:color w:val="000000"/>
                <w:sz w:val="16"/>
                <w:szCs w:val="16"/>
                <w:lang w:eastAsia="zh-CN"/>
              </w:rPr>
              <w:t>业</w:t>
            </w:r>
            <w:r w:rsidRPr="00E73307">
              <w:rPr>
                <w:rFonts w:cs="MS Mincho" w:hint="eastAsia"/>
                <w:color w:val="000000"/>
                <w:sz w:val="16"/>
                <w:szCs w:val="16"/>
                <w:lang w:eastAsia="zh-CN"/>
              </w:rPr>
              <w:t>支助机构的培</w:t>
            </w:r>
            <w:r w:rsidRPr="00E73307">
              <w:rPr>
                <w:rFonts w:cs="SimSun" w:hint="eastAsia"/>
                <w:color w:val="000000"/>
                <w:sz w:val="16"/>
                <w:szCs w:val="16"/>
                <w:lang w:eastAsia="zh-CN"/>
              </w:rPr>
              <w:t>训项</w:t>
            </w:r>
            <w:r w:rsidRPr="00E73307">
              <w:rPr>
                <w:rFonts w:cs="MS Mincho" w:hint="eastAsia"/>
                <w:color w:val="000000"/>
                <w:sz w:val="16"/>
                <w:szCs w:val="16"/>
                <w:lang w:eastAsia="zh-CN"/>
              </w:rPr>
              <w:t>目的代表</w:t>
            </w:r>
            <w:r w:rsidRPr="00E73307">
              <w:rPr>
                <w:rFonts w:cs="SimSun" w:hint="eastAsia"/>
                <w:color w:val="000000"/>
                <w:sz w:val="16"/>
                <w:szCs w:val="16"/>
                <w:lang w:eastAsia="zh-CN"/>
              </w:rPr>
              <w:t>对这</w:t>
            </w:r>
            <w:r w:rsidRPr="00E73307">
              <w:rPr>
                <w:rFonts w:cs="MS Mincho" w:hint="eastAsia"/>
                <w:color w:val="000000"/>
                <w:sz w:val="16"/>
                <w:szCs w:val="16"/>
                <w:lang w:eastAsia="zh-CN"/>
              </w:rPr>
              <w:t>些活</w:t>
            </w:r>
            <w:r w:rsidRPr="00E73307">
              <w:rPr>
                <w:rFonts w:cs="SimSun" w:hint="eastAsia"/>
                <w:color w:val="000000"/>
                <w:sz w:val="16"/>
                <w:szCs w:val="16"/>
                <w:lang w:eastAsia="zh-CN"/>
              </w:rPr>
              <w:t>动</w:t>
            </w:r>
            <w:r w:rsidRPr="00E73307">
              <w:rPr>
                <w:rFonts w:cs="MS Mincho" w:hint="eastAsia"/>
                <w:color w:val="000000"/>
                <w:sz w:val="16"/>
                <w:szCs w:val="16"/>
                <w:lang w:eastAsia="zh-CN"/>
              </w:rPr>
              <w:t>的内容和</w:t>
            </w:r>
            <w:r w:rsidRPr="00E73307">
              <w:rPr>
                <w:rFonts w:cs="SimSun" w:hint="eastAsia"/>
                <w:color w:val="000000"/>
                <w:sz w:val="16"/>
                <w:szCs w:val="16"/>
                <w:lang w:eastAsia="zh-CN"/>
              </w:rPr>
              <w:t>组织</w:t>
            </w:r>
            <w:r w:rsidRPr="00E73307">
              <w:rPr>
                <w:rFonts w:cs="MS Mincho" w:hint="eastAsia"/>
                <w:color w:val="000000"/>
                <w:sz w:val="16"/>
                <w:szCs w:val="16"/>
                <w:lang w:eastAsia="zh-CN"/>
              </w:rPr>
              <w:t>表示</w:t>
            </w:r>
            <w:r w:rsidRPr="00E73307">
              <w:rPr>
                <w:rFonts w:cs="SimSun" w:hint="eastAsia"/>
                <w:color w:val="000000"/>
                <w:sz w:val="16"/>
                <w:szCs w:val="16"/>
                <w:lang w:eastAsia="zh-CN"/>
              </w:rPr>
              <w:t>满</w:t>
            </w:r>
            <w:r w:rsidRPr="00E73307">
              <w:rPr>
                <w:rFonts w:cs="MS Mincho" w:hint="eastAsia"/>
                <w:color w:val="000000"/>
                <w:sz w:val="16"/>
                <w:szCs w:val="16"/>
                <w:lang w:eastAsia="zh-CN"/>
              </w:rPr>
              <w:t>意的百分比</w:t>
            </w:r>
          </w:p>
        </w:tc>
        <w:tc>
          <w:tcPr>
            <w:tcW w:w="1667" w:type="pct"/>
            <w:tcBorders>
              <w:top w:val="single" w:sz="4" w:space="0" w:color="auto"/>
              <w:bottom w:val="nil"/>
            </w:tcBorders>
            <w:shd w:val="clear" w:color="auto" w:fill="FFFFFF"/>
            <w:tcMar>
              <w:top w:w="85" w:type="dxa"/>
              <w:bottom w:w="28" w:type="dxa"/>
            </w:tcMar>
          </w:tcPr>
          <w:p w14:paraId="7ABCC147" w14:textId="31233EA0" w:rsidR="00513476" w:rsidRPr="00E73307" w:rsidRDefault="00513476" w:rsidP="00E73307">
            <w:pPr>
              <w:jc w:val="center"/>
              <w:rPr>
                <w:rFonts w:cs="SimSun"/>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30</w:t>
            </w:r>
          </w:p>
        </w:tc>
      </w:tr>
      <w:tr w:rsidR="00513476" w:rsidRPr="00E73307" w14:paraId="20241E6E" w14:textId="77777777" w:rsidTr="00E73307">
        <w:trPr>
          <w:cantSplit/>
        </w:trPr>
        <w:tc>
          <w:tcPr>
            <w:tcW w:w="1666" w:type="pct"/>
            <w:shd w:val="clear" w:color="auto" w:fill="auto"/>
            <w:tcMar>
              <w:top w:w="85" w:type="dxa"/>
              <w:bottom w:w="28" w:type="dxa"/>
            </w:tcMar>
          </w:tcPr>
          <w:p w14:paraId="6D4F7F4B" w14:textId="77777777" w:rsidR="00513476" w:rsidRPr="00E73307" w:rsidRDefault="00513476" w:rsidP="00E87D76">
            <w:pPr>
              <w:jc w:val="both"/>
              <w:rPr>
                <w:sz w:val="16"/>
                <w:szCs w:val="16"/>
                <w:highlight w:val="yellow"/>
                <w:lang w:eastAsia="zh-CN"/>
              </w:rPr>
            </w:pPr>
          </w:p>
        </w:tc>
        <w:tc>
          <w:tcPr>
            <w:tcW w:w="1667" w:type="pct"/>
            <w:tcBorders>
              <w:bottom w:val="nil"/>
            </w:tcBorders>
            <w:shd w:val="clear" w:color="auto" w:fill="auto"/>
            <w:tcMar>
              <w:top w:w="85" w:type="dxa"/>
              <w:bottom w:w="28" w:type="dxa"/>
            </w:tcMar>
          </w:tcPr>
          <w:p w14:paraId="1DD34208" w14:textId="064336FE" w:rsidR="00513476" w:rsidRPr="00E73307" w:rsidRDefault="00513476" w:rsidP="00E87D76">
            <w:pPr>
              <w:keepNext/>
              <w:keepLines/>
              <w:jc w:val="both"/>
              <w:rPr>
                <w:color w:val="000000"/>
                <w:sz w:val="16"/>
                <w:szCs w:val="16"/>
                <w:lang w:eastAsia="zh-CN"/>
              </w:rPr>
            </w:pPr>
            <w:r w:rsidRPr="00E73307">
              <w:rPr>
                <w:rFonts w:hint="eastAsia"/>
                <w:color w:val="000000"/>
                <w:sz w:val="16"/>
                <w:szCs w:val="16"/>
                <w:lang w:eastAsia="zh-CN"/>
              </w:rPr>
              <w:t>接受培</w:t>
            </w:r>
            <w:r w:rsidRPr="00E73307">
              <w:rPr>
                <w:rFonts w:cs="SimSun" w:hint="eastAsia"/>
                <w:color w:val="000000"/>
                <w:sz w:val="16"/>
                <w:szCs w:val="16"/>
                <w:lang w:eastAsia="zh-CN"/>
              </w:rPr>
              <w:t>训</w:t>
            </w:r>
            <w:r w:rsidRPr="00E73307">
              <w:rPr>
                <w:rFonts w:cs="MS Mincho" w:hint="eastAsia"/>
                <w:color w:val="000000"/>
                <w:sz w:val="16"/>
                <w:szCs w:val="16"/>
                <w:lang w:eastAsia="zh-CN"/>
              </w:rPr>
              <w:t>的中小企</w:t>
            </w:r>
            <w:r w:rsidRPr="00E73307">
              <w:rPr>
                <w:rFonts w:cs="SimSun" w:hint="eastAsia"/>
                <w:color w:val="000000"/>
                <w:sz w:val="16"/>
                <w:szCs w:val="16"/>
                <w:lang w:eastAsia="zh-CN"/>
              </w:rPr>
              <w:t>业</w:t>
            </w:r>
            <w:r w:rsidRPr="00E73307">
              <w:rPr>
                <w:rFonts w:cs="MS Mincho" w:hint="eastAsia"/>
                <w:color w:val="000000"/>
                <w:sz w:val="16"/>
                <w:szCs w:val="16"/>
                <w:lang w:eastAsia="zh-CN"/>
              </w:rPr>
              <w:t>支助机构提供知</w:t>
            </w:r>
            <w:r w:rsidRPr="00E73307">
              <w:rPr>
                <w:rFonts w:cs="SimSun" w:hint="eastAsia"/>
                <w:color w:val="000000"/>
                <w:sz w:val="16"/>
                <w:szCs w:val="16"/>
                <w:lang w:eastAsia="zh-CN"/>
              </w:rPr>
              <w:t>识产权资产</w:t>
            </w:r>
            <w:r w:rsidRPr="00E73307">
              <w:rPr>
                <w:rFonts w:cs="MS Mincho" w:hint="eastAsia"/>
                <w:color w:val="000000"/>
                <w:sz w:val="16"/>
                <w:szCs w:val="16"/>
                <w:lang w:eastAsia="zh-CN"/>
              </w:rPr>
              <w:t>管理信息和咨</w:t>
            </w:r>
            <w:r w:rsidRPr="00E73307">
              <w:rPr>
                <w:rFonts w:cs="SimSun" w:hint="eastAsia"/>
                <w:color w:val="000000"/>
                <w:sz w:val="16"/>
                <w:szCs w:val="16"/>
                <w:lang w:eastAsia="zh-CN"/>
              </w:rPr>
              <w:t>询</w:t>
            </w:r>
            <w:r w:rsidRPr="00E73307">
              <w:rPr>
                <w:rFonts w:cs="MS Mincho" w:hint="eastAsia"/>
                <w:color w:val="000000"/>
                <w:sz w:val="16"/>
                <w:szCs w:val="16"/>
                <w:lang w:eastAsia="zh-CN"/>
              </w:rPr>
              <w:t>服</w:t>
            </w:r>
            <w:r w:rsidRPr="00E73307">
              <w:rPr>
                <w:rFonts w:cs="SimSun" w:hint="eastAsia"/>
                <w:color w:val="000000"/>
                <w:sz w:val="16"/>
                <w:szCs w:val="16"/>
                <w:lang w:eastAsia="zh-CN"/>
              </w:rPr>
              <w:t>务</w:t>
            </w:r>
            <w:r w:rsidRPr="00E73307">
              <w:rPr>
                <w:rFonts w:cs="MS Mincho" w:hint="eastAsia"/>
                <w:color w:val="000000"/>
                <w:sz w:val="16"/>
                <w:szCs w:val="16"/>
                <w:lang w:eastAsia="zh-CN"/>
              </w:rPr>
              <w:t>的百分比</w:t>
            </w:r>
          </w:p>
        </w:tc>
        <w:tc>
          <w:tcPr>
            <w:tcW w:w="1667" w:type="pct"/>
            <w:tcBorders>
              <w:bottom w:val="nil"/>
            </w:tcBorders>
            <w:shd w:val="clear" w:color="auto" w:fill="FFFFFF"/>
            <w:tcMar>
              <w:top w:w="85" w:type="dxa"/>
              <w:bottom w:w="28" w:type="dxa"/>
            </w:tcMar>
          </w:tcPr>
          <w:p w14:paraId="4C98E208" w14:textId="2959A741" w:rsidR="00513476" w:rsidRPr="00E73307" w:rsidRDefault="005642A0" w:rsidP="00E73307">
            <w:pPr>
              <w:jc w:val="center"/>
              <w:rPr>
                <w:rFonts w:cs="SimSun"/>
                <w:sz w:val="16"/>
                <w:szCs w:val="16"/>
                <w:lang w:eastAsia="zh-CN" w:bidi="th-TH"/>
              </w:rPr>
            </w:pPr>
            <w:r>
              <w:rPr>
                <w:rFonts w:cs="SimSun" w:hint="eastAsia"/>
                <w:sz w:val="16"/>
                <w:szCs w:val="16"/>
                <w:lang w:eastAsia="zh-CN" w:bidi="th-TH"/>
              </w:rPr>
              <w:t>计划30</w:t>
            </w:r>
          </w:p>
        </w:tc>
      </w:tr>
      <w:tr w:rsidR="00513476" w:rsidRPr="00E73307" w14:paraId="323F5E68" w14:textId="77777777" w:rsidTr="00E73307">
        <w:trPr>
          <w:cantSplit/>
        </w:trPr>
        <w:tc>
          <w:tcPr>
            <w:tcW w:w="1666" w:type="pct"/>
            <w:shd w:val="clear" w:color="auto" w:fill="auto"/>
            <w:tcMar>
              <w:top w:w="85" w:type="dxa"/>
              <w:bottom w:w="28" w:type="dxa"/>
            </w:tcMar>
          </w:tcPr>
          <w:p w14:paraId="6F62656F" w14:textId="77777777" w:rsidR="00513476" w:rsidRPr="00E73307" w:rsidRDefault="00513476" w:rsidP="00E87D76">
            <w:pPr>
              <w:jc w:val="both"/>
              <w:rPr>
                <w:sz w:val="16"/>
                <w:szCs w:val="16"/>
                <w:highlight w:val="yellow"/>
                <w:lang w:eastAsia="zh-CN"/>
              </w:rPr>
            </w:pPr>
          </w:p>
        </w:tc>
        <w:tc>
          <w:tcPr>
            <w:tcW w:w="1667" w:type="pct"/>
            <w:tcBorders>
              <w:bottom w:val="nil"/>
            </w:tcBorders>
            <w:shd w:val="clear" w:color="auto" w:fill="auto"/>
            <w:tcMar>
              <w:top w:w="85" w:type="dxa"/>
              <w:bottom w:w="28" w:type="dxa"/>
            </w:tcMar>
          </w:tcPr>
          <w:p w14:paraId="2CDA3B2D" w14:textId="240FABCF" w:rsidR="00513476" w:rsidRPr="00E73307" w:rsidRDefault="005642A0" w:rsidP="00E87D76">
            <w:pPr>
              <w:keepNext/>
              <w:keepLines/>
              <w:jc w:val="both"/>
              <w:rPr>
                <w:sz w:val="16"/>
                <w:szCs w:val="16"/>
                <w:highlight w:val="yellow"/>
                <w:lang w:eastAsia="zh-CN"/>
              </w:rPr>
            </w:pPr>
            <w:r>
              <w:rPr>
                <w:rFonts w:hint="eastAsia"/>
                <w:color w:val="000000"/>
                <w:sz w:val="16"/>
                <w:szCs w:val="16"/>
                <w:lang w:eastAsia="zh-CN"/>
              </w:rPr>
              <w:t>参加</w:t>
            </w:r>
            <w:r w:rsidRPr="00E73307">
              <w:rPr>
                <w:rFonts w:cs="SimSun" w:hint="eastAsia"/>
                <w:color w:val="000000"/>
                <w:sz w:val="16"/>
                <w:szCs w:val="16"/>
                <w:lang w:eastAsia="zh-CN"/>
              </w:rPr>
              <w:t>针对</w:t>
            </w:r>
            <w:r w:rsidRPr="00E73307">
              <w:rPr>
                <w:rFonts w:cs="MS Mincho" w:hint="eastAsia"/>
                <w:color w:val="000000"/>
                <w:sz w:val="16"/>
                <w:szCs w:val="16"/>
                <w:lang w:eastAsia="zh-CN"/>
              </w:rPr>
              <w:t>中小企</w:t>
            </w:r>
            <w:r w:rsidRPr="00E73307">
              <w:rPr>
                <w:rFonts w:cs="SimSun" w:hint="eastAsia"/>
                <w:color w:val="000000"/>
                <w:sz w:val="16"/>
                <w:szCs w:val="16"/>
                <w:lang w:eastAsia="zh-CN"/>
              </w:rPr>
              <w:t>业</w:t>
            </w:r>
            <w:r w:rsidRPr="00E73307">
              <w:rPr>
                <w:rFonts w:cs="MS Mincho" w:hint="eastAsia"/>
                <w:color w:val="000000"/>
                <w:sz w:val="16"/>
                <w:szCs w:val="16"/>
                <w:lang w:eastAsia="zh-CN"/>
              </w:rPr>
              <w:t>支助机构的培</w:t>
            </w:r>
            <w:r w:rsidRPr="00E73307">
              <w:rPr>
                <w:rFonts w:cs="SimSun" w:hint="eastAsia"/>
                <w:color w:val="000000"/>
                <w:sz w:val="16"/>
                <w:szCs w:val="16"/>
                <w:lang w:eastAsia="zh-CN"/>
              </w:rPr>
              <w:t>训项</w:t>
            </w:r>
            <w:r w:rsidRPr="00E73307">
              <w:rPr>
                <w:rFonts w:cs="MS Mincho" w:hint="eastAsia"/>
                <w:color w:val="000000"/>
                <w:sz w:val="16"/>
                <w:szCs w:val="16"/>
                <w:lang w:eastAsia="zh-CN"/>
              </w:rPr>
              <w:t>目的代表</w:t>
            </w:r>
            <w:r>
              <w:rPr>
                <w:rFonts w:cs="MS Mincho" w:hint="eastAsia"/>
                <w:color w:val="000000"/>
                <w:sz w:val="16"/>
                <w:szCs w:val="16"/>
                <w:lang w:eastAsia="zh-CN"/>
              </w:rPr>
              <w:t>将提高的知识和更新的技能应用到工作中的百分比</w:t>
            </w:r>
          </w:p>
        </w:tc>
        <w:tc>
          <w:tcPr>
            <w:tcW w:w="1667" w:type="pct"/>
            <w:tcBorders>
              <w:bottom w:val="nil"/>
            </w:tcBorders>
            <w:shd w:val="clear" w:color="auto" w:fill="FFFFFF"/>
            <w:tcMar>
              <w:top w:w="85" w:type="dxa"/>
              <w:bottom w:w="28" w:type="dxa"/>
            </w:tcMar>
          </w:tcPr>
          <w:p w14:paraId="4B1CFDBF" w14:textId="10DB4477" w:rsidR="00513476" w:rsidRPr="00E73307" w:rsidRDefault="00513476"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30</w:t>
            </w:r>
          </w:p>
        </w:tc>
      </w:tr>
      <w:tr w:rsidR="00513476" w:rsidRPr="00E73307" w14:paraId="4ED27808" w14:textId="77777777" w:rsidTr="00E73307">
        <w:trPr>
          <w:cantSplit/>
        </w:trPr>
        <w:tc>
          <w:tcPr>
            <w:tcW w:w="1666" w:type="pct"/>
            <w:shd w:val="clear" w:color="auto" w:fill="auto"/>
            <w:tcMar>
              <w:top w:w="85" w:type="dxa"/>
              <w:bottom w:w="28" w:type="dxa"/>
            </w:tcMar>
          </w:tcPr>
          <w:p w14:paraId="44158356" w14:textId="77777777" w:rsidR="00513476" w:rsidRPr="00E73307" w:rsidRDefault="00513476" w:rsidP="00E87D76">
            <w:pPr>
              <w:jc w:val="both"/>
              <w:rPr>
                <w:sz w:val="16"/>
                <w:szCs w:val="16"/>
                <w:highlight w:val="yellow"/>
                <w:lang w:eastAsia="zh-CN"/>
              </w:rPr>
            </w:pPr>
          </w:p>
        </w:tc>
        <w:tc>
          <w:tcPr>
            <w:tcW w:w="1667" w:type="pct"/>
            <w:tcBorders>
              <w:top w:val="nil"/>
              <w:bottom w:val="single" w:sz="4" w:space="0" w:color="auto"/>
            </w:tcBorders>
            <w:shd w:val="clear" w:color="auto" w:fill="auto"/>
            <w:tcMar>
              <w:top w:w="85" w:type="dxa"/>
              <w:bottom w:w="28" w:type="dxa"/>
            </w:tcMar>
          </w:tcPr>
          <w:p w14:paraId="5BC17C64" w14:textId="549644B2" w:rsidR="00513476" w:rsidRPr="00E73307" w:rsidRDefault="00513476" w:rsidP="00E87D76">
            <w:pPr>
              <w:keepNext/>
              <w:keepLines/>
              <w:jc w:val="both"/>
              <w:rPr>
                <w:color w:val="000000"/>
                <w:sz w:val="16"/>
                <w:szCs w:val="16"/>
                <w:lang w:eastAsia="zh-CN"/>
              </w:rPr>
            </w:pPr>
            <w:r w:rsidRPr="00E73307">
              <w:rPr>
                <w:rFonts w:cs="SimSun" w:hint="eastAsia"/>
                <w:color w:val="000000"/>
                <w:sz w:val="16"/>
                <w:szCs w:val="16"/>
                <w:lang w:eastAsia="zh-CN"/>
              </w:rPr>
              <w:t>设</w:t>
            </w:r>
            <w:r w:rsidRPr="00E73307">
              <w:rPr>
                <w:rFonts w:cs="MS Mincho" w:hint="eastAsia"/>
                <w:color w:val="000000"/>
                <w:sz w:val="16"/>
                <w:szCs w:val="16"/>
                <w:lang w:eastAsia="zh-CN"/>
              </w:rPr>
              <w:t>立或改</w:t>
            </w:r>
            <w:r w:rsidRPr="00E73307">
              <w:rPr>
                <w:rFonts w:cs="SimSun" w:hint="eastAsia"/>
                <w:color w:val="000000"/>
                <w:sz w:val="16"/>
                <w:szCs w:val="16"/>
                <w:lang w:eastAsia="zh-CN"/>
              </w:rPr>
              <w:t>进</w:t>
            </w:r>
            <w:r w:rsidRPr="00E73307">
              <w:rPr>
                <w:rFonts w:cs="MS Mincho" w:hint="eastAsia"/>
                <w:color w:val="000000"/>
                <w:sz w:val="16"/>
                <w:szCs w:val="16"/>
                <w:lang w:eastAsia="zh-CN"/>
              </w:rPr>
              <w:t>了中小企</w:t>
            </w:r>
            <w:r w:rsidRPr="00E73307">
              <w:rPr>
                <w:rFonts w:cs="SimSun" w:hint="eastAsia"/>
                <w:color w:val="000000"/>
                <w:sz w:val="16"/>
                <w:szCs w:val="16"/>
                <w:lang w:eastAsia="zh-CN"/>
              </w:rPr>
              <w:t>业</w:t>
            </w:r>
            <w:r w:rsidRPr="00E73307">
              <w:rPr>
                <w:rFonts w:cs="MS Mincho" w:hint="eastAsia"/>
                <w:color w:val="000000"/>
                <w:sz w:val="16"/>
                <w:szCs w:val="16"/>
                <w:lang w:eastAsia="zh-CN"/>
              </w:rPr>
              <w:t>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培</w:t>
            </w:r>
            <w:r w:rsidRPr="00E73307">
              <w:rPr>
                <w:rFonts w:cs="SimSun" w:hint="eastAsia"/>
                <w:color w:val="000000"/>
                <w:sz w:val="16"/>
                <w:szCs w:val="16"/>
                <w:lang w:eastAsia="zh-CN"/>
              </w:rPr>
              <w:t>训项</w:t>
            </w:r>
            <w:r w:rsidRPr="00E73307">
              <w:rPr>
                <w:rFonts w:cs="MS Mincho" w:hint="eastAsia"/>
                <w:color w:val="000000"/>
                <w:sz w:val="16"/>
                <w:szCs w:val="16"/>
                <w:lang w:eastAsia="zh-CN"/>
              </w:rPr>
              <w:t>目的国家数目</w:t>
            </w:r>
          </w:p>
        </w:tc>
        <w:tc>
          <w:tcPr>
            <w:tcW w:w="1667" w:type="pct"/>
            <w:tcBorders>
              <w:top w:val="nil"/>
              <w:bottom w:val="single" w:sz="4" w:space="0" w:color="auto"/>
            </w:tcBorders>
            <w:shd w:val="clear" w:color="auto" w:fill="FFFFFF"/>
            <w:tcMar>
              <w:top w:w="85" w:type="dxa"/>
              <w:bottom w:w="28" w:type="dxa"/>
            </w:tcMar>
          </w:tcPr>
          <w:p w14:paraId="7F392878" w14:textId="6B0D262E" w:rsidR="00513476" w:rsidRPr="00E73307" w:rsidRDefault="00513476"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Pr="00E73307">
              <w:rPr>
                <w:rFonts w:hint="eastAsia"/>
                <w:sz w:val="16"/>
                <w:szCs w:val="16"/>
                <w:lang w:eastAsia="zh-CN" w:bidi="th-TH"/>
              </w:rPr>
              <w:t>30</w:t>
            </w:r>
          </w:p>
        </w:tc>
      </w:tr>
    </w:tbl>
    <w:p w14:paraId="1E5E8DF4" w14:textId="45BB70C2" w:rsidR="00310671" w:rsidRPr="00D04678" w:rsidRDefault="00310671">
      <w:pPr>
        <w:rPr>
          <w:lang w:eastAsia="zh-CN"/>
        </w:rPr>
      </w:pPr>
      <w:r w:rsidRPr="00D04678">
        <w:rPr>
          <w:rFonts w:hint="eastAsia"/>
          <w:lang w:eastAsia="zh-CN"/>
        </w:rPr>
        <w:br w:type="page"/>
      </w:r>
    </w:p>
    <w:p w14:paraId="3A767FF2" w14:textId="7849F741" w:rsidR="00566FDC"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39" w:name="_Toc431753702"/>
      <w:r w:rsidRPr="00A457F3">
        <w:rPr>
          <w:rStyle w:val="StyleStyleHeading3ComplexItalicLatin12ptChar"/>
          <w:rFonts w:ascii="SimHei" w:eastAsia="SimHei" w:hAnsi="SimHei" w:hint="eastAsia"/>
          <w:sz w:val="24"/>
          <w:lang w:eastAsia="zh-CN"/>
        </w:rPr>
        <w:lastRenderedPageBreak/>
        <w:t>计划</w:t>
      </w:r>
      <w:r w:rsidR="00566FDC" w:rsidRPr="00A457F3">
        <w:rPr>
          <w:rStyle w:val="StyleStyleHeading3ComplexItalicLatin12ptChar"/>
          <w:rFonts w:ascii="SimHei" w:eastAsia="SimHei" w:hAnsi="SimHei" w:hint="eastAsia"/>
          <w:sz w:val="24"/>
          <w:lang w:eastAsia="zh-CN"/>
        </w:rPr>
        <w:t>8</w:t>
      </w:r>
      <w:r w:rsidR="00566FDC"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发展议程协调</w:t>
      </w:r>
      <w:bookmarkEnd w:id="39"/>
    </w:p>
    <w:p w14:paraId="1D84E749" w14:textId="029ECB50" w:rsidR="00566FD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18E6F16" w14:textId="5204EC82" w:rsidR="00A36DA6" w:rsidRPr="00064019" w:rsidRDefault="00A36DA6" w:rsidP="00E15146">
      <w:pPr>
        <w:pStyle w:val="aa"/>
        <w:numPr>
          <w:ilvl w:val="1"/>
          <w:numId w:val="10"/>
        </w:numPr>
        <w:overflowPunct w:val="0"/>
        <w:adjustRightInd w:val="0"/>
        <w:spacing w:afterLines="50" w:after="120" w:line="340" w:lineRule="atLeast"/>
        <w:contextualSpacing w:val="0"/>
        <w:jc w:val="both"/>
        <w:rPr>
          <w:color w:val="000000"/>
          <w:lang w:eastAsia="zh-CN"/>
        </w:rPr>
      </w:pPr>
      <w:r w:rsidRPr="00064019">
        <w:rPr>
          <w:rFonts w:hint="eastAsia"/>
          <w:color w:val="000000"/>
          <w:lang w:eastAsia="zh-CN"/>
        </w:rPr>
        <w:t>发展议程日益深入本组织的工作与相应产生的成员国需求和要求是本计划在2016/17两年期各项活动的驱动力。前一个两年期在发展议程建议的实施方面取得了显著进展，</w:t>
      </w:r>
      <w:r w:rsidR="0034559E">
        <w:rPr>
          <w:rFonts w:hint="eastAsia"/>
          <w:color w:val="000000"/>
          <w:lang w:eastAsia="zh-CN"/>
        </w:rPr>
        <w:t>主要是</w:t>
      </w:r>
      <w:r w:rsidRPr="00064019">
        <w:rPr>
          <w:rFonts w:hint="eastAsia"/>
          <w:color w:val="000000"/>
          <w:lang w:eastAsia="zh-CN"/>
        </w:rPr>
        <w:t>以更成熟的项目管理方法实施发展议程项目，这些方法包括系统性监督和评价所有议程发展项目将业已完成的项目活动纳入本组织常规活动主流的情况，实施协调机制和监控，以进展和评价报告的形式对成员国批准的模式(“合作机制”)进行评估和报告，对发展议程建议的落实情况开展独立审查，以及加强成员国尤其是发展中国家和最不发达国家的参与。</w:t>
      </w:r>
    </w:p>
    <w:p w14:paraId="55BDE728" w14:textId="77777777" w:rsidR="00A36DA6" w:rsidRPr="00064019" w:rsidRDefault="00A36DA6" w:rsidP="00E15146">
      <w:pPr>
        <w:pStyle w:val="aa"/>
        <w:numPr>
          <w:ilvl w:val="1"/>
          <w:numId w:val="10"/>
        </w:numPr>
        <w:overflowPunct w:val="0"/>
        <w:adjustRightInd w:val="0"/>
        <w:spacing w:afterLines="50" w:after="120" w:line="340" w:lineRule="atLeast"/>
        <w:contextualSpacing w:val="0"/>
        <w:jc w:val="both"/>
        <w:rPr>
          <w:color w:val="000000"/>
          <w:lang w:eastAsia="zh-CN"/>
        </w:rPr>
      </w:pPr>
      <w:r w:rsidRPr="00064019">
        <w:rPr>
          <w:rFonts w:hint="eastAsia"/>
          <w:color w:val="000000"/>
          <w:lang w:eastAsia="zh-CN"/>
        </w:rPr>
        <w:t>不断将发展议程纳入主流工作和实现发展议程目标将在两年期内继续指导本组织工作不断延伸的发展前景。</w:t>
      </w:r>
    </w:p>
    <w:p w14:paraId="4146DFEF" w14:textId="0ACA8DE6" w:rsidR="00A36DA6"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2863CF6D" w14:textId="3345FB70" w:rsidR="00A36DA6" w:rsidRPr="00D04678" w:rsidRDefault="00A36DA6" w:rsidP="00E15146">
      <w:pPr>
        <w:pStyle w:val="aa"/>
        <w:numPr>
          <w:ilvl w:val="1"/>
          <w:numId w:val="10"/>
        </w:numPr>
        <w:overflowPunct w:val="0"/>
        <w:adjustRightInd w:val="0"/>
        <w:spacing w:afterLines="50" w:after="120" w:line="340" w:lineRule="atLeast"/>
        <w:contextualSpacing w:val="0"/>
        <w:jc w:val="both"/>
        <w:rPr>
          <w:color w:val="000000"/>
          <w:lang w:eastAsia="zh-CN"/>
        </w:rPr>
      </w:pPr>
      <w:r w:rsidRPr="00D04678">
        <w:rPr>
          <w:rFonts w:hint="eastAsia"/>
          <w:color w:val="000000"/>
          <w:lang w:eastAsia="zh-CN"/>
        </w:rPr>
        <w:t>本计划将继续确保在本组织所有与发展相关的工作中，以适当、反应灵敏和可持续的方式将发展议程建议和原则纳入主流。为此，本计划将继续在落实发展议程建议的过程中协调促进其他计划的工作。</w:t>
      </w:r>
      <w:r w:rsidR="0034559E">
        <w:rPr>
          <w:rFonts w:hint="eastAsia"/>
          <w:color w:val="000000"/>
          <w:lang w:eastAsia="zh-CN"/>
        </w:rPr>
        <w:t>本计划</w:t>
      </w:r>
      <w:r w:rsidRPr="00D04678">
        <w:rPr>
          <w:rFonts w:hint="eastAsia"/>
          <w:color w:val="000000"/>
          <w:lang w:eastAsia="zh-CN"/>
        </w:rPr>
        <w:t>将通过与WIPO所有</w:t>
      </w:r>
      <w:r w:rsidRPr="00E15146">
        <w:rPr>
          <w:rFonts w:asciiTheme="minorEastAsia" w:hAnsiTheme="minorEastAsia" w:hint="eastAsia"/>
          <w:color w:val="000000"/>
          <w:lang w:eastAsia="zh-CN"/>
        </w:rPr>
        <w:t>部门</w:t>
      </w:r>
      <w:r w:rsidRPr="00D04678">
        <w:rPr>
          <w:rFonts w:hint="eastAsia"/>
          <w:color w:val="000000"/>
          <w:lang w:eastAsia="zh-CN"/>
        </w:rPr>
        <w:t>积极协调、与各成员国积极合作，</w:t>
      </w:r>
      <w:r w:rsidR="0034559E">
        <w:rPr>
          <w:rFonts w:hint="eastAsia"/>
          <w:color w:val="000000"/>
          <w:lang w:eastAsia="zh-CN"/>
        </w:rPr>
        <w:t>促进</w:t>
      </w:r>
      <w:r w:rsidRPr="00D04678">
        <w:rPr>
          <w:rFonts w:hint="eastAsia"/>
          <w:color w:val="000000"/>
          <w:lang w:eastAsia="zh-CN"/>
        </w:rPr>
        <w:t>落实WIPO大会和发展与知识产权委员会(CDIP)的各项决定。在此方面，本计划将支持成员国提出的新项目和活动</w:t>
      </w:r>
      <w:r w:rsidR="0034559E">
        <w:rPr>
          <w:rFonts w:hint="eastAsia"/>
          <w:color w:val="000000"/>
          <w:lang w:eastAsia="zh-CN"/>
        </w:rPr>
        <w:t>，以及本组织有关计划对它们的落实</w:t>
      </w:r>
      <w:r w:rsidRPr="00D04678">
        <w:rPr>
          <w:rFonts w:hint="eastAsia"/>
          <w:color w:val="000000"/>
          <w:lang w:eastAsia="zh-CN"/>
        </w:rPr>
        <w:t>。</w:t>
      </w:r>
    </w:p>
    <w:p w14:paraId="1BD1CEB0" w14:textId="09AB36D1" w:rsidR="00A36DA6" w:rsidRPr="00D04678" w:rsidRDefault="00A36DA6" w:rsidP="00E15146">
      <w:pPr>
        <w:pStyle w:val="aa"/>
        <w:numPr>
          <w:ilvl w:val="1"/>
          <w:numId w:val="10"/>
        </w:numPr>
        <w:overflowPunct w:val="0"/>
        <w:adjustRightInd w:val="0"/>
        <w:spacing w:afterLines="50" w:after="120" w:line="340" w:lineRule="atLeast"/>
        <w:contextualSpacing w:val="0"/>
        <w:jc w:val="both"/>
        <w:rPr>
          <w:color w:val="000000"/>
          <w:lang w:eastAsia="zh-CN"/>
        </w:rPr>
      </w:pPr>
      <w:r w:rsidRPr="00D04678">
        <w:rPr>
          <w:rFonts w:hint="eastAsia"/>
          <w:color w:val="000000"/>
          <w:lang w:eastAsia="zh-CN"/>
        </w:rPr>
        <w:t>将继续支持发展与知识产权委员会的工作，特别是要促进成员国之间的谈判进程；制定落实发展议程建议的战略；协调对发展议程项目和已纳入主流的发展议程相关活动的管理和有效实施、监控、评价和报告；落实独立审查提出的建议和活动；以及支持有关发展议程相关事宜的信息传播和意识宣传。将依照成员国2010年批准、文件A/48/5</w:t>
      </w:r>
      <w:r w:rsidR="00064019">
        <w:rPr>
          <w:rFonts w:hint="eastAsia"/>
          <w:color w:val="000000"/>
          <w:lang w:eastAsia="zh-CN"/>
        </w:rPr>
        <w:t xml:space="preserve"> </w:t>
      </w:r>
      <w:r w:rsidRPr="00D04678">
        <w:rPr>
          <w:rFonts w:hint="eastAsia"/>
          <w:color w:val="000000"/>
          <w:lang w:eastAsia="zh-CN"/>
        </w:rPr>
        <w:t>Rev.所载的“项目的预算程序”，继续为发展议程项目，包括发展与知识产权委员会批准的现行项目的后续阶段，提供全面资助。</w:t>
      </w:r>
    </w:p>
    <w:p w14:paraId="35DCA21D" w14:textId="4253387E" w:rsidR="00566FDC" w:rsidRPr="00BD31B3" w:rsidRDefault="00A36DA6" w:rsidP="00E15146">
      <w:pPr>
        <w:pStyle w:val="aa"/>
        <w:numPr>
          <w:ilvl w:val="1"/>
          <w:numId w:val="10"/>
        </w:numPr>
        <w:overflowPunct w:val="0"/>
        <w:adjustRightInd w:val="0"/>
        <w:spacing w:afterLines="50" w:after="120" w:line="340" w:lineRule="atLeast"/>
        <w:contextualSpacing w:val="0"/>
        <w:jc w:val="both"/>
        <w:rPr>
          <w:color w:val="000000"/>
          <w:lang w:eastAsia="zh-CN"/>
        </w:rPr>
      </w:pPr>
      <w:r w:rsidRPr="00D04678">
        <w:rPr>
          <w:rFonts w:hint="eastAsia"/>
          <w:color w:val="000000"/>
          <w:lang w:eastAsia="zh-CN"/>
        </w:rPr>
        <w:t>将在2016/17两年期组织一次知识产权与发展国际会议。此外，本计划将应发展与知识产权委员会和WIPO大会的要求，继续为</w:t>
      </w:r>
      <w:r w:rsidR="0034559E">
        <w:rPr>
          <w:rFonts w:hint="eastAsia"/>
          <w:color w:val="000000"/>
          <w:lang w:eastAsia="zh-CN"/>
        </w:rPr>
        <w:t>讨论和落实与</w:t>
      </w:r>
      <w:r w:rsidRPr="00D04678">
        <w:rPr>
          <w:rFonts w:hint="eastAsia"/>
          <w:color w:val="000000"/>
          <w:lang w:eastAsia="zh-CN"/>
        </w:rPr>
        <w:t>知识产权和</w:t>
      </w:r>
      <w:r w:rsidRPr="00E15146">
        <w:rPr>
          <w:rFonts w:asciiTheme="minorEastAsia" w:hAnsiTheme="minorEastAsia" w:hint="eastAsia"/>
          <w:color w:val="000000"/>
          <w:lang w:eastAsia="zh-CN"/>
        </w:rPr>
        <w:t>发展</w:t>
      </w:r>
      <w:r w:rsidRPr="00D04678">
        <w:rPr>
          <w:rFonts w:hint="eastAsia"/>
          <w:color w:val="000000"/>
          <w:lang w:eastAsia="zh-CN"/>
        </w:rPr>
        <w:t>相关的</w:t>
      </w:r>
      <w:r w:rsidR="0034559E">
        <w:rPr>
          <w:rFonts w:hint="eastAsia"/>
          <w:color w:val="000000"/>
          <w:lang w:eastAsia="zh-CN"/>
        </w:rPr>
        <w:t>任何新活动</w:t>
      </w:r>
      <w:r w:rsidRPr="00D04678">
        <w:rPr>
          <w:rFonts w:hint="eastAsia"/>
          <w:color w:val="000000"/>
          <w:lang w:eastAsia="zh-CN"/>
        </w:rPr>
        <w:t>提供便利。</w:t>
      </w:r>
    </w:p>
    <w:p w14:paraId="0A78E698" w14:textId="1BFA38C8" w:rsidR="00566FD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A36DA6" w:rsidRPr="00F10A08" w14:paraId="6A08636B" w14:textId="77777777" w:rsidTr="00E945AA">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3ED65B73" w14:textId="01F4A65E" w:rsidR="00A36DA6" w:rsidRPr="00F10A08" w:rsidRDefault="00ED1C0E" w:rsidP="008E1AA6">
            <w:pPr>
              <w:jc w:val="center"/>
              <w:rPr>
                <w:rFonts w:ascii="SimHei" w:eastAsia="SimHei" w:hAnsi="SimHei"/>
                <w:bCs/>
                <w:sz w:val="16"/>
                <w:szCs w:val="16"/>
                <w:lang w:eastAsia="zh-CN"/>
              </w:rPr>
            </w:pPr>
            <w:r w:rsidRPr="00F10A08">
              <w:rPr>
                <w:rFonts w:ascii="SimHei" w:eastAsia="SimHei" w:hAnsi="SimHei" w:hint="eastAsia"/>
                <w:bCs/>
                <w:sz w:val="16"/>
                <w:szCs w:val="16"/>
                <w:lang w:eastAsia="zh-CN"/>
              </w:rPr>
              <w:t>风</w:t>
            </w:r>
            <w:r w:rsidR="00A83880" w:rsidRPr="00F10A08">
              <w:rPr>
                <w:rFonts w:ascii="SimHei" w:eastAsia="SimHei" w:hAnsi="SimHei" w:hint="eastAsia"/>
                <w:bCs/>
                <w:sz w:val="16"/>
                <w:szCs w:val="16"/>
                <w:lang w:eastAsia="zh-CN"/>
              </w:rPr>
              <w:t xml:space="preserve">　</w:t>
            </w:r>
            <w:r w:rsidRPr="00F10A08">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407F2DAF" w14:textId="529499B2" w:rsidR="00A36DA6" w:rsidRPr="00F10A08" w:rsidRDefault="00ED1C0E" w:rsidP="008E1AA6">
            <w:pPr>
              <w:jc w:val="center"/>
              <w:rPr>
                <w:rFonts w:ascii="SimHei" w:eastAsia="SimHei" w:hAnsi="SimHei"/>
                <w:bCs/>
                <w:sz w:val="16"/>
                <w:szCs w:val="16"/>
                <w:lang w:eastAsia="zh-CN"/>
              </w:rPr>
            </w:pPr>
            <w:r w:rsidRPr="00F10A08">
              <w:rPr>
                <w:rFonts w:ascii="SimHei" w:eastAsia="SimHei" w:hAnsi="SimHei" w:hint="eastAsia"/>
                <w:bCs/>
                <w:sz w:val="16"/>
                <w:szCs w:val="16"/>
                <w:lang w:eastAsia="zh-CN"/>
              </w:rPr>
              <w:t>降低风险</w:t>
            </w:r>
          </w:p>
        </w:tc>
      </w:tr>
      <w:tr w:rsidR="00A36DA6" w:rsidRPr="00F10A08" w14:paraId="44A29157" w14:textId="77777777" w:rsidTr="00F10A08">
        <w:trPr>
          <w:jc w:val="center"/>
        </w:trPr>
        <w:tc>
          <w:tcPr>
            <w:tcW w:w="4607"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5EDAFFB2" w14:textId="77777777" w:rsidR="00A36DA6" w:rsidRPr="00F10A08" w:rsidRDefault="00A36DA6" w:rsidP="00F10A08">
            <w:pPr>
              <w:jc w:val="both"/>
              <w:rPr>
                <w:sz w:val="16"/>
                <w:szCs w:val="16"/>
                <w:lang w:eastAsia="zh-CN"/>
              </w:rPr>
            </w:pPr>
            <w:r w:rsidRPr="00F10A08">
              <w:rPr>
                <w:rFonts w:hint="eastAsia"/>
                <w:color w:val="000000"/>
                <w:sz w:val="16"/>
                <w:szCs w:val="16"/>
                <w:lang w:eastAsia="zh-CN"/>
              </w:rPr>
              <w:t>成员国对于将发展议程建议纳入WIPO的主流工作存在意见分歧。</w:t>
            </w:r>
          </w:p>
        </w:tc>
        <w:tc>
          <w:tcPr>
            <w:tcW w:w="4607"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12904B39" w14:textId="77777777" w:rsidR="00A36DA6" w:rsidRPr="00F10A08" w:rsidRDefault="00A36DA6" w:rsidP="00F10A08">
            <w:pPr>
              <w:jc w:val="both"/>
              <w:rPr>
                <w:sz w:val="16"/>
                <w:szCs w:val="16"/>
                <w:lang w:eastAsia="zh-CN"/>
              </w:rPr>
            </w:pPr>
            <w:r w:rsidRPr="00F10A08">
              <w:rPr>
                <w:rFonts w:hint="eastAsia"/>
                <w:sz w:val="16"/>
                <w:szCs w:val="16"/>
                <w:lang w:eastAsia="zh-CN"/>
              </w:rPr>
              <w:t>定期开展与成员国的磋商，以促进成员国就发展议程建议的主流化形成一致意见。</w:t>
            </w:r>
          </w:p>
        </w:tc>
      </w:tr>
    </w:tbl>
    <w:p w14:paraId="1D273B91" w14:textId="595FB9A2" w:rsidR="00566FD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566FDC" w:rsidRPr="00EE3090" w14:paraId="12AC5291" w14:textId="77777777" w:rsidTr="0010276B">
        <w:trPr>
          <w:trHeight w:val="340"/>
          <w:tblHeader/>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74F9B3AB" w14:textId="17B33FA9" w:rsidR="00566FDC" w:rsidRPr="00EE3090" w:rsidRDefault="002850C6" w:rsidP="00E73307">
            <w:pPr>
              <w:keepNext/>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预期成果</w:t>
            </w:r>
          </w:p>
        </w:tc>
        <w:tc>
          <w:tcPr>
            <w:tcW w:w="2322" w:type="dxa"/>
            <w:tcBorders>
              <w:top w:val="single" w:sz="4" w:space="0" w:color="auto"/>
              <w:left w:val="nil"/>
              <w:bottom w:val="single" w:sz="4" w:space="0" w:color="auto"/>
              <w:right w:val="nil"/>
            </w:tcBorders>
            <w:shd w:val="clear" w:color="auto" w:fill="C6D9F1" w:themeFill="text2" w:themeFillTint="33"/>
            <w:vAlign w:val="center"/>
            <w:hideMark/>
          </w:tcPr>
          <w:p w14:paraId="2A6EAB25" w14:textId="674F8B35" w:rsidR="00566FDC" w:rsidRPr="00EE3090" w:rsidRDefault="002850C6" w:rsidP="00F33E49">
            <w:pPr>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效绩指标</w:t>
            </w:r>
          </w:p>
        </w:tc>
        <w:tc>
          <w:tcPr>
            <w:tcW w:w="2322" w:type="dxa"/>
            <w:tcBorders>
              <w:top w:val="single" w:sz="4" w:space="0" w:color="auto"/>
              <w:left w:val="nil"/>
              <w:bottom w:val="single" w:sz="4" w:space="0" w:color="auto"/>
              <w:right w:val="nil"/>
            </w:tcBorders>
            <w:shd w:val="clear" w:color="auto" w:fill="C6D9F1" w:themeFill="text2" w:themeFillTint="33"/>
            <w:vAlign w:val="center"/>
            <w:hideMark/>
          </w:tcPr>
          <w:p w14:paraId="72A8863A" w14:textId="6792CE6B" w:rsidR="00566FDC" w:rsidRPr="00EE3090" w:rsidRDefault="00EE3090" w:rsidP="00F33E49">
            <w:pPr>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46324C77" w14:textId="5EC0B59F" w:rsidR="00566FDC" w:rsidRPr="00EE3090" w:rsidRDefault="008114D3" w:rsidP="00F33E49">
            <w:pPr>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目　标</w:t>
            </w:r>
          </w:p>
        </w:tc>
      </w:tr>
      <w:tr w:rsidR="00170651" w:rsidRPr="00E15257" w14:paraId="23534090"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Borders>
              <w:top w:val="single" w:sz="4" w:space="0" w:color="auto"/>
            </w:tcBorders>
          </w:tcPr>
          <w:p w14:paraId="5846428A" w14:textId="5752D759" w:rsidR="00170651" w:rsidRPr="00E15257" w:rsidRDefault="00170651" w:rsidP="00E945AA">
            <w:pPr>
              <w:jc w:val="both"/>
              <w:rPr>
                <w:sz w:val="16"/>
                <w:szCs w:val="16"/>
                <w:lang w:eastAsia="zh-CN"/>
              </w:rPr>
            </w:pPr>
            <w:r w:rsidRPr="00E15257">
              <w:rPr>
                <w:rFonts w:hint="eastAsia"/>
                <w:sz w:val="16"/>
                <w:szCs w:val="16"/>
                <w:lang w:eastAsia="zh-CN"/>
              </w:rPr>
              <w:t>三.3将发展议程各项建议纳入WIPO工作的主流</w:t>
            </w:r>
          </w:p>
        </w:tc>
        <w:tc>
          <w:tcPr>
            <w:tcW w:w="2322" w:type="dxa"/>
            <w:tcBorders>
              <w:top w:val="single" w:sz="4" w:space="0" w:color="auto"/>
            </w:tcBorders>
            <w:tcMar>
              <w:top w:w="110" w:type="dxa"/>
            </w:tcMar>
          </w:tcPr>
          <w:p w14:paraId="1A7394DB" w14:textId="77777777" w:rsidR="00170651" w:rsidRPr="00E15257" w:rsidRDefault="00170651" w:rsidP="00E945AA">
            <w:pPr>
              <w:jc w:val="both"/>
              <w:rPr>
                <w:sz w:val="16"/>
                <w:szCs w:val="16"/>
                <w:lang w:eastAsia="zh-CN"/>
              </w:rPr>
            </w:pPr>
            <w:r w:rsidRPr="00E15257">
              <w:rPr>
                <w:rFonts w:hint="eastAsia"/>
                <w:sz w:val="16"/>
                <w:szCs w:val="16"/>
                <w:lang w:eastAsia="zh-CN"/>
              </w:rPr>
              <w:t>将发展议程各项建议包含的发展原则整合到WIPO各项计划的工作中</w:t>
            </w:r>
          </w:p>
        </w:tc>
        <w:tc>
          <w:tcPr>
            <w:tcW w:w="2322" w:type="dxa"/>
            <w:tcBorders>
              <w:top w:val="single" w:sz="4" w:space="0" w:color="auto"/>
            </w:tcBorders>
            <w:shd w:val="clear" w:color="auto" w:fill="FFFFFF"/>
            <w:tcMar>
              <w:top w:w="110" w:type="dxa"/>
            </w:tcMar>
          </w:tcPr>
          <w:p w14:paraId="5F225E8A"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无数据(新效绩指标)</w:t>
            </w:r>
          </w:p>
        </w:tc>
        <w:tc>
          <w:tcPr>
            <w:tcW w:w="2322" w:type="dxa"/>
            <w:tcBorders>
              <w:top w:val="single" w:sz="4" w:space="0" w:color="auto"/>
            </w:tcBorders>
            <w:tcMar>
              <w:top w:w="110" w:type="dxa"/>
            </w:tcMar>
          </w:tcPr>
          <w:p w14:paraId="4491AAD3" w14:textId="77777777" w:rsidR="00170651" w:rsidRPr="00E15257" w:rsidRDefault="00170651" w:rsidP="00E945AA">
            <w:pPr>
              <w:keepNext/>
              <w:keepLines/>
              <w:tabs>
                <w:tab w:val="left" w:pos="1870"/>
              </w:tabs>
              <w:jc w:val="both"/>
              <w:rPr>
                <w:sz w:val="16"/>
                <w:szCs w:val="16"/>
                <w:lang w:eastAsia="zh-CN"/>
              </w:rPr>
            </w:pPr>
            <w:r w:rsidRPr="00E15257">
              <w:rPr>
                <w:rFonts w:hint="eastAsia"/>
                <w:sz w:val="16"/>
                <w:szCs w:val="16"/>
                <w:lang w:eastAsia="zh-CN"/>
              </w:rPr>
              <w:t>进一步将发展议程45项建议包含的原则纳入WIPO各项计划的主流</w:t>
            </w:r>
          </w:p>
        </w:tc>
      </w:tr>
      <w:tr w:rsidR="00170651" w:rsidRPr="00E15257" w14:paraId="585CE614"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Pr>
          <w:p w14:paraId="4BE09AF8" w14:textId="77777777" w:rsidR="00170651" w:rsidRPr="00E15257" w:rsidRDefault="00170651" w:rsidP="00E945AA">
            <w:pPr>
              <w:jc w:val="both"/>
              <w:rPr>
                <w:sz w:val="16"/>
                <w:szCs w:val="16"/>
                <w:lang w:eastAsia="zh-CN"/>
              </w:rPr>
            </w:pPr>
          </w:p>
        </w:tc>
        <w:tc>
          <w:tcPr>
            <w:tcW w:w="2322" w:type="dxa"/>
            <w:tcMar>
              <w:top w:w="110" w:type="dxa"/>
            </w:tcMar>
          </w:tcPr>
          <w:p w14:paraId="02A600F4" w14:textId="77777777" w:rsidR="00170651" w:rsidRPr="00E15257" w:rsidRDefault="00170651" w:rsidP="00E945AA">
            <w:pPr>
              <w:jc w:val="both"/>
              <w:rPr>
                <w:sz w:val="16"/>
                <w:szCs w:val="16"/>
                <w:lang w:eastAsia="zh-CN"/>
              </w:rPr>
            </w:pPr>
            <w:r w:rsidRPr="00E15257">
              <w:rPr>
                <w:rFonts w:hint="eastAsia"/>
                <w:sz w:val="16"/>
                <w:szCs w:val="16"/>
                <w:lang w:eastAsia="zh-CN"/>
              </w:rPr>
              <w:t>有效跟进发展议程独立审评各项建议的落实情况</w:t>
            </w:r>
          </w:p>
        </w:tc>
        <w:tc>
          <w:tcPr>
            <w:tcW w:w="2322" w:type="dxa"/>
            <w:shd w:val="clear" w:color="auto" w:fill="FFFFFF"/>
            <w:tcMar>
              <w:top w:w="110" w:type="dxa"/>
            </w:tcMar>
          </w:tcPr>
          <w:p w14:paraId="357F307C"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无数据(新效绩指标)</w:t>
            </w:r>
          </w:p>
        </w:tc>
        <w:tc>
          <w:tcPr>
            <w:tcW w:w="2322" w:type="dxa"/>
            <w:tcMar>
              <w:top w:w="110" w:type="dxa"/>
            </w:tcMar>
          </w:tcPr>
          <w:p w14:paraId="6B73E674" w14:textId="77777777" w:rsidR="00170651" w:rsidRPr="00E15257" w:rsidRDefault="00170651" w:rsidP="00E945AA">
            <w:pPr>
              <w:keepNext/>
              <w:keepLines/>
              <w:tabs>
                <w:tab w:val="left" w:pos="2051"/>
              </w:tabs>
              <w:jc w:val="both"/>
              <w:rPr>
                <w:sz w:val="16"/>
                <w:szCs w:val="16"/>
                <w:lang w:eastAsia="zh-CN"/>
              </w:rPr>
            </w:pPr>
            <w:r w:rsidRPr="00E15257">
              <w:rPr>
                <w:rFonts w:hint="eastAsia"/>
                <w:sz w:val="16"/>
                <w:szCs w:val="16"/>
                <w:lang w:eastAsia="zh-CN"/>
              </w:rPr>
              <w:t>WIPO设立有效的制度，监测由审议产生的建议的落实情况</w:t>
            </w:r>
          </w:p>
        </w:tc>
      </w:tr>
      <w:tr w:rsidR="00170651" w:rsidRPr="00E15257" w14:paraId="60FD484A"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Pr>
          <w:p w14:paraId="7EF3635B" w14:textId="77777777" w:rsidR="00170651" w:rsidRPr="00E15257" w:rsidRDefault="00170651" w:rsidP="00E945AA">
            <w:pPr>
              <w:jc w:val="both"/>
              <w:rPr>
                <w:sz w:val="16"/>
                <w:szCs w:val="16"/>
                <w:lang w:eastAsia="zh-CN"/>
              </w:rPr>
            </w:pPr>
          </w:p>
        </w:tc>
        <w:tc>
          <w:tcPr>
            <w:tcW w:w="2322" w:type="dxa"/>
            <w:tcMar>
              <w:top w:w="110" w:type="dxa"/>
            </w:tcMar>
          </w:tcPr>
          <w:p w14:paraId="5A378EF2" w14:textId="72C4B1B5" w:rsidR="00170651" w:rsidRPr="00E15257" w:rsidRDefault="00170651" w:rsidP="0034559E">
            <w:pPr>
              <w:jc w:val="both"/>
              <w:rPr>
                <w:sz w:val="16"/>
                <w:szCs w:val="16"/>
                <w:lang w:eastAsia="zh-CN"/>
              </w:rPr>
            </w:pPr>
            <w:r w:rsidRPr="00E15257">
              <w:rPr>
                <w:rFonts w:hint="eastAsia"/>
                <w:sz w:val="16"/>
                <w:szCs w:val="16"/>
                <w:lang w:eastAsia="zh-CN"/>
              </w:rPr>
              <w:t>改进规划、落实、监测</w:t>
            </w:r>
            <w:r w:rsidR="0034559E">
              <w:rPr>
                <w:rFonts w:hint="eastAsia"/>
                <w:sz w:val="16"/>
                <w:szCs w:val="16"/>
                <w:lang w:eastAsia="zh-CN"/>
              </w:rPr>
              <w:t>、</w:t>
            </w:r>
            <w:r w:rsidRPr="00E15257">
              <w:rPr>
                <w:rFonts w:hint="eastAsia"/>
                <w:sz w:val="16"/>
                <w:szCs w:val="16"/>
                <w:lang w:eastAsia="zh-CN"/>
              </w:rPr>
              <w:t>评价</w:t>
            </w:r>
            <w:r w:rsidR="0034559E">
              <w:rPr>
                <w:rFonts w:hint="eastAsia"/>
                <w:sz w:val="16"/>
                <w:szCs w:val="16"/>
                <w:lang w:eastAsia="zh-CN"/>
              </w:rPr>
              <w:t>和报告</w:t>
            </w:r>
            <w:r w:rsidRPr="00E15257">
              <w:rPr>
                <w:rFonts w:hint="eastAsia"/>
                <w:sz w:val="16"/>
                <w:szCs w:val="16"/>
                <w:lang w:eastAsia="zh-CN"/>
              </w:rPr>
              <w:t>新发展议程项目和活动的机制</w:t>
            </w:r>
          </w:p>
        </w:tc>
        <w:tc>
          <w:tcPr>
            <w:tcW w:w="2322" w:type="dxa"/>
            <w:shd w:val="clear" w:color="auto" w:fill="FFFFFF"/>
            <w:tcMar>
              <w:top w:w="110" w:type="dxa"/>
            </w:tcMar>
          </w:tcPr>
          <w:p w14:paraId="2073C18B"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无数据(新效绩指标)</w:t>
            </w:r>
          </w:p>
        </w:tc>
        <w:tc>
          <w:tcPr>
            <w:tcW w:w="2322" w:type="dxa"/>
            <w:tcMar>
              <w:top w:w="110" w:type="dxa"/>
            </w:tcMar>
          </w:tcPr>
          <w:p w14:paraId="13D4ACFE" w14:textId="77777777" w:rsidR="00170651" w:rsidRPr="00E15257" w:rsidRDefault="00170651" w:rsidP="00E945AA">
            <w:pPr>
              <w:keepNext/>
              <w:keepLines/>
              <w:tabs>
                <w:tab w:val="left" w:pos="2051"/>
              </w:tabs>
              <w:jc w:val="both"/>
              <w:rPr>
                <w:sz w:val="16"/>
                <w:szCs w:val="16"/>
                <w:lang w:eastAsia="zh-CN"/>
              </w:rPr>
            </w:pPr>
            <w:r w:rsidRPr="00E15257">
              <w:rPr>
                <w:rFonts w:hint="eastAsia"/>
                <w:sz w:val="16"/>
                <w:szCs w:val="16"/>
                <w:lang w:eastAsia="zh-CN"/>
              </w:rPr>
              <w:t>新机制应考虑CDIP第十二、十三、十四和十五届会议讨论发展议程项目评估时所产生的建议</w:t>
            </w:r>
          </w:p>
        </w:tc>
      </w:tr>
      <w:tr w:rsidR="00170651" w:rsidRPr="00E15257" w14:paraId="62F12EFA"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Pr>
          <w:p w14:paraId="6FCB2BAD" w14:textId="77777777" w:rsidR="00170651" w:rsidRPr="00E15257" w:rsidRDefault="00170651" w:rsidP="00E945AA">
            <w:pPr>
              <w:jc w:val="both"/>
              <w:rPr>
                <w:sz w:val="16"/>
                <w:szCs w:val="16"/>
                <w:lang w:eastAsia="zh-CN"/>
              </w:rPr>
            </w:pPr>
            <w:r w:rsidRPr="00E15257">
              <w:rPr>
                <w:rFonts w:hint="eastAsia"/>
                <w:sz w:val="16"/>
                <w:szCs w:val="16"/>
                <w:lang w:eastAsia="zh-CN"/>
              </w:rPr>
              <w:t>三.5成员国、政府间组织、民间社会和其他利益相关方对发展议程的认识得到加强</w:t>
            </w:r>
          </w:p>
        </w:tc>
        <w:tc>
          <w:tcPr>
            <w:tcW w:w="2322" w:type="dxa"/>
            <w:tcMar>
              <w:top w:w="110" w:type="dxa"/>
            </w:tcMar>
          </w:tcPr>
          <w:p w14:paraId="60578228" w14:textId="77777777" w:rsidR="00170651" w:rsidRPr="00E15257" w:rsidRDefault="00170651" w:rsidP="00E945AA">
            <w:pPr>
              <w:jc w:val="both"/>
              <w:rPr>
                <w:sz w:val="16"/>
                <w:szCs w:val="16"/>
                <w:lang w:eastAsia="zh-CN"/>
              </w:rPr>
            </w:pPr>
            <w:r w:rsidRPr="00E15257">
              <w:rPr>
                <w:rFonts w:hint="eastAsia"/>
                <w:sz w:val="16"/>
                <w:szCs w:val="16"/>
                <w:lang w:eastAsia="zh-CN"/>
              </w:rPr>
              <w:t>WIPO从事的技术援助活动反映发展议程的范围和发展议程项目的成果</w:t>
            </w:r>
          </w:p>
        </w:tc>
        <w:tc>
          <w:tcPr>
            <w:tcW w:w="2322" w:type="dxa"/>
            <w:shd w:val="clear" w:color="auto" w:fill="FFFFFF"/>
            <w:tcMar>
              <w:top w:w="110" w:type="dxa"/>
            </w:tcMar>
          </w:tcPr>
          <w:p w14:paraId="1829318B"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无数据(新效绩指标)</w:t>
            </w:r>
          </w:p>
        </w:tc>
        <w:tc>
          <w:tcPr>
            <w:tcW w:w="2322" w:type="dxa"/>
            <w:tcMar>
              <w:top w:w="110" w:type="dxa"/>
            </w:tcMar>
          </w:tcPr>
          <w:p w14:paraId="7F5E6261" w14:textId="77777777" w:rsidR="00170651" w:rsidRPr="00E15257" w:rsidRDefault="00170651" w:rsidP="00E945AA">
            <w:pPr>
              <w:keepNext/>
              <w:keepLines/>
              <w:tabs>
                <w:tab w:val="left" w:pos="2051"/>
              </w:tabs>
              <w:jc w:val="both"/>
              <w:rPr>
                <w:sz w:val="16"/>
                <w:szCs w:val="16"/>
                <w:lang w:eastAsia="zh-CN"/>
              </w:rPr>
            </w:pPr>
            <w:r w:rsidRPr="00E15257">
              <w:rPr>
                <w:rFonts w:hint="eastAsia"/>
                <w:sz w:val="16"/>
                <w:szCs w:val="16"/>
                <w:lang w:eastAsia="zh-CN"/>
              </w:rPr>
              <w:t>开发确保所执行的所有技术援助活动符合发展议程原则的体系</w:t>
            </w:r>
          </w:p>
        </w:tc>
      </w:tr>
      <w:tr w:rsidR="00170651" w:rsidRPr="00E15257" w14:paraId="6893D794"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Borders>
              <w:bottom w:val="single" w:sz="4" w:space="0" w:color="auto"/>
            </w:tcBorders>
          </w:tcPr>
          <w:p w14:paraId="59A423E1" w14:textId="77777777" w:rsidR="00170651" w:rsidRPr="00E15257" w:rsidRDefault="00170651" w:rsidP="00E945AA">
            <w:pPr>
              <w:jc w:val="both"/>
              <w:rPr>
                <w:sz w:val="16"/>
                <w:szCs w:val="16"/>
                <w:lang w:eastAsia="zh-CN"/>
              </w:rPr>
            </w:pPr>
          </w:p>
        </w:tc>
        <w:tc>
          <w:tcPr>
            <w:tcW w:w="2322" w:type="dxa"/>
            <w:tcBorders>
              <w:bottom w:val="single" w:sz="4" w:space="0" w:color="auto"/>
            </w:tcBorders>
            <w:tcMar>
              <w:top w:w="110" w:type="dxa"/>
            </w:tcMar>
          </w:tcPr>
          <w:p w14:paraId="090160A2" w14:textId="77777777" w:rsidR="00170651" w:rsidRPr="00E15257" w:rsidRDefault="00170651" w:rsidP="00E945AA">
            <w:pPr>
              <w:jc w:val="both"/>
              <w:rPr>
                <w:sz w:val="16"/>
                <w:szCs w:val="16"/>
                <w:lang w:eastAsia="zh-CN"/>
              </w:rPr>
            </w:pPr>
            <w:r w:rsidRPr="00E15257">
              <w:rPr>
                <w:rFonts w:hint="eastAsia"/>
                <w:sz w:val="16"/>
                <w:szCs w:val="16"/>
                <w:lang w:eastAsia="zh-CN"/>
              </w:rPr>
              <w:t>参加WIPO发展议程相关活动的成员国、民间社会、政府间组织和利益相关方的满意度百分比</w:t>
            </w:r>
          </w:p>
        </w:tc>
        <w:tc>
          <w:tcPr>
            <w:tcW w:w="2322" w:type="dxa"/>
            <w:tcBorders>
              <w:bottom w:val="single" w:sz="4" w:space="0" w:color="auto"/>
            </w:tcBorders>
            <w:shd w:val="clear" w:color="auto" w:fill="FFFFFF"/>
            <w:tcMar>
              <w:top w:w="110" w:type="dxa"/>
            </w:tcMar>
          </w:tcPr>
          <w:p w14:paraId="14E4DDED" w14:textId="77777777" w:rsidR="00170651" w:rsidRPr="00E15257" w:rsidRDefault="00170651" w:rsidP="00E945AA">
            <w:pPr>
              <w:keepNext/>
              <w:keepLines/>
              <w:jc w:val="both"/>
              <w:rPr>
                <w:sz w:val="16"/>
                <w:szCs w:val="16"/>
                <w:lang w:eastAsia="zh-CN"/>
              </w:rPr>
            </w:pPr>
            <w:r w:rsidRPr="00E15257">
              <w:rPr>
                <w:rFonts w:hint="eastAsia"/>
                <w:sz w:val="16"/>
                <w:szCs w:val="16"/>
                <w:lang w:eastAsia="zh-CN"/>
              </w:rPr>
              <w:t>2014年无数据(依据计划效绩报告)</w:t>
            </w:r>
          </w:p>
        </w:tc>
        <w:tc>
          <w:tcPr>
            <w:tcW w:w="2322" w:type="dxa"/>
            <w:tcBorders>
              <w:bottom w:val="single" w:sz="4" w:space="0" w:color="auto"/>
            </w:tcBorders>
            <w:tcMar>
              <w:top w:w="110" w:type="dxa"/>
            </w:tcMar>
          </w:tcPr>
          <w:p w14:paraId="2B2293FB" w14:textId="77777777" w:rsidR="00170651" w:rsidRPr="00E15257" w:rsidRDefault="00170651" w:rsidP="00E945AA">
            <w:pPr>
              <w:keepNext/>
              <w:keepLines/>
              <w:tabs>
                <w:tab w:val="left" w:pos="2051"/>
              </w:tabs>
              <w:jc w:val="both"/>
              <w:rPr>
                <w:sz w:val="16"/>
                <w:szCs w:val="16"/>
                <w:lang w:eastAsia="zh-CN"/>
              </w:rPr>
            </w:pPr>
            <w:r w:rsidRPr="00E15257">
              <w:rPr>
                <w:rFonts w:hint="eastAsia"/>
                <w:sz w:val="16"/>
                <w:szCs w:val="16"/>
                <w:lang w:eastAsia="zh-CN"/>
              </w:rPr>
              <w:t>80%</w:t>
            </w:r>
          </w:p>
        </w:tc>
      </w:tr>
    </w:tbl>
    <w:p w14:paraId="5B40157C" w14:textId="201C48DA" w:rsidR="00566FD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8</w:t>
      </w:r>
      <w:r w:rsidRPr="00813957">
        <w:rPr>
          <w:rFonts w:ascii="SimHei" w:eastAsia="SimHei" w:hAnsi="SimHei" w:hint="eastAsia"/>
          <w:lang w:eastAsia="zh-CN"/>
        </w:rPr>
        <w:t>的资源</w:t>
      </w:r>
    </w:p>
    <w:p w14:paraId="40F2DB4D" w14:textId="67F6A048" w:rsidR="00566FDC" w:rsidRPr="00D04678" w:rsidRDefault="00844338" w:rsidP="00E15146">
      <w:pPr>
        <w:pStyle w:val="aa"/>
        <w:numPr>
          <w:ilvl w:val="1"/>
          <w:numId w:val="10"/>
        </w:numPr>
        <w:overflowPunct w:val="0"/>
        <w:adjustRightInd w:val="0"/>
        <w:spacing w:afterLines="50" w:after="120" w:line="340" w:lineRule="atLeast"/>
        <w:contextualSpacing w:val="0"/>
        <w:jc w:val="both"/>
        <w:rPr>
          <w:lang w:eastAsia="zh-CN"/>
        </w:rPr>
      </w:pPr>
      <w:r w:rsidRPr="00D04678">
        <w:rPr>
          <w:rFonts w:hint="eastAsia"/>
          <w:lang w:eastAsia="zh-CN"/>
        </w:rPr>
        <w:t>2016/17两年期计划8资源总额与2014/15年调剂使用后预算保持在同一水平。预期成果三.3和三.5之间资源的变动主要是由于将知识产权与</w:t>
      </w:r>
      <w:r w:rsidRPr="00E15146">
        <w:rPr>
          <w:rFonts w:asciiTheme="minorEastAsia" w:hAnsiTheme="minorEastAsia" w:hint="eastAsia"/>
          <w:color w:val="000000"/>
          <w:lang w:eastAsia="zh-CN"/>
        </w:rPr>
        <w:t>发展</w:t>
      </w:r>
      <w:r w:rsidRPr="00D04678">
        <w:rPr>
          <w:rFonts w:hint="eastAsia"/>
          <w:lang w:eastAsia="zh-CN"/>
        </w:rPr>
        <w:t>国际会议从2014/15年推迟到2016/17年，以及更加重视针对成员国、政府间组织、民间社会和其他利益有关方的WIPO发展议程活动。因此，向预期成果三.5下的活动提供了额外资源。</w:t>
      </w:r>
    </w:p>
    <w:p w14:paraId="1574A082" w14:textId="06D83BD0" w:rsidR="00566FD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566FDC" w:rsidRPr="00575D27">
        <w:rPr>
          <w:rFonts w:ascii="SimSun" w:eastAsia="SimSun" w:hAnsi="SimSun" w:cs="Arial" w:hint="eastAsia"/>
          <w:b/>
          <w:sz w:val="21"/>
          <w:lang w:eastAsia="zh-CN"/>
        </w:rPr>
        <w:t>8</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363E5526" w14:textId="52CFA92A" w:rsidR="00566FD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05555F2" w14:textId="77777777" w:rsidR="00566FDC" w:rsidRPr="00575D27" w:rsidRDefault="00566FDC" w:rsidP="00575D27">
      <w:pPr>
        <w:pStyle w:val="Body1"/>
        <w:keepNext/>
        <w:spacing w:line="340" w:lineRule="atLeast"/>
        <w:jc w:val="center"/>
        <w:rPr>
          <w:rFonts w:ascii="KaiTi" w:eastAsia="KaiTi" w:hAnsi="KaiTi" w:cs="Arial"/>
          <w:i/>
          <w:sz w:val="21"/>
          <w:lang w:eastAsia="zh-CN"/>
        </w:rPr>
      </w:pPr>
    </w:p>
    <w:p w14:paraId="34CECECD" w14:textId="041F4BAE" w:rsidR="00566FDC" w:rsidRPr="00D04678" w:rsidRDefault="00226346" w:rsidP="00EC2DA8">
      <w:pPr>
        <w:pStyle w:val="aa"/>
        <w:tabs>
          <w:tab w:val="left" w:pos="9072"/>
        </w:tabs>
        <w:spacing w:after="240"/>
        <w:ind w:left="0"/>
        <w:contextualSpacing w:val="0"/>
        <w:jc w:val="center"/>
        <w:rPr>
          <w:i/>
          <w:lang w:eastAsia="zh-CN"/>
        </w:rPr>
      </w:pPr>
      <w:r w:rsidRPr="00226346">
        <w:rPr>
          <w:rFonts w:hint="eastAsia"/>
          <w:noProof/>
          <w:lang w:eastAsia="zh-CN"/>
        </w:rPr>
        <w:drawing>
          <wp:inline distT="0" distB="0" distL="0" distR="0" wp14:anchorId="40053D60" wp14:editId="077A9127">
            <wp:extent cx="5593080" cy="1323975"/>
            <wp:effectExtent l="0" t="0" r="7620" b="952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593080" cy="1323975"/>
                    </a:xfrm>
                    <a:prstGeom prst="rect">
                      <a:avLst/>
                    </a:prstGeom>
                    <a:noFill/>
                    <a:ln>
                      <a:noFill/>
                    </a:ln>
                  </pic:spPr>
                </pic:pic>
              </a:graphicData>
            </a:graphic>
          </wp:inline>
        </w:drawing>
      </w:r>
    </w:p>
    <w:p w14:paraId="5B897BAC" w14:textId="07B24D2F" w:rsidR="00566FD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566FDC" w:rsidRPr="00575D27">
        <w:rPr>
          <w:rFonts w:ascii="SimSun" w:eastAsia="SimSun" w:hAnsi="SimSun" w:cs="Arial" w:hint="eastAsia"/>
          <w:b/>
          <w:sz w:val="21"/>
          <w:lang w:eastAsia="zh-CN"/>
        </w:rPr>
        <w:t>8</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445A64FA" w14:textId="36AC77BA" w:rsidR="00566FD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AE0AF73" w14:textId="77777777" w:rsidR="00566FDC" w:rsidRPr="00575D27" w:rsidRDefault="00566FDC" w:rsidP="00575D27">
      <w:pPr>
        <w:pStyle w:val="Body1"/>
        <w:keepNext/>
        <w:spacing w:line="340" w:lineRule="atLeast"/>
        <w:jc w:val="center"/>
        <w:rPr>
          <w:rFonts w:ascii="KaiTi" w:eastAsia="KaiTi" w:hAnsi="KaiTi" w:cs="Arial"/>
          <w:i/>
          <w:sz w:val="21"/>
          <w:lang w:eastAsia="zh-CN"/>
        </w:rPr>
      </w:pPr>
    </w:p>
    <w:p w14:paraId="78B7A671" w14:textId="2F37C171" w:rsidR="00566FDC" w:rsidRPr="00D04678" w:rsidRDefault="00133C95" w:rsidP="00F33E49">
      <w:pPr>
        <w:jc w:val="center"/>
        <w:rPr>
          <w:lang w:eastAsia="zh-CN"/>
        </w:rPr>
      </w:pPr>
      <w:r w:rsidRPr="00133C95">
        <w:rPr>
          <w:rFonts w:hint="eastAsia"/>
          <w:noProof/>
          <w:lang w:eastAsia="zh-CN"/>
        </w:rPr>
        <w:drawing>
          <wp:inline distT="0" distB="0" distL="0" distR="0" wp14:anchorId="268DC8C4" wp14:editId="7A948824">
            <wp:extent cx="5516245" cy="6210935"/>
            <wp:effectExtent l="0" t="0" r="8255" b="0"/>
            <wp:docPr id="962" name="图片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6C613E42" w14:textId="699E6276" w:rsidR="00566FDC" w:rsidRPr="00D04678" w:rsidRDefault="00566FDC">
      <w:pPr>
        <w:rPr>
          <w:lang w:eastAsia="zh-CN"/>
        </w:rPr>
      </w:pPr>
      <w:r w:rsidRPr="00D04678">
        <w:rPr>
          <w:rFonts w:hint="eastAsia"/>
          <w:lang w:eastAsia="zh-CN"/>
        </w:rPr>
        <w:br w:type="page"/>
      </w:r>
    </w:p>
    <w:p w14:paraId="7A62C142" w14:textId="0F6145D5" w:rsidR="00B65F7B"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0" w:name="_Toc431753703"/>
      <w:r w:rsidRPr="00A457F3">
        <w:rPr>
          <w:rStyle w:val="StyleStyleHeading3ComplexItalicLatin12ptChar"/>
          <w:rFonts w:ascii="SimHei" w:eastAsia="SimHei" w:hAnsi="SimHei" w:hint="eastAsia"/>
          <w:sz w:val="24"/>
          <w:lang w:eastAsia="zh-CN"/>
        </w:rPr>
        <w:lastRenderedPageBreak/>
        <w:t>计划</w:t>
      </w:r>
      <w:r w:rsidR="00B65F7B" w:rsidRPr="00A457F3">
        <w:rPr>
          <w:rStyle w:val="StyleStyleHeading3ComplexItalicLatin12ptChar"/>
          <w:rFonts w:ascii="SimHei" w:eastAsia="SimHei" w:hAnsi="SimHei" w:hint="eastAsia"/>
          <w:sz w:val="24"/>
          <w:lang w:eastAsia="zh-CN"/>
        </w:rPr>
        <w:t>9</w:t>
      </w:r>
      <w:r w:rsidR="00B65F7B"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非洲、阿拉伯、亚洲和太平洋、拉丁美洲和加勒比国家、</w:t>
      </w:r>
      <w:r w:rsidR="00064019">
        <w:rPr>
          <w:rStyle w:val="StyleStyleHeading3ComplexItalicLatin12ptChar"/>
          <w:rFonts w:ascii="SimHei" w:eastAsia="SimHei" w:hAnsi="SimHei"/>
          <w:sz w:val="24"/>
          <w:lang w:eastAsia="zh-CN"/>
        </w:rPr>
        <w:br/>
      </w:r>
      <w:r w:rsidRPr="00A457F3">
        <w:rPr>
          <w:rStyle w:val="StyleStyleHeading3ComplexItalicLatin12ptChar"/>
          <w:rFonts w:ascii="SimHei" w:eastAsia="SimHei" w:hAnsi="SimHei" w:hint="eastAsia"/>
          <w:sz w:val="24"/>
          <w:lang w:eastAsia="zh-CN"/>
        </w:rPr>
        <w:t>最不发达国家</w:t>
      </w:r>
      <w:bookmarkEnd w:id="40"/>
    </w:p>
    <w:p w14:paraId="572EF449" w14:textId="5B9AE041" w:rsidR="00B65F7B"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79BAEB5" w14:textId="77777777"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按照WIPO的战略目标三，计划9的主要推动因素依然是促进在发展中国家和最不发达国家利用知识产权推动经济、社会和文化的发展，从而为2015年后发展议程和可持续发展目标的实现作出贡献。因此，本计划的核心是使非洲、阿拉伯地区、亚洲和太平洋地区以及拉丁美洲和加勒比国家的成员国能有效利用知识产权促进发展。</w:t>
      </w:r>
    </w:p>
    <w:p w14:paraId="75198BD1" w14:textId="77777777"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本计划力求为各国赋能，使他们能利用知识产权制度作为促进因素，实现本国的发展目标，力求根据相关的发展议程建议，调动这些国家参与全球的知识经济和创新经济，并力求帮助这些国家制定和实施全面、一致和协调较好的知识产权国家政策。</w:t>
      </w:r>
    </w:p>
    <w:p w14:paraId="0C449BEF" w14:textId="22CB4884"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为实现这些目标需要克服若干主要挑战。它们包括(a)资源有限；(b)社会、经济、文化、政治和法律制度上的多样性；(c)发展阶段各不相同；(d)利益攸关方广泛且具有多样性，他们的技能、能力和知识要求也各不相同；以及(e)将知识产权促发展的想法转化为有实际益处的具体</w:t>
      </w:r>
      <w:r w:rsidR="0034559E">
        <w:rPr>
          <w:rFonts w:hint="eastAsia"/>
          <w:lang w:eastAsia="zh-CN"/>
        </w:rPr>
        <w:t>可持续</w:t>
      </w:r>
      <w:r w:rsidRPr="00D04678">
        <w:rPr>
          <w:rFonts w:hint="eastAsia"/>
          <w:lang w:eastAsia="zh-CN"/>
        </w:rPr>
        <w:t>结果的挑战。这些挑战反映在各国知识产权制度的不同状态中，尤其是各国不同的知识产权制度框架和技术合作吸收能力中。</w:t>
      </w:r>
    </w:p>
    <w:p w14:paraId="1CE7BF49" w14:textId="77777777" w:rsidR="001E5210" w:rsidRPr="000079C8" w:rsidRDefault="001E5210" w:rsidP="00E15146">
      <w:pPr>
        <w:pStyle w:val="aa"/>
        <w:numPr>
          <w:ilvl w:val="0"/>
          <w:numId w:val="11"/>
        </w:numPr>
        <w:overflowPunct w:val="0"/>
        <w:spacing w:afterLines="50" w:after="120" w:line="340" w:lineRule="atLeast"/>
        <w:contextualSpacing w:val="0"/>
        <w:jc w:val="both"/>
        <w:rPr>
          <w:bCs/>
          <w:lang w:eastAsia="zh-CN"/>
        </w:rPr>
      </w:pPr>
      <w:r w:rsidRPr="00D04678">
        <w:rPr>
          <w:rFonts w:hint="eastAsia"/>
          <w:lang w:eastAsia="zh-CN"/>
        </w:rPr>
        <w:t>本计划下各项技术合作活动的设计、规划和实施均参考相关的发展议程建议，尤其是关于WIPO技术援助和能力建设的提案集A下的建议，并受其指导。</w:t>
      </w:r>
    </w:p>
    <w:p w14:paraId="03F8AB29" w14:textId="340FFD6C"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06588AFF" w14:textId="77777777" w:rsidR="001E5210" w:rsidRPr="00D04678" w:rsidRDefault="001E5210" w:rsidP="00E15146">
      <w:pPr>
        <w:pStyle w:val="aa"/>
        <w:numPr>
          <w:ilvl w:val="0"/>
          <w:numId w:val="11"/>
        </w:numPr>
        <w:overflowPunct w:val="0"/>
        <w:spacing w:afterLines="50" w:after="120" w:line="340" w:lineRule="atLeast"/>
        <w:contextualSpacing w:val="0"/>
        <w:jc w:val="both"/>
        <w:rPr>
          <w:b/>
          <w:bCs/>
          <w:lang w:eastAsia="zh-CN"/>
        </w:rPr>
      </w:pPr>
      <w:r w:rsidRPr="00D04678">
        <w:rPr>
          <w:rFonts w:hint="eastAsia"/>
          <w:lang w:eastAsia="zh-CN"/>
        </w:rPr>
        <w:t>为了实现上述目标，下一个两年期将通过与其他计划密切合作、与受益的成员国密切磋商，重点改善本组织的结果交付。</w:t>
      </w:r>
    </w:p>
    <w:p w14:paraId="5D86E59E" w14:textId="77777777" w:rsidR="001E5210" w:rsidRPr="00D04678" w:rsidRDefault="001E5210" w:rsidP="00E15146">
      <w:pPr>
        <w:pStyle w:val="aa"/>
        <w:numPr>
          <w:ilvl w:val="0"/>
          <w:numId w:val="11"/>
        </w:numPr>
        <w:overflowPunct w:val="0"/>
        <w:spacing w:afterLines="50" w:after="120" w:line="340" w:lineRule="atLeast"/>
        <w:contextualSpacing w:val="0"/>
        <w:jc w:val="both"/>
        <w:rPr>
          <w:b/>
          <w:bCs/>
          <w:lang w:eastAsia="zh-CN"/>
        </w:rPr>
      </w:pPr>
      <w:r w:rsidRPr="00D04678">
        <w:rPr>
          <w:rFonts w:hint="eastAsia"/>
          <w:b/>
          <w:lang w:eastAsia="zh-CN"/>
        </w:rPr>
        <w:t>国家知识产权战略。</w:t>
      </w:r>
      <w:r w:rsidRPr="00D04678">
        <w:rPr>
          <w:rFonts w:hint="eastAsia"/>
          <w:lang w:eastAsia="zh-CN"/>
        </w:rPr>
        <w:t>国家知识产权战略的制定和采用应针对各国的具体需求，并应以包容性的国家磋商过程为基础，使政府官员、立法机构、私营部门、学术界和民间社会及其他方面参与磋商过程。在资金和政治支持方面，高级别的政府承诺是这一过程的核心前提。在发展议程项目下设计的知识产权战略制定方法，将作为实现这一目标的基础和示范。这一做法的用意是在这个两年期内使更多国家拥有依照本国实际情况制定的知识产权战略。</w:t>
      </w:r>
    </w:p>
    <w:p w14:paraId="43E71344" w14:textId="7CA6DDCB" w:rsidR="001E5210" w:rsidRPr="00D04678" w:rsidRDefault="001E5210" w:rsidP="00E15146">
      <w:pPr>
        <w:pStyle w:val="aa"/>
        <w:numPr>
          <w:ilvl w:val="0"/>
          <w:numId w:val="11"/>
        </w:numPr>
        <w:overflowPunct w:val="0"/>
        <w:spacing w:afterLines="50" w:after="120" w:line="340" w:lineRule="atLeast"/>
        <w:contextualSpacing w:val="0"/>
        <w:jc w:val="both"/>
        <w:rPr>
          <w:b/>
          <w:bCs/>
          <w:lang w:eastAsia="zh-CN"/>
        </w:rPr>
      </w:pPr>
      <w:r w:rsidRPr="00D04678">
        <w:rPr>
          <w:rFonts w:hint="eastAsia"/>
          <w:b/>
          <w:lang w:eastAsia="zh-CN"/>
        </w:rPr>
        <w:t>国家计划。</w:t>
      </w:r>
      <w:r w:rsidRPr="00D04678">
        <w:rPr>
          <w:rFonts w:hint="eastAsia"/>
          <w:lang w:eastAsia="zh-CN"/>
        </w:rPr>
        <w:t>采用知识产权战略的过程通常很长，目前只有为数不多的国家已经全部完成。在这一过程仍在进行时，国家计划将继续作为提供技术援助的主要工具。各地区局根据接受国需求和实际情况制定和维护国家计划的设计初衷是最少维持两年时间，并包括将在各个国家举办的所有</w:t>
      </w:r>
      <w:r w:rsidR="0034559E">
        <w:rPr>
          <w:rFonts w:hint="eastAsia"/>
          <w:lang w:eastAsia="zh-CN"/>
        </w:rPr>
        <w:t>知识产权相关</w:t>
      </w:r>
      <w:r w:rsidRPr="00D04678">
        <w:rPr>
          <w:rFonts w:hint="eastAsia"/>
          <w:lang w:eastAsia="zh-CN"/>
        </w:rPr>
        <w:t>项目和活动。相关计划的制定和实施经过与其他计划及受益国所有利益攸关方的密切磋商进行。目标是改善WIPO的结果交付和所提供技术合作的连贯性。</w:t>
      </w:r>
    </w:p>
    <w:p w14:paraId="71915446" w14:textId="77777777" w:rsidR="001E5210" w:rsidRPr="00D04678" w:rsidRDefault="001E5210" w:rsidP="00E15146">
      <w:pPr>
        <w:pStyle w:val="aa"/>
        <w:numPr>
          <w:ilvl w:val="0"/>
          <w:numId w:val="11"/>
        </w:numPr>
        <w:overflowPunct w:val="0"/>
        <w:spacing w:afterLines="50" w:after="120" w:line="340" w:lineRule="atLeast"/>
        <w:contextualSpacing w:val="0"/>
        <w:jc w:val="both"/>
        <w:rPr>
          <w:b/>
          <w:bCs/>
          <w:lang w:eastAsia="zh-CN"/>
        </w:rPr>
      </w:pPr>
      <w:r w:rsidRPr="00D04678">
        <w:rPr>
          <w:rFonts w:hint="eastAsia"/>
          <w:b/>
          <w:lang w:eastAsia="zh-CN"/>
        </w:rPr>
        <w:t>以项目为基础的做法。</w:t>
      </w:r>
      <w:r w:rsidRPr="00D04678">
        <w:rPr>
          <w:rFonts w:hint="eastAsia"/>
          <w:lang w:eastAsia="zh-CN"/>
        </w:rPr>
        <w:t>为了最大程度地发挥技术援助工作的有效性，将更多地通过以项目为基础的做法开展技术合作，利用近年来通过实施发展议程和其他特别发展项目所获的经验。</w:t>
      </w:r>
    </w:p>
    <w:p w14:paraId="0E69577C" w14:textId="77777777" w:rsidR="001E5210" w:rsidRPr="00D04678" w:rsidRDefault="001E5210" w:rsidP="00E15146">
      <w:pPr>
        <w:pStyle w:val="aa"/>
        <w:numPr>
          <w:ilvl w:val="0"/>
          <w:numId w:val="11"/>
        </w:numPr>
        <w:overflowPunct w:val="0"/>
        <w:spacing w:afterLines="50" w:after="120" w:line="340" w:lineRule="atLeast"/>
        <w:contextualSpacing w:val="0"/>
        <w:jc w:val="both"/>
        <w:rPr>
          <w:b/>
          <w:bCs/>
          <w:lang w:eastAsia="zh-CN"/>
        </w:rPr>
      </w:pPr>
      <w:r w:rsidRPr="00D04678">
        <w:rPr>
          <w:rFonts w:hint="eastAsia"/>
          <w:b/>
          <w:lang w:eastAsia="zh-CN"/>
        </w:rPr>
        <w:t>具体活动领域。</w:t>
      </w:r>
      <w:r w:rsidRPr="00D04678">
        <w:rPr>
          <w:rFonts w:hint="eastAsia"/>
          <w:lang w:eastAsia="zh-CN"/>
        </w:rPr>
        <w:t>本计划将继续加强开发人力和专业技能，促进知识产权基础设施的现代化和适当知识产权法律和监管框架的制定，同时考虑到接受国的具体承诺和国家发展目标，并推动加入WIPO管理的条约和公约。在这些工作中，各地区局作为整体的协调机构发挥着关键作用，确保各成员国高效和有力地规划和实施连贯和具体的交付结果。</w:t>
      </w:r>
    </w:p>
    <w:p w14:paraId="1AF00867" w14:textId="6AED5D58"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lastRenderedPageBreak/>
        <w:t>将加强对最不发达国家的特别关注，以应对不断增长的个别和共同需求。将特别注重开发最不发达国家在知识产权方面的国家和技术能力，以帮助他们实现减贫、经济增长以及社会和文化发展这些主要的发展目标。WIPO</w:t>
      </w:r>
      <w:r w:rsidR="00A47626">
        <w:rPr>
          <w:rFonts w:hint="eastAsia"/>
          <w:lang w:eastAsia="zh-CN"/>
        </w:rPr>
        <w:t>的</w:t>
      </w:r>
      <w:r w:rsidR="003D6FE2">
        <w:rPr>
          <w:rFonts w:hint="eastAsia"/>
          <w:lang w:eastAsia="zh-CN"/>
        </w:rPr>
        <w:t>最不发达国家工作计划</w:t>
      </w:r>
      <w:r w:rsidRPr="00D04678">
        <w:rPr>
          <w:rFonts w:hint="eastAsia"/>
          <w:lang w:eastAsia="zh-CN"/>
        </w:rPr>
        <w:t>尤其将继续支持WIPO应交付成果定义的重点领域内的各项活动，WIPO应交付成果在第四次联合国最不发达国家问题会议上通过，其制定是为执行《伊斯坦布尔行动纲领》(IPoA)作出贡献。</w:t>
      </w:r>
    </w:p>
    <w:p w14:paraId="79301E10" w14:textId="77777777"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各地区局注意到次区域、区域以及区域间合作，包括南南合作的相关性日益加重，将在促进这种横向合作方式的过程中发挥有益作用。它将包括尤其在现有次区域或区域集团的背景下加强国家间和地区间的伙伴关系。本计划将确保在本组织层面以及在与所有内部和外部利益攸关方的交往中，对南南活动进行连贯的规划和报告。</w:t>
      </w:r>
    </w:p>
    <w:p w14:paraId="465856FA" w14:textId="77777777" w:rsidR="001E5210"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现有数据库(IP-TAD、IP-ROC和IP-DMD)已经证实是对本组织在发展方面的合作进行监测和定向的有力工具。在这个两年期内，这些数据库将与企业效绩管理系统同步，以便实现数据录入的自动化。这将确保各成员国和其他用户能够获取发展合作活动方面的最新信息。此外，将继续制定和实施旨在为国家知识产权战略制定过程以及南南合作项目评估提供便利的新工具。</w:t>
      </w:r>
    </w:p>
    <w:p w14:paraId="2B8AAACB" w14:textId="12BC08D6" w:rsidR="00B65F7B" w:rsidRPr="00D04678" w:rsidRDefault="001E5210"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将继续推动与联合国机构和其他相关政府间组织及非政府机构的合作，以之为手段动员和汇集更多资源和专业经验来扩大影响。将不遗余力地持续提高技术合作的质量和效力，侧重于具体和实际可见的结果，并确保各项计划的可持续性和连续性。</w:t>
      </w:r>
    </w:p>
    <w:p w14:paraId="199B81AD" w14:textId="6D5AEC76" w:rsidR="007A5A68" w:rsidRPr="00D04678" w:rsidRDefault="00CD39E4"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计划9与其他计划的主要合作如下所示：</w:t>
      </w:r>
    </w:p>
    <w:p w14:paraId="4AD6FE89" w14:textId="2391089E" w:rsidR="00B65F7B" w:rsidRPr="00BD31B3" w:rsidRDefault="00EB2496" w:rsidP="00F33E49">
      <w:pPr>
        <w:jc w:val="both"/>
        <w:rPr>
          <w:lang w:eastAsia="zh-CN"/>
        </w:rPr>
      </w:pPr>
      <w:r w:rsidRPr="00BD31B3">
        <w:rPr>
          <w:rFonts w:hint="eastAsia"/>
          <w:noProof/>
          <w:lang w:eastAsia="zh-CN"/>
        </w:rPr>
        <w:drawing>
          <wp:inline distT="0" distB="0" distL="0" distR="0" wp14:anchorId="73DEB4B5" wp14:editId="3EAB4C87">
            <wp:extent cx="5943600" cy="2906974"/>
            <wp:effectExtent l="57150" t="57150" r="57150" b="84455"/>
            <wp:docPr id="981" name="Diagram 98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6" r:lo="rId97" r:qs="rId98" r:cs="rId99"/>
              </a:graphicData>
            </a:graphic>
          </wp:inline>
        </w:drawing>
      </w:r>
    </w:p>
    <w:p w14:paraId="69A1CCF9" w14:textId="4EB3C6CD" w:rsidR="00B65F7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1E5210" w:rsidRPr="00F10A08" w14:paraId="7C766282" w14:textId="77777777" w:rsidTr="00E945AA">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56EF41BD" w14:textId="75CFC875" w:rsidR="001E5210" w:rsidRPr="00F10A08" w:rsidRDefault="00ED1C0E" w:rsidP="008E1AA6">
            <w:pPr>
              <w:jc w:val="center"/>
              <w:rPr>
                <w:rFonts w:ascii="SimHei" w:eastAsia="SimHei" w:hAnsi="SimHei"/>
                <w:bCs/>
                <w:sz w:val="16"/>
                <w:szCs w:val="16"/>
                <w:lang w:eastAsia="zh-CN"/>
              </w:rPr>
            </w:pPr>
            <w:r w:rsidRPr="00F10A08">
              <w:rPr>
                <w:rFonts w:ascii="SimHei" w:eastAsia="SimHei" w:hAnsi="SimHei" w:hint="eastAsia"/>
                <w:bCs/>
                <w:sz w:val="16"/>
                <w:szCs w:val="16"/>
                <w:lang w:eastAsia="zh-CN"/>
              </w:rPr>
              <w:t>风</w:t>
            </w:r>
            <w:r w:rsidR="00F10A08" w:rsidRPr="00F10A08">
              <w:rPr>
                <w:rFonts w:ascii="SimHei" w:eastAsia="SimHei" w:hAnsi="SimHei" w:hint="eastAsia"/>
                <w:bCs/>
                <w:sz w:val="16"/>
                <w:szCs w:val="16"/>
                <w:lang w:eastAsia="zh-CN"/>
              </w:rPr>
              <w:t xml:space="preserve">　</w:t>
            </w:r>
            <w:r w:rsidRPr="00F10A08">
              <w:rPr>
                <w:rFonts w:ascii="SimHei" w:eastAsia="SimHei" w:hAnsi="SimHei" w:hint="eastAsia"/>
                <w:bCs/>
                <w:sz w:val="16"/>
                <w:szCs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33B9DD95" w14:textId="0B487B49" w:rsidR="001E5210" w:rsidRPr="00F10A08" w:rsidRDefault="00ED1C0E" w:rsidP="008E1AA6">
            <w:pPr>
              <w:jc w:val="center"/>
              <w:rPr>
                <w:rFonts w:ascii="SimHei" w:eastAsia="SimHei" w:hAnsi="SimHei"/>
                <w:bCs/>
                <w:sz w:val="16"/>
                <w:szCs w:val="16"/>
                <w:lang w:eastAsia="zh-CN"/>
              </w:rPr>
            </w:pPr>
            <w:r w:rsidRPr="00F10A08">
              <w:rPr>
                <w:rFonts w:ascii="SimHei" w:eastAsia="SimHei" w:hAnsi="SimHei" w:hint="eastAsia"/>
                <w:bCs/>
                <w:sz w:val="16"/>
                <w:szCs w:val="16"/>
                <w:lang w:eastAsia="zh-CN"/>
              </w:rPr>
              <w:t>降低风险</w:t>
            </w:r>
          </w:p>
        </w:tc>
      </w:tr>
      <w:tr w:rsidR="001E5210" w:rsidRPr="00F10A08" w14:paraId="6D8D2246" w14:textId="77777777" w:rsidTr="00F10A08">
        <w:trPr>
          <w:jc w:val="center"/>
        </w:trPr>
        <w:tc>
          <w:tcPr>
            <w:tcW w:w="4607" w:type="dxa"/>
            <w:tcBorders>
              <w:top w:val="single" w:sz="4" w:space="0" w:color="auto"/>
              <w:bottom w:val="nil"/>
            </w:tcBorders>
            <w:shd w:val="clear" w:color="auto" w:fill="auto"/>
            <w:tcMar>
              <w:top w:w="113" w:type="dxa"/>
              <w:bottom w:w="113" w:type="dxa"/>
            </w:tcMar>
          </w:tcPr>
          <w:p w14:paraId="5EA9F552" w14:textId="0928C111" w:rsidR="001E5210" w:rsidRPr="00F10A08" w:rsidRDefault="001E5210" w:rsidP="00F10A08">
            <w:pPr>
              <w:jc w:val="both"/>
              <w:rPr>
                <w:rFonts w:ascii="Times New Roman" w:hAnsi="Times New Roman" w:cs="Times New Roman"/>
                <w:sz w:val="16"/>
                <w:szCs w:val="16"/>
                <w:lang w:eastAsia="zh-CN"/>
              </w:rPr>
            </w:pPr>
            <w:r w:rsidRPr="00F10A08">
              <w:rPr>
                <w:rFonts w:hint="eastAsia"/>
                <w:sz w:val="16"/>
                <w:szCs w:val="16"/>
                <w:lang w:eastAsia="zh-CN"/>
              </w:rPr>
              <w:t>政治变动导致国家层面的知识产权政策改变，这可能影响到服务成果的交付。</w:t>
            </w:r>
          </w:p>
        </w:tc>
        <w:tc>
          <w:tcPr>
            <w:tcW w:w="4607" w:type="dxa"/>
            <w:tcBorders>
              <w:top w:val="single" w:sz="4" w:space="0" w:color="auto"/>
              <w:bottom w:val="nil"/>
            </w:tcBorders>
            <w:shd w:val="clear" w:color="auto" w:fill="auto"/>
            <w:tcMar>
              <w:top w:w="113" w:type="dxa"/>
              <w:bottom w:w="113" w:type="dxa"/>
            </w:tcMar>
          </w:tcPr>
          <w:p w14:paraId="1074D7F2" w14:textId="34CC605F" w:rsidR="001E5210" w:rsidRPr="00F10A08" w:rsidRDefault="001E5210" w:rsidP="00F10A08">
            <w:pPr>
              <w:jc w:val="both"/>
              <w:rPr>
                <w:rFonts w:ascii="Times New Roman" w:hAnsi="Times New Roman" w:cs="Times New Roman"/>
                <w:sz w:val="16"/>
                <w:szCs w:val="16"/>
                <w:lang w:eastAsia="zh-CN"/>
              </w:rPr>
            </w:pPr>
            <w:r w:rsidRPr="00F10A08">
              <w:rPr>
                <w:rFonts w:hint="eastAsia"/>
                <w:color w:val="000000"/>
                <w:sz w:val="16"/>
                <w:szCs w:val="16"/>
                <w:lang w:eastAsia="zh-CN"/>
              </w:rPr>
              <w:t>在工作计划中保留灵活性，以便为个别国家作出调整。</w:t>
            </w:r>
          </w:p>
        </w:tc>
      </w:tr>
      <w:tr w:rsidR="00F10A08" w:rsidRPr="00F10A08" w14:paraId="39558C7A" w14:textId="77777777" w:rsidTr="00F10A08">
        <w:trPr>
          <w:jc w:val="center"/>
        </w:trPr>
        <w:tc>
          <w:tcPr>
            <w:tcW w:w="4607" w:type="dxa"/>
            <w:tcBorders>
              <w:top w:val="nil"/>
            </w:tcBorders>
            <w:shd w:val="clear" w:color="auto" w:fill="auto"/>
            <w:tcMar>
              <w:top w:w="113" w:type="dxa"/>
              <w:bottom w:w="113" w:type="dxa"/>
            </w:tcMar>
          </w:tcPr>
          <w:p w14:paraId="0B6A06BB" w14:textId="526DE3C8" w:rsidR="00F10A08" w:rsidRPr="00F10A08" w:rsidRDefault="00F10A08" w:rsidP="00F10A08">
            <w:pPr>
              <w:jc w:val="both"/>
              <w:rPr>
                <w:sz w:val="16"/>
                <w:szCs w:val="16"/>
                <w:lang w:eastAsia="zh-CN"/>
              </w:rPr>
            </w:pPr>
            <w:r w:rsidRPr="00F10A08">
              <w:rPr>
                <w:rFonts w:hint="eastAsia"/>
                <w:sz w:val="16"/>
                <w:szCs w:val="16"/>
                <w:lang w:eastAsia="zh-CN"/>
              </w:rPr>
              <w:t>成员国的政治失稳以及由此导致的联合国安全评估结果变化，可能造成技术援助的提供延迟。</w:t>
            </w:r>
          </w:p>
        </w:tc>
        <w:tc>
          <w:tcPr>
            <w:tcW w:w="4607" w:type="dxa"/>
            <w:tcBorders>
              <w:top w:val="nil"/>
            </w:tcBorders>
            <w:shd w:val="clear" w:color="auto" w:fill="auto"/>
            <w:tcMar>
              <w:top w:w="113" w:type="dxa"/>
              <w:bottom w:w="113" w:type="dxa"/>
            </w:tcMar>
          </w:tcPr>
          <w:p w14:paraId="7D90DC04" w14:textId="77777777" w:rsidR="00F10A08" w:rsidRPr="00F10A08" w:rsidRDefault="00F10A08" w:rsidP="00F10A08">
            <w:pPr>
              <w:jc w:val="both"/>
              <w:rPr>
                <w:color w:val="000000"/>
                <w:sz w:val="16"/>
                <w:szCs w:val="16"/>
                <w:lang w:eastAsia="zh-CN"/>
              </w:rPr>
            </w:pPr>
          </w:p>
        </w:tc>
      </w:tr>
    </w:tbl>
    <w:p w14:paraId="7822B59A" w14:textId="5B20E1F4" w:rsidR="00B65F7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B65F7B" w:rsidRPr="00E945AA" w14:paraId="6AD24DA6" w14:textId="77777777" w:rsidTr="00E945AA">
        <w:trPr>
          <w:trHeight w:val="340"/>
          <w:tblHeader/>
          <w:jc w:val="center"/>
        </w:trPr>
        <w:tc>
          <w:tcPr>
            <w:tcW w:w="2321" w:type="dxa"/>
            <w:tcBorders>
              <w:top w:val="single" w:sz="4" w:space="0" w:color="auto"/>
              <w:left w:val="single" w:sz="4" w:space="0" w:color="auto"/>
              <w:bottom w:val="single" w:sz="4" w:space="0" w:color="auto"/>
              <w:right w:val="nil"/>
            </w:tcBorders>
            <w:shd w:val="clear" w:color="000000" w:fill="C5D9F1"/>
            <w:noWrap/>
            <w:tcMar>
              <w:top w:w="85" w:type="dxa"/>
            </w:tcMar>
            <w:vAlign w:val="center"/>
            <w:hideMark/>
          </w:tcPr>
          <w:p w14:paraId="669DC5DC" w14:textId="1271DB89" w:rsidR="00B65F7B" w:rsidRPr="00E945AA" w:rsidRDefault="002850C6" w:rsidP="00F33E49">
            <w:pPr>
              <w:jc w:val="center"/>
              <w:rPr>
                <w:rFonts w:ascii="SimHei" w:eastAsia="SimHei" w:hAnsi="SimHei"/>
                <w:bCs/>
                <w:color w:val="000000"/>
                <w:sz w:val="16"/>
                <w:szCs w:val="16"/>
                <w:lang w:eastAsia="zh-CN"/>
              </w:rPr>
            </w:pPr>
            <w:r w:rsidRPr="00E945AA">
              <w:rPr>
                <w:rFonts w:ascii="SimHei" w:eastAsia="SimHei" w:hAnsi="SimHei" w:cs="SimSun" w:hint="eastAsia"/>
                <w:bCs/>
                <w:color w:val="000000"/>
                <w:sz w:val="16"/>
                <w:szCs w:val="16"/>
                <w:lang w:eastAsia="zh-CN"/>
              </w:rPr>
              <w:t>预</w:t>
            </w:r>
            <w:r w:rsidRPr="00E945AA">
              <w:rPr>
                <w:rFonts w:ascii="SimHei" w:eastAsia="SimHei" w:hAnsi="SimHei" w:cs="MS Mincho" w:hint="eastAsia"/>
                <w:bCs/>
                <w:color w:val="000000"/>
                <w:sz w:val="16"/>
                <w:szCs w:val="16"/>
                <w:lang w:eastAsia="zh-CN"/>
              </w:rPr>
              <w:t>期成果</w:t>
            </w:r>
          </w:p>
        </w:tc>
        <w:tc>
          <w:tcPr>
            <w:tcW w:w="2322" w:type="dxa"/>
            <w:tcBorders>
              <w:top w:val="single" w:sz="4" w:space="0" w:color="auto"/>
              <w:left w:val="nil"/>
              <w:bottom w:val="single" w:sz="4" w:space="0" w:color="auto"/>
              <w:right w:val="nil"/>
            </w:tcBorders>
            <w:shd w:val="clear" w:color="000000" w:fill="C5D9F1"/>
            <w:noWrap/>
            <w:tcMar>
              <w:top w:w="85" w:type="dxa"/>
            </w:tcMar>
            <w:vAlign w:val="center"/>
            <w:hideMark/>
          </w:tcPr>
          <w:p w14:paraId="4DBC7EEF" w14:textId="1842B94F" w:rsidR="00B65F7B" w:rsidRPr="00E945AA" w:rsidRDefault="002850C6" w:rsidP="00F33E49">
            <w:pPr>
              <w:jc w:val="center"/>
              <w:rPr>
                <w:rFonts w:ascii="SimHei" w:eastAsia="SimHei" w:hAnsi="SimHei"/>
                <w:bCs/>
                <w:color w:val="000000"/>
                <w:sz w:val="16"/>
                <w:szCs w:val="16"/>
                <w:lang w:eastAsia="zh-CN"/>
              </w:rPr>
            </w:pPr>
            <w:r w:rsidRPr="00E945AA">
              <w:rPr>
                <w:rFonts w:ascii="SimHei" w:eastAsia="SimHei" w:hAnsi="SimHei" w:hint="eastAsia"/>
                <w:bCs/>
                <w:color w:val="000000"/>
                <w:sz w:val="16"/>
                <w:szCs w:val="16"/>
                <w:lang w:eastAsia="zh-CN"/>
              </w:rPr>
              <w:t>效</w:t>
            </w:r>
            <w:r w:rsidRPr="00E945AA">
              <w:rPr>
                <w:rFonts w:ascii="SimHei" w:eastAsia="SimHei" w:hAnsi="SimHei" w:cs="SimSun" w:hint="eastAsia"/>
                <w:bCs/>
                <w:color w:val="000000"/>
                <w:sz w:val="16"/>
                <w:szCs w:val="16"/>
                <w:lang w:eastAsia="zh-CN"/>
              </w:rPr>
              <w:t>绩</w:t>
            </w:r>
            <w:r w:rsidRPr="00E945AA">
              <w:rPr>
                <w:rFonts w:ascii="SimHei" w:eastAsia="SimHei" w:hAnsi="SimHei" w:cs="MS Mincho" w:hint="eastAsia"/>
                <w:bCs/>
                <w:color w:val="000000"/>
                <w:sz w:val="16"/>
                <w:szCs w:val="16"/>
                <w:lang w:eastAsia="zh-CN"/>
              </w:rPr>
              <w:t>指</w:t>
            </w:r>
            <w:r w:rsidRPr="00E945AA">
              <w:rPr>
                <w:rFonts w:ascii="SimHei" w:eastAsia="SimHei" w:hAnsi="SimHei" w:cs="SimSun" w:hint="eastAsia"/>
                <w:bCs/>
                <w:color w:val="000000"/>
                <w:sz w:val="16"/>
                <w:szCs w:val="16"/>
                <w:lang w:eastAsia="zh-CN"/>
              </w:rPr>
              <w:t>标</w:t>
            </w:r>
          </w:p>
        </w:tc>
        <w:tc>
          <w:tcPr>
            <w:tcW w:w="2322" w:type="dxa"/>
            <w:tcBorders>
              <w:top w:val="single" w:sz="4" w:space="0" w:color="auto"/>
              <w:left w:val="nil"/>
              <w:bottom w:val="single" w:sz="4" w:space="0" w:color="auto"/>
              <w:right w:val="nil"/>
            </w:tcBorders>
            <w:shd w:val="clear" w:color="000000" w:fill="C5D9F1"/>
            <w:noWrap/>
            <w:tcMar>
              <w:top w:w="85" w:type="dxa"/>
            </w:tcMar>
            <w:vAlign w:val="center"/>
            <w:hideMark/>
          </w:tcPr>
          <w:p w14:paraId="535E73E2" w14:textId="26EA7481" w:rsidR="00B65F7B" w:rsidRPr="00E945AA" w:rsidRDefault="00EE3090" w:rsidP="00F33E49">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22" w:type="dxa"/>
            <w:tcBorders>
              <w:top w:val="single" w:sz="4" w:space="0" w:color="auto"/>
              <w:left w:val="nil"/>
              <w:bottom w:val="single" w:sz="4" w:space="0" w:color="auto"/>
              <w:right w:val="single" w:sz="4" w:space="0" w:color="auto"/>
            </w:tcBorders>
            <w:shd w:val="clear" w:color="000000" w:fill="C5D9F1"/>
            <w:noWrap/>
            <w:tcMar>
              <w:top w:w="85" w:type="dxa"/>
            </w:tcMar>
            <w:vAlign w:val="center"/>
            <w:hideMark/>
          </w:tcPr>
          <w:p w14:paraId="699095DE" w14:textId="1F9B03ED" w:rsidR="00B65F7B" w:rsidRPr="00E945AA" w:rsidRDefault="008114D3" w:rsidP="00F33E49">
            <w:pPr>
              <w:jc w:val="center"/>
              <w:rPr>
                <w:rFonts w:ascii="SimHei" w:eastAsia="SimHei" w:hAnsi="SimHei"/>
                <w:bCs/>
                <w:color w:val="000000"/>
                <w:sz w:val="16"/>
                <w:szCs w:val="16"/>
                <w:lang w:eastAsia="zh-CN"/>
              </w:rPr>
            </w:pPr>
            <w:r w:rsidRPr="00E945AA">
              <w:rPr>
                <w:rFonts w:ascii="SimHei" w:eastAsia="SimHei" w:hAnsi="SimHei" w:hint="eastAsia"/>
                <w:bCs/>
                <w:color w:val="000000"/>
                <w:sz w:val="16"/>
                <w:szCs w:val="16"/>
                <w:lang w:eastAsia="zh-CN"/>
              </w:rPr>
              <w:t>目　标</w:t>
            </w:r>
          </w:p>
        </w:tc>
      </w:tr>
      <w:tr w:rsidR="00170651" w:rsidRPr="00E15257" w14:paraId="78C12F53"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Borders>
              <w:top w:val="single" w:sz="4" w:space="0" w:color="auto"/>
            </w:tcBorders>
            <w:tcMar>
              <w:top w:w="113" w:type="dxa"/>
            </w:tcMar>
          </w:tcPr>
          <w:p w14:paraId="01FAAC3C" w14:textId="428EFB66" w:rsidR="00170651" w:rsidRPr="00E15257" w:rsidRDefault="00170651" w:rsidP="0034559E">
            <w:pPr>
              <w:jc w:val="both"/>
              <w:rPr>
                <w:sz w:val="16"/>
                <w:szCs w:val="16"/>
                <w:lang w:eastAsia="zh-CN"/>
              </w:rPr>
            </w:pPr>
            <w:r w:rsidRPr="00E15257">
              <w:rPr>
                <w:rFonts w:hint="eastAsia"/>
                <w:sz w:val="16"/>
                <w:szCs w:val="16"/>
                <w:lang w:eastAsia="zh-CN"/>
              </w:rPr>
              <w:t>一.2符合国情、兼顾各方利益的知识产权立法、监管和政策框架</w:t>
            </w:r>
          </w:p>
        </w:tc>
        <w:tc>
          <w:tcPr>
            <w:tcW w:w="2322" w:type="dxa"/>
            <w:tcBorders>
              <w:top w:val="single" w:sz="4" w:space="0" w:color="auto"/>
            </w:tcBorders>
            <w:tcMar>
              <w:top w:w="113" w:type="dxa"/>
            </w:tcMar>
          </w:tcPr>
          <w:p w14:paraId="08AE209D" w14:textId="77777777" w:rsidR="00170651" w:rsidRPr="00E15257" w:rsidRDefault="00170651" w:rsidP="0034559E">
            <w:pPr>
              <w:jc w:val="both"/>
              <w:rPr>
                <w:sz w:val="16"/>
                <w:szCs w:val="16"/>
                <w:lang w:eastAsia="zh-CN"/>
              </w:rPr>
            </w:pPr>
            <w:r w:rsidRPr="00E15257">
              <w:rPr>
                <w:rFonts w:hint="eastAsia"/>
                <w:sz w:val="16"/>
                <w:szCs w:val="16"/>
                <w:lang w:eastAsia="zh-CN"/>
              </w:rPr>
              <w:t>就WIPO的立法政策建议提供积极反馈意见的国家的数目和/或百分比</w:t>
            </w:r>
          </w:p>
        </w:tc>
        <w:tc>
          <w:tcPr>
            <w:tcW w:w="2322" w:type="dxa"/>
            <w:tcBorders>
              <w:top w:val="single" w:sz="4" w:space="0" w:color="auto"/>
            </w:tcBorders>
            <w:shd w:val="clear" w:color="auto" w:fill="FFFFFF"/>
            <w:tcMar>
              <w:top w:w="113" w:type="dxa"/>
            </w:tcMar>
          </w:tcPr>
          <w:p w14:paraId="1B25DDF6" w14:textId="77777777" w:rsidR="00170651" w:rsidRPr="00E15257" w:rsidRDefault="00170651" w:rsidP="0034559E">
            <w:pPr>
              <w:jc w:val="both"/>
              <w:rPr>
                <w:sz w:val="16"/>
                <w:szCs w:val="16"/>
                <w:lang w:eastAsia="zh-CN"/>
              </w:rPr>
            </w:pPr>
            <w:r w:rsidRPr="00E15257">
              <w:rPr>
                <w:rFonts w:hint="eastAsia"/>
                <w:sz w:val="16"/>
                <w:szCs w:val="16"/>
                <w:lang w:eastAsia="zh-CN"/>
              </w:rPr>
              <w:t>地区分布数字须与计划1、2、3和4共同确定</w:t>
            </w:r>
          </w:p>
        </w:tc>
        <w:tc>
          <w:tcPr>
            <w:tcW w:w="2322" w:type="dxa"/>
            <w:tcBorders>
              <w:top w:val="single" w:sz="4" w:space="0" w:color="auto"/>
            </w:tcBorders>
            <w:tcMar>
              <w:top w:w="113" w:type="dxa"/>
            </w:tcMar>
          </w:tcPr>
          <w:p w14:paraId="16C0F64F" w14:textId="77777777" w:rsidR="00170651" w:rsidRPr="00E15257" w:rsidRDefault="00170651" w:rsidP="0034559E">
            <w:pPr>
              <w:keepNext/>
              <w:keepLines/>
              <w:tabs>
                <w:tab w:val="left" w:pos="2051"/>
              </w:tabs>
              <w:jc w:val="both"/>
              <w:rPr>
                <w:sz w:val="16"/>
                <w:szCs w:val="16"/>
                <w:lang w:eastAsia="zh-CN"/>
              </w:rPr>
            </w:pPr>
            <w:r w:rsidRPr="00E15257">
              <w:rPr>
                <w:rFonts w:hint="eastAsia"/>
                <w:sz w:val="16"/>
                <w:szCs w:val="16"/>
                <w:lang w:eastAsia="zh-CN"/>
              </w:rPr>
              <w:t>非洲(90%)</w:t>
            </w:r>
          </w:p>
          <w:p w14:paraId="03B5F807" w14:textId="77777777" w:rsidR="00170651" w:rsidRPr="00E15257" w:rsidRDefault="00170651" w:rsidP="0034559E">
            <w:pPr>
              <w:keepNext/>
              <w:keepLines/>
              <w:tabs>
                <w:tab w:val="left" w:pos="2051"/>
              </w:tabs>
              <w:jc w:val="both"/>
              <w:rPr>
                <w:sz w:val="16"/>
                <w:szCs w:val="16"/>
                <w:lang w:eastAsia="zh-CN"/>
              </w:rPr>
            </w:pPr>
            <w:r w:rsidRPr="00E15257">
              <w:rPr>
                <w:rFonts w:hint="eastAsia"/>
                <w:sz w:val="16"/>
                <w:szCs w:val="16"/>
                <w:lang w:eastAsia="zh-CN"/>
              </w:rPr>
              <w:t>阿拉伯(90%)</w:t>
            </w:r>
          </w:p>
          <w:p w14:paraId="76F8CCAA" w14:textId="77777777" w:rsidR="00170651" w:rsidRPr="00E15257" w:rsidRDefault="00170651" w:rsidP="0034559E">
            <w:pPr>
              <w:keepNext/>
              <w:keepLines/>
              <w:tabs>
                <w:tab w:val="left" w:pos="2051"/>
              </w:tabs>
              <w:jc w:val="both"/>
              <w:rPr>
                <w:sz w:val="16"/>
                <w:szCs w:val="16"/>
                <w:lang w:eastAsia="zh-CN"/>
              </w:rPr>
            </w:pPr>
            <w:r w:rsidRPr="00E15257">
              <w:rPr>
                <w:rFonts w:hint="eastAsia"/>
                <w:sz w:val="16"/>
                <w:szCs w:val="16"/>
                <w:lang w:eastAsia="zh-CN"/>
              </w:rPr>
              <w:t>亚洲和太平洋(90%)</w:t>
            </w:r>
          </w:p>
          <w:p w14:paraId="41D08D15" w14:textId="083EFC05" w:rsidR="00170651" w:rsidRPr="00E15257" w:rsidRDefault="005306A4" w:rsidP="0034559E">
            <w:pPr>
              <w:keepNext/>
              <w:keepLines/>
              <w:tabs>
                <w:tab w:val="left" w:pos="2051"/>
              </w:tabs>
              <w:jc w:val="both"/>
              <w:rPr>
                <w:sz w:val="16"/>
                <w:szCs w:val="16"/>
                <w:lang w:eastAsia="zh-CN"/>
              </w:rPr>
            </w:pPr>
            <w:r>
              <w:rPr>
                <w:rFonts w:hint="eastAsia"/>
                <w:sz w:val="16"/>
                <w:szCs w:val="16"/>
                <w:lang w:eastAsia="zh-CN"/>
              </w:rPr>
              <w:t>拉丁美洲和加勒比</w:t>
            </w:r>
            <w:r w:rsidR="00170651" w:rsidRPr="00E15257">
              <w:rPr>
                <w:rFonts w:hint="eastAsia"/>
                <w:sz w:val="16"/>
                <w:szCs w:val="16"/>
                <w:lang w:eastAsia="zh-CN"/>
              </w:rPr>
              <w:t>(90%)</w:t>
            </w:r>
          </w:p>
        </w:tc>
      </w:tr>
      <w:tr w:rsidR="00DE5FD7" w:rsidRPr="00E15257" w14:paraId="6C308F7A"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588C57BE" w14:textId="103B0FEB" w:rsidR="00DE5FD7" w:rsidRPr="00E15257" w:rsidRDefault="00DE5FD7" w:rsidP="0034559E">
            <w:pPr>
              <w:jc w:val="both"/>
              <w:rPr>
                <w:sz w:val="16"/>
                <w:szCs w:val="16"/>
                <w:lang w:eastAsia="zh-CN"/>
              </w:rPr>
            </w:pPr>
            <w:r w:rsidRPr="00E15257">
              <w:rPr>
                <w:rFonts w:hint="eastAsia"/>
                <w:sz w:val="16"/>
                <w:szCs w:val="16"/>
                <w:lang w:eastAsia="zh-CN"/>
              </w:rPr>
              <w:t>二.1用于提交国际专利申请的PCT体系得到更加广泛有效的应用</w:t>
            </w:r>
          </w:p>
        </w:tc>
        <w:tc>
          <w:tcPr>
            <w:tcW w:w="2322" w:type="dxa"/>
            <w:tcMar>
              <w:top w:w="113" w:type="dxa"/>
            </w:tcMar>
          </w:tcPr>
          <w:p w14:paraId="1B0F07F1" w14:textId="7BEC038A" w:rsidR="00DE5FD7" w:rsidRPr="00E15257" w:rsidRDefault="00DE5FD7" w:rsidP="0034559E">
            <w:pPr>
              <w:jc w:val="both"/>
              <w:rPr>
                <w:sz w:val="16"/>
                <w:szCs w:val="16"/>
                <w:lang w:eastAsia="zh-CN"/>
              </w:rPr>
            </w:pPr>
            <w:r>
              <w:rPr>
                <w:rFonts w:hint="eastAsia"/>
                <w:sz w:val="16"/>
                <w:szCs w:val="16"/>
                <w:lang w:eastAsia="zh-CN"/>
              </w:rPr>
              <w:t>来自发展中国家和最不发达国家的PCT申请量</w:t>
            </w:r>
          </w:p>
        </w:tc>
        <w:tc>
          <w:tcPr>
            <w:tcW w:w="2322" w:type="dxa"/>
            <w:shd w:val="clear" w:color="auto" w:fill="FFFFFF"/>
            <w:tcMar>
              <w:top w:w="113" w:type="dxa"/>
            </w:tcMar>
          </w:tcPr>
          <w:p w14:paraId="3A1D7A9F" w14:textId="480E2B7C" w:rsidR="00DE5FD7" w:rsidRPr="008956F3" w:rsidRDefault="00DE5FD7" w:rsidP="008956F3">
            <w:pPr>
              <w:keepNext/>
              <w:keepLines/>
              <w:tabs>
                <w:tab w:val="left" w:pos="2051"/>
              </w:tabs>
              <w:jc w:val="both"/>
              <w:rPr>
                <w:sz w:val="16"/>
                <w:szCs w:val="16"/>
                <w:lang w:eastAsia="zh-CN"/>
              </w:rPr>
            </w:pPr>
            <w:r w:rsidRPr="008956F3">
              <w:rPr>
                <w:sz w:val="16"/>
                <w:szCs w:val="16"/>
                <w:lang w:eastAsia="zh-CN"/>
              </w:rPr>
              <w:t>43,972</w:t>
            </w:r>
            <w:r w:rsidR="002901AA">
              <w:rPr>
                <w:rFonts w:hint="eastAsia"/>
                <w:sz w:val="16"/>
                <w:szCs w:val="16"/>
                <w:lang w:eastAsia="zh-CN"/>
              </w:rPr>
              <w:t>件</w:t>
            </w:r>
            <w:r w:rsidRPr="008956F3">
              <w:rPr>
                <w:sz w:val="16"/>
                <w:szCs w:val="16"/>
                <w:lang w:eastAsia="zh-CN"/>
              </w:rPr>
              <w:t>(2014</w:t>
            </w:r>
            <w:r w:rsidR="002901AA">
              <w:rPr>
                <w:rFonts w:hint="eastAsia"/>
                <w:sz w:val="16"/>
                <w:szCs w:val="16"/>
                <w:lang w:eastAsia="zh-CN"/>
              </w:rPr>
              <w:t>年</w:t>
            </w:r>
            <w:r w:rsidRPr="008956F3">
              <w:rPr>
                <w:sz w:val="16"/>
                <w:szCs w:val="16"/>
                <w:lang w:eastAsia="zh-CN"/>
              </w:rPr>
              <w:t>)</w:t>
            </w:r>
          </w:p>
          <w:p w14:paraId="17F5EDC5" w14:textId="27C84A43" w:rsidR="00DE5FD7" w:rsidRPr="008956F3" w:rsidRDefault="002901A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(352</w:t>
            </w:r>
            <w:r>
              <w:rPr>
                <w:rFonts w:hint="eastAsia"/>
                <w:sz w:val="16"/>
                <w:szCs w:val="16"/>
                <w:lang w:eastAsia="zh-CN"/>
              </w:rPr>
              <w:t>件</w:t>
            </w:r>
            <w:r w:rsidR="00DE5FD7" w:rsidRPr="008956F3">
              <w:rPr>
                <w:sz w:val="16"/>
                <w:szCs w:val="16"/>
                <w:lang w:eastAsia="zh-CN"/>
              </w:rPr>
              <w:t>)</w:t>
            </w:r>
          </w:p>
          <w:p w14:paraId="50AF6765" w14:textId="4B0EB3BC" w:rsidR="00DE5FD7" w:rsidRPr="008956F3" w:rsidRDefault="002901A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(616</w:t>
            </w:r>
            <w:r>
              <w:rPr>
                <w:rFonts w:hint="eastAsia"/>
                <w:sz w:val="16"/>
                <w:szCs w:val="16"/>
                <w:lang w:eastAsia="zh-CN"/>
              </w:rPr>
              <w:t>件</w:t>
            </w:r>
            <w:r w:rsidR="00DE5FD7" w:rsidRPr="008956F3">
              <w:rPr>
                <w:sz w:val="16"/>
                <w:szCs w:val="16"/>
                <w:lang w:eastAsia="zh-CN"/>
              </w:rPr>
              <w:t>)</w:t>
            </w:r>
          </w:p>
          <w:p w14:paraId="28E70F01" w14:textId="77777777" w:rsidR="00F74EE4" w:rsidRDefault="002901AA" w:rsidP="008956F3">
            <w:pPr>
              <w:pStyle w:val="aa"/>
              <w:keepNext/>
              <w:keepLines/>
              <w:numPr>
                <w:ilvl w:val="0"/>
                <w:numId w:val="97"/>
              </w:numPr>
              <w:tabs>
                <w:tab w:val="left" w:pos="2051"/>
              </w:tabs>
              <w:contextualSpacing w:val="0"/>
              <w:jc w:val="both"/>
              <w:rPr>
                <w:sz w:val="16"/>
                <w:szCs w:val="16"/>
                <w:lang w:eastAsia="zh-CN"/>
              </w:rPr>
            </w:pPr>
            <w:r w:rsidRPr="00F74EE4">
              <w:rPr>
                <w:rFonts w:hint="eastAsia"/>
                <w:sz w:val="16"/>
                <w:szCs w:val="16"/>
                <w:lang w:eastAsia="zh-CN"/>
              </w:rPr>
              <w:t>亚洲和太平洋</w:t>
            </w:r>
            <w:r w:rsidR="00DE5FD7" w:rsidRPr="008956F3">
              <w:rPr>
                <w:sz w:val="16"/>
                <w:szCs w:val="16"/>
                <w:lang w:eastAsia="zh-CN"/>
              </w:rPr>
              <w:t>(41,569</w:t>
            </w:r>
            <w:r w:rsidRPr="00F74EE4">
              <w:rPr>
                <w:rFonts w:hint="eastAsia"/>
                <w:sz w:val="16"/>
                <w:szCs w:val="16"/>
                <w:lang w:eastAsia="zh-CN"/>
              </w:rPr>
              <w:t>件</w:t>
            </w:r>
            <w:r w:rsidR="00DE5FD7" w:rsidRPr="008956F3">
              <w:rPr>
                <w:sz w:val="16"/>
                <w:szCs w:val="16"/>
                <w:lang w:eastAsia="zh-CN"/>
              </w:rPr>
              <w:t>)</w:t>
            </w:r>
          </w:p>
          <w:p w14:paraId="2AB05BF4" w14:textId="508385A3" w:rsidR="00DE5FD7" w:rsidRPr="00E15257" w:rsidRDefault="005306A4"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拉丁美洲和加勒比</w:t>
            </w:r>
            <w:r w:rsidR="00DE5FD7" w:rsidRPr="008956F3">
              <w:rPr>
                <w:sz w:val="16"/>
                <w:szCs w:val="16"/>
                <w:lang w:eastAsia="zh-CN"/>
              </w:rPr>
              <w:t>(1,412</w:t>
            </w:r>
            <w:r w:rsidR="00F74EE4">
              <w:rPr>
                <w:rFonts w:hint="eastAsia"/>
                <w:sz w:val="16"/>
                <w:szCs w:val="16"/>
                <w:lang w:eastAsia="zh-CN"/>
              </w:rPr>
              <w:t>件</w:t>
            </w:r>
            <w:r w:rsidR="00DE5FD7" w:rsidRPr="008956F3">
              <w:rPr>
                <w:sz w:val="16"/>
                <w:szCs w:val="16"/>
                <w:lang w:eastAsia="zh-CN"/>
              </w:rPr>
              <w:t>)</w:t>
            </w:r>
          </w:p>
        </w:tc>
        <w:tc>
          <w:tcPr>
            <w:tcW w:w="2322" w:type="dxa"/>
            <w:tcMar>
              <w:top w:w="113" w:type="dxa"/>
            </w:tcMar>
          </w:tcPr>
          <w:p w14:paraId="39687AD8" w14:textId="77777777" w:rsidR="00DE5FD7" w:rsidRPr="008956F3" w:rsidRDefault="00DE5FD7" w:rsidP="008956F3">
            <w:pPr>
              <w:pStyle w:val="aa"/>
              <w:keepNext/>
              <w:keepLines/>
              <w:tabs>
                <w:tab w:val="left" w:pos="2051"/>
              </w:tabs>
              <w:ind w:left="360"/>
              <w:contextualSpacing w:val="0"/>
              <w:jc w:val="both"/>
              <w:rPr>
                <w:sz w:val="16"/>
                <w:szCs w:val="16"/>
                <w:lang w:eastAsia="zh-CN"/>
              </w:rPr>
            </w:pPr>
          </w:p>
          <w:p w14:paraId="783D7985" w14:textId="30B58DE9" w:rsidR="00DE5FD7" w:rsidRPr="008956F3" w:rsidRDefault="005371B2"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w:t>
            </w:r>
            <w:r w:rsidR="00B53DB1">
              <w:rPr>
                <w:rFonts w:hint="eastAsia"/>
                <w:sz w:val="16"/>
                <w:szCs w:val="16"/>
                <w:lang w:eastAsia="zh-CN"/>
              </w:rPr>
              <w:t>维持</w:t>
            </w:r>
            <w:r w:rsidR="00DE5FD7" w:rsidRPr="008956F3">
              <w:rPr>
                <w:sz w:val="16"/>
                <w:szCs w:val="16"/>
                <w:lang w:eastAsia="zh-CN"/>
              </w:rPr>
              <w:t>)</w:t>
            </w:r>
          </w:p>
          <w:p w14:paraId="696BE756" w14:textId="2C52B8EC" w:rsidR="00DE5FD7" w:rsidRPr="008956F3" w:rsidRDefault="005371B2"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w:t>
            </w:r>
            <w:r>
              <w:rPr>
                <w:rFonts w:hint="eastAsia"/>
                <w:sz w:val="16"/>
                <w:szCs w:val="16"/>
                <w:lang w:eastAsia="zh-CN"/>
              </w:rPr>
              <w:t>年增长</w:t>
            </w:r>
            <w:r w:rsidR="00DE5FD7" w:rsidRPr="008956F3">
              <w:rPr>
                <w:sz w:val="16"/>
                <w:szCs w:val="16"/>
                <w:lang w:eastAsia="zh-CN"/>
              </w:rPr>
              <w:t>2%)</w:t>
            </w:r>
          </w:p>
          <w:p w14:paraId="7CAD89D3" w14:textId="77777777" w:rsidR="005371B2" w:rsidRDefault="005371B2"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亚洲和太平洋</w:t>
            </w:r>
            <w:r w:rsidR="00DE5FD7" w:rsidRPr="008956F3">
              <w:rPr>
                <w:sz w:val="16"/>
                <w:szCs w:val="16"/>
                <w:lang w:eastAsia="zh-CN"/>
              </w:rPr>
              <w:t>(</w:t>
            </w:r>
            <w:r>
              <w:rPr>
                <w:rFonts w:hint="eastAsia"/>
                <w:sz w:val="16"/>
                <w:szCs w:val="16"/>
                <w:lang w:eastAsia="zh-CN"/>
              </w:rPr>
              <w:t>年增长</w:t>
            </w:r>
            <w:r w:rsidR="00DE5FD7" w:rsidRPr="008956F3">
              <w:rPr>
                <w:sz w:val="16"/>
                <w:szCs w:val="16"/>
                <w:lang w:eastAsia="zh-CN"/>
              </w:rPr>
              <w:t>2.5%)</w:t>
            </w:r>
          </w:p>
          <w:p w14:paraId="4AC46A58" w14:textId="47871FE0" w:rsidR="00DE5FD7" w:rsidRPr="00E15257" w:rsidRDefault="005306A4"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拉丁美洲和加勒比</w:t>
            </w:r>
            <w:r w:rsidR="00DE5FD7" w:rsidRPr="008956F3">
              <w:rPr>
                <w:sz w:val="16"/>
                <w:szCs w:val="16"/>
                <w:lang w:eastAsia="zh-CN"/>
              </w:rPr>
              <w:t>(</w:t>
            </w:r>
            <w:r w:rsidR="005371B2">
              <w:rPr>
                <w:rFonts w:hint="eastAsia"/>
                <w:sz w:val="16"/>
                <w:szCs w:val="16"/>
                <w:lang w:eastAsia="zh-CN"/>
              </w:rPr>
              <w:t>年增长</w:t>
            </w:r>
            <w:r w:rsidR="00DE5FD7" w:rsidRPr="008956F3">
              <w:rPr>
                <w:sz w:val="16"/>
                <w:szCs w:val="16"/>
                <w:lang w:eastAsia="zh-CN"/>
              </w:rPr>
              <w:t>1.5%)</w:t>
            </w:r>
          </w:p>
        </w:tc>
      </w:tr>
      <w:tr w:rsidR="00DE5FD7" w:rsidRPr="00E15257" w14:paraId="74F58D93"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17AAFB55" w14:textId="06BD313E" w:rsidR="00DE5FD7" w:rsidRPr="00E15257" w:rsidRDefault="00DE5FD7" w:rsidP="0034559E">
            <w:pPr>
              <w:jc w:val="both"/>
              <w:rPr>
                <w:sz w:val="16"/>
                <w:szCs w:val="16"/>
                <w:lang w:eastAsia="zh-CN"/>
              </w:rPr>
            </w:pPr>
            <w:r w:rsidRPr="00E15257">
              <w:rPr>
                <w:rFonts w:hint="eastAsia"/>
                <w:sz w:val="16"/>
                <w:szCs w:val="16"/>
                <w:lang w:eastAsia="zh-CN"/>
              </w:rPr>
              <w:t>二.4海牙体系得到更广泛和更好的利用，其中包括发展中国家和最不发达国家的利用</w:t>
            </w:r>
          </w:p>
        </w:tc>
        <w:tc>
          <w:tcPr>
            <w:tcW w:w="2322" w:type="dxa"/>
            <w:tcMar>
              <w:top w:w="113" w:type="dxa"/>
            </w:tcMar>
          </w:tcPr>
          <w:p w14:paraId="1578AA26" w14:textId="03555D01" w:rsidR="00DE5FD7" w:rsidRPr="00E15257" w:rsidRDefault="00DE5FD7" w:rsidP="0034559E">
            <w:pPr>
              <w:jc w:val="both"/>
              <w:rPr>
                <w:sz w:val="16"/>
                <w:szCs w:val="16"/>
                <w:lang w:eastAsia="zh-CN"/>
              </w:rPr>
            </w:pPr>
            <w:r>
              <w:rPr>
                <w:rFonts w:hint="eastAsia"/>
                <w:sz w:val="16"/>
                <w:szCs w:val="16"/>
                <w:lang w:eastAsia="zh-CN"/>
              </w:rPr>
              <w:t>来自发展中国家和最不发达国家的海牙申请量</w:t>
            </w:r>
          </w:p>
        </w:tc>
        <w:tc>
          <w:tcPr>
            <w:tcW w:w="2322" w:type="dxa"/>
            <w:shd w:val="clear" w:color="auto" w:fill="FFFFFF"/>
            <w:tcMar>
              <w:top w:w="113" w:type="dxa"/>
            </w:tcMar>
          </w:tcPr>
          <w:p w14:paraId="19DB8F8B" w14:textId="61E9650E" w:rsidR="00DE5FD7" w:rsidRPr="008956F3" w:rsidRDefault="00DE5FD7" w:rsidP="008956F3">
            <w:pPr>
              <w:keepNext/>
              <w:keepLines/>
              <w:tabs>
                <w:tab w:val="left" w:pos="2051"/>
              </w:tabs>
              <w:jc w:val="both"/>
              <w:rPr>
                <w:sz w:val="16"/>
                <w:szCs w:val="16"/>
                <w:lang w:eastAsia="zh-CN"/>
              </w:rPr>
            </w:pPr>
            <w:r w:rsidRPr="008956F3">
              <w:rPr>
                <w:sz w:val="16"/>
                <w:szCs w:val="16"/>
                <w:lang w:eastAsia="zh-CN"/>
              </w:rPr>
              <w:t>105</w:t>
            </w:r>
            <w:r w:rsidR="00F53ABF">
              <w:rPr>
                <w:rFonts w:hint="eastAsia"/>
                <w:sz w:val="16"/>
                <w:szCs w:val="16"/>
                <w:lang w:eastAsia="zh-CN"/>
              </w:rPr>
              <w:t>件</w:t>
            </w:r>
            <w:r w:rsidRPr="008956F3">
              <w:rPr>
                <w:sz w:val="16"/>
                <w:szCs w:val="16"/>
                <w:lang w:eastAsia="zh-CN"/>
              </w:rPr>
              <w:t>(2014</w:t>
            </w:r>
            <w:r w:rsidR="00F53ABF">
              <w:rPr>
                <w:rFonts w:hint="eastAsia"/>
                <w:sz w:val="16"/>
                <w:szCs w:val="16"/>
                <w:lang w:eastAsia="zh-CN"/>
              </w:rPr>
              <w:t>年</w:t>
            </w:r>
            <w:r w:rsidRPr="008956F3">
              <w:rPr>
                <w:sz w:val="16"/>
                <w:szCs w:val="16"/>
                <w:lang w:eastAsia="zh-CN"/>
              </w:rPr>
              <w:t>)</w:t>
            </w:r>
          </w:p>
          <w:p w14:paraId="171E791A" w14:textId="51D6ADF7"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(5</w:t>
            </w:r>
            <w:r w:rsidR="00F53ABF">
              <w:rPr>
                <w:rFonts w:hint="eastAsia"/>
                <w:sz w:val="16"/>
                <w:szCs w:val="16"/>
                <w:lang w:eastAsia="zh-CN"/>
              </w:rPr>
              <w:t>件</w:t>
            </w:r>
            <w:r w:rsidR="00DE5FD7" w:rsidRPr="008956F3">
              <w:rPr>
                <w:sz w:val="16"/>
                <w:szCs w:val="16"/>
                <w:lang w:eastAsia="zh-CN"/>
              </w:rPr>
              <w:t>)</w:t>
            </w:r>
          </w:p>
          <w:p w14:paraId="0BCEA382" w14:textId="33DCBB71" w:rsidR="00F53ABF"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(6</w:t>
            </w:r>
            <w:r w:rsidR="00F53ABF">
              <w:rPr>
                <w:rFonts w:hint="eastAsia"/>
                <w:sz w:val="16"/>
                <w:szCs w:val="16"/>
                <w:lang w:eastAsia="zh-CN"/>
              </w:rPr>
              <w:t>件</w:t>
            </w:r>
            <w:r w:rsidR="00DE5FD7" w:rsidRPr="008956F3">
              <w:rPr>
                <w:sz w:val="16"/>
                <w:szCs w:val="16"/>
                <w:lang w:eastAsia="zh-CN"/>
              </w:rPr>
              <w:t>)</w:t>
            </w:r>
          </w:p>
          <w:p w14:paraId="5124251B" w14:textId="360FA84E" w:rsidR="00DE5FD7" w:rsidRPr="00E15257" w:rsidRDefault="0065231A" w:rsidP="008956F3">
            <w:pPr>
              <w:pStyle w:val="aa"/>
              <w:keepNext/>
              <w:keepLines/>
              <w:numPr>
                <w:ilvl w:val="0"/>
                <w:numId w:val="97"/>
              </w:numPr>
              <w:tabs>
                <w:tab w:val="left" w:pos="2051"/>
              </w:tabs>
              <w:contextualSpacing w:val="0"/>
              <w:jc w:val="both"/>
              <w:rPr>
                <w:sz w:val="16"/>
                <w:szCs w:val="16"/>
                <w:lang w:eastAsia="zh-CN"/>
              </w:rPr>
            </w:pPr>
            <w:r w:rsidRPr="00BE3397">
              <w:rPr>
                <w:rFonts w:hint="eastAsia"/>
                <w:sz w:val="16"/>
                <w:szCs w:val="16"/>
                <w:lang w:eastAsia="zh-CN"/>
              </w:rPr>
              <w:t>亚洲和太平洋</w:t>
            </w:r>
            <w:r w:rsidR="00DE5FD7" w:rsidRPr="008956F3">
              <w:rPr>
                <w:sz w:val="16"/>
                <w:szCs w:val="16"/>
                <w:lang w:eastAsia="zh-CN"/>
              </w:rPr>
              <w:t>(94</w:t>
            </w:r>
            <w:r w:rsidR="00F53ABF">
              <w:rPr>
                <w:rFonts w:hint="eastAsia"/>
                <w:sz w:val="16"/>
                <w:szCs w:val="16"/>
                <w:lang w:eastAsia="zh-CN"/>
              </w:rPr>
              <w:t>件</w:t>
            </w:r>
            <w:r w:rsidR="00DE5FD7" w:rsidRPr="008956F3">
              <w:rPr>
                <w:sz w:val="16"/>
                <w:szCs w:val="16"/>
                <w:lang w:eastAsia="zh-CN"/>
              </w:rPr>
              <w:t>)</w:t>
            </w:r>
          </w:p>
        </w:tc>
        <w:tc>
          <w:tcPr>
            <w:tcW w:w="2322" w:type="dxa"/>
            <w:tcMar>
              <w:top w:w="113" w:type="dxa"/>
            </w:tcMar>
          </w:tcPr>
          <w:p w14:paraId="4E9F5565" w14:textId="77777777" w:rsidR="00DE5FD7" w:rsidRPr="008956F3" w:rsidRDefault="00DE5FD7" w:rsidP="008956F3">
            <w:pPr>
              <w:pStyle w:val="aa"/>
              <w:keepNext/>
              <w:keepLines/>
              <w:tabs>
                <w:tab w:val="left" w:pos="2051"/>
              </w:tabs>
              <w:ind w:left="360"/>
              <w:contextualSpacing w:val="0"/>
              <w:jc w:val="both"/>
              <w:rPr>
                <w:sz w:val="16"/>
                <w:szCs w:val="16"/>
                <w:lang w:eastAsia="zh-CN"/>
              </w:rPr>
            </w:pPr>
          </w:p>
          <w:p w14:paraId="519BDAC2" w14:textId="70D539A1"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w:t>
            </w:r>
            <w:r w:rsidR="00F53ABF">
              <w:rPr>
                <w:rFonts w:hint="eastAsia"/>
                <w:sz w:val="16"/>
                <w:szCs w:val="16"/>
                <w:lang w:eastAsia="zh-CN"/>
              </w:rPr>
              <w:t>维持</w:t>
            </w:r>
            <w:r w:rsidR="00DE5FD7" w:rsidRPr="008956F3">
              <w:rPr>
                <w:sz w:val="16"/>
                <w:szCs w:val="16"/>
                <w:lang w:eastAsia="zh-CN"/>
              </w:rPr>
              <w:t>)</w:t>
            </w:r>
          </w:p>
          <w:p w14:paraId="2B31B928" w14:textId="77777777" w:rsidR="00F53ABF"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w:t>
            </w:r>
            <w:r w:rsidR="00F53ABF">
              <w:rPr>
                <w:rFonts w:hint="eastAsia"/>
                <w:sz w:val="16"/>
                <w:szCs w:val="16"/>
                <w:lang w:eastAsia="zh-CN"/>
              </w:rPr>
              <w:t>维持</w:t>
            </w:r>
            <w:r w:rsidR="00DE5FD7" w:rsidRPr="008956F3">
              <w:rPr>
                <w:sz w:val="16"/>
                <w:szCs w:val="16"/>
                <w:lang w:eastAsia="zh-CN"/>
              </w:rPr>
              <w:t>)</w:t>
            </w:r>
          </w:p>
          <w:p w14:paraId="72B06A93" w14:textId="6AE039AD" w:rsidR="00DE5FD7" w:rsidRPr="00E15257" w:rsidRDefault="0065231A" w:rsidP="008956F3">
            <w:pPr>
              <w:pStyle w:val="aa"/>
              <w:keepNext/>
              <w:keepLines/>
              <w:numPr>
                <w:ilvl w:val="0"/>
                <w:numId w:val="97"/>
              </w:numPr>
              <w:tabs>
                <w:tab w:val="left" w:pos="2051"/>
              </w:tabs>
              <w:contextualSpacing w:val="0"/>
              <w:jc w:val="both"/>
              <w:rPr>
                <w:sz w:val="16"/>
                <w:szCs w:val="16"/>
                <w:lang w:eastAsia="zh-CN"/>
              </w:rPr>
            </w:pPr>
            <w:r w:rsidRPr="00BE3397">
              <w:rPr>
                <w:rFonts w:hint="eastAsia"/>
                <w:sz w:val="16"/>
                <w:szCs w:val="16"/>
                <w:lang w:eastAsia="zh-CN"/>
              </w:rPr>
              <w:t>亚洲和太平洋</w:t>
            </w:r>
            <w:r w:rsidR="00DE5FD7" w:rsidRPr="008956F3">
              <w:rPr>
                <w:sz w:val="16"/>
                <w:szCs w:val="16"/>
                <w:lang w:eastAsia="zh-CN"/>
              </w:rPr>
              <w:t>(</w:t>
            </w:r>
            <w:r w:rsidR="00F53ABF">
              <w:rPr>
                <w:rFonts w:hint="eastAsia"/>
                <w:sz w:val="16"/>
                <w:szCs w:val="16"/>
                <w:lang w:eastAsia="zh-CN"/>
              </w:rPr>
              <w:t>年增长</w:t>
            </w:r>
            <w:r w:rsidR="00DE5FD7" w:rsidRPr="008956F3">
              <w:rPr>
                <w:sz w:val="16"/>
                <w:szCs w:val="16"/>
                <w:lang w:eastAsia="zh-CN"/>
              </w:rPr>
              <w:t>10%)</w:t>
            </w:r>
          </w:p>
        </w:tc>
      </w:tr>
      <w:tr w:rsidR="00DE5FD7" w:rsidRPr="00E15257" w14:paraId="2C2AD473"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313C0E09" w14:textId="29726699" w:rsidR="00DE5FD7" w:rsidRPr="00E15257" w:rsidRDefault="00DE5FD7" w:rsidP="00732224">
            <w:pPr>
              <w:jc w:val="both"/>
              <w:rPr>
                <w:sz w:val="16"/>
                <w:szCs w:val="16"/>
                <w:lang w:eastAsia="zh-CN"/>
              </w:rPr>
            </w:pPr>
            <w:r w:rsidRPr="00E15257">
              <w:rPr>
                <w:rFonts w:hint="eastAsia"/>
                <w:sz w:val="16"/>
                <w:szCs w:val="16"/>
                <w:lang w:eastAsia="zh-CN"/>
              </w:rPr>
              <w:t>二.6马德里体系得到更广泛和更好的利用，其中包括发展中国家和最不发达国家的利用</w:t>
            </w:r>
          </w:p>
        </w:tc>
        <w:tc>
          <w:tcPr>
            <w:tcW w:w="2322" w:type="dxa"/>
            <w:tcMar>
              <w:top w:w="113" w:type="dxa"/>
            </w:tcMar>
          </w:tcPr>
          <w:p w14:paraId="4B693B99" w14:textId="77777777" w:rsidR="00DE5FD7" w:rsidRDefault="00DE5FD7" w:rsidP="0034559E">
            <w:pPr>
              <w:jc w:val="both"/>
              <w:rPr>
                <w:sz w:val="16"/>
                <w:szCs w:val="16"/>
                <w:lang w:eastAsia="zh-CN"/>
              </w:rPr>
            </w:pPr>
            <w:r>
              <w:rPr>
                <w:rFonts w:hint="eastAsia"/>
                <w:sz w:val="16"/>
                <w:szCs w:val="16"/>
                <w:lang w:eastAsia="zh-CN"/>
              </w:rPr>
              <w:t>来自发展中国家和最不发达国家的马德里体系申请量</w:t>
            </w:r>
          </w:p>
          <w:p w14:paraId="1F2044BC" w14:textId="77777777" w:rsidR="00CE039B" w:rsidRDefault="00CE039B" w:rsidP="0034559E">
            <w:pPr>
              <w:jc w:val="both"/>
              <w:rPr>
                <w:sz w:val="16"/>
                <w:szCs w:val="16"/>
                <w:lang w:eastAsia="zh-CN"/>
              </w:rPr>
            </w:pPr>
          </w:p>
          <w:p w14:paraId="33F9A635" w14:textId="77777777" w:rsidR="00CE039B" w:rsidRDefault="00CE039B" w:rsidP="0034559E">
            <w:pPr>
              <w:jc w:val="both"/>
              <w:rPr>
                <w:sz w:val="16"/>
                <w:szCs w:val="16"/>
                <w:lang w:eastAsia="zh-CN"/>
              </w:rPr>
            </w:pPr>
          </w:p>
          <w:p w14:paraId="0B6A04CA" w14:textId="77777777" w:rsidR="00CE039B" w:rsidRDefault="00CE039B" w:rsidP="0034559E">
            <w:pPr>
              <w:jc w:val="both"/>
              <w:rPr>
                <w:sz w:val="16"/>
                <w:szCs w:val="16"/>
                <w:lang w:eastAsia="zh-CN"/>
              </w:rPr>
            </w:pPr>
          </w:p>
          <w:p w14:paraId="7D46826F" w14:textId="77777777" w:rsidR="00CE039B" w:rsidRDefault="00CE039B" w:rsidP="0034559E">
            <w:pPr>
              <w:jc w:val="both"/>
              <w:rPr>
                <w:sz w:val="16"/>
                <w:szCs w:val="16"/>
                <w:lang w:eastAsia="zh-CN"/>
              </w:rPr>
            </w:pPr>
          </w:p>
          <w:p w14:paraId="1506E05A" w14:textId="77777777" w:rsidR="00CE039B" w:rsidRDefault="00CE039B" w:rsidP="0034559E">
            <w:pPr>
              <w:jc w:val="both"/>
              <w:rPr>
                <w:sz w:val="16"/>
                <w:szCs w:val="16"/>
                <w:lang w:eastAsia="zh-CN"/>
              </w:rPr>
            </w:pPr>
          </w:p>
          <w:p w14:paraId="67F33B8B" w14:textId="19DB8971" w:rsidR="00CE039B" w:rsidRPr="00E15257" w:rsidRDefault="00CE039B" w:rsidP="0034559E">
            <w:pPr>
              <w:jc w:val="both"/>
              <w:rPr>
                <w:sz w:val="16"/>
                <w:szCs w:val="16"/>
                <w:lang w:eastAsia="zh-CN"/>
              </w:rPr>
            </w:pPr>
            <w:r>
              <w:rPr>
                <w:rFonts w:hint="eastAsia"/>
                <w:sz w:val="16"/>
                <w:szCs w:val="16"/>
                <w:lang w:eastAsia="zh-CN"/>
              </w:rPr>
              <w:t>里斯本体系下来自发展中国家和最不发达国家的有效国际注册量</w:t>
            </w:r>
            <w:r w:rsidR="00746954">
              <w:rPr>
                <w:rFonts w:hint="eastAsia"/>
                <w:sz w:val="16"/>
                <w:szCs w:val="16"/>
                <w:lang w:eastAsia="zh-CN"/>
              </w:rPr>
              <w:t>(和总量相比)</w:t>
            </w:r>
          </w:p>
        </w:tc>
        <w:tc>
          <w:tcPr>
            <w:tcW w:w="2322" w:type="dxa"/>
            <w:shd w:val="clear" w:color="auto" w:fill="FFFFFF"/>
            <w:tcMar>
              <w:top w:w="113" w:type="dxa"/>
            </w:tcMar>
          </w:tcPr>
          <w:p w14:paraId="3676C227" w14:textId="66BD6F6A" w:rsidR="00DE5FD7" w:rsidRPr="008956F3" w:rsidRDefault="00DE5FD7" w:rsidP="008956F3">
            <w:pPr>
              <w:keepNext/>
              <w:keepLines/>
              <w:tabs>
                <w:tab w:val="left" w:pos="2051"/>
              </w:tabs>
              <w:jc w:val="both"/>
              <w:rPr>
                <w:sz w:val="16"/>
                <w:szCs w:val="16"/>
                <w:lang w:eastAsia="zh-CN"/>
              </w:rPr>
            </w:pPr>
            <w:r w:rsidRPr="008956F3">
              <w:rPr>
                <w:sz w:val="16"/>
                <w:szCs w:val="16"/>
                <w:lang w:eastAsia="zh-CN"/>
              </w:rPr>
              <w:t>3,629</w:t>
            </w:r>
            <w:r w:rsidR="00B22E4A">
              <w:rPr>
                <w:rFonts w:hint="eastAsia"/>
                <w:sz w:val="16"/>
                <w:szCs w:val="16"/>
                <w:lang w:eastAsia="zh-CN"/>
              </w:rPr>
              <w:t>件</w:t>
            </w:r>
            <w:r w:rsidRPr="008956F3">
              <w:rPr>
                <w:sz w:val="16"/>
                <w:szCs w:val="16"/>
                <w:lang w:eastAsia="zh-CN"/>
              </w:rPr>
              <w:t>(2014</w:t>
            </w:r>
            <w:r w:rsidR="00B22E4A">
              <w:rPr>
                <w:rFonts w:hint="eastAsia"/>
                <w:sz w:val="16"/>
                <w:szCs w:val="16"/>
                <w:lang w:eastAsia="zh-CN"/>
              </w:rPr>
              <w:t>年</w:t>
            </w:r>
            <w:r w:rsidRPr="008956F3">
              <w:rPr>
                <w:sz w:val="16"/>
                <w:szCs w:val="16"/>
                <w:lang w:eastAsia="zh-CN"/>
              </w:rPr>
              <w:t>)</w:t>
            </w:r>
          </w:p>
          <w:p w14:paraId="0503203F" w14:textId="0C681771"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(18</w:t>
            </w:r>
            <w:r w:rsidR="00B22E4A">
              <w:rPr>
                <w:rFonts w:hint="eastAsia"/>
                <w:sz w:val="16"/>
                <w:szCs w:val="16"/>
                <w:lang w:eastAsia="zh-CN"/>
              </w:rPr>
              <w:t>件</w:t>
            </w:r>
            <w:r w:rsidR="00DE5FD7" w:rsidRPr="008956F3">
              <w:rPr>
                <w:sz w:val="16"/>
                <w:szCs w:val="16"/>
                <w:lang w:eastAsia="zh-CN"/>
              </w:rPr>
              <w:t>)</w:t>
            </w:r>
          </w:p>
          <w:p w14:paraId="63F8CEB3" w14:textId="10580D0A"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(122</w:t>
            </w:r>
            <w:r w:rsidR="00B22E4A">
              <w:rPr>
                <w:rFonts w:hint="eastAsia"/>
                <w:sz w:val="16"/>
                <w:szCs w:val="16"/>
                <w:lang w:eastAsia="zh-CN"/>
              </w:rPr>
              <w:t>件</w:t>
            </w:r>
            <w:r w:rsidR="00DE5FD7" w:rsidRPr="008956F3">
              <w:rPr>
                <w:sz w:val="16"/>
                <w:szCs w:val="16"/>
                <w:lang w:eastAsia="zh-CN"/>
              </w:rPr>
              <w:t>)</w:t>
            </w:r>
          </w:p>
          <w:p w14:paraId="5B1EA39C" w14:textId="1CF8FAF2"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sidRPr="00BE3397">
              <w:rPr>
                <w:rFonts w:hint="eastAsia"/>
                <w:sz w:val="16"/>
                <w:szCs w:val="16"/>
                <w:lang w:eastAsia="zh-CN"/>
              </w:rPr>
              <w:t>亚洲和太平洋</w:t>
            </w:r>
            <w:r w:rsidR="00DE5FD7" w:rsidRPr="008956F3">
              <w:rPr>
                <w:sz w:val="16"/>
                <w:szCs w:val="16"/>
                <w:lang w:eastAsia="zh-CN"/>
              </w:rPr>
              <w:t>(3,338</w:t>
            </w:r>
            <w:r w:rsidR="00B22E4A">
              <w:rPr>
                <w:rFonts w:hint="eastAsia"/>
                <w:sz w:val="16"/>
                <w:szCs w:val="16"/>
                <w:lang w:eastAsia="zh-CN"/>
              </w:rPr>
              <w:t>件</w:t>
            </w:r>
            <w:r w:rsidR="00DE5FD7" w:rsidRPr="008956F3">
              <w:rPr>
                <w:sz w:val="16"/>
                <w:szCs w:val="16"/>
                <w:lang w:eastAsia="zh-CN"/>
              </w:rPr>
              <w:t>)</w:t>
            </w:r>
          </w:p>
          <w:p w14:paraId="417777CE" w14:textId="16BFE63D" w:rsidR="00DE5FD7" w:rsidRPr="008956F3" w:rsidRDefault="005306A4"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拉丁美洲和加勒比</w:t>
            </w:r>
            <w:r w:rsidR="00DE5FD7" w:rsidRPr="008956F3">
              <w:rPr>
                <w:sz w:val="16"/>
                <w:szCs w:val="16"/>
                <w:lang w:eastAsia="zh-CN"/>
              </w:rPr>
              <w:t>(151</w:t>
            </w:r>
            <w:r w:rsidR="00B22E4A">
              <w:rPr>
                <w:rFonts w:hint="eastAsia"/>
                <w:sz w:val="16"/>
                <w:szCs w:val="16"/>
                <w:lang w:eastAsia="zh-CN"/>
              </w:rPr>
              <w:t>件</w:t>
            </w:r>
            <w:r w:rsidR="00DE5FD7" w:rsidRPr="008956F3">
              <w:rPr>
                <w:sz w:val="16"/>
                <w:szCs w:val="16"/>
                <w:lang w:eastAsia="zh-CN"/>
              </w:rPr>
              <w:t>)</w:t>
            </w:r>
          </w:p>
          <w:p w14:paraId="1F3BF567" w14:textId="77777777" w:rsidR="00DE5FD7" w:rsidRPr="008956F3" w:rsidRDefault="00DE5FD7" w:rsidP="008956F3">
            <w:pPr>
              <w:keepNext/>
              <w:keepLines/>
              <w:tabs>
                <w:tab w:val="left" w:pos="2051"/>
              </w:tabs>
              <w:jc w:val="both"/>
              <w:rPr>
                <w:sz w:val="16"/>
                <w:szCs w:val="16"/>
                <w:lang w:eastAsia="zh-CN"/>
              </w:rPr>
            </w:pPr>
          </w:p>
          <w:p w14:paraId="36341C31" w14:textId="2E0B7309" w:rsidR="00DE5FD7" w:rsidRPr="008956F3" w:rsidRDefault="00DE5FD7" w:rsidP="008956F3">
            <w:pPr>
              <w:keepNext/>
              <w:keepLines/>
              <w:tabs>
                <w:tab w:val="left" w:pos="2051"/>
              </w:tabs>
              <w:jc w:val="both"/>
              <w:rPr>
                <w:sz w:val="16"/>
                <w:szCs w:val="16"/>
                <w:lang w:eastAsia="zh-CN"/>
              </w:rPr>
            </w:pPr>
            <w:r w:rsidRPr="008956F3">
              <w:rPr>
                <w:sz w:val="16"/>
                <w:szCs w:val="16"/>
                <w:lang w:eastAsia="zh-CN"/>
              </w:rPr>
              <w:t>896</w:t>
            </w:r>
            <w:r w:rsidR="00746954">
              <w:rPr>
                <w:rFonts w:hint="eastAsia"/>
                <w:sz w:val="16"/>
                <w:szCs w:val="16"/>
                <w:lang w:eastAsia="zh-CN"/>
              </w:rPr>
              <w:t>件中有78件：</w:t>
            </w:r>
          </w:p>
          <w:p w14:paraId="082A5AA5" w14:textId="30053AA0" w:rsidR="00DE5FD7" w:rsidRPr="008956F3" w:rsidRDefault="00A2635F" w:rsidP="008956F3">
            <w:pPr>
              <w:pStyle w:val="aa"/>
              <w:keepNext/>
              <w:keepLines/>
              <w:numPr>
                <w:ilvl w:val="0"/>
                <w:numId w:val="98"/>
              </w:numPr>
              <w:tabs>
                <w:tab w:val="left" w:pos="2051"/>
              </w:tabs>
              <w:jc w:val="both"/>
              <w:rPr>
                <w:sz w:val="16"/>
                <w:szCs w:val="16"/>
                <w:lang w:eastAsia="zh-CN"/>
              </w:rPr>
            </w:pPr>
            <w:r>
              <w:rPr>
                <w:rFonts w:hint="eastAsia"/>
                <w:sz w:val="16"/>
                <w:szCs w:val="16"/>
                <w:lang w:eastAsia="zh-CN"/>
              </w:rPr>
              <w:t>阿拉伯</w:t>
            </w:r>
            <w:r w:rsidR="00DE5FD7" w:rsidRPr="008956F3">
              <w:rPr>
                <w:sz w:val="16"/>
                <w:szCs w:val="16"/>
                <w:lang w:eastAsia="zh-CN"/>
              </w:rPr>
              <w:t>(14</w:t>
            </w:r>
            <w:r>
              <w:rPr>
                <w:rFonts w:hint="eastAsia"/>
                <w:sz w:val="16"/>
                <w:szCs w:val="16"/>
                <w:lang w:eastAsia="zh-CN"/>
              </w:rPr>
              <w:t>件</w:t>
            </w:r>
            <w:r w:rsidR="00DE5FD7" w:rsidRPr="008956F3">
              <w:rPr>
                <w:sz w:val="16"/>
                <w:szCs w:val="16"/>
                <w:lang w:eastAsia="zh-CN"/>
              </w:rPr>
              <w:t>)</w:t>
            </w:r>
          </w:p>
          <w:p w14:paraId="5BE4336C" w14:textId="53A6EA89" w:rsidR="00DE5FD7" w:rsidRPr="008956F3" w:rsidRDefault="0065231A" w:rsidP="008956F3">
            <w:pPr>
              <w:pStyle w:val="aa"/>
              <w:keepNext/>
              <w:keepLines/>
              <w:numPr>
                <w:ilvl w:val="0"/>
                <w:numId w:val="98"/>
              </w:numPr>
              <w:tabs>
                <w:tab w:val="left" w:pos="2051"/>
              </w:tabs>
              <w:jc w:val="both"/>
              <w:rPr>
                <w:sz w:val="16"/>
                <w:szCs w:val="16"/>
                <w:lang w:eastAsia="zh-CN"/>
              </w:rPr>
            </w:pPr>
            <w:r w:rsidRPr="00BE3397">
              <w:rPr>
                <w:rFonts w:hint="eastAsia"/>
                <w:sz w:val="16"/>
                <w:szCs w:val="16"/>
                <w:lang w:eastAsia="zh-CN"/>
              </w:rPr>
              <w:t>亚洲和太平洋</w:t>
            </w:r>
            <w:r w:rsidR="00DE5FD7" w:rsidRPr="008956F3">
              <w:rPr>
                <w:sz w:val="16"/>
                <w:szCs w:val="16"/>
                <w:lang w:eastAsia="zh-CN"/>
              </w:rPr>
              <w:t>(22</w:t>
            </w:r>
            <w:r w:rsidR="00A2635F">
              <w:rPr>
                <w:rFonts w:hint="eastAsia"/>
                <w:sz w:val="16"/>
                <w:szCs w:val="16"/>
                <w:lang w:eastAsia="zh-CN"/>
              </w:rPr>
              <w:t>件</w:t>
            </w:r>
            <w:r w:rsidR="00DE5FD7" w:rsidRPr="008956F3">
              <w:rPr>
                <w:sz w:val="16"/>
                <w:szCs w:val="16"/>
                <w:lang w:eastAsia="zh-CN"/>
              </w:rPr>
              <w:t>)</w:t>
            </w:r>
          </w:p>
          <w:p w14:paraId="5C959B03" w14:textId="45805E83" w:rsidR="00DE5FD7" w:rsidRPr="008956F3" w:rsidRDefault="005306A4" w:rsidP="008956F3">
            <w:pPr>
              <w:pStyle w:val="aa"/>
              <w:keepNext/>
              <w:keepLines/>
              <w:numPr>
                <w:ilvl w:val="0"/>
                <w:numId w:val="98"/>
              </w:numPr>
              <w:tabs>
                <w:tab w:val="left" w:pos="2051"/>
              </w:tabs>
              <w:jc w:val="both"/>
              <w:rPr>
                <w:sz w:val="16"/>
                <w:szCs w:val="16"/>
                <w:lang w:eastAsia="zh-CN"/>
              </w:rPr>
            </w:pPr>
            <w:r>
              <w:rPr>
                <w:rFonts w:hint="eastAsia"/>
                <w:sz w:val="16"/>
                <w:szCs w:val="16"/>
                <w:lang w:eastAsia="zh-CN"/>
              </w:rPr>
              <w:t>拉丁美洲和加勒比</w:t>
            </w:r>
            <w:r w:rsidR="00DE5FD7" w:rsidRPr="008956F3">
              <w:rPr>
                <w:sz w:val="16"/>
                <w:szCs w:val="16"/>
                <w:lang w:eastAsia="zh-CN"/>
              </w:rPr>
              <w:t>(42</w:t>
            </w:r>
            <w:r w:rsidR="00A2635F">
              <w:rPr>
                <w:rFonts w:hint="eastAsia"/>
                <w:sz w:val="16"/>
                <w:szCs w:val="16"/>
                <w:lang w:eastAsia="zh-CN"/>
              </w:rPr>
              <w:t>件</w:t>
            </w:r>
            <w:r w:rsidR="00DE5FD7" w:rsidRPr="008956F3">
              <w:rPr>
                <w:sz w:val="16"/>
                <w:szCs w:val="16"/>
                <w:lang w:eastAsia="zh-CN"/>
              </w:rPr>
              <w:t>)</w:t>
            </w:r>
          </w:p>
          <w:p w14:paraId="79404040" w14:textId="0B454786" w:rsidR="00DE5FD7" w:rsidRPr="00E15257" w:rsidRDefault="00DE5FD7" w:rsidP="008956F3">
            <w:pPr>
              <w:keepNext/>
              <w:keepLines/>
              <w:tabs>
                <w:tab w:val="left" w:pos="2051"/>
              </w:tabs>
              <w:jc w:val="both"/>
              <w:rPr>
                <w:sz w:val="16"/>
                <w:szCs w:val="16"/>
                <w:lang w:eastAsia="zh-CN"/>
              </w:rPr>
            </w:pPr>
            <w:r w:rsidRPr="008956F3">
              <w:rPr>
                <w:sz w:val="16"/>
                <w:szCs w:val="16"/>
                <w:lang w:eastAsia="zh-CN"/>
              </w:rPr>
              <w:t>(2015</w:t>
            </w:r>
            <w:r w:rsidR="00A2635F">
              <w:rPr>
                <w:rFonts w:hint="eastAsia"/>
                <w:sz w:val="16"/>
                <w:szCs w:val="16"/>
                <w:lang w:eastAsia="zh-CN"/>
              </w:rPr>
              <w:t>年3月</w:t>
            </w:r>
            <w:r w:rsidRPr="008956F3">
              <w:rPr>
                <w:sz w:val="16"/>
                <w:szCs w:val="16"/>
                <w:lang w:eastAsia="zh-CN"/>
              </w:rPr>
              <w:t>)</w:t>
            </w:r>
          </w:p>
        </w:tc>
        <w:tc>
          <w:tcPr>
            <w:tcW w:w="2322" w:type="dxa"/>
            <w:tcMar>
              <w:top w:w="113" w:type="dxa"/>
            </w:tcMar>
          </w:tcPr>
          <w:p w14:paraId="02D6A1A7" w14:textId="5799C04B"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非洲</w:t>
            </w:r>
            <w:r w:rsidR="00DE5FD7" w:rsidRPr="008956F3">
              <w:rPr>
                <w:sz w:val="16"/>
                <w:szCs w:val="16"/>
                <w:lang w:eastAsia="zh-CN"/>
              </w:rPr>
              <w:t>(</w:t>
            </w:r>
            <w:r w:rsidR="00B22E4A">
              <w:rPr>
                <w:rFonts w:hint="eastAsia"/>
                <w:sz w:val="16"/>
                <w:szCs w:val="16"/>
                <w:lang w:eastAsia="zh-CN"/>
              </w:rPr>
              <w:t>维持</w:t>
            </w:r>
            <w:r w:rsidR="00DE5FD7" w:rsidRPr="008956F3">
              <w:rPr>
                <w:sz w:val="16"/>
                <w:szCs w:val="16"/>
                <w:lang w:eastAsia="zh-CN"/>
              </w:rPr>
              <w:t>)</w:t>
            </w:r>
          </w:p>
          <w:p w14:paraId="7F0446F3" w14:textId="114EA5F5"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阿拉伯</w:t>
            </w:r>
            <w:r w:rsidR="00DE5FD7" w:rsidRPr="008956F3">
              <w:rPr>
                <w:sz w:val="16"/>
                <w:szCs w:val="16"/>
                <w:lang w:eastAsia="zh-CN"/>
              </w:rPr>
              <w:t>(</w:t>
            </w:r>
            <w:r w:rsidR="00B22E4A">
              <w:rPr>
                <w:rFonts w:hint="eastAsia"/>
                <w:sz w:val="16"/>
                <w:szCs w:val="16"/>
                <w:lang w:eastAsia="zh-CN"/>
              </w:rPr>
              <w:t>维持</w:t>
            </w:r>
            <w:r w:rsidR="00DE5FD7" w:rsidRPr="008956F3">
              <w:rPr>
                <w:sz w:val="16"/>
                <w:szCs w:val="16"/>
                <w:lang w:eastAsia="zh-CN"/>
              </w:rPr>
              <w:t>)</w:t>
            </w:r>
          </w:p>
          <w:p w14:paraId="6222DCD3" w14:textId="7D686574" w:rsidR="00DE5FD7" w:rsidRPr="008956F3" w:rsidRDefault="0065231A" w:rsidP="008956F3">
            <w:pPr>
              <w:pStyle w:val="aa"/>
              <w:keepNext/>
              <w:keepLines/>
              <w:numPr>
                <w:ilvl w:val="0"/>
                <w:numId w:val="97"/>
              </w:numPr>
              <w:tabs>
                <w:tab w:val="left" w:pos="2051"/>
              </w:tabs>
              <w:contextualSpacing w:val="0"/>
              <w:jc w:val="both"/>
              <w:rPr>
                <w:sz w:val="16"/>
                <w:szCs w:val="16"/>
                <w:lang w:eastAsia="zh-CN"/>
              </w:rPr>
            </w:pPr>
            <w:r w:rsidRPr="00BE3397">
              <w:rPr>
                <w:rFonts w:hint="eastAsia"/>
                <w:sz w:val="16"/>
                <w:szCs w:val="16"/>
                <w:lang w:eastAsia="zh-CN"/>
              </w:rPr>
              <w:t>亚洲和太平洋</w:t>
            </w:r>
            <w:r w:rsidR="00DE5FD7" w:rsidRPr="008956F3">
              <w:rPr>
                <w:sz w:val="16"/>
                <w:szCs w:val="16"/>
                <w:lang w:eastAsia="zh-CN"/>
              </w:rPr>
              <w:t>(</w:t>
            </w:r>
            <w:r w:rsidR="00B22E4A">
              <w:rPr>
                <w:rFonts w:hint="eastAsia"/>
                <w:sz w:val="16"/>
                <w:szCs w:val="16"/>
                <w:lang w:eastAsia="zh-CN"/>
              </w:rPr>
              <w:t>年增长</w:t>
            </w:r>
            <w:r w:rsidR="00DE5FD7" w:rsidRPr="008956F3">
              <w:rPr>
                <w:sz w:val="16"/>
                <w:szCs w:val="16"/>
                <w:lang w:eastAsia="zh-CN"/>
              </w:rPr>
              <w:t>5%)</w:t>
            </w:r>
          </w:p>
          <w:p w14:paraId="6E7E87DB" w14:textId="1FFA42B2" w:rsidR="00DE5FD7" w:rsidRPr="008956F3" w:rsidRDefault="005306A4" w:rsidP="008956F3">
            <w:pPr>
              <w:pStyle w:val="aa"/>
              <w:keepNext/>
              <w:keepLines/>
              <w:numPr>
                <w:ilvl w:val="0"/>
                <w:numId w:val="97"/>
              </w:numPr>
              <w:tabs>
                <w:tab w:val="left" w:pos="2051"/>
              </w:tabs>
              <w:contextualSpacing w:val="0"/>
              <w:jc w:val="both"/>
              <w:rPr>
                <w:sz w:val="16"/>
                <w:szCs w:val="16"/>
                <w:lang w:eastAsia="zh-CN"/>
              </w:rPr>
            </w:pPr>
            <w:r>
              <w:rPr>
                <w:rFonts w:hint="eastAsia"/>
                <w:sz w:val="16"/>
                <w:szCs w:val="16"/>
                <w:lang w:eastAsia="zh-CN"/>
              </w:rPr>
              <w:t>拉丁美洲和加勒比</w:t>
            </w:r>
            <w:r w:rsidR="00DE5FD7" w:rsidRPr="008956F3">
              <w:rPr>
                <w:sz w:val="16"/>
                <w:szCs w:val="16"/>
                <w:lang w:eastAsia="zh-CN"/>
              </w:rPr>
              <w:t>(</w:t>
            </w:r>
            <w:r w:rsidR="00B22E4A">
              <w:rPr>
                <w:rFonts w:hint="eastAsia"/>
                <w:sz w:val="16"/>
                <w:szCs w:val="16"/>
                <w:lang w:eastAsia="zh-CN"/>
              </w:rPr>
              <w:t>年增长</w:t>
            </w:r>
            <w:r w:rsidR="00DE5FD7" w:rsidRPr="008956F3">
              <w:rPr>
                <w:sz w:val="16"/>
                <w:szCs w:val="16"/>
                <w:lang w:eastAsia="zh-CN"/>
              </w:rPr>
              <w:t>10%)</w:t>
            </w:r>
          </w:p>
          <w:p w14:paraId="072ECA68" w14:textId="77777777" w:rsidR="00DE5FD7" w:rsidRPr="008956F3" w:rsidRDefault="00DE5FD7" w:rsidP="008956F3">
            <w:pPr>
              <w:pStyle w:val="aa"/>
              <w:keepNext/>
              <w:keepLines/>
              <w:tabs>
                <w:tab w:val="left" w:pos="2051"/>
              </w:tabs>
              <w:ind w:left="360"/>
              <w:contextualSpacing w:val="0"/>
              <w:jc w:val="both"/>
              <w:rPr>
                <w:sz w:val="16"/>
                <w:szCs w:val="16"/>
                <w:lang w:eastAsia="zh-CN"/>
              </w:rPr>
            </w:pPr>
          </w:p>
          <w:p w14:paraId="1411388F" w14:textId="77777777" w:rsidR="007532B4" w:rsidRDefault="007532B4" w:rsidP="008956F3">
            <w:pPr>
              <w:keepNext/>
              <w:keepLines/>
              <w:tabs>
                <w:tab w:val="left" w:pos="2051"/>
              </w:tabs>
              <w:jc w:val="both"/>
              <w:rPr>
                <w:sz w:val="16"/>
                <w:szCs w:val="16"/>
                <w:lang w:eastAsia="zh-CN"/>
              </w:rPr>
            </w:pPr>
            <w:r>
              <w:rPr>
                <w:rFonts w:hint="eastAsia"/>
                <w:sz w:val="16"/>
                <w:szCs w:val="16"/>
                <w:lang w:eastAsia="zh-CN"/>
              </w:rPr>
              <w:t>增加</w:t>
            </w:r>
            <w:r w:rsidR="00DE5FD7" w:rsidRPr="008956F3">
              <w:rPr>
                <w:sz w:val="16"/>
                <w:szCs w:val="16"/>
                <w:lang w:eastAsia="zh-CN"/>
              </w:rPr>
              <w:t>90</w:t>
            </w:r>
            <w:r>
              <w:rPr>
                <w:rFonts w:hint="eastAsia"/>
                <w:sz w:val="16"/>
                <w:szCs w:val="16"/>
                <w:lang w:eastAsia="zh-CN"/>
              </w:rPr>
              <w:t>件</w:t>
            </w:r>
            <w:r w:rsidR="00DE5FD7" w:rsidRPr="008956F3">
              <w:rPr>
                <w:sz w:val="16"/>
                <w:szCs w:val="16"/>
                <w:lang w:eastAsia="zh-CN"/>
              </w:rPr>
              <w:t>(</w:t>
            </w:r>
            <w:r>
              <w:rPr>
                <w:rFonts w:hint="eastAsia"/>
                <w:sz w:val="16"/>
                <w:szCs w:val="16"/>
                <w:lang w:eastAsia="zh-CN"/>
              </w:rPr>
              <w:t>总量</w:t>
            </w:r>
            <w:r w:rsidR="00DE5FD7" w:rsidRPr="008956F3">
              <w:rPr>
                <w:sz w:val="16"/>
                <w:szCs w:val="16"/>
                <w:lang w:eastAsia="zh-CN"/>
              </w:rPr>
              <w:t>950</w:t>
            </w:r>
            <w:r>
              <w:rPr>
                <w:rFonts w:hint="eastAsia"/>
                <w:sz w:val="16"/>
                <w:szCs w:val="16"/>
                <w:lang w:eastAsia="zh-CN"/>
              </w:rPr>
              <w:t>件</w:t>
            </w:r>
            <w:r w:rsidR="00DE5FD7" w:rsidRPr="008956F3">
              <w:rPr>
                <w:sz w:val="16"/>
                <w:szCs w:val="16"/>
                <w:lang w:eastAsia="zh-CN"/>
              </w:rPr>
              <w:t>) (</w:t>
            </w:r>
            <w:r>
              <w:rPr>
                <w:rFonts w:hint="eastAsia"/>
                <w:sz w:val="16"/>
                <w:szCs w:val="16"/>
                <w:lang w:eastAsia="zh-CN"/>
              </w:rPr>
              <w:t>两年</w:t>
            </w:r>
            <w:r w:rsidR="00DE5FD7" w:rsidRPr="008956F3">
              <w:rPr>
                <w:sz w:val="16"/>
                <w:szCs w:val="16"/>
                <w:lang w:eastAsia="zh-CN"/>
              </w:rPr>
              <w:t>)</w:t>
            </w:r>
          </w:p>
          <w:p w14:paraId="30EDC1A6" w14:textId="4B56AD74" w:rsidR="00DE5FD7" w:rsidRPr="00E15257" w:rsidRDefault="00DE5FD7" w:rsidP="008956F3">
            <w:pPr>
              <w:keepNext/>
              <w:keepLines/>
              <w:tabs>
                <w:tab w:val="left" w:pos="2051"/>
              </w:tabs>
              <w:jc w:val="both"/>
              <w:rPr>
                <w:sz w:val="16"/>
                <w:szCs w:val="16"/>
                <w:lang w:eastAsia="zh-CN"/>
              </w:rPr>
            </w:pPr>
          </w:p>
        </w:tc>
      </w:tr>
      <w:tr w:rsidR="00DE5FD7" w:rsidRPr="00E15257" w14:paraId="197374E8"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2641750C" w14:textId="024F575F" w:rsidR="00DE5FD7" w:rsidRPr="00E15257" w:rsidRDefault="00DE5FD7" w:rsidP="0034559E">
            <w:pPr>
              <w:jc w:val="both"/>
              <w:rPr>
                <w:sz w:val="16"/>
                <w:szCs w:val="16"/>
                <w:lang w:eastAsia="zh-CN"/>
              </w:rPr>
            </w:pPr>
            <w:r w:rsidRPr="00E15257">
              <w:rPr>
                <w:rFonts w:hint="eastAsia"/>
                <w:sz w:val="16"/>
                <w:szCs w:val="16"/>
                <w:lang w:eastAsia="zh-CN"/>
              </w:rPr>
              <w:t>三.1国家创新与知识产权战略和计划符合国家发展目标</w:t>
            </w:r>
          </w:p>
        </w:tc>
        <w:tc>
          <w:tcPr>
            <w:tcW w:w="2322" w:type="dxa"/>
            <w:tcMar>
              <w:top w:w="113" w:type="dxa"/>
            </w:tcMar>
          </w:tcPr>
          <w:p w14:paraId="3834046F" w14:textId="77777777" w:rsidR="00DE5FD7" w:rsidRPr="00E15257" w:rsidRDefault="00DE5FD7" w:rsidP="0034559E">
            <w:pPr>
              <w:jc w:val="both"/>
              <w:rPr>
                <w:sz w:val="16"/>
                <w:szCs w:val="16"/>
                <w:lang w:eastAsia="zh-CN"/>
              </w:rPr>
            </w:pPr>
            <w:r w:rsidRPr="00E15257">
              <w:rPr>
                <w:rFonts w:hint="eastAsia"/>
                <w:sz w:val="16"/>
                <w:szCs w:val="16"/>
                <w:lang w:eastAsia="zh-CN"/>
              </w:rPr>
              <w:t>正在制定国家知识产权战略的国家数目</w:t>
            </w:r>
          </w:p>
        </w:tc>
        <w:tc>
          <w:tcPr>
            <w:tcW w:w="2322" w:type="dxa"/>
            <w:shd w:val="clear" w:color="auto" w:fill="FFFFFF"/>
            <w:tcMar>
              <w:top w:w="113" w:type="dxa"/>
            </w:tcMar>
          </w:tcPr>
          <w:p w14:paraId="3E9ADD35" w14:textId="6C7068C7" w:rsidR="00DE5FD7" w:rsidRPr="00E15257" w:rsidRDefault="00DE5FD7" w:rsidP="0034559E">
            <w:pPr>
              <w:jc w:val="both"/>
              <w:rPr>
                <w:sz w:val="16"/>
                <w:szCs w:val="16"/>
                <w:lang w:eastAsia="zh-CN"/>
              </w:rPr>
            </w:pPr>
            <w:r w:rsidRPr="00E15257">
              <w:rPr>
                <w:rFonts w:hint="eastAsia"/>
                <w:sz w:val="16"/>
                <w:szCs w:val="16"/>
                <w:lang w:eastAsia="zh-CN"/>
              </w:rPr>
              <w:t>非洲(</w:t>
            </w:r>
            <w:r>
              <w:rPr>
                <w:rFonts w:hint="eastAsia"/>
                <w:sz w:val="16"/>
                <w:szCs w:val="16"/>
                <w:lang w:eastAsia="zh-CN"/>
              </w:rPr>
              <w:t>累计24</w:t>
            </w:r>
            <w:r w:rsidRPr="00E15257">
              <w:rPr>
                <w:rFonts w:hint="eastAsia"/>
                <w:sz w:val="16"/>
                <w:szCs w:val="16"/>
                <w:lang w:eastAsia="zh-CN"/>
              </w:rPr>
              <w:t>个)</w:t>
            </w:r>
          </w:p>
          <w:p w14:paraId="66897983" w14:textId="77777777" w:rsidR="00DE5FD7" w:rsidRPr="00E15257" w:rsidRDefault="00DE5FD7" w:rsidP="0034559E">
            <w:pPr>
              <w:jc w:val="both"/>
              <w:rPr>
                <w:sz w:val="16"/>
                <w:szCs w:val="16"/>
                <w:lang w:eastAsia="zh-CN"/>
              </w:rPr>
            </w:pPr>
            <w:r w:rsidRPr="00E15257">
              <w:rPr>
                <w:rFonts w:hint="eastAsia"/>
                <w:sz w:val="16"/>
                <w:szCs w:val="16"/>
                <w:lang w:eastAsia="zh-CN"/>
              </w:rPr>
              <w:t>阿拉伯(2014年4个)</w:t>
            </w:r>
          </w:p>
          <w:p w14:paraId="4307791F" w14:textId="07E7244A" w:rsidR="00DE5FD7" w:rsidRPr="00E15257" w:rsidRDefault="00DE5FD7" w:rsidP="0034559E">
            <w:pPr>
              <w:jc w:val="both"/>
              <w:rPr>
                <w:sz w:val="16"/>
                <w:szCs w:val="16"/>
                <w:lang w:eastAsia="zh-CN"/>
              </w:rPr>
            </w:pPr>
            <w:r w:rsidRPr="00E15257">
              <w:rPr>
                <w:rFonts w:hint="eastAsia"/>
                <w:sz w:val="16"/>
                <w:szCs w:val="16"/>
                <w:lang w:eastAsia="zh-CN"/>
              </w:rPr>
              <w:t>亚洲和太平洋(</w:t>
            </w:r>
            <w:r>
              <w:rPr>
                <w:rFonts w:hint="eastAsia"/>
                <w:sz w:val="16"/>
                <w:szCs w:val="16"/>
                <w:lang w:eastAsia="zh-CN"/>
              </w:rPr>
              <w:t>累计14</w:t>
            </w:r>
            <w:r w:rsidRPr="00E15257">
              <w:rPr>
                <w:rFonts w:hint="eastAsia"/>
                <w:sz w:val="16"/>
                <w:szCs w:val="16"/>
                <w:lang w:eastAsia="zh-CN"/>
              </w:rPr>
              <w:t>个)</w:t>
            </w:r>
          </w:p>
          <w:p w14:paraId="10BE6EA2" w14:textId="66288F46" w:rsidR="00DE5FD7" w:rsidRPr="00E15257" w:rsidRDefault="00DE5FD7" w:rsidP="0034559E">
            <w:pPr>
              <w:jc w:val="both"/>
              <w:rPr>
                <w:sz w:val="16"/>
                <w:szCs w:val="16"/>
                <w:lang w:eastAsia="zh-CN"/>
              </w:rPr>
            </w:pPr>
            <w:r w:rsidRPr="00E15257">
              <w:rPr>
                <w:rFonts w:hint="eastAsia"/>
                <w:sz w:val="16"/>
                <w:szCs w:val="16"/>
                <w:lang w:eastAsia="zh-CN"/>
              </w:rPr>
              <w:t>拉丁美洲和加勒比(累计12个)</w:t>
            </w:r>
          </w:p>
        </w:tc>
        <w:tc>
          <w:tcPr>
            <w:tcW w:w="2322" w:type="dxa"/>
            <w:tcMar>
              <w:top w:w="113" w:type="dxa"/>
            </w:tcMar>
          </w:tcPr>
          <w:p w14:paraId="74A7048E" w14:textId="7BEEAD37" w:rsidR="00DE5FD7" w:rsidRPr="00E15257" w:rsidRDefault="00DE5FD7" w:rsidP="0034559E">
            <w:pPr>
              <w:keepNext/>
              <w:keepLines/>
              <w:jc w:val="both"/>
              <w:rPr>
                <w:sz w:val="16"/>
                <w:szCs w:val="16"/>
                <w:lang w:eastAsia="zh-CN"/>
              </w:rPr>
            </w:pPr>
            <w:r w:rsidRPr="00E15257">
              <w:rPr>
                <w:rFonts w:hint="eastAsia"/>
                <w:sz w:val="16"/>
                <w:szCs w:val="16"/>
                <w:lang w:eastAsia="zh-CN"/>
              </w:rPr>
              <w:t>非洲(新增3个)</w:t>
            </w:r>
          </w:p>
          <w:p w14:paraId="4666B545" w14:textId="406CCDEA" w:rsidR="00DE5FD7" w:rsidRPr="00E15257" w:rsidRDefault="00DE5FD7" w:rsidP="0034559E">
            <w:pPr>
              <w:keepNext/>
              <w:keepLines/>
              <w:jc w:val="both"/>
              <w:rPr>
                <w:sz w:val="16"/>
                <w:szCs w:val="16"/>
                <w:lang w:eastAsia="zh-CN"/>
              </w:rPr>
            </w:pPr>
            <w:r w:rsidRPr="00E15257">
              <w:rPr>
                <w:rFonts w:hint="eastAsia"/>
                <w:sz w:val="16"/>
                <w:szCs w:val="16"/>
                <w:lang w:eastAsia="zh-CN"/>
              </w:rPr>
              <w:t>阿拉伯(</w:t>
            </w:r>
            <w:r>
              <w:rPr>
                <w:rFonts w:hint="eastAsia"/>
                <w:sz w:val="16"/>
                <w:szCs w:val="16"/>
                <w:lang w:eastAsia="zh-CN"/>
              </w:rPr>
              <w:t>新增4</w:t>
            </w:r>
            <w:r w:rsidRPr="00E15257">
              <w:rPr>
                <w:rFonts w:hint="eastAsia"/>
                <w:sz w:val="16"/>
                <w:szCs w:val="16"/>
                <w:lang w:eastAsia="zh-CN"/>
              </w:rPr>
              <w:t>个)</w:t>
            </w:r>
          </w:p>
          <w:p w14:paraId="6D44F14E" w14:textId="72B89D4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亚洲和太平洋(新增4个)</w:t>
            </w:r>
          </w:p>
          <w:p w14:paraId="08EA23FE" w14:textId="737F8959" w:rsidR="00DE5FD7" w:rsidRPr="00E15257" w:rsidRDefault="00DE5FD7" w:rsidP="0034559E">
            <w:pPr>
              <w:keepNext/>
              <w:keepLines/>
              <w:jc w:val="both"/>
              <w:rPr>
                <w:sz w:val="16"/>
                <w:szCs w:val="16"/>
                <w:lang w:eastAsia="zh-CN"/>
              </w:rPr>
            </w:pPr>
            <w:r w:rsidRPr="00E15257">
              <w:rPr>
                <w:rFonts w:hint="eastAsia"/>
                <w:sz w:val="16"/>
                <w:szCs w:val="16"/>
                <w:lang w:eastAsia="zh-CN"/>
              </w:rPr>
              <w:t>拉丁美洲和加勒比(</w:t>
            </w:r>
            <w:r>
              <w:rPr>
                <w:rFonts w:hint="eastAsia"/>
                <w:sz w:val="16"/>
                <w:szCs w:val="16"/>
                <w:lang w:eastAsia="zh-CN"/>
              </w:rPr>
              <w:t>新增5</w:t>
            </w:r>
            <w:r w:rsidRPr="00E15257">
              <w:rPr>
                <w:rFonts w:hint="eastAsia"/>
                <w:sz w:val="16"/>
                <w:szCs w:val="16"/>
                <w:lang w:eastAsia="zh-CN"/>
              </w:rPr>
              <w:t>个)</w:t>
            </w:r>
          </w:p>
        </w:tc>
      </w:tr>
      <w:tr w:rsidR="00DE5FD7" w:rsidRPr="00E15257" w14:paraId="62395A70"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7D58B381" w14:textId="77777777" w:rsidR="00DE5FD7" w:rsidRPr="00E15257" w:rsidRDefault="00DE5FD7" w:rsidP="0034559E">
            <w:pPr>
              <w:jc w:val="both"/>
              <w:rPr>
                <w:sz w:val="16"/>
                <w:szCs w:val="16"/>
                <w:lang w:eastAsia="zh-CN"/>
              </w:rPr>
            </w:pPr>
          </w:p>
        </w:tc>
        <w:tc>
          <w:tcPr>
            <w:tcW w:w="2322" w:type="dxa"/>
            <w:tcMar>
              <w:top w:w="113" w:type="dxa"/>
            </w:tcMar>
          </w:tcPr>
          <w:p w14:paraId="4EEB6A27" w14:textId="77777777" w:rsidR="00DE5FD7" w:rsidRPr="00E15257" w:rsidRDefault="00DE5FD7" w:rsidP="0034559E">
            <w:pPr>
              <w:jc w:val="both"/>
              <w:rPr>
                <w:sz w:val="16"/>
                <w:szCs w:val="16"/>
                <w:lang w:eastAsia="zh-CN"/>
              </w:rPr>
            </w:pPr>
            <w:r w:rsidRPr="00E15257">
              <w:rPr>
                <w:rFonts w:hint="eastAsia"/>
                <w:sz w:val="16"/>
                <w:szCs w:val="16"/>
                <w:lang w:eastAsia="zh-CN"/>
              </w:rPr>
              <w:t>已经通过国家创新和知识产权战略的国家数目</w:t>
            </w:r>
          </w:p>
        </w:tc>
        <w:tc>
          <w:tcPr>
            <w:tcW w:w="2322" w:type="dxa"/>
            <w:shd w:val="clear" w:color="auto" w:fill="FFFFFF"/>
            <w:tcMar>
              <w:top w:w="113" w:type="dxa"/>
            </w:tcMar>
          </w:tcPr>
          <w:p w14:paraId="3854319C" w14:textId="1AC8E981" w:rsidR="00DE5FD7" w:rsidRPr="00E15257" w:rsidRDefault="00DE5FD7" w:rsidP="0034559E">
            <w:pPr>
              <w:jc w:val="both"/>
              <w:rPr>
                <w:sz w:val="16"/>
                <w:szCs w:val="16"/>
                <w:lang w:eastAsia="zh-CN"/>
              </w:rPr>
            </w:pPr>
            <w:r w:rsidRPr="00E15257">
              <w:rPr>
                <w:rFonts w:hint="eastAsia"/>
                <w:sz w:val="16"/>
                <w:szCs w:val="16"/>
                <w:lang w:eastAsia="zh-CN"/>
              </w:rPr>
              <w:t>非洲(</w:t>
            </w:r>
            <w:r>
              <w:rPr>
                <w:rFonts w:hint="eastAsia"/>
                <w:sz w:val="16"/>
                <w:szCs w:val="16"/>
                <w:lang w:eastAsia="zh-CN"/>
              </w:rPr>
              <w:t>累计21</w:t>
            </w:r>
            <w:r w:rsidRPr="00E15257">
              <w:rPr>
                <w:rFonts w:hint="eastAsia"/>
                <w:sz w:val="16"/>
                <w:szCs w:val="16"/>
                <w:lang w:eastAsia="zh-CN"/>
              </w:rPr>
              <w:t>个)</w:t>
            </w:r>
          </w:p>
          <w:p w14:paraId="1100068A" w14:textId="4A81C9CC" w:rsidR="00DE5FD7" w:rsidRPr="00E15257" w:rsidRDefault="00DE5FD7" w:rsidP="0034559E">
            <w:pPr>
              <w:jc w:val="both"/>
              <w:rPr>
                <w:sz w:val="16"/>
                <w:szCs w:val="16"/>
                <w:lang w:eastAsia="zh-CN"/>
              </w:rPr>
            </w:pPr>
            <w:r w:rsidRPr="00E15257">
              <w:rPr>
                <w:rFonts w:hint="eastAsia"/>
                <w:sz w:val="16"/>
                <w:szCs w:val="16"/>
                <w:lang w:eastAsia="zh-CN"/>
              </w:rPr>
              <w:t>阿拉伯(</w:t>
            </w:r>
            <w:r>
              <w:rPr>
                <w:rFonts w:hint="eastAsia"/>
                <w:sz w:val="16"/>
                <w:szCs w:val="16"/>
                <w:lang w:eastAsia="zh-CN"/>
              </w:rPr>
              <w:t>累计2个</w:t>
            </w:r>
            <w:r w:rsidRPr="00E15257">
              <w:rPr>
                <w:rFonts w:hint="eastAsia"/>
                <w:sz w:val="16"/>
                <w:szCs w:val="16"/>
                <w:lang w:eastAsia="zh-CN"/>
              </w:rPr>
              <w:t>)</w:t>
            </w:r>
          </w:p>
          <w:p w14:paraId="25FB8BD0" w14:textId="4838F47E" w:rsidR="00DE5FD7" w:rsidRDefault="00DE5FD7" w:rsidP="0034559E">
            <w:pPr>
              <w:jc w:val="both"/>
              <w:rPr>
                <w:sz w:val="16"/>
                <w:szCs w:val="16"/>
                <w:lang w:eastAsia="zh-CN"/>
              </w:rPr>
            </w:pPr>
            <w:r w:rsidRPr="00E15257">
              <w:rPr>
                <w:rFonts w:hint="eastAsia"/>
                <w:sz w:val="16"/>
                <w:szCs w:val="16"/>
                <w:lang w:eastAsia="zh-CN"/>
              </w:rPr>
              <w:t>亚洲和太平洋(</w:t>
            </w:r>
            <w:r>
              <w:rPr>
                <w:rFonts w:hint="eastAsia"/>
                <w:sz w:val="16"/>
                <w:szCs w:val="16"/>
                <w:lang w:eastAsia="zh-CN"/>
              </w:rPr>
              <w:t>累计8</w:t>
            </w:r>
            <w:r w:rsidRPr="00E15257">
              <w:rPr>
                <w:rFonts w:hint="eastAsia"/>
                <w:sz w:val="16"/>
                <w:szCs w:val="16"/>
                <w:lang w:eastAsia="zh-CN"/>
              </w:rPr>
              <w:t>个)</w:t>
            </w:r>
          </w:p>
          <w:p w14:paraId="5B24A685" w14:textId="2CF0298C" w:rsidR="00DE5FD7" w:rsidRPr="00E15257" w:rsidRDefault="00DE5FD7" w:rsidP="0034559E">
            <w:pPr>
              <w:jc w:val="both"/>
              <w:rPr>
                <w:sz w:val="16"/>
                <w:szCs w:val="16"/>
                <w:lang w:eastAsia="zh-CN"/>
              </w:rPr>
            </w:pPr>
            <w:r w:rsidRPr="00E15257">
              <w:rPr>
                <w:rFonts w:hint="eastAsia"/>
                <w:sz w:val="16"/>
                <w:szCs w:val="16"/>
                <w:lang w:eastAsia="zh-CN"/>
              </w:rPr>
              <w:t>拉丁美洲和加勒比(</w:t>
            </w:r>
            <w:r>
              <w:rPr>
                <w:rFonts w:hint="eastAsia"/>
                <w:sz w:val="16"/>
                <w:szCs w:val="16"/>
                <w:lang w:eastAsia="zh-CN"/>
              </w:rPr>
              <w:t>累计</w:t>
            </w:r>
            <w:r w:rsidRPr="00E15257">
              <w:rPr>
                <w:rFonts w:hint="eastAsia"/>
                <w:sz w:val="16"/>
                <w:szCs w:val="16"/>
                <w:lang w:eastAsia="zh-CN"/>
              </w:rPr>
              <w:t>6个)</w:t>
            </w:r>
          </w:p>
        </w:tc>
        <w:tc>
          <w:tcPr>
            <w:tcW w:w="2322" w:type="dxa"/>
            <w:tcMar>
              <w:top w:w="113" w:type="dxa"/>
            </w:tcMar>
          </w:tcPr>
          <w:p w14:paraId="281535DA" w14:textId="7D70503E" w:rsidR="00DE5FD7" w:rsidRPr="00E15257" w:rsidRDefault="00DE5FD7" w:rsidP="0034559E">
            <w:pPr>
              <w:keepNext/>
              <w:keepLines/>
              <w:jc w:val="both"/>
              <w:rPr>
                <w:sz w:val="16"/>
                <w:szCs w:val="16"/>
                <w:lang w:val="fr-FR" w:eastAsia="zh-CN"/>
              </w:rPr>
            </w:pPr>
            <w:r w:rsidRPr="00E15257">
              <w:rPr>
                <w:rFonts w:hint="eastAsia"/>
                <w:sz w:val="16"/>
                <w:szCs w:val="16"/>
                <w:lang w:val="fr-FR" w:eastAsia="zh-CN"/>
              </w:rPr>
              <w:t>非洲(新增</w:t>
            </w:r>
            <w:r>
              <w:rPr>
                <w:rFonts w:hint="eastAsia"/>
                <w:sz w:val="16"/>
                <w:szCs w:val="16"/>
                <w:lang w:val="fr-FR" w:eastAsia="zh-CN"/>
              </w:rPr>
              <w:t>8</w:t>
            </w:r>
            <w:r w:rsidRPr="00E15257">
              <w:rPr>
                <w:rFonts w:hint="eastAsia"/>
                <w:sz w:val="16"/>
                <w:szCs w:val="16"/>
                <w:lang w:val="fr-FR" w:eastAsia="zh-CN"/>
              </w:rPr>
              <w:t>个)</w:t>
            </w:r>
          </w:p>
          <w:p w14:paraId="50BFB77F" w14:textId="77777777" w:rsidR="00DE5FD7" w:rsidRPr="00E15257" w:rsidRDefault="00DE5FD7" w:rsidP="0034559E">
            <w:pPr>
              <w:keepNext/>
              <w:keepLines/>
              <w:jc w:val="both"/>
              <w:rPr>
                <w:sz w:val="16"/>
                <w:szCs w:val="16"/>
                <w:lang w:val="fr-FR" w:eastAsia="zh-CN"/>
              </w:rPr>
            </w:pPr>
            <w:r w:rsidRPr="00E15257">
              <w:rPr>
                <w:rFonts w:hint="eastAsia"/>
                <w:sz w:val="16"/>
                <w:szCs w:val="16"/>
                <w:lang w:val="fr-FR" w:eastAsia="zh-CN"/>
              </w:rPr>
              <w:t>阿拉伯(新增2个)</w:t>
            </w:r>
          </w:p>
          <w:p w14:paraId="65EF7207"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亚洲和太平洋(新增7个)</w:t>
            </w:r>
          </w:p>
          <w:p w14:paraId="2DF67027" w14:textId="13C359F2" w:rsidR="00DE5FD7" w:rsidRPr="00E15257" w:rsidRDefault="00DE5FD7" w:rsidP="000D2896">
            <w:pPr>
              <w:keepNext/>
              <w:keepLines/>
              <w:jc w:val="both"/>
              <w:rPr>
                <w:sz w:val="16"/>
                <w:szCs w:val="16"/>
                <w:lang w:eastAsia="zh-CN"/>
              </w:rPr>
            </w:pPr>
            <w:r w:rsidRPr="00E15257">
              <w:rPr>
                <w:rFonts w:hint="eastAsia"/>
                <w:sz w:val="16"/>
                <w:szCs w:val="16"/>
                <w:lang w:eastAsia="zh-CN"/>
              </w:rPr>
              <w:t>拉丁美洲和加勒比(</w:t>
            </w:r>
            <w:r w:rsidRPr="00E15257">
              <w:rPr>
                <w:rFonts w:hint="eastAsia"/>
                <w:sz w:val="16"/>
                <w:szCs w:val="16"/>
                <w:lang w:val="fr-FR" w:eastAsia="zh-CN"/>
              </w:rPr>
              <w:t>新增</w:t>
            </w:r>
            <w:r>
              <w:rPr>
                <w:rFonts w:hint="eastAsia"/>
                <w:sz w:val="16"/>
                <w:szCs w:val="16"/>
                <w:lang w:val="fr-FR" w:eastAsia="zh-CN"/>
              </w:rPr>
              <w:t>2</w:t>
            </w:r>
            <w:r w:rsidRPr="00E15257">
              <w:rPr>
                <w:rFonts w:hint="eastAsia"/>
                <w:sz w:val="16"/>
                <w:szCs w:val="16"/>
                <w:lang w:eastAsia="zh-CN"/>
              </w:rPr>
              <w:t>个)</w:t>
            </w:r>
          </w:p>
        </w:tc>
      </w:tr>
      <w:tr w:rsidR="00DE5FD7" w:rsidRPr="00E15257" w14:paraId="062B1246"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4D4F6576" w14:textId="77777777" w:rsidR="00DE5FD7" w:rsidRPr="00E15257" w:rsidRDefault="00DE5FD7" w:rsidP="0034559E">
            <w:pPr>
              <w:jc w:val="both"/>
              <w:rPr>
                <w:sz w:val="16"/>
                <w:szCs w:val="16"/>
                <w:lang w:eastAsia="zh-CN"/>
              </w:rPr>
            </w:pPr>
          </w:p>
        </w:tc>
        <w:tc>
          <w:tcPr>
            <w:tcW w:w="2322" w:type="dxa"/>
            <w:tcMar>
              <w:top w:w="113" w:type="dxa"/>
            </w:tcMar>
          </w:tcPr>
          <w:p w14:paraId="79F4337C" w14:textId="77777777" w:rsidR="00DE5FD7" w:rsidRPr="00E15257" w:rsidRDefault="00DE5FD7" w:rsidP="0034559E">
            <w:pPr>
              <w:jc w:val="both"/>
              <w:rPr>
                <w:sz w:val="16"/>
                <w:szCs w:val="16"/>
                <w:lang w:eastAsia="zh-CN"/>
              </w:rPr>
            </w:pPr>
            <w:r w:rsidRPr="00E15257">
              <w:rPr>
                <w:rFonts w:hint="eastAsia"/>
                <w:sz w:val="16"/>
                <w:szCs w:val="16"/>
                <w:lang w:eastAsia="zh-CN"/>
              </w:rPr>
              <w:t>正在实施国家创新和知识产权战略以及知识产权发展规划的国家数目</w:t>
            </w:r>
          </w:p>
        </w:tc>
        <w:tc>
          <w:tcPr>
            <w:tcW w:w="2322" w:type="dxa"/>
            <w:shd w:val="clear" w:color="auto" w:fill="FFFFFF"/>
            <w:tcMar>
              <w:top w:w="113" w:type="dxa"/>
            </w:tcMar>
          </w:tcPr>
          <w:p w14:paraId="28681129" w14:textId="44AA0E06" w:rsidR="00DE5FD7" w:rsidRPr="00E15257" w:rsidRDefault="00DE5FD7" w:rsidP="0034559E">
            <w:pPr>
              <w:jc w:val="both"/>
              <w:rPr>
                <w:sz w:val="16"/>
                <w:szCs w:val="16"/>
                <w:lang w:eastAsia="zh-CN"/>
              </w:rPr>
            </w:pPr>
            <w:r w:rsidRPr="00E15257">
              <w:rPr>
                <w:rFonts w:hint="eastAsia"/>
                <w:sz w:val="16"/>
                <w:szCs w:val="16"/>
                <w:lang w:eastAsia="zh-CN"/>
              </w:rPr>
              <w:t>非洲(</w:t>
            </w:r>
            <w:r>
              <w:rPr>
                <w:rFonts w:hint="eastAsia"/>
                <w:sz w:val="16"/>
                <w:szCs w:val="16"/>
                <w:lang w:eastAsia="zh-CN"/>
              </w:rPr>
              <w:t>累计21</w:t>
            </w:r>
            <w:r w:rsidRPr="00E15257">
              <w:rPr>
                <w:rFonts w:hint="eastAsia"/>
                <w:sz w:val="16"/>
                <w:szCs w:val="16"/>
                <w:lang w:eastAsia="zh-CN"/>
              </w:rPr>
              <w:t>个)</w:t>
            </w:r>
          </w:p>
          <w:p w14:paraId="3B672823" w14:textId="1E597122" w:rsidR="00DE5FD7" w:rsidRPr="00E15257" w:rsidRDefault="00DE5FD7" w:rsidP="0034559E">
            <w:pPr>
              <w:jc w:val="both"/>
              <w:rPr>
                <w:sz w:val="16"/>
                <w:szCs w:val="16"/>
                <w:lang w:eastAsia="zh-CN"/>
              </w:rPr>
            </w:pPr>
            <w:r w:rsidRPr="00E15257">
              <w:rPr>
                <w:rFonts w:hint="eastAsia"/>
                <w:sz w:val="16"/>
                <w:szCs w:val="16"/>
                <w:lang w:eastAsia="zh-CN"/>
              </w:rPr>
              <w:t>阿拉伯(</w:t>
            </w:r>
            <w:r>
              <w:rPr>
                <w:rFonts w:hint="eastAsia"/>
                <w:sz w:val="16"/>
                <w:szCs w:val="16"/>
                <w:lang w:eastAsia="zh-CN"/>
              </w:rPr>
              <w:t>累计</w:t>
            </w:r>
            <w:r w:rsidRPr="00E15257">
              <w:rPr>
                <w:rFonts w:hint="eastAsia"/>
                <w:sz w:val="16"/>
                <w:szCs w:val="16"/>
                <w:lang w:eastAsia="zh-CN"/>
              </w:rPr>
              <w:t>2个)</w:t>
            </w:r>
          </w:p>
          <w:p w14:paraId="3A76B476" w14:textId="41BC5F8E" w:rsidR="00DE5FD7" w:rsidRDefault="00DE5FD7" w:rsidP="0034559E">
            <w:pPr>
              <w:jc w:val="both"/>
              <w:rPr>
                <w:sz w:val="16"/>
                <w:szCs w:val="16"/>
                <w:lang w:eastAsia="zh-CN"/>
              </w:rPr>
            </w:pPr>
            <w:r w:rsidRPr="00E15257">
              <w:rPr>
                <w:rFonts w:hint="eastAsia"/>
                <w:sz w:val="16"/>
                <w:szCs w:val="16"/>
                <w:lang w:eastAsia="zh-CN"/>
              </w:rPr>
              <w:t>亚洲和太平洋(</w:t>
            </w:r>
            <w:r>
              <w:rPr>
                <w:rFonts w:hint="eastAsia"/>
                <w:sz w:val="16"/>
                <w:szCs w:val="16"/>
                <w:lang w:eastAsia="zh-CN"/>
              </w:rPr>
              <w:t>累计</w:t>
            </w:r>
            <w:r w:rsidRPr="00E15257">
              <w:rPr>
                <w:rFonts w:hint="eastAsia"/>
                <w:sz w:val="16"/>
                <w:szCs w:val="16"/>
                <w:lang w:eastAsia="zh-CN"/>
              </w:rPr>
              <w:t>4个)</w:t>
            </w:r>
          </w:p>
          <w:p w14:paraId="5700EC9D" w14:textId="6855E197" w:rsidR="00DE5FD7" w:rsidRPr="00E15257" w:rsidRDefault="00DE5FD7" w:rsidP="0034559E">
            <w:pPr>
              <w:jc w:val="both"/>
              <w:rPr>
                <w:sz w:val="16"/>
                <w:szCs w:val="16"/>
                <w:lang w:eastAsia="zh-CN"/>
              </w:rPr>
            </w:pPr>
            <w:r w:rsidRPr="00E15257">
              <w:rPr>
                <w:rFonts w:hint="eastAsia"/>
                <w:sz w:val="16"/>
                <w:szCs w:val="16"/>
                <w:lang w:eastAsia="zh-CN"/>
              </w:rPr>
              <w:t>拉丁美洲和加勒比(</w:t>
            </w:r>
            <w:r>
              <w:rPr>
                <w:rFonts w:hint="eastAsia"/>
                <w:sz w:val="16"/>
                <w:szCs w:val="16"/>
                <w:lang w:eastAsia="zh-CN"/>
              </w:rPr>
              <w:t>累计</w:t>
            </w:r>
            <w:r w:rsidRPr="00E15257">
              <w:rPr>
                <w:rFonts w:hint="eastAsia"/>
                <w:sz w:val="16"/>
                <w:szCs w:val="16"/>
                <w:lang w:eastAsia="zh-CN"/>
              </w:rPr>
              <w:t>6个)</w:t>
            </w:r>
          </w:p>
        </w:tc>
        <w:tc>
          <w:tcPr>
            <w:tcW w:w="2322" w:type="dxa"/>
            <w:tcMar>
              <w:top w:w="113" w:type="dxa"/>
            </w:tcMar>
          </w:tcPr>
          <w:p w14:paraId="59822557" w14:textId="6EE8D8A9" w:rsidR="00DE5FD7" w:rsidRPr="00E15257" w:rsidRDefault="00DE5FD7" w:rsidP="0034559E">
            <w:pPr>
              <w:keepNext/>
              <w:keepLines/>
              <w:jc w:val="both"/>
              <w:rPr>
                <w:sz w:val="16"/>
                <w:szCs w:val="16"/>
                <w:lang w:val="fr-FR" w:eastAsia="zh-CN"/>
              </w:rPr>
            </w:pPr>
            <w:r w:rsidRPr="00E15257">
              <w:rPr>
                <w:rFonts w:hint="eastAsia"/>
                <w:sz w:val="16"/>
                <w:szCs w:val="16"/>
                <w:lang w:val="fr-FR" w:eastAsia="zh-CN"/>
              </w:rPr>
              <w:t>非洲(新增</w:t>
            </w:r>
            <w:r>
              <w:rPr>
                <w:rFonts w:hint="eastAsia"/>
                <w:sz w:val="16"/>
                <w:szCs w:val="16"/>
                <w:lang w:val="fr-FR" w:eastAsia="zh-CN"/>
              </w:rPr>
              <w:t>8</w:t>
            </w:r>
            <w:r w:rsidRPr="00E15257">
              <w:rPr>
                <w:rFonts w:hint="eastAsia"/>
                <w:sz w:val="16"/>
                <w:szCs w:val="16"/>
                <w:lang w:val="fr-FR" w:eastAsia="zh-CN"/>
              </w:rPr>
              <w:t>个)</w:t>
            </w:r>
          </w:p>
          <w:p w14:paraId="70DF606E" w14:textId="5D9B7274" w:rsidR="00DE5FD7" w:rsidRPr="00E15257" w:rsidRDefault="00DE5FD7" w:rsidP="0034559E">
            <w:pPr>
              <w:keepNext/>
              <w:keepLines/>
              <w:jc w:val="both"/>
              <w:rPr>
                <w:sz w:val="16"/>
                <w:szCs w:val="16"/>
                <w:lang w:val="fr-FR" w:eastAsia="zh-CN"/>
              </w:rPr>
            </w:pPr>
            <w:r w:rsidRPr="00E15257">
              <w:rPr>
                <w:rFonts w:hint="eastAsia"/>
                <w:sz w:val="16"/>
                <w:szCs w:val="16"/>
                <w:lang w:val="fr-FR" w:eastAsia="zh-CN"/>
              </w:rPr>
              <w:t>阿拉伯(新增</w:t>
            </w:r>
            <w:r>
              <w:rPr>
                <w:rFonts w:hint="eastAsia"/>
                <w:sz w:val="16"/>
                <w:szCs w:val="16"/>
                <w:lang w:val="fr-FR" w:eastAsia="zh-CN"/>
              </w:rPr>
              <w:t>2</w:t>
            </w:r>
            <w:r w:rsidRPr="00E15257">
              <w:rPr>
                <w:rFonts w:hint="eastAsia"/>
                <w:sz w:val="16"/>
                <w:szCs w:val="16"/>
                <w:lang w:val="fr-FR" w:eastAsia="zh-CN"/>
              </w:rPr>
              <w:t>个)</w:t>
            </w:r>
          </w:p>
          <w:p w14:paraId="44835665"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亚洲和太平洋(新增7个)</w:t>
            </w:r>
          </w:p>
          <w:p w14:paraId="7D9632E2" w14:textId="684C70A2" w:rsidR="00DE5FD7" w:rsidRPr="00E15257" w:rsidRDefault="00DE5FD7" w:rsidP="000D2896">
            <w:pPr>
              <w:keepNext/>
              <w:keepLines/>
              <w:jc w:val="both"/>
              <w:rPr>
                <w:sz w:val="16"/>
                <w:szCs w:val="16"/>
                <w:lang w:eastAsia="zh-CN"/>
              </w:rPr>
            </w:pPr>
            <w:r w:rsidRPr="00E15257">
              <w:rPr>
                <w:rFonts w:hint="eastAsia"/>
                <w:sz w:val="16"/>
                <w:szCs w:val="16"/>
                <w:lang w:eastAsia="zh-CN"/>
              </w:rPr>
              <w:t>拉丁美洲和加勒比(</w:t>
            </w:r>
            <w:r w:rsidRPr="00E15257">
              <w:rPr>
                <w:rFonts w:hint="eastAsia"/>
                <w:sz w:val="16"/>
                <w:szCs w:val="16"/>
                <w:lang w:val="fr-FR" w:eastAsia="zh-CN"/>
              </w:rPr>
              <w:t>新增</w:t>
            </w:r>
            <w:r>
              <w:rPr>
                <w:rFonts w:hint="eastAsia"/>
                <w:sz w:val="16"/>
                <w:szCs w:val="16"/>
                <w:lang w:val="fr-FR" w:eastAsia="zh-CN"/>
              </w:rPr>
              <w:t>6</w:t>
            </w:r>
            <w:r w:rsidRPr="00E15257">
              <w:rPr>
                <w:rFonts w:hint="eastAsia"/>
                <w:sz w:val="16"/>
                <w:szCs w:val="16"/>
                <w:lang w:eastAsia="zh-CN"/>
              </w:rPr>
              <w:t>个)</w:t>
            </w:r>
          </w:p>
        </w:tc>
      </w:tr>
      <w:tr w:rsidR="00DE5FD7" w:rsidRPr="00E15257" w14:paraId="747C58BA"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Mar>
              <w:top w:w="113" w:type="dxa"/>
            </w:tcMar>
          </w:tcPr>
          <w:p w14:paraId="3D68B8CF" w14:textId="38D77D6D" w:rsidR="00DE5FD7" w:rsidRPr="00E15257" w:rsidRDefault="00DE5FD7" w:rsidP="0034559E">
            <w:pPr>
              <w:jc w:val="both"/>
              <w:rPr>
                <w:sz w:val="16"/>
                <w:szCs w:val="16"/>
                <w:lang w:eastAsia="zh-CN"/>
              </w:rPr>
            </w:pPr>
            <w:r w:rsidRPr="00E15257">
              <w:rPr>
                <w:rFonts w:hint="eastAsia"/>
                <w:sz w:val="16"/>
                <w:szCs w:val="16"/>
                <w:lang w:eastAsia="zh-CN"/>
              </w:rPr>
              <w:t>三.2发展中国家、最不发达国家、经济转型国家的人力资源能力得到加强，可以胜任在有效运用知识产权促进发展方面的广泛要求</w:t>
            </w:r>
          </w:p>
        </w:tc>
        <w:tc>
          <w:tcPr>
            <w:tcW w:w="2322" w:type="dxa"/>
            <w:tcMar>
              <w:top w:w="113" w:type="dxa"/>
            </w:tcMar>
          </w:tcPr>
          <w:p w14:paraId="7586AB92" w14:textId="77777777" w:rsidR="00DE5FD7" w:rsidRPr="00E15257" w:rsidRDefault="00DE5FD7" w:rsidP="0034559E">
            <w:pPr>
              <w:jc w:val="both"/>
              <w:rPr>
                <w:sz w:val="16"/>
                <w:szCs w:val="16"/>
                <w:lang w:eastAsia="zh-CN"/>
              </w:rPr>
            </w:pPr>
            <w:r w:rsidRPr="00E15257">
              <w:rPr>
                <w:rFonts w:hint="eastAsia"/>
                <w:sz w:val="16"/>
                <w:szCs w:val="16"/>
                <w:lang w:eastAsia="zh-CN"/>
              </w:rPr>
              <w:t>参加WIPO活动后对这些活动的内容和组织工作表示满意的代表百分比</w:t>
            </w:r>
          </w:p>
        </w:tc>
        <w:tc>
          <w:tcPr>
            <w:tcW w:w="2322" w:type="dxa"/>
            <w:shd w:val="clear" w:color="auto" w:fill="FFFFFF"/>
            <w:tcMar>
              <w:top w:w="113" w:type="dxa"/>
            </w:tcMar>
          </w:tcPr>
          <w:p w14:paraId="4A710017"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非洲(70%)</w:t>
            </w:r>
          </w:p>
          <w:p w14:paraId="6C1D5C87" w14:textId="1E64A72C" w:rsidR="00DE5FD7" w:rsidRPr="00E15257" w:rsidRDefault="00DE5FD7" w:rsidP="0034559E">
            <w:pPr>
              <w:keepNext/>
              <w:keepLines/>
              <w:jc w:val="both"/>
              <w:rPr>
                <w:sz w:val="16"/>
                <w:szCs w:val="16"/>
                <w:lang w:eastAsia="zh-CN"/>
              </w:rPr>
            </w:pPr>
            <w:r w:rsidRPr="00E15257">
              <w:rPr>
                <w:rFonts w:hint="eastAsia"/>
                <w:sz w:val="16"/>
                <w:szCs w:val="16"/>
                <w:lang w:eastAsia="zh-CN"/>
              </w:rPr>
              <w:t>阿拉伯(</w:t>
            </w:r>
            <w:r>
              <w:rPr>
                <w:rFonts w:hint="eastAsia"/>
                <w:sz w:val="16"/>
                <w:szCs w:val="16"/>
                <w:lang w:eastAsia="zh-CN"/>
              </w:rPr>
              <w:t>2014年无；系统将于2015年落实</w:t>
            </w:r>
            <w:r w:rsidRPr="00E15257">
              <w:rPr>
                <w:rFonts w:hint="eastAsia"/>
                <w:sz w:val="16"/>
                <w:szCs w:val="16"/>
                <w:lang w:eastAsia="zh-CN"/>
              </w:rPr>
              <w:t>)</w:t>
            </w:r>
          </w:p>
          <w:p w14:paraId="3D738FA5" w14:textId="5A213BE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w:t>
            </w:r>
            <w:r>
              <w:rPr>
                <w:rFonts w:hint="eastAsia"/>
                <w:sz w:val="16"/>
                <w:szCs w:val="16"/>
                <w:lang w:eastAsia="zh-CN"/>
              </w:rPr>
              <w:t>92</w:t>
            </w:r>
            <w:r w:rsidRPr="00E15257">
              <w:rPr>
                <w:rFonts w:hint="eastAsia"/>
                <w:sz w:val="16"/>
                <w:szCs w:val="16"/>
                <w:lang w:eastAsia="zh-CN"/>
              </w:rPr>
              <w:t>%)</w:t>
            </w:r>
          </w:p>
          <w:p w14:paraId="515EC641" w14:textId="4103CF16" w:rsidR="00DE5FD7" w:rsidRDefault="00DE5FD7" w:rsidP="0034559E">
            <w:pPr>
              <w:keepNext/>
              <w:keepLines/>
              <w:jc w:val="both"/>
              <w:rPr>
                <w:sz w:val="16"/>
                <w:szCs w:val="16"/>
                <w:lang w:eastAsia="zh-CN"/>
              </w:rPr>
            </w:pPr>
            <w:r w:rsidRPr="00E15257">
              <w:rPr>
                <w:rFonts w:hint="eastAsia"/>
                <w:sz w:val="16"/>
                <w:szCs w:val="16"/>
                <w:lang w:eastAsia="zh-CN"/>
              </w:rPr>
              <w:t>拉丁美洲和加勒比(</w:t>
            </w:r>
            <w:r>
              <w:rPr>
                <w:rFonts w:hint="eastAsia"/>
                <w:sz w:val="16"/>
                <w:szCs w:val="16"/>
                <w:lang w:eastAsia="zh-CN"/>
              </w:rPr>
              <w:t>2014年无；系统将于2015年落实</w:t>
            </w:r>
            <w:r w:rsidRPr="00E15257">
              <w:rPr>
                <w:rFonts w:hint="eastAsia"/>
                <w:sz w:val="16"/>
                <w:szCs w:val="16"/>
                <w:lang w:eastAsia="zh-CN"/>
              </w:rPr>
              <w:t>)</w:t>
            </w:r>
          </w:p>
          <w:p w14:paraId="4A7914C8" w14:textId="21B7BC4C" w:rsidR="00DE5FD7" w:rsidRPr="00E15257" w:rsidRDefault="00DE5FD7" w:rsidP="000D2896">
            <w:pPr>
              <w:jc w:val="both"/>
              <w:rPr>
                <w:sz w:val="16"/>
                <w:szCs w:val="16"/>
                <w:lang w:eastAsia="zh-CN"/>
              </w:rPr>
            </w:pPr>
            <w:r w:rsidRPr="00E15257">
              <w:rPr>
                <w:rFonts w:hint="eastAsia"/>
                <w:sz w:val="16"/>
                <w:szCs w:val="16"/>
                <w:lang w:eastAsia="zh-CN"/>
              </w:rPr>
              <w:t>最不发达国家(</w:t>
            </w:r>
            <w:r>
              <w:rPr>
                <w:rFonts w:hint="eastAsia"/>
                <w:sz w:val="16"/>
                <w:szCs w:val="16"/>
                <w:lang w:eastAsia="zh-CN"/>
              </w:rPr>
              <w:t>9</w:t>
            </w:r>
            <w:r w:rsidRPr="00E15257">
              <w:rPr>
                <w:rFonts w:hint="eastAsia"/>
                <w:sz w:val="16"/>
                <w:szCs w:val="16"/>
                <w:lang w:eastAsia="zh-CN"/>
              </w:rPr>
              <w:t>0%)</w:t>
            </w:r>
          </w:p>
        </w:tc>
        <w:tc>
          <w:tcPr>
            <w:tcW w:w="2322" w:type="dxa"/>
            <w:tcMar>
              <w:top w:w="113" w:type="dxa"/>
            </w:tcMar>
          </w:tcPr>
          <w:p w14:paraId="221F07F6"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非洲(70%)</w:t>
            </w:r>
          </w:p>
          <w:p w14:paraId="1B8130E6"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阿拉伯(70%)</w:t>
            </w:r>
          </w:p>
          <w:p w14:paraId="20BF633D" w14:textId="77777777" w:rsidR="00DE5FD7" w:rsidRDefault="00DE5FD7" w:rsidP="0034559E">
            <w:pPr>
              <w:keepNext/>
              <w:keepLines/>
              <w:jc w:val="both"/>
              <w:rPr>
                <w:sz w:val="16"/>
                <w:szCs w:val="16"/>
                <w:lang w:eastAsia="zh-CN"/>
              </w:rPr>
            </w:pPr>
          </w:p>
          <w:p w14:paraId="463DBACD"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亚洲和太平洋(70%)</w:t>
            </w:r>
          </w:p>
          <w:p w14:paraId="49341CBE"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拉丁美洲和加勒比(85%)</w:t>
            </w:r>
          </w:p>
          <w:p w14:paraId="694ED467" w14:textId="77777777" w:rsidR="00DE5FD7" w:rsidRDefault="00DE5FD7" w:rsidP="0034559E">
            <w:pPr>
              <w:keepNext/>
              <w:keepLines/>
              <w:jc w:val="both"/>
              <w:rPr>
                <w:sz w:val="16"/>
                <w:szCs w:val="16"/>
                <w:lang w:eastAsia="zh-CN"/>
              </w:rPr>
            </w:pPr>
          </w:p>
          <w:p w14:paraId="6F3F8FCB"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最不发达国家(70%)</w:t>
            </w:r>
          </w:p>
        </w:tc>
      </w:tr>
      <w:tr w:rsidR="00DE5FD7" w:rsidRPr="00E15257" w14:paraId="00601656"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6164CCAE" w14:textId="77777777" w:rsidR="00DE5FD7" w:rsidRPr="00E15257" w:rsidRDefault="00DE5FD7" w:rsidP="0034559E">
            <w:pPr>
              <w:jc w:val="both"/>
              <w:rPr>
                <w:sz w:val="16"/>
                <w:szCs w:val="16"/>
                <w:lang w:eastAsia="zh-CN"/>
              </w:rPr>
            </w:pPr>
          </w:p>
        </w:tc>
        <w:tc>
          <w:tcPr>
            <w:tcW w:w="2322" w:type="dxa"/>
            <w:tcMar>
              <w:top w:w="113" w:type="dxa"/>
            </w:tcMar>
          </w:tcPr>
          <w:p w14:paraId="730D2BD0" w14:textId="77777777" w:rsidR="00DE5FD7" w:rsidRPr="00E15257" w:rsidRDefault="00DE5FD7" w:rsidP="0034559E">
            <w:pPr>
              <w:jc w:val="both"/>
              <w:rPr>
                <w:sz w:val="16"/>
                <w:szCs w:val="16"/>
                <w:lang w:eastAsia="zh-CN"/>
              </w:rPr>
            </w:pPr>
            <w:r w:rsidRPr="00E15257">
              <w:rPr>
                <w:rFonts w:hint="eastAsia"/>
                <w:sz w:val="16"/>
                <w:szCs w:val="16"/>
                <w:lang w:eastAsia="zh-CN"/>
              </w:rPr>
              <w:t>参加WIPO讲习班后将习得的技能应用于工作/企业的代表百分比</w:t>
            </w:r>
          </w:p>
        </w:tc>
        <w:tc>
          <w:tcPr>
            <w:tcW w:w="2322" w:type="dxa"/>
            <w:shd w:val="clear" w:color="auto" w:fill="FFFFFF"/>
            <w:tcMar>
              <w:top w:w="113" w:type="dxa"/>
            </w:tcMar>
          </w:tcPr>
          <w:p w14:paraId="5B56CD63"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非洲(70%)</w:t>
            </w:r>
          </w:p>
          <w:p w14:paraId="2C122E5A" w14:textId="3B0F5E2F" w:rsidR="00DE5FD7" w:rsidRPr="00E15257" w:rsidRDefault="00DE5FD7" w:rsidP="0034559E">
            <w:pPr>
              <w:keepNext/>
              <w:keepLines/>
              <w:jc w:val="both"/>
              <w:rPr>
                <w:sz w:val="16"/>
                <w:szCs w:val="16"/>
                <w:lang w:eastAsia="zh-CN"/>
              </w:rPr>
            </w:pPr>
            <w:r w:rsidRPr="00E15257">
              <w:rPr>
                <w:rFonts w:hint="eastAsia"/>
                <w:sz w:val="16"/>
                <w:szCs w:val="16"/>
                <w:lang w:eastAsia="zh-CN"/>
              </w:rPr>
              <w:t>阿拉伯(</w:t>
            </w:r>
            <w:r>
              <w:rPr>
                <w:rFonts w:hint="eastAsia"/>
                <w:sz w:val="16"/>
                <w:szCs w:val="16"/>
                <w:lang w:eastAsia="zh-CN"/>
              </w:rPr>
              <w:t>2014年无；系统将于2015年落实</w:t>
            </w:r>
            <w:r w:rsidRPr="00E15257">
              <w:rPr>
                <w:rFonts w:hint="eastAsia"/>
                <w:sz w:val="16"/>
                <w:szCs w:val="16"/>
                <w:lang w:eastAsia="zh-CN"/>
              </w:rPr>
              <w:t>)</w:t>
            </w:r>
          </w:p>
          <w:p w14:paraId="5088EEF0" w14:textId="28018D88"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w:t>
            </w:r>
            <w:r>
              <w:rPr>
                <w:rFonts w:hint="eastAsia"/>
                <w:sz w:val="16"/>
                <w:szCs w:val="16"/>
                <w:lang w:eastAsia="zh-CN"/>
              </w:rPr>
              <w:t>89</w:t>
            </w:r>
            <w:r w:rsidRPr="00E15257">
              <w:rPr>
                <w:rFonts w:hint="eastAsia"/>
                <w:sz w:val="16"/>
                <w:szCs w:val="16"/>
                <w:lang w:eastAsia="zh-CN"/>
              </w:rPr>
              <w:t>%)</w:t>
            </w:r>
          </w:p>
          <w:p w14:paraId="65DB1C34" w14:textId="0E905F5F" w:rsidR="00DE5FD7" w:rsidRDefault="00DE5FD7" w:rsidP="0034559E">
            <w:pPr>
              <w:keepNext/>
              <w:keepLines/>
              <w:jc w:val="both"/>
              <w:rPr>
                <w:sz w:val="16"/>
                <w:szCs w:val="16"/>
                <w:lang w:eastAsia="zh-CN"/>
              </w:rPr>
            </w:pPr>
            <w:r w:rsidRPr="00E15257">
              <w:rPr>
                <w:rFonts w:hint="eastAsia"/>
                <w:sz w:val="16"/>
                <w:szCs w:val="16"/>
                <w:lang w:eastAsia="zh-CN"/>
              </w:rPr>
              <w:t>拉丁美洲和加勒比(</w:t>
            </w:r>
            <w:r>
              <w:rPr>
                <w:rFonts w:hint="eastAsia"/>
                <w:sz w:val="16"/>
                <w:szCs w:val="16"/>
                <w:lang w:eastAsia="zh-CN"/>
              </w:rPr>
              <w:t>2014年无；系统将于2015年落实</w:t>
            </w:r>
            <w:r w:rsidRPr="00E15257">
              <w:rPr>
                <w:rFonts w:hint="eastAsia"/>
                <w:sz w:val="16"/>
                <w:szCs w:val="16"/>
                <w:lang w:eastAsia="zh-CN"/>
              </w:rPr>
              <w:t>)</w:t>
            </w:r>
          </w:p>
          <w:p w14:paraId="204226A1" w14:textId="0FA3E2DC" w:rsidR="00DE5FD7" w:rsidRPr="00E15257" w:rsidRDefault="00DE5FD7" w:rsidP="000D2896">
            <w:pPr>
              <w:jc w:val="both"/>
              <w:rPr>
                <w:sz w:val="16"/>
                <w:szCs w:val="16"/>
                <w:lang w:eastAsia="zh-CN"/>
              </w:rPr>
            </w:pPr>
            <w:r w:rsidRPr="00E15257">
              <w:rPr>
                <w:rFonts w:hint="eastAsia"/>
                <w:sz w:val="16"/>
                <w:szCs w:val="16"/>
                <w:lang w:eastAsia="zh-CN"/>
              </w:rPr>
              <w:t>最不发达国家(</w:t>
            </w:r>
            <w:r>
              <w:rPr>
                <w:rFonts w:hint="eastAsia"/>
                <w:sz w:val="16"/>
                <w:szCs w:val="16"/>
                <w:lang w:eastAsia="zh-CN"/>
              </w:rPr>
              <w:t>95</w:t>
            </w:r>
            <w:r w:rsidRPr="00E15257">
              <w:rPr>
                <w:rFonts w:hint="eastAsia"/>
                <w:sz w:val="16"/>
                <w:szCs w:val="16"/>
                <w:lang w:eastAsia="zh-CN"/>
              </w:rPr>
              <w:t>%)</w:t>
            </w:r>
          </w:p>
        </w:tc>
        <w:tc>
          <w:tcPr>
            <w:tcW w:w="2322" w:type="dxa"/>
            <w:tcMar>
              <w:top w:w="113" w:type="dxa"/>
            </w:tcMar>
          </w:tcPr>
          <w:p w14:paraId="24D0C22F"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非洲(70%)</w:t>
            </w:r>
          </w:p>
          <w:p w14:paraId="77B65ACA" w14:textId="77777777" w:rsidR="00DE5FD7" w:rsidRDefault="00DE5FD7" w:rsidP="0034559E">
            <w:pPr>
              <w:keepNext/>
              <w:keepLines/>
              <w:jc w:val="both"/>
              <w:rPr>
                <w:sz w:val="16"/>
                <w:szCs w:val="16"/>
                <w:lang w:eastAsia="zh-CN"/>
              </w:rPr>
            </w:pPr>
            <w:r w:rsidRPr="00E15257">
              <w:rPr>
                <w:rFonts w:hint="eastAsia"/>
                <w:sz w:val="16"/>
                <w:szCs w:val="16"/>
                <w:lang w:eastAsia="zh-CN"/>
              </w:rPr>
              <w:t>阿拉伯(50%)</w:t>
            </w:r>
          </w:p>
          <w:p w14:paraId="1D42DAAE" w14:textId="77777777" w:rsidR="00DE5FD7" w:rsidRPr="00E15257" w:rsidRDefault="00DE5FD7" w:rsidP="0034559E">
            <w:pPr>
              <w:keepNext/>
              <w:keepLines/>
              <w:jc w:val="both"/>
              <w:rPr>
                <w:sz w:val="16"/>
                <w:szCs w:val="16"/>
                <w:lang w:eastAsia="zh-CN"/>
              </w:rPr>
            </w:pPr>
          </w:p>
          <w:p w14:paraId="29C5EFCB"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亚洲和太平洋(70%)</w:t>
            </w:r>
          </w:p>
          <w:p w14:paraId="298D14B1"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拉丁美洲和加勒比(45%)</w:t>
            </w:r>
          </w:p>
          <w:p w14:paraId="28CC0700" w14:textId="77777777" w:rsidR="00DE5FD7" w:rsidRDefault="00DE5FD7" w:rsidP="0034559E">
            <w:pPr>
              <w:keepNext/>
              <w:keepLines/>
              <w:jc w:val="both"/>
              <w:rPr>
                <w:sz w:val="16"/>
                <w:szCs w:val="16"/>
                <w:lang w:eastAsia="zh-CN"/>
              </w:rPr>
            </w:pPr>
          </w:p>
          <w:p w14:paraId="245F8AE4"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最不发达国家(50%)</w:t>
            </w:r>
          </w:p>
        </w:tc>
      </w:tr>
      <w:tr w:rsidR="00DE5FD7" w:rsidRPr="00E15257" w14:paraId="113E1E67"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01459BFD" w14:textId="77777777" w:rsidR="00DE5FD7" w:rsidRPr="00E15257" w:rsidRDefault="00DE5FD7" w:rsidP="0034559E">
            <w:pPr>
              <w:jc w:val="both"/>
              <w:rPr>
                <w:sz w:val="16"/>
                <w:szCs w:val="16"/>
                <w:lang w:eastAsia="zh-CN"/>
              </w:rPr>
            </w:pPr>
          </w:p>
        </w:tc>
        <w:tc>
          <w:tcPr>
            <w:tcW w:w="2322" w:type="dxa"/>
            <w:tcMar>
              <w:top w:w="113" w:type="dxa"/>
            </w:tcMar>
          </w:tcPr>
          <w:p w14:paraId="667DFBF8" w14:textId="77777777" w:rsidR="00DE5FD7" w:rsidRPr="00E15257" w:rsidRDefault="00DE5FD7" w:rsidP="0034559E">
            <w:pPr>
              <w:jc w:val="both"/>
              <w:rPr>
                <w:sz w:val="16"/>
                <w:szCs w:val="16"/>
                <w:lang w:eastAsia="zh-CN"/>
              </w:rPr>
            </w:pPr>
            <w:r w:rsidRPr="00E15257">
              <w:rPr>
                <w:rFonts w:hint="eastAsia"/>
                <w:sz w:val="16"/>
                <w:szCs w:val="16"/>
                <w:lang w:eastAsia="zh-CN"/>
              </w:rPr>
              <w:t>在WIPO活动中被用作资源人员的国家/地区知识产权专家的百分比</w:t>
            </w:r>
          </w:p>
        </w:tc>
        <w:tc>
          <w:tcPr>
            <w:tcW w:w="2322" w:type="dxa"/>
            <w:shd w:val="clear" w:color="auto" w:fill="FFFFFF"/>
            <w:tcMar>
              <w:top w:w="113" w:type="dxa"/>
            </w:tcMar>
          </w:tcPr>
          <w:p w14:paraId="0A38571D" w14:textId="77777777" w:rsidR="00DE5FD7" w:rsidRPr="00E15257" w:rsidRDefault="00DE5FD7" w:rsidP="0034559E">
            <w:pPr>
              <w:jc w:val="both"/>
              <w:rPr>
                <w:sz w:val="16"/>
                <w:szCs w:val="16"/>
                <w:lang w:eastAsia="zh-CN"/>
              </w:rPr>
            </w:pPr>
            <w:r w:rsidRPr="00E15257">
              <w:rPr>
                <w:rFonts w:hint="eastAsia"/>
                <w:sz w:val="16"/>
                <w:szCs w:val="16"/>
                <w:lang w:eastAsia="zh-CN"/>
              </w:rPr>
              <w:t>非洲(80%)</w:t>
            </w:r>
          </w:p>
          <w:p w14:paraId="2E72AF8E" w14:textId="77777777" w:rsidR="00DE5FD7" w:rsidRPr="00E15257" w:rsidRDefault="00DE5FD7" w:rsidP="0034559E">
            <w:pPr>
              <w:jc w:val="both"/>
              <w:rPr>
                <w:sz w:val="16"/>
                <w:szCs w:val="16"/>
                <w:lang w:eastAsia="zh-CN"/>
              </w:rPr>
            </w:pPr>
            <w:r w:rsidRPr="00E15257">
              <w:rPr>
                <w:rFonts w:hint="eastAsia"/>
                <w:sz w:val="16"/>
                <w:szCs w:val="16"/>
                <w:lang w:eastAsia="zh-CN"/>
              </w:rPr>
              <w:t>阿拉伯(35%)</w:t>
            </w:r>
          </w:p>
          <w:p w14:paraId="00C5A106" w14:textId="5FE9D5DD" w:rsidR="00DE5FD7" w:rsidRPr="00E15257" w:rsidRDefault="00DE5FD7" w:rsidP="0034559E">
            <w:pPr>
              <w:jc w:val="both"/>
              <w:rPr>
                <w:sz w:val="16"/>
                <w:szCs w:val="16"/>
                <w:lang w:eastAsia="zh-CN"/>
              </w:rPr>
            </w:pPr>
            <w:r w:rsidRPr="00E15257">
              <w:rPr>
                <w:rFonts w:hint="eastAsia"/>
                <w:sz w:val="16"/>
                <w:szCs w:val="16"/>
                <w:lang w:eastAsia="zh-CN"/>
              </w:rPr>
              <w:t>亚洲和太平洋(</w:t>
            </w:r>
            <w:r>
              <w:rPr>
                <w:rFonts w:hint="eastAsia"/>
                <w:sz w:val="16"/>
                <w:szCs w:val="16"/>
                <w:lang w:eastAsia="zh-CN"/>
              </w:rPr>
              <w:t>71</w:t>
            </w:r>
            <w:r w:rsidRPr="00E15257">
              <w:rPr>
                <w:rFonts w:hint="eastAsia"/>
                <w:sz w:val="16"/>
                <w:szCs w:val="16"/>
                <w:lang w:eastAsia="zh-CN"/>
              </w:rPr>
              <w:t>%)</w:t>
            </w:r>
          </w:p>
          <w:p w14:paraId="38BF0CC4" w14:textId="77777777" w:rsidR="00DE5FD7" w:rsidRPr="00E15257" w:rsidRDefault="00DE5FD7" w:rsidP="0034559E">
            <w:pPr>
              <w:jc w:val="both"/>
              <w:rPr>
                <w:sz w:val="16"/>
                <w:szCs w:val="16"/>
                <w:lang w:eastAsia="zh-CN"/>
              </w:rPr>
            </w:pPr>
            <w:r w:rsidRPr="00E15257">
              <w:rPr>
                <w:rFonts w:hint="eastAsia"/>
                <w:sz w:val="16"/>
                <w:szCs w:val="16"/>
                <w:lang w:eastAsia="zh-CN"/>
              </w:rPr>
              <w:t>拉丁美洲和加勒比(80%)</w:t>
            </w:r>
          </w:p>
          <w:p w14:paraId="4AA0D0AD" w14:textId="29B8AEF0" w:rsidR="00DE5FD7" w:rsidRPr="00E15257" w:rsidRDefault="00DE5FD7" w:rsidP="000D2896">
            <w:pPr>
              <w:jc w:val="both"/>
              <w:rPr>
                <w:sz w:val="16"/>
                <w:szCs w:val="16"/>
                <w:lang w:eastAsia="zh-CN"/>
              </w:rPr>
            </w:pPr>
            <w:r w:rsidRPr="00E15257">
              <w:rPr>
                <w:rFonts w:hint="eastAsia"/>
                <w:sz w:val="16"/>
                <w:szCs w:val="16"/>
                <w:lang w:eastAsia="zh-CN"/>
              </w:rPr>
              <w:t>最不发达国家(</w:t>
            </w:r>
            <w:r>
              <w:rPr>
                <w:rFonts w:hint="eastAsia"/>
                <w:sz w:val="16"/>
                <w:szCs w:val="16"/>
                <w:lang w:eastAsia="zh-CN"/>
              </w:rPr>
              <w:t>9</w:t>
            </w:r>
            <w:r w:rsidRPr="00E15257">
              <w:rPr>
                <w:rFonts w:hint="eastAsia"/>
                <w:sz w:val="16"/>
                <w:szCs w:val="16"/>
                <w:lang w:eastAsia="zh-CN"/>
              </w:rPr>
              <w:t>0%)</w:t>
            </w:r>
          </w:p>
        </w:tc>
        <w:tc>
          <w:tcPr>
            <w:tcW w:w="2322" w:type="dxa"/>
            <w:tcMar>
              <w:top w:w="113" w:type="dxa"/>
            </w:tcMar>
          </w:tcPr>
          <w:p w14:paraId="16725E55"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非洲(85%)</w:t>
            </w:r>
          </w:p>
          <w:p w14:paraId="3C99A26B" w14:textId="6D2AC332" w:rsidR="00DE5FD7" w:rsidRPr="00E15257" w:rsidRDefault="00DE5FD7" w:rsidP="0034559E">
            <w:pPr>
              <w:keepNext/>
              <w:keepLines/>
              <w:jc w:val="both"/>
              <w:rPr>
                <w:sz w:val="16"/>
                <w:szCs w:val="16"/>
                <w:lang w:eastAsia="zh-CN"/>
              </w:rPr>
            </w:pPr>
            <w:r w:rsidRPr="00E15257">
              <w:rPr>
                <w:rFonts w:hint="eastAsia"/>
                <w:sz w:val="16"/>
                <w:szCs w:val="16"/>
                <w:lang w:eastAsia="zh-CN"/>
              </w:rPr>
              <w:t>阿拉伯(</w:t>
            </w:r>
            <w:r>
              <w:rPr>
                <w:rFonts w:hint="eastAsia"/>
                <w:sz w:val="16"/>
                <w:szCs w:val="16"/>
                <w:lang w:eastAsia="zh-CN"/>
              </w:rPr>
              <w:t>55</w:t>
            </w:r>
            <w:r w:rsidRPr="00E15257">
              <w:rPr>
                <w:rFonts w:hint="eastAsia"/>
                <w:sz w:val="16"/>
                <w:szCs w:val="16"/>
                <w:lang w:eastAsia="zh-CN"/>
              </w:rPr>
              <w:t>%)</w:t>
            </w:r>
          </w:p>
          <w:p w14:paraId="6CF8BDE8"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亚洲和太平洋(40%)</w:t>
            </w:r>
          </w:p>
          <w:p w14:paraId="1D9A61B9"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拉丁美洲和加勒比(80%)</w:t>
            </w:r>
          </w:p>
          <w:p w14:paraId="46A3B406"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最不发达国家(70%)</w:t>
            </w:r>
          </w:p>
        </w:tc>
      </w:tr>
      <w:tr w:rsidR="00DE5FD7" w:rsidRPr="00E15257" w14:paraId="02FBF399"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17210F31" w14:textId="37118C52" w:rsidR="00DE5FD7" w:rsidRPr="00E15257" w:rsidRDefault="00DE5FD7">
            <w:pPr>
              <w:jc w:val="both"/>
              <w:rPr>
                <w:sz w:val="16"/>
                <w:szCs w:val="16"/>
                <w:lang w:eastAsia="zh-CN"/>
              </w:rPr>
            </w:pPr>
            <w:r w:rsidRPr="00E15257">
              <w:rPr>
                <w:rFonts w:hint="eastAsia"/>
                <w:sz w:val="16"/>
                <w:szCs w:val="16"/>
                <w:lang w:eastAsia="zh-CN"/>
              </w:rPr>
              <w:t>三.4符合发展中国家</w:t>
            </w:r>
            <w:r w:rsidR="004A424F">
              <w:rPr>
                <w:rFonts w:hint="eastAsia"/>
                <w:sz w:val="16"/>
                <w:szCs w:val="16"/>
                <w:lang w:eastAsia="zh-CN"/>
              </w:rPr>
              <w:t>、</w:t>
            </w:r>
            <w:r w:rsidRPr="00E15257">
              <w:rPr>
                <w:rFonts w:hint="eastAsia"/>
                <w:sz w:val="16"/>
                <w:szCs w:val="16"/>
                <w:lang w:eastAsia="zh-CN"/>
              </w:rPr>
              <w:t>最不发达国家</w:t>
            </w:r>
            <w:r w:rsidR="004A424F">
              <w:rPr>
                <w:rFonts w:hint="eastAsia"/>
                <w:sz w:val="16"/>
                <w:szCs w:val="16"/>
                <w:lang w:eastAsia="zh-CN"/>
              </w:rPr>
              <w:t>和经济转型国家</w:t>
            </w:r>
            <w:r w:rsidRPr="00E15257">
              <w:rPr>
                <w:rFonts w:hint="eastAsia"/>
                <w:sz w:val="16"/>
                <w:szCs w:val="16"/>
                <w:lang w:eastAsia="zh-CN"/>
              </w:rPr>
              <w:t>需求的合作机制与计划得到加强</w:t>
            </w:r>
          </w:p>
        </w:tc>
        <w:tc>
          <w:tcPr>
            <w:tcW w:w="2322" w:type="dxa"/>
            <w:tcMar>
              <w:top w:w="113" w:type="dxa"/>
            </w:tcMar>
          </w:tcPr>
          <w:p w14:paraId="6A507FFF"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通过分享最佳实践，促进有效利用知识产权制度的国家、次地区及地区/跨地区合作协议、项目、计划和伙伴关系的数目</w:t>
            </w:r>
          </w:p>
        </w:tc>
        <w:tc>
          <w:tcPr>
            <w:tcW w:w="2322" w:type="dxa"/>
            <w:shd w:val="clear" w:color="auto" w:fill="FFFFFF"/>
            <w:tcMar>
              <w:top w:w="113" w:type="dxa"/>
            </w:tcMar>
          </w:tcPr>
          <w:p w14:paraId="2D4B587E" w14:textId="5C645CE8" w:rsidR="00DE5FD7" w:rsidRPr="00E15257" w:rsidRDefault="00DE5FD7" w:rsidP="0034559E">
            <w:pPr>
              <w:jc w:val="both"/>
              <w:rPr>
                <w:sz w:val="16"/>
                <w:szCs w:val="16"/>
                <w:lang w:eastAsia="zh-CN"/>
              </w:rPr>
            </w:pPr>
            <w:r w:rsidRPr="00E15257">
              <w:rPr>
                <w:rFonts w:hint="eastAsia"/>
                <w:sz w:val="16"/>
                <w:szCs w:val="16"/>
                <w:lang w:eastAsia="zh-CN"/>
              </w:rPr>
              <w:t>非洲(2014年</w:t>
            </w:r>
            <w:r>
              <w:rPr>
                <w:rFonts w:hint="eastAsia"/>
                <w:sz w:val="16"/>
                <w:szCs w:val="16"/>
                <w:lang w:eastAsia="zh-CN"/>
              </w:rPr>
              <w:t>1个</w:t>
            </w:r>
            <w:r w:rsidRPr="00E15257">
              <w:rPr>
                <w:rFonts w:hint="eastAsia"/>
                <w:sz w:val="16"/>
                <w:szCs w:val="16"/>
                <w:lang w:eastAsia="zh-CN"/>
              </w:rPr>
              <w:t>)</w:t>
            </w:r>
          </w:p>
          <w:p w14:paraId="3E8EA11B" w14:textId="3D2E8120" w:rsidR="00DE5FD7" w:rsidRPr="00E15257" w:rsidRDefault="00DE5FD7" w:rsidP="0034559E">
            <w:pPr>
              <w:jc w:val="both"/>
              <w:rPr>
                <w:sz w:val="16"/>
                <w:szCs w:val="16"/>
                <w:lang w:eastAsia="zh-CN"/>
              </w:rPr>
            </w:pPr>
            <w:r w:rsidRPr="00E15257">
              <w:rPr>
                <w:rFonts w:hint="eastAsia"/>
                <w:sz w:val="16"/>
                <w:szCs w:val="16"/>
                <w:lang w:eastAsia="zh-CN"/>
              </w:rPr>
              <w:t>阿拉伯(2014年</w:t>
            </w:r>
            <w:r>
              <w:rPr>
                <w:rFonts w:hint="eastAsia"/>
                <w:sz w:val="16"/>
                <w:szCs w:val="16"/>
                <w:lang w:eastAsia="zh-CN"/>
              </w:rPr>
              <w:t>1个</w:t>
            </w:r>
            <w:r w:rsidRPr="00E15257">
              <w:rPr>
                <w:rFonts w:hint="eastAsia"/>
                <w:sz w:val="16"/>
                <w:szCs w:val="16"/>
                <w:lang w:eastAsia="zh-CN"/>
              </w:rPr>
              <w:t>)</w:t>
            </w:r>
          </w:p>
          <w:p w14:paraId="00C75FA8" w14:textId="63565C9C" w:rsidR="00DE5FD7" w:rsidRPr="00E15257" w:rsidRDefault="00DE5FD7" w:rsidP="0034559E">
            <w:pPr>
              <w:jc w:val="both"/>
              <w:rPr>
                <w:sz w:val="16"/>
                <w:szCs w:val="16"/>
                <w:lang w:eastAsia="zh-CN"/>
              </w:rPr>
            </w:pPr>
            <w:r w:rsidRPr="00E15257">
              <w:rPr>
                <w:rFonts w:hint="eastAsia"/>
                <w:sz w:val="16"/>
                <w:szCs w:val="16"/>
                <w:lang w:eastAsia="zh-CN"/>
              </w:rPr>
              <w:t>亚洲和太平洋(2014年</w:t>
            </w:r>
            <w:r>
              <w:rPr>
                <w:rFonts w:hint="eastAsia"/>
                <w:sz w:val="16"/>
                <w:szCs w:val="16"/>
                <w:lang w:eastAsia="zh-CN"/>
              </w:rPr>
              <w:t>2个</w:t>
            </w:r>
            <w:r w:rsidRPr="00E15257">
              <w:rPr>
                <w:rFonts w:hint="eastAsia"/>
                <w:sz w:val="16"/>
                <w:szCs w:val="16"/>
                <w:lang w:eastAsia="zh-CN"/>
              </w:rPr>
              <w:t>)</w:t>
            </w:r>
          </w:p>
          <w:p w14:paraId="2430D689" w14:textId="10FAA743" w:rsidR="00DE5FD7" w:rsidRDefault="00DE5FD7" w:rsidP="0034559E">
            <w:pPr>
              <w:jc w:val="both"/>
              <w:rPr>
                <w:sz w:val="16"/>
                <w:szCs w:val="16"/>
                <w:lang w:eastAsia="zh-CN"/>
              </w:rPr>
            </w:pPr>
            <w:r w:rsidRPr="00E15257">
              <w:rPr>
                <w:rFonts w:hint="eastAsia"/>
                <w:sz w:val="16"/>
                <w:szCs w:val="16"/>
                <w:lang w:eastAsia="zh-CN"/>
              </w:rPr>
              <w:t>拉丁美洲和加勒比(2014年</w:t>
            </w:r>
            <w:r>
              <w:rPr>
                <w:rFonts w:hint="eastAsia"/>
                <w:sz w:val="16"/>
                <w:szCs w:val="16"/>
                <w:lang w:eastAsia="zh-CN"/>
              </w:rPr>
              <w:t>6个</w:t>
            </w:r>
            <w:r w:rsidRPr="00E15257">
              <w:rPr>
                <w:rFonts w:hint="eastAsia"/>
                <w:sz w:val="16"/>
                <w:szCs w:val="16"/>
                <w:lang w:eastAsia="zh-CN"/>
              </w:rPr>
              <w:t>)</w:t>
            </w:r>
          </w:p>
          <w:p w14:paraId="430F0396" w14:textId="327E744C" w:rsidR="00DE5FD7" w:rsidRPr="00E15257" w:rsidRDefault="00DE5FD7" w:rsidP="0034559E">
            <w:pPr>
              <w:jc w:val="both"/>
              <w:rPr>
                <w:sz w:val="16"/>
                <w:szCs w:val="16"/>
                <w:lang w:eastAsia="zh-CN"/>
              </w:rPr>
            </w:pPr>
            <w:r w:rsidRPr="00E15257">
              <w:rPr>
                <w:rFonts w:hint="eastAsia"/>
                <w:sz w:val="16"/>
                <w:szCs w:val="16"/>
                <w:lang w:eastAsia="zh-CN"/>
              </w:rPr>
              <w:t>最不发达国家：1个地区/次地区项目，4个国家项目</w:t>
            </w:r>
            <w:r w:rsidR="00F56EFC">
              <w:rPr>
                <w:rFonts w:hint="eastAsia"/>
                <w:sz w:val="16"/>
                <w:szCs w:val="16"/>
                <w:lang w:eastAsia="zh-CN"/>
              </w:rPr>
              <w:t>(2014年)</w:t>
            </w:r>
          </w:p>
        </w:tc>
        <w:tc>
          <w:tcPr>
            <w:tcW w:w="2322" w:type="dxa"/>
            <w:tcMar>
              <w:top w:w="113" w:type="dxa"/>
            </w:tcMar>
          </w:tcPr>
          <w:p w14:paraId="32095C32" w14:textId="5C2FDD45" w:rsidR="00DE5FD7" w:rsidRPr="00E15257" w:rsidRDefault="00DE5FD7" w:rsidP="0034559E">
            <w:pPr>
              <w:jc w:val="both"/>
              <w:rPr>
                <w:sz w:val="16"/>
                <w:szCs w:val="16"/>
                <w:lang w:eastAsia="zh-CN"/>
              </w:rPr>
            </w:pPr>
            <w:r w:rsidRPr="00E15257">
              <w:rPr>
                <w:rFonts w:hint="eastAsia"/>
                <w:sz w:val="16"/>
                <w:szCs w:val="16"/>
                <w:lang w:eastAsia="zh-CN"/>
              </w:rPr>
              <w:t>非洲</w:t>
            </w:r>
            <w:r>
              <w:rPr>
                <w:rFonts w:hint="eastAsia"/>
                <w:sz w:val="16"/>
                <w:szCs w:val="16"/>
                <w:lang w:eastAsia="zh-CN"/>
              </w:rPr>
              <w:t>(</w:t>
            </w:r>
            <w:r w:rsidRPr="00E15257">
              <w:rPr>
                <w:rFonts w:hint="eastAsia"/>
                <w:sz w:val="16"/>
                <w:szCs w:val="16"/>
                <w:lang w:eastAsia="zh-CN"/>
              </w:rPr>
              <w:t>新增</w:t>
            </w:r>
            <w:r>
              <w:rPr>
                <w:rFonts w:hint="eastAsia"/>
                <w:sz w:val="16"/>
                <w:szCs w:val="16"/>
                <w:lang w:eastAsia="zh-CN"/>
              </w:rPr>
              <w:t>2</w:t>
            </w:r>
            <w:r w:rsidRPr="00E15257">
              <w:rPr>
                <w:rFonts w:hint="eastAsia"/>
                <w:sz w:val="16"/>
                <w:szCs w:val="16"/>
                <w:lang w:eastAsia="zh-CN"/>
              </w:rPr>
              <w:t>个</w:t>
            </w:r>
            <w:r>
              <w:rPr>
                <w:rFonts w:hint="eastAsia"/>
                <w:sz w:val="16"/>
                <w:szCs w:val="16"/>
                <w:lang w:eastAsia="zh-CN"/>
              </w:rPr>
              <w:t>)</w:t>
            </w:r>
          </w:p>
          <w:p w14:paraId="2C22C7AD" w14:textId="78E10F74" w:rsidR="00DE5FD7" w:rsidRPr="00E15257" w:rsidRDefault="00DE5FD7" w:rsidP="0034559E">
            <w:pPr>
              <w:jc w:val="both"/>
              <w:rPr>
                <w:sz w:val="16"/>
                <w:szCs w:val="16"/>
                <w:lang w:eastAsia="zh-CN"/>
              </w:rPr>
            </w:pPr>
            <w:r w:rsidRPr="00E15257">
              <w:rPr>
                <w:rFonts w:hint="eastAsia"/>
                <w:sz w:val="16"/>
                <w:szCs w:val="16"/>
                <w:lang w:eastAsia="zh-CN"/>
              </w:rPr>
              <w:t>阿拉伯(新增</w:t>
            </w:r>
            <w:r>
              <w:rPr>
                <w:rFonts w:hint="eastAsia"/>
                <w:sz w:val="16"/>
                <w:szCs w:val="16"/>
                <w:lang w:eastAsia="zh-CN"/>
              </w:rPr>
              <w:t>2</w:t>
            </w:r>
            <w:r w:rsidRPr="00E15257">
              <w:rPr>
                <w:rFonts w:hint="eastAsia"/>
                <w:sz w:val="16"/>
                <w:szCs w:val="16"/>
                <w:lang w:eastAsia="zh-CN"/>
              </w:rPr>
              <w:t>个)</w:t>
            </w:r>
          </w:p>
          <w:p w14:paraId="4D5305B3" w14:textId="72A747C1" w:rsidR="00DE5FD7" w:rsidRPr="00E15257" w:rsidRDefault="00DE5FD7" w:rsidP="0034559E">
            <w:pPr>
              <w:jc w:val="both"/>
              <w:rPr>
                <w:sz w:val="16"/>
                <w:szCs w:val="16"/>
                <w:lang w:eastAsia="zh-CN"/>
              </w:rPr>
            </w:pPr>
            <w:r w:rsidRPr="00E15257">
              <w:rPr>
                <w:rFonts w:hint="eastAsia"/>
                <w:sz w:val="16"/>
                <w:szCs w:val="16"/>
                <w:lang w:eastAsia="zh-CN"/>
              </w:rPr>
              <w:t>亚洲和太平洋(新增</w:t>
            </w:r>
            <w:r>
              <w:rPr>
                <w:rFonts w:hint="eastAsia"/>
                <w:sz w:val="16"/>
                <w:szCs w:val="16"/>
                <w:lang w:eastAsia="zh-CN"/>
              </w:rPr>
              <w:t>1</w:t>
            </w:r>
            <w:r w:rsidRPr="00E15257">
              <w:rPr>
                <w:rFonts w:hint="eastAsia"/>
                <w:sz w:val="16"/>
                <w:szCs w:val="16"/>
                <w:lang w:eastAsia="zh-CN"/>
              </w:rPr>
              <w:t>个)</w:t>
            </w:r>
          </w:p>
          <w:p w14:paraId="050E734E" w14:textId="6AA0D307" w:rsidR="00DE5FD7" w:rsidRPr="00E15257" w:rsidRDefault="00DE5FD7" w:rsidP="0034559E">
            <w:pPr>
              <w:jc w:val="both"/>
              <w:rPr>
                <w:sz w:val="16"/>
                <w:szCs w:val="16"/>
                <w:lang w:eastAsia="zh-CN"/>
              </w:rPr>
            </w:pPr>
            <w:r w:rsidRPr="00E15257">
              <w:rPr>
                <w:rFonts w:hint="eastAsia"/>
                <w:sz w:val="16"/>
                <w:szCs w:val="16"/>
                <w:lang w:eastAsia="zh-CN"/>
              </w:rPr>
              <w:t>拉丁美洲和加勒比(新增</w:t>
            </w:r>
            <w:r>
              <w:rPr>
                <w:rFonts w:hint="eastAsia"/>
                <w:sz w:val="16"/>
                <w:szCs w:val="16"/>
                <w:lang w:eastAsia="zh-CN"/>
              </w:rPr>
              <w:t>4</w:t>
            </w:r>
            <w:r w:rsidRPr="00E15257">
              <w:rPr>
                <w:rFonts w:hint="eastAsia"/>
                <w:sz w:val="16"/>
                <w:szCs w:val="16"/>
                <w:lang w:eastAsia="zh-CN"/>
              </w:rPr>
              <w:t>个)</w:t>
            </w:r>
          </w:p>
          <w:p w14:paraId="36CCB16C" w14:textId="77777777" w:rsidR="00DE5FD7" w:rsidRDefault="00DE5FD7" w:rsidP="0034559E">
            <w:pPr>
              <w:keepNext/>
              <w:keepLines/>
              <w:jc w:val="both"/>
              <w:rPr>
                <w:sz w:val="16"/>
                <w:szCs w:val="16"/>
                <w:lang w:eastAsia="zh-CN"/>
              </w:rPr>
            </w:pPr>
          </w:p>
          <w:p w14:paraId="166A318F"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最不发达国家：3个地区/次地区项目，8个国家项目</w:t>
            </w:r>
          </w:p>
        </w:tc>
      </w:tr>
      <w:tr w:rsidR="00DE5FD7" w:rsidRPr="00E15257" w14:paraId="5275D880"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16BCF459" w14:textId="3DF394FE" w:rsidR="00DE5FD7" w:rsidRPr="00E15257" w:rsidRDefault="00DE5FD7" w:rsidP="0034559E">
            <w:pPr>
              <w:jc w:val="both"/>
              <w:rPr>
                <w:sz w:val="16"/>
                <w:szCs w:val="16"/>
                <w:lang w:eastAsia="zh-CN"/>
              </w:rPr>
            </w:pPr>
            <w:r w:rsidRPr="00E15257">
              <w:rPr>
                <w:rFonts w:hint="eastAsia"/>
                <w:sz w:val="16"/>
                <w:szCs w:val="16"/>
                <w:lang w:eastAsia="zh-CN"/>
              </w:rPr>
              <w:t>四.2知识产权机构和公众为促进创新和创造对知识产权信息的获取和利用得到加强</w:t>
            </w:r>
          </w:p>
        </w:tc>
        <w:tc>
          <w:tcPr>
            <w:tcW w:w="2322" w:type="dxa"/>
            <w:tcMar>
              <w:top w:w="113" w:type="dxa"/>
            </w:tcMar>
          </w:tcPr>
          <w:p w14:paraId="69F6C3E9" w14:textId="29E62F5E" w:rsidR="00DE5FD7" w:rsidRPr="00E15257" w:rsidRDefault="00DE5FD7" w:rsidP="0034559E">
            <w:pPr>
              <w:jc w:val="both"/>
              <w:rPr>
                <w:sz w:val="16"/>
                <w:szCs w:val="16"/>
                <w:lang w:eastAsia="zh-CN"/>
              </w:rPr>
            </w:pPr>
            <w:r w:rsidRPr="00E15257">
              <w:rPr>
                <w:rFonts w:hint="eastAsia"/>
                <w:sz w:val="16"/>
                <w:szCs w:val="16"/>
                <w:lang w:eastAsia="zh-CN"/>
              </w:rPr>
              <w:t>可持续的</w:t>
            </w:r>
            <w:r w:rsidR="00856301" w:rsidRPr="008956F3">
              <w:rPr>
                <w:rStyle w:val="af2"/>
                <w:color w:val="000000"/>
                <w:sz w:val="16"/>
                <w:szCs w:val="16"/>
              </w:rPr>
              <w:footnoteReference w:id="18"/>
            </w:r>
            <w:r w:rsidRPr="005807F5">
              <w:rPr>
                <w:rFonts w:hint="eastAsia"/>
                <w:sz w:val="16"/>
                <w:szCs w:val="16"/>
                <w:lang w:eastAsia="zh-CN"/>
              </w:rPr>
              <w:t>国</w:t>
            </w:r>
            <w:r w:rsidRPr="00E15257">
              <w:rPr>
                <w:rFonts w:hint="eastAsia"/>
                <w:sz w:val="16"/>
                <w:szCs w:val="16"/>
                <w:lang w:eastAsia="zh-CN"/>
              </w:rPr>
              <w:t>家TISC网络的数目</w:t>
            </w:r>
          </w:p>
        </w:tc>
        <w:tc>
          <w:tcPr>
            <w:tcW w:w="2322" w:type="dxa"/>
            <w:shd w:val="clear" w:color="auto" w:fill="FFFFFF"/>
            <w:tcMar>
              <w:top w:w="113" w:type="dxa"/>
            </w:tcMar>
          </w:tcPr>
          <w:p w14:paraId="3AC6C0B9" w14:textId="77777777" w:rsidR="00DE5FD7" w:rsidRPr="00E15257" w:rsidRDefault="00DE5FD7" w:rsidP="0034559E">
            <w:pPr>
              <w:jc w:val="both"/>
              <w:rPr>
                <w:sz w:val="16"/>
                <w:szCs w:val="16"/>
                <w:lang w:eastAsia="zh-CN"/>
              </w:rPr>
            </w:pPr>
            <w:r w:rsidRPr="00E15257">
              <w:rPr>
                <w:rFonts w:hint="eastAsia"/>
                <w:sz w:val="16"/>
                <w:szCs w:val="16"/>
                <w:lang w:eastAsia="zh-CN"/>
              </w:rPr>
              <w:t>非洲(9个)</w:t>
            </w:r>
          </w:p>
          <w:p w14:paraId="75DC5571" w14:textId="77777777" w:rsidR="00DE5FD7" w:rsidRPr="00E15257" w:rsidRDefault="00DE5FD7" w:rsidP="0034559E">
            <w:pPr>
              <w:jc w:val="both"/>
              <w:rPr>
                <w:sz w:val="16"/>
                <w:szCs w:val="16"/>
                <w:lang w:eastAsia="zh-CN"/>
              </w:rPr>
            </w:pPr>
            <w:r w:rsidRPr="00E15257">
              <w:rPr>
                <w:rFonts w:hint="eastAsia"/>
                <w:sz w:val="16"/>
                <w:szCs w:val="16"/>
                <w:lang w:eastAsia="zh-CN"/>
              </w:rPr>
              <w:t>阿拉伯(2个)</w:t>
            </w:r>
          </w:p>
          <w:p w14:paraId="20C6C0E5" w14:textId="77777777" w:rsidR="00DE5FD7" w:rsidRPr="00E15257" w:rsidRDefault="00DE5FD7" w:rsidP="0034559E">
            <w:pPr>
              <w:jc w:val="both"/>
              <w:rPr>
                <w:sz w:val="16"/>
                <w:szCs w:val="16"/>
                <w:lang w:eastAsia="zh-CN"/>
              </w:rPr>
            </w:pPr>
            <w:r w:rsidRPr="00E15257">
              <w:rPr>
                <w:rFonts w:hint="eastAsia"/>
                <w:sz w:val="16"/>
                <w:szCs w:val="16"/>
                <w:lang w:eastAsia="zh-CN"/>
              </w:rPr>
              <w:t>亚洲和太平洋(3个)</w:t>
            </w:r>
          </w:p>
          <w:p w14:paraId="30CA4153" w14:textId="5B6E3994" w:rsidR="00DE5FD7" w:rsidRPr="00E15257" w:rsidRDefault="00DE5FD7" w:rsidP="0034559E">
            <w:pPr>
              <w:jc w:val="both"/>
              <w:rPr>
                <w:sz w:val="16"/>
                <w:szCs w:val="16"/>
                <w:lang w:eastAsia="zh-CN"/>
              </w:rPr>
            </w:pPr>
            <w:r w:rsidRPr="00E15257">
              <w:rPr>
                <w:rFonts w:hint="eastAsia"/>
                <w:sz w:val="16"/>
                <w:szCs w:val="16"/>
                <w:lang w:eastAsia="zh-CN"/>
              </w:rPr>
              <w:t>拉丁美洲和加勒比(5个)</w:t>
            </w:r>
          </w:p>
        </w:tc>
        <w:tc>
          <w:tcPr>
            <w:tcW w:w="2322" w:type="dxa"/>
            <w:tcMar>
              <w:top w:w="113" w:type="dxa"/>
            </w:tcMar>
          </w:tcPr>
          <w:p w14:paraId="5A38DB4D" w14:textId="77777777" w:rsidR="00DE5FD7" w:rsidRPr="00E15257" w:rsidRDefault="00DE5FD7" w:rsidP="0034559E">
            <w:pPr>
              <w:jc w:val="both"/>
              <w:rPr>
                <w:sz w:val="16"/>
                <w:szCs w:val="16"/>
                <w:lang w:eastAsia="zh-CN"/>
              </w:rPr>
            </w:pPr>
            <w:r w:rsidRPr="00E15257">
              <w:rPr>
                <w:rFonts w:hint="eastAsia"/>
                <w:sz w:val="16"/>
                <w:szCs w:val="16"/>
                <w:lang w:eastAsia="zh-CN"/>
              </w:rPr>
              <w:t>非洲(11个)</w:t>
            </w:r>
          </w:p>
          <w:p w14:paraId="5242041F" w14:textId="77777777" w:rsidR="00DE5FD7" w:rsidRPr="00E15257" w:rsidRDefault="00DE5FD7" w:rsidP="0034559E">
            <w:pPr>
              <w:jc w:val="both"/>
              <w:rPr>
                <w:sz w:val="16"/>
                <w:szCs w:val="16"/>
                <w:lang w:eastAsia="zh-CN"/>
              </w:rPr>
            </w:pPr>
            <w:r w:rsidRPr="00E15257">
              <w:rPr>
                <w:rFonts w:hint="eastAsia"/>
                <w:sz w:val="16"/>
                <w:szCs w:val="16"/>
                <w:lang w:eastAsia="zh-CN"/>
              </w:rPr>
              <w:t>阿拉伯(4个)</w:t>
            </w:r>
          </w:p>
          <w:p w14:paraId="49A4E95C" w14:textId="77777777" w:rsidR="00DE5FD7" w:rsidRPr="00E15257" w:rsidRDefault="00DE5FD7" w:rsidP="0034559E">
            <w:pPr>
              <w:jc w:val="both"/>
              <w:rPr>
                <w:sz w:val="16"/>
                <w:szCs w:val="16"/>
                <w:lang w:eastAsia="zh-CN"/>
              </w:rPr>
            </w:pPr>
            <w:r w:rsidRPr="00E15257">
              <w:rPr>
                <w:rFonts w:hint="eastAsia"/>
                <w:sz w:val="16"/>
                <w:szCs w:val="16"/>
                <w:lang w:eastAsia="zh-CN"/>
              </w:rPr>
              <w:t>亚洲和太平洋(5个)</w:t>
            </w:r>
          </w:p>
          <w:p w14:paraId="56994EEE" w14:textId="44A7AF50" w:rsidR="00DE5FD7" w:rsidRPr="00E15257" w:rsidRDefault="00DE5FD7" w:rsidP="0034559E">
            <w:pPr>
              <w:keepNext/>
              <w:keepLines/>
              <w:jc w:val="both"/>
              <w:rPr>
                <w:sz w:val="16"/>
                <w:szCs w:val="16"/>
                <w:lang w:eastAsia="zh-CN"/>
              </w:rPr>
            </w:pPr>
            <w:r w:rsidRPr="00E15257">
              <w:rPr>
                <w:rFonts w:hint="eastAsia"/>
                <w:sz w:val="16"/>
                <w:szCs w:val="16"/>
                <w:lang w:eastAsia="zh-CN"/>
              </w:rPr>
              <w:t>拉丁美洲和加勒比(9个)</w:t>
            </w:r>
          </w:p>
        </w:tc>
      </w:tr>
      <w:tr w:rsidR="00DE5FD7" w:rsidRPr="00E15257" w14:paraId="64875489"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0DFF90C0" w14:textId="77777777" w:rsidR="00DE5FD7" w:rsidRPr="00E15257" w:rsidRDefault="00DE5FD7" w:rsidP="0034559E">
            <w:pPr>
              <w:jc w:val="both"/>
              <w:rPr>
                <w:sz w:val="16"/>
                <w:szCs w:val="16"/>
                <w:lang w:eastAsia="zh-CN"/>
              </w:rPr>
            </w:pPr>
          </w:p>
        </w:tc>
        <w:tc>
          <w:tcPr>
            <w:tcW w:w="2322" w:type="dxa"/>
            <w:tcMar>
              <w:top w:w="113" w:type="dxa"/>
            </w:tcMar>
          </w:tcPr>
          <w:p w14:paraId="2060DEF5" w14:textId="77777777" w:rsidR="00DE5FD7" w:rsidRPr="00E15257" w:rsidRDefault="00DE5FD7" w:rsidP="0034559E">
            <w:pPr>
              <w:jc w:val="both"/>
              <w:rPr>
                <w:sz w:val="16"/>
                <w:szCs w:val="16"/>
                <w:lang w:eastAsia="zh-CN"/>
              </w:rPr>
            </w:pPr>
            <w:r w:rsidRPr="00E15257">
              <w:rPr>
                <w:rFonts w:hint="eastAsia"/>
                <w:sz w:val="16"/>
                <w:szCs w:val="16"/>
                <w:lang w:eastAsia="zh-CN"/>
              </w:rPr>
              <w:t>应用并使用适用技术解决最不发达国家已查明发展挑战的组织、社区和个人的数目</w:t>
            </w:r>
          </w:p>
        </w:tc>
        <w:tc>
          <w:tcPr>
            <w:tcW w:w="2322" w:type="dxa"/>
            <w:shd w:val="clear" w:color="auto" w:fill="FFFFFF"/>
            <w:tcMar>
              <w:top w:w="113" w:type="dxa"/>
            </w:tcMar>
          </w:tcPr>
          <w:p w14:paraId="3F56223D" w14:textId="54424DA9" w:rsidR="00DE5FD7" w:rsidRPr="00E15257" w:rsidRDefault="00DE5FD7" w:rsidP="0034559E">
            <w:pPr>
              <w:jc w:val="both"/>
              <w:rPr>
                <w:sz w:val="16"/>
                <w:szCs w:val="16"/>
                <w:lang w:eastAsia="zh-CN"/>
              </w:rPr>
            </w:pPr>
            <w:r w:rsidRPr="00E15257">
              <w:rPr>
                <w:rFonts w:hint="eastAsia"/>
                <w:sz w:val="16"/>
                <w:szCs w:val="16"/>
                <w:lang w:eastAsia="zh-CN"/>
              </w:rPr>
              <w:t>最不发达国家的</w:t>
            </w:r>
            <w:r w:rsidR="001777A6" w:rsidRPr="00E15257">
              <w:rPr>
                <w:rFonts w:hint="eastAsia"/>
                <w:sz w:val="16"/>
                <w:szCs w:val="16"/>
                <w:lang w:eastAsia="zh-CN"/>
              </w:rPr>
              <w:t>6个</w:t>
            </w:r>
            <w:r w:rsidRPr="00E15257">
              <w:rPr>
                <w:rFonts w:hint="eastAsia"/>
                <w:sz w:val="16"/>
                <w:szCs w:val="16"/>
                <w:lang w:eastAsia="zh-CN"/>
              </w:rPr>
              <w:t>组织</w:t>
            </w:r>
            <w:r w:rsidR="003B5E5C">
              <w:rPr>
                <w:rFonts w:hint="eastAsia"/>
                <w:sz w:val="16"/>
                <w:szCs w:val="16"/>
                <w:lang w:eastAsia="zh-CN"/>
              </w:rPr>
              <w:t>(2014年)</w:t>
            </w:r>
          </w:p>
        </w:tc>
        <w:tc>
          <w:tcPr>
            <w:tcW w:w="2322" w:type="dxa"/>
            <w:tcMar>
              <w:top w:w="113" w:type="dxa"/>
            </w:tcMar>
          </w:tcPr>
          <w:p w14:paraId="666C51B4"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来自新增3个最不发达国家的组织</w:t>
            </w:r>
          </w:p>
        </w:tc>
      </w:tr>
      <w:tr w:rsidR="00DE5FD7" w:rsidRPr="00E15257" w14:paraId="091B7325"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36C2E60F" w14:textId="77777777" w:rsidR="00DE5FD7" w:rsidRPr="00E15257" w:rsidRDefault="00DE5FD7" w:rsidP="0034559E">
            <w:pPr>
              <w:jc w:val="both"/>
              <w:rPr>
                <w:sz w:val="16"/>
                <w:szCs w:val="16"/>
                <w:lang w:eastAsia="zh-CN"/>
              </w:rPr>
            </w:pPr>
          </w:p>
        </w:tc>
        <w:tc>
          <w:tcPr>
            <w:tcW w:w="2322" w:type="dxa"/>
            <w:tcMar>
              <w:top w:w="113" w:type="dxa"/>
            </w:tcMar>
          </w:tcPr>
          <w:p w14:paraId="6E00A291" w14:textId="77777777" w:rsidR="00DE5FD7" w:rsidRPr="00E15257" w:rsidRDefault="00DE5FD7" w:rsidP="0034559E">
            <w:pPr>
              <w:jc w:val="both"/>
              <w:rPr>
                <w:sz w:val="16"/>
                <w:szCs w:val="16"/>
                <w:lang w:eastAsia="zh-CN"/>
              </w:rPr>
            </w:pPr>
            <w:r w:rsidRPr="00E15257">
              <w:rPr>
                <w:rFonts w:hint="eastAsia"/>
                <w:sz w:val="16"/>
                <w:szCs w:val="16"/>
                <w:lang w:eastAsia="zh-CN"/>
              </w:rPr>
              <w:t>通过专利检索和报告、技术态势和商业规划，利用适用技术促进发展(最不发达国家的专家和国家专家组(NEG)的数目)</w:t>
            </w:r>
          </w:p>
        </w:tc>
        <w:tc>
          <w:tcPr>
            <w:tcW w:w="2322" w:type="dxa"/>
            <w:shd w:val="clear" w:color="auto" w:fill="FFFFFF"/>
            <w:tcMar>
              <w:top w:w="113" w:type="dxa"/>
            </w:tcMar>
          </w:tcPr>
          <w:p w14:paraId="29697BB4" w14:textId="6883111E" w:rsidR="00DE5FD7" w:rsidRPr="00E15257" w:rsidRDefault="00DE5FD7" w:rsidP="0034559E">
            <w:pPr>
              <w:jc w:val="both"/>
              <w:rPr>
                <w:sz w:val="16"/>
                <w:szCs w:val="16"/>
                <w:lang w:eastAsia="zh-CN"/>
              </w:rPr>
            </w:pPr>
            <w:r w:rsidRPr="00E15257">
              <w:rPr>
                <w:rFonts w:hint="eastAsia"/>
                <w:sz w:val="16"/>
                <w:szCs w:val="16"/>
                <w:lang w:eastAsia="zh-CN"/>
              </w:rPr>
              <w:t>最不发达国家的6个</w:t>
            </w:r>
            <w:r w:rsidR="009721A8">
              <w:rPr>
                <w:rFonts w:hint="eastAsia"/>
                <w:sz w:val="16"/>
                <w:szCs w:val="16"/>
                <w:lang w:eastAsia="zh-CN"/>
              </w:rPr>
              <w:t>(2014年)</w:t>
            </w:r>
          </w:p>
        </w:tc>
        <w:tc>
          <w:tcPr>
            <w:tcW w:w="2322" w:type="dxa"/>
            <w:tcMar>
              <w:top w:w="113" w:type="dxa"/>
            </w:tcMar>
          </w:tcPr>
          <w:p w14:paraId="4EBB78F0"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在最不发达国家新增3个</w:t>
            </w:r>
          </w:p>
        </w:tc>
      </w:tr>
      <w:tr w:rsidR="00DE5FD7" w:rsidRPr="00E15257" w14:paraId="448C9CDB"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7D1D11C1" w14:textId="77777777" w:rsidR="00DE5FD7" w:rsidRPr="00E15257" w:rsidRDefault="00DE5FD7" w:rsidP="0034559E">
            <w:pPr>
              <w:jc w:val="both"/>
              <w:rPr>
                <w:sz w:val="16"/>
                <w:szCs w:val="16"/>
                <w:lang w:eastAsia="zh-CN"/>
              </w:rPr>
            </w:pPr>
          </w:p>
        </w:tc>
        <w:tc>
          <w:tcPr>
            <w:tcW w:w="2322" w:type="dxa"/>
            <w:tcMar>
              <w:top w:w="113" w:type="dxa"/>
            </w:tcMar>
          </w:tcPr>
          <w:p w14:paraId="5F3F059C" w14:textId="77777777" w:rsidR="00DE5FD7" w:rsidRPr="00E15257" w:rsidRDefault="00DE5FD7" w:rsidP="0034559E">
            <w:pPr>
              <w:jc w:val="both"/>
              <w:rPr>
                <w:sz w:val="16"/>
                <w:szCs w:val="16"/>
                <w:lang w:eastAsia="zh-CN"/>
              </w:rPr>
            </w:pPr>
            <w:r w:rsidRPr="00E15257">
              <w:rPr>
                <w:rFonts w:hint="eastAsia"/>
                <w:sz w:val="16"/>
                <w:szCs w:val="16"/>
                <w:lang w:eastAsia="zh-CN"/>
              </w:rPr>
              <w:t>已查明在最不发达国家得到商业化的适用技术</w:t>
            </w:r>
          </w:p>
        </w:tc>
        <w:tc>
          <w:tcPr>
            <w:tcW w:w="2322" w:type="dxa"/>
            <w:shd w:val="clear" w:color="auto" w:fill="FFFFFF"/>
            <w:tcMar>
              <w:top w:w="113" w:type="dxa"/>
            </w:tcMar>
          </w:tcPr>
          <w:p w14:paraId="0FC70C1D" w14:textId="746609B7" w:rsidR="00DE5FD7" w:rsidRPr="00E15257" w:rsidRDefault="00DE5FD7" w:rsidP="0034559E">
            <w:pPr>
              <w:jc w:val="both"/>
              <w:rPr>
                <w:sz w:val="16"/>
                <w:szCs w:val="16"/>
                <w:lang w:eastAsia="zh-CN"/>
              </w:rPr>
            </w:pPr>
            <w:r w:rsidRPr="00E15257">
              <w:rPr>
                <w:rFonts w:hint="eastAsia"/>
                <w:sz w:val="16"/>
                <w:szCs w:val="16"/>
                <w:lang w:eastAsia="zh-CN"/>
              </w:rPr>
              <w:t>6项适用技术</w:t>
            </w:r>
            <w:r w:rsidR="00E81EA6">
              <w:rPr>
                <w:rFonts w:hint="eastAsia"/>
                <w:sz w:val="16"/>
                <w:szCs w:val="16"/>
                <w:lang w:eastAsia="zh-CN"/>
              </w:rPr>
              <w:t>(2014年)</w:t>
            </w:r>
          </w:p>
        </w:tc>
        <w:tc>
          <w:tcPr>
            <w:tcW w:w="2322" w:type="dxa"/>
            <w:tcMar>
              <w:top w:w="113" w:type="dxa"/>
            </w:tcMar>
          </w:tcPr>
          <w:p w14:paraId="6228713A"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至少新增3项适用技术</w:t>
            </w:r>
          </w:p>
        </w:tc>
      </w:tr>
      <w:tr w:rsidR="00DE5FD7" w:rsidRPr="00E15257" w14:paraId="26CEF39D"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616A4EC7" w14:textId="77777777" w:rsidR="00DE5FD7" w:rsidRPr="00E15257" w:rsidRDefault="00DE5FD7" w:rsidP="0034559E">
            <w:pPr>
              <w:jc w:val="both"/>
              <w:rPr>
                <w:sz w:val="16"/>
                <w:szCs w:val="16"/>
                <w:lang w:eastAsia="zh-CN"/>
              </w:rPr>
            </w:pPr>
          </w:p>
        </w:tc>
        <w:tc>
          <w:tcPr>
            <w:tcW w:w="2322" w:type="dxa"/>
            <w:tcMar>
              <w:top w:w="113" w:type="dxa"/>
            </w:tcMar>
          </w:tcPr>
          <w:p w14:paraId="465D2499" w14:textId="77777777" w:rsidR="00DE5FD7" w:rsidRPr="00E15257" w:rsidRDefault="00DE5FD7" w:rsidP="0034559E">
            <w:pPr>
              <w:jc w:val="both"/>
              <w:rPr>
                <w:sz w:val="16"/>
                <w:szCs w:val="16"/>
                <w:lang w:eastAsia="zh-CN"/>
              </w:rPr>
            </w:pPr>
            <w:r w:rsidRPr="00E15257">
              <w:rPr>
                <w:rFonts w:hint="eastAsia"/>
                <w:sz w:val="16"/>
                <w:szCs w:val="16"/>
                <w:lang w:eastAsia="zh-CN"/>
              </w:rPr>
              <w:t>最不发达国家的其他区域重复实施的项目</w:t>
            </w:r>
          </w:p>
        </w:tc>
        <w:tc>
          <w:tcPr>
            <w:tcW w:w="2322" w:type="dxa"/>
            <w:shd w:val="clear" w:color="auto" w:fill="FFFFFF"/>
            <w:tcMar>
              <w:top w:w="113" w:type="dxa"/>
            </w:tcMar>
          </w:tcPr>
          <w:p w14:paraId="7E51E888" w14:textId="77777777" w:rsidR="00DE5FD7" w:rsidRPr="00E15257" w:rsidRDefault="00DE5FD7" w:rsidP="0034559E">
            <w:pPr>
              <w:jc w:val="both"/>
              <w:rPr>
                <w:sz w:val="16"/>
                <w:szCs w:val="16"/>
                <w:lang w:eastAsia="zh-CN"/>
              </w:rPr>
            </w:pPr>
            <w:r w:rsidRPr="00E15257">
              <w:rPr>
                <w:rFonts w:hint="eastAsia"/>
                <w:sz w:val="16"/>
                <w:szCs w:val="16"/>
                <w:lang w:eastAsia="zh-CN"/>
              </w:rPr>
              <w:t>不详</w:t>
            </w:r>
          </w:p>
        </w:tc>
        <w:tc>
          <w:tcPr>
            <w:tcW w:w="2322" w:type="dxa"/>
            <w:tcMar>
              <w:top w:w="113" w:type="dxa"/>
            </w:tcMar>
          </w:tcPr>
          <w:p w14:paraId="27529947"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1个最不发达国家</w:t>
            </w:r>
          </w:p>
        </w:tc>
      </w:tr>
      <w:tr w:rsidR="00DE5FD7" w:rsidRPr="00E15257" w14:paraId="01C1639C"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6C649810" w14:textId="77777777" w:rsidR="00DE5FD7" w:rsidRPr="00E15257" w:rsidRDefault="00DE5FD7" w:rsidP="0034559E">
            <w:pPr>
              <w:jc w:val="both"/>
              <w:rPr>
                <w:sz w:val="16"/>
                <w:szCs w:val="16"/>
                <w:lang w:eastAsia="zh-CN"/>
              </w:rPr>
            </w:pPr>
          </w:p>
        </w:tc>
        <w:tc>
          <w:tcPr>
            <w:tcW w:w="2322" w:type="dxa"/>
            <w:tcMar>
              <w:top w:w="113" w:type="dxa"/>
            </w:tcMar>
          </w:tcPr>
          <w:p w14:paraId="6A2A8955" w14:textId="77777777" w:rsidR="00DE5FD7" w:rsidRPr="00E15257" w:rsidRDefault="00DE5FD7" w:rsidP="0034559E">
            <w:pPr>
              <w:jc w:val="both"/>
              <w:rPr>
                <w:sz w:val="16"/>
                <w:szCs w:val="16"/>
                <w:lang w:eastAsia="zh-CN"/>
              </w:rPr>
            </w:pPr>
            <w:r w:rsidRPr="00E15257">
              <w:rPr>
                <w:rFonts w:hint="eastAsia"/>
                <w:sz w:val="16"/>
                <w:szCs w:val="16"/>
                <w:lang w:eastAsia="zh-CN"/>
              </w:rPr>
              <w:t>最不发达国家设立的继续推动适用技术工作的机构</w:t>
            </w:r>
          </w:p>
        </w:tc>
        <w:tc>
          <w:tcPr>
            <w:tcW w:w="2322" w:type="dxa"/>
            <w:shd w:val="clear" w:color="auto" w:fill="FFFFFF"/>
            <w:tcMar>
              <w:top w:w="113" w:type="dxa"/>
            </w:tcMar>
          </w:tcPr>
          <w:p w14:paraId="7CE374E4" w14:textId="098FAE9D" w:rsidR="00DE5FD7" w:rsidRPr="00E15257" w:rsidRDefault="00DE5FD7" w:rsidP="0034559E">
            <w:pPr>
              <w:jc w:val="both"/>
              <w:rPr>
                <w:sz w:val="16"/>
                <w:szCs w:val="16"/>
                <w:lang w:eastAsia="zh-CN"/>
              </w:rPr>
            </w:pPr>
            <w:r w:rsidRPr="00E15257">
              <w:rPr>
                <w:rFonts w:hint="eastAsia"/>
                <w:sz w:val="16"/>
                <w:szCs w:val="16"/>
                <w:lang w:eastAsia="zh-CN"/>
              </w:rPr>
              <w:t>3个机构</w:t>
            </w:r>
            <w:r w:rsidR="00E81EA6">
              <w:rPr>
                <w:rFonts w:hint="eastAsia"/>
                <w:sz w:val="16"/>
                <w:szCs w:val="16"/>
                <w:lang w:eastAsia="zh-CN"/>
              </w:rPr>
              <w:t>(2014年)</w:t>
            </w:r>
          </w:p>
        </w:tc>
        <w:tc>
          <w:tcPr>
            <w:tcW w:w="2322" w:type="dxa"/>
            <w:tcMar>
              <w:top w:w="113" w:type="dxa"/>
            </w:tcMar>
          </w:tcPr>
          <w:p w14:paraId="3D084810"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新增3个机构</w:t>
            </w:r>
          </w:p>
        </w:tc>
      </w:tr>
      <w:tr w:rsidR="00DE5FD7" w:rsidRPr="00E15257" w14:paraId="58E86E18"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73170A52" w14:textId="77777777" w:rsidR="00DE5FD7" w:rsidRPr="00E15257" w:rsidRDefault="00DE5FD7" w:rsidP="0034559E">
            <w:pPr>
              <w:jc w:val="both"/>
              <w:rPr>
                <w:sz w:val="16"/>
                <w:szCs w:val="16"/>
                <w:lang w:eastAsia="zh-CN"/>
              </w:rPr>
            </w:pPr>
          </w:p>
        </w:tc>
        <w:tc>
          <w:tcPr>
            <w:tcW w:w="2322" w:type="dxa"/>
            <w:tcMar>
              <w:top w:w="113" w:type="dxa"/>
            </w:tcMar>
          </w:tcPr>
          <w:p w14:paraId="55F3E3E7" w14:textId="77777777" w:rsidR="00DE5FD7" w:rsidRPr="00E15257" w:rsidRDefault="00DE5FD7" w:rsidP="0034559E">
            <w:pPr>
              <w:jc w:val="both"/>
              <w:rPr>
                <w:sz w:val="16"/>
                <w:szCs w:val="16"/>
                <w:lang w:eastAsia="zh-CN"/>
              </w:rPr>
            </w:pPr>
            <w:r w:rsidRPr="00E15257">
              <w:rPr>
                <w:rFonts w:hint="eastAsia"/>
                <w:sz w:val="16"/>
                <w:szCs w:val="16"/>
                <w:lang w:eastAsia="zh-CN"/>
              </w:rPr>
              <w:t>在最不发达国家继续并扩大关于适用技术的国家技术能力建设项目</w:t>
            </w:r>
          </w:p>
        </w:tc>
        <w:tc>
          <w:tcPr>
            <w:tcW w:w="2322" w:type="dxa"/>
            <w:shd w:val="clear" w:color="auto" w:fill="FFFFFF"/>
            <w:tcMar>
              <w:top w:w="113" w:type="dxa"/>
            </w:tcMar>
          </w:tcPr>
          <w:p w14:paraId="087AE5EB" w14:textId="682A7D8C" w:rsidR="00DE5FD7" w:rsidRPr="00E15257" w:rsidRDefault="00DE5FD7" w:rsidP="0034559E">
            <w:pPr>
              <w:jc w:val="both"/>
              <w:rPr>
                <w:sz w:val="16"/>
                <w:szCs w:val="16"/>
                <w:lang w:eastAsia="zh-CN"/>
              </w:rPr>
            </w:pPr>
            <w:r w:rsidRPr="00E15257">
              <w:rPr>
                <w:rFonts w:hint="eastAsia"/>
                <w:sz w:val="16"/>
                <w:szCs w:val="16"/>
                <w:lang w:eastAsia="zh-CN"/>
              </w:rPr>
              <w:t>7个项目</w:t>
            </w:r>
            <w:r w:rsidR="00E81EA6">
              <w:rPr>
                <w:rFonts w:hint="eastAsia"/>
                <w:sz w:val="16"/>
                <w:szCs w:val="16"/>
                <w:lang w:eastAsia="zh-CN"/>
              </w:rPr>
              <w:t>(2014年)</w:t>
            </w:r>
          </w:p>
        </w:tc>
        <w:tc>
          <w:tcPr>
            <w:tcW w:w="2322" w:type="dxa"/>
            <w:tcMar>
              <w:top w:w="113" w:type="dxa"/>
            </w:tcMar>
          </w:tcPr>
          <w:p w14:paraId="6DD32968"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新增6个项目</w:t>
            </w:r>
          </w:p>
        </w:tc>
      </w:tr>
      <w:tr w:rsidR="00DE5FD7" w:rsidRPr="00E15257" w14:paraId="5C1AC3C3"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Mar>
              <w:top w:w="113" w:type="dxa"/>
            </w:tcMar>
          </w:tcPr>
          <w:p w14:paraId="67D47D89" w14:textId="77777777" w:rsidR="00DE5FD7" w:rsidRPr="00E15257" w:rsidRDefault="00DE5FD7" w:rsidP="0034559E">
            <w:pPr>
              <w:jc w:val="both"/>
              <w:rPr>
                <w:sz w:val="16"/>
                <w:szCs w:val="16"/>
                <w:lang w:eastAsia="zh-CN"/>
              </w:rPr>
            </w:pPr>
          </w:p>
        </w:tc>
        <w:tc>
          <w:tcPr>
            <w:tcW w:w="2322" w:type="dxa"/>
            <w:tcMar>
              <w:top w:w="113" w:type="dxa"/>
            </w:tcMar>
          </w:tcPr>
          <w:p w14:paraId="5DE0E369" w14:textId="77777777" w:rsidR="00DE5FD7" w:rsidRPr="00E15257" w:rsidRDefault="00DE5FD7" w:rsidP="0034559E">
            <w:pPr>
              <w:jc w:val="both"/>
              <w:rPr>
                <w:sz w:val="16"/>
                <w:szCs w:val="16"/>
                <w:lang w:eastAsia="zh-CN"/>
              </w:rPr>
            </w:pPr>
            <w:r w:rsidRPr="00E15257">
              <w:rPr>
                <w:rFonts w:hint="eastAsia"/>
                <w:sz w:val="16"/>
                <w:szCs w:val="16"/>
                <w:lang w:eastAsia="zh-CN"/>
              </w:rPr>
              <w:t>利用适用技术促进最不发达国家的国家创新和知识产权政策及战略中包含的经济发展目标</w:t>
            </w:r>
          </w:p>
        </w:tc>
        <w:tc>
          <w:tcPr>
            <w:tcW w:w="2322" w:type="dxa"/>
            <w:shd w:val="clear" w:color="auto" w:fill="FFFFFF"/>
            <w:tcMar>
              <w:top w:w="113" w:type="dxa"/>
            </w:tcMar>
          </w:tcPr>
          <w:p w14:paraId="1781098A" w14:textId="77777777" w:rsidR="00DE5FD7" w:rsidRPr="00E15257" w:rsidRDefault="00DE5FD7" w:rsidP="0034559E">
            <w:pPr>
              <w:jc w:val="both"/>
              <w:rPr>
                <w:sz w:val="16"/>
                <w:szCs w:val="16"/>
                <w:lang w:eastAsia="zh-CN"/>
              </w:rPr>
            </w:pPr>
            <w:r w:rsidRPr="00E15257">
              <w:rPr>
                <w:rFonts w:hint="eastAsia"/>
                <w:sz w:val="16"/>
                <w:szCs w:val="16"/>
                <w:lang w:eastAsia="zh-CN"/>
              </w:rPr>
              <w:t>不详</w:t>
            </w:r>
          </w:p>
        </w:tc>
        <w:tc>
          <w:tcPr>
            <w:tcW w:w="2322" w:type="dxa"/>
            <w:tcMar>
              <w:top w:w="113" w:type="dxa"/>
            </w:tcMar>
          </w:tcPr>
          <w:p w14:paraId="4C57B72B"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1个最不发达国家</w:t>
            </w:r>
          </w:p>
        </w:tc>
      </w:tr>
      <w:tr w:rsidR="00DE5FD7" w:rsidRPr="00E15257" w14:paraId="77B6EF9D" w14:textId="77777777" w:rsidTr="00E945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Height w:val="795"/>
          <w:jc w:val="center"/>
        </w:trPr>
        <w:tc>
          <w:tcPr>
            <w:tcW w:w="2321" w:type="dxa"/>
            <w:tcBorders>
              <w:bottom w:val="single" w:sz="4" w:space="0" w:color="auto"/>
            </w:tcBorders>
            <w:tcMar>
              <w:top w:w="113" w:type="dxa"/>
            </w:tcMar>
          </w:tcPr>
          <w:p w14:paraId="09D4F333" w14:textId="661148E4" w:rsidR="00DE5FD7" w:rsidRPr="00E15257" w:rsidRDefault="00DE5FD7" w:rsidP="0034559E">
            <w:pPr>
              <w:jc w:val="both"/>
              <w:rPr>
                <w:sz w:val="16"/>
                <w:szCs w:val="16"/>
                <w:lang w:eastAsia="zh-CN"/>
              </w:rPr>
            </w:pPr>
            <w:r w:rsidRPr="00E15257">
              <w:rPr>
                <w:rFonts w:hint="eastAsia"/>
                <w:sz w:val="16"/>
                <w:szCs w:val="16"/>
                <w:lang w:eastAsia="zh-CN"/>
              </w:rPr>
              <w:t>四.4知识产权局和其他知识产权机构的技术和知识基础设施得到加强，为各自的利益相关方提供更好的服务(更低廉、更快捷、更优质)</w:t>
            </w:r>
          </w:p>
        </w:tc>
        <w:tc>
          <w:tcPr>
            <w:tcW w:w="2322" w:type="dxa"/>
            <w:tcBorders>
              <w:bottom w:val="single" w:sz="4" w:space="0" w:color="auto"/>
            </w:tcBorders>
            <w:tcMar>
              <w:top w:w="113" w:type="dxa"/>
            </w:tcMar>
          </w:tcPr>
          <w:p w14:paraId="49829975" w14:textId="77777777" w:rsidR="00DE5FD7" w:rsidRPr="00E15257" w:rsidRDefault="00DE5FD7" w:rsidP="0034559E">
            <w:pPr>
              <w:jc w:val="both"/>
              <w:rPr>
                <w:sz w:val="16"/>
                <w:szCs w:val="16"/>
                <w:lang w:eastAsia="zh-CN"/>
              </w:rPr>
            </w:pPr>
            <w:r w:rsidRPr="00E15257">
              <w:rPr>
                <w:rFonts w:hint="eastAsia"/>
                <w:sz w:val="16"/>
                <w:szCs w:val="16"/>
                <w:lang w:eastAsia="zh-CN"/>
              </w:rPr>
              <w:t>接受援助的知识产权局的平均服务水平(从1至5加以分级)</w:t>
            </w:r>
          </w:p>
        </w:tc>
        <w:tc>
          <w:tcPr>
            <w:tcW w:w="2322" w:type="dxa"/>
            <w:tcBorders>
              <w:bottom w:val="single" w:sz="4" w:space="0" w:color="auto"/>
            </w:tcBorders>
            <w:shd w:val="clear" w:color="auto" w:fill="FFFFFF"/>
            <w:tcMar>
              <w:top w:w="113" w:type="dxa"/>
            </w:tcMar>
          </w:tcPr>
          <w:p w14:paraId="3246049B" w14:textId="77777777" w:rsidR="00DE5FD7" w:rsidRPr="00E15257" w:rsidRDefault="00DE5FD7" w:rsidP="0034559E">
            <w:pPr>
              <w:jc w:val="both"/>
              <w:rPr>
                <w:sz w:val="16"/>
                <w:szCs w:val="16"/>
                <w:lang w:eastAsia="zh-CN"/>
              </w:rPr>
            </w:pPr>
            <w:r w:rsidRPr="00E15257">
              <w:rPr>
                <w:rFonts w:hint="eastAsia"/>
                <w:sz w:val="16"/>
                <w:szCs w:val="16"/>
                <w:lang w:eastAsia="zh-CN"/>
              </w:rPr>
              <w:t>2014年计划效绩报告中的平均服务水平：2.9</w:t>
            </w:r>
          </w:p>
        </w:tc>
        <w:tc>
          <w:tcPr>
            <w:tcW w:w="2322" w:type="dxa"/>
            <w:tcBorders>
              <w:bottom w:val="single" w:sz="4" w:space="0" w:color="auto"/>
            </w:tcBorders>
            <w:tcMar>
              <w:top w:w="113" w:type="dxa"/>
            </w:tcMar>
          </w:tcPr>
          <w:p w14:paraId="432B85C0" w14:textId="77777777" w:rsidR="00DE5FD7" w:rsidRPr="00E15257" w:rsidRDefault="00DE5FD7" w:rsidP="0034559E">
            <w:pPr>
              <w:keepNext/>
              <w:keepLines/>
              <w:jc w:val="both"/>
              <w:rPr>
                <w:sz w:val="16"/>
                <w:szCs w:val="16"/>
                <w:lang w:eastAsia="zh-CN"/>
              </w:rPr>
            </w:pPr>
            <w:r w:rsidRPr="00E15257">
              <w:rPr>
                <w:rFonts w:hint="eastAsia"/>
                <w:sz w:val="16"/>
                <w:szCs w:val="16"/>
                <w:lang w:eastAsia="zh-CN"/>
              </w:rPr>
              <w:t>平均达到3.0(2017年底)</w:t>
            </w:r>
          </w:p>
        </w:tc>
      </w:tr>
    </w:tbl>
    <w:p w14:paraId="23F61DAE" w14:textId="40264D7C" w:rsidR="00B65F7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计划</w:t>
      </w:r>
      <w:r w:rsidR="008114D3" w:rsidRPr="00813957">
        <w:rPr>
          <w:rFonts w:ascii="SimHei" w:eastAsia="SimHei" w:hAnsi="SimHei" w:hint="eastAsia"/>
          <w:lang w:eastAsia="zh-CN"/>
        </w:rPr>
        <w:t>9</w:t>
      </w:r>
      <w:r w:rsidRPr="00813957">
        <w:rPr>
          <w:rFonts w:ascii="SimHei" w:eastAsia="SimHei" w:hAnsi="SimHei" w:hint="eastAsia"/>
          <w:lang w:eastAsia="zh-CN"/>
        </w:rPr>
        <w:t>的资源</w:t>
      </w:r>
    </w:p>
    <w:p w14:paraId="51180D21" w14:textId="0BF8F078" w:rsidR="00B65F7B" w:rsidRPr="00D04678" w:rsidRDefault="00A83897"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2016/17年计划9非人事费可以看到与2014/15年调剂使用后预算相比增加了4.3%。这主要是由于为落实两个发展议程项目分配的额外资源，两个项目即：“知识产权与旅游业”和“在最不发达国家使用适当技术的能力建设</w:t>
      </w:r>
      <w:r w:rsidR="00D04678">
        <w:rPr>
          <w:rFonts w:hint="eastAsia"/>
          <w:lang w:eastAsia="zh-CN"/>
        </w:rPr>
        <w:t>(</w:t>
      </w:r>
      <w:r w:rsidRPr="00D04678">
        <w:rPr>
          <w:rFonts w:hint="eastAsia"/>
          <w:lang w:eastAsia="zh-CN"/>
        </w:rPr>
        <w:t>第二阶段</w:t>
      </w:r>
      <w:r w:rsidR="00D04678">
        <w:rPr>
          <w:rFonts w:hint="eastAsia"/>
          <w:lang w:eastAsia="zh-CN"/>
        </w:rPr>
        <w:t>)</w:t>
      </w:r>
      <w:r w:rsidRPr="00D04678">
        <w:rPr>
          <w:rFonts w:hint="eastAsia"/>
          <w:lang w:eastAsia="zh-CN"/>
        </w:rPr>
        <w:t>”。增加额反映在预期成果三.2中。</w:t>
      </w:r>
    </w:p>
    <w:p w14:paraId="40C953AA" w14:textId="18777527" w:rsidR="00631C5D" w:rsidRPr="00BD31B3" w:rsidRDefault="00A83897" w:rsidP="00E15146">
      <w:pPr>
        <w:pStyle w:val="aa"/>
        <w:numPr>
          <w:ilvl w:val="0"/>
          <w:numId w:val="11"/>
        </w:numPr>
        <w:overflowPunct w:val="0"/>
        <w:spacing w:afterLines="50" w:after="120" w:line="340" w:lineRule="atLeast"/>
        <w:contextualSpacing w:val="0"/>
        <w:jc w:val="both"/>
        <w:rPr>
          <w:bCs/>
          <w:lang w:eastAsia="zh-CN"/>
        </w:rPr>
      </w:pPr>
      <w:r w:rsidRPr="00D04678">
        <w:rPr>
          <w:rFonts w:hint="eastAsia"/>
          <w:lang w:eastAsia="zh-CN"/>
        </w:rPr>
        <w:t>预期成果四.2的资源增加是由于更加重视加强知识产权机构和公众对知识产权信息的获得和运用，以促进创新和创造。预期成果一.2和四.4专用资源的减少，反映已经完成将立法咨询和和知识产权局业务解决方案相关活动分别纳入计划1、2、3、4和15的主流。本计划下与预期成果三.3有关的资源反映了发展部门副总干事办公室为计划8的活动付出的努力。</w:t>
      </w:r>
    </w:p>
    <w:p w14:paraId="2DC84B34" w14:textId="5482BE1C" w:rsidR="00073412" w:rsidRPr="00D04678" w:rsidRDefault="00A83897" w:rsidP="00E15146">
      <w:pPr>
        <w:pStyle w:val="aa"/>
        <w:numPr>
          <w:ilvl w:val="0"/>
          <w:numId w:val="11"/>
        </w:numPr>
        <w:overflowPunct w:val="0"/>
        <w:spacing w:afterLines="50" w:after="120" w:line="340" w:lineRule="atLeast"/>
        <w:contextualSpacing w:val="0"/>
        <w:jc w:val="both"/>
        <w:rPr>
          <w:lang w:eastAsia="zh-CN"/>
        </w:rPr>
      </w:pPr>
      <w:r w:rsidRPr="00D04678">
        <w:rPr>
          <w:rFonts w:hint="eastAsia"/>
          <w:lang w:eastAsia="zh-CN"/>
        </w:rPr>
        <w:t>2016/17年临时工作人员资源与2014/15年调剂使用后预算相比出现减少，原因是2014/15年长期服务临时工的转正。工作人员资源的减少反映了上一两年期几个发展议程项目的结束。</w:t>
      </w:r>
    </w:p>
    <w:p w14:paraId="0D99E346" w14:textId="0A2C78D5" w:rsidR="00B65F7B"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B65F7B" w:rsidRPr="00575D27">
        <w:rPr>
          <w:rFonts w:ascii="SimSun" w:eastAsia="SimSun" w:hAnsi="SimSun" w:cs="Arial" w:hint="eastAsia"/>
          <w:b/>
          <w:sz w:val="21"/>
          <w:lang w:eastAsia="zh-CN"/>
        </w:rPr>
        <w:t>9</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63B0B5C4" w14:textId="4565C998" w:rsidR="00B65F7B"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D3A0908" w14:textId="77777777" w:rsidR="00B65F7B" w:rsidRPr="00575D27" w:rsidRDefault="00B65F7B" w:rsidP="00575D27">
      <w:pPr>
        <w:pStyle w:val="Body1"/>
        <w:keepNext/>
        <w:spacing w:line="340" w:lineRule="atLeast"/>
        <w:jc w:val="center"/>
        <w:rPr>
          <w:rFonts w:ascii="KaiTi" w:eastAsia="KaiTi" w:hAnsi="KaiTi" w:cs="Arial"/>
          <w:i/>
          <w:sz w:val="21"/>
          <w:lang w:eastAsia="zh-CN"/>
        </w:rPr>
      </w:pPr>
    </w:p>
    <w:p w14:paraId="06792FCE" w14:textId="7A86981F" w:rsidR="00B65F7B" w:rsidRPr="00D04678" w:rsidRDefault="002B504B" w:rsidP="00EC2DA8">
      <w:pPr>
        <w:pStyle w:val="aa"/>
        <w:spacing w:after="240"/>
        <w:ind w:left="0" w:right="-142"/>
        <w:contextualSpacing w:val="0"/>
        <w:jc w:val="center"/>
        <w:rPr>
          <w:i/>
          <w:lang w:eastAsia="zh-CN"/>
        </w:rPr>
      </w:pPr>
      <w:r w:rsidRPr="002B504B">
        <w:rPr>
          <w:noProof/>
          <w:lang w:eastAsia="zh-CN"/>
        </w:rPr>
        <w:drawing>
          <wp:inline distT="0" distB="0" distL="0" distR="0" wp14:anchorId="670EAF87" wp14:editId="1ECF20EC">
            <wp:extent cx="5760085" cy="3969352"/>
            <wp:effectExtent l="0" t="0" r="0" b="0"/>
            <wp:docPr id="1133" name="图片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085" cy="3969352"/>
                    </a:xfrm>
                    <a:prstGeom prst="rect">
                      <a:avLst/>
                    </a:prstGeom>
                    <a:noFill/>
                    <a:ln>
                      <a:noFill/>
                    </a:ln>
                  </pic:spPr>
                </pic:pic>
              </a:graphicData>
            </a:graphic>
          </wp:inline>
        </w:drawing>
      </w:r>
    </w:p>
    <w:p w14:paraId="65928236" w14:textId="72370549" w:rsidR="00B65F7B"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B65F7B" w:rsidRPr="00575D27">
        <w:rPr>
          <w:rFonts w:ascii="SimSun" w:eastAsia="SimSun" w:hAnsi="SimSun" w:cs="Arial" w:hint="eastAsia"/>
          <w:b/>
          <w:sz w:val="21"/>
          <w:lang w:eastAsia="zh-CN"/>
        </w:rPr>
        <w:t>9</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409A2E01" w14:textId="5C726562" w:rsidR="00B65F7B"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5E3B4C7" w14:textId="77777777" w:rsidR="00B65F7B" w:rsidRPr="00575D27" w:rsidRDefault="00B65F7B" w:rsidP="00575D27">
      <w:pPr>
        <w:pStyle w:val="Body1"/>
        <w:keepNext/>
        <w:spacing w:line="340" w:lineRule="atLeast"/>
        <w:jc w:val="center"/>
        <w:rPr>
          <w:rFonts w:ascii="KaiTi" w:eastAsia="KaiTi" w:hAnsi="KaiTi" w:cs="Arial"/>
          <w:i/>
          <w:sz w:val="21"/>
          <w:lang w:eastAsia="zh-CN"/>
        </w:rPr>
      </w:pPr>
    </w:p>
    <w:p w14:paraId="3B9B1D05" w14:textId="13B49C10" w:rsidR="00B65F7B" w:rsidRPr="00D04678" w:rsidRDefault="00502236" w:rsidP="00064019">
      <w:pPr>
        <w:pStyle w:val="Body1"/>
        <w:spacing w:line="340" w:lineRule="atLeast"/>
        <w:jc w:val="center"/>
        <w:rPr>
          <w:i/>
          <w:lang w:eastAsia="zh-CN"/>
        </w:rPr>
      </w:pPr>
      <w:r w:rsidRPr="00575D27">
        <w:rPr>
          <w:rFonts w:ascii="KaiTi" w:eastAsia="KaiTi" w:hAnsi="KaiTi" w:cs="Arial" w:hint="eastAsia"/>
          <w:i/>
          <w:noProof/>
          <w:sz w:val="21"/>
          <w:lang w:eastAsia="zh-CN"/>
        </w:rPr>
        <w:drawing>
          <wp:inline distT="0" distB="0" distL="0" distR="0" wp14:anchorId="38BB153B" wp14:editId="2BAC7FEE">
            <wp:extent cx="5516245" cy="6762750"/>
            <wp:effectExtent l="0" t="0" r="8255" b="0"/>
            <wp:docPr id="963" name="图片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516245" cy="6762750"/>
                    </a:xfrm>
                    <a:prstGeom prst="rect">
                      <a:avLst/>
                    </a:prstGeom>
                    <a:noFill/>
                    <a:ln>
                      <a:noFill/>
                    </a:ln>
                  </pic:spPr>
                </pic:pic>
              </a:graphicData>
            </a:graphic>
          </wp:inline>
        </w:drawing>
      </w:r>
    </w:p>
    <w:p w14:paraId="3034A7C2" w14:textId="43D2A327" w:rsidR="00B65F7B"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B65F7B" w:rsidRPr="00064019">
        <w:rPr>
          <w:rFonts w:ascii="SimSun" w:eastAsia="SimSun" w:hAnsi="SimSun" w:cs="Arial" w:hint="eastAsia"/>
          <w:b/>
          <w:sz w:val="21"/>
          <w:vertAlign w:val="superscript"/>
          <w:lang w:eastAsia="zh-CN"/>
        </w:rPr>
        <w:t>1</w:t>
      </w:r>
    </w:p>
    <w:p w14:paraId="6F149909" w14:textId="20DC078E" w:rsidR="00B65F7B"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43FED21" w14:textId="77777777" w:rsidR="00B65F7B" w:rsidRPr="00575D27" w:rsidRDefault="00B65F7B" w:rsidP="00575D27">
      <w:pPr>
        <w:pStyle w:val="Body1"/>
        <w:keepNext/>
        <w:spacing w:line="340" w:lineRule="atLeast"/>
        <w:jc w:val="center"/>
        <w:rPr>
          <w:rFonts w:ascii="KaiTi" w:eastAsia="KaiTi" w:hAnsi="KaiTi" w:cs="Arial"/>
          <w:i/>
          <w:sz w:val="21"/>
          <w:lang w:eastAsia="zh-CN"/>
        </w:rPr>
      </w:pPr>
    </w:p>
    <w:p w14:paraId="05912757" w14:textId="21C0B999" w:rsidR="00B65F7B" w:rsidRPr="00D04678" w:rsidRDefault="00105CA8" w:rsidP="00EC2DA8">
      <w:pPr>
        <w:pStyle w:val="aa"/>
        <w:spacing w:after="240"/>
        <w:ind w:left="0"/>
        <w:contextualSpacing w:val="0"/>
        <w:jc w:val="center"/>
        <w:rPr>
          <w:lang w:eastAsia="zh-CN"/>
        </w:rPr>
      </w:pPr>
      <w:r w:rsidRPr="00105CA8">
        <w:rPr>
          <w:rFonts w:hint="eastAsia"/>
          <w:noProof/>
          <w:lang w:eastAsia="zh-CN"/>
        </w:rPr>
        <w:drawing>
          <wp:inline distT="0" distB="0" distL="0" distR="0" wp14:anchorId="2376E9C8" wp14:editId="3D405D82">
            <wp:extent cx="5760085" cy="2424872"/>
            <wp:effectExtent l="0" t="0" r="0" 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0085" cy="2424872"/>
                    </a:xfrm>
                    <a:prstGeom prst="rect">
                      <a:avLst/>
                    </a:prstGeom>
                    <a:noFill/>
                    <a:ln>
                      <a:noFill/>
                    </a:ln>
                  </pic:spPr>
                </pic:pic>
              </a:graphicData>
            </a:graphic>
          </wp:inline>
        </w:drawing>
      </w:r>
      <w:r w:rsidR="00B65F7B" w:rsidRPr="00D04678">
        <w:rPr>
          <w:rFonts w:hint="eastAsia"/>
          <w:lang w:eastAsia="zh-CN"/>
        </w:rPr>
        <w:br w:type="page"/>
      </w:r>
    </w:p>
    <w:p w14:paraId="3179F9B0" w14:textId="50BF87C5" w:rsidR="0036187D"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1" w:name="_Toc431753704"/>
      <w:r w:rsidRPr="00A457F3">
        <w:rPr>
          <w:rStyle w:val="StyleStyleHeading3ComplexItalicLatin12ptChar"/>
          <w:rFonts w:ascii="SimHei" w:eastAsia="SimHei" w:hAnsi="SimHei" w:hint="eastAsia"/>
          <w:sz w:val="24"/>
          <w:lang w:eastAsia="zh-CN"/>
        </w:rPr>
        <w:lastRenderedPageBreak/>
        <w:t>计划</w:t>
      </w:r>
      <w:r w:rsidR="0036187D" w:rsidRPr="00A457F3">
        <w:rPr>
          <w:rStyle w:val="StyleStyleHeading3ComplexItalicLatin12ptChar"/>
          <w:rFonts w:ascii="SimHei" w:eastAsia="SimHei" w:hAnsi="SimHei" w:hint="eastAsia"/>
          <w:sz w:val="24"/>
          <w:lang w:eastAsia="zh-CN"/>
        </w:rPr>
        <w:t>10</w:t>
      </w:r>
      <w:r w:rsidR="0036187D"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转型国家和发达国家</w:t>
      </w:r>
      <w:bookmarkEnd w:id="41"/>
    </w:p>
    <w:p w14:paraId="7BE61AF2" w14:textId="35151C81" w:rsidR="0036187D"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5D4E870" w14:textId="77777777" w:rsidR="001E5210"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全球金融危机和市场不稳定所导致的后果依然对各国经济有影响。一方面，这种限制了研发资金的提供并鼓励采取审慎行为。另一方面，它为鼓励创新和创造力以推动经济增长打开了大门。许多国家认为创新和知识产权是推动经济增长的重要因素，他们投入资源创建兼顾各方利益和有效的知识产权生态系统。创新和创意活动的国际化使跨国和地区间的伙伴关系成为可能，由此可能带来对国际知识产权保护制度更有效的利用。</w:t>
      </w:r>
    </w:p>
    <w:p w14:paraId="65BF5C11" w14:textId="1D17DECB" w:rsidR="000D2896" w:rsidRPr="00D04678" w:rsidRDefault="000D2896" w:rsidP="00E15146">
      <w:pPr>
        <w:pStyle w:val="aa"/>
        <w:numPr>
          <w:ilvl w:val="0"/>
          <w:numId w:val="37"/>
        </w:numPr>
        <w:overflowPunct w:val="0"/>
        <w:spacing w:afterLines="50" w:after="120" w:line="340" w:lineRule="atLeast"/>
        <w:ind w:left="0" w:firstLine="0"/>
        <w:contextualSpacing w:val="0"/>
        <w:jc w:val="both"/>
        <w:rPr>
          <w:lang w:eastAsia="zh-CN"/>
        </w:rPr>
      </w:pPr>
      <w:r>
        <w:rPr>
          <w:rFonts w:hint="eastAsia"/>
          <w:lang w:eastAsia="zh-CN"/>
        </w:rPr>
        <w:t>在这一背景下，转型国家预计将越来越多地需要开发符合需求、长期、面向成果、符合国民经济与文化目标的国家知识产权战略和计划。</w:t>
      </w:r>
    </w:p>
    <w:p w14:paraId="646365BC" w14:textId="29F86E49"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因此，看来</w:t>
      </w:r>
      <w:r w:rsidR="000D2896">
        <w:rPr>
          <w:rFonts w:hint="eastAsia"/>
          <w:lang w:eastAsia="zh-CN"/>
        </w:rPr>
        <w:t>也</w:t>
      </w:r>
      <w:r w:rsidRPr="00D04678">
        <w:rPr>
          <w:rFonts w:hint="eastAsia"/>
          <w:lang w:eastAsia="zh-CN"/>
        </w:rPr>
        <w:t>必不可少的工作是加强</w:t>
      </w:r>
      <w:r w:rsidR="000D2896">
        <w:rPr>
          <w:rFonts w:hint="eastAsia"/>
          <w:lang w:eastAsia="zh-CN"/>
        </w:rPr>
        <w:t>和简化WIPO与</w:t>
      </w:r>
      <w:r w:rsidRPr="00D04678">
        <w:rPr>
          <w:rFonts w:hint="eastAsia"/>
          <w:lang w:eastAsia="zh-CN"/>
        </w:rPr>
        <w:t>转型国家</w:t>
      </w:r>
      <w:r w:rsidR="000D2896">
        <w:rPr>
          <w:rFonts w:hint="eastAsia"/>
          <w:lang w:eastAsia="zh-CN"/>
        </w:rPr>
        <w:t>和</w:t>
      </w:r>
      <w:r w:rsidR="000D2896" w:rsidRPr="00D04678">
        <w:rPr>
          <w:rFonts w:hint="eastAsia"/>
          <w:lang w:eastAsia="zh-CN"/>
        </w:rPr>
        <w:t>发达国家</w:t>
      </w:r>
      <w:r w:rsidRPr="00D04678">
        <w:rPr>
          <w:rFonts w:hint="eastAsia"/>
          <w:lang w:eastAsia="zh-CN"/>
        </w:rPr>
        <w:t>所有利益攸关方之间的互动，以期进一步提高</w:t>
      </w:r>
      <w:r w:rsidR="000D2896">
        <w:rPr>
          <w:rFonts w:hint="eastAsia"/>
          <w:lang w:eastAsia="zh-CN"/>
        </w:rPr>
        <w:t>本组织</w:t>
      </w:r>
      <w:r w:rsidRPr="00D04678">
        <w:rPr>
          <w:rFonts w:hint="eastAsia"/>
          <w:lang w:eastAsia="zh-CN"/>
        </w:rPr>
        <w:t>在有关国家的知名度和声望，并加强对WIPO规范制定议程、举措和服务相关机会的认识。依照国家经济和文化方面的战略，根据实际情况制定合适、长期、以结果为导向的国家知识产权战略和计划的需求，将在这个两年期内继续增加。</w:t>
      </w:r>
    </w:p>
    <w:p w14:paraId="1F198426" w14:textId="3AABAC6E"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以机构为基础进行协调的做法，将使WIPO及其成员国都受益。加强机构联系并使有关国家更广泛的公众提高对WIPO服务和活动的认识，将依然是优先重点。</w:t>
      </w:r>
    </w:p>
    <w:p w14:paraId="6918B2A3" w14:textId="17DA8925"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此外，</w:t>
      </w:r>
      <w:r w:rsidR="000D2896">
        <w:rPr>
          <w:rFonts w:hint="eastAsia"/>
          <w:lang w:eastAsia="zh-CN"/>
        </w:rPr>
        <w:t>许多转型国家和发达国家</w:t>
      </w:r>
      <w:r w:rsidRPr="00D04678">
        <w:rPr>
          <w:rFonts w:hint="eastAsia"/>
          <w:lang w:eastAsia="zh-CN"/>
        </w:rPr>
        <w:t>已经加入WIPO的体系，尤其是PCT和马德里体系，还有一些国家正计划加入。这些体系在地区内的全部潜力尚未完全显现。为此，有必要进一步加强推广这些体系，并继续就其使用组织有针对性的培训。</w:t>
      </w:r>
    </w:p>
    <w:p w14:paraId="10C5D72C" w14:textId="32013A57"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71DAD3F8" w14:textId="0EAA1CF2"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本计划将继续为</w:t>
      </w:r>
      <w:r w:rsidR="00E81EA6">
        <w:rPr>
          <w:rFonts w:hint="eastAsia"/>
          <w:lang w:eastAsia="zh-CN"/>
        </w:rPr>
        <w:t>中欧和波罗的海国家、中亚、东欧和高加索</w:t>
      </w:r>
      <w:r w:rsidRPr="00D04678">
        <w:rPr>
          <w:rFonts w:hint="eastAsia"/>
          <w:lang w:eastAsia="zh-CN"/>
        </w:rPr>
        <w:t>国家</w:t>
      </w:r>
      <w:r w:rsidR="00E81EA6">
        <w:rPr>
          <w:rFonts w:hint="eastAsia"/>
          <w:lang w:eastAsia="zh-CN"/>
        </w:rPr>
        <w:t>以及有些地中海国家</w:t>
      </w:r>
      <w:r w:rsidRPr="00D04678">
        <w:rPr>
          <w:rFonts w:hint="eastAsia"/>
          <w:lang w:eastAsia="zh-CN"/>
        </w:rPr>
        <w:t>提供援助，重点关注依照具体国情制定兼顾各方利益的知识产权法律监管和政策框架；加强WIPO服务的使用；制定定义清晰、连贯、符合国家发展目标和具体目标的国家创新和知识产权政策、战略和发展计划；加强人力资源能力，以应对有效利用知识产权促进发展的广泛要求，以及加强合作机制和计划。</w:t>
      </w:r>
      <w:r w:rsidR="00FE7E6B">
        <w:rPr>
          <w:rFonts w:hint="eastAsia"/>
          <w:lang w:eastAsia="zh-CN"/>
        </w:rPr>
        <w:t>就发达</w:t>
      </w:r>
      <w:r w:rsidR="00801615">
        <w:rPr>
          <w:rFonts w:hint="eastAsia"/>
          <w:lang w:eastAsia="zh-CN"/>
        </w:rPr>
        <w:t>国家而言，本计划的重点是</w:t>
      </w:r>
      <w:r w:rsidR="00FE7E6B">
        <w:rPr>
          <w:rFonts w:hint="eastAsia"/>
          <w:lang w:eastAsia="zh-CN"/>
        </w:rPr>
        <w:t>促进使用WIPO</w:t>
      </w:r>
      <w:r w:rsidR="008049FD">
        <w:rPr>
          <w:rFonts w:hint="eastAsia"/>
          <w:lang w:eastAsia="zh-CN"/>
        </w:rPr>
        <w:t>的</w:t>
      </w:r>
      <w:r w:rsidR="00FE7E6B">
        <w:rPr>
          <w:rFonts w:hint="eastAsia"/>
          <w:lang w:eastAsia="zh-CN"/>
        </w:rPr>
        <w:t>各项服务和倡议。</w:t>
      </w:r>
    </w:p>
    <w:p w14:paraId="3F6CD861" w14:textId="4B444377" w:rsidR="0036187D"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通过其他相关计划的支持和密切协调以及成员国的投入，计划10将指导如何制定和实施兼顾各方利益、长期和以结果为导向的国家合作计划，确保WIPO的援助与各国的知识产权战略目标相吻合。</w:t>
      </w:r>
    </w:p>
    <w:p w14:paraId="38DC3655" w14:textId="38910461" w:rsidR="007A5A68" w:rsidRPr="00D04678" w:rsidRDefault="00CD39E4" w:rsidP="00934115">
      <w:pPr>
        <w:pStyle w:val="aa"/>
        <w:keepNext/>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lastRenderedPageBreak/>
        <w:t>计划10与其他计划的主要合作如下所示：</w:t>
      </w:r>
    </w:p>
    <w:p w14:paraId="4DB5E5B7" w14:textId="77777777" w:rsidR="0036187D" w:rsidRPr="00BD31B3" w:rsidRDefault="0036187D" w:rsidP="00511015">
      <w:pPr>
        <w:jc w:val="both"/>
        <w:rPr>
          <w:lang w:eastAsia="zh-CN"/>
        </w:rPr>
      </w:pPr>
      <w:r w:rsidRPr="00DF647B">
        <w:rPr>
          <w:rFonts w:hint="eastAsia"/>
          <w:noProof/>
          <w:lang w:eastAsia="zh-CN"/>
        </w:rPr>
        <w:drawing>
          <wp:inline distT="0" distB="0" distL="0" distR="0" wp14:anchorId="02DBCED5" wp14:editId="1C3EB197">
            <wp:extent cx="5761355" cy="2620924"/>
            <wp:effectExtent l="0" t="57150" r="48895"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4" r:lo="rId105" r:qs="rId106" r:cs="rId107"/>
              </a:graphicData>
            </a:graphic>
          </wp:inline>
        </w:drawing>
      </w:r>
    </w:p>
    <w:p w14:paraId="7A95FC53" w14:textId="30F2E2D5"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将以推广WIPO</w:t>
      </w:r>
      <w:r w:rsidR="000D2896">
        <w:rPr>
          <w:rFonts w:hint="eastAsia"/>
          <w:lang w:eastAsia="zh-CN"/>
        </w:rPr>
        <w:t>的产品和服务</w:t>
      </w:r>
      <w:r w:rsidRPr="00D04678">
        <w:rPr>
          <w:rFonts w:hint="eastAsia"/>
          <w:lang w:eastAsia="zh-CN"/>
        </w:rPr>
        <w:t>为优先重点。已在多个国家成功举办的WIPO服务和举措巡回研讨会将进一步拓展到新的地区。</w:t>
      </w:r>
    </w:p>
    <w:p w14:paraId="35BC03C7" w14:textId="77777777"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在这个两年期拓展WIPO服务的使用将包括两个重要方面：(i)确保现有用户能尽可能利用各体系所具有的潜力；以及(ii)对于WIPO体系使用率最高的成员国的潜在用户，确保他们的积极参与。作为回应，将建立有针对性和持续的宣传工作，以期在已证实并认可WIPO体系价值的国家市场尽可能推广体系的使用。</w:t>
      </w:r>
    </w:p>
    <w:p w14:paraId="0B825A6E" w14:textId="638EC782"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此外，本计划将继续基于</w:t>
      </w:r>
      <w:r w:rsidR="000D2896">
        <w:rPr>
          <w:rFonts w:hint="eastAsia"/>
          <w:lang w:eastAsia="zh-CN"/>
        </w:rPr>
        <w:t>转型国家和发达国家</w:t>
      </w:r>
      <w:r w:rsidRPr="00D04678">
        <w:rPr>
          <w:rFonts w:hint="eastAsia"/>
          <w:lang w:eastAsia="zh-CN"/>
        </w:rPr>
        <w:t>经济和知识产权制度的某些共性和共有特点开展工作，并将支持经验教训和最佳做法方面的交流。</w:t>
      </w:r>
    </w:p>
    <w:p w14:paraId="386A959B" w14:textId="1525589C"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将依照国家合作计划，并在合适时依照国家知识产权战略，计划和实施能力建设活动，并注重创建可由本地主管局开办的自给自足式的国家培训课程。</w:t>
      </w:r>
    </w:p>
    <w:p w14:paraId="788DE7B5" w14:textId="6F8D0B52"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经过加强的两阶段式活动评估将使本计划得以进一步完善各项活动并使之符合各</w:t>
      </w:r>
      <w:r w:rsidR="00106D4D">
        <w:rPr>
          <w:rFonts w:hint="eastAsia"/>
          <w:lang w:eastAsia="zh-CN"/>
        </w:rPr>
        <w:t>国</w:t>
      </w:r>
      <w:r w:rsidRPr="00D04678">
        <w:rPr>
          <w:rFonts w:hint="eastAsia"/>
          <w:lang w:eastAsia="zh-CN"/>
        </w:rPr>
        <w:t>的具体需求，包括将性别平等合理纳入相关活动。</w:t>
      </w:r>
    </w:p>
    <w:p w14:paraId="2F770038" w14:textId="77777777"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为了更好地确保知识产权制度的平衡发展，将加强与所有有关利益攸关方，包括与政府、行业和用户的互动。将开发能使利益攸关方之间实现更好协调、具有可持续性的知识产权经验分享平台。</w:t>
      </w:r>
    </w:p>
    <w:p w14:paraId="3874227D" w14:textId="1E8F99F3" w:rsidR="001E5210" w:rsidRPr="00D04678" w:rsidRDefault="001E5210"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考虑到一些转型期国家和发达国家是相关地区组织的成员，本计划将进一步加强合力和推动合作，以实现知识产权方面的共同目标。据此，本计划将与欧盟、欧洲专利局(EPO)、</w:t>
      </w:r>
      <w:r w:rsidR="00106D4D">
        <w:rPr>
          <w:rFonts w:hint="eastAsia"/>
          <w:lang w:eastAsia="zh-CN"/>
        </w:rPr>
        <w:t>知识产权法律保护和执法</w:t>
      </w:r>
      <w:r w:rsidRPr="00D04678">
        <w:rPr>
          <w:rFonts w:hint="eastAsia"/>
          <w:lang w:eastAsia="zh-CN"/>
        </w:rPr>
        <w:t>国家间理事会(ICPIP)、独联体成员国议会间大会(IPACIS)、欧亚专利组织(EAPO)和欧亚经济委员会(EEC)。</w:t>
      </w:r>
    </w:p>
    <w:p w14:paraId="12A8E1EE" w14:textId="77777777" w:rsidR="001E5210" w:rsidRPr="00D04678" w:rsidRDefault="001E5210" w:rsidP="00E15146">
      <w:pPr>
        <w:pStyle w:val="aa"/>
        <w:numPr>
          <w:ilvl w:val="0"/>
          <w:numId w:val="37"/>
        </w:numPr>
        <w:overflowPunct w:val="0"/>
        <w:spacing w:afterLines="50" w:after="120" w:line="340" w:lineRule="atLeast"/>
        <w:ind w:left="0" w:firstLine="0"/>
        <w:contextualSpacing w:val="0"/>
        <w:jc w:val="both"/>
        <w:rPr>
          <w:iCs/>
          <w:lang w:eastAsia="zh-CN"/>
        </w:rPr>
      </w:pPr>
      <w:r w:rsidRPr="00D04678">
        <w:rPr>
          <w:rFonts w:hint="eastAsia"/>
          <w:iCs/>
          <w:lang w:eastAsia="zh-CN"/>
        </w:rPr>
        <w:t>发展议程建议，尤其是建议1、3、4、6、10、11和13将继续指导计划10开展技术援助活动。</w:t>
      </w:r>
    </w:p>
    <w:p w14:paraId="170C561C" w14:textId="77777777" w:rsidR="0010276B" w:rsidRDefault="0010276B">
      <w:pPr>
        <w:rPr>
          <w:rFonts w:ascii="SimHei" w:eastAsia="SimHei" w:hAnsi="SimHei"/>
          <w:lang w:eastAsia="zh-CN"/>
        </w:rPr>
      </w:pPr>
      <w:r>
        <w:rPr>
          <w:rFonts w:ascii="SimHei" w:eastAsia="SimHei" w:hAnsi="SimHei"/>
          <w:lang w:eastAsia="zh-CN"/>
        </w:rPr>
        <w:br w:type="page"/>
      </w:r>
    </w:p>
    <w:p w14:paraId="719D1AB1" w14:textId="0042A04D" w:rsidR="0036187D"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36"/>
        <w:gridCol w:w="4536"/>
      </w:tblGrid>
      <w:tr w:rsidR="001E5210" w:rsidRPr="00F10A08" w14:paraId="62D27C06" w14:textId="77777777" w:rsidTr="00F43190">
        <w:trPr>
          <w:trHeight w:val="567"/>
          <w:jc w:val="center"/>
        </w:trPr>
        <w:tc>
          <w:tcPr>
            <w:tcW w:w="4536" w:type="dxa"/>
            <w:tcBorders>
              <w:top w:val="single" w:sz="4" w:space="0" w:color="auto"/>
              <w:bottom w:val="single" w:sz="4" w:space="0" w:color="auto"/>
            </w:tcBorders>
            <w:shd w:val="clear" w:color="auto" w:fill="C6D9F1" w:themeFill="text2" w:themeFillTint="33"/>
            <w:vAlign w:val="center"/>
          </w:tcPr>
          <w:p w14:paraId="7D4A1A2F" w14:textId="1F99DB87" w:rsidR="001E5210" w:rsidRPr="00F10A08" w:rsidRDefault="00ED1C0E" w:rsidP="00064019">
            <w:pPr>
              <w:keepNext/>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536" w:type="dxa"/>
            <w:tcBorders>
              <w:top w:val="single" w:sz="4" w:space="0" w:color="auto"/>
              <w:bottom w:val="single" w:sz="4" w:space="0" w:color="auto"/>
            </w:tcBorders>
            <w:shd w:val="clear" w:color="auto" w:fill="C6D9F1" w:themeFill="text2" w:themeFillTint="33"/>
            <w:vAlign w:val="center"/>
          </w:tcPr>
          <w:p w14:paraId="1EDB6C32" w14:textId="19BE2649" w:rsidR="001E5210" w:rsidRPr="00F10A08" w:rsidRDefault="00ED1C0E" w:rsidP="008E1AA6">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1E5210" w:rsidRPr="00DF647B" w14:paraId="5EE7B048" w14:textId="77777777" w:rsidTr="00F10A08">
        <w:trPr>
          <w:jc w:val="center"/>
        </w:trPr>
        <w:tc>
          <w:tcPr>
            <w:tcW w:w="4536"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58DA13DE" w14:textId="4D6A864D" w:rsidR="001E5210" w:rsidRPr="00DF647B" w:rsidRDefault="001E5210" w:rsidP="00F10A08">
            <w:pPr>
              <w:spacing w:line="276" w:lineRule="auto"/>
              <w:jc w:val="both"/>
              <w:rPr>
                <w:rFonts w:ascii="Times New Roman" w:hAnsi="Times New Roman" w:cs="Times New Roman"/>
                <w:b/>
                <w:i/>
                <w:sz w:val="16"/>
                <w:szCs w:val="16"/>
                <w:lang w:eastAsia="zh-CN"/>
              </w:rPr>
            </w:pPr>
            <w:r>
              <w:rPr>
                <w:rFonts w:hint="eastAsia"/>
                <w:sz w:val="16"/>
                <w:szCs w:val="16"/>
                <w:lang w:eastAsia="zh-CN"/>
              </w:rPr>
              <w:t>经济和政治变动可能阻碍或延缓国家知识产权战略的实施。</w:t>
            </w:r>
          </w:p>
        </w:tc>
        <w:tc>
          <w:tcPr>
            <w:tcW w:w="4536"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39DC9909" w14:textId="27B790F7" w:rsidR="001E5210" w:rsidRPr="00DF647B" w:rsidRDefault="001E5210" w:rsidP="00F10A08">
            <w:pPr>
              <w:spacing w:line="276" w:lineRule="auto"/>
              <w:jc w:val="both"/>
              <w:rPr>
                <w:rFonts w:ascii="Times New Roman" w:hAnsi="Times New Roman" w:cs="Times New Roman"/>
                <w:sz w:val="16"/>
                <w:szCs w:val="16"/>
                <w:lang w:eastAsia="zh-CN"/>
              </w:rPr>
            </w:pPr>
            <w:r>
              <w:rPr>
                <w:rFonts w:hint="eastAsia"/>
                <w:sz w:val="16"/>
                <w:szCs w:val="16"/>
                <w:lang w:eastAsia="zh-CN"/>
              </w:rPr>
              <w:t>当有国家出现相关变动时，及时进行跟进交流；加强所有层面的规划；与各国的所有利益攸关方保持联系；在合作计划中提供一定的灵活性。</w:t>
            </w:r>
          </w:p>
        </w:tc>
      </w:tr>
      <w:tr w:rsidR="00F10A08" w:rsidRPr="00DF647B" w14:paraId="2A3FF7B6" w14:textId="77777777" w:rsidTr="00F10A08">
        <w:trPr>
          <w:jc w:val="center"/>
        </w:trPr>
        <w:tc>
          <w:tcPr>
            <w:tcW w:w="4536"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641B32D7" w14:textId="7E14D902" w:rsidR="00F10A08" w:rsidRDefault="00F10A08" w:rsidP="00F10A08">
            <w:pPr>
              <w:spacing w:line="276" w:lineRule="auto"/>
              <w:jc w:val="both"/>
              <w:rPr>
                <w:sz w:val="16"/>
                <w:szCs w:val="16"/>
                <w:lang w:eastAsia="zh-CN"/>
              </w:rPr>
            </w:pPr>
            <w:r>
              <w:rPr>
                <w:rFonts w:hint="eastAsia"/>
                <w:sz w:val="16"/>
                <w:szCs w:val="16"/>
                <w:lang w:eastAsia="zh-CN"/>
              </w:rPr>
              <w:t>国际或国家层面的决策导致利益攸关方积极参与落实活动的承诺流失，影响到转型期国家加强人力资源能力的长期计划。</w:t>
            </w:r>
          </w:p>
        </w:tc>
        <w:tc>
          <w:tcPr>
            <w:tcW w:w="4536"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027A55F3" w14:textId="0562579F" w:rsidR="00F10A08" w:rsidRDefault="00F10A08" w:rsidP="00F10A08">
            <w:pPr>
              <w:spacing w:line="276" w:lineRule="auto"/>
              <w:jc w:val="both"/>
              <w:rPr>
                <w:sz w:val="16"/>
                <w:szCs w:val="16"/>
                <w:lang w:eastAsia="zh-CN"/>
              </w:rPr>
            </w:pPr>
            <w:r>
              <w:rPr>
                <w:rFonts w:hint="eastAsia"/>
                <w:sz w:val="16"/>
                <w:szCs w:val="16"/>
                <w:lang w:eastAsia="zh-CN"/>
              </w:rPr>
              <w:t>与受益方、捐助方和成员国密切合作。与其他国际和国家级的组织和伙伴就所有知识产权有关事宜开展规划和协调。</w:t>
            </w:r>
          </w:p>
        </w:tc>
      </w:tr>
    </w:tbl>
    <w:p w14:paraId="07282713" w14:textId="29EB0E64" w:rsidR="0036187D"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276"/>
        <w:gridCol w:w="2276"/>
        <w:gridCol w:w="2276"/>
        <w:gridCol w:w="2277"/>
      </w:tblGrid>
      <w:tr w:rsidR="0036187D" w:rsidRPr="00ED4696" w14:paraId="59B55383" w14:textId="77777777" w:rsidTr="00F43190">
        <w:trPr>
          <w:trHeight w:val="340"/>
          <w:tblHeader/>
          <w:jc w:val="center"/>
        </w:trPr>
        <w:tc>
          <w:tcPr>
            <w:tcW w:w="2276" w:type="dxa"/>
            <w:tcBorders>
              <w:top w:val="single" w:sz="4" w:space="0" w:color="auto"/>
              <w:left w:val="single" w:sz="4" w:space="0" w:color="auto"/>
              <w:bottom w:val="single" w:sz="4" w:space="0" w:color="auto"/>
              <w:right w:val="nil"/>
            </w:tcBorders>
            <w:shd w:val="clear" w:color="000000" w:fill="C5D9F1"/>
            <w:tcMar>
              <w:top w:w="85" w:type="dxa"/>
            </w:tcMar>
            <w:vAlign w:val="center"/>
            <w:hideMark/>
          </w:tcPr>
          <w:p w14:paraId="183FF3EB" w14:textId="55B670C5" w:rsidR="0036187D" w:rsidRPr="00ED4696" w:rsidRDefault="002850C6" w:rsidP="00064019">
            <w:pPr>
              <w:keepNext/>
              <w:jc w:val="center"/>
              <w:rPr>
                <w:rFonts w:ascii="SimHei" w:eastAsia="SimHei" w:hAnsi="SimHei"/>
                <w:bCs/>
                <w:color w:val="000000"/>
                <w:sz w:val="16"/>
                <w:szCs w:val="16"/>
                <w:lang w:eastAsia="zh-CN"/>
              </w:rPr>
            </w:pPr>
            <w:r w:rsidRPr="00ED4696">
              <w:rPr>
                <w:rFonts w:ascii="SimHei" w:eastAsia="SimHei" w:hAnsi="SimHei" w:cs="SimSun" w:hint="eastAsia"/>
                <w:bCs/>
                <w:color w:val="000000"/>
                <w:sz w:val="16"/>
                <w:szCs w:val="16"/>
                <w:lang w:eastAsia="zh-CN"/>
              </w:rPr>
              <w:t>预</w:t>
            </w:r>
            <w:r w:rsidRPr="00ED4696">
              <w:rPr>
                <w:rFonts w:ascii="SimHei" w:eastAsia="SimHei" w:hAnsi="SimHei" w:cs="MS Mincho" w:hint="eastAsia"/>
                <w:bCs/>
                <w:color w:val="000000"/>
                <w:sz w:val="16"/>
                <w:szCs w:val="16"/>
                <w:lang w:eastAsia="zh-CN"/>
              </w:rPr>
              <w:t>期成果</w:t>
            </w:r>
          </w:p>
        </w:tc>
        <w:tc>
          <w:tcPr>
            <w:tcW w:w="2276" w:type="dxa"/>
            <w:tcBorders>
              <w:top w:val="single" w:sz="4" w:space="0" w:color="auto"/>
              <w:left w:val="nil"/>
              <w:bottom w:val="single" w:sz="4" w:space="0" w:color="auto"/>
              <w:right w:val="nil"/>
            </w:tcBorders>
            <w:shd w:val="clear" w:color="000000" w:fill="C5D9F1"/>
            <w:tcMar>
              <w:top w:w="85" w:type="dxa"/>
            </w:tcMar>
            <w:vAlign w:val="center"/>
            <w:hideMark/>
          </w:tcPr>
          <w:p w14:paraId="687D2E66" w14:textId="70A80E08" w:rsidR="0036187D" w:rsidRPr="00ED4696" w:rsidRDefault="002850C6" w:rsidP="00511015">
            <w:pPr>
              <w:jc w:val="center"/>
              <w:rPr>
                <w:rFonts w:ascii="SimHei" w:eastAsia="SimHei" w:hAnsi="SimHei"/>
                <w:bCs/>
                <w:color w:val="000000"/>
                <w:sz w:val="16"/>
                <w:szCs w:val="16"/>
                <w:lang w:eastAsia="zh-CN"/>
              </w:rPr>
            </w:pPr>
            <w:r w:rsidRPr="00ED4696">
              <w:rPr>
                <w:rFonts w:ascii="SimHei" w:eastAsia="SimHei" w:hAnsi="SimHei" w:hint="eastAsia"/>
                <w:bCs/>
                <w:color w:val="000000"/>
                <w:sz w:val="16"/>
                <w:szCs w:val="16"/>
                <w:lang w:eastAsia="zh-CN"/>
              </w:rPr>
              <w:t>效</w:t>
            </w:r>
            <w:r w:rsidRPr="00ED4696">
              <w:rPr>
                <w:rFonts w:ascii="SimHei" w:eastAsia="SimHei" w:hAnsi="SimHei" w:cs="SimSun" w:hint="eastAsia"/>
                <w:bCs/>
                <w:color w:val="000000"/>
                <w:sz w:val="16"/>
                <w:szCs w:val="16"/>
                <w:lang w:eastAsia="zh-CN"/>
              </w:rPr>
              <w:t>绩</w:t>
            </w:r>
            <w:r w:rsidRPr="00ED4696">
              <w:rPr>
                <w:rFonts w:ascii="SimHei" w:eastAsia="SimHei" w:hAnsi="SimHei" w:cs="MS Mincho" w:hint="eastAsia"/>
                <w:bCs/>
                <w:color w:val="000000"/>
                <w:sz w:val="16"/>
                <w:szCs w:val="16"/>
                <w:lang w:eastAsia="zh-CN"/>
              </w:rPr>
              <w:t>指</w:t>
            </w:r>
            <w:r w:rsidRPr="00ED4696">
              <w:rPr>
                <w:rFonts w:ascii="SimHei" w:eastAsia="SimHei" w:hAnsi="SimHei" w:cs="SimSun" w:hint="eastAsia"/>
                <w:bCs/>
                <w:color w:val="000000"/>
                <w:sz w:val="16"/>
                <w:szCs w:val="16"/>
                <w:lang w:eastAsia="zh-CN"/>
              </w:rPr>
              <w:t>标</w:t>
            </w:r>
          </w:p>
        </w:tc>
        <w:tc>
          <w:tcPr>
            <w:tcW w:w="2276" w:type="dxa"/>
            <w:tcBorders>
              <w:top w:val="single" w:sz="4" w:space="0" w:color="auto"/>
              <w:left w:val="nil"/>
              <w:bottom w:val="single" w:sz="4" w:space="0" w:color="auto"/>
              <w:right w:val="nil"/>
            </w:tcBorders>
            <w:shd w:val="clear" w:color="000000" w:fill="C5D9F1"/>
            <w:tcMar>
              <w:top w:w="85" w:type="dxa"/>
            </w:tcMar>
            <w:vAlign w:val="center"/>
            <w:hideMark/>
          </w:tcPr>
          <w:p w14:paraId="2569E974" w14:textId="415661A9" w:rsidR="0036187D" w:rsidRPr="00ED4696" w:rsidRDefault="00EE3090" w:rsidP="00511015">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277" w:type="dxa"/>
            <w:tcBorders>
              <w:top w:val="single" w:sz="4" w:space="0" w:color="auto"/>
              <w:left w:val="nil"/>
              <w:bottom w:val="single" w:sz="4" w:space="0" w:color="auto"/>
              <w:right w:val="single" w:sz="4" w:space="0" w:color="auto"/>
            </w:tcBorders>
            <w:shd w:val="clear" w:color="000000" w:fill="C5D9F1"/>
            <w:tcMar>
              <w:top w:w="85" w:type="dxa"/>
            </w:tcMar>
            <w:vAlign w:val="center"/>
            <w:hideMark/>
          </w:tcPr>
          <w:p w14:paraId="6B2DDE48" w14:textId="276BD926" w:rsidR="0036187D" w:rsidRPr="00ED4696" w:rsidRDefault="008114D3" w:rsidP="00511015">
            <w:pPr>
              <w:jc w:val="center"/>
              <w:rPr>
                <w:rFonts w:ascii="SimHei" w:eastAsia="SimHei" w:hAnsi="SimHei"/>
                <w:bCs/>
                <w:color w:val="000000"/>
                <w:sz w:val="16"/>
                <w:szCs w:val="16"/>
                <w:lang w:eastAsia="zh-CN"/>
              </w:rPr>
            </w:pPr>
            <w:r w:rsidRPr="00ED4696">
              <w:rPr>
                <w:rFonts w:ascii="SimHei" w:eastAsia="SimHei" w:hAnsi="SimHei" w:hint="eastAsia"/>
                <w:bCs/>
                <w:color w:val="000000"/>
                <w:sz w:val="16"/>
                <w:szCs w:val="16"/>
                <w:lang w:eastAsia="zh-CN"/>
              </w:rPr>
              <w:t>目　标</w:t>
            </w:r>
          </w:p>
        </w:tc>
      </w:tr>
      <w:tr w:rsidR="00170651" w:rsidRPr="00E15257" w14:paraId="647F99BF"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Borders>
              <w:top w:val="single" w:sz="4" w:space="0" w:color="auto"/>
            </w:tcBorders>
            <w:tcMar>
              <w:top w:w="113" w:type="dxa"/>
              <w:bottom w:w="85" w:type="dxa"/>
            </w:tcMar>
          </w:tcPr>
          <w:p w14:paraId="6A6810A0" w14:textId="3993D71D" w:rsidR="00170651" w:rsidRPr="00E15257" w:rsidRDefault="00170651" w:rsidP="00106D4D">
            <w:pPr>
              <w:jc w:val="both"/>
              <w:rPr>
                <w:sz w:val="16"/>
                <w:szCs w:val="16"/>
                <w:lang w:eastAsia="zh-CN"/>
              </w:rPr>
            </w:pPr>
            <w:r w:rsidRPr="00E15257">
              <w:rPr>
                <w:rFonts w:hint="eastAsia"/>
                <w:sz w:val="16"/>
                <w:szCs w:val="16"/>
                <w:lang w:eastAsia="zh-CN"/>
              </w:rPr>
              <w:t>一.2符合国情、兼顾各方利益的知识产权立法、监管和政策框架</w:t>
            </w:r>
          </w:p>
        </w:tc>
        <w:tc>
          <w:tcPr>
            <w:tcW w:w="2276" w:type="dxa"/>
            <w:tcBorders>
              <w:top w:val="single" w:sz="4" w:space="0" w:color="auto"/>
            </w:tcBorders>
            <w:tcMar>
              <w:top w:w="113" w:type="dxa"/>
              <w:bottom w:w="85" w:type="dxa"/>
            </w:tcMar>
          </w:tcPr>
          <w:p w14:paraId="41E2BA2B" w14:textId="05CC36E1" w:rsidR="00AE24B7" w:rsidRDefault="00170651" w:rsidP="00106D4D">
            <w:pPr>
              <w:jc w:val="both"/>
              <w:rPr>
                <w:sz w:val="16"/>
                <w:szCs w:val="16"/>
                <w:lang w:eastAsia="zh-CN"/>
              </w:rPr>
            </w:pPr>
            <w:r w:rsidRPr="00E15257">
              <w:rPr>
                <w:rFonts w:hint="eastAsia"/>
                <w:sz w:val="16"/>
                <w:szCs w:val="16"/>
                <w:lang w:eastAsia="zh-CN"/>
              </w:rPr>
              <w:t>国家法律</w:t>
            </w:r>
            <w:r w:rsidR="00106D4D">
              <w:rPr>
                <w:rFonts w:hint="eastAsia"/>
                <w:sz w:val="16"/>
                <w:szCs w:val="16"/>
                <w:lang w:eastAsia="zh-CN"/>
              </w:rPr>
              <w:t>法规</w:t>
            </w:r>
            <w:r w:rsidRPr="00E15257">
              <w:rPr>
                <w:rFonts w:hint="eastAsia"/>
                <w:sz w:val="16"/>
                <w:szCs w:val="16"/>
                <w:lang w:eastAsia="zh-CN"/>
              </w:rPr>
              <w:t>得到更新的转型国家数目</w:t>
            </w:r>
          </w:p>
          <w:p w14:paraId="6A276548" w14:textId="77777777" w:rsidR="00106D4D" w:rsidRDefault="00106D4D" w:rsidP="00106D4D">
            <w:pPr>
              <w:jc w:val="both"/>
              <w:rPr>
                <w:sz w:val="16"/>
                <w:szCs w:val="16"/>
                <w:lang w:eastAsia="zh-CN"/>
              </w:rPr>
            </w:pPr>
          </w:p>
          <w:p w14:paraId="3552C263" w14:textId="35CAD88F" w:rsidR="00170651" w:rsidRPr="00E15257" w:rsidRDefault="00170651" w:rsidP="00106D4D">
            <w:pPr>
              <w:jc w:val="both"/>
              <w:rPr>
                <w:sz w:val="16"/>
                <w:szCs w:val="16"/>
                <w:lang w:eastAsia="zh-CN"/>
              </w:rPr>
            </w:pPr>
            <w:r w:rsidRPr="00E15257">
              <w:rPr>
                <w:rFonts w:hint="eastAsia"/>
                <w:sz w:val="16"/>
                <w:szCs w:val="16"/>
                <w:lang w:eastAsia="zh-CN"/>
              </w:rPr>
              <w:t>WIPO管理条约的批准数</w:t>
            </w:r>
          </w:p>
        </w:tc>
        <w:tc>
          <w:tcPr>
            <w:tcW w:w="2276" w:type="dxa"/>
            <w:tcBorders>
              <w:top w:val="single" w:sz="4" w:space="0" w:color="auto"/>
            </w:tcBorders>
            <w:shd w:val="clear" w:color="auto" w:fill="FFFFFF"/>
            <w:tcMar>
              <w:top w:w="113" w:type="dxa"/>
              <w:bottom w:w="85" w:type="dxa"/>
            </w:tcMar>
          </w:tcPr>
          <w:p w14:paraId="04655F31" w14:textId="77777777" w:rsidR="00170651" w:rsidRDefault="00170651" w:rsidP="00106D4D">
            <w:pPr>
              <w:jc w:val="both"/>
              <w:rPr>
                <w:sz w:val="16"/>
                <w:szCs w:val="16"/>
                <w:lang w:eastAsia="zh-CN"/>
              </w:rPr>
            </w:pPr>
            <w:r w:rsidRPr="00E15257">
              <w:rPr>
                <w:rFonts w:hint="eastAsia"/>
                <w:sz w:val="16"/>
                <w:szCs w:val="16"/>
                <w:lang w:eastAsia="zh-CN"/>
              </w:rPr>
              <w:t>6个国家(2014年)</w:t>
            </w:r>
          </w:p>
          <w:p w14:paraId="40017AB8" w14:textId="77777777" w:rsidR="00106D4D" w:rsidRDefault="00106D4D" w:rsidP="00106D4D">
            <w:pPr>
              <w:jc w:val="both"/>
              <w:rPr>
                <w:sz w:val="16"/>
                <w:szCs w:val="16"/>
                <w:lang w:eastAsia="zh-CN"/>
              </w:rPr>
            </w:pPr>
          </w:p>
          <w:p w14:paraId="13CDCD39" w14:textId="77777777" w:rsidR="00106D4D" w:rsidRDefault="00106D4D" w:rsidP="00106D4D">
            <w:pPr>
              <w:jc w:val="both"/>
              <w:rPr>
                <w:sz w:val="16"/>
                <w:szCs w:val="16"/>
                <w:lang w:eastAsia="zh-CN"/>
              </w:rPr>
            </w:pPr>
          </w:p>
          <w:p w14:paraId="42F817E5" w14:textId="2E489A28" w:rsidR="00106D4D" w:rsidRPr="00E15257" w:rsidRDefault="00106D4D" w:rsidP="00106D4D">
            <w:pPr>
              <w:jc w:val="both"/>
              <w:rPr>
                <w:sz w:val="16"/>
                <w:szCs w:val="16"/>
                <w:lang w:eastAsia="zh-CN"/>
              </w:rPr>
            </w:pPr>
            <w:r>
              <w:rPr>
                <w:rFonts w:hint="eastAsia"/>
                <w:sz w:val="16"/>
                <w:szCs w:val="16"/>
                <w:lang w:eastAsia="zh-CN"/>
              </w:rPr>
              <w:t>无</w:t>
            </w:r>
          </w:p>
        </w:tc>
        <w:tc>
          <w:tcPr>
            <w:tcW w:w="2277" w:type="dxa"/>
            <w:tcBorders>
              <w:top w:val="single" w:sz="4" w:space="0" w:color="auto"/>
            </w:tcBorders>
            <w:tcMar>
              <w:top w:w="113" w:type="dxa"/>
              <w:bottom w:w="85" w:type="dxa"/>
            </w:tcMar>
          </w:tcPr>
          <w:p w14:paraId="324EB4DE" w14:textId="77777777" w:rsidR="00170651" w:rsidRDefault="00170651" w:rsidP="00106D4D">
            <w:pPr>
              <w:keepNext/>
              <w:keepLines/>
              <w:jc w:val="both"/>
              <w:rPr>
                <w:sz w:val="16"/>
                <w:szCs w:val="16"/>
                <w:lang w:eastAsia="zh-CN"/>
              </w:rPr>
            </w:pPr>
            <w:r w:rsidRPr="00E15257">
              <w:rPr>
                <w:rFonts w:hint="eastAsia"/>
                <w:sz w:val="16"/>
                <w:szCs w:val="16"/>
                <w:lang w:eastAsia="zh-CN"/>
              </w:rPr>
              <w:t>新增6个国家</w:t>
            </w:r>
          </w:p>
          <w:p w14:paraId="107D754E" w14:textId="77777777" w:rsidR="00106D4D" w:rsidRDefault="00106D4D" w:rsidP="00106D4D">
            <w:pPr>
              <w:keepNext/>
              <w:keepLines/>
              <w:jc w:val="both"/>
              <w:rPr>
                <w:sz w:val="16"/>
                <w:szCs w:val="16"/>
                <w:lang w:eastAsia="zh-CN"/>
              </w:rPr>
            </w:pPr>
          </w:p>
          <w:p w14:paraId="3809DDD8" w14:textId="77777777" w:rsidR="00106D4D" w:rsidRDefault="00106D4D" w:rsidP="00106D4D">
            <w:pPr>
              <w:keepNext/>
              <w:keepLines/>
              <w:jc w:val="both"/>
              <w:rPr>
                <w:sz w:val="16"/>
                <w:szCs w:val="16"/>
                <w:lang w:eastAsia="zh-CN"/>
              </w:rPr>
            </w:pPr>
          </w:p>
          <w:p w14:paraId="42B9946B" w14:textId="2AFC8A97" w:rsidR="00106D4D" w:rsidRPr="00E15257" w:rsidRDefault="00106D4D" w:rsidP="00106D4D">
            <w:pPr>
              <w:keepNext/>
              <w:keepLines/>
              <w:jc w:val="both"/>
              <w:rPr>
                <w:sz w:val="16"/>
                <w:szCs w:val="16"/>
                <w:lang w:eastAsia="zh-CN"/>
              </w:rPr>
            </w:pPr>
            <w:r>
              <w:rPr>
                <w:rFonts w:hint="eastAsia"/>
                <w:sz w:val="16"/>
                <w:szCs w:val="16"/>
                <w:lang w:eastAsia="zh-CN"/>
              </w:rPr>
              <w:t>新增4个国家</w:t>
            </w:r>
          </w:p>
        </w:tc>
      </w:tr>
      <w:tr w:rsidR="00170651" w:rsidRPr="00E15257" w14:paraId="2B46554D"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0E3A1C2A" w14:textId="77777777" w:rsidR="00170651" w:rsidRPr="00E15257" w:rsidRDefault="00170651" w:rsidP="00106D4D">
            <w:pPr>
              <w:jc w:val="both"/>
              <w:rPr>
                <w:sz w:val="16"/>
                <w:szCs w:val="16"/>
                <w:lang w:eastAsia="zh-CN"/>
              </w:rPr>
            </w:pPr>
            <w:r w:rsidRPr="00E15257">
              <w:rPr>
                <w:rFonts w:hint="eastAsia"/>
                <w:sz w:val="16"/>
                <w:szCs w:val="16"/>
                <w:lang w:eastAsia="zh-CN"/>
              </w:rPr>
              <w:t>二.1用于提交国际专利申请的PCT体系得到更加广泛有效的应用</w:t>
            </w:r>
          </w:p>
        </w:tc>
        <w:tc>
          <w:tcPr>
            <w:tcW w:w="2276" w:type="dxa"/>
            <w:tcMar>
              <w:top w:w="113" w:type="dxa"/>
              <w:bottom w:w="85" w:type="dxa"/>
            </w:tcMar>
          </w:tcPr>
          <w:p w14:paraId="665740AF" w14:textId="77777777" w:rsidR="00170651" w:rsidRPr="00E15257" w:rsidRDefault="00170651" w:rsidP="00106D4D">
            <w:pPr>
              <w:jc w:val="both"/>
              <w:rPr>
                <w:sz w:val="16"/>
                <w:szCs w:val="16"/>
                <w:lang w:eastAsia="zh-CN"/>
              </w:rPr>
            </w:pPr>
            <w:r w:rsidRPr="00E15257">
              <w:rPr>
                <w:rFonts w:hint="eastAsia"/>
                <w:sz w:val="16"/>
                <w:szCs w:val="16"/>
                <w:lang w:eastAsia="zh-CN"/>
              </w:rPr>
              <w:t>来自</w:t>
            </w:r>
            <w:r w:rsidRPr="00106D4D">
              <w:rPr>
                <w:rFonts w:hint="eastAsia"/>
                <w:sz w:val="16"/>
                <w:szCs w:val="16"/>
                <w:lang w:eastAsia="zh-CN"/>
              </w:rPr>
              <w:t>转型国家和发达国家的PCT申请量</w:t>
            </w:r>
          </w:p>
        </w:tc>
        <w:tc>
          <w:tcPr>
            <w:tcW w:w="2276" w:type="dxa"/>
            <w:shd w:val="clear" w:color="auto" w:fill="FFFFFF"/>
            <w:tcMar>
              <w:top w:w="113" w:type="dxa"/>
              <w:bottom w:w="85" w:type="dxa"/>
            </w:tcMar>
          </w:tcPr>
          <w:p w14:paraId="4FAD1872" w14:textId="5ED91DCE" w:rsidR="00170651" w:rsidRPr="00E15257" w:rsidRDefault="00170651" w:rsidP="00106D4D">
            <w:pPr>
              <w:jc w:val="both"/>
              <w:rPr>
                <w:sz w:val="16"/>
                <w:szCs w:val="16"/>
                <w:lang w:eastAsia="zh-CN"/>
              </w:rPr>
            </w:pPr>
            <w:r w:rsidRPr="00E15257">
              <w:rPr>
                <w:rFonts w:hint="eastAsia"/>
                <w:sz w:val="16"/>
                <w:szCs w:val="16"/>
                <w:lang w:eastAsia="zh-CN"/>
              </w:rPr>
              <w:t>170,317件(2014年)</w:t>
            </w:r>
          </w:p>
        </w:tc>
        <w:tc>
          <w:tcPr>
            <w:tcW w:w="2277" w:type="dxa"/>
            <w:tcMar>
              <w:top w:w="113" w:type="dxa"/>
              <w:bottom w:w="85" w:type="dxa"/>
            </w:tcMar>
          </w:tcPr>
          <w:p w14:paraId="3E8FBCAF" w14:textId="27D6D24B" w:rsidR="00170651" w:rsidRPr="00E15257" w:rsidRDefault="00170651" w:rsidP="00106D4D">
            <w:pPr>
              <w:keepNext/>
              <w:keepLines/>
              <w:jc w:val="both"/>
              <w:rPr>
                <w:sz w:val="16"/>
                <w:szCs w:val="16"/>
                <w:lang w:eastAsia="zh-CN"/>
              </w:rPr>
            </w:pPr>
            <w:r w:rsidRPr="00E15257">
              <w:rPr>
                <w:rFonts w:hint="eastAsia"/>
                <w:sz w:val="16"/>
                <w:szCs w:val="16"/>
                <w:lang w:eastAsia="zh-CN"/>
              </w:rPr>
              <w:t>增长1.5%</w:t>
            </w:r>
            <w:r w:rsidR="00205BC4">
              <w:rPr>
                <w:rFonts w:hint="eastAsia"/>
                <w:sz w:val="16"/>
                <w:szCs w:val="16"/>
                <w:lang w:eastAsia="zh-CN"/>
              </w:rPr>
              <w:t>(每年)</w:t>
            </w:r>
          </w:p>
        </w:tc>
      </w:tr>
      <w:tr w:rsidR="00170651" w:rsidRPr="00E15257" w14:paraId="31B2D9C5"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444328A4" w14:textId="77777777" w:rsidR="00170651" w:rsidRPr="00E15257" w:rsidRDefault="00170651" w:rsidP="00106D4D">
            <w:pPr>
              <w:jc w:val="both"/>
              <w:rPr>
                <w:sz w:val="16"/>
                <w:szCs w:val="16"/>
                <w:lang w:eastAsia="zh-CN"/>
              </w:rPr>
            </w:pPr>
          </w:p>
        </w:tc>
        <w:tc>
          <w:tcPr>
            <w:tcW w:w="2276" w:type="dxa"/>
            <w:tcMar>
              <w:top w:w="113" w:type="dxa"/>
              <w:bottom w:w="85" w:type="dxa"/>
            </w:tcMar>
          </w:tcPr>
          <w:p w14:paraId="5F7AE1DC" w14:textId="7DC737B0" w:rsidR="00170651" w:rsidRPr="00E15257" w:rsidRDefault="00170651" w:rsidP="00106D4D">
            <w:pPr>
              <w:jc w:val="both"/>
              <w:rPr>
                <w:sz w:val="16"/>
                <w:szCs w:val="16"/>
                <w:lang w:eastAsia="zh-CN"/>
              </w:rPr>
            </w:pPr>
            <w:r w:rsidRPr="00E15257">
              <w:rPr>
                <w:rFonts w:hint="eastAsia"/>
                <w:sz w:val="16"/>
                <w:szCs w:val="16"/>
                <w:lang w:eastAsia="zh-CN"/>
              </w:rPr>
              <w:t>在参加WIPO服务和倡议巡回研讨会六个月内表明增加使用WIPO服务的调查受访者的</w:t>
            </w:r>
            <w:r w:rsidR="00106D4D">
              <w:rPr>
                <w:rFonts w:hint="eastAsia"/>
                <w:sz w:val="16"/>
                <w:szCs w:val="16"/>
                <w:lang w:eastAsia="zh-CN"/>
              </w:rPr>
              <w:t>百分比</w:t>
            </w:r>
          </w:p>
        </w:tc>
        <w:tc>
          <w:tcPr>
            <w:tcW w:w="2276" w:type="dxa"/>
            <w:shd w:val="clear" w:color="auto" w:fill="FFFFFF"/>
            <w:tcMar>
              <w:top w:w="113" w:type="dxa"/>
              <w:bottom w:w="85" w:type="dxa"/>
            </w:tcMar>
          </w:tcPr>
          <w:p w14:paraId="08379D4D" w14:textId="68F7A877" w:rsidR="00170651" w:rsidRPr="00E15257" w:rsidRDefault="00106D4D" w:rsidP="00106D4D">
            <w:pPr>
              <w:jc w:val="both"/>
              <w:rPr>
                <w:sz w:val="16"/>
                <w:szCs w:val="16"/>
                <w:lang w:eastAsia="zh-CN"/>
              </w:rPr>
            </w:pPr>
            <w:r>
              <w:rPr>
                <w:rFonts w:hint="eastAsia"/>
                <w:sz w:val="16"/>
                <w:szCs w:val="16"/>
                <w:lang w:eastAsia="zh-CN"/>
              </w:rPr>
              <w:t>18%</w:t>
            </w:r>
          </w:p>
        </w:tc>
        <w:tc>
          <w:tcPr>
            <w:tcW w:w="2277" w:type="dxa"/>
            <w:tcMar>
              <w:top w:w="113" w:type="dxa"/>
              <w:bottom w:w="85" w:type="dxa"/>
            </w:tcMar>
          </w:tcPr>
          <w:p w14:paraId="589A476C" w14:textId="5A18DFCF" w:rsidR="00170651" w:rsidRPr="00E15257" w:rsidRDefault="00106D4D" w:rsidP="00106D4D">
            <w:pPr>
              <w:keepNext/>
              <w:keepLines/>
              <w:jc w:val="both"/>
              <w:rPr>
                <w:sz w:val="16"/>
                <w:szCs w:val="16"/>
                <w:lang w:eastAsia="zh-CN"/>
              </w:rPr>
            </w:pPr>
            <w:r>
              <w:rPr>
                <w:rFonts w:hint="eastAsia"/>
                <w:sz w:val="16"/>
                <w:szCs w:val="16"/>
                <w:lang w:eastAsia="zh-CN"/>
              </w:rPr>
              <w:t>20%</w:t>
            </w:r>
          </w:p>
        </w:tc>
      </w:tr>
      <w:tr w:rsidR="00170651" w:rsidRPr="00E15257" w14:paraId="7A34C61E"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355924BF" w14:textId="77B043A1" w:rsidR="00170651" w:rsidRPr="00E15257" w:rsidRDefault="00170651" w:rsidP="00106D4D">
            <w:pPr>
              <w:jc w:val="both"/>
              <w:rPr>
                <w:sz w:val="16"/>
                <w:szCs w:val="16"/>
                <w:lang w:eastAsia="zh-CN"/>
              </w:rPr>
            </w:pPr>
            <w:r w:rsidRPr="00E15257">
              <w:rPr>
                <w:rFonts w:hint="eastAsia"/>
                <w:sz w:val="16"/>
                <w:szCs w:val="16"/>
                <w:lang w:eastAsia="zh-CN"/>
              </w:rPr>
              <w:t>二.4海牙体系得到更广泛和更好的利用，其中包括发展中国家和最不发达国家的利用</w:t>
            </w:r>
          </w:p>
        </w:tc>
        <w:tc>
          <w:tcPr>
            <w:tcW w:w="2276" w:type="dxa"/>
            <w:tcMar>
              <w:top w:w="113" w:type="dxa"/>
              <w:bottom w:w="85" w:type="dxa"/>
            </w:tcMar>
          </w:tcPr>
          <w:p w14:paraId="37E3867C" w14:textId="77777777" w:rsidR="00170651" w:rsidRPr="00E15257" w:rsidRDefault="00170651" w:rsidP="00106D4D">
            <w:pPr>
              <w:jc w:val="both"/>
              <w:rPr>
                <w:sz w:val="16"/>
                <w:szCs w:val="16"/>
                <w:lang w:eastAsia="zh-CN"/>
              </w:rPr>
            </w:pPr>
            <w:r w:rsidRPr="00106D4D">
              <w:rPr>
                <w:rFonts w:hint="eastAsia"/>
                <w:sz w:val="16"/>
                <w:szCs w:val="16"/>
                <w:lang w:eastAsia="zh-CN"/>
              </w:rPr>
              <w:t>来自转型国家和发达国家的海牙申请量</w:t>
            </w:r>
          </w:p>
        </w:tc>
        <w:tc>
          <w:tcPr>
            <w:tcW w:w="2276" w:type="dxa"/>
            <w:shd w:val="clear" w:color="auto" w:fill="FFFFFF"/>
            <w:tcMar>
              <w:top w:w="113" w:type="dxa"/>
              <w:bottom w:w="85" w:type="dxa"/>
            </w:tcMar>
          </w:tcPr>
          <w:p w14:paraId="29EE1B7C" w14:textId="7334E767" w:rsidR="00170651" w:rsidRPr="00E15257" w:rsidRDefault="00170651" w:rsidP="00106D4D">
            <w:pPr>
              <w:jc w:val="both"/>
              <w:rPr>
                <w:sz w:val="16"/>
                <w:szCs w:val="16"/>
                <w:lang w:eastAsia="zh-CN"/>
              </w:rPr>
            </w:pPr>
            <w:r w:rsidRPr="00E15257">
              <w:rPr>
                <w:rFonts w:hint="eastAsia"/>
                <w:sz w:val="16"/>
                <w:szCs w:val="16"/>
                <w:lang w:eastAsia="zh-CN"/>
              </w:rPr>
              <w:t>2,7</w:t>
            </w:r>
            <w:r w:rsidR="00106D4D">
              <w:rPr>
                <w:rFonts w:hint="eastAsia"/>
                <w:sz w:val="16"/>
                <w:szCs w:val="16"/>
                <w:lang w:eastAsia="zh-CN"/>
              </w:rPr>
              <w:t>76</w:t>
            </w:r>
            <w:r w:rsidRPr="00E15257">
              <w:rPr>
                <w:rFonts w:hint="eastAsia"/>
                <w:sz w:val="16"/>
                <w:szCs w:val="16"/>
                <w:lang w:eastAsia="zh-CN"/>
              </w:rPr>
              <w:t>件(2014年)</w:t>
            </w:r>
          </w:p>
        </w:tc>
        <w:tc>
          <w:tcPr>
            <w:tcW w:w="2277" w:type="dxa"/>
            <w:tcMar>
              <w:top w:w="113" w:type="dxa"/>
              <w:bottom w:w="85" w:type="dxa"/>
            </w:tcMar>
          </w:tcPr>
          <w:p w14:paraId="2EA139D7" w14:textId="458BEE1F" w:rsidR="00170651" w:rsidRPr="00E15257" w:rsidRDefault="00170651" w:rsidP="00106D4D">
            <w:pPr>
              <w:keepNext/>
              <w:keepLines/>
              <w:jc w:val="both"/>
              <w:rPr>
                <w:sz w:val="16"/>
                <w:szCs w:val="16"/>
                <w:lang w:eastAsia="zh-CN"/>
              </w:rPr>
            </w:pPr>
            <w:r w:rsidRPr="00E15257">
              <w:rPr>
                <w:rFonts w:hint="eastAsia"/>
                <w:sz w:val="16"/>
                <w:szCs w:val="16"/>
                <w:lang w:eastAsia="zh-CN"/>
              </w:rPr>
              <w:t>增长1.5%</w:t>
            </w:r>
            <w:r w:rsidR="00A31F04">
              <w:rPr>
                <w:rFonts w:hint="eastAsia"/>
                <w:sz w:val="16"/>
                <w:szCs w:val="16"/>
                <w:lang w:eastAsia="zh-CN"/>
              </w:rPr>
              <w:t>(每年)</w:t>
            </w:r>
          </w:p>
        </w:tc>
      </w:tr>
      <w:tr w:rsidR="00170651" w:rsidRPr="00E15257" w14:paraId="73630202"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55A16502" w14:textId="072D4B67" w:rsidR="00170651" w:rsidRPr="00E15257" w:rsidRDefault="00170651" w:rsidP="00732224">
            <w:pPr>
              <w:jc w:val="both"/>
              <w:rPr>
                <w:sz w:val="16"/>
                <w:szCs w:val="16"/>
                <w:lang w:eastAsia="zh-CN"/>
              </w:rPr>
            </w:pPr>
            <w:r w:rsidRPr="00E15257">
              <w:rPr>
                <w:rFonts w:hint="eastAsia"/>
                <w:sz w:val="16"/>
                <w:szCs w:val="16"/>
                <w:lang w:eastAsia="zh-CN"/>
              </w:rPr>
              <w:t>二.6马德里体系得到更广泛和更好的利用，其中包括发展中国家和最不发达国家的利用</w:t>
            </w:r>
          </w:p>
        </w:tc>
        <w:tc>
          <w:tcPr>
            <w:tcW w:w="2276" w:type="dxa"/>
            <w:tcMar>
              <w:top w:w="113" w:type="dxa"/>
              <w:bottom w:w="85" w:type="dxa"/>
            </w:tcMar>
          </w:tcPr>
          <w:p w14:paraId="2BACDE29" w14:textId="77777777" w:rsidR="00170651" w:rsidRPr="00E15257" w:rsidRDefault="00170651" w:rsidP="00106D4D">
            <w:pPr>
              <w:jc w:val="both"/>
              <w:rPr>
                <w:sz w:val="16"/>
                <w:szCs w:val="16"/>
                <w:lang w:eastAsia="zh-CN"/>
              </w:rPr>
            </w:pPr>
            <w:r w:rsidRPr="00106D4D">
              <w:rPr>
                <w:rFonts w:hint="eastAsia"/>
                <w:sz w:val="16"/>
                <w:szCs w:val="16"/>
                <w:lang w:eastAsia="zh-CN"/>
              </w:rPr>
              <w:t>来自转型国家和发达国家的马德里体系申请量</w:t>
            </w:r>
          </w:p>
        </w:tc>
        <w:tc>
          <w:tcPr>
            <w:tcW w:w="2276" w:type="dxa"/>
            <w:shd w:val="clear" w:color="auto" w:fill="FFFFFF"/>
            <w:tcMar>
              <w:top w:w="113" w:type="dxa"/>
              <w:bottom w:w="85" w:type="dxa"/>
            </w:tcMar>
          </w:tcPr>
          <w:p w14:paraId="53B54B46" w14:textId="33311161" w:rsidR="00170651" w:rsidRPr="00E15257" w:rsidRDefault="00170651" w:rsidP="00106D4D">
            <w:pPr>
              <w:jc w:val="both"/>
              <w:rPr>
                <w:sz w:val="16"/>
                <w:szCs w:val="16"/>
                <w:lang w:eastAsia="zh-CN"/>
              </w:rPr>
            </w:pPr>
            <w:r w:rsidRPr="00E15257">
              <w:rPr>
                <w:rFonts w:hint="eastAsia"/>
                <w:sz w:val="16"/>
                <w:szCs w:val="16"/>
                <w:lang w:eastAsia="zh-CN" w:bidi="th-TH"/>
              </w:rPr>
              <w:t>4</w:t>
            </w:r>
            <w:r w:rsidR="00106D4D">
              <w:rPr>
                <w:rFonts w:hint="eastAsia"/>
                <w:sz w:val="16"/>
                <w:szCs w:val="16"/>
                <w:lang w:eastAsia="zh-CN" w:bidi="th-TH"/>
              </w:rPr>
              <w:t>3</w:t>
            </w:r>
            <w:r w:rsidRPr="00E15257">
              <w:rPr>
                <w:rFonts w:hint="eastAsia"/>
                <w:sz w:val="16"/>
                <w:szCs w:val="16"/>
                <w:lang w:eastAsia="zh-CN" w:bidi="th-TH"/>
              </w:rPr>
              <w:t>,</w:t>
            </w:r>
            <w:r w:rsidR="00106D4D">
              <w:rPr>
                <w:rFonts w:hint="eastAsia"/>
                <w:sz w:val="16"/>
                <w:szCs w:val="16"/>
                <w:lang w:eastAsia="zh-CN" w:bidi="th-TH"/>
              </w:rPr>
              <w:t>748</w:t>
            </w:r>
            <w:r w:rsidRPr="00E15257">
              <w:rPr>
                <w:rFonts w:hint="eastAsia"/>
                <w:sz w:val="16"/>
                <w:szCs w:val="16"/>
                <w:lang w:eastAsia="zh-CN" w:bidi="th-TH"/>
              </w:rPr>
              <w:t>件(2014年</w:t>
            </w:r>
            <w:r w:rsidR="00106D4D">
              <w:rPr>
                <w:rFonts w:hint="eastAsia"/>
                <w:sz w:val="16"/>
                <w:szCs w:val="16"/>
                <w:lang w:eastAsia="zh-CN" w:bidi="th-TH"/>
              </w:rPr>
              <w:t>概算</w:t>
            </w:r>
            <w:r w:rsidRPr="00E15257">
              <w:rPr>
                <w:rFonts w:hint="eastAsia"/>
                <w:sz w:val="16"/>
                <w:szCs w:val="16"/>
                <w:lang w:eastAsia="zh-CN" w:bidi="th-TH"/>
              </w:rPr>
              <w:t>)</w:t>
            </w:r>
          </w:p>
        </w:tc>
        <w:tc>
          <w:tcPr>
            <w:tcW w:w="2277" w:type="dxa"/>
            <w:tcMar>
              <w:top w:w="113" w:type="dxa"/>
              <w:bottom w:w="85" w:type="dxa"/>
            </w:tcMar>
          </w:tcPr>
          <w:p w14:paraId="6D15AB8C" w14:textId="76D3C63B" w:rsidR="00170651" w:rsidRPr="00E15257" w:rsidRDefault="00170651" w:rsidP="00106D4D">
            <w:pPr>
              <w:keepNext/>
              <w:keepLines/>
              <w:jc w:val="both"/>
              <w:rPr>
                <w:sz w:val="16"/>
                <w:szCs w:val="16"/>
                <w:lang w:eastAsia="zh-CN"/>
              </w:rPr>
            </w:pPr>
            <w:r w:rsidRPr="00E15257">
              <w:rPr>
                <w:rFonts w:hint="eastAsia"/>
                <w:sz w:val="16"/>
                <w:szCs w:val="16"/>
                <w:lang w:eastAsia="zh-CN"/>
              </w:rPr>
              <w:t>增长2%</w:t>
            </w:r>
            <w:r w:rsidR="005A2F3D">
              <w:rPr>
                <w:rFonts w:hint="eastAsia"/>
                <w:sz w:val="16"/>
                <w:szCs w:val="16"/>
                <w:lang w:eastAsia="zh-CN"/>
              </w:rPr>
              <w:t>(每年)</w:t>
            </w:r>
          </w:p>
        </w:tc>
      </w:tr>
      <w:tr w:rsidR="00170651" w:rsidRPr="00E15257" w14:paraId="113184DF"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27DAAF63" w14:textId="133F6777" w:rsidR="00170651" w:rsidRPr="00E15257" w:rsidRDefault="00170651" w:rsidP="00106D4D">
            <w:pPr>
              <w:jc w:val="both"/>
              <w:rPr>
                <w:sz w:val="16"/>
                <w:szCs w:val="16"/>
                <w:lang w:eastAsia="zh-CN"/>
              </w:rPr>
            </w:pPr>
            <w:r w:rsidRPr="00E15257">
              <w:rPr>
                <w:rFonts w:hint="eastAsia"/>
                <w:sz w:val="16"/>
                <w:szCs w:val="16"/>
                <w:lang w:eastAsia="zh-CN"/>
              </w:rPr>
              <w:t>二.8通过WIPO调解、仲裁及其他替代性争议解决办法避免或解决国际和国内知识产权争议的情况增多</w:t>
            </w:r>
          </w:p>
        </w:tc>
        <w:tc>
          <w:tcPr>
            <w:tcW w:w="2276" w:type="dxa"/>
            <w:tcMar>
              <w:top w:w="113" w:type="dxa"/>
              <w:bottom w:w="85" w:type="dxa"/>
            </w:tcMar>
          </w:tcPr>
          <w:p w14:paraId="0B87237D" w14:textId="77777777" w:rsidR="00170651" w:rsidRPr="00E15257" w:rsidRDefault="00170651" w:rsidP="00106D4D">
            <w:pPr>
              <w:jc w:val="both"/>
              <w:rPr>
                <w:sz w:val="16"/>
                <w:szCs w:val="16"/>
                <w:lang w:eastAsia="zh-CN"/>
              </w:rPr>
            </w:pPr>
            <w:r w:rsidRPr="00E15257">
              <w:rPr>
                <w:rFonts w:hint="eastAsia"/>
                <w:sz w:val="16"/>
                <w:szCs w:val="16"/>
                <w:lang w:eastAsia="zh-CN"/>
              </w:rPr>
              <w:t>通过WIPO调解、仲裁及其他替代性争议解决办法，避免或解决来自转型国家和发达国家的知识产权争议的数量</w:t>
            </w:r>
          </w:p>
        </w:tc>
        <w:tc>
          <w:tcPr>
            <w:tcW w:w="2276" w:type="dxa"/>
            <w:shd w:val="clear" w:color="auto" w:fill="FFFFFF"/>
            <w:tcMar>
              <w:top w:w="113" w:type="dxa"/>
              <w:bottom w:w="85" w:type="dxa"/>
            </w:tcMar>
          </w:tcPr>
          <w:p w14:paraId="6CD1DCE8" w14:textId="77777777" w:rsidR="00170651" w:rsidRDefault="00170651" w:rsidP="00106D4D">
            <w:pPr>
              <w:jc w:val="both"/>
              <w:rPr>
                <w:sz w:val="16"/>
                <w:szCs w:val="16"/>
                <w:lang w:eastAsia="zh-CN"/>
              </w:rPr>
            </w:pPr>
            <w:r w:rsidRPr="00E15257">
              <w:rPr>
                <w:rFonts w:hint="eastAsia"/>
                <w:sz w:val="16"/>
                <w:szCs w:val="16"/>
                <w:lang w:eastAsia="zh-CN"/>
              </w:rPr>
              <w:t>涉及转型国家和发达国家当事人的新增争议为18件，新增调解为25件(2014年)</w:t>
            </w:r>
          </w:p>
          <w:p w14:paraId="12FB0034" w14:textId="77777777" w:rsidR="005A2F3D" w:rsidRDefault="005A2F3D" w:rsidP="00106D4D">
            <w:pPr>
              <w:jc w:val="both"/>
              <w:rPr>
                <w:sz w:val="16"/>
                <w:szCs w:val="16"/>
                <w:lang w:eastAsia="zh-CN"/>
              </w:rPr>
            </w:pPr>
          </w:p>
          <w:p w14:paraId="5A692091" w14:textId="3AD1B315" w:rsidR="005A2F3D" w:rsidRPr="00E15257" w:rsidRDefault="005A2F3D" w:rsidP="00106D4D">
            <w:pPr>
              <w:jc w:val="both"/>
              <w:rPr>
                <w:sz w:val="16"/>
                <w:szCs w:val="16"/>
                <w:lang w:eastAsia="zh-CN"/>
              </w:rPr>
            </w:pPr>
            <w:r>
              <w:rPr>
                <w:rFonts w:hint="eastAsia"/>
                <w:sz w:val="16"/>
                <w:szCs w:val="16"/>
                <w:lang w:eastAsia="zh-CN"/>
              </w:rPr>
              <w:t>377件争议和76件调解</w:t>
            </w:r>
            <w:r w:rsidR="003066D1">
              <w:rPr>
                <w:rFonts w:hint="eastAsia"/>
                <w:sz w:val="16"/>
                <w:szCs w:val="16"/>
                <w:lang w:eastAsia="zh-CN"/>
              </w:rPr>
              <w:t>(累计)</w:t>
            </w:r>
          </w:p>
        </w:tc>
        <w:tc>
          <w:tcPr>
            <w:tcW w:w="2277" w:type="dxa"/>
            <w:tcMar>
              <w:top w:w="113" w:type="dxa"/>
              <w:bottom w:w="85" w:type="dxa"/>
            </w:tcMar>
          </w:tcPr>
          <w:p w14:paraId="0E133052" w14:textId="6D662E15" w:rsidR="00170651" w:rsidRPr="00E15257" w:rsidRDefault="00106D4D" w:rsidP="00106D4D">
            <w:pPr>
              <w:keepNext/>
              <w:keepLines/>
              <w:jc w:val="both"/>
              <w:rPr>
                <w:sz w:val="16"/>
                <w:szCs w:val="16"/>
                <w:lang w:eastAsia="zh-CN"/>
              </w:rPr>
            </w:pPr>
            <w:r w:rsidRPr="00E15257">
              <w:rPr>
                <w:rFonts w:hint="eastAsia"/>
                <w:sz w:val="16"/>
                <w:szCs w:val="16"/>
                <w:lang w:eastAsia="zh-CN"/>
              </w:rPr>
              <w:t>涉及转型国家和发达国家当事人的新增争议</w:t>
            </w:r>
            <w:r>
              <w:rPr>
                <w:rFonts w:hint="eastAsia"/>
                <w:sz w:val="16"/>
                <w:szCs w:val="16"/>
                <w:lang w:eastAsia="zh-CN"/>
              </w:rPr>
              <w:t>和</w:t>
            </w:r>
            <w:r w:rsidRPr="00E15257">
              <w:rPr>
                <w:rFonts w:hint="eastAsia"/>
                <w:sz w:val="16"/>
                <w:szCs w:val="16"/>
                <w:lang w:eastAsia="zh-CN"/>
              </w:rPr>
              <w:t>新增调解为</w:t>
            </w:r>
            <w:r>
              <w:rPr>
                <w:rFonts w:hint="eastAsia"/>
                <w:sz w:val="16"/>
                <w:szCs w:val="16"/>
                <w:lang w:eastAsia="zh-CN"/>
              </w:rPr>
              <w:t>33</w:t>
            </w:r>
            <w:r w:rsidRPr="00E15257">
              <w:rPr>
                <w:rFonts w:hint="eastAsia"/>
                <w:sz w:val="16"/>
                <w:szCs w:val="16"/>
                <w:lang w:eastAsia="zh-CN"/>
              </w:rPr>
              <w:t>件</w:t>
            </w:r>
          </w:p>
        </w:tc>
      </w:tr>
      <w:tr w:rsidR="00981FE2" w:rsidRPr="00E15257" w14:paraId="15E21772" w14:textId="77777777" w:rsidTr="00275B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736B7BE2" w14:textId="0031AA41" w:rsidR="00981FE2" w:rsidRPr="00E15257" w:rsidRDefault="00981FE2" w:rsidP="00275BC7">
            <w:pPr>
              <w:jc w:val="both"/>
              <w:rPr>
                <w:sz w:val="16"/>
                <w:szCs w:val="16"/>
                <w:lang w:eastAsia="zh-CN"/>
              </w:rPr>
            </w:pPr>
            <w:r>
              <w:rPr>
                <w:rFonts w:hint="eastAsia"/>
                <w:sz w:val="16"/>
                <w:szCs w:val="16"/>
                <w:lang w:eastAsia="zh-CN"/>
              </w:rPr>
              <w:t>二.10</w:t>
            </w:r>
            <w:r w:rsidRPr="00981FE2">
              <w:rPr>
                <w:sz w:val="16"/>
                <w:szCs w:val="16"/>
                <w:lang w:eastAsia="zh-CN"/>
              </w:rPr>
              <w:t>里斯本体系得到更广泛和更好的利用，其中包括发展中国家和最不发达国家的利用</w:t>
            </w:r>
          </w:p>
        </w:tc>
        <w:tc>
          <w:tcPr>
            <w:tcW w:w="2276" w:type="dxa"/>
            <w:tcMar>
              <w:top w:w="113" w:type="dxa"/>
              <w:bottom w:w="85" w:type="dxa"/>
            </w:tcMar>
          </w:tcPr>
          <w:p w14:paraId="7D7C8150" w14:textId="77777777" w:rsidR="00981FE2" w:rsidRPr="00E15257" w:rsidRDefault="00981FE2" w:rsidP="00275BC7">
            <w:pPr>
              <w:jc w:val="both"/>
              <w:rPr>
                <w:sz w:val="16"/>
                <w:szCs w:val="16"/>
                <w:lang w:eastAsia="zh-CN"/>
              </w:rPr>
            </w:pPr>
            <w:r w:rsidRPr="00106D4D">
              <w:rPr>
                <w:rFonts w:hint="eastAsia"/>
                <w:sz w:val="16"/>
                <w:szCs w:val="16"/>
                <w:lang w:eastAsia="zh-CN"/>
              </w:rPr>
              <w:t>来自转型国家和发达国家的里斯本体系</w:t>
            </w:r>
            <w:r>
              <w:rPr>
                <w:rFonts w:hint="eastAsia"/>
                <w:sz w:val="16"/>
                <w:szCs w:val="16"/>
                <w:lang w:eastAsia="zh-CN"/>
              </w:rPr>
              <w:t>有效国际注册</w:t>
            </w:r>
            <w:r w:rsidRPr="00106D4D">
              <w:rPr>
                <w:rFonts w:hint="eastAsia"/>
                <w:sz w:val="16"/>
                <w:szCs w:val="16"/>
                <w:lang w:eastAsia="zh-CN"/>
              </w:rPr>
              <w:t>量</w:t>
            </w:r>
          </w:p>
        </w:tc>
        <w:tc>
          <w:tcPr>
            <w:tcW w:w="2276" w:type="dxa"/>
            <w:shd w:val="clear" w:color="auto" w:fill="FFFFFF"/>
            <w:tcMar>
              <w:top w:w="113" w:type="dxa"/>
              <w:bottom w:w="85" w:type="dxa"/>
            </w:tcMar>
          </w:tcPr>
          <w:p w14:paraId="2C79CFC7" w14:textId="77777777" w:rsidR="00981FE2" w:rsidRPr="00E15257" w:rsidRDefault="00981FE2" w:rsidP="00275BC7">
            <w:pPr>
              <w:jc w:val="both"/>
              <w:rPr>
                <w:sz w:val="16"/>
                <w:szCs w:val="16"/>
                <w:lang w:eastAsia="zh-CN"/>
              </w:rPr>
            </w:pPr>
            <w:r>
              <w:rPr>
                <w:rFonts w:hint="eastAsia"/>
                <w:sz w:val="16"/>
                <w:szCs w:val="16"/>
                <w:lang w:eastAsia="zh-CN"/>
              </w:rPr>
              <w:t>896</w:t>
            </w:r>
            <w:r w:rsidRPr="00E15257">
              <w:rPr>
                <w:rFonts w:hint="eastAsia"/>
                <w:sz w:val="16"/>
                <w:szCs w:val="16"/>
                <w:lang w:eastAsia="zh-CN"/>
              </w:rPr>
              <w:t>件</w:t>
            </w:r>
            <w:r>
              <w:rPr>
                <w:rFonts w:hint="eastAsia"/>
                <w:sz w:val="16"/>
                <w:szCs w:val="16"/>
                <w:lang w:eastAsia="zh-CN"/>
              </w:rPr>
              <w:t>中有818件有效注册</w:t>
            </w:r>
            <w:r w:rsidRPr="00E15257">
              <w:rPr>
                <w:rFonts w:hint="eastAsia"/>
                <w:sz w:val="16"/>
                <w:szCs w:val="16"/>
                <w:lang w:eastAsia="zh-CN"/>
              </w:rPr>
              <w:t>(2014年)</w:t>
            </w:r>
          </w:p>
        </w:tc>
        <w:tc>
          <w:tcPr>
            <w:tcW w:w="2277" w:type="dxa"/>
            <w:tcMar>
              <w:top w:w="113" w:type="dxa"/>
              <w:bottom w:w="85" w:type="dxa"/>
            </w:tcMar>
          </w:tcPr>
          <w:p w14:paraId="5824C68E" w14:textId="77777777" w:rsidR="00981FE2" w:rsidRPr="00E15257" w:rsidRDefault="00981FE2" w:rsidP="00275BC7">
            <w:pPr>
              <w:keepNext/>
              <w:keepLines/>
              <w:jc w:val="both"/>
              <w:rPr>
                <w:sz w:val="16"/>
                <w:szCs w:val="16"/>
                <w:lang w:eastAsia="zh-CN"/>
              </w:rPr>
            </w:pPr>
            <w:r w:rsidRPr="00E15257">
              <w:rPr>
                <w:rFonts w:hint="eastAsia"/>
                <w:sz w:val="16"/>
                <w:szCs w:val="16"/>
                <w:lang w:eastAsia="zh-CN"/>
              </w:rPr>
              <w:t>增长2%</w:t>
            </w:r>
            <w:r>
              <w:rPr>
                <w:rFonts w:hint="eastAsia"/>
                <w:sz w:val="16"/>
                <w:szCs w:val="16"/>
                <w:lang w:eastAsia="zh-CN"/>
              </w:rPr>
              <w:t>(两年)</w:t>
            </w:r>
          </w:p>
        </w:tc>
      </w:tr>
      <w:tr w:rsidR="002B39CC" w:rsidRPr="00E15257" w14:paraId="3268607D"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vMerge w:val="restart"/>
            <w:tcMar>
              <w:top w:w="113" w:type="dxa"/>
              <w:bottom w:w="85" w:type="dxa"/>
            </w:tcMar>
          </w:tcPr>
          <w:p w14:paraId="33C312A3" w14:textId="0271041F" w:rsidR="002B39CC" w:rsidRPr="00E15257" w:rsidRDefault="002B39CC" w:rsidP="00106D4D">
            <w:pPr>
              <w:jc w:val="both"/>
              <w:rPr>
                <w:sz w:val="16"/>
                <w:szCs w:val="16"/>
                <w:lang w:eastAsia="zh-CN"/>
              </w:rPr>
            </w:pPr>
            <w:r w:rsidRPr="00E15257">
              <w:rPr>
                <w:rFonts w:hint="eastAsia"/>
                <w:sz w:val="16"/>
                <w:szCs w:val="16"/>
                <w:lang w:eastAsia="zh-CN"/>
              </w:rPr>
              <w:t>三.1国家创新与知识产权战略和计划符合国家发展目标</w:t>
            </w:r>
          </w:p>
        </w:tc>
        <w:tc>
          <w:tcPr>
            <w:tcW w:w="2276" w:type="dxa"/>
            <w:tcMar>
              <w:top w:w="113" w:type="dxa"/>
              <w:bottom w:w="85" w:type="dxa"/>
            </w:tcMar>
          </w:tcPr>
          <w:p w14:paraId="5DAED6D2" w14:textId="404F938B" w:rsidR="002B39CC" w:rsidRPr="00E15257" w:rsidRDefault="002B39CC" w:rsidP="00106D4D">
            <w:pPr>
              <w:jc w:val="both"/>
              <w:rPr>
                <w:sz w:val="16"/>
                <w:szCs w:val="16"/>
                <w:lang w:eastAsia="zh-CN"/>
              </w:rPr>
            </w:pPr>
            <w:r>
              <w:rPr>
                <w:rFonts w:hint="eastAsia"/>
                <w:sz w:val="16"/>
                <w:szCs w:val="16"/>
                <w:lang w:eastAsia="zh-CN"/>
              </w:rPr>
              <w:t>正在制定</w:t>
            </w:r>
            <w:r w:rsidRPr="00E15257">
              <w:rPr>
                <w:rFonts w:hint="eastAsia"/>
                <w:sz w:val="16"/>
                <w:szCs w:val="16"/>
                <w:lang w:eastAsia="zh-CN"/>
              </w:rPr>
              <w:t>国家知识产权战略</w:t>
            </w:r>
            <w:r>
              <w:rPr>
                <w:rFonts w:hint="eastAsia"/>
                <w:sz w:val="16"/>
                <w:szCs w:val="16"/>
                <w:lang w:eastAsia="zh-CN"/>
              </w:rPr>
              <w:t>的国家数目</w:t>
            </w:r>
          </w:p>
        </w:tc>
        <w:tc>
          <w:tcPr>
            <w:tcW w:w="2276" w:type="dxa"/>
            <w:shd w:val="clear" w:color="auto" w:fill="FFFFFF"/>
            <w:tcMar>
              <w:top w:w="113" w:type="dxa"/>
              <w:bottom w:w="85" w:type="dxa"/>
            </w:tcMar>
          </w:tcPr>
          <w:p w14:paraId="17742DCD" w14:textId="0D33F472" w:rsidR="002B39CC" w:rsidRPr="00E15257" w:rsidRDefault="002B39CC">
            <w:pPr>
              <w:jc w:val="both"/>
              <w:rPr>
                <w:sz w:val="16"/>
                <w:szCs w:val="16"/>
                <w:lang w:eastAsia="zh-CN"/>
              </w:rPr>
            </w:pPr>
            <w:r w:rsidRPr="00E15257">
              <w:rPr>
                <w:rFonts w:hint="eastAsia"/>
                <w:sz w:val="16"/>
                <w:szCs w:val="16"/>
                <w:lang w:eastAsia="zh-CN"/>
              </w:rPr>
              <w:t>2014年：</w:t>
            </w:r>
            <w:r>
              <w:rPr>
                <w:rFonts w:hint="eastAsia"/>
                <w:sz w:val="16"/>
                <w:szCs w:val="16"/>
                <w:lang w:eastAsia="zh-CN"/>
              </w:rPr>
              <w:t>4</w:t>
            </w:r>
            <w:r w:rsidRPr="00E15257">
              <w:rPr>
                <w:rFonts w:hint="eastAsia"/>
                <w:sz w:val="16"/>
                <w:szCs w:val="16"/>
                <w:lang w:eastAsia="zh-CN"/>
              </w:rPr>
              <w:t>个国家(累计</w:t>
            </w:r>
            <w:r>
              <w:rPr>
                <w:rFonts w:hint="eastAsia"/>
                <w:sz w:val="16"/>
                <w:szCs w:val="16"/>
                <w:lang w:eastAsia="zh-CN"/>
              </w:rPr>
              <w:t>2</w:t>
            </w:r>
            <w:r w:rsidRPr="00E15257">
              <w:rPr>
                <w:rFonts w:hint="eastAsia"/>
                <w:sz w:val="16"/>
                <w:szCs w:val="16"/>
                <w:lang w:eastAsia="zh-CN"/>
              </w:rPr>
              <w:t>1个)</w:t>
            </w:r>
          </w:p>
        </w:tc>
        <w:tc>
          <w:tcPr>
            <w:tcW w:w="2277" w:type="dxa"/>
            <w:tcMar>
              <w:top w:w="113" w:type="dxa"/>
              <w:bottom w:w="85" w:type="dxa"/>
            </w:tcMar>
          </w:tcPr>
          <w:p w14:paraId="5F0DE072" w14:textId="77BCBA9C" w:rsidR="002B39CC" w:rsidRPr="00E15257" w:rsidRDefault="002B39CC" w:rsidP="00106D4D">
            <w:pPr>
              <w:keepNext/>
              <w:keepLines/>
              <w:jc w:val="both"/>
              <w:rPr>
                <w:sz w:val="16"/>
                <w:szCs w:val="16"/>
                <w:lang w:eastAsia="zh-CN"/>
              </w:rPr>
            </w:pPr>
            <w:r w:rsidRPr="00E15257">
              <w:rPr>
                <w:rFonts w:hint="eastAsia"/>
                <w:sz w:val="16"/>
                <w:szCs w:val="16"/>
                <w:lang w:eastAsia="zh-CN"/>
              </w:rPr>
              <w:t>新增7个国家</w:t>
            </w:r>
          </w:p>
        </w:tc>
      </w:tr>
      <w:tr w:rsidR="002B39CC" w:rsidRPr="00E15257" w14:paraId="2A9E8435"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vMerge/>
            <w:tcMar>
              <w:top w:w="113" w:type="dxa"/>
              <w:bottom w:w="85" w:type="dxa"/>
            </w:tcMar>
          </w:tcPr>
          <w:p w14:paraId="5DD9966C" w14:textId="77777777" w:rsidR="002B39CC" w:rsidRPr="00E15257" w:rsidRDefault="002B39CC" w:rsidP="00106D4D">
            <w:pPr>
              <w:jc w:val="both"/>
              <w:rPr>
                <w:sz w:val="16"/>
                <w:szCs w:val="16"/>
                <w:lang w:eastAsia="zh-CN"/>
              </w:rPr>
            </w:pPr>
          </w:p>
        </w:tc>
        <w:tc>
          <w:tcPr>
            <w:tcW w:w="2276" w:type="dxa"/>
            <w:tcMar>
              <w:top w:w="113" w:type="dxa"/>
              <w:bottom w:w="85" w:type="dxa"/>
            </w:tcMar>
          </w:tcPr>
          <w:p w14:paraId="7F6C8619" w14:textId="0B03815C" w:rsidR="002B39CC" w:rsidRPr="00E15257" w:rsidRDefault="002B39CC" w:rsidP="00106D4D">
            <w:pPr>
              <w:jc w:val="both"/>
              <w:rPr>
                <w:sz w:val="16"/>
                <w:szCs w:val="16"/>
                <w:lang w:eastAsia="zh-CN"/>
              </w:rPr>
            </w:pPr>
            <w:r w:rsidRPr="00E15257">
              <w:rPr>
                <w:rFonts w:hint="eastAsia"/>
                <w:sz w:val="16"/>
                <w:szCs w:val="16"/>
                <w:lang w:eastAsia="zh-CN"/>
              </w:rPr>
              <w:t>已经制定了契合本国发展目标的国家知识产权战略或知识产权规划的国家数目</w:t>
            </w:r>
          </w:p>
        </w:tc>
        <w:tc>
          <w:tcPr>
            <w:tcW w:w="2276" w:type="dxa"/>
            <w:shd w:val="clear" w:color="auto" w:fill="FFFFFF"/>
            <w:tcMar>
              <w:top w:w="113" w:type="dxa"/>
              <w:bottom w:w="85" w:type="dxa"/>
            </w:tcMar>
          </w:tcPr>
          <w:p w14:paraId="01615742" w14:textId="2086539B" w:rsidR="002B39CC" w:rsidRPr="00E15257" w:rsidRDefault="002B39CC" w:rsidP="00106D4D">
            <w:pPr>
              <w:jc w:val="both"/>
              <w:rPr>
                <w:sz w:val="16"/>
                <w:szCs w:val="16"/>
                <w:lang w:eastAsia="zh-CN"/>
              </w:rPr>
            </w:pPr>
            <w:r w:rsidRPr="00E15257">
              <w:rPr>
                <w:rFonts w:hint="eastAsia"/>
                <w:sz w:val="16"/>
                <w:szCs w:val="16"/>
                <w:lang w:eastAsia="zh-CN"/>
              </w:rPr>
              <w:t>2014年：3个国家(累计17个)</w:t>
            </w:r>
          </w:p>
        </w:tc>
        <w:tc>
          <w:tcPr>
            <w:tcW w:w="2277" w:type="dxa"/>
            <w:tcMar>
              <w:top w:w="113" w:type="dxa"/>
              <w:bottom w:w="85" w:type="dxa"/>
            </w:tcMar>
          </w:tcPr>
          <w:p w14:paraId="0E5D414B" w14:textId="5C422917" w:rsidR="002B39CC" w:rsidRPr="00E15257" w:rsidRDefault="002B39CC" w:rsidP="00106D4D">
            <w:pPr>
              <w:keepNext/>
              <w:keepLines/>
              <w:jc w:val="both"/>
              <w:rPr>
                <w:sz w:val="16"/>
                <w:szCs w:val="16"/>
                <w:lang w:eastAsia="zh-CN"/>
              </w:rPr>
            </w:pPr>
            <w:r w:rsidRPr="00E15257">
              <w:rPr>
                <w:rFonts w:hint="eastAsia"/>
                <w:sz w:val="16"/>
                <w:szCs w:val="16"/>
                <w:lang w:eastAsia="zh-CN"/>
              </w:rPr>
              <w:t>新增7个国家</w:t>
            </w:r>
          </w:p>
        </w:tc>
      </w:tr>
      <w:tr w:rsidR="002B39CC" w:rsidRPr="00E15257" w14:paraId="0D2F2CAA"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694A648A" w14:textId="44B7BC1A" w:rsidR="002B39CC" w:rsidRPr="00E15257" w:rsidRDefault="002B39CC" w:rsidP="00106D4D">
            <w:pPr>
              <w:jc w:val="both"/>
              <w:rPr>
                <w:sz w:val="16"/>
                <w:szCs w:val="16"/>
                <w:lang w:eastAsia="zh-CN"/>
              </w:rPr>
            </w:pPr>
            <w:r w:rsidRPr="00E15257">
              <w:rPr>
                <w:rFonts w:hint="eastAsia"/>
                <w:sz w:val="16"/>
                <w:szCs w:val="16"/>
                <w:lang w:eastAsia="zh-CN"/>
              </w:rPr>
              <w:lastRenderedPageBreak/>
              <w:t>三.2发展中国家、最不发达国家、经济转型国家的人力资源能力得到加强，可以胜任在有效运用知识产权促进发展方面的广泛要求</w:t>
            </w:r>
          </w:p>
        </w:tc>
        <w:tc>
          <w:tcPr>
            <w:tcW w:w="2276" w:type="dxa"/>
            <w:tcMar>
              <w:top w:w="113" w:type="dxa"/>
              <w:bottom w:w="85" w:type="dxa"/>
            </w:tcMar>
          </w:tcPr>
          <w:p w14:paraId="65FFE6C2" w14:textId="77777777" w:rsidR="002B39CC" w:rsidRPr="00E15257" w:rsidRDefault="002B39CC" w:rsidP="00106D4D">
            <w:pPr>
              <w:jc w:val="both"/>
              <w:rPr>
                <w:sz w:val="16"/>
                <w:szCs w:val="16"/>
                <w:lang w:eastAsia="zh-CN"/>
              </w:rPr>
            </w:pPr>
            <w:r w:rsidRPr="00E15257">
              <w:rPr>
                <w:rFonts w:hint="eastAsia"/>
                <w:sz w:val="16"/>
                <w:szCs w:val="16"/>
                <w:lang w:eastAsia="zh-CN"/>
              </w:rPr>
              <w:t>已经针对知识产权专业人员设立了年度知识产权培训计划和/或课程的转型国家数目</w:t>
            </w:r>
          </w:p>
        </w:tc>
        <w:tc>
          <w:tcPr>
            <w:tcW w:w="2276" w:type="dxa"/>
            <w:shd w:val="clear" w:color="auto" w:fill="FFFFFF"/>
            <w:tcMar>
              <w:top w:w="113" w:type="dxa"/>
              <w:bottom w:w="85" w:type="dxa"/>
            </w:tcMar>
          </w:tcPr>
          <w:p w14:paraId="25449E82" w14:textId="77777777" w:rsidR="002B39CC" w:rsidRPr="00E15257" w:rsidRDefault="002B39CC" w:rsidP="00106D4D">
            <w:pPr>
              <w:jc w:val="both"/>
              <w:rPr>
                <w:sz w:val="16"/>
                <w:szCs w:val="16"/>
                <w:lang w:eastAsia="zh-CN"/>
              </w:rPr>
            </w:pPr>
            <w:r w:rsidRPr="00E15257">
              <w:rPr>
                <w:rFonts w:hint="eastAsia"/>
                <w:sz w:val="16"/>
                <w:szCs w:val="16"/>
                <w:lang w:eastAsia="zh-CN"/>
              </w:rPr>
              <w:t>6个国家(2014年)</w:t>
            </w:r>
          </w:p>
        </w:tc>
        <w:tc>
          <w:tcPr>
            <w:tcW w:w="2277" w:type="dxa"/>
            <w:tcMar>
              <w:top w:w="113" w:type="dxa"/>
              <w:bottom w:w="85" w:type="dxa"/>
            </w:tcMar>
          </w:tcPr>
          <w:p w14:paraId="5481A8A2" w14:textId="77777777" w:rsidR="002B39CC" w:rsidRPr="00E15257" w:rsidRDefault="002B39CC" w:rsidP="00106D4D">
            <w:pPr>
              <w:keepNext/>
              <w:keepLines/>
              <w:jc w:val="both"/>
              <w:rPr>
                <w:sz w:val="16"/>
                <w:szCs w:val="16"/>
                <w:lang w:eastAsia="zh-CN"/>
              </w:rPr>
            </w:pPr>
            <w:r w:rsidRPr="00E15257">
              <w:rPr>
                <w:rFonts w:hint="eastAsia"/>
                <w:sz w:val="16"/>
                <w:szCs w:val="16"/>
                <w:lang w:eastAsia="zh-CN"/>
              </w:rPr>
              <w:t>8个国家</w:t>
            </w:r>
          </w:p>
        </w:tc>
      </w:tr>
      <w:tr w:rsidR="002B39CC" w:rsidRPr="00E15257" w14:paraId="4A6076E9"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65D1391E" w14:textId="77777777" w:rsidR="002B39CC" w:rsidRPr="00E15257" w:rsidRDefault="002B39CC" w:rsidP="00106D4D">
            <w:pPr>
              <w:jc w:val="both"/>
              <w:rPr>
                <w:sz w:val="16"/>
                <w:szCs w:val="16"/>
                <w:lang w:eastAsia="zh-CN"/>
              </w:rPr>
            </w:pPr>
          </w:p>
        </w:tc>
        <w:tc>
          <w:tcPr>
            <w:tcW w:w="2276" w:type="dxa"/>
            <w:tcMar>
              <w:top w:w="113" w:type="dxa"/>
              <w:bottom w:w="85" w:type="dxa"/>
            </w:tcMar>
          </w:tcPr>
          <w:p w14:paraId="2689190E" w14:textId="77777777" w:rsidR="002B39CC" w:rsidRPr="00E15257" w:rsidRDefault="002B39CC" w:rsidP="00106D4D">
            <w:pPr>
              <w:jc w:val="both"/>
              <w:rPr>
                <w:sz w:val="16"/>
                <w:szCs w:val="16"/>
                <w:lang w:eastAsia="zh-CN"/>
              </w:rPr>
            </w:pPr>
            <w:r w:rsidRPr="00E15257">
              <w:rPr>
                <w:rFonts w:hint="eastAsia"/>
                <w:sz w:val="16"/>
                <w:szCs w:val="16"/>
                <w:lang w:eastAsia="zh-CN"/>
              </w:rPr>
              <w:t>将更新技能用于工作中的受训知识产权专业人员和知识产权局官员的百分比</w:t>
            </w:r>
          </w:p>
        </w:tc>
        <w:tc>
          <w:tcPr>
            <w:tcW w:w="2276" w:type="dxa"/>
            <w:shd w:val="clear" w:color="auto" w:fill="FFFFFF"/>
            <w:tcMar>
              <w:top w:w="113" w:type="dxa"/>
              <w:bottom w:w="85" w:type="dxa"/>
            </w:tcMar>
          </w:tcPr>
          <w:p w14:paraId="7492E9CD" w14:textId="77777777" w:rsidR="002B39CC" w:rsidRPr="00E15257" w:rsidRDefault="002B39CC" w:rsidP="00106D4D">
            <w:pPr>
              <w:jc w:val="both"/>
              <w:rPr>
                <w:sz w:val="16"/>
                <w:szCs w:val="16"/>
                <w:lang w:eastAsia="zh-CN"/>
              </w:rPr>
            </w:pPr>
            <w:r w:rsidRPr="00E15257">
              <w:rPr>
                <w:rFonts w:hint="eastAsia"/>
                <w:sz w:val="16"/>
                <w:szCs w:val="16"/>
                <w:lang w:eastAsia="zh-CN"/>
              </w:rPr>
              <w:t>80%</w:t>
            </w:r>
          </w:p>
        </w:tc>
        <w:tc>
          <w:tcPr>
            <w:tcW w:w="2277" w:type="dxa"/>
            <w:tcMar>
              <w:top w:w="113" w:type="dxa"/>
              <w:bottom w:w="85" w:type="dxa"/>
            </w:tcMar>
          </w:tcPr>
          <w:p w14:paraId="432054C2" w14:textId="77777777" w:rsidR="002B39CC" w:rsidRPr="00E15257" w:rsidRDefault="002B39CC" w:rsidP="00106D4D">
            <w:pPr>
              <w:keepNext/>
              <w:keepLines/>
              <w:jc w:val="both"/>
              <w:rPr>
                <w:sz w:val="16"/>
                <w:szCs w:val="16"/>
                <w:lang w:eastAsia="zh-CN"/>
              </w:rPr>
            </w:pPr>
            <w:r w:rsidRPr="00E15257">
              <w:rPr>
                <w:rFonts w:hint="eastAsia"/>
                <w:sz w:val="16"/>
                <w:szCs w:val="16"/>
                <w:lang w:eastAsia="zh-CN"/>
              </w:rPr>
              <w:t>70%</w:t>
            </w:r>
          </w:p>
        </w:tc>
      </w:tr>
      <w:tr w:rsidR="002B39CC" w:rsidRPr="00E15257" w14:paraId="449AD5A7"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76" w:type="dxa"/>
            <w:tcMar>
              <w:top w:w="113" w:type="dxa"/>
              <w:bottom w:w="85" w:type="dxa"/>
            </w:tcMar>
          </w:tcPr>
          <w:p w14:paraId="71BE99B7" w14:textId="1E4FFC18" w:rsidR="002B39CC" w:rsidRPr="00E15257" w:rsidRDefault="002B39CC">
            <w:pPr>
              <w:jc w:val="both"/>
              <w:rPr>
                <w:sz w:val="16"/>
                <w:szCs w:val="16"/>
                <w:lang w:eastAsia="zh-CN"/>
              </w:rPr>
            </w:pPr>
            <w:r w:rsidRPr="00E15257">
              <w:rPr>
                <w:rFonts w:hint="eastAsia"/>
                <w:sz w:val="16"/>
                <w:szCs w:val="16"/>
                <w:lang w:eastAsia="zh-CN"/>
              </w:rPr>
              <w:t>三.4符合发展中国家</w:t>
            </w:r>
            <w:r w:rsidR="00FB0C92">
              <w:rPr>
                <w:rFonts w:hint="eastAsia"/>
                <w:sz w:val="16"/>
                <w:szCs w:val="16"/>
                <w:lang w:eastAsia="zh-CN"/>
              </w:rPr>
              <w:t>、</w:t>
            </w:r>
            <w:r w:rsidRPr="00E15257">
              <w:rPr>
                <w:rFonts w:hint="eastAsia"/>
                <w:sz w:val="16"/>
                <w:szCs w:val="16"/>
                <w:lang w:eastAsia="zh-CN"/>
              </w:rPr>
              <w:t>最不发达国家</w:t>
            </w:r>
            <w:r w:rsidR="00FB0C92">
              <w:rPr>
                <w:rFonts w:hint="eastAsia"/>
                <w:sz w:val="16"/>
                <w:szCs w:val="16"/>
                <w:lang w:eastAsia="zh-CN"/>
              </w:rPr>
              <w:t>和经济转型国家</w:t>
            </w:r>
            <w:r w:rsidRPr="00E15257">
              <w:rPr>
                <w:rFonts w:hint="eastAsia"/>
                <w:sz w:val="16"/>
                <w:szCs w:val="16"/>
                <w:lang w:eastAsia="zh-CN"/>
              </w:rPr>
              <w:t>需求的合作机制与计划得到加强</w:t>
            </w:r>
          </w:p>
        </w:tc>
        <w:tc>
          <w:tcPr>
            <w:tcW w:w="2276" w:type="dxa"/>
            <w:tcMar>
              <w:top w:w="113" w:type="dxa"/>
              <w:bottom w:w="85" w:type="dxa"/>
            </w:tcMar>
          </w:tcPr>
          <w:p w14:paraId="381BEFDA" w14:textId="77777777" w:rsidR="002B39CC" w:rsidRPr="00E15257" w:rsidRDefault="002B39CC" w:rsidP="00106D4D">
            <w:pPr>
              <w:jc w:val="both"/>
              <w:rPr>
                <w:sz w:val="16"/>
                <w:szCs w:val="16"/>
                <w:lang w:eastAsia="zh-CN"/>
              </w:rPr>
            </w:pPr>
            <w:r w:rsidRPr="00E15257">
              <w:rPr>
                <w:rFonts w:hint="eastAsia"/>
                <w:sz w:val="16"/>
                <w:szCs w:val="16"/>
                <w:lang w:eastAsia="zh-CN"/>
              </w:rPr>
              <w:t>已建立伙伴关系的数量</w:t>
            </w:r>
          </w:p>
        </w:tc>
        <w:tc>
          <w:tcPr>
            <w:tcW w:w="2276" w:type="dxa"/>
            <w:shd w:val="clear" w:color="auto" w:fill="FFFFFF"/>
            <w:tcMar>
              <w:top w:w="113" w:type="dxa"/>
              <w:bottom w:w="85" w:type="dxa"/>
            </w:tcMar>
          </w:tcPr>
          <w:p w14:paraId="22CD471A" w14:textId="77777777" w:rsidR="002B39CC" w:rsidRPr="00E15257" w:rsidRDefault="002B39CC" w:rsidP="00106D4D">
            <w:pPr>
              <w:jc w:val="both"/>
              <w:rPr>
                <w:sz w:val="16"/>
                <w:szCs w:val="16"/>
                <w:lang w:eastAsia="zh-CN"/>
              </w:rPr>
            </w:pPr>
            <w:r w:rsidRPr="00E15257">
              <w:rPr>
                <w:rFonts w:hint="eastAsia"/>
                <w:sz w:val="16"/>
                <w:szCs w:val="16"/>
                <w:lang w:eastAsia="zh-CN"/>
              </w:rPr>
              <w:t>签署4份谅解备忘录(2014年)</w:t>
            </w:r>
          </w:p>
        </w:tc>
        <w:tc>
          <w:tcPr>
            <w:tcW w:w="2277" w:type="dxa"/>
            <w:tcMar>
              <w:top w:w="113" w:type="dxa"/>
              <w:bottom w:w="85" w:type="dxa"/>
            </w:tcMar>
          </w:tcPr>
          <w:p w14:paraId="382D802B" w14:textId="3422B882" w:rsidR="002B39CC" w:rsidRPr="00E15257" w:rsidRDefault="002B39CC" w:rsidP="00106D4D">
            <w:pPr>
              <w:keepNext/>
              <w:keepLines/>
              <w:jc w:val="both"/>
              <w:rPr>
                <w:sz w:val="16"/>
                <w:szCs w:val="16"/>
                <w:lang w:eastAsia="zh-CN"/>
              </w:rPr>
            </w:pPr>
            <w:r>
              <w:rPr>
                <w:rFonts w:hint="eastAsia"/>
                <w:sz w:val="16"/>
                <w:szCs w:val="16"/>
                <w:lang w:eastAsia="zh-CN"/>
              </w:rPr>
              <w:t>建立6个知识产权伙伴关系</w:t>
            </w:r>
          </w:p>
        </w:tc>
      </w:tr>
    </w:tbl>
    <w:p w14:paraId="25FAA105" w14:textId="4D3F198B" w:rsidR="0036187D"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10</w:t>
      </w:r>
      <w:r w:rsidRPr="00813957">
        <w:rPr>
          <w:rFonts w:ascii="SimHei" w:eastAsia="SimHei" w:hAnsi="SimHei" w:hint="eastAsia"/>
          <w:lang w:eastAsia="zh-CN"/>
        </w:rPr>
        <w:t>的资源</w:t>
      </w:r>
    </w:p>
    <w:p w14:paraId="688CB516" w14:textId="593E9A49" w:rsidR="0036187D" w:rsidRPr="00D04678" w:rsidRDefault="00C31BED"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计划10资源总额减少43万瑞郎，主要是由于</w:t>
      </w:r>
      <w:r w:rsidR="00D04678">
        <w:rPr>
          <w:rFonts w:hint="eastAsia"/>
          <w:lang w:eastAsia="zh-CN"/>
        </w:rPr>
        <w:t>(</w:t>
      </w:r>
      <w:r w:rsidRPr="00D04678">
        <w:rPr>
          <w:rFonts w:hint="eastAsia"/>
          <w:lang w:eastAsia="zh-CN"/>
        </w:rPr>
        <w:t>i</w:t>
      </w:r>
      <w:r w:rsidR="00D04678">
        <w:rPr>
          <w:rFonts w:hint="eastAsia"/>
          <w:lang w:eastAsia="zh-CN"/>
        </w:rPr>
        <w:t>)</w:t>
      </w:r>
      <w:r w:rsidRPr="00D04678">
        <w:rPr>
          <w:rFonts w:hint="eastAsia"/>
          <w:lang w:eastAsia="zh-CN"/>
        </w:rPr>
        <w:t>针对中小企业的活动责任转给计划30</w:t>
      </w:r>
      <w:r w:rsidR="00D04678">
        <w:rPr>
          <w:rFonts w:hint="eastAsia"/>
          <w:lang w:eastAsia="zh-CN"/>
        </w:rPr>
        <w:t>(</w:t>
      </w:r>
      <w:r w:rsidRPr="00D04678">
        <w:rPr>
          <w:rFonts w:hint="eastAsia"/>
          <w:lang w:eastAsia="zh-CN"/>
        </w:rPr>
        <w:t>中小企业和创业支助</w:t>
      </w:r>
      <w:r w:rsidR="00D04678">
        <w:rPr>
          <w:rFonts w:hint="eastAsia"/>
          <w:lang w:eastAsia="zh-CN"/>
        </w:rPr>
        <w:t>)</w:t>
      </w:r>
      <w:r w:rsidRPr="00D04678">
        <w:rPr>
          <w:rFonts w:hint="eastAsia"/>
          <w:lang w:eastAsia="zh-CN"/>
        </w:rPr>
        <w:t>，以及</w:t>
      </w:r>
      <w:r w:rsidR="00D04678">
        <w:rPr>
          <w:rFonts w:hint="eastAsia"/>
          <w:lang w:eastAsia="zh-CN"/>
        </w:rPr>
        <w:t>(</w:t>
      </w:r>
      <w:r w:rsidRPr="00D04678">
        <w:rPr>
          <w:rFonts w:hint="eastAsia"/>
          <w:lang w:eastAsia="zh-CN"/>
        </w:rPr>
        <w:t>ii</w:t>
      </w:r>
      <w:r w:rsidR="00D04678">
        <w:rPr>
          <w:rFonts w:hint="eastAsia"/>
          <w:lang w:eastAsia="zh-CN"/>
        </w:rPr>
        <w:t>)</w:t>
      </w:r>
      <w:r w:rsidRPr="00D04678">
        <w:rPr>
          <w:rFonts w:hint="eastAsia"/>
          <w:lang w:eastAsia="zh-CN"/>
        </w:rPr>
        <w:t>减少了相当于一个员额的人事费。人员减少应视为临时性的，本计划一个长期性的职能预计将在2015年下半年完成转正。</w:t>
      </w:r>
    </w:p>
    <w:p w14:paraId="5D605479" w14:textId="04A5C35B" w:rsidR="0036187D" w:rsidRPr="00D04678" w:rsidRDefault="00C31BED" w:rsidP="00E15146">
      <w:pPr>
        <w:pStyle w:val="aa"/>
        <w:numPr>
          <w:ilvl w:val="0"/>
          <w:numId w:val="37"/>
        </w:numPr>
        <w:overflowPunct w:val="0"/>
        <w:spacing w:afterLines="50" w:after="120" w:line="340" w:lineRule="atLeast"/>
        <w:ind w:left="0" w:firstLine="0"/>
        <w:contextualSpacing w:val="0"/>
        <w:jc w:val="both"/>
        <w:rPr>
          <w:lang w:eastAsia="zh-CN"/>
        </w:rPr>
      </w:pPr>
      <w:r w:rsidRPr="00D04678">
        <w:rPr>
          <w:rFonts w:hint="eastAsia"/>
          <w:lang w:eastAsia="zh-CN"/>
        </w:rPr>
        <w:t>预期成果中看到的资源转移反映，已完成了将与TISC和知识产权局业务解决方案有关的活动分别纳入计划14和15的主流。</w:t>
      </w:r>
    </w:p>
    <w:p w14:paraId="2D1A5B54" w14:textId="5AD8B884" w:rsidR="0036187D"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36187D" w:rsidRPr="00575D27">
        <w:rPr>
          <w:rFonts w:ascii="SimSun" w:eastAsia="SimSun" w:hAnsi="SimSun" w:cs="Arial" w:hint="eastAsia"/>
          <w:b/>
          <w:sz w:val="21"/>
          <w:lang w:eastAsia="zh-CN"/>
        </w:rPr>
        <w:t>10</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672E7B4E" w14:textId="2E9EB88A" w:rsidR="0036187D"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D3D5EB6" w14:textId="77777777" w:rsidR="0036187D" w:rsidRPr="00575D27" w:rsidRDefault="0036187D" w:rsidP="00575D27">
      <w:pPr>
        <w:pStyle w:val="Body1"/>
        <w:keepNext/>
        <w:spacing w:line="340" w:lineRule="atLeast"/>
        <w:jc w:val="center"/>
        <w:rPr>
          <w:rFonts w:ascii="KaiTi" w:eastAsia="KaiTi" w:hAnsi="KaiTi" w:cs="Arial"/>
          <w:i/>
          <w:sz w:val="21"/>
          <w:lang w:eastAsia="zh-CN"/>
        </w:rPr>
      </w:pPr>
    </w:p>
    <w:p w14:paraId="3667643A" w14:textId="79B3ABCC" w:rsidR="0036187D" w:rsidRPr="00D04678" w:rsidRDefault="00981FE2" w:rsidP="00EC2DA8">
      <w:pPr>
        <w:pStyle w:val="aa"/>
        <w:ind w:left="0"/>
        <w:contextualSpacing w:val="0"/>
        <w:jc w:val="center"/>
        <w:rPr>
          <w:i/>
          <w:lang w:eastAsia="zh-CN"/>
        </w:rPr>
      </w:pPr>
      <w:r w:rsidRPr="00981FE2">
        <w:rPr>
          <w:noProof/>
          <w:lang w:eastAsia="zh-CN"/>
        </w:rPr>
        <w:drawing>
          <wp:inline distT="0" distB="0" distL="0" distR="0" wp14:anchorId="53825C5D" wp14:editId="000C7A12">
            <wp:extent cx="5759450" cy="6087110"/>
            <wp:effectExtent l="0" t="0" r="0" b="889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59450" cy="6087110"/>
                    </a:xfrm>
                    <a:prstGeom prst="rect">
                      <a:avLst/>
                    </a:prstGeom>
                    <a:noFill/>
                    <a:ln>
                      <a:noFill/>
                    </a:ln>
                  </pic:spPr>
                </pic:pic>
              </a:graphicData>
            </a:graphic>
          </wp:inline>
        </w:drawing>
      </w:r>
    </w:p>
    <w:p w14:paraId="5C7CFD31" w14:textId="472B74FF" w:rsidR="0036187D"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36187D" w:rsidRPr="00575D27">
        <w:rPr>
          <w:rFonts w:ascii="SimSun" w:eastAsia="SimSun" w:hAnsi="SimSun" w:cs="Arial" w:hint="eastAsia"/>
          <w:b/>
          <w:sz w:val="21"/>
          <w:lang w:eastAsia="zh-CN"/>
        </w:rPr>
        <w:t>10</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420A2FFF" w14:textId="7CF29264" w:rsidR="0036187D"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BE01265" w14:textId="77777777" w:rsidR="0036187D" w:rsidRPr="00575D27" w:rsidRDefault="0036187D" w:rsidP="00575D27">
      <w:pPr>
        <w:pStyle w:val="Body1"/>
        <w:keepNext/>
        <w:spacing w:line="340" w:lineRule="atLeast"/>
        <w:jc w:val="center"/>
        <w:rPr>
          <w:rFonts w:ascii="KaiTi" w:eastAsia="KaiTi" w:hAnsi="KaiTi" w:cs="Arial"/>
          <w:i/>
          <w:sz w:val="21"/>
          <w:lang w:eastAsia="zh-CN"/>
        </w:rPr>
      </w:pPr>
    </w:p>
    <w:p w14:paraId="7E2E6E7A" w14:textId="73CDD20B" w:rsidR="0036187D" w:rsidRDefault="00502236" w:rsidP="002B052A">
      <w:pPr>
        <w:jc w:val="center"/>
        <w:rPr>
          <w:lang w:eastAsia="zh-CN"/>
        </w:rPr>
      </w:pPr>
      <w:r w:rsidRPr="00502236">
        <w:rPr>
          <w:rFonts w:hint="eastAsia"/>
          <w:noProof/>
          <w:lang w:eastAsia="zh-CN"/>
        </w:rPr>
        <w:drawing>
          <wp:inline distT="0" distB="0" distL="0" distR="0" wp14:anchorId="1D921C7B" wp14:editId="5DFAA661">
            <wp:extent cx="5516245" cy="6198870"/>
            <wp:effectExtent l="0" t="0" r="8255" b="0"/>
            <wp:docPr id="969" name="图片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16245" cy="6198870"/>
                    </a:xfrm>
                    <a:prstGeom prst="rect">
                      <a:avLst/>
                    </a:prstGeom>
                    <a:noFill/>
                    <a:ln>
                      <a:noFill/>
                    </a:ln>
                  </pic:spPr>
                </pic:pic>
              </a:graphicData>
            </a:graphic>
          </wp:inline>
        </w:drawing>
      </w:r>
    </w:p>
    <w:p w14:paraId="447364FE" w14:textId="77777777" w:rsidR="00865AEC" w:rsidRPr="00D04678" w:rsidRDefault="00865AEC">
      <w:pPr>
        <w:rPr>
          <w:lang w:eastAsia="zh-CN"/>
        </w:rPr>
      </w:pPr>
      <w:r w:rsidRPr="00D04678">
        <w:rPr>
          <w:rFonts w:hint="eastAsia"/>
          <w:lang w:eastAsia="zh-CN"/>
        </w:rPr>
        <w:br w:type="page"/>
      </w:r>
    </w:p>
    <w:p w14:paraId="6A8579C3" w14:textId="339F8BC6" w:rsidR="00865AEC"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2" w:name="_Toc431753705"/>
      <w:r w:rsidRPr="00A457F3">
        <w:rPr>
          <w:rStyle w:val="StyleStyleHeading3ComplexItalicLatin12ptChar"/>
          <w:rFonts w:ascii="SimHei" w:eastAsia="SimHei" w:hAnsi="SimHei" w:hint="eastAsia"/>
          <w:sz w:val="24"/>
          <w:lang w:eastAsia="zh-CN"/>
        </w:rPr>
        <w:lastRenderedPageBreak/>
        <w:t>计划11</w:t>
      </w:r>
      <w:r w:rsidRPr="00A457F3">
        <w:rPr>
          <w:rStyle w:val="StyleStyleHeading3ComplexItalicLatin12ptChar"/>
          <w:rFonts w:ascii="SimHei" w:eastAsia="SimHei" w:hAnsi="SimHei" w:hint="eastAsia"/>
          <w:sz w:val="24"/>
          <w:lang w:eastAsia="zh-CN"/>
        </w:rPr>
        <w:tab/>
      </w:r>
      <w:r w:rsidR="00865AEC" w:rsidRPr="00A457F3">
        <w:rPr>
          <w:rStyle w:val="StyleStyleHeading3ComplexItalicLatin12ptChar"/>
          <w:rFonts w:ascii="SimHei" w:eastAsia="SimHei" w:hAnsi="SimHei" w:hint="eastAsia"/>
          <w:sz w:val="24"/>
          <w:lang w:eastAsia="zh-CN"/>
        </w:rPr>
        <w:t>WIPO</w:t>
      </w:r>
      <w:r w:rsidRPr="00A457F3">
        <w:rPr>
          <w:rStyle w:val="StyleStyleHeading3ComplexItalicLatin12ptChar"/>
          <w:rFonts w:ascii="SimHei" w:eastAsia="SimHei" w:hAnsi="SimHei" w:hint="eastAsia"/>
          <w:sz w:val="24"/>
          <w:lang w:eastAsia="zh-CN"/>
        </w:rPr>
        <w:t>学院</w:t>
      </w:r>
      <w:bookmarkEnd w:id="42"/>
    </w:p>
    <w:p w14:paraId="17B13C83" w14:textId="65138FBD" w:rsidR="00865AE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7A5F1270"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WIPO学院是WIPO开展培训和人员能力建设活动的核心实体，活动特别针对发展中国家、最不发达国家和转型期国家。WIPO学院是组织内部卓越的培训(含专业培训)中心，是通过关系网络和伙伴关系在国家层面扩大培训范围和影响的催化剂，是关于所有WIPO培训活动、工具和服务信息，开放访问的在线交流中心，是独特的多语言在线远程学习和培训的提供方，是以发展为导向的知识产权培训伙伴、专家和教师所形成的虚拟网络的枢纽。</w:t>
      </w:r>
    </w:p>
    <w:p w14:paraId="135AC9AF"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在2014/15两年期，学院开启了渐进、连贯的改革进程，要把学院重新定位为全组织范围的专业培训和能力建设工具。</w:t>
      </w:r>
    </w:p>
    <w:p w14:paraId="696CD62F" w14:textId="384B52C4"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32379FB6"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在努力实现改革目标的进程中，学院将借鉴自身的经验并发挥比较优势。它包括：中立性、可靠性和品牌优势；以前在培训与教材和教学工具，包括远程学习平台方面的投资；由专家、教师和辅导员组成的庞大的国际网络；与国家和地区机构建立的长期合作和伙伴关系；多语种的教学内容；在确认和满足培训优先事项以及成员国及其他利益有关方需求方面的经验；以及非盈利的性质。</w:t>
      </w:r>
    </w:p>
    <w:p w14:paraId="0C006798"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学院将与本组织内的所有有关部门密切合作，制定常规、有效的过程和机制用于内部咨询、规划和信息分享，以便及时、高效地确认和回应培训需求和有关要求。</w:t>
      </w:r>
    </w:p>
    <w:p w14:paraId="4CEA2AAE" w14:textId="55ECEAA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学院将继续与WIPO有关实质部门、辅导员、著名专家和教授密切合作，审查和更新培训教材和远程学习课程的内容。其工作重点还包括按照已明确提出的需求，将课程翻译成不同语言。将努力开发信息通信技术(ICT)工具，以便对远程学习课程进行更有效的管理和传输。将重视促进女性参与学院课程，以及促进在学院有选择权的所有情况下实现平等的地域分布。学院还将努力完善其评价工具，以便吸取经验教训，</w:t>
      </w:r>
      <w:r w:rsidR="00106D4D">
        <w:rPr>
          <w:rFonts w:hint="eastAsia"/>
          <w:lang w:eastAsia="zh-CN"/>
        </w:rPr>
        <w:t>从而</w:t>
      </w:r>
      <w:r w:rsidRPr="00D04678">
        <w:rPr>
          <w:rFonts w:hint="eastAsia"/>
          <w:lang w:eastAsia="zh-CN"/>
        </w:rPr>
        <w:t>调整培训课程，以便更好地满足</w:t>
      </w:r>
      <w:r w:rsidR="00106D4D">
        <w:rPr>
          <w:rFonts w:hint="eastAsia"/>
          <w:lang w:eastAsia="zh-CN"/>
        </w:rPr>
        <w:t>预期收益人的</w:t>
      </w:r>
      <w:r w:rsidRPr="00D04678">
        <w:rPr>
          <w:rFonts w:hint="eastAsia"/>
          <w:lang w:eastAsia="zh-CN"/>
        </w:rPr>
        <w:t>培训要求。</w:t>
      </w:r>
    </w:p>
    <w:p w14:paraId="5AF00F60"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在2016/17两年期开办课程的过程中，学院将努力与成员国的国家和地区机构建立新的伙伴关系，以积累国家经验和建立长期的本地能力、加深影响和扩大地域范围为目标。将制定伙伴关系方面的政策，对具体标准和条件作出定义。</w:t>
      </w:r>
    </w:p>
    <w:p w14:paraId="5366BB6D" w14:textId="77777777" w:rsidR="00456E2B" w:rsidRPr="00D04678" w:rsidRDefault="00456E2B"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在2016/17年，学院将特别注重：</w:t>
      </w:r>
    </w:p>
    <w:p w14:paraId="2213443E" w14:textId="6F39855E" w:rsidR="00456E2B" w:rsidRPr="00D04678" w:rsidRDefault="00456E2B" w:rsidP="00E15146">
      <w:pPr>
        <w:pStyle w:val="aa"/>
        <w:numPr>
          <w:ilvl w:val="0"/>
          <w:numId w:val="12"/>
        </w:numPr>
        <w:overflowPunct w:val="0"/>
        <w:spacing w:afterLines="50" w:after="120" w:line="340" w:lineRule="atLeast"/>
        <w:ind w:leftChars="330" w:left="693" w:firstLine="0"/>
        <w:contextualSpacing w:val="0"/>
        <w:jc w:val="both"/>
        <w:rPr>
          <w:lang w:eastAsia="zh-CN"/>
        </w:rPr>
      </w:pPr>
      <w:r w:rsidRPr="00D04678">
        <w:rPr>
          <w:rFonts w:hint="eastAsia"/>
          <w:lang w:eastAsia="zh-CN"/>
        </w:rPr>
        <w:t>职业发展</w:t>
      </w:r>
      <w:r w:rsidR="00E15146">
        <w:rPr>
          <w:rFonts w:hint="eastAsia"/>
          <w:lang w:eastAsia="zh-CN"/>
        </w:rPr>
        <w:t>项目</w:t>
      </w:r>
      <w:r w:rsidRPr="00D04678">
        <w:rPr>
          <w:rFonts w:hint="eastAsia"/>
          <w:lang w:eastAsia="zh-CN"/>
        </w:rPr>
        <w:t>：将继续向政府官员和公共部门职员提供一套涵盖最重要话题的核心培训课程。将精心设计和开发一套新课程，满足成员国确认的重点需求。学院将继续根据已有的经验教训帮助成员国建立国家初创学院，帮助业已成立的知识产权学院实现可持续发展并成为现有知识产权学院网络的一部分。</w:t>
      </w:r>
    </w:p>
    <w:p w14:paraId="6D48EDB4" w14:textId="3C29A88B" w:rsidR="00456E2B" w:rsidRPr="00D04678" w:rsidRDefault="00456E2B" w:rsidP="00E15146">
      <w:pPr>
        <w:pStyle w:val="aa"/>
        <w:numPr>
          <w:ilvl w:val="0"/>
          <w:numId w:val="12"/>
        </w:numPr>
        <w:overflowPunct w:val="0"/>
        <w:spacing w:afterLines="50" w:after="120" w:line="340" w:lineRule="atLeast"/>
        <w:ind w:leftChars="330" w:left="693" w:firstLine="0"/>
        <w:contextualSpacing w:val="0"/>
        <w:jc w:val="both"/>
        <w:rPr>
          <w:lang w:eastAsia="zh-CN"/>
        </w:rPr>
      </w:pPr>
      <w:r w:rsidRPr="00D04678">
        <w:rPr>
          <w:rFonts w:hint="eastAsia"/>
          <w:lang w:eastAsia="zh-CN"/>
        </w:rPr>
        <w:t>远程学习</w:t>
      </w:r>
      <w:r w:rsidR="00E15146">
        <w:rPr>
          <w:rFonts w:hint="eastAsia"/>
          <w:lang w:eastAsia="zh-CN"/>
        </w:rPr>
        <w:t>项目</w:t>
      </w:r>
      <w:r w:rsidRPr="00D04678">
        <w:rPr>
          <w:rFonts w:hint="eastAsia"/>
          <w:lang w:eastAsia="zh-CN"/>
        </w:rPr>
        <w:t>：全世界每年约有3.5万名学员学习WIPO学院提供的远程课程。学院将继续通过专门的注册和学习平台为学员的参与提供便利，并以11种不同语言提供17个单元的多种选择。学院还将努力推广远程学习课程，将其作为参加WIPO不同部门组织的某些专门培训活动的前提。</w:t>
      </w:r>
    </w:p>
    <w:p w14:paraId="1DE57AAF" w14:textId="71D18A45" w:rsidR="00865AEC" w:rsidRDefault="00456E2B" w:rsidP="00E15146">
      <w:pPr>
        <w:pStyle w:val="aa"/>
        <w:numPr>
          <w:ilvl w:val="0"/>
          <w:numId w:val="12"/>
        </w:numPr>
        <w:overflowPunct w:val="0"/>
        <w:spacing w:afterLines="50" w:after="120" w:line="340" w:lineRule="atLeast"/>
        <w:ind w:leftChars="330" w:left="693" w:firstLine="0"/>
        <w:contextualSpacing w:val="0"/>
        <w:jc w:val="both"/>
        <w:rPr>
          <w:lang w:eastAsia="zh-CN"/>
        </w:rPr>
      </w:pPr>
      <w:r w:rsidRPr="00D04678">
        <w:rPr>
          <w:rFonts w:hint="eastAsia"/>
          <w:lang w:eastAsia="zh-CN"/>
        </w:rPr>
        <w:lastRenderedPageBreak/>
        <w:t>学术机构</w:t>
      </w:r>
      <w:r w:rsidR="00E15146">
        <w:rPr>
          <w:rFonts w:hint="eastAsia"/>
          <w:lang w:eastAsia="zh-CN"/>
        </w:rPr>
        <w:t>项目</w:t>
      </w:r>
      <w:r w:rsidRPr="00D04678">
        <w:rPr>
          <w:rFonts w:hint="eastAsia"/>
          <w:lang w:eastAsia="zh-CN"/>
        </w:rPr>
        <w:t>：WIPO学院将继续通过硕士联合培养计划支持研究生级的知识产权教育。将重新审视目前的模式，以期将学院从向个人授予奖学金的角色转变为一种混合模式，向学术机构提供多种不同的咨询和援助，包括由与WIPO保持密切和特别合作的著名学术机构来提供咨询和援助。一项重点工作将是开发新的、经过完善的知识产权课程和教学大纲，使之更具国家和地区针对性，促进国家和地区经验的利用，开发本地的能力和人才，并利用ICT平台，如DL平台，来提供必要的资料和指导。将继续轮流与现有伙伴和新伙伴联合组织一些暑期课程，同时考虑到多种因素，如伙伴所作的贡献、地理位置、语言平衡和课程的可持续性。</w:t>
      </w:r>
    </w:p>
    <w:p w14:paraId="6533CD1A" w14:textId="1D2B86FE" w:rsidR="00DF4C8B" w:rsidRPr="00D04678" w:rsidRDefault="00DF4C8B" w:rsidP="00DF4C8B">
      <w:pPr>
        <w:pStyle w:val="aa"/>
        <w:numPr>
          <w:ilvl w:val="0"/>
          <w:numId w:val="13"/>
        </w:numPr>
        <w:overflowPunct w:val="0"/>
        <w:spacing w:afterLines="50" w:after="120" w:line="340" w:lineRule="atLeast"/>
        <w:ind w:left="0" w:firstLine="0"/>
        <w:contextualSpacing w:val="0"/>
        <w:jc w:val="both"/>
        <w:rPr>
          <w:lang w:eastAsia="zh-CN"/>
        </w:rPr>
      </w:pPr>
      <w:r>
        <w:rPr>
          <w:rFonts w:hint="eastAsia"/>
          <w:lang w:eastAsia="zh-CN"/>
        </w:rPr>
        <w:t>尽管</w:t>
      </w:r>
      <w:r>
        <w:rPr>
          <w:lang w:eastAsia="zh-CN"/>
        </w:rPr>
        <w:t>WIPO</w:t>
      </w:r>
      <w:r>
        <w:rPr>
          <w:rFonts w:hint="eastAsia"/>
          <w:lang w:eastAsia="zh-CN"/>
        </w:rPr>
        <w:t>学院与本组织多数计划合作开发和交付符合需要的培训计划，但下图显示了学院预期日常合作最为经常的各个计划。</w:t>
      </w:r>
    </w:p>
    <w:p w14:paraId="07A05229" w14:textId="77777777" w:rsidR="00865AEC" w:rsidRPr="00D04678" w:rsidRDefault="00865AEC" w:rsidP="00F33E49">
      <w:pPr>
        <w:rPr>
          <w:lang w:eastAsia="zh-CN"/>
        </w:rPr>
      </w:pPr>
      <w:r w:rsidRPr="00BD31B3">
        <w:rPr>
          <w:rFonts w:hint="eastAsia"/>
          <w:noProof/>
          <w:lang w:eastAsia="zh-CN"/>
        </w:rPr>
        <w:drawing>
          <wp:inline distT="0" distB="0" distL="0" distR="0" wp14:anchorId="1E57AE71" wp14:editId="79D7D60E">
            <wp:extent cx="5943600" cy="1518249"/>
            <wp:effectExtent l="57150" t="19050" r="0" b="44450"/>
            <wp:docPr id="29"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1" r:lo="rId112" r:qs="rId113" r:cs="rId114"/>
              </a:graphicData>
            </a:graphic>
          </wp:inline>
        </w:drawing>
      </w:r>
    </w:p>
    <w:p w14:paraId="0A4B8290" w14:textId="5EE35988"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4"/>
        <w:gridCol w:w="4643"/>
      </w:tblGrid>
      <w:tr w:rsidR="00456E2B" w:rsidRPr="00F10A08" w14:paraId="6405A61B" w14:textId="77777777" w:rsidTr="00F43190">
        <w:trPr>
          <w:trHeight w:val="567"/>
          <w:jc w:val="center"/>
        </w:trPr>
        <w:tc>
          <w:tcPr>
            <w:tcW w:w="4678" w:type="dxa"/>
            <w:tcBorders>
              <w:top w:val="single" w:sz="4" w:space="0" w:color="auto"/>
              <w:bottom w:val="single" w:sz="4" w:space="0" w:color="auto"/>
            </w:tcBorders>
            <w:shd w:val="clear" w:color="auto" w:fill="C6D9F1" w:themeFill="text2" w:themeFillTint="33"/>
            <w:vAlign w:val="center"/>
          </w:tcPr>
          <w:p w14:paraId="6A48D728" w14:textId="48412421" w:rsidR="00456E2B" w:rsidRPr="00F10A08" w:rsidRDefault="00ED1C0E" w:rsidP="00F10A08">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678" w:type="dxa"/>
            <w:tcBorders>
              <w:top w:val="single" w:sz="4" w:space="0" w:color="auto"/>
              <w:bottom w:val="single" w:sz="4" w:space="0" w:color="auto"/>
            </w:tcBorders>
            <w:shd w:val="clear" w:color="auto" w:fill="C6D9F1" w:themeFill="text2" w:themeFillTint="33"/>
            <w:vAlign w:val="center"/>
          </w:tcPr>
          <w:p w14:paraId="07730EA6" w14:textId="6755154E" w:rsidR="00456E2B" w:rsidRPr="00F10A08" w:rsidRDefault="00ED1C0E" w:rsidP="00F10A08">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456E2B" w:rsidRPr="00F10A08" w14:paraId="652A7292" w14:textId="77777777" w:rsidTr="00F10A08">
        <w:trPr>
          <w:jc w:val="center"/>
        </w:trPr>
        <w:tc>
          <w:tcPr>
            <w:tcW w:w="4678" w:type="dxa"/>
            <w:tcBorders>
              <w:top w:val="single" w:sz="4" w:space="0" w:color="auto"/>
              <w:left w:val="single" w:sz="4" w:space="0" w:color="auto"/>
              <w:bottom w:val="nil"/>
              <w:right w:val="nil"/>
            </w:tcBorders>
            <w:shd w:val="clear" w:color="auto" w:fill="auto"/>
            <w:tcMar>
              <w:top w:w="113" w:type="dxa"/>
              <w:bottom w:w="113" w:type="dxa"/>
            </w:tcMar>
          </w:tcPr>
          <w:p w14:paraId="47C255AA" w14:textId="77777777" w:rsidR="00456E2B" w:rsidRPr="00F10A08" w:rsidRDefault="00456E2B" w:rsidP="00CB5894">
            <w:pPr>
              <w:rPr>
                <w:rFonts w:cs="Times New Roman"/>
                <w:sz w:val="16"/>
                <w:szCs w:val="16"/>
                <w:lang w:eastAsia="zh-CN"/>
              </w:rPr>
            </w:pPr>
            <w:r w:rsidRPr="00F10A08">
              <w:rPr>
                <w:rFonts w:hint="eastAsia"/>
                <w:color w:val="000000"/>
                <w:sz w:val="16"/>
                <w:szCs w:val="16"/>
                <w:lang w:eastAsia="zh-CN"/>
              </w:rPr>
              <w:t>伙伴机构资金捐助减少可能影响已有培训课程的提供和新课程的开设。</w:t>
            </w:r>
          </w:p>
        </w:tc>
        <w:tc>
          <w:tcPr>
            <w:tcW w:w="4678" w:type="dxa"/>
            <w:tcBorders>
              <w:top w:val="single" w:sz="4" w:space="0" w:color="auto"/>
              <w:left w:val="nil"/>
              <w:bottom w:val="nil"/>
              <w:right w:val="single" w:sz="4" w:space="0" w:color="auto"/>
            </w:tcBorders>
            <w:shd w:val="clear" w:color="auto" w:fill="auto"/>
            <w:tcMar>
              <w:top w:w="113" w:type="dxa"/>
              <w:bottom w:w="113" w:type="dxa"/>
            </w:tcMar>
          </w:tcPr>
          <w:p w14:paraId="055D3E44" w14:textId="77777777" w:rsidR="00456E2B" w:rsidRPr="00F10A08" w:rsidRDefault="00456E2B" w:rsidP="00CB5894">
            <w:pPr>
              <w:rPr>
                <w:rFonts w:cs="Times New Roman"/>
                <w:sz w:val="16"/>
                <w:szCs w:val="16"/>
                <w:lang w:eastAsia="zh-CN"/>
              </w:rPr>
            </w:pPr>
            <w:r w:rsidRPr="00F10A08">
              <w:rPr>
                <w:rFonts w:hint="eastAsia"/>
                <w:color w:val="000000"/>
                <w:sz w:val="16"/>
                <w:szCs w:val="16"/>
                <w:lang w:eastAsia="zh-CN"/>
              </w:rPr>
              <w:t>不断与现有伙伴和新伙伴就此展开讨论。</w:t>
            </w:r>
          </w:p>
        </w:tc>
      </w:tr>
      <w:tr w:rsidR="00456E2B" w:rsidRPr="00F10A08" w14:paraId="10425536" w14:textId="77777777" w:rsidTr="00F10A08">
        <w:trPr>
          <w:jc w:val="center"/>
        </w:trPr>
        <w:tc>
          <w:tcPr>
            <w:tcW w:w="4678" w:type="dxa"/>
            <w:tcBorders>
              <w:top w:val="nil"/>
              <w:left w:val="single" w:sz="4" w:space="0" w:color="auto"/>
              <w:bottom w:val="nil"/>
              <w:right w:val="nil"/>
            </w:tcBorders>
            <w:shd w:val="clear" w:color="auto" w:fill="auto"/>
            <w:tcMar>
              <w:top w:w="113" w:type="dxa"/>
              <w:bottom w:w="113" w:type="dxa"/>
            </w:tcMar>
          </w:tcPr>
          <w:p w14:paraId="287A29E6" w14:textId="77777777" w:rsidR="00456E2B" w:rsidRPr="00F10A08" w:rsidRDefault="00456E2B" w:rsidP="00CB5894">
            <w:pPr>
              <w:rPr>
                <w:color w:val="000000"/>
                <w:sz w:val="16"/>
                <w:szCs w:val="16"/>
                <w:lang w:eastAsia="zh-CN"/>
              </w:rPr>
            </w:pPr>
            <w:r w:rsidRPr="00F10A08">
              <w:rPr>
                <w:rFonts w:hint="eastAsia"/>
                <w:color w:val="000000"/>
                <w:sz w:val="16"/>
                <w:szCs w:val="16"/>
                <w:lang w:eastAsia="zh-CN"/>
              </w:rPr>
              <w:t>在快速变化的技术和知识产权背景下，用户期待和偏好也在快速变化。远程学习课程的内容界面、图表和IT平台容易过时。</w:t>
            </w:r>
          </w:p>
        </w:tc>
        <w:tc>
          <w:tcPr>
            <w:tcW w:w="4678" w:type="dxa"/>
            <w:tcBorders>
              <w:top w:val="nil"/>
              <w:left w:val="nil"/>
              <w:bottom w:val="nil"/>
              <w:right w:val="single" w:sz="4" w:space="0" w:color="auto"/>
            </w:tcBorders>
            <w:shd w:val="clear" w:color="auto" w:fill="auto"/>
            <w:tcMar>
              <w:top w:w="113" w:type="dxa"/>
              <w:bottom w:w="113" w:type="dxa"/>
            </w:tcMar>
          </w:tcPr>
          <w:p w14:paraId="71A634BE" w14:textId="77777777" w:rsidR="00456E2B" w:rsidRPr="00F10A08" w:rsidRDefault="00456E2B" w:rsidP="00CB5894">
            <w:pPr>
              <w:rPr>
                <w:rFonts w:cs="Times New Roman"/>
                <w:sz w:val="16"/>
                <w:szCs w:val="16"/>
                <w:lang w:eastAsia="zh-CN"/>
              </w:rPr>
            </w:pPr>
            <w:r w:rsidRPr="00F10A08">
              <w:rPr>
                <w:rFonts w:hint="eastAsia"/>
                <w:color w:val="000000"/>
                <w:sz w:val="16"/>
                <w:szCs w:val="16"/>
                <w:lang w:eastAsia="zh-CN"/>
              </w:rPr>
              <w:t>对DL学员和辅导员进行反馈调查。让专家参与审查课程并确保平台的现代化。</w:t>
            </w:r>
          </w:p>
        </w:tc>
      </w:tr>
      <w:tr w:rsidR="00456E2B" w:rsidRPr="00F10A08" w14:paraId="2E36D80A" w14:textId="77777777" w:rsidTr="00F10A08">
        <w:trPr>
          <w:jc w:val="center"/>
        </w:trPr>
        <w:tc>
          <w:tcPr>
            <w:tcW w:w="4678" w:type="dxa"/>
            <w:tcBorders>
              <w:top w:val="nil"/>
              <w:left w:val="single" w:sz="4" w:space="0" w:color="auto"/>
              <w:bottom w:val="single" w:sz="4" w:space="0" w:color="auto"/>
              <w:right w:val="nil"/>
            </w:tcBorders>
            <w:shd w:val="clear" w:color="auto" w:fill="auto"/>
            <w:tcMar>
              <w:top w:w="113" w:type="dxa"/>
              <w:bottom w:w="113" w:type="dxa"/>
            </w:tcMar>
          </w:tcPr>
          <w:p w14:paraId="5BCBB994" w14:textId="77777777" w:rsidR="00456E2B" w:rsidRPr="00F10A08" w:rsidRDefault="00456E2B" w:rsidP="00CB5894">
            <w:pPr>
              <w:rPr>
                <w:color w:val="000000"/>
                <w:sz w:val="16"/>
                <w:szCs w:val="16"/>
                <w:lang w:eastAsia="zh-CN"/>
              </w:rPr>
            </w:pPr>
            <w:r w:rsidRPr="00F10A08">
              <w:rPr>
                <w:rFonts w:hint="eastAsia"/>
                <w:color w:val="000000"/>
                <w:sz w:val="16"/>
                <w:szCs w:val="16"/>
                <w:lang w:eastAsia="zh-CN"/>
              </w:rPr>
              <w:t>学院培训课程中的知识产权内容容易跟不上知识产权制度中新出现的全球挑战和发展态势。</w:t>
            </w:r>
          </w:p>
        </w:tc>
        <w:tc>
          <w:tcPr>
            <w:tcW w:w="4678" w:type="dxa"/>
            <w:tcBorders>
              <w:top w:val="nil"/>
              <w:left w:val="nil"/>
              <w:bottom w:val="single" w:sz="4" w:space="0" w:color="auto"/>
              <w:right w:val="single" w:sz="4" w:space="0" w:color="auto"/>
            </w:tcBorders>
            <w:shd w:val="clear" w:color="auto" w:fill="auto"/>
            <w:tcMar>
              <w:top w:w="113" w:type="dxa"/>
              <w:bottom w:w="113" w:type="dxa"/>
            </w:tcMar>
          </w:tcPr>
          <w:p w14:paraId="319B4F1D" w14:textId="77777777" w:rsidR="00456E2B" w:rsidRPr="00F10A08" w:rsidRDefault="00456E2B" w:rsidP="00CB5894">
            <w:pPr>
              <w:rPr>
                <w:rFonts w:cs="Times New Roman"/>
                <w:sz w:val="16"/>
                <w:szCs w:val="16"/>
                <w:lang w:eastAsia="zh-CN"/>
              </w:rPr>
            </w:pPr>
            <w:r w:rsidRPr="00F10A08">
              <w:rPr>
                <w:rFonts w:hint="eastAsia"/>
                <w:color w:val="000000"/>
                <w:sz w:val="16"/>
                <w:szCs w:val="16"/>
                <w:lang w:eastAsia="zh-CN"/>
              </w:rPr>
              <w:t>不断请成员国的利益有关方以及参与WIPO学院活动的培训伙伴、学员、辅导员和专家进行评估和反馈。</w:t>
            </w:r>
          </w:p>
        </w:tc>
      </w:tr>
    </w:tbl>
    <w:p w14:paraId="20191C97" w14:textId="60CECB37"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865AEC" w:rsidRPr="00F43190" w14:paraId="12CA0BE4" w14:textId="77777777" w:rsidTr="0010276B">
        <w:trPr>
          <w:trHeight w:val="340"/>
          <w:tblHeader/>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5A9B6294" w14:textId="53B655DA" w:rsidR="00865AEC" w:rsidRPr="00F43190" w:rsidRDefault="002850C6" w:rsidP="00F43190">
            <w:pPr>
              <w:keepNext/>
              <w:keepLines/>
              <w:jc w:val="center"/>
              <w:rPr>
                <w:rFonts w:ascii="SimHei" w:eastAsia="SimHei" w:hAnsi="SimHei"/>
                <w:bCs/>
                <w:color w:val="000000"/>
                <w:sz w:val="16"/>
                <w:szCs w:val="18"/>
                <w:lang w:eastAsia="zh-CN"/>
              </w:rPr>
            </w:pPr>
            <w:r w:rsidRPr="00F43190">
              <w:rPr>
                <w:rFonts w:ascii="SimHei" w:eastAsia="SimHei" w:hAnsi="SimHei" w:cs="SimSun" w:hint="eastAsia"/>
                <w:bCs/>
                <w:color w:val="000000"/>
                <w:sz w:val="16"/>
                <w:szCs w:val="18"/>
                <w:lang w:eastAsia="zh-CN"/>
              </w:rPr>
              <w:t>预期成果</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1621B371" w14:textId="7EDBB98B" w:rsidR="00865AEC" w:rsidRPr="00F43190" w:rsidRDefault="002850C6" w:rsidP="00F43190">
            <w:pPr>
              <w:keepNext/>
              <w:keepLines/>
              <w:jc w:val="center"/>
              <w:rPr>
                <w:rFonts w:ascii="SimHei" w:eastAsia="SimHei" w:hAnsi="SimHei"/>
                <w:bCs/>
                <w:color w:val="000000"/>
                <w:sz w:val="16"/>
                <w:szCs w:val="18"/>
                <w:lang w:eastAsia="zh-CN"/>
              </w:rPr>
            </w:pPr>
            <w:r w:rsidRPr="00F43190">
              <w:rPr>
                <w:rFonts w:ascii="SimHei" w:eastAsia="SimHei" w:hAnsi="SimHei" w:cs="SimSun" w:hint="eastAsia"/>
                <w:bCs/>
                <w:color w:val="000000"/>
                <w:sz w:val="16"/>
                <w:szCs w:val="18"/>
                <w:lang w:eastAsia="zh-CN"/>
              </w:rPr>
              <w:t>效绩指标</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25EDAA34" w14:textId="139E56A5" w:rsidR="00865AEC" w:rsidRPr="00F43190" w:rsidRDefault="00EE3090" w:rsidP="00F43190">
            <w:pPr>
              <w:keepNext/>
              <w:keepLines/>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29A7508D" w14:textId="26C34107" w:rsidR="00865AEC" w:rsidRPr="00F43190" w:rsidRDefault="008114D3" w:rsidP="00F43190">
            <w:pPr>
              <w:keepNext/>
              <w:keepLines/>
              <w:jc w:val="center"/>
              <w:rPr>
                <w:rFonts w:ascii="SimHei" w:eastAsia="SimHei" w:hAnsi="SimHei"/>
                <w:bCs/>
                <w:color w:val="000000"/>
                <w:sz w:val="16"/>
                <w:szCs w:val="18"/>
                <w:lang w:eastAsia="zh-CN"/>
              </w:rPr>
            </w:pPr>
            <w:r w:rsidRPr="00F43190">
              <w:rPr>
                <w:rFonts w:ascii="SimHei" w:eastAsia="SimHei" w:hAnsi="SimHei" w:hint="eastAsia"/>
                <w:bCs/>
                <w:color w:val="000000"/>
                <w:sz w:val="16"/>
                <w:szCs w:val="18"/>
                <w:lang w:eastAsia="zh-CN"/>
              </w:rPr>
              <w:t>目　标</w:t>
            </w:r>
          </w:p>
        </w:tc>
      </w:tr>
      <w:tr w:rsidR="00170651" w:rsidRPr="007E0511" w14:paraId="77AEC8D1"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Borders>
              <w:top w:val="single" w:sz="4" w:space="0" w:color="auto"/>
            </w:tcBorders>
            <w:tcMar>
              <w:top w:w="113" w:type="dxa"/>
            </w:tcMar>
          </w:tcPr>
          <w:p w14:paraId="3F1FACB2" w14:textId="446A2797" w:rsidR="00170651" w:rsidRPr="00DA47B2" w:rsidRDefault="00170651" w:rsidP="00F43190">
            <w:pPr>
              <w:rPr>
                <w:sz w:val="16"/>
                <w:szCs w:val="16"/>
                <w:lang w:eastAsia="zh-CN"/>
              </w:rPr>
            </w:pPr>
            <w:r w:rsidRPr="00DA47B2">
              <w:rPr>
                <w:rFonts w:hint="eastAsia"/>
                <w:sz w:val="16"/>
                <w:szCs w:val="16"/>
                <w:lang w:eastAsia="zh-CN"/>
              </w:rPr>
              <w:t>三.2发展中国家、最不发达国家、经济</w:t>
            </w:r>
            <w:r>
              <w:rPr>
                <w:rFonts w:hint="eastAsia"/>
                <w:sz w:val="16"/>
                <w:szCs w:val="16"/>
                <w:lang w:eastAsia="zh-CN"/>
              </w:rPr>
              <w:t>转型</w:t>
            </w:r>
            <w:r w:rsidRPr="00DA47B2">
              <w:rPr>
                <w:rFonts w:hint="eastAsia"/>
                <w:sz w:val="16"/>
                <w:szCs w:val="16"/>
                <w:lang w:eastAsia="zh-CN"/>
              </w:rPr>
              <w:t>国家的人力资源能力得到加强，可以胜任在有效运用知识产权促进发展方面的广泛要求</w:t>
            </w:r>
          </w:p>
        </w:tc>
        <w:tc>
          <w:tcPr>
            <w:tcW w:w="2322" w:type="dxa"/>
            <w:tcBorders>
              <w:top w:val="single" w:sz="4" w:space="0" w:color="auto"/>
            </w:tcBorders>
            <w:tcMar>
              <w:top w:w="113" w:type="dxa"/>
            </w:tcMar>
          </w:tcPr>
          <w:p w14:paraId="3D30FFCE" w14:textId="77777777" w:rsidR="00170651" w:rsidRPr="00DA47B2" w:rsidRDefault="00170651" w:rsidP="00F43190">
            <w:pPr>
              <w:rPr>
                <w:sz w:val="16"/>
                <w:szCs w:val="16"/>
                <w:lang w:eastAsia="zh-CN"/>
              </w:rPr>
            </w:pPr>
            <w:r>
              <w:rPr>
                <w:rFonts w:hint="eastAsia"/>
                <w:sz w:val="16"/>
                <w:szCs w:val="16"/>
                <w:lang w:eastAsia="zh-CN"/>
              </w:rPr>
              <w:t>对根据</w:t>
            </w:r>
            <w:r w:rsidRPr="006E53B2">
              <w:rPr>
                <w:rFonts w:hint="eastAsia"/>
                <w:sz w:val="16"/>
                <w:szCs w:val="16"/>
                <w:lang w:eastAsia="zh-CN"/>
              </w:rPr>
              <w:t>培训需求评估</w:t>
            </w:r>
            <w:r>
              <w:rPr>
                <w:rFonts w:hint="eastAsia"/>
                <w:sz w:val="16"/>
                <w:szCs w:val="16"/>
                <w:lang w:eastAsia="zh-CN"/>
              </w:rPr>
              <w:t>开发的培训计划表示满意的</w:t>
            </w:r>
            <w:r w:rsidRPr="006E53B2">
              <w:rPr>
                <w:rFonts w:hint="eastAsia"/>
                <w:sz w:val="16"/>
                <w:szCs w:val="16"/>
                <w:lang w:eastAsia="zh-CN"/>
              </w:rPr>
              <w:t>学员和主管</w:t>
            </w:r>
            <w:r>
              <w:rPr>
                <w:rFonts w:hint="eastAsia"/>
                <w:sz w:val="16"/>
                <w:szCs w:val="16"/>
                <w:lang w:eastAsia="zh-CN"/>
              </w:rPr>
              <w:t>的百分比</w:t>
            </w:r>
          </w:p>
        </w:tc>
        <w:tc>
          <w:tcPr>
            <w:tcW w:w="2322" w:type="dxa"/>
            <w:tcBorders>
              <w:top w:val="single" w:sz="4" w:space="0" w:color="auto"/>
            </w:tcBorders>
            <w:shd w:val="clear" w:color="auto" w:fill="FFFFFF"/>
            <w:tcMar>
              <w:top w:w="113" w:type="dxa"/>
            </w:tcMar>
          </w:tcPr>
          <w:p w14:paraId="1BD26532" w14:textId="77777777" w:rsidR="00170651" w:rsidRPr="00DA47B2" w:rsidRDefault="00170651" w:rsidP="00F43190">
            <w:pPr>
              <w:keepNext/>
              <w:keepLines/>
              <w:rPr>
                <w:sz w:val="16"/>
                <w:szCs w:val="16"/>
                <w:lang w:eastAsia="zh-CN"/>
              </w:rPr>
            </w:pPr>
            <w:r>
              <w:rPr>
                <w:rFonts w:hint="eastAsia"/>
                <w:sz w:val="16"/>
                <w:szCs w:val="16"/>
                <w:lang w:eastAsia="zh-CN"/>
              </w:rPr>
              <w:t>无可用数据</w:t>
            </w:r>
          </w:p>
        </w:tc>
        <w:tc>
          <w:tcPr>
            <w:tcW w:w="2322" w:type="dxa"/>
            <w:tcBorders>
              <w:top w:val="single" w:sz="4" w:space="0" w:color="auto"/>
            </w:tcBorders>
            <w:tcMar>
              <w:top w:w="113" w:type="dxa"/>
            </w:tcMar>
          </w:tcPr>
          <w:p w14:paraId="7180DD18" w14:textId="77777777" w:rsidR="00170651" w:rsidRPr="00DA47B2" w:rsidRDefault="00170651" w:rsidP="00F43190">
            <w:pPr>
              <w:keepNext/>
              <w:keepLines/>
              <w:rPr>
                <w:sz w:val="16"/>
                <w:szCs w:val="16"/>
                <w:lang w:eastAsia="zh-CN"/>
              </w:rPr>
            </w:pPr>
            <w:r>
              <w:rPr>
                <w:rFonts w:hint="eastAsia"/>
                <w:sz w:val="16"/>
                <w:szCs w:val="16"/>
                <w:lang w:eastAsia="zh-CN"/>
              </w:rPr>
              <w:t>受访者的70%</w:t>
            </w:r>
          </w:p>
        </w:tc>
      </w:tr>
      <w:tr w:rsidR="00170651" w:rsidRPr="007E0511" w14:paraId="580F2F08"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075AF7BC" w14:textId="77777777" w:rsidR="00170651" w:rsidRPr="00DA47B2" w:rsidRDefault="00170651" w:rsidP="00F43190">
            <w:pPr>
              <w:rPr>
                <w:sz w:val="16"/>
                <w:szCs w:val="16"/>
                <w:lang w:eastAsia="zh-CN"/>
              </w:rPr>
            </w:pPr>
          </w:p>
        </w:tc>
        <w:tc>
          <w:tcPr>
            <w:tcW w:w="2322" w:type="dxa"/>
            <w:tcMar>
              <w:top w:w="113" w:type="dxa"/>
            </w:tcMar>
          </w:tcPr>
          <w:p w14:paraId="47DE99E0" w14:textId="77777777" w:rsidR="00170651" w:rsidRPr="004917D6" w:rsidRDefault="00170651" w:rsidP="00F43190">
            <w:pPr>
              <w:rPr>
                <w:sz w:val="16"/>
                <w:szCs w:val="16"/>
                <w:lang w:eastAsia="zh-CN"/>
              </w:rPr>
            </w:pPr>
            <w:r>
              <w:rPr>
                <w:rFonts w:hint="eastAsia"/>
                <w:sz w:val="16"/>
                <w:szCs w:val="16"/>
                <w:lang w:eastAsia="zh-CN"/>
              </w:rPr>
              <w:t>在</w:t>
            </w:r>
            <w:r w:rsidRPr="006E53B2">
              <w:rPr>
                <w:rFonts w:hint="eastAsia"/>
                <w:sz w:val="16"/>
                <w:szCs w:val="16"/>
                <w:lang w:eastAsia="zh-CN"/>
              </w:rPr>
              <w:t>知识产权</w:t>
            </w:r>
            <w:r>
              <w:rPr>
                <w:rFonts w:hint="eastAsia"/>
                <w:sz w:val="16"/>
                <w:szCs w:val="16"/>
                <w:lang w:eastAsia="zh-CN"/>
              </w:rPr>
              <w:t>各</w:t>
            </w:r>
            <w:r w:rsidRPr="006E53B2">
              <w:rPr>
                <w:rFonts w:hint="eastAsia"/>
                <w:sz w:val="16"/>
                <w:szCs w:val="16"/>
                <w:lang w:eastAsia="zh-CN"/>
              </w:rPr>
              <w:t>领域</w:t>
            </w:r>
            <w:r>
              <w:rPr>
                <w:rFonts w:hint="eastAsia"/>
                <w:sz w:val="16"/>
                <w:szCs w:val="16"/>
                <w:lang w:eastAsia="zh-CN"/>
              </w:rPr>
              <w:t>的</w:t>
            </w:r>
            <w:r w:rsidRPr="006E53B2">
              <w:rPr>
                <w:rFonts w:hint="eastAsia"/>
                <w:sz w:val="16"/>
                <w:szCs w:val="16"/>
                <w:lang w:eastAsia="zh-CN"/>
              </w:rPr>
              <w:t>知识和技能</w:t>
            </w:r>
            <w:r>
              <w:rPr>
                <w:rFonts w:hint="eastAsia"/>
                <w:sz w:val="16"/>
                <w:szCs w:val="16"/>
                <w:lang w:eastAsia="zh-CN"/>
              </w:rPr>
              <w:t>得到提高的代表的百分比</w:t>
            </w:r>
          </w:p>
        </w:tc>
        <w:tc>
          <w:tcPr>
            <w:tcW w:w="2322" w:type="dxa"/>
            <w:shd w:val="clear" w:color="auto" w:fill="FFFFFF"/>
            <w:tcMar>
              <w:top w:w="113" w:type="dxa"/>
            </w:tcMar>
          </w:tcPr>
          <w:p w14:paraId="41C1F127" w14:textId="77777777" w:rsidR="00170651" w:rsidRPr="00DA47B2" w:rsidRDefault="00170651" w:rsidP="00F43190">
            <w:pPr>
              <w:rPr>
                <w:sz w:val="16"/>
                <w:szCs w:val="16"/>
                <w:lang w:eastAsia="zh-CN"/>
              </w:rPr>
            </w:pPr>
            <w:r>
              <w:rPr>
                <w:rFonts w:hint="eastAsia"/>
                <w:sz w:val="16"/>
                <w:szCs w:val="16"/>
                <w:lang w:eastAsia="zh-CN"/>
              </w:rPr>
              <w:t>无可用数据</w:t>
            </w:r>
          </w:p>
        </w:tc>
        <w:tc>
          <w:tcPr>
            <w:tcW w:w="2322" w:type="dxa"/>
            <w:tcMar>
              <w:top w:w="113" w:type="dxa"/>
            </w:tcMar>
          </w:tcPr>
          <w:p w14:paraId="484D49A6" w14:textId="77777777" w:rsidR="00170651" w:rsidRPr="00DA47B2" w:rsidRDefault="00170651" w:rsidP="00F43190">
            <w:pPr>
              <w:keepNext/>
              <w:keepLines/>
              <w:tabs>
                <w:tab w:val="left" w:pos="2051"/>
              </w:tabs>
              <w:rPr>
                <w:sz w:val="16"/>
                <w:szCs w:val="16"/>
                <w:lang w:eastAsia="zh-CN"/>
              </w:rPr>
            </w:pPr>
            <w:r>
              <w:rPr>
                <w:rFonts w:hint="eastAsia"/>
                <w:sz w:val="16"/>
                <w:szCs w:val="16"/>
                <w:lang w:eastAsia="zh-CN"/>
              </w:rPr>
              <w:t>受访者的60%</w:t>
            </w:r>
          </w:p>
        </w:tc>
      </w:tr>
      <w:tr w:rsidR="00170651" w:rsidRPr="007E0511" w14:paraId="181F4552"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598C3BEB" w14:textId="77777777" w:rsidR="00170651" w:rsidRPr="00DA47B2" w:rsidRDefault="00170651" w:rsidP="00F43190">
            <w:pPr>
              <w:rPr>
                <w:sz w:val="16"/>
                <w:szCs w:val="16"/>
                <w:lang w:eastAsia="zh-CN"/>
              </w:rPr>
            </w:pPr>
          </w:p>
        </w:tc>
        <w:tc>
          <w:tcPr>
            <w:tcW w:w="2322" w:type="dxa"/>
            <w:tcMar>
              <w:top w:w="113" w:type="dxa"/>
            </w:tcMar>
          </w:tcPr>
          <w:p w14:paraId="73E3836E" w14:textId="77777777" w:rsidR="00170651" w:rsidRPr="006E53B2" w:rsidRDefault="00170651" w:rsidP="00F43190">
            <w:pPr>
              <w:rPr>
                <w:sz w:val="16"/>
                <w:szCs w:val="16"/>
                <w:lang w:eastAsia="zh-CN"/>
              </w:rPr>
            </w:pPr>
            <w:r>
              <w:rPr>
                <w:rFonts w:hint="eastAsia"/>
                <w:sz w:val="16"/>
                <w:szCs w:val="16"/>
                <w:lang w:eastAsia="zh-CN"/>
              </w:rPr>
              <w:t>根据学院的新愿景签署的合作协议和伙伴关系数目</w:t>
            </w:r>
          </w:p>
        </w:tc>
        <w:tc>
          <w:tcPr>
            <w:tcW w:w="2322" w:type="dxa"/>
            <w:shd w:val="clear" w:color="auto" w:fill="FFFFFF"/>
            <w:tcMar>
              <w:top w:w="113" w:type="dxa"/>
            </w:tcMar>
          </w:tcPr>
          <w:p w14:paraId="7A3603BA" w14:textId="77777777" w:rsidR="00170651" w:rsidRPr="00DA47B2" w:rsidRDefault="00170651" w:rsidP="00F43190">
            <w:pPr>
              <w:rPr>
                <w:sz w:val="16"/>
                <w:szCs w:val="16"/>
                <w:lang w:eastAsia="zh-CN"/>
              </w:rPr>
            </w:pPr>
            <w:r>
              <w:rPr>
                <w:rFonts w:hint="eastAsia"/>
                <w:sz w:val="16"/>
                <w:szCs w:val="16"/>
                <w:lang w:eastAsia="zh-CN"/>
              </w:rPr>
              <w:t>无可用数据</w:t>
            </w:r>
          </w:p>
        </w:tc>
        <w:tc>
          <w:tcPr>
            <w:tcW w:w="2322" w:type="dxa"/>
            <w:tcMar>
              <w:top w:w="113" w:type="dxa"/>
            </w:tcMar>
          </w:tcPr>
          <w:p w14:paraId="0539DEA6" w14:textId="77777777" w:rsidR="00170651" w:rsidRPr="00DA47B2" w:rsidRDefault="00170651" w:rsidP="00F43190">
            <w:pPr>
              <w:keepNext/>
              <w:keepLines/>
              <w:tabs>
                <w:tab w:val="left" w:pos="2051"/>
              </w:tabs>
              <w:rPr>
                <w:sz w:val="16"/>
                <w:szCs w:val="16"/>
                <w:lang w:eastAsia="zh-CN"/>
              </w:rPr>
            </w:pPr>
            <w:r>
              <w:rPr>
                <w:rFonts w:hint="eastAsia"/>
                <w:sz w:val="16"/>
                <w:szCs w:val="16"/>
                <w:lang w:eastAsia="zh-CN"/>
              </w:rPr>
              <w:t>5</w:t>
            </w:r>
          </w:p>
        </w:tc>
      </w:tr>
      <w:tr w:rsidR="00AD3E31" w:rsidRPr="007E0511" w14:paraId="06BEEB46"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5C5E37CA" w14:textId="77777777" w:rsidR="00AD3E31" w:rsidRPr="00DA47B2" w:rsidRDefault="00AD3E31" w:rsidP="00F43190">
            <w:pPr>
              <w:rPr>
                <w:sz w:val="16"/>
                <w:szCs w:val="16"/>
                <w:lang w:eastAsia="zh-CN"/>
              </w:rPr>
            </w:pPr>
          </w:p>
        </w:tc>
        <w:tc>
          <w:tcPr>
            <w:tcW w:w="2322" w:type="dxa"/>
            <w:tcMar>
              <w:top w:w="113" w:type="dxa"/>
            </w:tcMar>
          </w:tcPr>
          <w:p w14:paraId="258F3978" w14:textId="0E315729" w:rsidR="00AD3E31" w:rsidRDefault="00AD3E31" w:rsidP="00F43190">
            <w:pPr>
              <w:rPr>
                <w:sz w:val="16"/>
                <w:szCs w:val="16"/>
                <w:lang w:eastAsia="zh-CN"/>
              </w:rPr>
            </w:pPr>
            <w:r>
              <w:rPr>
                <w:rFonts w:hint="eastAsia"/>
                <w:sz w:val="16"/>
                <w:szCs w:val="16"/>
                <w:lang w:eastAsia="zh-CN"/>
              </w:rPr>
              <w:t>参加学院远程教育课程的代表数目的增长率</w:t>
            </w:r>
          </w:p>
        </w:tc>
        <w:tc>
          <w:tcPr>
            <w:tcW w:w="2322" w:type="dxa"/>
            <w:shd w:val="clear" w:color="auto" w:fill="FFFFFF"/>
            <w:tcMar>
              <w:top w:w="113" w:type="dxa"/>
            </w:tcMar>
          </w:tcPr>
          <w:p w14:paraId="029C7874" w14:textId="5FC3B8F9" w:rsidR="00AD3E31" w:rsidRPr="00AD3E31" w:rsidRDefault="00AD3E31" w:rsidP="00F43190">
            <w:pPr>
              <w:rPr>
                <w:sz w:val="16"/>
                <w:szCs w:val="16"/>
                <w:lang w:eastAsia="zh-CN"/>
              </w:rPr>
            </w:pPr>
            <w:r>
              <w:rPr>
                <w:rFonts w:hint="eastAsia"/>
                <w:sz w:val="16"/>
                <w:szCs w:val="16"/>
                <w:lang w:eastAsia="zh-CN"/>
              </w:rPr>
              <w:t>35,000(2014年)</w:t>
            </w:r>
          </w:p>
        </w:tc>
        <w:tc>
          <w:tcPr>
            <w:tcW w:w="2322" w:type="dxa"/>
            <w:tcMar>
              <w:top w:w="113" w:type="dxa"/>
            </w:tcMar>
          </w:tcPr>
          <w:p w14:paraId="47C5B509" w14:textId="5057D98A" w:rsidR="00AD3E31" w:rsidRDefault="00AD3E31" w:rsidP="00F43190">
            <w:pPr>
              <w:keepNext/>
              <w:keepLines/>
              <w:tabs>
                <w:tab w:val="left" w:pos="2051"/>
              </w:tabs>
              <w:rPr>
                <w:sz w:val="16"/>
                <w:szCs w:val="16"/>
                <w:lang w:eastAsia="zh-CN"/>
              </w:rPr>
            </w:pPr>
            <w:r>
              <w:rPr>
                <w:rFonts w:hint="eastAsia"/>
                <w:sz w:val="16"/>
                <w:szCs w:val="16"/>
                <w:lang w:eastAsia="zh-CN"/>
              </w:rPr>
              <w:t>10%</w:t>
            </w:r>
          </w:p>
        </w:tc>
      </w:tr>
      <w:tr w:rsidR="00AD3E31" w:rsidRPr="007E0511" w14:paraId="5BB2D067"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38B0E855" w14:textId="77777777" w:rsidR="00AD3E31" w:rsidRPr="00DA47B2" w:rsidRDefault="00AD3E31" w:rsidP="00F43190">
            <w:pPr>
              <w:rPr>
                <w:sz w:val="16"/>
                <w:szCs w:val="16"/>
                <w:lang w:eastAsia="zh-CN"/>
              </w:rPr>
            </w:pPr>
          </w:p>
        </w:tc>
        <w:tc>
          <w:tcPr>
            <w:tcW w:w="2322" w:type="dxa"/>
            <w:tcMar>
              <w:top w:w="113" w:type="dxa"/>
            </w:tcMar>
          </w:tcPr>
          <w:p w14:paraId="75CDDCEB" w14:textId="7E93D684" w:rsidR="00AD3E31" w:rsidRDefault="00AD3E31" w:rsidP="00F43190">
            <w:pPr>
              <w:rPr>
                <w:sz w:val="16"/>
                <w:szCs w:val="16"/>
                <w:lang w:eastAsia="zh-CN"/>
              </w:rPr>
            </w:pPr>
            <w:r>
              <w:rPr>
                <w:rFonts w:hint="eastAsia"/>
                <w:sz w:val="16"/>
                <w:szCs w:val="16"/>
                <w:lang w:eastAsia="zh-CN"/>
              </w:rPr>
              <w:t>得到审核和更新的远程教育课程</w:t>
            </w:r>
            <w:r w:rsidR="00396640">
              <w:rPr>
                <w:rFonts w:hint="eastAsia"/>
                <w:sz w:val="16"/>
                <w:szCs w:val="16"/>
                <w:lang w:eastAsia="zh-CN"/>
              </w:rPr>
              <w:t>的</w:t>
            </w:r>
            <w:r>
              <w:rPr>
                <w:rFonts w:hint="eastAsia"/>
                <w:sz w:val="16"/>
                <w:szCs w:val="16"/>
                <w:lang w:eastAsia="zh-CN"/>
              </w:rPr>
              <w:t>数目</w:t>
            </w:r>
          </w:p>
        </w:tc>
        <w:tc>
          <w:tcPr>
            <w:tcW w:w="2322" w:type="dxa"/>
            <w:shd w:val="clear" w:color="auto" w:fill="FFFFFF"/>
            <w:tcMar>
              <w:top w:w="113" w:type="dxa"/>
            </w:tcMar>
          </w:tcPr>
          <w:p w14:paraId="75A10D9E" w14:textId="0899796C" w:rsidR="00AD3E31" w:rsidRDefault="00396640" w:rsidP="00F43190">
            <w:pPr>
              <w:rPr>
                <w:sz w:val="16"/>
                <w:szCs w:val="16"/>
                <w:lang w:eastAsia="zh-CN"/>
              </w:rPr>
            </w:pPr>
            <w:r>
              <w:rPr>
                <w:rFonts w:hint="eastAsia"/>
                <w:sz w:val="16"/>
                <w:szCs w:val="16"/>
                <w:lang w:eastAsia="zh-CN"/>
              </w:rPr>
              <w:t>0</w:t>
            </w:r>
          </w:p>
        </w:tc>
        <w:tc>
          <w:tcPr>
            <w:tcW w:w="2322" w:type="dxa"/>
            <w:tcMar>
              <w:top w:w="113" w:type="dxa"/>
            </w:tcMar>
          </w:tcPr>
          <w:p w14:paraId="3E9455F8" w14:textId="02D3D444" w:rsidR="00AD3E31" w:rsidRDefault="00396640" w:rsidP="00F43190">
            <w:pPr>
              <w:keepNext/>
              <w:keepLines/>
              <w:tabs>
                <w:tab w:val="left" w:pos="2051"/>
              </w:tabs>
              <w:rPr>
                <w:sz w:val="16"/>
                <w:szCs w:val="16"/>
                <w:lang w:eastAsia="zh-CN"/>
              </w:rPr>
            </w:pPr>
            <w:r>
              <w:rPr>
                <w:rFonts w:hint="eastAsia"/>
                <w:sz w:val="16"/>
                <w:szCs w:val="16"/>
                <w:lang w:eastAsia="zh-CN"/>
              </w:rPr>
              <w:t>4</w:t>
            </w:r>
          </w:p>
        </w:tc>
      </w:tr>
      <w:tr w:rsidR="00170651" w:rsidRPr="007E0511" w14:paraId="3F9A0B0D"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02B32B6A" w14:textId="77777777" w:rsidR="00170651" w:rsidRPr="00DA47B2" w:rsidRDefault="00170651" w:rsidP="00F43190">
            <w:pPr>
              <w:rPr>
                <w:sz w:val="16"/>
                <w:szCs w:val="16"/>
                <w:lang w:eastAsia="zh-CN"/>
              </w:rPr>
            </w:pPr>
          </w:p>
        </w:tc>
        <w:tc>
          <w:tcPr>
            <w:tcW w:w="2322" w:type="dxa"/>
            <w:tcMar>
              <w:top w:w="113" w:type="dxa"/>
            </w:tcMar>
          </w:tcPr>
          <w:p w14:paraId="2E954612" w14:textId="5000AA52" w:rsidR="00170651" w:rsidRPr="004D7FD7" w:rsidRDefault="00170651">
            <w:pPr>
              <w:rPr>
                <w:sz w:val="16"/>
                <w:szCs w:val="16"/>
                <w:lang w:eastAsia="zh-CN"/>
              </w:rPr>
            </w:pPr>
            <w:r>
              <w:rPr>
                <w:rFonts w:hint="eastAsia"/>
                <w:sz w:val="16"/>
                <w:szCs w:val="16"/>
                <w:lang w:eastAsia="zh-CN"/>
              </w:rPr>
              <w:t>在项目下新创的并且保持可持续发展状态的</w:t>
            </w:r>
            <w:r w:rsidRPr="006E53B2">
              <w:rPr>
                <w:rFonts w:hint="eastAsia"/>
                <w:sz w:val="16"/>
                <w:szCs w:val="16"/>
                <w:lang w:eastAsia="zh-CN"/>
              </w:rPr>
              <w:t>国家</w:t>
            </w:r>
            <w:r>
              <w:rPr>
                <w:rFonts w:hint="eastAsia"/>
                <w:sz w:val="16"/>
                <w:szCs w:val="16"/>
                <w:lang w:eastAsia="zh-CN"/>
              </w:rPr>
              <w:t>学</w:t>
            </w:r>
            <w:r w:rsidRPr="006E53B2">
              <w:rPr>
                <w:rFonts w:hint="eastAsia"/>
                <w:sz w:val="16"/>
                <w:szCs w:val="16"/>
                <w:lang w:eastAsia="zh-CN"/>
              </w:rPr>
              <w:t>院</w:t>
            </w:r>
            <w:r w:rsidR="00356184" w:rsidRPr="00D74D89">
              <w:rPr>
                <w:rStyle w:val="af2"/>
                <w:color w:val="000000"/>
                <w:sz w:val="16"/>
                <w:szCs w:val="16"/>
              </w:rPr>
              <w:footnoteReference w:id="19"/>
            </w:r>
            <w:r>
              <w:rPr>
                <w:rFonts w:hint="eastAsia"/>
                <w:sz w:val="16"/>
                <w:szCs w:val="16"/>
                <w:lang w:eastAsia="zh-CN"/>
              </w:rPr>
              <w:t>数目</w:t>
            </w:r>
          </w:p>
        </w:tc>
        <w:tc>
          <w:tcPr>
            <w:tcW w:w="2322" w:type="dxa"/>
            <w:shd w:val="clear" w:color="auto" w:fill="FFFFFF"/>
            <w:tcMar>
              <w:top w:w="113" w:type="dxa"/>
            </w:tcMar>
          </w:tcPr>
          <w:p w14:paraId="2FADDBBC" w14:textId="77777777" w:rsidR="00170651" w:rsidRPr="00C46A44" w:rsidRDefault="00170651" w:rsidP="00F43190">
            <w:pPr>
              <w:rPr>
                <w:sz w:val="16"/>
                <w:szCs w:val="16"/>
                <w:lang w:eastAsia="zh-CN"/>
              </w:rPr>
            </w:pPr>
            <w:r>
              <w:rPr>
                <w:rFonts w:hint="eastAsia"/>
                <w:sz w:val="16"/>
                <w:szCs w:val="16"/>
                <w:lang w:eastAsia="zh-CN"/>
              </w:rPr>
              <w:t>0</w:t>
            </w:r>
          </w:p>
        </w:tc>
        <w:tc>
          <w:tcPr>
            <w:tcW w:w="2322" w:type="dxa"/>
            <w:tcMar>
              <w:top w:w="113" w:type="dxa"/>
            </w:tcMar>
          </w:tcPr>
          <w:p w14:paraId="3BD398CF" w14:textId="77777777" w:rsidR="00170651" w:rsidRPr="00DA47B2" w:rsidRDefault="00170651" w:rsidP="00F43190">
            <w:pPr>
              <w:keepNext/>
              <w:keepLines/>
              <w:tabs>
                <w:tab w:val="left" w:pos="2051"/>
              </w:tabs>
              <w:rPr>
                <w:sz w:val="16"/>
                <w:szCs w:val="16"/>
                <w:lang w:eastAsia="zh-CN"/>
              </w:rPr>
            </w:pPr>
            <w:r>
              <w:rPr>
                <w:rFonts w:hint="eastAsia"/>
                <w:sz w:val="16"/>
                <w:szCs w:val="16"/>
                <w:lang w:eastAsia="zh-CN"/>
              </w:rPr>
              <w:t>4</w:t>
            </w:r>
          </w:p>
        </w:tc>
      </w:tr>
      <w:tr w:rsidR="00170651" w:rsidRPr="007E0511" w14:paraId="5AD0D03B"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13A6C100" w14:textId="77777777" w:rsidR="00170651" w:rsidRPr="00DA47B2" w:rsidRDefault="00170651" w:rsidP="00F43190">
            <w:pPr>
              <w:rPr>
                <w:sz w:val="16"/>
                <w:szCs w:val="16"/>
                <w:lang w:eastAsia="zh-CN"/>
              </w:rPr>
            </w:pPr>
          </w:p>
        </w:tc>
        <w:tc>
          <w:tcPr>
            <w:tcW w:w="2322" w:type="dxa"/>
            <w:tcMar>
              <w:top w:w="113" w:type="dxa"/>
            </w:tcMar>
          </w:tcPr>
          <w:p w14:paraId="7F46D737" w14:textId="77777777" w:rsidR="00170651" w:rsidRPr="00C46A44" w:rsidRDefault="00170651" w:rsidP="00F43190">
            <w:pPr>
              <w:rPr>
                <w:sz w:val="16"/>
                <w:szCs w:val="16"/>
                <w:lang w:eastAsia="zh-CN"/>
              </w:rPr>
            </w:pPr>
            <w:r w:rsidRPr="006E53B2">
              <w:rPr>
                <w:rFonts w:hint="eastAsia"/>
                <w:sz w:val="16"/>
                <w:szCs w:val="16"/>
                <w:lang w:eastAsia="zh-CN"/>
              </w:rPr>
              <w:t>教学机构</w:t>
            </w:r>
            <w:r>
              <w:rPr>
                <w:rFonts w:hint="eastAsia"/>
                <w:sz w:val="16"/>
                <w:szCs w:val="16"/>
                <w:lang w:eastAsia="zh-CN"/>
              </w:rPr>
              <w:t>中得到完善</w:t>
            </w:r>
            <w:r w:rsidRPr="006E53B2">
              <w:rPr>
                <w:rFonts w:hint="eastAsia"/>
                <w:sz w:val="16"/>
                <w:szCs w:val="16"/>
                <w:lang w:eastAsia="zh-CN"/>
              </w:rPr>
              <w:t>的知识产权</w:t>
            </w:r>
            <w:r>
              <w:rPr>
                <w:rFonts w:hint="eastAsia"/>
                <w:sz w:val="16"/>
                <w:szCs w:val="16"/>
                <w:lang w:eastAsia="zh-CN"/>
              </w:rPr>
              <w:t>专业</w:t>
            </w:r>
            <w:r w:rsidRPr="006E53B2">
              <w:rPr>
                <w:rFonts w:hint="eastAsia"/>
                <w:sz w:val="16"/>
                <w:szCs w:val="16"/>
                <w:lang w:eastAsia="zh-CN"/>
              </w:rPr>
              <w:t>课和课程</w:t>
            </w:r>
          </w:p>
        </w:tc>
        <w:tc>
          <w:tcPr>
            <w:tcW w:w="2322" w:type="dxa"/>
            <w:shd w:val="clear" w:color="auto" w:fill="FFFFFF"/>
            <w:tcMar>
              <w:top w:w="113" w:type="dxa"/>
            </w:tcMar>
          </w:tcPr>
          <w:p w14:paraId="5BBB5E5A" w14:textId="77777777" w:rsidR="00170651" w:rsidRPr="00DA47B2" w:rsidRDefault="00170651" w:rsidP="00F43190">
            <w:pPr>
              <w:rPr>
                <w:sz w:val="16"/>
                <w:szCs w:val="16"/>
                <w:lang w:eastAsia="zh-CN"/>
              </w:rPr>
            </w:pPr>
            <w:r>
              <w:rPr>
                <w:rFonts w:hint="eastAsia"/>
                <w:sz w:val="16"/>
                <w:szCs w:val="16"/>
                <w:lang w:eastAsia="zh-CN"/>
              </w:rPr>
              <w:t>5</w:t>
            </w:r>
          </w:p>
        </w:tc>
        <w:tc>
          <w:tcPr>
            <w:tcW w:w="2322" w:type="dxa"/>
            <w:tcMar>
              <w:top w:w="113" w:type="dxa"/>
            </w:tcMar>
          </w:tcPr>
          <w:p w14:paraId="3E1F88D3" w14:textId="77777777" w:rsidR="00170651" w:rsidRPr="00DA47B2" w:rsidRDefault="00170651" w:rsidP="00F43190">
            <w:pPr>
              <w:keepNext/>
              <w:keepLines/>
              <w:tabs>
                <w:tab w:val="left" w:pos="2051"/>
              </w:tabs>
              <w:rPr>
                <w:sz w:val="16"/>
                <w:szCs w:val="16"/>
                <w:lang w:eastAsia="zh-CN"/>
              </w:rPr>
            </w:pPr>
            <w:r>
              <w:rPr>
                <w:rFonts w:hint="eastAsia"/>
                <w:sz w:val="16"/>
                <w:szCs w:val="16"/>
                <w:lang w:eastAsia="zh-CN"/>
              </w:rPr>
              <w:t>增加20%</w:t>
            </w:r>
          </w:p>
        </w:tc>
      </w:tr>
      <w:tr w:rsidR="00170651" w:rsidRPr="007E0511" w14:paraId="0A8D9AF6"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17D14F83" w14:textId="77777777" w:rsidR="00170651" w:rsidRPr="00DA47B2" w:rsidRDefault="00170651" w:rsidP="00F43190">
            <w:pPr>
              <w:rPr>
                <w:sz w:val="16"/>
                <w:szCs w:val="16"/>
                <w:lang w:eastAsia="zh-CN"/>
              </w:rPr>
            </w:pPr>
          </w:p>
        </w:tc>
        <w:tc>
          <w:tcPr>
            <w:tcW w:w="2322" w:type="dxa"/>
            <w:tcMar>
              <w:top w:w="113" w:type="dxa"/>
            </w:tcMar>
          </w:tcPr>
          <w:p w14:paraId="53E41387" w14:textId="77777777" w:rsidR="00170651" w:rsidRPr="00DA47B2" w:rsidRDefault="00170651" w:rsidP="00F43190">
            <w:pPr>
              <w:rPr>
                <w:sz w:val="16"/>
                <w:szCs w:val="16"/>
                <w:lang w:eastAsia="zh-CN"/>
              </w:rPr>
            </w:pPr>
            <w:r w:rsidRPr="006E53B2">
              <w:rPr>
                <w:rFonts w:hint="eastAsia"/>
                <w:sz w:val="16"/>
                <w:szCs w:val="16"/>
                <w:lang w:eastAsia="zh-CN"/>
              </w:rPr>
              <w:t>暑期学校的地域分布</w:t>
            </w:r>
            <w:r>
              <w:rPr>
                <w:rFonts w:hint="eastAsia"/>
                <w:sz w:val="16"/>
                <w:szCs w:val="16"/>
                <w:lang w:eastAsia="zh-CN"/>
              </w:rPr>
              <w:t>更趋</w:t>
            </w:r>
            <w:r w:rsidRPr="006E53B2">
              <w:rPr>
                <w:rFonts w:hint="eastAsia"/>
                <w:sz w:val="16"/>
                <w:szCs w:val="16"/>
                <w:lang w:eastAsia="zh-CN"/>
              </w:rPr>
              <w:t>平衡</w:t>
            </w:r>
          </w:p>
        </w:tc>
        <w:tc>
          <w:tcPr>
            <w:tcW w:w="2322" w:type="dxa"/>
            <w:shd w:val="clear" w:color="auto" w:fill="FFFFFF"/>
            <w:tcMar>
              <w:top w:w="113" w:type="dxa"/>
            </w:tcMar>
          </w:tcPr>
          <w:p w14:paraId="6FCE120F" w14:textId="77777777" w:rsidR="00170651" w:rsidRPr="00DA47B2" w:rsidRDefault="00170651" w:rsidP="00F43190">
            <w:pPr>
              <w:rPr>
                <w:sz w:val="16"/>
                <w:szCs w:val="16"/>
                <w:lang w:eastAsia="zh-CN"/>
              </w:rPr>
            </w:pPr>
            <w:r>
              <w:rPr>
                <w:rFonts w:hint="eastAsia"/>
                <w:sz w:val="16"/>
                <w:szCs w:val="16"/>
                <w:lang w:eastAsia="zh-CN"/>
              </w:rPr>
              <w:t>6个地区</w:t>
            </w:r>
          </w:p>
        </w:tc>
        <w:tc>
          <w:tcPr>
            <w:tcW w:w="2322" w:type="dxa"/>
            <w:tcMar>
              <w:top w:w="113" w:type="dxa"/>
            </w:tcMar>
          </w:tcPr>
          <w:p w14:paraId="4F97B87E" w14:textId="77777777" w:rsidR="00170651" w:rsidRPr="00DA47B2" w:rsidRDefault="00170651" w:rsidP="00F43190">
            <w:pPr>
              <w:keepNext/>
              <w:keepLines/>
              <w:tabs>
                <w:tab w:val="left" w:pos="2051"/>
              </w:tabs>
              <w:rPr>
                <w:sz w:val="16"/>
                <w:szCs w:val="16"/>
                <w:lang w:eastAsia="zh-CN"/>
              </w:rPr>
            </w:pPr>
            <w:r>
              <w:rPr>
                <w:rFonts w:hint="eastAsia"/>
                <w:sz w:val="16"/>
                <w:szCs w:val="16"/>
                <w:lang w:eastAsia="zh-CN"/>
              </w:rPr>
              <w:t>7个地区</w:t>
            </w:r>
          </w:p>
        </w:tc>
      </w:tr>
    </w:tbl>
    <w:p w14:paraId="43A6B309" w14:textId="377D92D0"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11</w:t>
      </w:r>
      <w:r w:rsidRPr="00813957">
        <w:rPr>
          <w:rFonts w:ascii="SimHei" w:eastAsia="SimHei" w:hAnsi="SimHei" w:hint="eastAsia"/>
          <w:lang w:eastAsia="zh-CN"/>
        </w:rPr>
        <w:t>的资源</w:t>
      </w:r>
    </w:p>
    <w:p w14:paraId="46008AEC" w14:textId="3790FC92" w:rsidR="00865AEC" w:rsidRPr="00D04678" w:rsidRDefault="00C31BED" w:rsidP="00E15146">
      <w:pPr>
        <w:pStyle w:val="aa"/>
        <w:numPr>
          <w:ilvl w:val="0"/>
          <w:numId w:val="13"/>
        </w:numPr>
        <w:overflowPunct w:val="0"/>
        <w:spacing w:afterLines="50" w:after="120" w:line="340" w:lineRule="atLeast"/>
        <w:ind w:left="0" w:firstLine="0"/>
        <w:contextualSpacing w:val="0"/>
        <w:jc w:val="both"/>
        <w:rPr>
          <w:lang w:eastAsia="zh-CN"/>
        </w:rPr>
      </w:pPr>
      <w:r w:rsidRPr="00D04678">
        <w:rPr>
          <w:rFonts w:hint="eastAsia"/>
          <w:lang w:eastAsia="zh-CN"/>
        </w:rPr>
        <w:t>2016/17年计划11资源总额与2014/15年调剂使用后预算相比增加了13.9%。增加主要是由于</w:t>
      </w:r>
      <w:r w:rsidR="00D04678">
        <w:rPr>
          <w:rFonts w:hint="eastAsia"/>
          <w:lang w:eastAsia="zh-CN"/>
        </w:rPr>
        <w:t>(</w:t>
      </w:r>
      <w:r w:rsidRPr="00D04678">
        <w:rPr>
          <w:rFonts w:hint="eastAsia"/>
          <w:lang w:eastAsia="zh-CN"/>
        </w:rPr>
        <w:t>i</w:t>
      </w:r>
      <w:r w:rsidR="00D04678">
        <w:rPr>
          <w:rFonts w:hint="eastAsia"/>
          <w:lang w:eastAsia="zh-CN"/>
        </w:rPr>
        <w:t>)</w:t>
      </w:r>
      <w:r w:rsidRPr="00D04678">
        <w:rPr>
          <w:rFonts w:hint="eastAsia"/>
          <w:lang w:eastAsia="zh-CN"/>
        </w:rPr>
        <w:t>内部将资源调往WIPO学院，以支持正在进行的改革进程，(ii)新发展议程项目“与发展中国家和最不发达国家</w:t>
      </w:r>
      <w:r w:rsidR="00BE7562" w:rsidRPr="00D04678">
        <w:rPr>
          <w:rFonts w:hint="eastAsia"/>
          <w:lang w:eastAsia="zh-CN"/>
        </w:rPr>
        <w:t>司法培训机构合作</w:t>
      </w:r>
      <w:r w:rsidRPr="00D04678">
        <w:rPr>
          <w:rFonts w:hint="eastAsia"/>
          <w:lang w:eastAsia="zh-CN"/>
        </w:rPr>
        <w:t>”</w:t>
      </w:r>
      <w:r w:rsidR="00BE7562" w:rsidRPr="00D04678">
        <w:rPr>
          <w:rFonts w:hint="eastAsia"/>
          <w:lang w:eastAsia="zh-CN"/>
        </w:rPr>
        <w:t>的预算准备金。</w:t>
      </w:r>
    </w:p>
    <w:p w14:paraId="6BA14C4D" w14:textId="374DD32F" w:rsidR="00865AE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865AEC" w:rsidRPr="00575D27">
        <w:rPr>
          <w:rFonts w:ascii="SimSun" w:eastAsia="SimSun" w:hAnsi="SimSun" w:cs="Arial" w:hint="eastAsia"/>
          <w:b/>
          <w:sz w:val="21"/>
          <w:lang w:eastAsia="zh-CN"/>
        </w:rPr>
        <w:t>11</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5F90775" w14:textId="3FAB94FB" w:rsidR="00865AE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D9FD31E" w14:textId="77777777" w:rsidR="00865AEC" w:rsidRPr="00575D27" w:rsidRDefault="00865AEC" w:rsidP="00575D27">
      <w:pPr>
        <w:pStyle w:val="Body1"/>
        <w:keepNext/>
        <w:spacing w:line="340" w:lineRule="atLeast"/>
        <w:jc w:val="center"/>
        <w:rPr>
          <w:rFonts w:ascii="KaiTi" w:eastAsia="KaiTi" w:hAnsi="KaiTi" w:cs="Arial"/>
          <w:i/>
          <w:sz w:val="21"/>
          <w:lang w:eastAsia="zh-CN"/>
        </w:rPr>
      </w:pPr>
    </w:p>
    <w:p w14:paraId="577307E7" w14:textId="643F5540" w:rsidR="00865AEC" w:rsidRPr="00D04678" w:rsidRDefault="00226346" w:rsidP="00064019">
      <w:pPr>
        <w:jc w:val="center"/>
        <w:rPr>
          <w:i/>
          <w:lang w:eastAsia="zh-CN"/>
        </w:rPr>
      </w:pPr>
      <w:r w:rsidRPr="00226346">
        <w:rPr>
          <w:rFonts w:hint="eastAsia"/>
          <w:noProof/>
          <w:lang w:eastAsia="zh-CN"/>
        </w:rPr>
        <w:drawing>
          <wp:inline distT="0" distB="0" distL="0" distR="0" wp14:anchorId="6481C4FA" wp14:editId="7450F9E2">
            <wp:extent cx="5760085" cy="1194642"/>
            <wp:effectExtent l="0" t="0" r="0" b="5715"/>
            <wp:docPr id="994" name="图片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60085" cy="1194642"/>
                    </a:xfrm>
                    <a:prstGeom prst="rect">
                      <a:avLst/>
                    </a:prstGeom>
                    <a:noFill/>
                    <a:ln>
                      <a:noFill/>
                    </a:ln>
                  </pic:spPr>
                </pic:pic>
              </a:graphicData>
            </a:graphic>
          </wp:inline>
        </w:drawing>
      </w:r>
    </w:p>
    <w:p w14:paraId="6F7D0864" w14:textId="79BAE52A" w:rsidR="00865AE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865AEC" w:rsidRPr="00575D27">
        <w:rPr>
          <w:rFonts w:ascii="SimSun" w:eastAsia="SimSun" w:hAnsi="SimSun" w:cs="Arial" w:hint="eastAsia"/>
          <w:b/>
          <w:sz w:val="21"/>
          <w:lang w:eastAsia="zh-CN"/>
        </w:rPr>
        <w:t>11</w:t>
      </w:r>
      <w:r w:rsidR="00105CA8" w:rsidRPr="00575D27">
        <w:rPr>
          <w:rFonts w:ascii="SimSun" w:eastAsia="SimSun" w:hAnsi="SimSun" w:cs="Arial" w:hint="eastAsia"/>
          <w:b/>
          <w:sz w:val="21"/>
          <w:lang w:eastAsia="zh-CN"/>
        </w:rPr>
        <w:t>：按支出用途开列的资源</w:t>
      </w:r>
    </w:p>
    <w:p w14:paraId="2AB7D639" w14:textId="347F3208" w:rsidR="00865AE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9A1FFC7" w14:textId="77777777" w:rsidR="00865AEC" w:rsidRPr="00575D27" w:rsidRDefault="00865AEC" w:rsidP="00575D27">
      <w:pPr>
        <w:pStyle w:val="Body1"/>
        <w:keepNext/>
        <w:spacing w:line="340" w:lineRule="atLeast"/>
        <w:jc w:val="center"/>
        <w:rPr>
          <w:rFonts w:ascii="KaiTi" w:eastAsia="KaiTi" w:hAnsi="KaiTi" w:cs="Arial"/>
          <w:i/>
          <w:sz w:val="21"/>
          <w:lang w:eastAsia="zh-CN"/>
        </w:rPr>
      </w:pPr>
    </w:p>
    <w:p w14:paraId="06DE628B" w14:textId="58EE3D82" w:rsidR="00865AEC" w:rsidRPr="00BD31B3" w:rsidRDefault="00502236" w:rsidP="00F33E49">
      <w:pPr>
        <w:jc w:val="center"/>
        <w:rPr>
          <w:lang w:eastAsia="zh-CN"/>
        </w:rPr>
      </w:pPr>
      <w:r w:rsidRPr="00502236">
        <w:rPr>
          <w:rFonts w:hint="eastAsia"/>
          <w:noProof/>
          <w:lang w:eastAsia="zh-CN"/>
        </w:rPr>
        <w:drawing>
          <wp:inline distT="0" distB="0" distL="0" distR="0" wp14:anchorId="4D1C69B6" wp14:editId="7E713AEB">
            <wp:extent cx="5516245" cy="6798310"/>
            <wp:effectExtent l="0" t="0" r="8255" b="2540"/>
            <wp:docPr id="970" name="图片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516245" cy="6798310"/>
                    </a:xfrm>
                    <a:prstGeom prst="rect">
                      <a:avLst/>
                    </a:prstGeom>
                    <a:noFill/>
                    <a:ln>
                      <a:noFill/>
                    </a:ln>
                  </pic:spPr>
                </pic:pic>
              </a:graphicData>
            </a:graphic>
          </wp:inline>
        </w:drawing>
      </w:r>
    </w:p>
    <w:p w14:paraId="07A37C07" w14:textId="0EAF3660" w:rsidR="00865AEC"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865AEC" w:rsidRPr="00064019">
        <w:rPr>
          <w:rFonts w:ascii="SimSun" w:eastAsia="SimSun" w:hAnsi="SimSun" w:cs="Arial" w:hint="eastAsia"/>
          <w:b/>
          <w:sz w:val="21"/>
          <w:vertAlign w:val="superscript"/>
          <w:lang w:eastAsia="zh-CN"/>
        </w:rPr>
        <w:t>1</w:t>
      </w:r>
    </w:p>
    <w:p w14:paraId="4E9B303A" w14:textId="3663ADBA" w:rsidR="00865AE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FE70A38" w14:textId="77777777" w:rsidR="006D1E38" w:rsidRPr="00D04678" w:rsidRDefault="006D1E38" w:rsidP="00575D27">
      <w:pPr>
        <w:pStyle w:val="Body1"/>
        <w:keepNext/>
        <w:spacing w:line="340" w:lineRule="atLeast"/>
        <w:jc w:val="center"/>
        <w:rPr>
          <w:i/>
          <w:lang w:eastAsia="zh-CN"/>
        </w:rPr>
      </w:pPr>
    </w:p>
    <w:p w14:paraId="7E6CC95B" w14:textId="3027848C" w:rsidR="00433347" w:rsidRPr="00D04678" w:rsidRDefault="00DF4C8B" w:rsidP="00064019">
      <w:pPr>
        <w:spacing w:after="60"/>
        <w:jc w:val="center"/>
        <w:rPr>
          <w:szCs w:val="16"/>
          <w:vertAlign w:val="superscript"/>
          <w:lang w:eastAsia="zh-CN"/>
        </w:rPr>
      </w:pPr>
      <w:r w:rsidRPr="00DF4C8B">
        <w:rPr>
          <w:noProof/>
          <w:lang w:eastAsia="zh-CN"/>
        </w:rPr>
        <w:drawing>
          <wp:inline distT="0" distB="0" distL="0" distR="0" wp14:anchorId="1AF781B6" wp14:editId="26AFBDD8">
            <wp:extent cx="5760085" cy="1500716"/>
            <wp:effectExtent l="0" t="0" r="0"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60085" cy="1500716"/>
                    </a:xfrm>
                    <a:prstGeom prst="rect">
                      <a:avLst/>
                    </a:prstGeom>
                    <a:noFill/>
                    <a:ln>
                      <a:noFill/>
                    </a:ln>
                  </pic:spPr>
                </pic:pic>
              </a:graphicData>
            </a:graphic>
          </wp:inline>
        </w:drawing>
      </w:r>
    </w:p>
    <w:p w14:paraId="697E7D7E" w14:textId="34A12AFB" w:rsidR="00E641D8" w:rsidRPr="00D04678" w:rsidRDefault="00E641D8">
      <w:pPr>
        <w:rPr>
          <w:lang w:eastAsia="zh-CN"/>
        </w:rPr>
      </w:pPr>
      <w:r w:rsidRPr="00D04678">
        <w:rPr>
          <w:rFonts w:hint="eastAsia"/>
          <w:lang w:eastAsia="zh-CN"/>
        </w:rPr>
        <w:br w:type="page"/>
      </w:r>
    </w:p>
    <w:p w14:paraId="40314170" w14:textId="72C5AFB4" w:rsidR="007D3B04"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3" w:name="_Toc431753706"/>
      <w:r w:rsidRPr="00A457F3">
        <w:rPr>
          <w:rStyle w:val="StyleStyleHeading3ComplexItalicLatin12ptChar"/>
          <w:rFonts w:ascii="SimHei" w:eastAsia="SimHei" w:hAnsi="SimHei" w:hint="eastAsia"/>
          <w:sz w:val="24"/>
          <w:lang w:eastAsia="zh-CN"/>
        </w:rPr>
        <w:lastRenderedPageBreak/>
        <w:t>计划</w:t>
      </w:r>
      <w:r w:rsidR="007D3B04" w:rsidRPr="00A457F3">
        <w:rPr>
          <w:rStyle w:val="StyleStyleHeading3ComplexItalicLatin12ptChar"/>
          <w:rFonts w:ascii="SimHei" w:eastAsia="SimHei" w:hAnsi="SimHei" w:hint="eastAsia"/>
          <w:sz w:val="24"/>
          <w:lang w:eastAsia="zh-CN"/>
        </w:rPr>
        <w:t>30</w:t>
      </w:r>
      <w:r w:rsidR="007D3B04"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中小企业与创业支助</w:t>
      </w:r>
      <w:bookmarkEnd w:id="43"/>
    </w:p>
    <w:p w14:paraId="7C74714E" w14:textId="18DAE601" w:rsidR="007D3B04"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660EAE39" w14:textId="77777777"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世界各国的中小企业(SME)为国内生产总值(GDP)、解决就业、创新、出口、妇女赋权、减贫和可持续发展作出了重要贡献。同样为创新及其收益作出极为重要贡献的是高等院校和公共研究机构，它们在关于研究结果的战略性知识转让和知识产权商业化的方面具有不同的能力和技能。这些部门的活动都受其各自国家的国家知识产权战略影响。</w:t>
      </w:r>
    </w:p>
    <w:p w14:paraId="6DF19986" w14:textId="23C8F4A4"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缺乏知识产权管理领域的认识和能力、认为知识产权制度费用高昂且复杂以及保护和捍卫知识产权的困难，阻碍了全世界的中小企业、高等院校和公共研究机构从知识产权制度的优势中受益</w:t>
      </w:r>
      <w:r w:rsidR="00F02A5D">
        <w:rPr>
          <w:rFonts w:hint="eastAsia"/>
          <w:lang w:eastAsia="zh-CN"/>
        </w:rPr>
        <w:t>。</w:t>
      </w:r>
      <w:r w:rsidRPr="00D04678">
        <w:rPr>
          <w:rFonts w:hint="eastAsia"/>
          <w:lang w:eastAsia="zh-CN"/>
        </w:rPr>
        <w:t>这从知识产权制度总体使用率较低，尤其是WIPO的全球服务使用率较低以及其他方面可以反映出来。</w:t>
      </w:r>
    </w:p>
    <w:p w14:paraId="3649FADA" w14:textId="77777777"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有关的挑战包括研发支出少、与学术研究机构的伙伴关系较弱或全不存在，以及对知识产权数据库可用信息、知识和技术的获取不足。在一些国家，缺乏针对中小企业、有效的制度性知识产权政策、激励和供资机制，以及缺乏富有活力的中小企业支持机构，对加强中小企业、高等院校和公共研究机构更好利用知识产权制度造成了额外挑战。</w:t>
      </w:r>
    </w:p>
    <w:p w14:paraId="4E7C63DD" w14:textId="374CB3EA"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1EA90672" w14:textId="24F27A63"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本计划将继续致力于确保，各国国家知识产权战略基于对本国发展目标的彻底评估和对优势、劣势、机遇、挑战的认识，推动包括创新在内的创造力。</w:t>
      </w:r>
    </w:p>
    <w:p w14:paraId="389A8611" w14:textId="77777777"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在加强中小企业对知识产权制度认识和使用的方面，为了以有效和可持续的方式解决其中的挑战，本计划将采用协调的、以项目为基础的做法，在公共平台上汇集内部和外部利益攸关方的专业知识、经验和最佳做法。将从知识产权和中小企业方面的国家/地区研究中，并从国家、地区和国际论坛和座谈会中获取适宜的输入意见和建议。可以通过在某些国家试点的方式，尝试诸如中小企业知识产权大使/冠军和中小企业知识产权合作项目等新做法。</w:t>
      </w:r>
    </w:p>
    <w:p w14:paraId="3921AE17" w14:textId="6F5DF10C"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本计划作为WIPO针对发展中国家、最不发达国家和转型期国家中小企业相关知识产权问题的专门、核心的参考点，以成员国的输入意见和发展议程建议1、4和11作为指导。本计划将继续确保建立中小企业、高校及研发相关知识产权内容和支持的稳固平台，以指导本计划自身以及计划9(地区局)和10(与欧洲和亚洲部分国家的合作)所开展的培训和能力建设活动，与WIPO学院(计划11)密切协调。它将包括根据中小企业需求编制材料，以供确认使用知识产权制度的优秀做法(将与其他方面一起纳入IP优势数据库)并进行本地化，以显示对经济收益、就业和竞争力的积极影响。还将探索与其他国际和地区组织以及专业协会、专门的中小企业和创业支持计划进行合作的机会，以便加强相关内容的制定和高质量结果的交付。培训和能力建设活动将以本计划编制的材料为基础进行。</w:t>
      </w:r>
    </w:p>
    <w:p w14:paraId="66ED414C" w14:textId="2697FFA7"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为了尽最大可能直接向中小企业、高等院校和公共研究机构开展宣传，本计划将整顿WIPO中小企业和WIPO大学倡议的网站，利用它们作为分享知识产权管理信息的额外平台，与支持中小企业、高等院校和公共研究机构的国家机构和创业支持机构形成伙伴关系。《中小企业通讯》</w:t>
      </w:r>
      <w:r w:rsidR="00F02A5D" w:rsidRPr="00D04678">
        <w:rPr>
          <w:rFonts w:hint="eastAsia"/>
          <w:lang w:eastAsia="zh-CN"/>
        </w:rPr>
        <w:t>将继续以所有联合国语言定期发布</w:t>
      </w:r>
      <w:r w:rsidRPr="00D04678">
        <w:rPr>
          <w:rFonts w:hint="eastAsia"/>
          <w:lang w:eastAsia="zh-CN"/>
        </w:rPr>
        <w:t>。</w:t>
      </w:r>
    </w:p>
    <w:p w14:paraId="096983F7" w14:textId="611E73DF" w:rsidR="001E5210"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lastRenderedPageBreak/>
        <w:t>将通过按实际情况制定的知识产权商业化项目与地区和国家计划，向WIPO成员国的学术机构提供创业支持，帮助它们开发充分的法律和机构基础设施以及专业的人力资本，以促进在早期为进入技术市场，对知识和研究结果进行战略性的知识产权管理。因为在前一个两年期，向WIPO成员国的高校和研发机构提供的援助，是为帮助其制定知识产权制度性政策，并开发能力和人力资本，以便通过知识产权保护、知识产权股价、知识产权市场推广、授权许可、创建创业公司等过程，实现对知识和研究结果的保护和商业化。</w:t>
      </w:r>
    </w:p>
    <w:p w14:paraId="17520462" w14:textId="5CDBEFC2" w:rsidR="001F39D0" w:rsidRPr="00D04678" w:rsidRDefault="001F39D0" w:rsidP="00E15146">
      <w:pPr>
        <w:pStyle w:val="aa"/>
        <w:numPr>
          <w:ilvl w:val="0"/>
          <w:numId w:val="27"/>
        </w:numPr>
        <w:overflowPunct w:val="0"/>
        <w:spacing w:afterLines="50" w:after="120" w:line="340" w:lineRule="atLeast"/>
        <w:ind w:left="0" w:firstLine="0"/>
        <w:contextualSpacing w:val="0"/>
        <w:jc w:val="both"/>
        <w:rPr>
          <w:lang w:eastAsia="zh-CN"/>
        </w:rPr>
      </w:pPr>
      <w:r>
        <w:rPr>
          <w:rFonts w:hint="eastAsia"/>
          <w:lang w:eastAsia="zh-CN"/>
        </w:rPr>
        <w:t>根据发展议程建议26，WIPO将依照本计划、计划9和计划10，加强其协助设立技术转让办公室(TTO)的活动范围，并将加强知识产权机构和公众对知识产权信息的获取和利用，以推动创新和创造。</w:t>
      </w:r>
    </w:p>
    <w:p w14:paraId="616A751E" w14:textId="1F56D4BB" w:rsidR="001E5210"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将继续为研究机构(高校和公共研究机构)开发广泛的专业经验和工具。研究机构将获得援助，以实施按实际情况制定的知识产权战略发展、保护和商业化框架模式，并开发训练有素的人力资本，能对知识产权进行战略性的商业化，以促进经济发展。</w:t>
      </w:r>
    </w:p>
    <w:p w14:paraId="4514D3E9" w14:textId="290A0962" w:rsidR="007D3B04" w:rsidRPr="00D04678" w:rsidRDefault="001E5210"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依照WIPO</w:t>
      </w:r>
      <w:r w:rsidR="00F02A5D">
        <w:rPr>
          <w:rFonts w:hint="eastAsia"/>
          <w:lang w:eastAsia="zh-CN"/>
        </w:rPr>
        <w:t>成果</w:t>
      </w:r>
      <w:r w:rsidRPr="00D04678">
        <w:rPr>
          <w:rFonts w:hint="eastAsia"/>
          <w:lang w:eastAsia="zh-CN"/>
        </w:rPr>
        <w:t>管理</w:t>
      </w:r>
      <w:r w:rsidR="00F02A5D">
        <w:rPr>
          <w:rFonts w:hint="eastAsia"/>
          <w:lang w:eastAsia="zh-CN"/>
        </w:rPr>
        <w:t>制</w:t>
      </w:r>
      <w:r w:rsidRPr="00D04678">
        <w:rPr>
          <w:rFonts w:hint="eastAsia"/>
          <w:lang w:eastAsia="zh-CN"/>
        </w:rPr>
        <w:t>，为实现影响制定计划30的各项工作，以及监督和评估WIPO有关中小企业、高校和公共研究机构方面的工作，将在2016/17两年期获得特别重视。</w:t>
      </w:r>
    </w:p>
    <w:p w14:paraId="1FC417A3" w14:textId="5CD6C172" w:rsidR="007A5A68" w:rsidRPr="00D04678" w:rsidRDefault="00CD39E4"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计划30与其他计划的主要合作如下所示：</w:t>
      </w:r>
    </w:p>
    <w:p w14:paraId="7A3C97FF" w14:textId="77777777" w:rsidR="007D3B04" w:rsidRPr="00BD31B3" w:rsidRDefault="007D3B04" w:rsidP="008D3EC2">
      <w:pPr>
        <w:jc w:val="center"/>
        <w:rPr>
          <w:spacing w:val="-1"/>
          <w:lang w:eastAsia="zh-CN"/>
        </w:rPr>
      </w:pPr>
      <w:r>
        <w:rPr>
          <w:rFonts w:hint="eastAsia"/>
          <w:noProof/>
          <w:lang w:eastAsia="zh-CN"/>
        </w:rPr>
        <w:drawing>
          <wp:inline distT="0" distB="0" distL="0" distR="0" wp14:anchorId="7767975F" wp14:editId="30B95BA4">
            <wp:extent cx="5486400" cy="1657350"/>
            <wp:effectExtent l="0" t="19050" r="0" b="0"/>
            <wp:docPr id="67" name="Diagram 6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inline>
        </w:drawing>
      </w:r>
    </w:p>
    <w:p w14:paraId="72B70F6C" w14:textId="6C98994B" w:rsidR="007D3B0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0" w:type="dxa"/>
          <w:right w:w="0" w:type="dxa"/>
        </w:tblCellMar>
        <w:tblLook w:val="04A0" w:firstRow="1" w:lastRow="0" w:firstColumn="1" w:lastColumn="0" w:noHBand="0" w:noVBand="1"/>
      </w:tblPr>
      <w:tblGrid>
        <w:gridCol w:w="4590"/>
        <w:gridCol w:w="4589"/>
      </w:tblGrid>
      <w:tr w:rsidR="001E5210" w:rsidRPr="00F10A08" w14:paraId="7A7E94A8" w14:textId="77777777" w:rsidTr="00F43190">
        <w:trPr>
          <w:trHeight w:val="567"/>
        </w:trPr>
        <w:tc>
          <w:tcPr>
            <w:tcW w:w="4749" w:type="dxa"/>
            <w:shd w:val="clear" w:color="auto" w:fill="C6D9F1" w:themeFill="text2" w:themeFillTint="33"/>
            <w:tcMar>
              <w:top w:w="0" w:type="dxa"/>
              <w:left w:w="108" w:type="dxa"/>
              <w:bottom w:w="0" w:type="dxa"/>
              <w:right w:w="108" w:type="dxa"/>
            </w:tcMar>
            <w:vAlign w:val="center"/>
            <w:hideMark/>
          </w:tcPr>
          <w:p w14:paraId="417500D9" w14:textId="08116F09" w:rsidR="001E5210" w:rsidRPr="00F10A08" w:rsidRDefault="00ED1C0E" w:rsidP="008E1AA6">
            <w:pPr>
              <w:spacing w:line="276" w:lineRule="auto"/>
              <w:jc w:val="center"/>
              <w:rPr>
                <w:rFonts w:ascii="SimHei" w:eastAsia="SimHei" w:hAnsi="SimHei"/>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749" w:type="dxa"/>
            <w:shd w:val="clear" w:color="auto" w:fill="C6D9F1" w:themeFill="text2" w:themeFillTint="33"/>
            <w:tcMar>
              <w:top w:w="0" w:type="dxa"/>
              <w:left w:w="108" w:type="dxa"/>
              <w:bottom w:w="0" w:type="dxa"/>
              <w:right w:w="108" w:type="dxa"/>
            </w:tcMar>
            <w:vAlign w:val="center"/>
            <w:hideMark/>
          </w:tcPr>
          <w:p w14:paraId="40AE51A2" w14:textId="3A76AD95" w:rsidR="001E5210" w:rsidRPr="00F10A08" w:rsidRDefault="00ED1C0E" w:rsidP="008E1AA6">
            <w:pPr>
              <w:spacing w:line="276" w:lineRule="auto"/>
              <w:jc w:val="center"/>
              <w:rPr>
                <w:rFonts w:ascii="SimHei" w:eastAsia="SimHei" w:hAnsi="SimHei"/>
                <w:lang w:eastAsia="zh-CN"/>
              </w:rPr>
            </w:pPr>
            <w:r w:rsidRPr="00F10A08">
              <w:rPr>
                <w:rFonts w:ascii="SimHei" w:eastAsia="SimHei" w:hAnsi="SimHei" w:hint="eastAsia"/>
                <w:bCs/>
                <w:sz w:val="16"/>
                <w:szCs w:val="18"/>
                <w:lang w:eastAsia="zh-CN"/>
              </w:rPr>
              <w:t>降低风险</w:t>
            </w:r>
          </w:p>
        </w:tc>
      </w:tr>
      <w:tr w:rsidR="001E5210" w14:paraId="60F74AC9" w14:textId="77777777" w:rsidTr="00F10A08">
        <w:tc>
          <w:tcPr>
            <w:tcW w:w="4749" w:type="dxa"/>
            <w:tcMar>
              <w:top w:w="113" w:type="dxa"/>
              <w:left w:w="108" w:type="dxa"/>
              <w:bottom w:w="113" w:type="dxa"/>
              <w:right w:w="108" w:type="dxa"/>
            </w:tcMar>
            <w:hideMark/>
          </w:tcPr>
          <w:p w14:paraId="6519E4F2" w14:textId="77777777" w:rsidR="001E5210" w:rsidRPr="00ED1C0E" w:rsidRDefault="001E5210" w:rsidP="00F10A08">
            <w:pPr>
              <w:spacing w:line="276" w:lineRule="auto"/>
              <w:jc w:val="both"/>
              <w:rPr>
                <w:rFonts w:ascii="Calibri" w:eastAsiaTheme="minorHAnsi" w:hAnsi="Calibri"/>
                <w:lang w:eastAsia="zh-CN"/>
              </w:rPr>
            </w:pPr>
            <w:r>
              <w:rPr>
                <w:rFonts w:hint="eastAsia"/>
                <w:sz w:val="16"/>
                <w:szCs w:val="16"/>
                <w:lang w:eastAsia="zh-CN"/>
              </w:rPr>
              <w:t>经济或政治变动可能导致国家创新和知识产权战略制定的优先重点发生变化。</w:t>
            </w:r>
          </w:p>
        </w:tc>
        <w:tc>
          <w:tcPr>
            <w:tcW w:w="4749" w:type="dxa"/>
            <w:tcMar>
              <w:top w:w="113" w:type="dxa"/>
              <w:left w:w="108" w:type="dxa"/>
              <w:bottom w:w="113" w:type="dxa"/>
              <w:right w:w="108" w:type="dxa"/>
            </w:tcMar>
            <w:hideMark/>
          </w:tcPr>
          <w:p w14:paraId="2D70F1C1" w14:textId="77777777" w:rsidR="001E5210" w:rsidRPr="00ED1C0E" w:rsidRDefault="001E5210" w:rsidP="00F10A08">
            <w:pPr>
              <w:spacing w:line="276" w:lineRule="auto"/>
              <w:jc w:val="both"/>
              <w:rPr>
                <w:rFonts w:ascii="Calibri" w:eastAsiaTheme="minorHAnsi" w:hAnsi="Calibri"/>
                <w:lang w:eastAsia="zh-CN"/>
              </w:rPr>
            </w:pPr>
            <w:r w:rsidRPr="006A7A74">
              <w:rPr>
                <w:rFonts w:hint="eastAsia"/>
                <w:sz w:val="16"/>
                <w:szCs w:val="16"/>
                <w:lang w:eastAsia="zh-CN"/>
              </w:rPr>
              <w:t>与受益方、捐助方和成员国密切合作。与其他国际和国家级的组织和伙伴就所有知识产权有关事宜开展规划和协调</w:t>
            </w:r>
            <w:r>
              <w:rPr>
                <w:rFonts w:hint="eastAsia"/>
                <w:sz w:val="16"/>
                <w:szCs w:val="16"/>
                <w:lang w:eastAsia="zh-CN"/>
              </w:rPr>
              <w:t>。</w:t>
            </w:r>
          </w:p>
        </w:tc>
      </w:tr>
    </w:tbl>
    <w:p w14:paraId="5CBD9120" w14:textId="39368889" w:rsidR="007D3B0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7D3B04" w:rsidRPr="00EE3090" w14:paraId="3DAC5B28" w14:textId="77777777" w:rsidTr="0010276B">
        <w:trPr>
          <w:trHeight w:val="340"/>
          <w:tblHeader/>
          <w:jc w:val="center"/>
        </w:trPr>
        <w:tc>
          <w:tcPr>
            <w:tcW w:w="2321" w:type="dxa"/>
            <w:tcBorders>
              <w:top w:val="single" w:sz="4" w:space="0" w:color="auto"/>
              <w:bottom w:val="single" w:sz="4" w:space="0" w:color="auto"/>
            </w:tcBorders>
            <w:shd w:val="clear" w:color="000000" w:fill="C5D9F1"/>
            <w:vAlign w:val="center"/>
            <w:hideMark/>
          </w:tcPr>
          <w:p w14:paraId="027C35D2" w14:textId="01A07205" w:rsidR="007D3B04" w:rsidRPr="00EE3090" w:rsidRDefault="002850C6" w:rsidP="008D3EC2">
            <w:pPr>
              <w:keepNext/>
              <w:keepLines/>
              <w:jc w:val="center"/>
              <w:rPr>
                <w:rFonts w:ascii="SimHei" w:eastAsia="SimHei" w:hAnsi="SimHei"/>
                <w:bCs/>
                <w:color w:val="000000"/>
                <w:sz w:val="16"/>
                <w:szCs w:val="18"/>
                <w:lang w:eastAsia="zh-CN"/>
              </w:rPr>
            </w:pPr>
            <w:r w:rsidRPr="00EE3090">
              <w:rPr>
                <w:rFonts w:ascii="SimHei" w:eastAsia="SimHei" w:hAnsi="SimHei" w:cs="SimSun" w:hint="eastAsia"/>
                <w:bCs/>
                <w:color w:val="000000"/>
                <w:sz w:val="16"/>
                <w:szCs w:val="18"/>
                <w:lang w:eastAsia="zh-CN"/>
              </w:rPr>
              <w:t>预期成果</w:t>
            </w:r>
          </w:p>
        </w:tc>
        <w:tc>
          <w:tcPr>
            <w:tcW w:w="2322" w:type="dxa"/>
            <w:tcBorders>
              <w:top w:val="single" w:sz="4" w:space="0" w:color="auto"/>
              <w:bottom w:val="single" w:sz="4" w:space="0" w:color="auto"/>
            </w:tcBorders>
            <w:shd w:val="clear" w:color="000000" w:fill="C5D9F1"/>
            <w:vAlign w:val="center"/>
            <w:hideMark/>
          </w:tcPr>
          <w:p w14:paraId="72296F76" w14:textId="527F06BE" w:rsidR="007D3B04" w:rsidRPr="00EE3090" w:rsidRDefault="002850C6" w:rsidP="008D3EC2">
            <w:pPr>
              <w:keepNext/>
              <w:keepLines/>
              <w:jc w:val="center"/>
              <w:rPr>
                <w:rFonts w:ascii="SimHei" w:eastAsia="SimHei" w:hAnsi="SimHei"/>
                <w:bCs/>
                <w:color w:val="000000"/>
                <w:sz w:val="16"/>
                <w:szCs w:val="18"/>
                <w:lang w:eastAsia="zh-CN"/>
              </w:rPr>
            </w:pPr>
            <w:r w:rsidRPr="00EE3090">
              <w:rPr>
                <w:rFonts w:ascii="SimHei" w:eastAsia="SimHei" w:hAnsi="SimHei" w:cs="SimSun" w:hint="eastAsia"/>
                <w:bCs/>
                <w:color w:val="000000"/>
                <w:sz w:val="16"/>
                <w:szCs w:val="18"/>
                <w:lang w:eastAsia="zh-CN"/>
              </w:rPr>
              <w:t>效绩指标</w:t>
            </w:r>
          </w:p>
        </w:tc>
        <w:tc>
          <w:tcPr>
            <w:tcW w:w="2322" w:type="dxa"/>
            <w:tcBorders>
              <w:top w:val="single" w:sz="4" w:space="0" w:color="auto"/>
              <w:bottom w:val="single" w:sz="4" w:space="0" w:color="auto"/>
            </w:tcBorders>
            <w:shd w:val="clear" w:color="000000" w:fill="C5D9F1"/>
            <w:vAlign w:val="center"/>
            <w:hideMark/>
          </w:tcPr>
          <w:p w14:paraId="3AA5E839" w14:textId="7E56A6A8" w:rsidR="007D3B04" w:rsidRPr="00EE3090" w:rsidRDefault="00EE3090" w:rsidP="008D3EC2">
            <w:pPr>
              <w:keepNext/>
              <w:keepLines/>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基　准</w:t>
            </w:r>
          </w:p>
        </w:tc>
        <w:tc>
          <w:tcPr>
            <w:tcW w:w="2322" w:type="dxa"/>
            <w:tcBorders>
              <w:top w:val="single" w:sz="4" w:space="0" w:color="auto"/>
              <w:bottom w:val="single" w:sz="4" w:space="0" w:color="auto"/>
            </w:tcBorders>
            <w:shd w:val="clear" w:color="000000" w:fill="C5D9F1"/>
            <w:vAlign w:val="center"/>
            <w:hideMark/>
          </w:tcPr>
          <w:p w14:paraId="09CAA1C3" w14:textId="10E282F4" w:rsidR="007D3B04" w:rsidRPr="00EE3090" w:rsidRDefault="008114D3" w:rsidP="008D3EC2">
            <w:pPr>
              <w:keepNext/>
              <w:keepLines/>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目　标</w:t>
            </w:r>
          </w:p>
        </w:tc>
      </w:tr>
      <w:tr w:rsidR="00170651" w:rsidRPr="007E0511" w14:paraId="40D4EBB3" w14:textId="77777777" w:rsidTr="0010276B">
        <w:tblPrEx>
          <w:tblLook w:val="0000" w:firstRow="0" w:lastRow="0" w:firstColumn="0" w:lastColumn="0" w:noHBand="0" w:noVBand="0"/>
        </w:tblPrEx>
        <w:trPr>
          <w:cantSplit/>
          <w:jc w:val="center"/>
        </w:trPr>
        <w:tc>
          <w:tcPr>
            <w:tcW w:w="2321" w:type="dxa"/>
            <w:tcBorders>
              <w:top w:val="single" w:sz="4" w:space="0" w:color="auto"/>
            </w:tcBorders>
            <w:tcMar>
              <w:top w:w="113" w:type="dxa"/>
            </w:tcMar>
          </w:tcPr>
          <w:p w14:paraId="3EEF6823" w14:textId="77777777" w:rsidR="00170651" w:rsidRDefault="00170651" w:rsidP="00F43190">
            <w:pPr>
              <w:rPr>
                <w:sz w:val="16"/>
                <w:szCs w:val="16"/>
                <w:lang w:eastAsia="zh-CN"/>
              </w:rPr>
            </w:pPr>
            <w:r>
              <w:rPr>
                <w:rFonts w:hint="eastAsia"/>
                <w:sz w:val="16"/>
                <w:szCs w:val="16"/>
                <w:lang w:eastAsia="zh-CN"/>
              </w:rPr>
              <w:t>三.1</w:t>
            </w:r>
            <w:r w:rsidRPr="00E10DF7">
              <w:rPr>
                <w:rFonts w:hint="eastAsia"/>
                <w:sz w:val="16"/>
                <w:szCs w:val="16"/>
                <w:lang w:eastAsia="zh-CN"/>
              </w:rPr>
              <w:t>国家创新与知识产权战略和计划符合国家发展目标</w:t>
            </w:r>
          </w:p>
        </w:tc>
        <w:tc>
          <w:tcPr>
            <w:tcW w:w="2322" w:type="dxa"/>
            <w:tcBorders>
              <w:top w:val="single" w:sz="4" w:space="0" w:color="auto"/>
            </w:tcBorders>
            <w:tcMar>
              <w:top w:w="113" w:type="dxa"/>
            </w:tcMar>
          </w:tcPr>
          <w:p w14:paraId="017AED12" w14:textId="77777777" w:rsidR="00170651" w:rsidRDefault="00170651" w:rsidP="00F43190">
            <w:pPr>
              <w:rPr>
                <w:sz w:val="16"/>
                <w:szCs w:val="16"/>
                <w:lang w:eastAsia="zh-CN"/>
              </w:rPr>
            </w:pPr>
            <w:r>
              <w:rPr>
                <w:rFonts w:hint="eastAsia"/>
                <w:sz w:val="16"/>
                <w:szCs w:val="16"/>
                <w:lang w:eastAsia="zh-CN"/>
              </w:rPr>
              <w:t>旨在推动包括创新在内的创造性的国家知识产权战略的数目</w:t>
            </w:r>
          </w:p>
        </w:tc>
        <w:tc>
          <w:tcPr>
            <w:tcW w:w="2322" w:type="dxa"/>
            <w:tcBorders>
              <w:top w:val="single" w:sz="4" w:space="0" w:color="auto"/>
            </w:tcBorders>
            <w:shd w:val="clear" w:color="auto" w:fill="FFFFFF"/>
            <w:tcMar>
              <w:top w:w="113" w:type="dxa"/>
            </w:tcMar>
          </w:tcPr>
          <w:p w14:paraId="63E583A9" w14:textId="72546788" w:rsidR="00170651" w:rsidRDefault="00F02A5D" w:rsidP="00F02A5D">
            <w:pPr>
              <w:keepNext/>
              <w:keepLines/>
              <w:rPr>
                <w:sz w:val="16"/>
                <w:szCs w:val="16"/>
                <w:lang w:eastAsia="zh-CN"/>
              </w:rPr>
            </w:pPr>
            <w:r>
              <w:rPr>
                <w:rFonts w:hint="eastAsia"/>
                <w:sz w:val="16"/>
                <w:szCs w:val="16"/>
                <w:lang w:eastAsia="zh-CN"/>
              </w:rPr>
              <w:t>启动4项(2014年)</w:t>
            </w:r>
          </w:p>
        </w:tc>
        <w:tc>
          <w:tcPr>
            <w:tcW w:w="2322" w:type="dxa"/>
            <w:tcBorders>
              <w:top w:val="single" w:sz="4" w:space="0" w:color="auto"/>
            </w:tcBorders>
            <w:tcMar>
              <w:top w:w="113" w:type="dxa"/>
            </w:tcMar>
          </w:tcPr>
          <w:p w14:paraId="76F8C61B" w14:textId="77777777" w:rsidR="00170651" w:rsidRDefault="00170651" w:rsidP="00F43190">
            <w:pPr>
              <w:keepNext/>
              <w:keepLines/>
              <w:rPr>
                <w:sz w:val="16"/>
                <w:szCs w:val="16"/>
                <w:lang w:eastAsia="zh-CN"/>
              </w:rPr>
            </w:pPr>
            <w:r>
              <w:rPr>
                <w:rFonts w:hint="eastAsia"/>
                <w:sz w:val="16"/>
                <w:szCs w:val="16"/>
                <w:lang w:eastAsia="zh-CN"/>
              </w:rPr>
              <w:t>5个国家</w:t>
            </w:r>
          </w:p>
        </w:tc>
      </w:tr>
      <w:tr w:rsidR="00170651" w:rsidRPr="007E0511" w14:paraId="76DFB2A6" w14:textId="77777777" w:rsidTr="0010276B">
        <w:tblPrEx>
          <w:tblLook w:val="0000" w:firstRow="0" w:lastRow="0" w:firstColumn="0" w:lastColumn="0" w:noHBand="0" w:noVBand="0"/>
        </w:tblPrEx>
        <w:trPr>
          <w:cantSplit/>
          <w:jc w:val="center"/>
        </w:trPr>
        <w:tc>
          <w:tcPr>
            <w:tcW w:w="2321" w:type="dxa"/>
            <w:tcMar>
              <w:top w:w="113" w:type="dxa"/>
            </w:tcMar>
          </w:tcPr>
          <w:p w14:paraId="43630F77" w14:textId="77777777" w:rsidR="00170651" w:rsidRDefault="00170651" w:rsidP="00F43190">
            <w:pPr>
              <w:rPr>
                <w:sz w:val="16"/>
                <w:szCs w:val="16"/>
                <w:lang w:eastAsia="zh-CN"/>
              </w:rPr>
            </w:pPr>
            <w:r>
              <w:rPr>
                <w:rFonts w:hint="eastAsia"/>
                <w:sz w:val="16"/>
                <w:szCs w:val="16"/>
                <w:lang w:eastAsia="zh-CN"/>
              </w:rPr>
              <w:t>三.2发展中国家、最不发达国家、经济转型</w:t>
            </w:r>
            <w:r w:rsidRPr="00E10DF7">
              <w:rPr>
                <w:rFonts w:hint="eastAsia"/>
                <w:sz w:val="16"/>
                <w:szCs w:val="16"/>
                <w:lang w:eastAsia="zh-CN"/>
              </w:rPr>
              <w:t>国家的人力资源能力得到加强，可以胜任在有效运用知识产权促进发展方面的广泛要求</w:t>
            </w:r>
          </w:p>
        </w:tc>
        <w:tc>
          <w:tcPr>
            <w:tcW w:w="2322" w:type="dxa"/>
            <w:tcMar>
              <w:top w:w="113" w:type="dxa"/>
            </w:tcMar>
          </w:tcPr>
          <w:p w14:paraId="4A550F1D" w14:textId="77777777" w:rsidR="00170651" w:rsidRDefault="00170651" w:rsidP="00F43190">
            <w:pPr>
              <w:rPr>
                <w:sz w:val="16"/>
                <w:szCs w:val="16"/>
                <w:lang w:eastAsia="zh-CN"/>
              </w:rPr>
            </w:pPr>
            <w:r>
              <w:rPr>
                <w:rFonts w:hint="eastAsia"/>
                <w:sz w:val="16"/>
                <w:szCs w:val="16"/>
                <w:lang w:eastAsia="zh-CN"/>
              </w:rPr>
              <w:t>将更新技能应用于工作的受训知识产权专业人员的百分比</w:t>
            </w:r>
          </w:p>
        </w:tc>
        <w:tc>
          <w:tcPr>
            <w:tcW w:w="2322" w:type="dxa"/>
            <w:shd w:val="clear" w:color="auto" w:fill="FFFFFF"/>
            <w:tcMar>
              <w:top w:w="113" w:type="dxa"/>
            </w:tcMar>
          </w:tcPr>
          <w:p w14:paraId="3C319EEE" w14:textId="0CE342C1" w:rsidR="00170651" w:rsidRDefault="00F02A5D" w:rsidP="00F43190">
            <w:pPr>
              <w:keepNext/>
              <w:keepLines/>
              <w:rPr>
                <w:sz w:val="16"/>
                <w:szCs w:val="16"/>
                <w:lang w:eastAsia="zh-CN"/>
              </w:rPr>
            </w:pPr>
            <w:r>
              <w:rPr>
                <w:rFonts w:hint="eastAsia"/>
                <w:sz w:val="16"/>
                <w:szCs w:val="16"/>
                <w:lang w:eastAsia="zh-CN"/>
              </w:rPr>
              <w:t>〉60%</w:t>
            </w:r>
          </w:p>
        </w:tc>
        <w:tc>
          <w:tcPr>
            <w:tcW w:w="2322" w:type="dxa"/>
            <w:tcMar>
              <w:top w:w="113" w:type="dxa"/>
            </w:tcMar>
          </w:tcPr>
          <w:p w14:paraId="56AAF0AB" w14:textId="77777777" w:rsidR="00170651" w:rsidRDefault="00170651" w:rsidP="00F43190">
            <w:pPr>
              <w:keepNext/>
              <w:keepLines/>
              <w:rPr>
                <w:sz w:val="16"/>
                <w:szCs w:val="16"/>
                <w:lang w:eastAsia="zh-CN"/>
              </w:rPr>
            </w:pPr>
            <w:r>
              <w:rPr>
                <w:rFonts w:hint="eastAsia"/>
                <w:sz w:val="16"/>
                <w:szCs w:val="16"/>
                <w:lang w:eastAsia="zh-CN"/>
              </w:rPr>
              <w:t>50%</w:t>
            </w:r>
          </w:p>
        </w:tc>
      </w:tr>
      <w:tr w:rsidR="00170651" w:rsidRPr="007E0511" w14:paraId="2AE20A63" w14:textId="77777777" w:rsidTr="0010276B">
        <w:tblPrEx>
          <w:tblLook w:val="0000" w:firstRow="0" w:lastRow="0" w:firstColumn="0" w:lastColumn="0" w:noHBand="0" w:noVBand="0"/>
        </w:tblPrEx>
        <w:trPr>
          <w:cantSplit/>
          <w:jc w:val="center"/>
        </w:trPr>
        <w:tc>
          <w:tcPr>
            <w:tcW w:w="2321" w:type="dxa"/>
            <w:tcMar>
              <w:top w:w="113" w:type="dxa"/>
            </w:tcMar>
          </w:tcPr>
          <w:p w14:paraId="7ED58509" w14:textId="77777777" w:rsidR="00170651" w:rsidRPr="00DA47B2" w:rsidRDefault="00170651" w:rsidP="00F43190">
            <w:pPr>
              <w:rPr>
                <w:sz w:val="16"/>
                <w:szCs w:val="16"/>
                <w:lang w:eastAsia="zh-CN"/>
              </w:rPr>
            </w:pPr>
            <w:r>
              <w:rPr>
                <w:rFonts w:hint="eastAsia"/>
                <w:sz w:val="16"/>
                <w:szCs w:val="16"/>
                <w:lang w:eastAsia="zh-CN"/>
              </w:rPr>
              <w:lastRenderedPageBreak/>
              <w:t>三.6</w:t>
            </w:r>
            <w:r w:rsidRPr="00485CD6">
              <w:rPr>
                <w:rFonts w:hint="eastAsia"/>
                <w:sz w:val="16"/>
                <w:szCs w:val="16"/>
                <w:lang w:eastAsia="zh-CN"/>
              </w:rPr>
              <w:t>中小企业成功运用知识产权支持创新的能力得到加强</w:t>
            </w:r>
          </w:p>
        </w:tc>
        <w:tc>
          <w:tcPr>
            <w:tcW w:w="2322" w:type="dxa"/>
            <w:tcMar>
              <w:top w:w="113" w:type="dxa"/>
            </w:tcMar>
          </w:tcPr>
          <w:p w14:paraId="68949E94" w14:textId="71E53485" w:rsidR="00563CEB" w:rsidRDefault="00563CEB" w:rsidP="00F43190">
            <w:pPr>
              <w:rPr>
                <w:sz w:val="16"/>
                <w:szCs w:val="16"/>
                <w:lang w:eastAsia="zh-CN"/>
              </w:rPr>
            </w:pPr>
            <w:r>
              <w:rPr>
                <w:rFonts w:hint="eastAsia"/>
                <w:sz w:val="16"/>
                <w:szCs w:val="16"/>
                <w:lang w:eastAsia="zh-CN"/>
              </w:rPr>
              <w:t>中小企业通讯的订阅量</w:t>
            </w:r>
          </w:p>
          <w:p w14:paraId="28947DDE" w14:textId="77777777" w:rsidR="00563CEB" w:rsidRPr="00563CEB" w:rsidRDefault="00563CEB" w:rsidP="00F43190">
            <w:pPr>
              <w:rPr>
                <w:sz w:val="16"/>
                <w:szCs w:val="16"/>
                <w:lang w:eastAsia="zh-CN"/>
              </w:rPr>
            </w:pPr>
          </w:p>
          <w:p w14:paraId="63AD68EA" w14:textId="7CC6B811" w:rsidR="00563CEB" w:rsidRDefault="0020261E" w:rsidP="00F43190">
            <w:pPr>
              <w:rPr>
                <w:sz w:val="16"/>
                <w:szCs w:val="16"/>
                <w:lang w:eastAsia="zh-CN"/>
              </w:rPr>
            </w:pPr>
            <w:r>
              <w:rPr>
                <w:rFonts w:hint="eastAsia"/>
                <w:sz w:val="16"/>
                <w:szCs w:val="16"/>
                <w:lang w:eastAsia="zh-CN"/>
              </w:rPr>
              <w:t>中小企业专题资料和指南的下载量</w:t>
            </w:r>
          </w:p>
          <w:p w14:paraId="0E9ECCDA" w14:textId="77777777" w:rsidR="00563CEB" w:rsidRPr="0020261E" w:rsidRDefault="00563CEB" w:rsidP="00F43190">
            <w:pPr>
              <w:rPr>
                <w:sz w:val="16"/>
                <w:szCs w:val="16"/>
                <w:lang w:eastAsia="zh-CN"/>
              </w:rPr>
            </w:pPr>
          </w:p>
          <w:p w14:paraId="3DD950BF" w14:textId="77777777" w:rsidR="0020261E" w:rsidRDefault="0020261E" w:rsidP="00F43190">
            <w:pPr>
              <w:rPr>
                <w:sz w:val="16"/>
                <w:szCs w:val="16"/>
                <w:lang w:eastAsia="zh-CN"/>
              </w:rPr>
            </w:pPr>
          </w:p>
          <w:p w14:paraId="54FB7272" w14:textId="77777777" w:rsidR="0020261E" w:rsidRDefault="0020261E" w:rsidP="00F43190">
            <w:pPr>
              <w:rPr>
                <w:sz w:val="16"/>
                <w:szCs w:val="16"/>
                <w:lang w:eastAsia="zh-CN"/>
              </w:rPr>
            </w:pPr>
          </w:p>
          <w:p w14:paraId="605D9856" w14:textId="77777777" w:rsidR="00170651" w:rsidRDefault="00170651" w:rsidP="00F43190">
            <w:pPr>
              <w:rPr>
                <w:sz w:val="16"/>
                <w:szCs w:val="16"/>
                <w:lang w:eastAsia="zh-CN"/>
              </w:rPr>
            </w:pPr>
            <w:r>
              <w:rPr>
                <w:rFonts w:hint="eastAsia"/>
                <w:sz w:val="16"/>
                <w:szCs w:val="16"/>
                <w:lang w:eastAsia="zh-CN"/>
              </w:rPr>
              <w:t>参加针对</w:t>
            </w:r>
            <w:r w:rsidRPr="005C5886">
              <w:rPr>
                <w:rFonts w:hint="eastAsia"/>
                <w:sz w:val="16"/>
                <w:szCs w:val="16"/>
                <w:lang w:eastAsia="zh-CN"/>
              </w:rPr>
              <w:t>中小企业支助机构</w:t>
            </w:r>
            <w:r>
              <w:rPr>
                <w:rFonts w:hint="eastAsia"/>
                <w:sz w:val="16"/>
                <w:szCs w:val="16"/>
                <w:lang w:eastAsia="zh-CN"/>
              </w:rPr>
              <w:t>的培训项目</w:t>
            </w:r>
            <w:r w:rsidRPr="005C5886">
              <w:rPr>
                <w:rFonts w:hint="eastAsia"/>
                <w:sz w:val="16"/>
                <w:szCs w:val="16"/>
                <w:lang w:eastAsia="zh-CN"/>
              </w:rPr>
              <w:t>的</w:t>
            </w:r>
            <w:r>
              <w:rPr>
                <w:rFonts w:hint="eastAsia"/>
                <w:sz w:val="16"/>
                <w:szCs w:val="16"/>
                <w:lang w:eastAsia="zh-CN"/>
              </w:rPr>
              <w:t>代表</w:t>
            </w:r>
            <w:r w:rsidRPr="005C5886">
              <w:rPr>
                <w:rFonts w:hint="eastAsia"/>
                <w:sz w:val="16"/>
                <w:szCs w:val="16"/>
                <w:lang w:eastAsia="zh-CN"/>
              </w:rPr>
              <w:t>对这些活动的内容和组织表示满意的百分比</w:t>
            </w:r>
          </w:p>
          <w:p w14:paraId="45D47F52" w14:textId="77777777" w:rsidR="00F43190" w:rsidRDefault="00F43190" w:rsidP="00F43190">
            <w:pPr>
              <w:rPr>
                <w:sz w:val="16"/>
                <w:szCs w:val="16"/>
                <w:lang w:eastAsia="zh-CN"/>
              </w:rPr>
            </w:pPr>
          </w:p>
          <w:p w14:paraId="01AA1501" w14:textId="77777777" w:rsidR="00170651" w:rsidRDefault="00170651" w:rsidP="00F43190">
            <w:pPr>
              <w:rPr>
                <w:sz w:val="16"/>
                <w:szCs w:val="16"/>
                <w:lang w:eastAsia="zh-CN"/>
              </w:rPr>
            </w:pPr>
            <w:r>
              <w:rPr>
                <w:rFonts w:hint="eastAsia"/>
                <w:sz w:val="16"/>
                <w:szCs w:val="16"/>
                <w:lang w:eastAsia="zh-CN"/>
              </w:rPr>
              <w:t>接受培训的中小企业支助机构提供知识产权资产管理信息</w:t>
            </w:r>
            <w:r w:rsidRPr="005C5886">
              <w:rPr>
                <w:rFonts w:hint="eastAsia"/>
                <w:sz w:val="16"/>
                <w:szCs w:val="16"/>
                <w:lang w:eastAsia="zh-CN"/>
              </w:rPr>
              <w:t>和咨询服务的百分比</w:t>
            </w:r>
          </w:p>
          <w:p w14:paraId="5D7828BA" w14:textId="77777777" w:rsidR="00F43190" w:rsidRDefault="00F43190" w:rsidP="00F43190">
            <w:pPr>
              <w:rPr>
                <w:sz w:val="16"/>
                <w:szCs w:val="16"/>
                <w:lang w:eastAsia="zh-CN"/>
              </w:rPr>
            </w:pPr>
          </w:p>
          <w:p w14:paraId="3A6F42E9" w14:textId="5966BE08" w:rsidR="008679A7" w:rsidRDefault="008679A7" w:rsidP="00F43190">
            <w:pPr>
              <w:rPr>
                <w:rFonts w:cs="MS Mincho"/>
                <w:color w:val="000000"/>
                <w:sz w:val="16"/>
                <w:szCs w:val="16"/>
                <w:lang w:eastAsia="zh-CN"/>
              </w:rPr>
            </w:pPr>
            <w:r>
              <w:rPr>
                <w:rFonts w:hint="eastAsia"/>
                <w:color w:val="000000"/>
                <w:sz w:val="16"/>
                <w:szCs w:val="16"/>
                <w:lang w:eastAsia="zh-CN"/>
              </w:rPr>
              <w:t>参加</w:t>
            </w:r>
            <w:r w:rsidRPr="00E73307">
              <w:rPr>
                <w:rFonts w:cs="SimSun" w:hint="eastAsia"/>
                <w:color w:val="000000"/>
                <w:sz w:val="16"/>
                <w:szCs w:val="16"/>
                <w:lang w:eastAsia="zh-CN"/>
              </w:rPr>
              <w:t>针对</w:t>
            </w:r>
            <w:r w:rsidRPr="00E73307">
              <w:rPr>
                <w:rFonts w:cs="MS Mincho" w:hint="eastAsia"/>
                <w:color w:val="000000"/>
                <w:sz w:val="16"/>
                <w:szCs w:val="16"/>
                <w:lang w:eastAsia="zh-CN"/>
              </w:rPr>
              <w:t>中小企</w:t>
            </w:r>
            <w:r w:rsidRPr="00E73307">
              <w:rPr>
                <w:rFonts w:cs="SimSun" w:hint="eastAsia"/>
                <w:color w:val="000000"/>
                <w:sz w:val="16"/>
                <w:szCs w:val="16"/>
                <w:lang w:eastAsia="zh-CN"/>
              </w:rPr>
              <w:t>业</w:t>
            </w:r>
            <w:r w:rsidRPr="00E73307">
              <w:rPr>
                <w:rFonts w:cs="MS Mincho" w:hint="eastAsia"/>
                <w:color w:val="000000"/>
                <w:sz w:val="16"/>
                <w:szCs w:val="16"/>
                <w:lang w:eastAsia="zh-CN"/>
              </w:rPr>
              <w:t>支助机构的培</w:t>
            </w:r>
            <w:r w:rsidRPr="00E73307">
              <w:rPr>
                <w:rFonts w:cs="SimSun" w:hint="eastAsia"/>
                <w:color w:val="000000"/>
                <w:sz w:val="16"/>
                <w:szCs w:val="16"/>
                <w:lang w:eastAsia="zh-CN"/>
              </w:rPr>
              <w:t>训项</w:t>
            </w:r>
            <w:r w:rsidRPr="00E73307">
              <w:rPr>
                <w:rFonts w:cs="MS Mincho" w:hint="eastAsia"/>
                <w:color w:val="000000"/>
                <w:sz w:val="16"/>
                <w:szCs w:val="16"/>
                <w:lang w:eastAsia="zh-CN"/>
              </w:rPr>
              <w:t>目的代表</w:t>
            </w:r>
            <w:r>
              <w:rPr>
                <w:rFonts w:cs="MS Mincho" w:hint="eastAsia"/>
                <w:color w:val="000000"/>
                <w:sz w:val="16"/>
                <w:szCs w:val="16"/>
                <w:lang w:eastAsia="zh-CN"/>
              </w:rPr>
              <w:t>将提高的知识和更新的技能应用到工作中的百分比</w:t>
            </w:r>
          </w:p>
          <w:p w14:paraId="55952D7E" w14:textId="77777777" w:rsidR="008679A7" w:rsidRDefault="008679A7" w:rsidP="00F43190">
            <w:pPr>
              <w:rPr>
                <w:sz w:val="16"/>
                <w:szCs w:val="16"/>
                <w:lang w:eastAsia="zh-CN"/>
              </w:rPr>
            </w:pPr>
          </w:p>
          <w:p w14:paraId="74F48134" w14:textId="77777777" w:rsidR="00170651" w:rsidRDefault="00170651" w:rsidP="00F43190">
            <w:pPr>
              <w:rPr>
                <w:sz w:val="16"/>
                <w:szCs w:val="16"/>
                <w:lang w:eastAsia="zh-CN"/>
              </w:rPr>
            </w:pPr>
            <w:r>
              <w:rPr>
                <w:rFonts w:hint="eastAsia"/>
                <w:sz w:val="16"/>
                <w:szCs w:val="16"/>
                <w:lang w:eastAsia="zh-CN"/>
              </w:rPr>
              <w:t>设立或改进了</w:t>
            </w:r>
            <w:r w:rsidRPr="005C5886">
              <w:rPr>
                <w:rFonts w:hint="eastAsia"/>
                <w:sz w:val="16"/>
                <w:szCs w:val="16"/>
                <w:lang w:eastAsia="zh-CN"/>
              </w:rPr>
              <w:t>中小企业知识产权培训</w:t>
            </w:r>
            <w:r>
              <w:rPr>
                <w:rFonts w:hint="eastAsia"/>
                <w:sz w:val="16"/>
                <w:szCs w:val="16"/>
                <w:lang w:eastAsia="zh-CN"/>
              </w:rPr>
              <w:t>项目的国家数目</w:t>
            </w:r>
          </w:p>
          <w:p w14:paraId="65BF3DE3" w14:textId="77777777" w:rsidR="00F43190" w:rsidRDefault="00F43190" w:rsidP="00F43190">
            <w:pPr>
              <w:rPr>
                <w:sz w:val="16"/>
                <w:szCs w:val="16"/>
                <w:lang w:eastAsia="zh-CN"/>
              </w:rPr>
            </w:pPr>
          </w:p>
          <w:p w14:paraId="630DB0C9" w14:textId="77777777" w:rsidR="00170651" w:rsidRPr="00DA47B2" w:rsidRDefault="00170651" w:rsidP="00F43190">
            <w:pPr>
              <w:rPr>
                <w:sz w:val="16"/>
                <w:szCs w:val="16"/>
                <w:lang w:eastAsia="zh-CN"/>
              </w:rPr>
            </w:pPr>
            <w:r>
              <w:rPr>
                <w:rFonts w:hint="eastAsia"/>
                <w:sz w:val="16"/>
                <w:szCs w:val="16"/>
                <w:lang w:eastAsia="zh-CN"/>
              </w:rPr>
              <w:t>为中小企业制定或通过知识产权政策的国家数目</w:t>
            </w:r>
          </w:p>
        </w:tc>
        <w:tc>
          <w:tcPr>
            <w:tcW w:w="2322" w:type="dxa"/>
            <w:shd w:val="clear" w:color="auto" w:fill="FFFFFF"/>
            <w:tcMar>
              <w:top w:w="113" w:type="dxa"/>
            </w:tcMar>
          </w:tcPr>
          <w:p w14:paraId="011CD2BF" w14:textId="4C32CAF7" w:rsidR="00563CEB" w:rsidRDefault="00563CEB" w:rsidP="00F43190">
            <w:pPr>
              <w:keepNext/>
              <w:keepLines/>
              <w:rPr>
                <w:sz w:val="16"/>
                <w:szCs w:val="16"/>
                <w:lang w:eastAsia="zh-CN"/>
              </w:rPr>
            </w:pPr>
            <w:r>
              <w:rPr>
                <w:rFonts w:hint="eastAsia"/>
                <w:sz w:val="16"/>
                <w:szCs w:val="16"/>
                <w:lang w:eastAsia="zh-CN"/>
              </w:rPr>
              <w:t>40,510(2014年)</w:t>
            </w:r>
          </w:p>
          <w:p w14:paraId="49CDA99A" w14:textId="77777777" w:rsidR="00563CEB" w:rsidRDefault="00563CEB" w:rsidP="00F43190">
            <w:pPr>
              <w:keepNext/>
              <w:keepLines/>
              <w:rPr>
                <w:sz w:val="16"/>
                <w:szCs w:val="16"/>
                <w:lang w:eastAsia="zh-CN"/>
              </w:rPr>
            </w:pPr>
          </w:p>
          <w:p w14:paraId="71F045F8" w14:textId="47BC8CE8" w:rsidR="00563CEB" w:rsidRDefault="0020261E" w:rsidP="00F43190">
            <w:pPr>
              <w:keepNext/>
              <w:keepLines/>
              <w:rPr>
                <w:sz w:val="16"/>
                <w:szCs w:val="16"/>
                <w:lang w:eastAsia="zh-CN"/>
              </w:rPr>
            </w:pPr>
            <w:r>
              <w:rPr>
                <w:rFonts w:hint="eastAsia"/>
                <w:sz w:val="16"/>
                <w:szCs w:val="16"/>
                <w:lang w:eastAsia="zh-CN"/>
              </w:rPr>
              <w:t>2014年：</w:t>
            </w:r>
          </w:p>
          <w:p w14:paraId="27767ACC" w14:textId="056D69BE" w:rsidR="0020261E" w:rsidRDefault="0020261E" w:rsidP="00F43190">
            <w:pPr>
              <w:keepNext/>
              <w:keepLines/>
              <w:rPr>
                <w:sz w:val="16"/>
                <w:szCs w:val="16"/>
                <w:lang w:eastAsia="zh-CN"/>
              </w:rPr>
            </w:pPr>
            <w:r>
              <w:rPr>
                <w:rFonts w:hint="eastAsia"/>
                <w:sz w:val="16"/>
                <w:szCs w:val="16"/>
                <w:lang w:eastAsia="zh-CN"/>
              </w:rPr>
              <w:t>下载量：70,559次</w:t>
            </w:r>
          </w:p>
          <w:p w14:paraId="536421DC" w14:textId="13CB9DB2" w:rsidR="0020261E" w:rsidRDefault="0020261E" w:rsidP="00F43190">
            <w:pPr>
              <w:keepNext/>
              <w:keepLines/>
              <w:rPr>
                <w:sz w:val="16"/>
                <w:szCs w:val="16"/>
                <w:lang w:eastAsia="zh-CN"/>
              </w:rPr>
            </w:pPr>
            <w:r>
              <w:rPr>
                <w:rFonts w:hint="eastAsia"/>
                <w:sz w:val="16"/>
                <w:szCs w:val="16"/>
                <w:lang w:eastAsia="zh-CN"/>
              </w:rPr>
              <w:t>中小企业网页的页面浏览量：821,150次</w:t>
            </w:r>
          </w:p>
          <w:p w14:paraId="29B93C46" w14:textId="77777777" w:rsidR="00563CEB" w:rsidRDefault="00563CEB" w:rsidP="00F43190">
            <w:pPr>
              <w:keepNext/>
              <w:keepLines/>
              <w:rPr>
                <w:sz w:val="16"/>
                <w:szCs w:val="16"/>
                <w:lang w:eastAsia="zh-CN"/>
              </w:rPr>
            </w:pPr>
          </w:p>
          <w:p w14:paraId="1F43EEDB" w14:textId="3DFC6430" w:rsidR="00170651" w:rsidRDefault="00F02A5D" w:rsidP="00F43190">
            <w:pPr>
              <w:keepNext/>
              <w:keepLines/>
              <w:rPr>
                <w:sz w:val="16"/>
                <w:szCs w:val="16"/>
                <w:lang w:eastAsia="zh-CN"/>
              </w:rPr>
            </w:pPr>
            <w:r>
              <w:rPr>
                <w:rFonts w:hint="eastAsia"/>
                <w:sz w:val="16"/>
                <w:szCs w:val="16"/>
                <w:lang w:eastAsia="zh-CN"/>
              </w:rPr>
              <w:t>100%</w:t>
            </w:r>
          </w:p>
          <w:p w14:paraId="62A96360" w14:textId="77777777" w:rsidR="00AE24B7" w:rsidRDefault="00AE24B7" w:rsidP="00F43190">
            <w:pPr>
              <w:keepNext/>
              <w:keepLines/>
              <w:rPr>
                <w:sz w:val="16"/>
                <w:szCs w:val="16"/>
                <w:lang w:eastAsia="zh-CN"/>
              </w:rPr>
            </w:pPr>
          </w:p>
          <w:p w14:paraId="04254FEC" w14:textId="233FD3B4" w:rsidR="00F43190" w:rsidRDefault="00F43190" w:rsidP="00F43190">
            <w:pPr>
              <w:keepNext/>
              <w:keepLines/>
              <w:rPr>
                <w:sz w:val="16"/>
                <w:szCs w:val="16"/>
                <w:lang w:eastAsia="zh-CN"/>
              </w:rPr>
            </w:pPr>
          </w:p>
          <w:p w14:paraId="6343EB8B" w14:textId="77777777" w:rsidR="00AE24B7" w:rsidRDefault="00AE24B7" w:rsidP="00F43190">
            <w:pPr>
              <w:keepNext/>
              <w:keepLines/>
              <w:rPr>
                <w:sz w:val="16"/>
                <w:szCs w:val="16"/>
                <w:lang w:eastAsia="zh-CN"/>
              </w:rPr>
            </w:pPr>
          </w:p>
          <w:p w14:paraId="641E3E52" w14:textId="2612D30F" w:rsidR="00AE24B7" w:rsidRDefault="00F02A5D" w:rsidP="00F43190">
            <w:pPr>
              <w:keepNext/>
              <w:keepLines/>
              <w:rPr>
                <w:sz w:val="16"/>
                <w:szCs w:val="16"/>
                <w:lang w:eastAsia="zh-CN"/>
              </w:rPr>
            </w:pPr>
            <w:r>
              <w:rPr>
                <w:rFonts w:hint="eastAsia"/>
                <w:sz w:val="16"/>
                <w:szCs w:val="16"/>
                <w:lang w:eastAsia="zh-CN"/>
              </w:rPr>
              <w:t>100%</w:t>
            </w:r>
          </w:p>
          <w:p w14:paraId="0C2F0740" w14:textId="3FB028E9" w:rsidR="00170651" w:rsidRDefault="00170651" w:rsidP="00F43190">
            <w:pPr>
              <w:keepNext/>
              <w:keepLines/>
              <w:rPr>
                <w:sz w:val="16"/>
                <w:szCs w:val="16"/>
                <w:lang w:eastAsia="zh-CN"/>
              </w:rPr>
            </w:pPr>
          </w:p>
          <w:p w14:paraId="74B610E4" w14:textId="77777777" w:rsidR="00F43190" w:rsidRDefault="00F43190" w:rsidP="00F43190">
            <w:pPr>
              <w:keepNext/>
              <w:keepLines/>
              <w:rPr>
                <w:sz w:val="16"/>
                <w:szCs w:val="16"/>
                <w:lang w:eastAsia="zh-CN"/>
              </w:rPr>
            </w:pPr>
          </w:p>
          <w:p w14:paraId="629DF8E5" w14:textId="77777777" w:rsidR="00AE24B7" w:rsidRDefault="00AE24B7" w:rsidP="00F43190">
            <w:pPr>
              <w:keepNext/>
              <w:keepLines/>
              <w:rPr>
                <w:sz w:val="16"/>
                <w:szCs w:val="16"/>
                <w:lang w:eastAsia="zh-CN"/>
              </w:rPr>
            </w:pPr>
          </w:p>
          <w:p w14:paraId="56FF2CE3" w14:textId="3BC8040A" w:rsidR="008679A7" w:rsidRDefault="008679A7" w:rsidP="00F43190">
            <w:pPr>
              <w:keepNext/>
              <w:keepLines/>
              <w:rPr>
                <w:sz w:val="16"/>
                <w:szCs w:val="16"/>
                <w:lang w:eastAsia="zh-CN"/>
              </w:rPr>
            </w:pPr>
            <w:r>
              <w:rPr>
                <w:rFonts w:hint="eastAsia"/>
                <w:sz w:val="16"/>
                <w:szCs w:val="16"/>
                <w:lang w:eastAsia="zh-CN"/>
              </w:rPr>
              <w:t>无</w:t>
            </w:r>
          </w:p>
          <w:p w14:paraId="1669F2CF" w14:textId="77777777" w:rsidR="008679A7" w:rsidRDefault="008679A7" w:rsidP="00F43190">
            <w:pPr>
              <w:keepNext/>
              <w:keepLines/>
              <w:rPr>
                <w:sz w:val="16"/>
                <w:szCs w:val="16"/>
                <w:lang w:eastAsia="zh-CN"/>
              </w:rPr>
            </w:pPr>
          </w:p>
          <w:p w14:paraId="7994A9B7" w14:textId="77777777" w:rsidR="008679A7" w:rsidRDefault="008679A7" w:rsidP="00F43190">
            <w:pPr>
              <w:keepNext/>
              <w:keepLines/>
              <w:rPr>
                <w:sz w:val="16"/>
                <w:szCs w:val="16"/>
                <w:lang w:eastAsia="zh-CN"/>
              </w:rPr>
            </w:pPr>
          </w:p>
          <w:p w14:paraId="573FCC5D" w14:textId="77777777" w:rsidR="008679A7" w:rsidRDefault="008679A7" w:rsidP="00F43190">
            <w:pPr>
              <w:keepNext/>
              <w:keepLines/>
              <w:rPr>
                <w:sz w:val="16"/>
                <w:szCs w:val="16"/>
                <w:lang w:eastAsia="zh-CN"/>
              </w:rPr>
            </w:pPr>
          </w:p>
          <w:p w14:paraId="458FE16E" w14:textId="77777777" w:rsidR="008679A7" w:rsidRDefault="008679A7" w:rsidP="00F43190">
            <w:pPr>
              <w:keepNext/>
              <w:keepLines/>
              <w:rPr>
                <w:sz w:val="16"/>
                <w:szCs w:val="16"/>
                <w:lang w:eastAsia="zh-CN"/>
              </w:rPr>
            </w:pPr>
          </w:p>
          <w:p w14:paraId="1697A332" w14:textId="4C6AE396" w:rsidR="00AE24B7" w:rsidRDefault="00F02A5D" w:rsidP="00F43190">
            <w:pPr>
              <w:keepNext/>
              <w:keepLines/>
              <w:rPr>
                <w:sz w:val="16"/>
                <w:szCs w:val="16"/>
                <w:lang w:eastAsia="zh-CN"/>
              </w:rPr>
            </w:pPr>
            <w:r>
              <w:rPr>
                <w:rFonts w:hint="eastAsia"/>
                <w:sz w:val="16"/>
                <w:szCs w:val="16"/>
                <w:lang w:eastAsia="zh-CN"/>
              </w:rPr>
              <w:t>13</w:t>
            </w:r>
            <w:r w:rsidR="00861C4B">
              <w:rPr>
                <w:rFonts w:hint="eastAsia"/>
                <w:sz w:val="16"/>
                <w:szCs w:val="16"/>
                <w:lang w:eastAsia="zh-CN"/>
              </w:rPr>
              <w:t>个</w:t>
            </w:r>
          </w:p>
          <w:p w14:paraId="07B2FC75" w14:textId="616263B3" w:rsidR="00F43190" w:rsidRDefault="00F43190" w:rsidP="00F43190">
            <w:pPr>
              <w:keepNext/>
              <w:keepLines/>
              <w:rPr>
                <w:sz w:val="16"/>
                <w:szCs w:val="16"/>
                <w:lang w:eastAsia="zh-CN"/>
              </w:rPr>
            </w:pPr>
          </w:p>
          <w:p w14:paraId="3F07632A" w14:textId="77777777" w:rsidR="00AE24B7" w:rsidRDefault="00AE24B7" w:rsidP="00F43190">
            <w:pPr>
              <w:keepNext/>
              <w:keepLines/>
              <w:rPr>
                <w:sz w:val="16"/>
                <w:szCs w:val="16"/>
                <w:lang w:eastAsia="zh-CN"/>
              </w:rPr>
            </w:pPr>
          </w:p>
          <w:p w14:paraId="0335E4DE" w14:textId="077D6002" w:rsidR="00170651" w:rsidRPr="00DA47B2" w:rsidRDefault="00F02A5D" w:rsidP="00F02A5D">
            <w:pPr>
              <w:keepNext/>
              <w:keepLines/>
              <w:rPr>
                <w:sz w:val="16"/>
                <w:szCs w:val="16"/>
                <w:lang w:eastAsia="zh-CN"/>
              </w:rPr>
            </w:pPr>
            <w:r>
              <w:rPr>
                <w:rFonts w:hint="eastAsia"/>
                <w:sz w:val="16"/>
                <w:szCs w:val="16"/>
                <w:lang w:eastAsia="zh-CN"/>
              </w:rPr>
              <w:t>无</w:t>
            </w:r>
          </w:p>
        </w:tc>
        <w:tc>
          <w:tcPr>
            <w:tcW w:w="2322" w:type="dxa"/>
            <w:tcMar>
              <w:top w:w="113" w:type="dxa"/>
            </w:tcMar>
          </w:tcPr>
          <w:p w14:paraId="424A029A" w14:textId="11B1718D" w:rsidR="00563CEB" w:rsidRDefault="0020261E" w:rsidP="00F43190">
            <w:pPr>
              <w:keepNext/>
              <w:keepLines/>
              <w:rPr>
                <w:sz w:val="16"/>
                <w:szCs w:val="16"/>
                <w:lang w:eastAsia="zh-CN"/>
              </w:rPr>
            </w:pPr>
            <w:r>
              <w:rPr>
                <w:rFonts w:hint="eastAsia"/>
                <w:sz w:val="16"/>
                <w:szCs w:val="16"/>
                <w:lang w:eastAsia="zh-CN"/>
              </w:rPr>
              <w:t>10%</w:t>
            </w:r>
          </w:p>
          <w:p w14:paraId="2C529820" w14:textId="77777777" w:rsidR="00563CEB" w:rsidRDefault="00563CEB" w:rsidP="00F43190">
            <w:pPr>
              <w:keepNext/>
              <w:keepLines/>
              <w:rPr>
                <w:sz w:val="16"/>
                <w:szCs w:val="16"/>
                <w:lang w:eastAsia="zh-CN"/>
              </w:rPr>
            </w:pPr>
          </w:p>
          <w:p w14:paraId="77A2D6B8" w14:textId="77777777" w:rsidR="00563CEB" w:rsidRDefault="00563CEB" w:rsidP="00F43190">
            <w:pPr>
              <w:keepNext/>
              <w:keepLines/>
              <w:rPr>
                <w:sz w:val="16"/>
                <w:szCs w:val="16"/>
                <w:lang w:eastAsia="zh-CN"/>
              </w:rPr>
            </w:pPr>
          </w:p>
          <w:p w14:paraId="3D143B8B" w14:textId="5E82EAED" w:rsidR="00563CEB" w:rsidRDefault="0020261E" w:rsidP="00F43190">
            <w:pPr>
              <w:keepNext/>
              <w:keepLines/>
              <w:rPr>
                <w:sz w:val="16"/>
                <w:szCs w:val="16"/>
                <w:lang w:eastAsia="zh-CN"/>
              </w:rPr>
            </w:pPr>
            <w:r>
              <w:rPr>
                <w:rFonts w:hint="eastAsia"/>
                <w:sz w:val="16"/>
                <w:szCs w:val="16"/>
                <w:lang w:eastAsia="zh-CN"/>
              </w:rPr>
              <w:t>10%</w:t>
            </w:r>
          </w:p>
          <w:p w14:paraId="5F7B5C0A" w14:textId="77777777" w:rsidR="0020261E" w:rsidRDefault="0020261E" w:rsidP="00F43190">
            <w:pPr>
              <w:keepNext/>
              <w:keepLines/>
              <w:rPr>
                <w:sz w:val="16"/>
                <w:szCs w:val="16"/>
                <w:lang w:eastAsia="zh-CN"/>
              </w:rPr>
            </w:pPr>
            <w:r>
              <w:rPr>
                <w:rFonts w:hint="eastAsia"/>
                <w:sz w:val="16"/>
                <w:szCs w:val="16"/>
                <w:lang w:eastAsia="zh-CN"/>
              </w:rPr>
              <w:t>10%</w:t>
            </w:r>
          </w:p>
          <w:p w14:paraId="1A86D296" w14:textId="77777777" w:rsidR="0020261E" w:rsidRDefault="0020261E" w:rsidP="00F43190">
            <w:pPr>
              <w:keepNext/>
              <w:keepLines/>
              <w:rPr>
                <w:sz w:val="16"/>
                <w:szCs w:val="16"/>
                <w:lang w:eastAsia="zh-CN"/>
              </w:rPr>
            </w:pPr>
          </w:p>
          <w:p w14:paraId="4D626F0F" w14:textId="77777777" w:rsidR="0020261E" w:rsidRDefault="0020261E" w:rsidP="00F43190">
            <w:pPr>
              <w:keepNext/>
              <w:keepLines/>
              <w:rPr>
                <w:sz w:val="16"/>
                <w:szCs w:val="16"/>
                <w:lang w:eastAsia="zh-CN"/>
              </w:rPr>
            </w:pPr>
          </w:p>
          <w:p w14:paraId="4599B81E" w14:textId="6D9249BE" w:rsidR="00170651" w:rsidRDefault="00F02A5D" w:rsidP="00F43190">
            <w:pPr>
              <w:keepNext/>
              <w:keepLines/>
              <w:rPr>
                <w:sz w:val="16"/>
                <w:szCs w:val="16"/>
                <w:lang w:eastAsia="zh-CN"/>
              </w:rPr>
            </w:pPr>
            <w:r>
              <w:rPr>
                <w:rFonts w:hint="eastAsia"/>
                <w:sz w:val="16"/>
                <w:szCs w:val="16"/>
                <w:lang w:eastAsia="zh-CN"/>
              </w:rPr>
              <w:t>90%</w:t>
            </w:r>
          </w:p>
          <w:p w14:paraId="1427D69F" w14:textId="77777777" w:rsidR="00AE24B7" w:rsidRDefault="00AE24B7" w:rsidP="00F43190">
            <w:pPr>
              <w:keepNext/>
              <w:keepLines/>
              <w:rPr>
                <w:sz w:val="16"/>
                <w:szCs w:val="16"/>
                <w:lang w:eastAsia="zh-CN"/>
              </w:rPr>
            </w:pPr>
          </w:p>
          <w:p w14:paraId="570C569C" w14:textId="19740D1D" w:rsidR="00F43190" w:rsidRDefault="00F43190" w:rsidP="00F43190">
            <w:pPr>
              <w:keepNext/>
              <w:keepLines/>
              <w:rPr>
                <w:sz w:val="16"/>
                <w:szCs w:val="16"/>
                <w:lang w:eastAsia="zh-CN"/>
              </w:rPr>
            </w:pPr>
          </w:p>
          <w:p w14:paraId="4C61A789" w14:textId="77777777" w:rsidR="00AE24B7" w:rsidRDefault="00AE24B7" w:rsidP="00F43190">
            <w:pPr>
              <w:keepNext/>
              <w:keepLines/>
              <w:rPr>
                <w:sz w:val="16"/>
                <w:szCs w:val="16"/>
                <w:lang w:eastAsia="zh-CN"/>
              </w:rPr>
            </w:pPr>
          </w:p>
          <w:p w14:paraId="14960EDD" w14:textId="3D69B143" w:rsidR="00AE24B7" w:rsidRDefault="00F02A5D" w:rsidP="00F43190">
            <w:pPr>
              <w:keepNext/>
              <w:keepLines/>
              <w:rPr>
                <w:sz w:val="16"/>
                <w:szCs w:val="16"/>
                <w:lang w:eastAsia="zh-CN"/>
              </w:rPr>
            </w:pPr>
            <w:r>
              <w:rPr>
                <w:rFonts w:hint="eastAsia"/>
                <w:sz w:val="16"/>
                <w:szCs w:val="16"/>
                <w:lang w:eastAsia="zh-CN"/>
              </w:rPr>
              <w:t>80%</w:t>
            </w:r>
          </w:p>
          <w:p w14:paraId="35393BD5" w14:textId="59650C4F" w:rsidR="00170651" w:rsidRDefault="00170651" w:rsidP="00F43190">
            <w:pPr>
              <w:keepNext/>
              <w:keepLines/>
              <w:rPr>
                <w:sz w:val="16"/>
                <w:szCs w:val="16"/>
                <w:lang w:eastAsia="zh-CN"/>
              </w:rPr>
            </w:pPr>
          </w:p>
          <w:p w14:paraId="756F32A1" w14:textId="77777777" w:rsidR="00F43190" w:rsidRDefault="00F43190" w:rsidP="00F43190">
            <w:pPr>
              <w:keepNext/>
              <w:keepLines/>
              <w:rPr>
                <w:sz w:val="16"/>
                <w:szCs w:val="16"/>
                <w:lang w:eastAsia="zh-CN"/>
              </w:rPr>
            </w:pPr>
          </w:p>
          <w:p w14:paraId="2E6319D6" w14:textId="77777777" w:rsidR="00AE24B7" w:rsidRDefault="00AE24B7" w:rsidP="00F43190">
            <w:pPr>
              <w:keepNext/>
              <w:keepLines/>
              <w:rPr>
                <w:sz w:val="16"/>
                <w:szCs w:val="16"/>
                <w:lang w:eastAsia="zh-CN"/>
              </w:rPr>
            </w:pPr>
          </w:p>
          <w:p w14:paraId="034FCDA0" w14:textId="6665FF75" w:rsidR="008679A7" w:rsidRDefault="008679A7" w:rsidP="00F43190">
            <w:pPr>
              <w:keepNext/>
              <w:keepLines/>
              <w:rPr>
                <w:sz w:val="16"/>
                <w:szCs w:val="16"/>
                <w:lang w:eastAsia="zh-CN"/>
              </w:rPr>
            </w:pPr>
            <w:r>
              <w:rPr>
                <w:rFonts w:hint="eastAsia"/>
                <w:sz w:val="16"/>
                <w:szCs w:val="16"/>
                <w:lang w:eastAsia="zh-CN"/>
              </w:rPr>
              <w:t>50%</w:t>
            </w:r>
          </w:p>
          <w:p w14:paraId="27902C5F" w14:textId="77777777" w:rsidR="008679A7" w:rsidRDefault="008679A7" w:rsidP="00F43190">
            <w:pPr>
              <w:keepNext/>
              <w:keepLines/>
              <w:rPr>
                <w:sz w:val="16"/>
                <w:szCs w:val="16"/>
                <w:lang w:eastAsia="zh-CN"/>
              </w:rPr>
            </w:pPr>
          </w:p>
          <w:p w14:paraId="610309A9" w14:textId="77777777" w:rsidR="008679A7" w:rsidRDefault="008679A7" w:rsidP="00F43190">
            <w:pPr>
              <w:keepNext/>
              <w:keepLines/>
              <w:rPr>
                <w:sz w:val="16"/>
                <w:szCs w:val="16"/>
                <w:lang w:eastAsia="zh-CN"/>
              </w:rPr>
            </w:pPr>
          </w:p>
          <w:p w14:paraId="4C967E5F" w14:textId="77777777" w:rsidR="008679A7" w:rsidRDefault="008679A7" w:rsidP="00F43190">
            <w:pPr>
              <w:keepNext/>
              <w:keepLines/>
              <w:rPr>
                <w:sz w:val="16"/>
                <w:szCs w:val="16"/>
                <w:lang w:eastAsia="zh-CN"/>
              </w:rPr>
            </w:pPr>
          </w:p>
          <w:p w14:paraId="447AE485" w14:textId="77777777" w:rsidR="008679A7" w:rsidRDefault="008679A7" w:rsidP="00F43190">
            <w:pPr>
              <w:keepNext/>
              <w:keepLines/>
              <w:rPr>
                <w:sz w:val="16"/>
                <w:szCs w:val="16"/>
                <w:lang w:eastAsia="zh-CN"/>
              </w:rPr>
            </w:pPr>
          </w:p>
          <w:p w14:paraId="619A25CD" w14:textId="0686A788" w:rsidR="00AE24B7" w:rsidRDefault="00F02A5D" w:rsidP="00F43190">
            <w:pPr>
              <w:keepNext/>
              <w:keepLines/>
              <w:rPr>
                <w:sz w:val="16"/>
                <w:szCs w:val="16"/>
                <w:lang w:eastAsia="zh-CN"/>
              </w:rPr>
            </w:pPr>
            <w:r>
              <w:rPr>
                <w:rFonts w:hint="eastAsia"/>
                <w:sz w:val="16"/>
                <w:szCs w:val="16"/>
                <w:lang w:eastAsia="zh-CN"/>
              </w:rPr>
              <w:t>新增</w:t>
            </w:r>
            <w:r w:rsidR="00170651">
              <w:rPr>
                <w:rFonts w:hint="eastAsia"/>
                <w:sz w:val="16"/>
                <w:szCs w:val="16"/>
                <w:lang w:eastAsia="zh-CN"/>
              </w:rPr>
              <w:t>10个</w:t>
            </w:r>
          </w:p>
          <w:p w14:paraId="7BDFA682" w14:textId="77777777" w:rsidR="00AE24B7" w:rsidRDefault="00AE24B7" w:rsidP="00F43190">
            <w:pPr>
              <w:keepNext/>
              <w:keepLines/>
              <w:rPr>
                <w:sz w:val="16"/>
                <w:szCs w:val="16"/>
                <w:lang w:eastAsia="zh-CN"/>
              </w:rPr>
            </w:pPr>
          </w:p>
          <w:p w14:paraId="0036EB06" w14:textId="77777777" w:rsidR="00AE24B7" w:rsidRDefault="00AE24B7" w:rsidP="00F43190">
            <w:pPr>
              <w:keepNext/>
              <w:keepLines/>
              <w:rPr>
                <w:sz w:val="16"/>
                <w:szCs w:val="16"/>
                <w:lang w:eastAsia="zh-CN"/>
              </w:rPr>
            </w:pPr>
          </w:p>
          <w:p w14:paraId="6FB91831" w14:textId="4E03BB58" w:rsidR="00170651" w:rsidRPr="00DA47B2" w:rsidRDefault="00170651" w:rsidP="00F43190">
            <w:pPr>
              <w:keepNext/>
              <w:keepLines/>
              <w:rPr>
                <w:sz w:val="16"/>
                <w:szCs w:val="16"/>
                <w:lang w:eastAsia="zh-CN"/>
              </w:rPr>
            </w:pPr>
            <w:r>
              <w:rPr>
                <w:rFonts w:hint="eastAsia"/>
                <w:sz w:val="16"/>
                <w:szCs w:val="16"/>
                <w:lang w:eastAsia="zh-CN"/>
              </w:rPr>
              <w:t>5个国家</w:t>
            </w:r>
          </w:p>
        </w:tc>
      </w:tr>
      <w:tr w:rsidR="00170651" w:rsidRPr="007E0511" w14:paraId="001DE7F4" w14:textId="77777777" w:rsidTr="0010276B">
        <w:tblPrEx>
          <w:tblLook w:val="0000" w:firstRow="0" w:lastRow="0" w:firstColumn="0" w:lastColumn="0" w:noHBand="0" w:noVBand="0"/>
        </w:tblPrEx>
        <w:trPr>
          <w:cantSplit/>
          <w:jc w:val="center"/>
        </w:trPr>
        <w:tc>
          <w:tcPr>
            <w:tcW w:w="2321" w:type="dxa"/>
            <w:tcMar>
              <w:top w:w="113" w:type="dxa"/>
            </w:tcMar>
          </w:tcPr>
          <w:p w14:paraId="3CB531BC" w14:textId="41498DFF" w:rsidR="00170651" w:rsidRDefault="00170651" w:rsidP="00F43190">
            <w:pPr>
              <w:rPr>
                <w:sz w:val="16"/>
                <w:szCs w:val="16"/>
                <w:lang w:eastAsia="zh-CN"/>
              </w:rPr>
            </w:pPr>
            <w:r>
              <w:rPr>
                <w:rFonts w:hint="eastAsia"/>
                <w:sz w:val="16"/>
                <w:szCs w:val="16"/>
                <w:lang w:eastAsia="zh-CN"/>
              </w:rPr>
              <w:t>四.2</w:t>
            </w:r>
            <w:r w:rsidRPr="00C9353A">
              <w:rPr>
                <w:rFonts w:cs="SimSun" w:hint="eastAsia"/>
                <w:sz w:val="16"/>
                <w:szCs w:val="16"/>
                <w:lang w:eastAsia="zh-CN"/>
              </w:rPr>
              <w:t>知识产权机构和公众为促进创新和创造对知识产权信息的获取和利用得到加强</w:t>
            </w:r>
          </w:p>
        </w:tc>
        <w:tc>
          <w:tcPr>
            <w:tcW w:w="2322" w:type="dxa"/>
            <w:tcMar>
              <w:top w:w="113" w:type="dxa"/>
            </w:tcMar>
          </w:tcPr>
          <w:p w14:paraId="0E41D4DD" w14:textId="7698B1A7" w:rsidR="00170651" w:rsidRDefault="00170651" w:rsidP="00861C4B">
            <w:pPr>
              <w:rPr>
                <w:sz w:val="16"/>
                <w:szCs w:val="16"/>
                <w:lang w:eastAsia="zh-CN"/>
              </w:rPr>
            </w:pPr>
            <w:r>
              <w:rPr>
                <w:rFonts w:hint="eastAsia"/>
                <w:sz w:val="16"/>
                <w:szCs w:val="16"/>
                <w:lang w:eastAsia="zh-CN"/>
              </w:rPr>
              <w:t>高校或研发机构根据WIPO大学倡议计划，建立或加强的技术</w:t>
            </w:r>
            <w:r w:rsidR="00861C4B">
              <w:rPr>
                <w:rFonts w:hint="eastAsia"/>
                <w:sz w:val="16"/>
                <w:szCs w:val="16"/>
                <w:lang w:eastAsia="zh-CN"/>
              </w:rPr>
              <w:t>转让办公室</w:t>
            </w:r>
            <w:r>
              <w:rPr>
                <w:rFonts w:hint="eastAsia"/>
                <w:sz w:val="16"/>
                <w:szCs w:val="16"/>
                <w:lang w:eastAsia="zh-CN"/>
              </w:rPr>
              <w:t>(T</w:t>
            </w:r>
            <w:r w:rsidR="00861C4B">
              <w:rPr>
                <w:rFonts w:hint="eastAsia"/>
                <w:sz w:val="16"/>
                <w:szCs w:val="16"/>
                <w:lang w:eastAsia="zh-CN"/>
              </w:rPr>
              <w:t>TO</w:t>
            </w:r>
            <w:r>
              <w:rPr>
                <w:rFonts w:hint="eastAsia"/>
                <w:sz w:val="16"/>
                <w:szCs w:val="16"/>
                <w:lang w:eastAsia="zh-CN"/>
              </w:rPr>
              <w:t>)的数目</w:t>
            </w:r>
          </w:p>
        </w:tc>
        <w:tc>
          <w:tcPr>
            <w:tcW w:w="2322" w:type="dxa"/>
            <w:shd w:val="clear" w:color="auto" w:fill="FFFFFF"/>
            <w:tcMar>
              <w:top w:w="113" w:type="dxa"/>
            </w:tcMar>
          </w:tcPr>
          <w:p w14:paraId="0E8FD46A" w14:textId="77777777" w:rsidR="00170651" w:rsidRDefault="00170651" w:rsidP="00F43190">
            <w:pPr>
              <w:keepNext/>
              <w:keepLines/>
              <w:rPr>
                <w:sz w:val="16"/>
                <w:szCs w:val="16"/>
                <w:lang w:eastAsia="zh-CN"/>
              </w:rPr>
            </w:pPr>
            <w:r>
              <w:rPr>
                <w:rFonts w:hint="eastAsia"/>
                <w:sz w:val="16"/>
                <w:szCs w:val="16"/>
                <w:lang w:eastAsia="zh-CN"/>
              </w:rPr>
              <w:t>待定</w:t>
            </w:r>
          </w:p>
        </w:tc>
        <w:tc>
          <w:tcPr>
            <w:tcW w:w="2322" w:type="dxa"/>
            <w:tcMar>
              <w:top w:w="113" w:type="dxa"/>
            </w:tcMar>
          </w:tcPr>
          <w:p w14:paraId="3ED4ADD7" w14:textId="5F697170" w:rsidR="00170651" w:rsidRDefault="00170651" w:rsidP="00861C4B">
            <w:pPr>
              <w:keepNext/>
              <w:keepLines/>
              <w:rPr>
                <w:sz w:val="16"/>
                <w:szCs w:val="16"/>
                <w:lang w:eastAsia="zh-CN"/>
              </w:rPr>
            </w:pPr>
            <w:r>
              <w:rPr>
                <w:rFonts w:hint="eastAsia"/>
                <w:sz w:val="16"/>
                <w:szCs w:val="16"/>
                <w:lang w:eastAsia="zh-CN"/>
              </w:rPr>
              <w:t>6个</w:t>
            </w:r>
            <w:r w:rsidR="00861C4B">
              <w:rPr>
                <w:rFonts w:hint="eastAsia"/>
                <w:sz w:val="16"/>
                <w:szCs w:val="16"/>
                <w:lang w:eastAsia="zh-CN"/>
              </w:rPr>
              <w:t>办公室</w:t>
            </w:r>
          </w:p>
        </w:tc>
      </w:tr>
      <w:tr w:rsidR="00170651" w:rsidRPr="007E0511" w14:paraId="5D584349" w14:textId="77777777" w:rsidTr="0010276B">
        <w:tblPrEx>
          <w:tblLook w:val="0000" w:firstRow="0" w:lastRow="0" w:firstColumn="0" w:lastColumn="0" w:noHBand="0" w:noVBand="0"/>
        </w:tblPrEx>
        <w:trPr>
          <w:cantSplit/>
          <w:jc w:val="center"/>
        </w:trPr>
        <w:tc>
          <w:tcPr>
            <w:tcW w:w="2321" w:type="dxa"/>
            <w:tcMar>
              <w:top w:w="113" w:type="dxa"/>
            </w:tcMar>
          </w:tcPr>
          <w:p w14:paraId="16581CC3" w14:textId="77777777" w:rsidR="00170651" w:rsidRDefault="00170651" w:rsidP="00F43190">
            <w:pPr>
              <w:rPr>
                <w:sz w:val="16"/>
                <w:szCs w:val="16"/>
                <w:lang w:eastAsia="zh-CN"/>
              </w:rPr>
            </w:pPr>
          </w:p>
        </w:tc>
        <w:tc>
          <w:tcPr>
            <w:tcW w:w="2322" w:type="dxa"/>
            <w:tcMar>
              <w:top w:w="113" w:type="dxa"/>
            </w:tcMar>
          </w:tcPr>
          <w:p w14:paraId="4D542342" w14:textId="77777777" w:rsidR="00170651" w:rsidRDefault="00170651" w:rsidP="00F43190">
            <w:pPr>
              <w:rPr>
                <w:sz w:val="16"/>
                <w:szCs w:val="16"/>
                <w:lang w:eastAsia="zh-CN"/>
              </w:rPr>
            </w:pPr>
            <w:r>
              <w:rPr>
                <w:rFonts w:hint="eastAsia"/>
                <w:sz w:val="16"/>
                <w:szCs w:val="16"/>
                <w:lang w:eastAsia="zh-CN"/>
              </w:rPr>
              <w:t>已经制定和/或完善了知识产权政策的高校和/或研究机构的数目</w:t>
            </w:r>
          </w:p>
        </w:tc>
        <w:tc>
          <w:tcPr>
            <w:tcW w:w="2322" w:type="dxa"/>
            <w:shd w:val="clear" w:color="auto" w:fill="FFFFFF"/>
            <w:tcMar>
              <w:top w:w="113" w:type="dxa"/>
            </w:tcMar>
          </w:tcPr>
          <w:p w14:paraId="2FD96896" w14:textId="4BDDF39E" w:rsidR="00170651" w:rsidRDefault="00861C4B" w:rsidP="00861C4B">
            <w:pPr>
              <w:keepNext/>
              <w:keepLines/>
              <w:rPr>
                <w:sz w:val="16"/>
                <w:szCs w:val="16"/>
                <w:lang w:eastAsia="zh-CN"/>
              </w:rPr>
            </w:pPr>
            <w:r>
              <w:rPr>
                <w:rFonts w:hint="eastAsia"/>
                <w:sz w:val="16"/>
                <w:szCs w:val="16"/>
                <w:lang w:eastAsia="zh-CN"/>
              </w:rPr>
              <w:t>转型国家150所高校</w:t>
            </w:r>
            <w:r w:rsidR="00DE446C">
              <w:rPr>
                <w:rFonts w:hint="eastAsia"/>
                <w:sz w:val="16"/>
                <w:szCs w:val="16"/>
                <w:lang w:eastAsia="zh-CN"/>
              </w:rPr>
              <w:t>(2014年)</w:t>
            </w:r>
          </w:p>
        </w:tc>
        <w:tc>
          <w:tcPr>
            <w:tcW w:w="2322" w:type="dxa"/>
            <w:tcMar>
              <w:top w:w="113" w:type="dxa"/>
            </w:tcMar>
          </w:tcPr>
          <w:p w14:paraId="428E04BB" w14:textId="77777777" w:rsidR="00170651" w:rsidRDefault="00170651" w:rsidP="00F43190">
            <w:pPr>
              <w:keepNext/>
              <w:keepLines/>
              <w:rPr>
                <w:sz w:val="16"/>
                <w:szCs w:val="16"/>
                <w:lang w:eastAsia="zh-CN"/>
              </w:rPr>
            </w:pPr>
            <w:r>
              <w:rPr>
                <w:rFonts w:hint="eastAsia"/>
                <w:sz w:val="16"/>
                <w:szCs w:val="16"/>
                <w:lang w:eastAsia="zh-CN"/>
              </w:rPr>
              <w:t>新增10所高校</w:t>
            </w:r>
          </w:p>
        </w:tc>
      </w:tr>
    </w:tbl>
    <w:p w14:paraId="3BE2FBCF" w14:textId="1F663B76" w:rsidR="007D3B0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30</w:t>
      </w:r>
      <w:r w:rsidRPr="00813957">
        <w:rPr>
          <w:rFonts w:ascii="SimHei" w:eastAsia="SimHei" w:hAnsi="SimHei" w:hint="eastAsia"/>
          <w:lang w:eastAsia="zh-CN"/>
        </w:rPr>
        <w:t>的资源</w:t>
      </w:r>
    </w:p>
    <w:p w14:paraId="57400E1A" w14:textId="57070C50" w:rsidR="007D3B04" w:rsidRPr="00BD31B3" w:rsidRDefault="006E46CD"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2016/17年计划30资源总额可以看到与2014/15年调剂使用后预算相比出现增加。这反映了将人事资源在2014/15年调往本计划，以尤其加强有关国家知识产权战略的工作和中小企业能力建设，这反映在预期成果三.1和三.2中。</w:t>
      </w:r>
    </w:p>
    <w:p w14:paraId="4A304C03" w14:textId="1130709D" w:rsidR="00F83FB6" w:rsidRPr="00D04678" w:rsidRDefault="006E46CD" w:rsidP="00E15146">
      <w:pPr>
        <w:pStyle w:val="aa"/>
        <w:numPr>
          <w:ilvl w:val="0"/>
          <w:numId w:val="27"/>
        </w:numPr>
        <w:overflowPunct w:val="0"/>
        <w:spacing w:afterLines="50" w:after="120" w:line="340" w:lineRule="atLeast"/>
        <w:ind w:left="0" w:firstLine="0"/>
        <w:contextualSpacing w:val="0"/>
        <w:jc w:val="both"/>
        <w:rPr>
          <w:lang w:eastAsia="zh-CN"/>
        </w:rPr>
      </w:pPr>
      <w:r w:rsidRPr="00D04678">
        <w:rPr>
          <w:rFonts w:hint="eastAsia"/>
          <w:lang w:eastAsia="zh-CN"/>
        </w:rPr>
        <w:t>2014/15年调剂使用后预算的人事费与2014/15年核定预算相比出现减少，反映了(i)发展议程项目“开放式合作模型”和“技术转让”的实施转往计划5</w:t>
      </w:r>
      <w:r w:rsidR="00D04678">
        <w:rPr>
          <w:rFonts w:hint="eastAsia"/>
          <w:lang w:eastAsia="zh-CN"/>
        </w:rPr>
        <w:t>(</w:t>
      </w:r>
      <w:r w:rsidRPr="00D04678">
        <w:rPr>
          <w:rFonts w:hint="eastAsia"/>
          <w:lang w:eastAsia="zh-CN"/>
        </w:rPr>
        <w:t>PCT体系</w:t>
      </w:r>
      <w:r w:rsidR="00D04678">
        <w:rPr>
          <w:rFonts w:hint="eastAsia"/>
          <w:lang w:eastAsia="zh-CN"/>
        </w:rPr>
        <w:t>)</w:t>
      </w:r>
      <w:r w:rsidRPr="00D04678">
        <w:rPr>
          <w:rFonts w:hint="eastAsia"/>
          <w:lang w:eastAsia="zh-CN"/>
        </w:rPr>
        <w:t>，</w:t>
      </w:r>
      <w:r w:rsidR="00D04678">
        <w:rPr>
          <w:rFonts w:hint="eastAsia"/>
          <w:lang w:eastAsia="zh-CN"/>
        </w:rPr>
        <w:t>(</w:t>
      </w:r>
      <w:r w:rsidRPr="00D04678">
        <w:rPr>
          <w:rFonts w:hint="eastAsia"/>
          <w:lang w:eastAsia="zh-CN"/>
        </w:rPr>
        <w:t>ii</w:t>
      </w:r>
      <w:r w:rsidR="00D04678">
        <w:rPr>
          <w:rFonts w:hint="eastAsia"/>
          <w:lang w:eastAsia="zh-CN"/>
        </w:rPr>
        <w:t>)</w:t>
      </w:r>
      <w:r w:rsidRPr="00D04678">
        <w:rPr>
          <w:rFonts w:hint="eastAsia"/>
          <w:lang w:eastAsia="zh-CN"/>
        </w:rPr>
        <w:t>为补偿一名工作人员调出本计划而寻找适当技能和胜任能力以支持本计划活动发生耽搁。</w:t>
      </w:r>
    </w:p>
    <w:p w14:paraId="4F69DD87" w14:textId="1F577990" w:rsidR="007D3B0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7D3B04" w:rsidRPr="00575D27">
        <w:rPr>
          <w:rFonts w:ascii="SimSun" w:eastAsia="SimSun" w:hAnsi="SimSun" w:cs="Arial" w:hint="eastAsia"/>
          <w:b/>
          <w:sz w:val="21"/>
          <w:lang w:eastAsia="zh-CN"/>
        </w:rPr>
        <w:t>30</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B6454F8" w14:textId="2935F9EB" w:rsidR="007D3B04"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58B627B" w14:textId="77777777" w:rsidR="00575D27" w:rsidRPr="00575D27" w:rsidRDefault="00575D27" w:rsidP="00575D27">
      <w:pPr>
        <w:pStyle w:val="Body1"/>
        <w:keepNext/>
        <w:spacing w:line="340" w:lineRule="atLeast"/>
        <w:jc w:val="center"/>
        <w:rPr>
          <w:rFonts w:ascii="KaiTi" w:eastAsia="KaiTi" w:hAnsi="KaiTi" w:cs="Arial"/>
          <w:i/>
          <w:sz w:val="21"/>
          <w:lang w:eastAsia="zh-CN"/>
        </w:rPr>
      </w:pPr>
    </w:p>
    <w:p w14:paraId="33D4E455" w14:textId="22A3AC40" w:rsidR="007D3B04" w:rsidRPr="00D04678" w:rsidRDefault="00226346" w:rsidP="00064019">
      <w:pPr>
        <w:tabs>
          <w:tab w:val="left" w:pos="1427"/>
        </w:tabs>
        <w:jc w:val="center"/>
        <w:rPr>
          <w:i/>
          <w:lang w:eastAsia="zh-CN"/>
        </w:rPr>
      </w:pPr>
      <w:r w:rsidRPr="00226346">
        <w:rPr>
          <w:rFonts w:hint="eastAsia"/>
          <w:noProof/>
          <w:lang w:eastAsia="zh-CN"/>
        </w:rPr>
        <w:drawing>
          <wp:inline distT="0" distB="0" distL="0" distR="0" wp14:anchorId="73F576E2" wp14:editId="1939825C">
            <wp:extent cx="5760085" cy="2912001"/>
            <wp:effectExtent l="0" t="0" r="0" b="3175"/>
            <wp:docPr id="996" name="图片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760085" cy="2912001"/>
                    </a:xfrm>
                    <a:prstGeom prst="rect">
                      <a:avLst/>
                    </a:prstGeom>
                    <a:noFill/>
                    <a:ln>
                      <a:noFill/>
                    </a:ln>
                  </pic:spPr>
                </pic:pic>
              </a:graphicData>
            </a:graphic>
          </wp:inline>
        </w:drawing>
      </w:r>
    </w:p>
    <w:p w14:paraId="484BBD5D" w14:textId="1C150154" w:rsidR="007D3B0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7D3B04" w:rsidRPr="00575D27">
        <w:rPr>
          <w:rFonts w:ascii="SimSun" w:eastAsia="SimSun" w:hAnsi="SimSun" w:cs="Arial" w:hint="eastAsia"/>
          <w:b/>
          <w:sz w:val="21"/>
          <w:lang w:eastAsia="zh-CN"/>
        </w:rPr>
        <w:t>30</w:t>
      </w:r>
      <w:r w:rsidR="00105CA8" w:rsidRPr="00575D27">
        <w:rPr>
          <w:rFonts w:ascii="SimSun" w:eastAsia="SimSun" w:hAnsi="SimSun" w:cs="Arial" w:hint="eastAsia"/>
          <w:b/>
          <w:sz w:val="21"/>
          <w:lang w:eastAsia="zh-CN"/>
        </w:rPr>
        <w:t>：按支出用途开列的资源</w:t>
      </w:r>
    </w:p>
    <w:p w14:paraId="1CAC80F0" w14:textId="1871E0DD" w:rsidR="007D3B0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0DB3D19" w14:textId="77777777" w:rsidR="007D3B04" w:rsidRPr="00D04678" w:rsidRDefault="007D3B04" w:rsidP="00575D27">
      <w:pPr>
        <w:pStyle w:val="Body1"/>
        <w:keepNext/>
        <w:spacing w:line="340" w:lineRule="atLeast"/>
        <w:jc w:val="center"/>
        <w:rPr>
          <w:i/>
          <w:lang w:eastAsia="zh-CN"/>
        </w:rPr>
      </w:pPr>
    </w:p>
    <w:p w14:paraId="15C3AD9E" w14:textId="300695E3" w:rsidR="007D3B04" w:rsidRPr="00D04678" w:rsidRDefault="00EC5A2C" w:rsidP="00064019">
      <w:pPr>
        <w:tabs>
          <w:tab w:val="left" w:pos="1427"/>
        </w:tabs>
        <w:jc w:val="center"/>
        <w:rPr>
          <w:i/>
          <w:lang w:eastAsia="zh-CN"/>
        </w:rPr>
      </w:pPr>
      <w:r w:rsidRPr="00EC5A2C">
        <w:rPr>
          <w:rFonts w:hint="eastAsia"/>
          <w:noProof/>
          <w:lang w:eastAsia="zh-CN"/>
        </w:rPr>
        <w:drawing>
          <wp:inline distT="0" distB="0" distL="0" distR="0" wp14:anchorId="0FBC2A7E" wp14:editId="7DD6AF0E">
            <wp:extent cx="5516245" cy="6210935"/>
            <wp:effectExtent l="0" t="0" r="8255"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155EB7D4" w14:textId="103DC9E4" w:rsidR="00E379D9" w:rsidRPr="00D04678" w:rsidRDefault="00E379D9">
      <w:pPr>
        <w:rPr>
          <w:lang w:eastAsia="zh-CN"/>
        </w:rPr>
      </w:pPr>
      <w:r w:rsidRPr="00D04678">
        <w:rPr>
          <w:rFonts w:hint="eastAsia"/>
          <w:lang w:eastAsia="zh-CN"/>
        </w:rPr>
        <w:br w:type="page"/>
      </w:r>
    </w:p>
    <w:p w14:paraId="085672A2" w14:textId="79DF4F24" w:rsidR="005363E7"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44" w:name="_Toc367350587"/>
      <w:bookmarkStart w:id="45" w:name="_Toc431753707"/>
      <w:r w:rsidRPr="006B098F">
        <w:rPr>
          <w:rStyle w:val="StyleStyleHeading3ComplexItalicLatin12ptChar"/>
          <w:rFonts w:ascii="SimHei" w:eastAsia="SimHei" w:hAnsi="SimHei" w:hint="eastAsia"/>
          <w:sz w:val="24"/>
          <w:lang w:eastAsia="zh-CN"/>
        </w:rPr>
        <w:lastRenderedPageBreak/>
        <w:t>战略目标四</w:t>
      </w:r>
      <w:r w:rsidR="004264B7" w:rsidRPr="006B098F">
        <w:rPr>
          <w:rStyle w:val="StyleStyleHeading3ComplexItalicLatin12ptChar"/>
          <w:rFonts w:ascii="SimHei" w:eastAsia="SimHei" w:hAnsi="SimHei" w:hint="eastAsia"/>
          <w:sz w:val="24"/>
          <w:lang w:eastAsia="zh-CN"/>
        </w:rPr>
        <w:tab/>
      </w:r>
      <w:bookmarkEnd w:id="44"/>
      <w:r w:rsidRPr="006B098F">
        <w:rPr>
          <w:rStyle w:val="StyleStyleHeading3ComplexItalicLatin12ptChar"/>
          <w:rFonts w:ascii="SimHei" w:eastAsia="SimHei" w:hAnsi="SimHei" w:hint="eastAsia"/>
          <w:sz w:val="24"/>
          <w:lang w:eastAsia="zh-CN"/>
        </w:rPr>
        <w:t>协调并发展全球知识产权基础设施</w:t>
      </w:r>
      <w:bookmarkEnd w:id="45"/>
    </w:p>
    <w:p w14:paraId="36E2C0BD" w14:textId="54104BD4" w:rsidR="005363E7" w:rsidRPr="00D04678" w:rsidRDefault="00F84FA9" w:rsidP="006B098F">
      <w:pPr>
        <w:adjustRightInd w:val="0"/>
        <w:spacing w:afterLines="50" w:after="120" w:line="340" w:lineRule="atLeast"/>
        <w:ind w:firstLineChars="200" w:firstLine="420"/>
        <w:jc w:val="both"/>
        <w:rPr>
          <w:lang w:eastAsia="zh-CN"/>
        </w:rPr>
      </w:pPr>
      <w:r w:rsidRPr="00D04678">
        <w:rPr>
          <w:rFonts w:hint="eastAsia"/>
          <w:lang w:eastAsia="zh-CN"/>
        </w:rPr>
        <w:t>信息与通信技</w:t>
      </w:r>
      <w:r w:rsidRPr="00D04678">
        <w:rPr>
          <w:rFonts w:cs="SimSun" w:hint="eastAsia"/>
          <w:lang w:eastAsia="zh-CN"/>
        </w:rPr>
        <w:t>术</w:t>
      </w:r>
      <w:r w:rsidRPr="00D04678">
        <w:rPr>
          <w:rFonts w:hint="eastAsia"/>
          <w:lang w:eastAsia="zh-CN"/>
        </w:rPr>
        <w:t>(ICT)</w:t>
      </w:r>
      <w:r w:rsidRPr="00D04678">
        <w:rPr>
          <w:rFonts w:cs="SimSun" w:hint="eastAsia"/>
          <w:lang w:eastAsia="zh-CN"/>
        </w:rPr>
        <w:t>为</w:t>
      </w:r>
      <w:r w:rsidRPr="00D04678">
        <w:rPr>
          <w:rFonts w:cs="MS Mincho" w:hint="eastAsia"/>
          <w:lang w:eastAsia="zh-CN"/>
        </w:rPr>
        <w:t>提高国</w:t>
      </w:r>
      <w:r w:rsidRPr="00D04678">
        <w:rPr>
          <w:rFonts w:cs="SimSun" w:hint="eastAsia"/>
          <w:lang w:eastAsia="zh-CN"/>
        </w:rPr>
        <w:t>际</w:t>
      </w:r>
      <w:r w:rsidRPr="00D04678">
        <w:rPr>
          <w:rFonts w:cs="MS Mincho" w:hint="eastAsia"/>
          <w:lang w:eastAsia="zh-CN"/>
        </w:rPr>
        <w:t>知</w:t>
      </w:r>
      <w:r w:rsidRPr="00D04678">
        <w:rPr>
          <w:rFonts w:cs="SimSun" w:hint="eastAsia"/>
          <w:lang w:eastAsia="zh-CN"/>
        </w:rPr>
        <w:t>识产权</w:t>
      </w:r>
      <w:r w:rsidRPr="00D04678">
        <w:rPr>
          <w:rFonts w:cs="MS Mincho" w:hint="eastAsia"/>
          <w:lang w:eastAsia="zh-CN"/>
        </w:rPr>
        <w:t>制度的效率、更</w:t>
      </w:r>
      <w:r w:rsidRPr="00D04678">
        <w:rPr>
          <w:rFonts w:cs="SimSun" w:hint="eastAsia"/>
          <w:lang w:eastAsia="zh-CN"/>
        </w:rPr>
        <w:t>为</w:t>
      </w:r>
      <w:r w:rsidRPr="00D04678">
        <w:rPr>
          <w:rFonts w:cs="MS Mincho" w:hint="eastAsia"/>
          <w:lang w:eastAsia="zh-CN"/>
        </w:rPr>
        <w:t>有效地</w:t>
      </w:r>
      <w:r w:rsidRPr="00D04678">
        <w:rPr>
          <w:rFonts w:cs="SimSun" w:hint="eastAsia"/>
          <w:lang w:eastAsia="zh-CN"/>
        </w:rPr>
        <w:t>获</w:t>
      </w:r>
      <w:r w:rsidRPr="00D04678">
        <w:rPr>
          <w:rFonts w:cs="MS Mincho" w:hint="eastAsia"/>
          <w:lang w:eastAsia="zh-CN"/>
        </w:rPr>
        <w:t>取制度的成果以及最不</w:t>
      </w:r>
      <w:r w:rsidRPr="00D04678">
        <w:rPr>
          <w:rFonts w:cs="SimSun" w:hint="eastAsia"/>
          <w:lang w:eastAsia="zh-CN"/>
        </w:rPr>
        <w:t>发</w:t>
      </w:r>
      <w:r w:rsidRPr="00D04678">
        <w:rPr>
          <w:rFonts w:cs="MS Mincho" w:hint="eastAsia"/>
          <w:lang w:eastAsia="zh-CN"/>
        </w:rPr>
        <w:t>达国家、</w:t>
      </w:r>
      <w:r w:rsidRPr="00D04678">
        <w:rPr>
          <w:rFonts w:cs="SimSun" w:hint="eastAsia"/>
          <w:lang w:eastAsia="zh-CN"/>
        </w:rPr>
        <w:t>发</w:t>
      </w:r>
      <w:r w:rsidRPr="00D04678">
        <w:rPr>
          <w:rFonts w:cs="MS Mincho" w:hint="eastAsia"/>
          <w:lang w:eastAsia="zh-CN"/>
        </w:rPr>
        <w:t>展中国家和</w:t>
      </w:r>
      <w:r w:rsidRPr="00D04678">
        <w:rPr>
          <w:rFonts w:cs="SimSun" w:hint="eastAsia"/>
          <w:lang w:eastAsia="zh-CN"/>
        </w:rPr>
        <w:t>转</w:t>
      </w:r>
      <w:r w:rsidRPr="00D04678">
        <w:rPr>
          <w:rFonts w:cs="MS Mincho" w:hint="eastAsia"/>
          <w:lang w:eastAsia="zh-CN"/>
        </w:rPr>
        <w:t>型国家</w:t>
      </w:r>
      <w:r w:rsidRPr="00D04678">
        <w:rPr>
          <w:rFonts w:cs="SimSun" w:hint="eastAsia"/>
          <w:lang w:eastAsia="zh-CN"/>
        </w:rPr>
        <w:t>进</w:t>
      </w:r>
      <w:r w:rsidRPr="00D04678">
        <w:rPr>
          <w:rFonts w:cs="MS Mincho" w:hint="eastAsia"/>
          <w:lang w:eastAsia="zh-CN"/>
        </w:rPr>
        <w:t>一步参与</w:t>
      </w:r>
      <w:r w:rsidRPr="00D04678">
        <w:rPr>
          <w:rFonts w:cs="SimSun" w:hint="eastAsia"/>
          <w:lang w:eastAsia="zh-CN"/>
        </w:rPr>
        <w:t>该</w:t>
      </w:r>
      <w:r w:rsidRPr="00D04678">
        <w:rPr>
          <w:rFonts w:cs="MS Mincho" w:hint="eastAsia"/>
          <w:lang w:eastAsia="zh-CN"/>
        </w:rPr>
        <w:t>制度</w:t>
      </w:r>
      <w:r w:rsidRPr="00D04678">
        <w:rPr>
          <w:rFonts w:cs="SimSun" w:hint="eastAsia"/>
          <w:lang w:eastAsia="zh-CN"/>
        </w:rPr>
        <w:t>创</w:t>
      </w:r>
      <w:r w:rsidRPr="00D04678">
        <w:rPr>
          <w:rFonts w:cs="MS Mincho" w:hint="eastAsia"/>
          <w:lang w:eastAsia="zh-CN"/>
        </w:rPr>
        <w:t>造了机会。本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的目的是加</w:t>
      </w:r>
      <w:r w:rsidRPr="00D04678">
        <w:rPr>
          <w:rFonts w:cs="SimSun" w:hint="eastAsia"/>
          <w:lang w:eastAsia="zh-CN"/>
        </w:rPr>
        <w:t>强</w:t>
      </w:r>
      <w:r w:rsidRPr="00D04678">
        <w:rPr>
          <w:rFonts w:cs="MS Mincho" w:hint="eastAsia"/>
          <w:lang w:eastAsia="zh-CN"/>
        </w:rPr>
        <w:t>各成</w:t>
      </w:r>
      <w:r w:rsidRPr="00D04678">
        <w:rPr>
          <w:rFonts w:cs="SimSun" w:hint="eastAsia"/>
          <w:lang w:eastAsia="zh-CN"/>
        </w:rPr>
        <w:t>员</w:t>
      </w:r>
      <w:r w:rsidRPr="00D04678">
        <w:rPr>
          <w:rFonts w:cs="MS Mincho" w:hint="eastAsia"/>
          <w:lang w:eastAsia="zh-CN"/>
        </w:rPr>
        <w:t>国，特</w:t>
      </w:r>
      <w:r w:rsidRPr="00D04678">
        <w:rPr>
          <w:rFonts w:cs="SimSun" w:hint="eastAsia"/>
          <w:lang w:eastAsia="zh-CN"/>
        </w:rPr>
        <w:t>别</w:t>
      </w:r>
      <w:r w:rsidRPr="00D04678">
        <w:rPr>
          <w:rFonts w:cs="MS Mincho" w:hint="eastAsia"/>
          <w:lang w:eastAsia="zh-CN"/>
        </w:rPr>
        <w:t>是最不</w:t>
      </w:r>
      <w:r w:rsidRPr="00D04678">
        <w:rPr>
          <w:rFonts w:cs="SimSun" w:hint="eastAsia"/>
          <w:lang w:eastAsia="zh-CN"/>
        </w:rPr>
        <w:t>发</w:t>
      </w:r>
      <w:r w:rsidRPr="00D04678">
        <w:rPr>
          <w:rFonts w:cs="MS Mincho" w:hint="eastAsia"/>
          <w:lang w:eastAsia="zh-CN"/>
        </w:rPr>
        <w:t>达国家、</w:t>
      </w:r>
      <w:r w:rsidRPr="00D04678">
        <w:rPr>
          <w:rFonts w:cs="SimSun" w:hint="eastAsia"/>
          <w:lang w:eastAsia="zh-CN"/>
        </w:rPr>
        <w:t>发</w:t>
      </w:r>
      <w:r w:rsidRPr="00D04678">
        <w:rPr>
          <w:rFonts w:cs="MS Mincho" w:hint="eastAsia"/>
          <w:lang w:eastAsia="zh-CN"/>
        </w:rPr>
        <w:t>展中国家和</w:t>
      </w:r>
      <w:r w:rsidRPr="00D04678">
        <w:rPr>
          <w:rFonts w:cs="SimSun" w:hint="eastAsia"/>
          <w:lang w:eastAsia="zh-CN"/>
        </w:rPr>
        <w:t>转</w:t>
      </w:r>
      <w:r w:rsidRPr="00D04678">
        <w:rPr>
          <w:rFonts w:cs="MS Mincho" w:hint="eastAsia"/>
          <w:lang w:eastAsia="zh-CN"/>
        </w:rPr>
        <w:t>型国家的基</w:t>
      </w:r>
      <w:r w:rsidRPr="00D04678">
        <w:rPr>
          <w:rFonts w:cs="SimSun" w:hint="eastAsia"/>
          <w:lang w:eastAsia="zh-CN"/>
        </w:rPr>
        <w:t>础设</w:t>
      </w:r>
      <w:r w:rsidRPr="00D04678">
        <w:rPr>
          <w:rFonts w:cs="MS Mincho" w:hint="eastAsia"/>
          <w:lang w:eastAsia="zh-CN"/>
        </w:rPr>
        <w:t>施，从而增</w:t>
      </w:r>
      <w:r w:rsidRPr="00D04678">
        <w:rPr>
          <w:rFonts w:cs="SimSun" w:hint="eastAsia"/>
          <w:lang w:eastAsia="zh-CN"/>
        </w:rPr>
        <w:t>进</w:t>
      </w:r>
      <w:r w:rsidRPr="00D04678">
        <w:rPr>
          <w:rFonts w:cs="MS Mincho" w:hint="eastAsia"/>
          <w:lang w:eastAsia="zh-CN"/>
        </w:rPr>
        <w:t>整个制度内在基</w:t>
      </w:r>
      <w:r w:rsidRPr="00D04678">
        <w:rPr>
          <w:rFonts w:cs="SimSun" w:hint="eastAsia"/>
          <w:lang w:eastAsia="zh-CN"/>
        </w:rPr>
        <w:t>础设</w:t>
      </w:r>
      <w:r w:rsidRPr="00D04678">
        <w:rPr>
          <w:rFonts w:cs="MS Mincho" w:hint="eastAsia"/>
          <w:lang w:eastAsia="zh-CN"/>
        </w:rPr>
        <w:t>施和数据流方</w:t>
      </w:r>
      <w:r w:rsidRPr="00D04678">
        <w:rPr>
          <w:rFonts w:hint="eastAsia"/>
          <w:lang w:eastAsia="zh-CN"/>
        </w:rPr>
        <w:t>面的国</w:t>
      </w:r>
      <w:r w:rsidRPr="00D04678">
        <w:rPr>
          <w:rFonts w:cs="SimSun" w:hint="eastAsia"/>
          <w:lang w:eastAsia="zh-CN"/>
        </w:rPr>
        <w:t>际</w:t>
      </w:r>
      <w:r w:rsidRPr="00D04678">
        <w:rPr>
          <w:rFonts w:cs="MS Mincho" w:hint="eastAsia"/>
          <w:lang w:eastAsia="zh-CN"/>
        </w:rPr>
        <w:t>合作，并开</w:t>
      </w:r>
      <w:r w:rsidRPr="00D04678">
        <w:rPr>
          <w:rFonts w:cs="SimSun" w:hint="eastAsia"/>
          <w:lang w:eastAsia="zh-CN"/>
        </w:rPr>
        <w:t>发</w:t>
      </w:r>
      <w:r w:rsidRPr="00D04678">
        <w:rPr>
          <w:rFonts w:cs="MS Mincho" w:hint="eastAsia"/>
          <w:lang w:eastAsia="zh-CN"/>
        </w:rPr>
        <w:t>全球知</w:t>
      </w:r>
      <w:r w:rsidRPr="00D04678">
        <w:rPr>
          <w:rFonts w:cs="SimSun" w:hint="eastAsia"/>
          <w:lang w:eastAsia="zh-CN"/>
        </w:rPr>
        <w:t>识产权</w:t>
      </w:r>
      <w:r w:rsidRPr="00D04678">
        <w:rPr>
          <w:rFonts w:cs="MS Mincho" w:hint="eastAsia"/>
          <w:lang w:eastAsia="zh-CN"/>
        </w:rPr>
        <w:t>数据</w:t>
      </w:r>
      <w:r w:rsidRPr="00D04678">
        <w:rPr>
          <w:rFonts w:cs="SimSun" w:hint="eastAsia"/>
          <w:lang w:eastAsia="zh-CN"/>
        </w:rPr>
        <w:t>库</w:t>
      </w:r>
      <w:r w:rsidRPr="00D04678">
        <w:rPr>
          <w:rFonts w:cs="MS Mincho" w:hint="eastAsia"/>
          <w:lang w:eastAsia="zh-CN"/>
        </w:rPr>
        <w:t>和自愿平台，加</w:t>
      </w:r>
      <w:r w:rsidRPr="00D04678">
        <w:rPr>
          <w:rFonts w:cs="SimSun" w:hint="eastAsia"/>
          <w:lang w:eastAsia="zh-CN"/>
        </w:rPr>
        <w:t>强</w:t>
      </w:r>
      <w:r w:rsidRPr="00D04678">
        <w:rPr>
          <w:rFonts w:cs="MS Mincho" w:hint="eastAsia"/>
          <w:lang w:eastAsia="zh-CN"/>
        </w:rPr>
        <w:t>技</w:t>
      </w:r>
      <w:r w:rsidRPr="00D04678">
        <w:rPr>
          <w:rFonts w:cs="SimSun" w:hint="eastAsia"/>
          <w:lang w:eastAsia="zh-CN"/>
        </w:rPr>
        <w:t>术</w:t>
      </w:r>
      <w:r w:rsidRPr="00D04678">
        <w:rPr>
          <w:rFonts w:cs="MS Mincho" w:hint="eastAsia"/>
          <w:lang w:eastAsia="zh-CN"/>
        </w:rPr>
        <w:t>合作</w:t>
      </w:r>
      <w:r w:rsidRPr="00D04678">
        <w:rPr>
          <w:rFonts w:hint="eastAsia"/>
          <w:lang w:eastAsia="zh-CN"/>
        </w:rPr>
        <w:t>。</w:t>
      </w:r>
    </w:p>
    <w:p w14:paraId="013CF2CE" w14:textId="727EA4F9" w:rsidR="007D3B04" w:rsidRDefault="00F84FA9" w:rsidP="00E73307">
      <w:pPr>
        <w:adjustRightInd w:val="0"/>
        <w:spacing w:afterLines="50" w:after="120" w:line="340" w:lineRule="atLeast"/>
        <w:ind w:firstLineChars="200" w:firstLine="420"/>
        <w:jc w:val="both"/>
        <w:rPr>
          <w:lang w:eastAsia="zh-CN"/>
        </w:rPr>
      </w:pPr>
      <w:r w:rsidRPr="00D04678">
        <w:rPr>
          <w:rFonts w:hint="eastAsia"/>
          <w:lang w:eastAsia="zh-CN"/>
        </w:rPr>
        <w:t>全球知</w:t>
      </w:r>
      <w:r w:rsidRPr="00D04678">
        <w:rPr>
          <w:rFonts w:cs="SimSun" w:hint="eastAsia"/>
          <w:lang w:eastAsia="zh-CN"/>
        </w:rPr>
        <w:t>识产权</w:t>
      </w:r>
      <w:r w:rsidRPr="00D04678">
        <w:rPr>
          <w:rFonts w:cs="MS Mincho" w:hint="eastAsia"/>
          <w:lang w:eastAsia="zh-CN"/>
        </w:rPr>
        <w:t>基</w:t>
      </w:r>
      <w:r w:rsidRPr="00D04678">
        <w:rPr>
          <w:rFonts w:cs="SimSun" w:hint="eastAsia"/>
          <w:lang w:eastAsia="zh-CN"/>
        </w:rPr>
        <w:t>础设</w:t>
      </w:r>
      <w:r w:rsidRPr="00D04678">
        <w:rPr>
          <w:rFonts w:cs="MS Mincho" w:hint="eastAsia"/>
          <w:lang w:eastAsia="zh-CN"/>
        </w:rPr>
        <w:t>施的</w:t>
      </w:r>
      <w:r w:rsidRPr="00D04678">
        <w:rPr>
          <w:rFonts w:cs="SimSun" w:hint="eastAsia"/>
          <w:lang w:eastAsia="zh-CN"/>
        </w:rPr>
        <w:t>协调</w:t>
      </w:r>
      <w:r w:rsidRPr="00D04678">
        <w:rPr>
          <w:rFonts w:cs="MS Mincho" w:hint="eastAsia"/>
          <w:lang w:eastAsia="zh-CN"/>
        </w:rPr>
        <w:t>和</w:t>
      </w:r>
      <w:r w:rsidRPr="00D04678">
        <w:rPr>
          <w:rFonts w:cs="SimSun" w:hint="eastAsia"/>
          <w:lang w:eastAsia="zh-CN"/>
        </w:rPr>
        <w:t>发</w:t>
      </w:r>
      <w:r w:rsidRPr="00D04678">
        <w:rPr>
          <w:rFonts w:cs="MS Mincho" w:hint="eastAsia"/>
          <w:lang w:eastAsia="zh-CN"/>
        </w:rPr>
        <w:t>展也</w:t>
      </w:r>
      <w:r w:rsidRPr="00D04678">
        <w:rPr>
          <w:rFonts w:cs="SimSun" w:hint="eastAsia"/>
          <w:lang w:eastAsia="zh-CN"/>
        </w:rPr>
        <w:t>为战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三</w:t>
      </w:r>
      <w:r w:rsidRPr="00D04678">
        <w:rPr>
          <w:rFonts w:hint="eastAsia"/>
          <w:lang w:eastAsia="zh-CN"/>
        </w:rPr>
        <w:t>(利用知</w:t>
      </w:r>
      <w:r w:rsidRPr="00D04678">
        <w:rPr>
          <w:rFonts w:cs="SimSun" w:hint="eastAsia"/>
          <w:lang w:eastAsia="zh-CN"/>
        </w:rPr>
        <w:t>识产权</w:t>
      </w:r>
      <w:r w:rsidRPr="00D04678">
        <w:rPr>
          <w:rFonts w:cs="MS Mincho" w:hint="eastAsia"/>
          <w:lang w:eastAsia="zh-CN"/>
        </w:rPr>
        <w:t>促</w:t>
      </w:r>
      <w:r w:rsidRPr="00D04678">
        <w:rPr>
          <w:rFonts w:cs="SimSun" w:hint="eastAsia"/>
          <w:lang w:eastAsia="zh-CN"/>
        </w:rPr>
        <w:t>进发</w:t>
      </w:r>
      <w:r w:rsidRPr="00D04678">
        <w:rPr>
          <w:rFonts w:cs="MS Mincho" w:hint="eastAsia"/>
          <w:lang w:eastAsia="zh-CN"/>
        </w:rPr>
        <w:t>展</w:t>
      </w:r>
      <w:r w:rsidRPr="00D04678">
        <w:rPr>
          <w:rFonts w:hint="eastAsia"/>
          <w:lang w:eastAsia="zh-CN"/>
        </w:rPr>
        <w:t>)、</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二</w:t>
      </w:r>
      <w:r w:rsidRPr="00D04678">
        <w:rPr>
          <w:rFonts w:hint="eastAsia"/>
          <w:lang w:eastAsia="zh-CN"/>
        </w:rPr>
        <w:t>(提供首</w:t>
      </w:r>
      <w:r w:rsidRPr="00D04678">
        <w:rPr>
          <w:rFonts w:cs="SimSun" w:hint="eastAsia"/>
          <w:lang w:eastAsia="zh-CN"/>
        </w:rPr>
        <w:t>选</w:t>
      </w:r>
      <w:r w:rsidRPr="00D04678">
        <w:rPr>
          <w:rFonts w:cs="MS Mincho" w:hint="eastAsia"/>
          <w:lang w:eastAsia="zh-CN"/>
        </w:rPr>
        <w:t>全球知</w:t>
      </w:r>
      <w:r w:rsidRPr="00D04678">
        <w:rPr>
          <w:rFonts w:cs="SimSun" w:hint="eastAsia"/>
          <w:lang w:eastAsia="zh-CN"/>
        </w:rPr>
        <w:t>识产权</w:t>
      </w:r>
      <w:r w:rsidRPr="00D04678">
        <w:rPr>
          <w:rFonts w:cs="MS Mincho" w:hint="eastAsia"/>
          <w:lang w:eastAsia="zh-CN"/>
        </w:rPr>
        <w:t>服</w:t>
      </w:r>
      <w:r w:rsidRPr="00D04678">
        <w:rPr>
          <w:rFonts w:cs="SimSun" w:hint="eastAsia"/>
          <w:lang w:eastAsia="zh-CN"/>
        </w:rPr>
        <w:t>务</w:t>
      </w:r>
      <w:r w:rsidRPr="00D04678">
        <w:rPr>
          <w:rFonts w:hint="eastAsia"/>
          <w:lang w:eastAsia="zh-CN"/>
        </w:rPr>
        <w:t>)和</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五</w:t>
      </w:r>
      <w:r w:rsidRPr="00D04678">
        <w:rPr>
          <w:rFonts w:hint="eastAsia"/>
          <w:lang w:eastAsia="zh-CN"/>
        </w:rPr>
        <w:t>(</w:t>
      </w:r>
      <w:r w:rsidRPr="00D04678">
        <w:rPr>
          <w:rFonts w:cs="SimSun" w:hint="eastAsia"/>
          <w:lang w:eastAsia="zh-CN"/>
        </w:rPr>
        <w:t>为</w:t>
      </w:r>
      <w:r w:rsidRPr="00D04678">
        <w:rPr>
          <w:rFonts w:cs="MS Mincho" w:hint="eastAsia"/>
          <w:lang w:eastAsia="zh-CN"/>
        </w:rPr>
        <w:t>全世界提</w:t>
      </w:r>
      <w:r w:rsidRPr="00D04678">
        <w:rPr>
          <w:rFonts w:hint="eastAsia"/>
          <w:lang w:eastAsia="zh-CN"/>
        </w:rPr>
        <w:t>供知</w:t>
      </w:r>
      <w:r w:rsidRPr="00D04678">
        <w:rPr>
          <w:rFonts w:cs="SimSun" w:hint="eastAsia"/>
          <w:lang w:eastAsia="zh-CN"/>
        </w:rPr>
        <w:t>识产权</w:t>
      </w:r>
      <w:r w:rsidRPr="00D04678">
        <w:rPr>
          <w:rFonts w:cs="MS Mincho" w:hint="eastAsia"/>
          <w:lang w:eastAsia="zh-CN"/>
        </w:rPr>
        <w:t>信息的参考源</w:t>
      </w:r>
      <w:r w:rsidRPr="00D04678">
        <w:rPr>
          <w:rFonts w:hint="eastAsia"/>
          <w:lang w:eastAsia="zh-CN"/>
        </w:rPr>
        <w:t>)作出</w:t>
      </w:r>
      <w:r w:rsidRPr="00D04678">
        <w:rPr>
          <w:rFonts w:cs="SimSun" w:hint="eastAsia"/>
          <w:lang w:eastAsia="zh-CN"/>
        </w:rPr>
        <w:t>贡</w:t>
      </w:r>
      <w:r w:rsidRPr="00D04678">
        <w:rPr>
          <w:rFonts w:cs="MS Mincho" w:hint="eastAsia"/>
          <w:lang w:eastAsia="zh-CN"/>
        </w:rPr>
        <w:t>献。它包括落</w:t>
      </w:r>
      <w:r w:rsidRPr="00D04678">
        <w:rPr>
          <w:rFonts w:cs="SimSun" w:hint="eastAsia"/>
          <w:lang w:eastAsia="zh-CN"/>
        </w:rPr>
        <w:t>实</w:t>
      </w:r>
      <w:r w:rsidRPr="00D04678">
        <w:rPr>
          <w:rFonts w:cs="MS Mincho" w:hint="eastAsia"/>
          <w:lang w:eastAsia="zh-CN"/>
        </w:rPr>
        <w:t>一系列</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程建</w:t>
      </w:r>
      <w:r w:rsidRPr="00D04678">
        <w:rPr>
          <w:rFonts w:cs="SimSun" w:hint="eastAsia"/>
          <w:lang w:eastAsia="zh-CN"/>
        </w:rPr>
        <w:t>议</w:t>
      </w:r>
      <w:r w:rsidRPr="00D04678">
        <w:rPr>
          <w:rFonts w:hint="eastAsia"/>
          <w:lang w:eastAsia="zh-CN"/>
        </w:rPr>
        <w:t>。</w:t>
      </w:r>
    </w:p>
    <w:p w14:paraId="7F8BE4CE" w14:textId="77777777" w:rsidR="00E73307" w:rsidRPr="00D04678" w:rsidRDefault="00E73307" w:rsidP="00E73307">
      <w:pPr>
        <w:adjustRightInd w:val="0"/>
        <w:spacing w:afterLines="50" w:after="120" w:line="340" w:lineRule="atLeast"/>
        <w:ind w:firstLineChars="200" w:firstLine="420"/>
        <w:jc w:val="both"/>
        <w:rPr>
          <w:lang w:eastAsia="zh-CN"/>
        </w:rPr>
      </w:pP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C9789B" w:rsidRPr="00E73307" w14:paraId="2C313519" w14:textId="77777777" w:rsidTr="00AF0138">
        <w:trPr>
          <w:cantSplit/>
          <w:trHeight w:val="340"/>
          <w:tblHeader/>
        </w:trPr>
        <w:tc>
          <w:tcPr>
            <w:tcW w:w="1666" w:type="pct"/>
            <w:tcBorders>
              <w:top w:val="single" w:sz="4" w:space="0" w:color="auto"/>
              <w:bottom w:val="single" w:sz="4" w:space="0" w:color="auto"/>
            </w:tcBorders>
            <w:shd w:val="clear" w:color="auto" w:fill="C6D9F1" w:themeFill="text2" w:themeFillTint="33"/>
            <w:tcMar>
              <w:top w:w="85" w:type="dxa"/>
              <w:bottom w:w="85" w:type="dxa"/>
            </w:tcMar>
            <w:vAlign w:val="center"/>
          </w:tcPr>
          <w:p w14:paraId="685D4316" w14:textId="35338ED0" w:rsidR="00C9789B" w:rsidRPr="00E73307" w:rsidRDefault="002850C6" w:rsidP="00E73307">
            <w:pPr>
              <w:jc w:val="center"/>
              <w:rPr>
                <w:rFonts w:ascii="SimHei" w:eastAsia="SimHei" w:hAnsi="SimHei"/>
                <w:bCs/>
                <w:sz w:val="16"/>
                <w:szCs w:val="16"/>
                <w:lang w:eastAsia="zh-CN"/>
              </w:rPr>
            </w:pPr>
            <w:r w:rsidRPr="00E73307">
              <w:rPr>
                <w:rFonts w:ascii="SimHei" w:eastAsia="SimHei" w:hAnsi="SimHei" w:cs="SimSun" w:hint="eastAsia"/>
                <w:bCs/>
                <w:sz w:val="16"/>
                <w:szCs w:val="16"/>
                <w:lang w:eastAsia="zh-CN"/>
              </w:rPr>
              <w:t>预</w:t>
            </w:r>
            <w:r w:rsidRPr="00E73307">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5CE39841" w14:textId="23DC8092" w:rsidR="00C9789B" w:rsidRPr="00E73307" w:rsidRDefault="002850C6" w:rsidP="00E73307">
            <w:pPr>
              <w:jc w:val="center"/>
              <w:rPr>
                <w:rFonts w:ascii="SimHei" w:eastAsia="SimHei" w:hAnsi="SimHei"/>
                <w:sz w:val="16"/>
                <w:szCs w:val="16"/>
                <w:lang w:eastAsia="zh-CN"/>
              </w:rPr>
            </w:pPr>
            <w:r w:rsidRPr="00E73307">
              <w:rPr>
                <w:rFonts w:ascii="SimHei" w:eastAsia="SimHei" w:hAnsi="SimHei" w:hint="eastAsia"/>
                <w:sz w:val="16"/>
                <w:szCs w:val="16"/>
                <w:lang w:eastAsia="zh-CN"/>
              </w:rPr>
              <w:t>效</w:t>
            </w:r>
            <w:r w:rsidRPr="00E73307">
              <w:rPr>
                <w:rFonts w:ascii="SimHei" w:eastAsia="SimHei" w:hAnsi="SimHei" w:cs="SimSun" w:hint="eastAsia"/>
                <w:sz w:val="16"/>
                <w:szCs w:val="16"/>
                <w:lang w:eastAsia="zh-CN"/>
              </w:rPr>
              <w:t>绩</w:t>
            </w:r>
            <w:r w:rsidRPr="00E73307">
              <w:rPr>
                <w:rFonts w:ascii="SimHei" w:eastAsia="SimHei" w:hAnsi="SimHei" w:cs="MS Mincho" w:hint="eastAsia"/>
                <w:sz w:val="16"/>
                <w:szCs w:val="16"/>
                <w:lang w:eastAsia="zh-CN"/>
              </w:rPr>
              <w:t>指</w:t>
            </w:r>
            <w:r w:rsidRPr="00E73307">
              <w:rPr>
                <w:rFonts w:ascii="SimHei" w:eastAsia="SimHei" w:hAnsi="SimHei" w:cs="SimSun" w:hint="eastAsia"/>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2254D9B8" w14:textId="7F5BD7B9" w:rsidR="00C9789B" w:rsidRPr="00E73307" w:rsidRDefault="002850C6" w:rsidP="00E73307">
            <w:pPr>
              <w:jc w:val="center"/>
              <w:rPr>
                <w:rFonts w:ascii="SimHei" w:eastAsia="SimHei" w:hAnsi="SimHei"/>
                <w:sz w:val="16"/>
                <w:szCs w:val="16"/>
                <w:lang w:eastAsia="zh-CN"/>
              </w:rPr>
            </w:pPr>
            <w:r w:rsidRPr="00E73307">
              <w:rPr>
                <w:rFonts w:ascii="SimHei" w:eastAsia="SimHei" w:hAnsi="SimHei" w:cs="SimSun" w:hint="eastAsia"/>
                <w:bCs/>
                <w:sz w:val="16"/>
                <w:szCs w:val="16"/>
                <w:lang w:eastAsia="zh-CN"/>
              </w:rPr>
              <w:t>归</w:t>
            </w:r>
            <w:r w:rsidRPr="00E73307">
              <w:rPr>
                <w:rFonts w:ascii="SimHei" w:eastAsia="SimHei" w:hAnsi="SimHei" w:cs="MS Mincho" w:hint="eastAsia"/>
                <w:bCs/>
                <w:sz w:val="16"/>
                <w:szCs w:val="16"/>
                <w:lang w:eastAsia="zh-CN"/>
              </w:rPr>
              <w:t>口</w:t>
            </w:r>
            <w:r w:rsidRPr="00E73307">
              <w:rPr>
                <w:rFonts w:ascii="SimHei" w:eastAsia="SimHei" w:hAnsi="SimHei" w:cs="SimSun" w:hint="eastAsia"/>
                <w:bCs/>
                <w:sz w:val="16"/>
                <w:szCs w:val="16"/>
                <w:lang w:eastAsia="zh-CN"/>
              </w:rPr>
              <w:t>计</w:t>
            </w:r>
            <w:r w:rsidRPr="00E73307">
              <w:rPr>
                <w:rFonts w:ascii="SimHei" w:eastAsia="SimHei" w:hAnsi="SimHei" w:cs="MS Mincho" w:hint="eastAsia"/>
                <w:bCs/>
                <w:sz w:val="16"/>
                <w:szCs w:val="16"/>
                <w:lang w:eastAsia="zh-CN"/>
              </w:rPr>
              <w:t>划</w:t>
            </w:r>
          </w:p>
        </w:tc>
      </w:tr>
      <w:tr w:rsidR="00C9789B" w:rsidRPr="00E73307" w14:paraId="66D6ACDC" w14:textId="77777777" w:rsidTr="00E73307">
        <w:trPr>
          <w:cantSplit/>
        </w:trPr>
        <w:tc>
          <w:tcPr>
            <w:tcW w:w="1666" w:type="pct"/>
            <w:tcBorders>
              <w:top w:val="single" w:sz="4" w:space="0" w:color="auto"/>
              <w:bottom w:val="nil"/>
            </w:tcBorders>
            <w:shd w:val="clear" w:color="auto" w:fill="auto"/>
            <w:tcMar>
              <w:top w:w="85" w:type="dxa"/>
              <w:bottom w:w="85" w:type="dxa"/>
            </w:tcMar>
          </w:tcPr>
          <w:p w14:paraId="76CEBDF8" w14:textId="2C15C0C4" w:rsidR="00C9789B" w:rsidRPr="00E73307" w:rsidRDefault="00DA3246" w:rsidP="00E73307">
            <w:pPr>
              <w:jc w:val="both"/>
              <w:rPr>
                <w:sz w:val="16"/>
                <w:szCs w:val="16"/>
                <w:lang w:eastAsia="zh-CN"/>
              </w:rPr>
            </w:pPr>
            <w:r w:rsidRPr="00E73307">
              <w:rPr>
                <w:rFonts w:hint="eastAsia"/>
                <w:sz w:val="16"/>
                <w:szCs w:val="16"/>
                <w:lang w:eastAsia="zh-CN"/>
              </w:rPr>
              <w:t>四</w:t>
            </w:r>
            <w:r w:rsidR="00C9789B" w:rsidRPr="00E73307">
              <w:rPr>
                <w:rFonts w:hint="eastAsia"/>
                <w:sz w:val="16"/>
                <w:szCs w:val="16"/>
                <w:lang w:eastAsia="zh-CN"/>
              </w:rPr>
              <w:t>.1</w:t>
            </w:r>
            <w:r w:rsidR="0002320C" w:rsidRPr="00E73307">
              <w:rPr>
                <w:rFonts w:hint="eastAsia"/>
                <w:color w:val="000000"/>
                <w:sz w:val="16"/>
                <w:szCs w:val="16"/>
                <w:lang w:eastAsia="zh-CN"/>
              </w:rPr>
              <w:t>用于</w:t>
            </w:r>
            <w:r w:rsidR="0002320C" w:rsidRPr="00E73307">
              <w:rPr>
                <w:rFonts w:cs="SimSun" w:hint="eastAsia"/>
                <w:color w:val="000000"/>
                <w:sz w:val="16"/>
                <w:szCs w:val="16"/>
                <w:lang w:eastAsia="zh-CN"/>
              </w:rPr>
              <w:t>为</w:t>
            </w:r>
            <w:r w:rsidR="0002320C" w:rsidRPr="00E73307">
              <w:rPr>
                <w:rFonts w:cs="MS Mincho" w:hint="eastAsia"/>
                <w:color w:val="000000"/>
                <w:sz w:val="16"/>
                <w:szCs w:val="16"/>
                <w:lang w:eastAsia="zh-CN"/>
              </w:rPr>
              <w:t>全世界利益相关方之</w:t>
            </w:r>
            <w:r w:rsidR="0002320C" w:rsidRPr="00E73307">
              <w:rPr>
                <w:rFonts w:cs="SimSun" w:hint="eastAsia"/>
                <w:color w:val="000000"/>
                <w:sz w:val="16"/>
                <w:szCs w:val="16"/>
                <w:lang w:eastAsia="zh-CN"/>
              </w:rPr>
              <w:t>间获</w:t>
            </w:r>
            <w:r w:rsidR="0002320C" w:rsidRPr="00E73307">
              <w:rPr>
                <w:rFonts w:cs="MS Mincho" w:hint="eastAsia"/>
                <w:color w:val="000000"/>
                <w:sz w:val="16"/>
                <w:szCs w:val="16"/>
                <w:lang w:eastAsia="zh-CN"/>
              </w:rPr>
              <w:t>取、利用和</w:t>
            </w:r>
            <w:r w:rsidR="0002320C" w:rsidRPr="00E73307">
              <w:rPr>
                <w:rFonts w:cs="SimSun" w:hint="eastAsia"/>
                <w:color w:val="000000"/>
                <w:sz w:val="16"/>
                <w:szCs w:val="16"/>
                <w:lang w:eastAsia="zh-CN"/>
              </w:rPr>
              <w:t>传</w:t>
            </w:r>
            <w:r w:rsidR="0002320C" w:rsidRPr="00E73307">
              <w:rPr>
                <w:rFonts w:cs="MS Mincho" w:hint="eastAsia"/>
                <w:color w:val="000000"/>
                <w:sz w:val="16"/>
                <w:szCs w:val="16"/>
                <w:lang w:eastAsia="zh-CN"/>
              </w:rPr>
              <w:t>播知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信息提供便利的国</w:t>
            </w:r>
            <w:r w:rsidR="0002320C" w:rsidRPr="00E73307">
              <w:rPr>
                <w:rFonts w:cs="SimSun" w:hint="eastAsia"/>
                <w:color w:val="000000"/>
                <w:sz w:val="16"/>
                <w:szCs w:val="16"/>
                <w:lang w:eastAsia="zh-CN"/>
              </w:rPr>
              <w:t>际</w:t>
            </w:r>
            <w:r w:rsidR="0002320C" w:rsidRPr="00E73307">
              <w:rPr>
                <w:rFonts w:cs="MS Mincho" w:hint="eastAsia"/>
                <w:color w:val="000000"/>
                <w:sz w:val="16"/>
                <w:szCs w:val="16"/>
                <w:lang w:eastAsia="zh-CN"/>
              </w:rPr>
              <w:t>分</w:t>
            </w:r>
            <w:r w:rsidR="0002320C" w:rsidRPr="00E73307">
              <w:rPr>
                <w:rFonts w:cs="SimSun" w:hint="eastAsia"/>
                <w:color w:val="000000"/>
                <w:sz w:val="16"/>
                <w:szCs w:val="16"/>
                <w:lang w:eastAsia="zh-CN"/>
              </w:rPr>
              <w:t>类</w:t>
            </w:r>
            <w:r w:rsidR="0002320C" w:rsidRPr="00E73307">
              <w:rPr>
                <w:rFonts w:cs="MS Mincho" w:hint="eastAsia"/>
                <w:color w:val="000000"/>
                <w:sz w:val="16"/>
                <w:szCs w:val="16"/>
                <w:lang w:eastAsia="zh-CN"/>
              </w:rPr>
              <w:t>和</w:t>
            </w:r>
            <w:r w:rsidR="0002320C" w:rsidRPr="00E73307">
              <w:rPr>
                <w:rFonts w:hint="eastAsia"/>
                <w:color w:val="000000"/>
                <w:sz w:val="16"/>
                <w:szCs w:val="16"/>
                <w:lang w:eastAsia="zh-CN"/>
              </w:rPr>
              <w:t>WIPO</w:t>
            </w:r>
            <w:r w:rsidR="0002320C" w:rsidRPr="00E73307">
              <w:rPr>
                <w:rFonts w:cs="SimSun" w:hint="eastAsia"/>
                <w:color w:val="000000"/>
                <w:sz w:val="16"/>
                <w:szCs w:val="16"/>
                <w:lang w:eastAsia="zh-CN"/>
              </w:rPr>
              <w:t>标</w:t>
            </w:r>
            <w:r w:rsidR="0002320C" w:rsidRPr="00E73307">
              <w:rPr>
                <w:rFonts w:cs="MS Mincho" w:hint="eastAsia"/>
                <w:color w:val="000000"/>
                <w:sz w:val="16"/>
                <w:szCs w:val="16"/>
                <w:lang w:eastAsia="zh-CN"/>
              </w:rPr>
              <w:t>准体系得到更新并在全球范</w:t>
            </w:r>
            <w:r w:rsidR="0002320C" w:rsidRPr="00E73307">
              <w:rPr>
                <w:rFonts w:cs="SimSun" w:hint="eastAsia"/>
                <w:color w:val="000000"/>
                <w:sz w:val="16"/>
                <w:szCs w:val="16"/>
                <w:lang w:eastAsia="zh-CN"/>
              </w:rPr>
              <w:t>围获</w:t>
            </w:r>
            <w:r w:rsidR="0002320C" w:rsidRPr="00E73307">
              <w:rPr>
                <w:rFonts w:cs="MS Mincho" w:hint="eastAsia"/>
                <w:color w:val="000000"/>
                <w:sz w:val="16"/>
                <w:szCs w:val="16"/>
                <w:lang w:eastAsia="zh-CN"/>
              </w:rPr>
              <w:t>得</w:t>
            </w:r>
            <w:r w:rsidR="0002320C" w:rsidRPr="00E73307">
              <w:rPr>
                <w:rFonts w:cs="SimSun" w:hint="eastAsia"/>
                <w:color w:val="000000"/>
                <w:sz w:val="16"/>
                <w:szCs w:val="16"/>
                <w:lang w:eastAsia="zh-CN"/>
              </w:rPr>
              <w:t>认</w:t>
            </w:r>
            <w:r w:rsidR="0002320C" w:rsidRPr="00E73307">
              <w:rPr>
                <w:rFonts w:cs="MS Mincho" w:hint="eastAsia"/>
                <w:color w:val="000000"/>
                <w:sz w:val="16"/>
                <w:szCs w:val="16"/>
                <w:lang w:eastAsia="zh-CN"/>
              </w:rPr>
              <w:t>可</w:t>
            </w:r>
          </w:p>
        </w:tc>
        <w:tc>
          <w:tcPr>
            <w:tcW w:w="1667" w:type="pct"/>
            <w:tcBorders>
              <w:top w:val="single" w:sz="4" w:space="0" w:color="auto"/>
              <w:bottom w:val="nil"/>
            </w:tcBorders>
            <w:shd w:val="clear" w:color="auto" w:fill="auto"/>
            <w:tcMar>
              <w:top w:w="85" w:type="dxa"/>
              <w:bottom w:w="85" w:type="dxa"/>
            </w:tcMar>
          </w:tcPr>
          <w:p w14:paraId="21CDE187" w14:textId="420A5E0A" w:rsidR="00C9789B" w:rsidRPr="00E73307" w:rsidRDefault="00683075" w:rsidP="00E73307">
            <w:pPr>
              <w:jc w:val="both"/>
              <w:rPr>
                <w:sz w:val="16"/>
                <w:szCs w:val="16"/>
                <w:lang w:eastAsia="zh-CN"/>
              </w:rPr>
            </w:pPr>
            <w:r w:rsidRPr="00E73307">
              <w:rPr>
                <w:rFonts w:cs="SimSun" w:hint="eastAsia"/>
                <w:sz w:val="16"/>
                <w:szCs w:val="16"/>
                <w:lang w:eastAsia="zh-CN"/>
              </w:rPr>
              <w:t>纳</w:t>
            </w:r>
            <w:r w:rsidRPr="00E73307">
              <w:rPr>
                <w:rFonts w:cs="MS Mincho" w:hint="eastAsia"/>
                <w:sz w:val="16"/>
                <w:szCs w:val="16"/>
                <w:lang w:eastAsia="zh-CN"/>
              </w:rPr>
              <w:t>入尼斯分</w:t>
            </w:r>
            <w:r w:rsidRPr="00E73307">
              <w:rPr>
                <w:rFonts w:cs="SimSun" w:hint="eastAsia"/>
                <w:sz w:val="16"/>
                <w:szCs w:val="16"/>
                <w:lang w:eastAsia="zh-CN"/>
              </w:rPr>
              <w:t>类</w:t>
            </w:r>
            <w:r w:rsidRPr="00E73307">
              <w:rPr>
                <w:rFonts w:cs="MS Mincho" w:hint="eastAsia"/>
                <w:sz w:val="16"/>
                <w:szCs w:val="16"/>
                <w:lang w:eastAsia="zh-CN"/>
              </w:rPr>
              <w:t>的修正和信息文件数量</w:t>
            </w:r>
          </w:p>
        </w:tc>
        <w:tc>
          <w:tcPr>
            <w:tcW w:w="1667" w:type="pct"/>
            <w:tcBorders>
              <w:top w:val="single" w:sz="4" w:space="0" w:color="auto"/>
              <w:bottom w:val="nil"/>
            </w:tcBorders>
            <w:shd w:val="clear" w:color="auto" w:fill="FFFFFF"/>
            <w:tcMar>
              <w:top w:w="85" w:type="dxa"/>
              <w:bottom w:w="85" w:type="dxa"/>
            </w:tcMar>
          </w:tcPr>
          <w:p w14:paraId="37738C35" w14:textId="5990DD18" w:rsidR="00C9789B" w:rsidRPr="00E73307" w:rsidRDefault="000E63E8" w:rsidP="00E73307">
            <w:pPr>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12</w:t>
            </w:r>
          </w:p>
        </w:tc>
      </w:tr>
      <w:tr w:rsidR="00DA3246" w:rsidRPr="00E73307" w14:paraId="72084D35" w14:textId="77777777" w:rsidTr="00E73307">
        <w:trPr>
          <w:cantSplit/>
        </w:trPr>
        <w:tc>
          <w:tcPr>
            <w:tcW w:w="1666" w:type="pct"/>
            <w:tcBorders>
              <w:top w:val="nil"/>
            </w:tcBorders>
            <w:shd w:val="clear" w:color="auto" w:fill="auto"/>
            <w:tcMar>
              <w:top w:w="85" w:type="dxa"/>
              <w:bottom w:w="85" w:type="dxa"/>
            </w:tcMar>
          </w:tcPr>
          <w:p w14:paraId="05156ABD" w14:textId="77777777" w:rsidR="00DA3246" w:rsidRPr="00E73307" w:rsidRDefault="00DA3246" w:rsidP="00E73307">
            <w:pPr>
              <w:jc w:val="both"/>
              <w:rPr>
                <w:sz w:val="16"/>
                <w:szCs w:val="16"/>
                <w:lang w:eastAsia="zh-CN"/>
              </w:rPr>
            </w:pPr>
          </w:p>
        </w:tc>
        <w:tc>
          <w:tcPr>
            <w:tcW w:w="1667" w:type="pct"/>
            <w:tcBorders>
              <w:top w:val="nil"/>
            </w:tcBorders>
            <w:shd w:val="clear" w:color="auto" w:fill="auto"/>
            <w:tcMar>
              <w:top w:w="85" w:type="dxa"/>
              <w:bottom w:w="85" w:type="dxa"/>
            </w:tcMar>
          </w:tcPr>
          <w:p w14:paraId="21AC7D46" w14:textId="22C68984" w:rsidR="00DA3246" w:rsidRPr="00E73307" w:rsidRDefault="00DA3246" w:rsidP="00E73307">
            <w:pPr>
              <w:jc w:val="both"/>
              <w:rPr>
                <w:color w:val="000000"/>
                <w:sz w:val="16"/>
                <w:szCs w:val="16"/>
                <w:lang w:eastAsia="zh-CN"/>
              </w:rPr>
            </w:pPr>
            <w:r w:rsidRPr="00E73307">
              <w:rPr>
                <w:rFonts w:hint="eastAsia"/>
                <w:sz w:val="16"/>
                <w:szCs w:val="16"/>
                <w:lang w:eastAsia="zh-CN"/>
              </w:rPr>
              <w:t>每年</w:t>
            </w:r>
            <w:r w:rsidRPr="00E73307">
              <w:rPr>
                <w:rFonts w:cs="SimSun" w:hint="eastAsia"/>
                <w:sz w:val="16"/>
                <w:szCs w:val="16"/>
                <w:lang w:eastAsia="zh-CN"/>
              </w:rPr>
              <w:t>纳</w:t>
            </w:r>
            <w:r w:rsidRPr="00E73307">
              <w:rPr>
                <w:rFonts w:cs="MS Mincho" w:hint="eastAsia"/>
                <w:sz w:val="16"/>
                <w:szCs w:val="16"/>
                <w:lang w:eastAsia="zh-CN"/>
              </w:rPr>
              <w:t>入国</w:t>
            </w:r>
            <w:r w:rsidRPr="00E73307">
              <w:rPr>
                <w:rFonts w:cs="SimSun" w:hint="eastAsia"/>
                <w:sz w:val="16"/>
                <w:szCs w:val="16"/>
                <w:lang w:eastAsia="zh-CN"/>
              </w:rPr>
              <w:t>际专</w:t>
            </w:r>
            <w:r w:rsidRPr="00E73307">
              <w:rPr>
                <w:rFonts w:cs="MS Mincho" w:hint="eastAsia"/>
                <w:sz w:val="16"/>
                <w:szCs w:val="16"/>
                <w:lang w:eastAsia="zh-CN"/>
              </w:rPr>
              <w:t>利分</w:t>
            </w:r>
            <w:r w:rsidRPr="00E73307">
              <w:rPr>
                <w:rFonts w:cs="SimSun" w:hint="eastAsia"/>
                <w:sz w:val="16"/>
                <w:szCs w:val="16"/>
                <w:lang w:eastAsia="zh-CN"/>
              </w:rPr>
              <w:t>类</w:t>
            </w:r>
            <w:r w:rsidRPr="00E73307">
              <w:rPr>
                <w:rFonts w:cs="MS Mincho" w:hint="eastAsia"/>
                <w:sz w:val="16"/>
                <w:szCs w:val="16"/>
                <w:lang w:eastAsia="zh-CN"/>
              </w:rPr>
              <w:t>的新小</w:t>
            </w:r>
            <w:r w:rsidRPr="00E73307">
              <w:rPr>
                <w:rFonts w:cs="SimSun" w:hint="eastAsia"/>
                <w:sz w:val="16"/>
                <w:szCs w:val="16"/>
                <w:lang w:eastAsia="zh-CN"/>
              </w:rPr>
              <w:t>类</w:t>
            </w:r>
            <w:r w:rsidRPr="00E73307">
              <w:rPr>
                <w:rFonts w:cs="MS Mincho" w:hint="eastAsia"/>
                <w:sz w:val="16"/>
                <w:szCs w:val="16"/>
                <w:lang w:eastAsia="zh-CN"/>
              </w:rPr>
              <w:t>数量</w:t>
            </w:r>
          </w:p>
        </w:tc>
        <w:tc>
          <w:tcPr>
            <w:tcW w:w="1667" w:type="pct"/>
            <w:tcBorders>
              <w:top w:val="nil"/>
            </w:tcBorders>
            <w:shd w:val="clear" w:color="auto" w:fill="FFFFFF"/>
            <w:tcMar>
              <w:top w:w="85" w:type="dxa"/>
              <w:bottom w:w="85" w:type="dxa"/>
            </w:tcMar>
          </w:tcPr>
          <w:p w14:paraId="714EAB23" w14:textId="257EBCE9" w:rsidR="00DA3246"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DA3246" w:rsidRPr="00E73307">
              <w:rPr>
                <w:rFonts w:hint="eastAsia"/>
                <w:sz w:val="16"/>
                <w:szCs w:val="16"/>
                <w:lang w:eastAsia="zh-CN" w:bidi="th-TH"/>
              </w:rPr>
              <w:t>12</w:t>
            </w:r>
          </w:p>
        </w:tc>
      </w:tr>
      <w:tr w:rsidR="00C9789B" w:rsidRPr="00E73307" w14:paraId="202E28B5" w14:textId="77777777" w:rsidTr="00E73307">
        <w:trPr>
          <w:cantSplit/>
        </w:trPr>
        <w:tc>
          <w:tcPr>
            <w:tcW w:w="1666" w:type="pct"/>
            <w:shd w:val="clear" w:color="auto" w:fill="auto"/>
            <w:tcMar>
              <w:top w:w="85" w:type="dxa"/>
              <w:bottom w:w="85" w:type="dxa"/>
            </w:tcMar>
          </w:tcPr>
          <w:p w14:paraId="54B26B6E"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BD0504C" w14:textId="3596454D" w:rsidR="00C9789B" w:rsidRPr="00E73307" w:rsidRDefault="00683075" w:rsidP="00E73307">
            <w:pPr>
              <w:jc w:val="both"/>
              <w:rPr>
                <w:sz w:val="16"/>
                <w:szCs w:val="16"/>
                <w:lang w:eastAsia="zh-CN"/>
              </w:rPr>
            </w:pPr>
            <w:r w:rsidRPr="00E73307">
              <w:rPr>
                <w:rFonts w:hint="eastAsia"/>
                <w:color w:val="000000"/>
                <w:sz w:val="16"/>
                <w:szCs w:val="16"/>
                <w:lang w:eastAsia="zh-CN"/>
              </w:rPr>
              <w:t>所通</w:t>
            </w:r>
            <w:r w:rsidRPr="00E73307">
              <w:rPr>
                <w:rFonts w:cs="SimSun" w:hint="eastAsia"/>
                <w:color w:val="000000"/>
                <w:sz w:val="16"/>
                <w:szCs w:val="16"/>
                <w:lang w:eastAsia="zh-CN"/>
              </w:rPr>
              <w:t>过</w:t>
            </w:r>
            <w:r w:rsidRPr="00E73307">
              <w:rPr>
                <w:rFonts w:cs="MS Mincho" w:hint="eastAsia"/>
                <w:color w:val="000000"/>
                <w:sz w:val="16"/>
                <w:szCs w:val="16"/>
                <w:lang w:eastAsia="zh-CN"/>
              </w:rPr>
              <w:t>的</w:t>
            </w:r>
            <w:r w:rsidRPr="00E73307">
              <w:rPr>
                <w:rFonts w:cs="SimSun" w:hint="eastAsia"/>
                <w:color w:val="000000"/>
                <w:sz w:val="16"/>
                <w:szCs w:val="16"/>
                <w:lang w:eastAsia="zh-CN"/>
              </w:rPr>
              <w:t>经</w:t>
            </w:r>
            <w:r w:rsidRPr="00E73307">
              <w:rPr>
                <w:rFonts w:cs="MS Mincho" w:hint="eastAsia"/>
                <w:color w:val="000000"/>
                <w:sz w:val="16"/>
                <w:szCs w:val="16"/>
                <w:lang w:eastAsia="zh-CN"/>
              </w:rPr>
              <w:t>修</w:t>
            </w:r>
            <w:r w:rsidRPr="00E73307">
              <w:rPr>
                <w:rFonts w:cs="SimSun" w:hint="eastAsia"/>
                <w:color w:val="000000"/>
                <w:sz w:val="16"/>
                <w:szCs w:val="16"/>
                <w:lang w:eastAsia="zh-CN"/>
              </w:rPr>
              <w:t>订</w:t>
            </w:r>
            <w:r w:rsidRPr="00E73307">
              <w:rPr>
                <w:rFonts w:cs="MS Mincho" w:hint="eastAsia"/>
                <w:color w:val="000000"/>
                <w:sz w:val="16"/>
                <w:szCs w:val="16"/>
                <w:lang w:eastAsia="zh-CN"/>
              </w:rPr>
              <w:t>的新</w:t>
            </w:r>
            <w:r w:rsidRPr="00E73307">
              <w:rPr>
                <w:rFonts w:cs="SimSun" w:hint="eastAsia"/>
                <w:color w:val="000000"/>
                <w:sz w:val="16"/>
                <w:szCs w:val="16"/>
                <w:lang w:eastAsia="zh-CN"/>
              </w:rPr>
              <w:t>标</w:t>
            </w:r>
            <w:r w:rsidRPr="00E73307">
              <w:rPr>
                <w:rFonts w:cs="MS Mincho" w:hint="eastAsia"/>
                <w:color w:val="000000"/>
                <w:sz w:val="16"/>
                <w:szCs w:val="16"/>
                <w:lang w:eastAsia="zh-CN"/>
              </w:rPr>
              <w:t>准数量</w:t>
            </w:r>
          </w:p>
        </w:tc>
        <w:tc>
          <w:tcPr>
            <w:tcW w:w="1667" w:type="pct"/>
            <w:shd w:val="clear" w:color="auto" w:fill="FFFFFF"/>
            <w:tcMar>
              <w:top w:w="85" w:type="dxa"/>
              <w:bottom w:w="85" w:type="dxa"/>
            </w:tcMar>
          </w:tcPr>
          <w:p w14:paraId="61A55EAE" w14:textId="0A21EC4C" w:rsidR="00C9789B" w:rsidRPr="00E73307" w:rsidRDefault="000E63E8" w:rsidP="00E73307">
            <w:pPr>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12</w:t>
            </w:r>
          </w:p>
        </w:tc>
      </w:tr>
      <w:tr w:rsidR="00C9789B" w:rsidRPr="00E73307" w14:paraId="0B4F38F4" w14:textId="77777777" w:rsidTr="00E73307">
        <w:trPr>
          <w:cantSplit/>
        </w:trPr>
        <w:tc>
          <w:tcPr>
            <w:tcW w:w="1666" w:type="pct"/>
            <w:shd w:val="clear" w:color="auto" w:fill="auto"/>
            <w:tcMar>
              <w:top w:w="85" w:type="dxa"/>
              <w:bottom w:w="85" w:type="dxa"/>
            </w:tcMar>
          </w:tcPr>
          <w:p w14:paraId="25DC6605"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1342A57C" w14:textId="60ED653A" w:rsidR="00C9789B" w:rsidRPr="00E73307" w:rsidRDefault="00683075" w:rsidP="00E73307">
            <w:pPr>
              <w:jc w:val="both"/>
              <w:rPr>
                <w:sz w:val="16"/>
                <w:szCs w:val="16"/>
                <w:lang w:eastAsia="zh-CN"/>
              </w:rPr>
            </w:pPr>
            <w:r w:rsidRPr="00E73307">
              <w:rPr>
                <w:rFonts w:cs="SimSun" w:hint="eastAsia"/>
                <w:color w:val="000000"/>
                <w:sz w:val="16"/>
                <w:szCs w:val="16"/>
                <w:lang w:eastAsia="zh-CN"/>
              </w:rPr>
              <w:t>访问</w:t>
            </w:r>
            <w:r w:rsidRPr="00E73307">
              <w:rPr>
                <w:rFonts w:cs="MS Mincho" w:hint="eastAsia"/>
                <w:color w:val="000000"/>
                <w:sz w:val="16"/>
                <w:szCs w:val="16"/>
                <w:lang w:eastAsia="zh-CN"/>
              </w:rPr>
              <w:t>国</w:t>
            </w:r>
            <w:r w:rsidRPr="00E73307">
              <w:rPr>
                <w:rFonts w:cs="SimSun" w:hint="eastAsia"/>
                <w:color w:val="000000"/>
                <w:sz w:val="16"/>
                <w:szCs w:val="16"/>
                <w:lang w:eastAsia="zh-CN"/>
              </w:rPr>
              <w:t>际</w:t>
            </w:r>
            <w:r w:rsidRPr="00E73307">
              <w:rPr>
                <w:rFonts w:cs="MS Mincho" w:hint="eastAsia"/>
                <w:color w:val="000000"/>
                <w:sz w:val="16"/>
                <w:szCs w:val="16"/>
                <w:lang w:eastAsia="zh-CN"/>
              </w:rPr>
              <w:t>分</w:t>
            </w:r>
            <w:r w:rsidRPr="00E73307">
              <w:rPr>
                <w:rFonts w:cs="SimSun" w:hint="eastAsia"/>
                <w:color w:val="000000"/>
                <w:sz w:val="16"/>
                <w:szCs w:val="16"/>
                <w:lang w:eastAsia="zh-CN"/>
              </w:rPr>
              <w:t>类</w:t>
            </w:r>
            <w:r w:rsidRPr="00E73307">
              <w:rPr>
                <w:rFonts w:cs="MS Mincho" w:hint="eastAsia"/>
                <w:color w:val="000000"/>
                <w:sz w:val="16"/>
                <w:szCs w:val="16"/>
                <w:lang w:eastAsia="zh-CN"/>
              </w:rPr>
              <w:t>与</w:t>
            </w:r>
            <w:r w:rsidRPr="00E73307">
              <w:rPr>
                <w:rFonts w:cs="SimSun" w:hint="eastAsia"/>
                <w:color w:val="000000"/>
                <w:sz w:val="16"/>
                <w:szCs w:val="16"/>
                <w:lang w:eastAsia="zh-CN"/>
              </w:rPr>
              <w:t>标</w:t>
            </w:r>
            <w:r w:rsidRPr="00E73307">
              <w:rPr>
                <w:rFonts w:cs="MS Mincho" w:hint="eastAsia"/>
                <w:color w:val="000000"/>
                <w:sz w:val="16"/>
                <w:szCs w:val="16"/>
                <w:lang w:eastAsia="zh-CN"/>
              </w:rPr>
              <w:t>准网</w:t>
            </w:r>
            <w:r w:rsidRPr="00E73307">
              <w:rPr>
                <w:rFonts w:cs="SimSun" w:hint="eastAsia"/>
                <w:color w:val="000000"/>
                <w:sz w:val="16"/>
                <w:szCs w:val="16"/>
                <w:lang w:eastAsia="zh-CN"/>
              </w:rPr>
              <w:t>络</w:t>
            </w:r>
            <w:r w:rsidRPr="00E73307">
              <w:rPr>
                <w:rFonts w:cs="MS Mincho" w:hint="eastAsia"/>
                <w:color w:val="000000"/>
                <w:sz w:val="16"/>
                <w:szCs w:val="16"/>
                <w:lang w:eastAsia="zh-CN"/>
              </w:rPr>
              <w:t>版本的用</w:t>
            </w:r>
            <w:r w:rsidRPr="00E73307">
              <w:rPr>
                <w:rFonts w:cs="SimSun" w:hint="eastAsia"/>
                <w:color w:val="000000"/>
                <w:sz w:val="16"/>
                <w:szCs w:val="16"/>
                <w:lang w:eastAsia="zh-CN"/>
              </w:rPr>
              <w:t>户</w:t>
            </w:r>
            <w:r w:rsidRPr="00E73307">
              <w:rPr>
                <w:rFonts w:cs="MS Mincho" w:hint="eastAsia"/>
                <w:color w:val="000000"/>
                <w:sz w:val="16"/>
                <w:szCs w:val="16"/>
                <w:lang w:eastAsia="zh-CN"/>
              </w:rPr>
              <w:t>数量，特</w:t>
            </w:r>
            <w:r w:rsidRPr="00E73307">
              <w:rPr>
                <w:rFonts w:cs="SimSun" w:hint="eastAsia"/>
                <w:color w:val="000000"/>
                <w:sz w:val="16"/>
                <w:szCs w:val="16"/>
                <w:lang w:eastAsia="zh-CN"/>
              </w:rPr>
              <w:t>别</w:t>
            </w:r>
            <w:r w:rsidRPr="00E73307">
              <w:rPr>
                <w:rFonts w:cs="MS Mincho" w:hint="eastAsia"/>
                <w:color w:val="000000"/>
                <w:sz w:val="16"/>
                <w:szCs w:val="16"/>
                <w:lang w:eastAsia="zh-CN"/>
              </w:rPr>
              <w:t>是来自</w:t>
            </w:r>
            <w:r w:rsidRPr="00E73307">
              <w:rPr>
                <w:rFonts w:cs="SimSun" w:hint="eastAsia"/>
                <w:color w:val="000000"/>
                <w:sz w:val="16"/>
                <w:szCs w:val="16"/>
                <w:lang w:eastAsia="zh-CN"/>
              </w:rPr>
              <w:t>发</w:t>
            </w:r>
            <w:r w:rsidRPr="00E73307">
              <w:rPr>
                <w:rFonts w:cs="MS Mincho" w:hint="eastAsia"/>
                <w:color w:val="000000"/>
                <w:sz w:val="16"/>
                <w:szCs w:val="16"/>
                <w:lang w:eastAsia="zh-CN"/>
              </w:rPr>
              <w:t>展中国家的用</w:t>
            </w:r>
            <w:r w:rsidRPr="00E73307">
              <w:rPr>
                <w:rFonts w:cs="SimSun" w:hint="eastAsia"/>
                <w:color w:val="000000"/>
                <w:sz w:val="16"/>
                <w:szCs w:val="16"/>
                <w:lang w:eastAsia="zh-CN"/>
              </w:rPr>
              <w:t>户</w:t>
            </w:r>
            <w:r w:rsidRPr="00E73307">
              <w:rPr>
                <w:rFonts w:cs="MS Mincho" w:hint="eastAsia"/>
                <w:color w:val="000000"/>
                <w:sz w:val="16"/>
                <w:szCs w:val="16"/>
                <w:lang w:eastAsia="zh-CN"/>
              </w:rPr>
              <w:t>数量</w:t>
            </w:r>
          </w:p>
        </w:tc>
        <w:tc>
          <w:tcPr>
            <w:tcW w:w="1667" w:type="pct"/>
            <w:shd w:val="clear" w:color="auto" w:fill="FFFFFF"/>
            <w:tcMar>
              <w:top w:w="85" w:type="dxa"/>
              <w:bottom w:w="85" w:type="dxa"/>
            </w:tcMar>
          </w:tcPr>
          <w:p w14:paraId="7ED34D73" w14:textId="5272D52F" w:rsidR="00C9789B" w:rsidRPr="00E73307" w:rsidRDefault="000E63E8" w:rsidP="00E73307">
            <w:pPr>
              <w:jc w:val="center"/>
              <w:rPr>
                <w:sz w:val="16"/>
                <w:szCs w:val="16"/>
                <w:lang w:eastAsia="zh-CN"/>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12</w:t>
            </w:r>
          </w:p>
        </w:tc>
      </w:tr>
      <w:tr w:rsidR="00C9789B" w:rsidRPr="00E73307" w14:paraId="3E7C233F" w14:textId="77777777" w:rsidTr="00E73307">
        <w:trPr>
          <w:cantSplit/>
        </w:trPr>
        <w:tc>
          <w:tcPr>
            <w:tcW w:w="1666" w:type="pct"/>
            <w:shd w:val="clear" w:color="auto" w:fill="auto"/>
            <w:tcMar>
              <w:top w:w="85" w:type="dxa"/>
              <w:bottom w:w="85" w:type="dxa"/>
            </w:tcMar>
          </w:tcPr>
          <w:p w14:paraId="7948ABFF" w14:textId="52F11C16" w:rsidR="00C9789B" w:rsidRPr="00E73307" w:rsidRDefault="00DA3246" w:rsidP="00E73307">
            <w:pPr>
              <w:jc w:val="both"/>
              <w:rPr>
                <w:sz w:val="16"/>
                <w:szCs w:val="16"/>
                <w:lang w:eastAsia="zh-CN"/>
              </w:rPr>
            </w:pPr>
            <w:r w:rsidRPr="00E73307">
              <w:rPr>
                <w:rFonts w:hint="eastAsia"/>
                <w:sz w:val="16"/>
                <w:szCs w:val="16"/>
                <w:lang w:eastAsia="zh-CN"/>
              </w:rPr>
              <w:t>四</w:t>
            </w:r>
            <w:r w:rsidR="00C9789B" w:rsidRPr="00E73307">
              <w:rPr>
                <w:rFonts w:hint="eastAsia"/>
                <w:sz w:val="16"/>
                <w:szCs w:val="16"/>
                <w:lang w:eastAsia="zh-CN"/>
              </w:rPr>
              <w:t>.2</w:t>
            </w:r>
            <w:r w:rsidR="0002320C" w:rsidRPr="00E73307">
              <w:rPr>
                <w:rFonts w:hint="eastAsia"/>
                <w:color w:val="000000"/>
                <w:sz w:val="16"/>
                <w:szCs w:val="16"/>
                <w:lang w:eastAsia="zh-CN"/>
              </w:rPr>
              <w:t>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机构和公众</w:t>
            </w:r>
            <w:r w:rsidR="0002320C" w:rsidRPr="00E73307">
              <w:rPr>
                <w:rFonts w:cs="SimSun" w:hint="eastAsia"/>
                <w:color w:val="000000"/>
                <w:sz w:val="16"/>
                <w:szCs w:val="16"/>
                <w:lang w:eastAsia="zh-CN"/>
              </w:rPr>
              <w:t>为</w:t>
            </w:r>
            <w:r w:rsidR="0002320C" w:rsidRPr="00E73307">
              <w:rPr>
                <w:rFonts w:cs="MS Mincho" w:hint="eastAsia"/>
                <w:color w:val="000000"/>
                <w:sz w:val="16"/>
                <w:szCs w:val="16"/>
                <w:lang w:eastAsia="zh-CN"/>
              </w:rPr>
              <w:t>促</w:t>
            </w:r>
            <w:r w:rsidR="0002320C" w:rsidRPr="00E73307">
              <w:rPr>
                <w:rFonts w:cs="SimSun" w:hint="eastAsia"/>
                <w:color w:val="000000"/>
                <w:sz w:val="16"/>
                <w:szCs w:val="16"/>
                <w:lang w:eastAsia="zh-CN"/>
              </w:rPr>
              <w:t>进创</w:t>
            </w:r>
            <w:r w:rsidR="0002320C" w:rsidRPr="00E73307">
              <w:rPr>
                <w:rFonts w:cs="MS Mincho" w:hint="eastAsia"/>
                <w:color w:val="000000"/>
                <w:sz w:val="16"/>
                <w:szCs w:val="16"/>
                <w:lang w:eastAsia="zh-CN"/>
              </w:rPr>
              <w:t>新和</w:t>
            </w:r>
            <w:r w:rsidR="0002320C" w:rsidRPr="00E73307">
              <w:rPr>
                <w:rFonts w:cs="SimSun" w:hint="eastAsia"/>
                <w:color w:val="000000"/>
                <w:sz w:val="16"/>
                <w:szCs w:val="16"/>
                <w:lang w:eastAsia="zh-CN"/>
              </w:rPr>
              <w:t>创</w:t>
            </w:r>
            <w:r w:rsidR="0002320C" w:rsidRPr="00E73307">
              <w:rPr>
                <w:rFonts w:cs="MS Mincho" w:hint="eastAsia"/>
                <w:color w:val="000000"/>
                <w:sz w:val="16"/>
                <w:szCs w:val="16"/>
                <w:lang w:eastAsia="zh-CN"/>
              </w:rPr>
              <w:t>造</w:t>
            </w:r>
            <w:r w:rsidR="0002320C" w:rsidRPr="00E73307">
              <w:rPr>
                <w:rFonts w:cs="SimSun" w:hint="eastAsia"/>
                <w:color w:val="000000"/>
                <w:sz w:val="16"/>
                <w:szCs w:val="16"/>
                <w:lang w:eastAsia="zh-CN"/>
              </w:rPr>
              <w:t>对</w:t>
            </w:r>
            <w:r w:rsidR="0002320C" w:rsidRPr="00E73307">
              <w:rPr>
                <w:rFonts w:cs="MS Mincho" w:hint="eastAsia"/>
                <w:color w:val="000000"/>
                <w:sz w:val="16"/>
                <w:szCs w:val="16"/>
                <w:lang w:eastAsia="zh-CN"/>
              </w:rPr>
              <w:t>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信息的</w:t>
            </w:r>
            <w:r w:rsidR="0002320C" w:rsidRPr="00E73307">
              <w:rPr>
                <w:rFonts w:cs="SimSun" w:hint="eastAsia"/>
                <w:color w:val="000000"/>
                <w:sz w:val="16"/>
                <w:szCs w:val="16"/>
                <w:lang w:eastAsia="zh-CN"/>
              </w:rPr>
              <w:t>获</w:t>
            </w:r>
            <w:r w:rsidR="0002320C" w:rsidRPr="00E73307">
              <w:rPr>
                <w:rFonts w:cs="MS Mincho" w:hint="eastAsia"/>
                <w:color w:val="000000"/>
                <w:sz w:val="16"/>
                <w:szCs w:val="16"/>
                <w:lang w:eastAsia="zh-CN"/>
              </w:rPr>
              <w:t>取和利用得到加</w:t>
            </w:r>
            <w:r w:rsidR="0002320C" w:rsidRPr="00E73307">
              <w:rPr>
                <w:rFonts w:cs="SimSun" w:hint="eastAsia"/>
                <w:color w:val="000000"/>
                <w:sz w:val="16"/>
                <w:szCs w:val="16"/>
                <w:lang w:eastAsia="zh-CN"/>
              </w:rPr>
              <w:t>强</w:t>
            </w:r>
          </w:p>
        </w:tc>
        <w:tc>
          <w:tcPr>
            <w:tcW w:w="1667" w:type="pct"/>
            <w:shd w:val="clear" w:color="auto" w:fill="auto"/>
            <w:tcMar>
              <w:top w:w="85" w:type="dxa"/>
              <w:bottom w:w="85" w:type="dxa"/>
            </w:tcMar>
          </w:tcPr>
          <w:p w14:paraId="73FB6126" w14:textId="5D7CCAED" w:rsidR="00C9789B" w:rsidRPr="00E73307" w:rsidRDefault="00683075" w:rsidP="00E73307">
            <w:pPr>
              <w:jc w:val="both"/>
              <w:rPr>
                <w:sz w:val="16"/>
                <w:szCs w:val="16"/>
                <w:lang w:eastAsia="zh-CN"/>
              </w:rPr>
            </w:pPr>
            <w:r w:rsidRPr="00E73307">
              <w:rPr>
                <w:rFonts w:hint="eastAsia"/>
                <w:color w:val="000000"/>
                <w:sz w:val="16"/>
                <w:szCs w:val="16"/>
                <w:lang w:eastAsia="zh-CN"/>
              </w:rPr>
              <w:t>ABC</w:t>
            </w:r>
            <w:r w:rsidRPr="00E73307">
              <w:rPr>
                <w:rFonts w:cs="SimSun" w:hint="eastAsia"/>
                <w:color w:val="000000"/>
                <w:sz w:val="16"/>
                <w:szCs w:val="16"/>
                <w:lang w:eastAsia="zh-CN"/>
              </w:rPr>
              <w:t>组</w:t>
            </w:r>
            <w:r w:rsidRPr="00E73307">
              <w:rPr>
                <w:rFonts w:cs="MS Mincho" w:hint="eastAsia"/>
                <w:color w:val="000000"/>
                <w:sz w:val="16"/>
                <w:szCs w:val="16"/>
                <w:lang w:eastAsia="zh-CN"/>
              </w:rPr>
              <w:t>成会</w:t>
            </w:r>
            <w:r w:rsidRPr="00E73307">
              <w:rPr>
                <w:rFonts w:cs="SimSun" w:hint="eastAsia"/>
                <w:color w:val="000000"/>
                <w:sz w:val="16"/>
                <w:szCs w:val="16"/>
                <w:lang w:eastAsia="zh-CN"/>
              </w:rPr>
              <w:t>员</w:t>
            </w:r>
            <w:r w:rsidRPr="00E73307">
              <w:rPr>
                <w:rFonts w:cs="MS Mincho" w:hint="eastAsia"/>
                <w:color w:val="000000"/>
                <w:sz w:val="16"/>
                <w:szCs w:val="16"/>
                <w:lang w:eastAsia="zh-CN"/>
              </w:rPr>
              <w:t>的数</w:t>
            </w:r>
            <w:r w:rsidRPr="00E73307">
              <w:rPr>
                <w:rFonts w:hint="eastAsia"/>
                <w:color w:val="000000"/>
                <w:sz w:val="16"/>
                <w:szCs w:val="16"/>
                <w:lang w:eastAsia="zh-CN"/>
              </w:rPr>
              <w:t>目</w:t>
            </w:r>
          </w:p>
        </w:tc>
        <w:tc>
          <w:tcPr>
            <w:tcW w:w="1667" w:type="pct"/>
            <w:shd w:val="clear" w:color="auto" w:fill="FFFFFF"/>
            <w:tcMar>
              <w:top w:w="85" w:type="dxa"/>
              <w:bottom w:w="85" w:type="dxa"/>
            </w:tcMar>
          </w:tcPr>
          <w:p w14:paraId="0DCAF741" w14:textId="06CF50B6"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41AE48EF" w14:textId="77777777" w:rsidTr="00E73307">
        <w:trPr>
          <w:cantSplit/>
        </w:trPr>
        <w:tc>
          <w:tcPr>
            <w:tcW w:w="1666" w:type="pct"/>
            <w:shd w:val="clear" w:color="auto" w:fill="auto"/>
            <w:tcMar>
              <w:top w:w="85" w:type="dxa"/>
              <w:bottom w:w="85" w:type="dxa"/>
            </w:tcMar>
          </w:tcPr>
          <w:p w14:paraId="3B610F4A"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159456D6" w14:textId="1781D97D" w:rsidR="00C9789B" w:rsidRPr="00E73307" w:rsidRDefault="00683075" w:rsidP="00E73307">
            <w:pPr>
              <w:jc w:val="both"/>
              <w:rPr>
                <w:sz w:val="16"/>
                <w:szCs w:val="16"/>
                <w:lang w:eastAsia="zh-CN"/>
              </w:rPr>
            </w:pPr>
            <w:r w:rsidRPr="00E73307">
              <w:rPr>
                <w:rFonts w:hint="eastAsia"/>
                <w:color w:val="000000"/>
                <w:sz w:val="16"/>
                <w:szCs w:val="16"/>
                <w:lang w:eastAsia="zh-CN"/>
              </w:rPr>
              <w:t>捐助方数目</w:t>
            </w:r>
          </w:p>
        </w:tc>
        <w:tc>
          <w:tcPr>
            <w:tcW w:w="1667" w:type="pct"/>
            <w:shd w:val="clear" w:color="auto" w:fill="FFFFFF"/>
            <w:tcMar>
              <w:top w:w="85" w:type="dxa"/>
              <w:bottom w:w="85" w:type="dxa"/>
            </w:tcMar>
          </w:tcPr>
          <w:p w14:paraId="76D4181F" w14:textId="5A580BFD"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C9789B" w:rsidRPr="00E73307" w14:paraId="64CF4AF2" w14:textId="77777777" w:rsidTr="00E73307">
        <w:trPr>
          <w:cantSplit/>
        </w:trPr>
        <w:tc>
          <w:tcPr>
            <w:tcW w:w="1666" w:type="pct"/>
            <w:shd w:val="clear" w:color="auto" w:fill="auto"/>
            <w:tcMar>
              <w:top w:w="85" w:type="dxa"/>
              <w:bottom w:w="85" w:type="dxa"/>
            </w:tcMar>
          </w:tcPr>
          <w:p w14:paraId="5630D369"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2A2B5423" w14:textId="6B815FC2" w:rsidR="00C9789B" w:rsidRPr="00E73307" w:rsidRDefault="00683075" w:rsidP="00E73307">
            <w:pPr>
              <w:jc w:val="both"/>
              <w:rPr>
                <w:sz w:val="16"/>
                <w:szCs w:val="16"/>
                <w:lang w:eastAsia="zh-CN"/>
              </w:rPr>
            </w:pPr>
            <w:r w:rsidRPr="00E73307">
              <w:rPr>
                <w:rFonts w:hint="eastAsia"/>
                <w:color w:val="000000"/>
                <w:sz w:val="16"/>
                <w:szCs w:val="16"/>
                <w:lang w:eastAsia="zh-CN"/>
              </w:rPr>
              <w:t>在新版</w:t>
            </w:r>
            <w:r w:rsidRPr="00E73307">
              <w:rPr>
                <w:rFonts w:cs="SimSun" w:hint="eastAsia"/>
                <w:color w:val="000000"/>
                <w:sz w:val="16"/>
                <w:szCs w:val="16"/>
                <w:lang w:eastAsia="zh-CN"/>
              </w:rPr>
              <w:t>权</w:t>
            </w:r>
            <w:r w:rsidRPr="00E73307">
              <w:rPr>
                <w:rFonts w:cs="MS Mincho" w:hint="eastAsia"/>
                <w:color w:val="000000"/>
                <w:sz w:val="16"/>
                <w:szCs w:val="16"/>
                <w:lang w:eastAsia="zh-CN"/>
              </w:rPr>
              <w:t>条</w:t>
            </w:r>
            <w:r w:rsidRPr="00E73307">
              <w:rPr>
                <w:rFonts w:cs="SimSun" w:hint="eastAsia"/>
                <w:color w:val="000000"/>
                <w:sz w:val="16"/>
                <w:szCs w:val="16"/>
                <w:lang w:eastAsia="zh-CN"/>
              </w:rPr>
              <w:t>约领</w:t>
            </w:r>
            <w:r w:rsidRPr="00E73307">
              <w:rPr>
                <w:rFonts w:cs="MS Mincho" w:hint="eastAsia"/>
                <w:color w:val="000000"/>
                <w:sz w:val="16"/>
                <w:szCs w:val="16"/>
                <w:lang w:eastAsia="zh-CN"/>
              </w:rPr>
              <w:t>域和数字</w:t>
            </w:r>
            <w:r w:rsidRPr="00E73307">
              <w:rPr>
                <w:rFonts w:cs="SimSun" w:hint="eastAsia"/>
                <w:color w:val="000000"/>
                <w:sz w:val="16"/>
                <w:szCs w:val="16"/>
                <w:lang w:eastAsia="zh-CN"/>
              </w:rPr>
              <w:t>环</w:t>
            </w:r>
            <w:r w:rsidRPr="00E73307">
              <w:rPr>
                <w:rFonts w:cs="MS Mincho" w:hint="eastAsia"/>
                <w:color w:val="000000"/>
                <w:sz w:val="16"/>
                <w:szCs w:val="16"/>
                <w:lang w:eastAsia="zh-CN"/>
              </w:rPr>
              <w:t>境中的版</w:t>
            </w:r>
            <w:r w:rsidRPr="00E73307">
              <w:rPr>
                <w:rFonts w:cs="SimSun" w:hint="eastAsia"/>
                <w:color w:val="000000"/>
                <w:sz w:val="16"/>
                <w:szCs w:val="16"/>
                <w:lang w:eastAsia="zh-CN"/>
              </w:rPr>
              <w:t>权领</w:t>
            </w:r>
            <w:r w:rsidRPr="00E73307">
              <w:rPr>
                <w:rFonts w:cs="MS Mincho" w:hint="eastAsia"/>
                <w:color w:val="000000"/>
                <w:sz w:val="16"/>
                <w:szCs w:val="16"/>
                <w:lang w:eastAsia="zh-CN"/>
              </w:rPr>
              <w:t>域，与</w:t>
            </w:r>
            <w:r w:rsidRPr="00E73307">
              <w:rPr>
                <w:rFonts w:hint="eastAsia"/>
                <w:color w:val="000000"/>
                <w:sz w:val="16"/>
                <w:szCs w:val="16"/>
                <w:lang w:eastAsia="zh-CN"/>
              </w:rPr>
              <w:t>有关的利益有关方制定的不具</w:t>
            </w:r>
            <w:r w:rsidRPr="00E73307">
              <w:rPr>
                <w:rFonts w:cs="SimSun" w:hint="eastAsia"/>
                <w:color w:val="000000"/>
                <w:sz w:val="16"/>
                <w:szCs w:val="16"/>
                <w:lang w:eastAsia="zh-CN"/>
              </w:rPr>
              <w:t>约</w:t>
            </w:r>
            <w:r w:rsidRPr="00E73307">
              <w:rPr>
                <w:rFonts w:cs="MS Mincho" w:hint="eastAsia"/>
                <w:color w:val="000000"/>
                <w:sz w:val="16"/>
                <w:szCs w:val="16"/>
                <w:lang w:eastAsia="zh-CN"/>
              </w:rPr>
              <w:t>束力的法律文</w:t>
            </w:r>
            <w:r w:rsidRPr="00E73307">
              <w:rPr>
                <w:rFonts w:cs="SimSun" w:hint="eastAsia"/>
                <w:color w:val="000000"/>
                <w:sz w:val="16"/>
                <w:szCs w:val="16"/>
                <w:lang w:eastAsia="zh-CN"/>
              </w:rPr>
              <w:t>书</w:t>
            </w:r>
            <w:r w:rsidRPr="00E73307">
              <w:rPr>
                <w:rFonts w:cs="MS Mincho" w:hint="eastAsia"/>
                <w:color w:val="000000"/>
                <w:sz w:val="16"/>
                <w:szCs w:val="16"/>
                <w:lang w:eastAsia="zh-CN"/>
              </w:rPr>
              <w:t>、指</w:t>
            </w:r>
            <w:r w:rsidRPr="00E73307">
              <w:rPr>
                <w:rFonts w:cs="SimSun" w:hint="eastAsia"/>
                <w:color w:val="000000"/>
                <w:sz w:val="16"/>
                <w:szCs w:val="16"/>
                <w:lang w:eastAsia="zh-CN"/>
              </w:rPr>
              <w:t>导</w:t>
            </w:r>
            <w:r w:rsidRPr="00E73307">
              <w:rPr>
                <w:rFonts w:cs="MS Mincho" w:hint="eastAsia"/>
                <w:color w:val="000000"/>
                <w:sz w:val="16"/>
                <w:szCs w:val="16"/>
                <w:lang w:eastAsia="zh-CN"/>
              </w:rPr>
              <w:t>方</w:t>
            </w:r>
            <w:r w:rsidRPr="00E73307">
              <w:rPr>
                <w:rFonts w:cs="SimSun" w:hint="eastAsia"/>
                <w:color w:val="000000"/>
                <w:sz w:val="16"/>
                <w:szCs w:val="16"/>
                <w:lang w:eastAsia="zh-CN"/>
              </w:rPr>
              <w:t>针</w:t>
            </w:r>
            <w:r w:rsidRPr="00E73307">
              <w:rPr>
                <w:rFonts w:cs="MS Mincho" w:hint="eastAsia"/>
                <w:color w:val="000000"/>
                <w:sz w:val="16"/>
                <w:szCs w:val="16"/>
                <w:lang w:eastAsia="zh-CN"/>
              </w:rPr>
              <w:t>和原</w:t>
            </w:r>
            <w:r w:rsidRPr="00E73307">
              <w:rPr>
                <w:rFonts w:cs="SimSun" w:hint="eastAsia"/>
                <w:color w:val="000000"/>
                <w:sz w:val="16"/>
                <w:szCs w:val="16"/>
                <w:lang w:eastAsia="zh-CN"/>
              </w:rPr>
              <w:t>则</w:t>
            </w:r>
            <w:r w:rsidRPr="00E73307">
              <w:rPr>
                <w:rFonts w:cs="MS Mincho" w:hint="eastAsia"/>
                <w:color w:val="000000"/>
                <w:sz w:val="16"/>
                <w:szCs w:val="16"/>
                <w:lang w:eastAsia="zh-CN"/>
              </w:rPr>
              <w:t>声明等的数</w:t>
            </w:r>
            <w:r w:rsidRPr="00E73307">
              <w:rPr>
                <w:rFonts w:hint="eastAsia"/>
                <w:color w:val="000000"/>
                <w:sz w:val="16"/>
                <w:szCs w:val="16"/>
                <w:lang w:eastAsia="zh-CN"/>
              </w:rPr>
              <w:t>目</w:t>
            </w:r>
          </w:p>
        </w:tc>
        <w:tc>
          <w:tcPr>
            <w:tcW w:w="1667" w:type="pct"/>
            <w:shd w:val="clear" w:color="auto" w:fill="FFFFFF"/>
            <w:tcMar>
              <w:top w:w="85" w:type="dxa"/>
              <w:bottom w:w="85" w:type="dxa"/>
            </w:tcMar>
          </w:tcPr>
          <w:p w14:paraId="5B479941" w14:textId="7ED0D9C0"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3</w:t>
            </w:r>
          </w:p>
        </w:tc>
      </w:tr>
      <w:tr w:rsidR="00BF5EAA" w:rsidRPr="00E73307" w14:paraId="4D646474" w14:textId="77777777" w:rsidTr="00E73307">
        <w:trPr>
          <w:cantSplit/>
        </w:trPr>
        <w:tc>
          <w:tcPr>
            <w:tcW w:w="1666" w:type="pct"/>
            <w:shd w:val="clear" w:color="auto" w:fill="auto"/>
            <w:tcMar>
              <w:top w:w="85" w:type="dxa"/>
              <w:bottom w:w="85" w:type="dxa"/>
            </w:tcMar>
          </w:tcPr>
          <w:p w14:paraId="29C178BE" w14:textId="77777777" w:rsidR="00BF5EAA" w:rsidRPr="00E73307" w:rsidRDefault="00BF5EAA" w:rsidP="00E73307">
            <w:pPr>
              <w:jc w:val="both"/>
              <w:rPr>
                <w:sz w:val="16"/>
                <w:szCs w:val="16"/>
                <w:lang w:eastAsia="zh-CN"/>
              </w:rPr>
            </w:pPr>
          </w:p>
        </w:tc>
        <w:tc>
          <w:tcPr>
            <w:tcW w:w="1667" w:type="pct"/>
            <w:shd w:val="clear" w:color="auto" w:fill="auto"/>
            <w:tcMar>
              <w:top w:w="85" w:type="dxa"/>
              <w:bottom w:w="85" w:type="dxa"/>
            </w:tcMar>
          </w:tcPr>
          <w:p w14:paraId="7E41EA2F" w14:textId="5D437D07" w:rsidR="00BF5EAA" w:rsidRPr="00E73307" w:rsidRDefault="00683075" w:rsidP="00E73307">
            <w:pPr>
              <w:jc w:val="both"/>
              <w:rPr>
                <w:color w:val="000000"/>
                <w:sz w:val="16"/>
                <w:szCs w:val="16"/>
                <w:lang w:eastAsia="zh-CN"/>
              </w:rPr>
            </w:pPr>
            <w:r w:rsidRPr="00E73307">
              <w:rPr>
                <w:rFonts w:cs="SimSun" w:hint="eastAsia"/>
                <w:color w:val="000000"/>
                <w:sz w:val="16"/>
                <w:szCs w:val="16"/>
                <w:lang w:eastAsia="zh-CN"/>
              </w:rPr>
              <w:t>对</w:t>
            </w:r>
            <w:r w:rsidRPr="00E73307">
              <w:rPr>
                <w:rFonts w:cs="MS Mincho" w:hint="eastAsia"/>
                <w:color w:val="000000"/>
                <w:sz w:val="16"/>
                <w:szCs w:val="16"/>
                <w:lang w:eastAsia="zh-CN"/>
              </w:rPr>
              <w:t>数字</w:t>
            </w:r>
            <w:r w:rsidRPr="00E73307">
              <w:rPr>
                <w:rFonts w:cs="SimSun" w:hint="eastAsia"/>
                <w:color w:val="000000"/>
                <w:sz w:val="16"/>
                <w:szCs w:val="16"/>
                <w:lang w:eastAsia="zh-CN"/>
              </w:rPr>
              <w:t>环</w:t>
            </w:r>
            <w:r w:rsidRPr="00E73307">
              <w:rPr>
                <w:rFonts w:cs="MS Mincho" w:hint="eastAsia"/>
                <w:color w:val="000000"/>
                <w:sz w:val="16"/>
                <w:szCs w:val="16"/>
                <w:lang w:eastAsia="zh-CN"/>
              </w:rPr>
              <w:t>境中的版</w:t>
            </w:r>
            <w:r w:rsidRPr="00E73307">
              <w:rPr>
                <w:rFonts w:cs="SimSun" w:hint="eastAsia"/>
                <w:color w:val="000000"/>
                <w:sz w:val="16"/>
                <w:szCs w:val="16"/>
                <w:lang w:eastAsia="zh-CN"/>
              </w:rPr>
              <w:t>权</w:t>
            </w:r>
            <w:r w:rsidRPr="00E73307">
              <w:rPr>
                <w:rFonts w:cs="MS Mincho" w:hint="eastAsia"/>
                <w:color w:val="000000"/>
                <w:sz w:val="16"/>
                <w:szCs w:val="16"/>
                <w:lang w:eastAsia="zh-CN"/>
              </w:rPr>
              <w:t>研</w:t>
            </w:r>
            <w:r w:rsidRPr="00E73307">
              <w:rPr>
                <w:rFonts w:cs="SimSun" w:hint="eastAsia"/>
                <w:color w:val="000000"/>
                <w:sz w:val="16"/>
                <w:szCs w:val="16"/>
                <w:lang w:eastAsia="zh-CN"/>
              </w:rPr>
              <w:t>讨</w:t>
            </w:r>
            <w:r w:rsidRPr="00E73307">
              <w:rPr>
                <w:rFonts w:cs="MS Mincho" w:hint="eastAsia"/>
                <w:color w:val="000000"/>
                <w:sz w:val="16"/>
                <w:szCs w:val="16"/>
                <w:lang w:eastAsia="zh-CN"/>
              </w:rPr>
              <w:t>会和</w:t>
            </w:r>
            <w:r w:rsidRPr="00E73307">
              <w:rPr>
                <w:rFonts w:cs="SimSun" w:hint="eastAsia"/>
                <w:color w:val="000000"/>
                <w:sz w:val="16"/>
                <w:szCs w:val="16"/>
                <w:lang w:eastAsia="zh-CN"/>
              </w:rPr>
              <w:t>讲习</w:t>
            </w:r>
            <w:r w:rsidRPr="00E73307">
              <w:rPr>
                <w:rFonts w:cs="MS Mincho" w:hint="eastAsia"/>
                <w:color w:val="000000"/>
                <w:sz w:val="16"/>
                <w:szCs w:val="16"/>
                <w:lang w:eastAsia="zh-CN"/>
              </w:rPr>
              <w:t>班表示</w:t>
            </w:r>
            <w:r w:rsidRPr="00E73307">
              <w:rPr>
                <w:rFonts w:cs="SimSun" w:hint="eastAsia"/>
                <w:color w:val="000000"/>
                <w:sz w:val="16"/>
                <w:szCs w:val="16"/>
                <w:lang w:eastAsia="zh-CN"/>
              </w:rPr>
              <w:t>积</w:t>
            </w:r>
            <w:r w:rsidRPr="00E73307">
              <w:rPr>
                <w:rFonts w:cs="MS Mincho" w:hint="eastAsia"/>
                <w:color w:val="000000"/>
                <w:sz w:val="16"/>
                <w:szCs w:val="16"/>
                <w:lang w:eastAsia="zh-CN"/>
              </w:rPr>
              <w:t>极反</w:t>
            </w:r>
            <w:r w:rsidRPr="00E73307">
              <w:rPr>
                <w:rFonts w:cs="SimSun" w:hint="eastAsia"/>
                <w:color w:val="000000"/>
                <w:sz w:val="16"/>
                <w:szCs w:val="16"/>
                <w:lang w:eastAsia="zh-CN"/>
              </w:rPr>
              <w:t>馈</w:t>
            </w:r>
            <w:r w:rsidRPr="00E73307">
              <w:rPr>
                <w:rFonts w:cs="MS Mincho" w:hint="eastAsia"/>
                <w:color w:val="000000"/>
                <w:sz w:val="16"/>
                <w:szCs w:val="16"/>
                <w:lang w:eastAsia="zh-CN"/>
              </w:rPr>
              <w:t>的代表百分比</w:t>
            </w:r>
          </w:p>
        </w:tc>
        <w:tc>
          <w:tcPr>
            <w:tcW w:w="1667" w:type="pct"/>
            <w:shd w:val="clear" w:color="auto" w:fill="FFFFFF"/>
            <w:tcMar>
              <w:top w:w="85" w:type="dxa"/>
              <w:bottom w:w="85" w:type="dxa"/>
            </w:tcMar>
          </w:tcPr>
          <w:p w14:paraId="41C2131F" w14:textId="2D3E89B8" w:rsidR="00BF5EAA"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BF5EAA" w:rsidRPr="00E73307">
              <w:rPr>
                <w:rFonts w:hint="eastAsia"/>
                <w:sz w:val="16"/>
                <w:szCs w:val="16"/>
                <w:lang w:eastAsia="zh-CN" w:bidi="th-TH"/>
              </w:rPr>
              <w:t>3</w:t>
            </w:r>
          </w:p>
        </w:tc>
      </w:tr>
      <w:tr w:rsidR="00C9789B" w:rsidRPr="00E73307" w14:paraId="0E6E1E84" w14:textId="77777777" w:rsidTr="00E73307">
        <w:trPr>
          <w:cantSplit/>
        </w:trPr>
        <w:tc>
          <w:tcPr>
            <w:tcW w:w="1666" w:type="pct"/>
            <w:shd w:val="clear" w:color="auto" w:fill="auto"/>
            <w:tcMar>
              <w:top w:w="85" w:type="dxa"/>
              <w:bottom w:w="85" w:type="dxa"/>
            </w:tcMar>
          </w:tcPr>
          <w:p w14:paraId="7F7B1B2C"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30CE7174" w14:textId="07BAB992" w:rsidR="00C9789B" w:rsidRPr="00E73307" w:rsidRDefault="00683075" w:rsidP="00E73307">
            <w:pPr>
              <w:jc w:val="both"/>
              <w:rPr>
                <w:color w:val="00B050"/>
                <w:sz w:val="16"/>
                <w:szCs w:val="16"/>
                <w:lang w:eastAsia="zh-CN"/>
              </w:rPr>
            </w:pPr>
            <w:r w:rsidRPr="00E73307">
              <w:rPr>
                <w:rFonts w:hint="eastAsia"/>
                <w:color w:val="000000"/>
                <w:sz w:val="16"/>
                <w:szCs w:val="16"/>
                <w:lang w:eastAsia="zh-CN"/>
              </w:rPr>
              <w:t>可持</w:t>
            </w:r>
            <w:r w:rsidRPr="00E73307">
              <w:rPr>
                <w:rFonts w:cs="SimSun" w:hint="eastAsia"/>
                <w:color w:val="000000"/>
                <w:sz w:val="16"/>
                <w:szCs w:val="16"/>
                <w:lang w:eastAsia="zh-CN"/>
              </w:rPr>
              <w:t>续</w:t>
            </w:r>
            <w:r w:rsidRPr="00E73307">
              <w:rPr>
                <w:rFonts w:cs="MS Mincho" w:hint="eastAsia"/>
                <w:color w:val="000000"/>
                <w:sz w:val="16"/>
                <w:szCs w:val="16"/>
                <w:lang w:eastAsia="zh-CN"/>
              </w:rPr>
              <w:t>的</w:t>
            </w:r>
            <w:r w:rsidR="008072E2" w:rsidRPr="008956F3">
              <w:rPr>
                <w:rStyle w:val="af2"/>
                <w:color w:val="000000"/>
                <w:sz w:val="16"/>
                <w:szCs w:val="16"/>
              </w:rPr>
              <w:footnoteReference w:id="20"/>
            </w:r>
            <w:r w:rsidRPr="00E73307">
              <w:rPr>
                <w:rFonts w:cs="MS Mincho" w:hint="eastAsia"/>
                <w:color w:val="000000"/>
                <w:sz w:val="16"/>
                <w:szCs w:val="16"/>
                <w:lang w:eastAsia="zh-CN"/>
              </w:rPr>
              <w:t>国家</w:t>
            </w:r>
            <w:r w:rsidRPr="00E73307">
              <w:rPr>
                <w:rFonts w:hint="eastAsia"/>
                <w:color w:val="000000"/>
                <w:sz w:val="16"/>
                <w:szCs w:val="16"/>
                <w:lang w:eastAsia="zh-CN"/>
              </w:rPr>
              <w:t>TISC网</w:t>
            </w:r>
            <w:r w:rsidRPr="00E73307">
              <w:rPr>
                <w:rFonts w:cs="SimSun" w:hint="eastAsia"/>
                <w:color w:val="000000"/>
                <w:sz w:val="16"/>
                <w:szCs w:val="16"/>
                <w:lang w:eastAsia="zh-CN"/>
              </w:rPr>
              <w:t>络</w:t>
            </w:r>
            <w:r w:rsidRPr="00E73307">
              <w:rPr>
                <w:rFonts w:cs="MS Mincho" w:hint="eastAsia"/>
                <w:color w:val="000000"/>
                <w:sz w:val="16"/>
                <w:szCs w:val="16"/>
                <w:lang w:eastAsia="zh-CN"/>
              </w:rPr>
              <w:t>的数</w:t>
            </w:r>
            <w:r w:rsidRPr="00E73307">
              <w:rPr>
                <w:rFonts w:hint="eastAsia"/>
                <w:color w:val="000000"/>
                <w:sz w:val="16"/>
                <w:szCs w:val="16"/>
                <w:lang w:eastAsia="zh-CN"/>
              </w:rPr>
              <w:t>目</w:t>
            </w:r>
            <w:r w:rsidR="00D04678" w:rsidRPr="00E73307">
              <w:rPr>
                <w:rFonts w:hint="eastAsia"/>
                <w:color w:val="000000"/>
                <w:sz w:val="16"/>
                <w:szCs w:val="16"/>
                <w:lang w:eastAsia="zh-CN"/>
              </w:rPr>
              <w:t>(</w:t>
            </w:r>
            <w:r w:rsidRPr="00E73307">
              <w:rPr>
                <w:rFonts w:hint="eastAsia"/>
                <w:color w:val="000000"/>
                <w:sz w:val="16"/>
                <w:szCs w:val="16"/>
                <w:lang w:eastAsia="zh-CN"/>
              </w:rPr>
              <w:t>累计数</w:t>
            </w:r>
            <w:r w:rsidR="00D04678" w:rsidRPr="00E73307">
              <w:rPr>
                <w:rFonts w:hint="eastAsia"/>
                <w:color w:val="000000"/>
                <w:sz w:val="16"/>
                <w:szCs w:val="16"/>
                <w:lang w:eastAsia="zh-CN"/>
              </w:rPr>
              <w:t>)</w:t>
            </w:r>
          </w:p>
        </w:tc>
        <w:tc>
          <w:tcPr>
            <w:tcW w:w="1667" w:type="pct"/>
            <w:shd w:val="clear" w:color="auto" w:fill="FFFFFF"/>
            <w:tcMar>
              <w:top w:w="85" w:type="dxa"/>
              <w:bottom w:w="85" w:type="dxa"/>
            </w:tcMar>
          </w:tcPr>
          <w:p w14:paraId="7AE33C63" w14:textId="53363222"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p w14:paraId="7A90AC94" w14:textId="612E1778" w:rsidR="00C9789B" w:rsidRPr="00E73307" w:rsidRDefault="000E63E8" w:rsidP="00E73307">
            <w:pPr>
              <w:jc w:val="center"/>
              <w:rPr>
                <w:color w:val="000000"/>
                <w:sz w:val="16"/>
                <w:szCs w:val="16"/>
                <w:lang w:eastAsia="zh-CN" w:bidi="th-TH"/>
              </w:rPr>
            </w:pPr>
            <w:r w:rsidRPr="00E73307">
              <w:rPr>
                <w:rFonts w:cs="SimSun" w:hint="eastAsia"/>
                <w:color w:val="000000"/>
                <w:sz w:val="16"/>
                <w:szCs w:val="16"/>
                <w:lang w:eastAsia="zh-CN" w:bidi="th-TH"/>
              </w:rPr>
              <w:t>计</w:t>
            </w:r>
            <w:r w:rsidRPr="00E73307">
              <w:rPr>
                <w:rFonts w:cs="MS Mincho" w:hint="eastAsia"/>
                <w:color w:val="000000"/>
                <w:sz w:val="16"/>
                <w:szCs w:val="16"/>
                <w:lang w:eastAsia="zh-CN" w:bidi="th-TH"/>
              </w:rPr>
              <w:t>划</w:t>
            </w:r>
            <w:r w:rsidR="00C9789B" w:rsidRPr="00E73307">
              <w:rPr>
                <w:rFonts w:hint="eastAsia"/>
                <w:color w:val="000000"/>
                <w:sz w:val="16"/>
                <w:szCs w:val="16"/>
                <w:lang w:eastAsia="zh-CN" w:bidi="th-TH"/>
              </w:rPr>
              <w:t>14</w:t>
            </w:r>
          </w:p>
          <w:p w14:paraId="1B39AB52" w14:textId="0813CD3D" w:rsidR="00C9789B" w:rsidRPr="00E73307" w:rsidRDefault="000E63E8" w:rsidP="00E73307">
            <w:pPr>
              <w:jc w:val="center"/>
              <w:rPr>
                <w:color w:val="000000"/>
                <w:sz w:val="16"/>
                <w:szCs w:val="16"/>
                <w:lang w:eastAsia="zh-CN" w:bidi="th-TH"/>
              </w:rPr>
            </w:pPr>
            <w:r w:rsidRPr="00E73307">
              <w:rPr>
                <w:rFonts w:cs="SimSun" w:hint="eastAsia"/>
                <w:color w:val="000000"/>
                <w:sz w:val="16"/>
                <w:szCs w:val="16"/>
                <w:lang w:eastAsia="zh-CN" w:bidi="th-TH"/>
              </w:rPr>
              <w:t>计</w:t>
            </w:r>
            <w:r w:rsidRPr="00E73307">
              <w:rPr>
                <w:rFonts w:cs="MS Mincho" w:hint="eastAsia"/>
                <w:color w:val="000000"/>
                <w:sz w:val="16"/>
                <w:szCs w:val="16"/>
                <w:lang w:eastAsia="zh-CN" w:bidi="th-TH"/>
              </w:rPr>
              <w:t>划</w:t>
            </w:r>
            <w:r w:rsidR="00C9789B" w:rsidRPr="00E73307">
              <w:rPr>
                <w:rFonts w:hint="eastAsia"/>
                <w:color w:val="000000"/>
                <w:sz w:val="16"/>
                <w:szCs w:val="16"/>
                <w:lang w:eastAsia="zh-CN" w:bidi="th-TH"/>
              </w:rPr>
              <w:t>20</w:t>
            </w:r>
          </w:p>
        </w:tc>
      </w:tr>
      <w:tr w:rsidR="00C9789B" w:rsidRPr="00E73307" w14:paraId="06F1FB4A" w14:textId="77777777" w:rsidTr="00E73307">
        <w:trPr>
          <w:cantSplit/>
        </w:trPr>
        <w:tc>
          <w:tcPr>
            <w:tcW w:w="1666" w:type="pct"/>
            <w:shd w:val="clear" w:color="auto" w:fill="auto"/>
            <w:tcMar>
              <w:top w:w="85" w:type="dxa"/>
              <w:bottom w:w="85" w:type="dxa"/>
            </w:tcMar>
          </w:tcPr>
          <w:p w14:paraId="31956A7F"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4C235AFC" w14:textId="4FBA7276" w:rsidR="00C9789B" w:rsidRPr="00E73307" w:rsidRDefault="00683075" w:rsidP="00E73307">
            <w:pPr>
              <w:jc w:val="both"/>
              <w:rPr>
                <w:sz w:val="16"/>
                <w:szCs w:val="16"/>
                <w:highlight w:val="yellow"/>
                <w:lang w:eastAsia="zh-CN"/>
              </w:rPr>
            </w:pPr>
            <w:r w:rsidRPr="00E73307">
              <w:rPr>
                <w:rFonts w:cs="SimSun" w:hint="eastAsia"/>
                <w:color w:val="000000"/>
                <w:sz w:val="16"/>
                <w:szCs w:val="16"/>
                <w:lang w:eastAsia="zh-CN"/>
              </w:rPr>
              <w:t>应</w:t>
            </w:r>
            <w:r w:rsidRPr="00E73307">
              <w:rPr>
                <w:rFonts w:cs="MS Mincho" w:hint="eastAsia"/>
                <w:color w:val="000000"/>
                <w:sz w:val="16"/>
                <w:szCs w:val="16"/>
                <w:lang w:eastAsia="zh-CN"/>
              </w:rPr>
              <w:t>用并使用适用技</w:t>
            </w:r>
            <w:r w:rsidRPr="00E73307">
              <w:rPr>
                <w:rFonts w:cs="SimSun" w:hint="eastAsia"/>
                <w:color w:val="000000"/>
                <w:sz w:val="16"/>
                <w:szCs w:val="16"/>
                <w:lang w:eastAsia="zh-CN"/>
              </w:rPr>
              <w:t>术</w:t>
            </w:r>
            <w:r w:rsidRPr="00E73307">
              <w:rPr>
                <w:rFonts w:cs="MS Mincho" w:hint="eastAsia"/>
                <w:color w:val="000000"/>
                <w:sz w:val="16"/>
                <w:szCs w:val="16"/>
                <w:lang w:eastAsia="zh-CN"/>
              </w:rPr>
              <w:t>解决最不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达国家已</w:t>
            </w:r>
            <w:r w:rsidRPr="00E73307">
              <w:rPr>
                <w:rFonts w:cs="SimSun" w:hint="eastAsia"/>
                <w:color w:val="000000"/>
                <w:sz w:val="16"/>
                <w:szCs w:val="16"/>
                <w:lang w:eastAsia="zh-CN"/>
              </w:rPr>
              <w:t>查</w:t>
            </w:r>
            <w:r w:rsidRPr="00E73307">
              <w:rPr>
                <w:rFonts w:cs="MS Mincho" w:hint="eastAsia"/>
                <w:color w:val="000000"/>
                <w:sz w:val="16"/>
                <w:szCs w:val="16"/>
                <w:lang w:eastAsia="zh-CN"/>
              </w:rPr>
              <w:t>明</w:t>
            </w:r>
            <w:r w:rsidRPr="00E73307">
              <w:rPr>
                <w:rFonts w:cs="SimSun" w:hint="eastAsia"/>
                <w:color w:val="000000"/>
                <w:sz w:val="16"/>
                <w:szCs w:val="16"/>
                <w:lang w:eastAsia="zh-CN"/>
              </w:rPr>
              <w:t>发</w:t>
            </w:r>
            <w:r w:rsidRPr="00E73307">
              <w:rPr>
                <w:rFonts w:cs="MS Mincho" w:hint="eastAsia"/>
                <w:color w:val="000000"/>
                <w:sz w:val="16"/>
                <w:szCs w:val="16"/>
                <w:lang w:eastAsia="zh-CN"/>
              </w:rPr>
              <w:t>展挑</w:t>
            </w:r>
            <w:r w:rsidRPr="00E73307">
              <w:rPr>
                <w:rFonts w:cs="SimSun" w:hint="eastAsia"/>
                <w:color w:val="000000"/>
                <w:sz w:val="16"/>
                <w:szCs w:val="16"/>
                <w:lang w:eastAsia="zh-CN"/>
              </w:rPr>
              <w:t>战</w:t>
            </w:r>
            <w:r w:rsidRPr="00E73307">
              <w:rPr>
                <w:rFonts w:cs="MS Mincho" w:hint="eastAsia"/>
                <w:color w:val="000000"/>
                <w:sz w:val="16"/>
                <w:szCs w:val="16"/>
                <w:lang w:eastAsia="zh-CN"/>
              </w:rPr>
              <w:t>的</w:t>
            </w:r>
            <w:r w:rsidRPr="00E73307">
              <w:rPr>
                <w:rFonts w:cs="SimSun" w:hint="eastAsia"/>
                <w:color w:val="000000"/>
                <w:sz w:val="16"/>
                <w:szCs w:val="16"/>
                <w:lang w:eastAsia="zh-CN"/>
              </w:rPr>
              <w:t>组织</w:t>
            </w:r>
            <w:r w:rsidRPr="00E73307">
              <w:rPr>
                <w:rFonts w:cs="MS Mincho" w:hint="eastAsia"/>
                <w:color w:val="000000"/>
                <w:sz w:val="16"/>
                <w:szCs w:val="16"/>
                <w:lang w:eastAsia="zh-CN"/>
              </w:rPr>
              <w:t>、社区和个人的数目</w:t>
            </w:r>
          </w:p>
        </w:tc>
        <w:tc>
          <w:tcPr>
            <w:tcW w:w="1667" w:type="pct"/>
            <w:shd w:val="clear" w:color="auto" w:fill="FFFFFF"/>
            <w:tcMar>
              <w:top w:w="85" w:type="dxa"/>
              <w:bottom w:w="85" w:type="dxa"/>
            </w:tcMar>
          </w:tcPr>
          <w:p w14:paraId="03664F04" w14:textId="7AB553C8" w:rsidR="00C9789B" w:rsidRPr="00E73307" w:rsidRDefault="000E63E8" w:rsidP="00E73307">
            <w:pPr>
              <w:jc w:val="center"/>
              <w:rPr>
                <w:sz w:val="16"/>
                <w:szCs w:val="16"/>
                <w:highlight w:val="yellow"/>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53AAD920" w14:textId="77777777" w:rsidTr="00E73307">
        <w:trPr>
          <w:cantSplit/>
        </w:trPr>
        <w:tc>
          <w:tcPr>
            <w:tcW w:w="1666" w:type="pct"/>
            <w:shd w:val="clear" w:color="auto" w:fill="auto"/>
            <w:tcMar>
              <w:top w:w="85" w:type="dxa"/>
              <w:bottom w:w="85" w:type="dxa"/>
            </w:tcMar>
          </w:tcPr>
          <w:p w14:paraId="0C41E728"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74D8F85" w14:textId="3EC6054A"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通</w:t>
            </w:r>
            <w:r w:rsidRPr="00E73307">
              <w:rPr>
                <w:rFonts w:cs="SimSun" w:hint="eastAsia"/>
                <w:color w:val="000000"/>
                <w:sz w:val="16"/>
                <w:szCs w:val="16"/>
                <w:lang w:eastAsia="zh-CN"/>
              </w:rPr>
              <w:t>过专</w:t>
            </w:r>
            <w:r w:rsidRPr="00E73307">
              <w:rPr>
                <w:rFonts w:cs="MS Mincho" w:hint="eastAsia"/>
                <w:color w:val="000000"/>
                <w:sz w:val="16"/>
                <w:szCs w:val="16"/>
                <w:lang w:eastAsia="zh-CN"/>
              </w:rPr>
              <w:t>利</w:t>
            </w:r>
            <w:r w:rsidRPr="00E73307">
              <w:rPr>
                <w:rFonts w:cs="SimSun" w:hint="eastAsia"/>
                <w:color w:val="000000"/>
                <w:sz w:val="16"/>
                <w:szCs w:val="16"/>
                <w:lang w:eastAsia="zh-CN"/>
              </w:rPr>
              <w:t>检</w:t>
            </w:r>
            <w:r w:rsidRPr="00E73307">
              <w:rPr>
                <w:rFonts w:cs="MS Mincho" w:hint="eastAsia"/>
                <w:color w:val="000000"/>
                <w:sz w:val="16"/>
                <w:szCs w:val="16"/>
                <w:lang w:eastAsia="zh-CN"/>
              </w:rPr>
              <w:t>索和</w:t>
            </w:r>
            <w:r w:rsidRPr="00E73307">
              <w:rPr>
                <w:rFonts w:cs="SimSun" w:hint="eastAsia"/>
                <w:color w:val="000000"/>
                <w:sz w:val="16"/>
                <w:szCs w:val="16"/>
                <w:lang w:eastAsia="zh-CN"/>
              </w:rPr>
              <w:t>报</w:t>
            </w:r>
            <w:r w:rsidRPr="00E73307">
              <w:rPr>
                <w:rFonts w:cs="MS Mincho" w:hint="eastAsia"/>
                <w:color w:val="000000"/>
                <w:sz w:val="16"/>
                <w:szCs w:val="16"/>
                <w:lang w:eastAsia="zh-CN"/>
              </w:rPr>
              <w:t>告、技</w:t>
            </w:r>
            <w:r w:rsidRPr="00E73307">
              <w:rPr>
                <w:rFonts w:cs="SimSun" w:hint="eastAsia"/>
                <w:color w:val="000000"/>
                <w:sz w:val="16"/>
                <w:szCs w:val="16"/>
                <w:lang w:eastAsia="zh-CN"/>
              </w:rPr>
              <w:t>术态势</w:t>
            </w:r>
            <w:r w:rsidRPr="00E73307">
              <w:rPr>
                <w:rFonts w:cs="MS Mincho" w:hint="eastAsia"/>
                <w:color w:val="000000"/>
                <w:sz w:val="16"/>
                <w:szCs w:val="16"/>
                <w:lang w:eastAsia="zh-CN"/>
              </w:rPr>
              <w:t>和商</w:t>
            </w:r>
            <w:r w:rsidRPr="00E73307">
              <w:rPr>
                <w:rFonts w:cs="SimSun" w:hint="eastAsia"/>
                <w:color w:val="000000"/>
                <w:sz w:val="16"/>
                <w:szCs w:val="16"/>
                <w:lang w:eastAsia="zh-CN"/>
              </w:rPr>
              <w:t>业规</w:t>
            </w:r>
            <w:r w:rsidRPr="00E73307">
              <w:rPr>
                <w:rFonts w:cs="MS Mincho" w:hint="eastAsia"/>
                <w:color w:val="000000"/>
                <w:sz w:val="16"/>
                <w:szCs w:val="16"/>
                <w:lang w:eastAsia="zh-CN"/>
              </w:rPr>
              <w:t>划，利用适用技</w:t>
            </w:r>
            <w:r w:rsidRPr="00E73307">
              <w:rPr>
                <w:rFonts w:cs="SimSun" w:hint="eastAsia"/>
                <w:color w:val="000000"/>
                <w:sz w:val="16"/>
                <w:szCs w:val="16"/>
                <w:lang w:eastAsia="zh-CN"/>
              </w:rPr>
              <w:t>术</w:t>
            </w:r>
            <w:r w:rsidRPr="00E73307">
              <w:rPr>
                <w:rFonts w:cs="MS Mincho" w:hint="eastAsia"/>
                <w:color w:val="000000"/>
                <w:sz w:val="16"/>
                <w:szCs w:val="16"/>
                <w:lang w:eastAsia="zh-CN"/>
              </w:rPr>
              <w:t>促</w:t>
            </w:r>
            <w:r w:rsidRPr="00E73307">
              <w:rPr>
                <w:rFonts w:cs="SimSun" w:hint="eastAsia"/>
                <w:color w:val="000000"/>
                <w:sz w:val="16"/>
                <w:szCs w:val="16"/>
                <w:lang w:eastAsia="zh-CN"/>
              </w:rPr>
              <w:t>进发</w:t>
            </w:r>
            <w:r w:rsidRPr="00E73307">
              <w:rPr>
                <w:rFonts w:cs="MS Mincho" w:hint="eastAsia"/>
                <w:color w:val="000000"/>
                <w:sz w:val="16"/>
                <w:szCs w:val="16"/>
                <w:lang w:eastAsia="zh-CN"/>
              </w:rPr>
              <w:t>展</w:t>
            </w:r>
            <w:r w:rsidRPr="00E73307">
              <w:rPr>
                <w:rFonts w:hint="eastAsia"/>
                <w:color w:val="000000"/>
                <w:sz w:val="16"/>
                <w:szCs w:val="16"/>
                <w:lang w:eastAsia="zh-CN"/>
              </w:rPr>
              <w:t>(最不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w:t>
            </w:r>
            <w:r w:rsidRPr="00E73307">
              <w:rPr>
                <w:rFonts w:cs="SimSun" w:hint="eastAsia"/>
                <w:color w:val="000000"/>
                <w:sz w:val="16"/>
                <w:szCs w:val="16"/>
                <w:lang w:eastAsia="zh-CN"/>
              </w:rPr>
              <w:t>专</w:t>
            </w:r>
            <w:r w:rsidRPr="00E73307">
              <w:rPr>
                <w:rFonts w:cs="MS Mincho" w:hint="eastAsia"/>
                <w:color w:val="000000"/>
                <w:sz w:val="16"/>
                <w:szCs w:val="16"/>
                <w:lang w:eastAsia="zh-CN"/>
              </w:rPr>
              <w:t>家和国家</w:t>
            </w:r>
            <w:r w:rsidRPr="00E73307">
              <w:rPr>
                <w:rFonts w:cs="SimSun" w:hint="eastAsia"/>
                <w:color w:val="000000"/>
                <w:sz w:val="16"/>
                <w:szCs w:val="16"/>
                <w:lang w:eastAsia="zh-CN"/>
              </w:rPr>
              <w:t>专</w:t>
            </w:r>
            <w:r w:rsidRPr="00E73307">
              <w:rPr>
                <w:rFonts w:cs="MS Mincho" w:hint="eastAsia"/>
                <w:color w:val="000000"/>
                <w:sz w:val="16"/>
                <w:szCs w:val="16"/>
                <w:lang w:eastAsia="zh-CN"/>
              </w:rPr>
              <w:t>家</w:t>
            </w:r>
            <w:r w:rsidRPr="00E73307">
              <w:rPr>
                <w:rFonts w:cs="SimSun" w:hint="eastAsia"/>
                <w:color w:val="000000"/>
                <w:sz w:val="16"/>
                <w:szCs w:val="16"/>
                <w:lang w:eastAsia="zh-CN"/>
              </w:rPr>
              <w:t>组</w:t>
            </w:r>
            <w:r w:rsidRPr="00E73307">
              <w:rPr>
                <w:rFonts w:hint="eastAsia"/>
                <w:color w:val="000000"/>
                <w:sz w:val="16"/>
                <w:szCs w:val="16"/>
                <w:lang w:eastAsia="zh-CN"/>
              </w:rPr>
              <w:t>(NEG)的数目)</w:t>
            </w:r>
          </w:p>
        </w:tc>
        <w:tc>
          <w:tcPr>
            <w:tcW w:w="1667" w:type="pct"/>
            <w:shd w:val="clear" w:color="auto" w:fill="FFFFFF"/>
            <w:tcMar>
              <w:top w:w="85" w:type="dxa"/>
              <w:bottom w:w="85" w:type="dxa"/>
            </w:tcMar>
          </w:tcPr>
          <w:p w14:paraId="5587BEAD" w14:textId="195C0975"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616BE1A3" w14:textId="77777777" w:rsidTr="00E73307">
        <w:trPr>
          <w:cantSplit/>
        </w:trPr>
        <w:tc>
          <w:tcPr>
            <w:tcW w:w="1666" w:type="pct"/>
            <w:shd w:val="clear" w:color="auto" w:fill="auto"/>
            <w:tcMar>
              <w:top w:w="85" w:type="dxa"/>
              <w:bottom w:w="85" w:type="dxa"/>
            </w:tcMar>
          </w:tcPr>
          <w:p w14:paraId="5C587824"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4905DCE9" w14:textId="4DC5C6D1"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已</w:t>
            </w:r>
            <w:r w:rsidRPr="00E73307">
              <w:rPr>
                <w:rFonts w:cs="SimSun" w:hint="eastAsia"/>
                <w:color w:val="000000"/>
                <w:sz w:val="16"/>
                <w:szCs w:val="16"/>
                <w:lang w:eastAsia="zh-CN"/>
              </w:rPr>
              <w:t>查</w:t>
            </w:r>
            <w:r w:rsidRPr="00E73307">
              <w:rPr>
                <w:rFonts w:cs="MS Mincho" w:hint="eastAsia"/>
                <w:color w:val="000000"/>
                <w:sz w:val="16"/>
                <w:szCs w:val="16"/>
                <w:lang w:eastAsia="zh-CN"/>
              </w:rPr>
              <w:t>明在最不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达国家得到商</w:t>
            </w:r>
            <w:r w:rsidRPr="00E73307">
              <w:rPr>
                <w:rFonts w:cs="SimSun" w:hint="eastAsia"/>
                <w:color w:val="000000"/>
                <w:sz w:val="16"/>
                <w:szCs w:val="16"/>
                <w:lang w:eastAsia="zh-CN"/>
              </w:rPr>
              <w:t>业</w:t>
            </w:r>
            <w:r w:rsidRPr="00E73307">
              <w:rPr>
                <w:rFonts w:cs="MS Mincho" w:hint="eastAsia"/>
                <w:color w:val="000000"/>
                <w:sz w:val="16"/>
                <w:szCs w:val="16"/>
                <w:lang w:eastAsia="zh-CN"/>
              </w:rPr>
              <w:t>化的适用技</w:t>
            </w:r>
            <w:r w:rsidRPr="00E73307">
              <w:rPr>
                <w:rFonts w:cs="SimSun" w:hint="eastAsia"/>
                <w:color w:val="000000"/>
                <w:sz w:val="16"/>
                <w:szCs w:val="16"/>
                <w:lang w:eastAsia="zh-CN"/>
              </w:rPr>
              <w:t>术</w:t>
            </w:r>
          </w:p>
        </w:tc>
        <w:tc>
          <w:tcPr>
            <w:tcW w:w="1667" w:type="pct"/>
            <w:shd w:val="clear" w:color="auto" w:fill="FFFFFF"/>
            <w:tcMar>
              <w:top w:w="85" w:type="dxa"/>
              <w:bottom w:w="85" w:type="dxa"/>
            </w:tcMar>
          </w:tcPr>
          <w:p w14:paraId="00F8BCB3" w14:textId="7AE39342"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56AC61D2" w14:textId="77777777" w:rsidTr="00E73307">
        <w:trPr>
          <w:cantSplit/>
        </w:trPr>
        <w:tc>
          <w:tcPr>
            <w:tcW w:w="1666" w:type="pct"/>
            <w:shd w:val="clear" w:color="auto" w:fill="auto"/>
            <w:tcMar>
              <w:top w:w="85" w:type="dxa"/>
              <w:bottom w:w="85" w:type="dxa"/>
            </w:tcMar>
          </w:tcPr>
          <w:p w14:paraId="02BC166B"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04B4AA8A" w14:textId="37691F16"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达国家的其他区域重复</w:t>
            </w:r>
            <w:r w:rsidRPr="00E73307">
              <w:rPr>
                <w:rFonts w:cs="SimSun" w:hint="eastAsia"/>
                <w:color w:val="000000"/>
                <w:sz w:val="16"/>
                <w:szCs w:val="16"/>
                <w:lang w:eastAsia="zh-CN"/>
              </w:rPr>
              <w:t>实</w:t>
            </w:r>
            <w:r w:rsidRPr="00E73307">
              <w:rPr>
                <w:rFonts w:cs="MS Mincho" w:hint="eastAsia"/>
                <w:color w:val="000000"/>
                <w:sz w:val="16"/>
                <w:szCs w:val="16"/>
                <w:lang w:eastAsia="zh-CN"/>
              </w:rPr>
              <w:t>施的</w:t>
            </w:r>
            <w:r w:rsidRPr="00E73307">
              <w:rPr>
                <w:rFonts w:cs="SimSun" w:hint="eastAsia"/>
                <w:color w:val="000000"/>
                <w:sz w:val="16"/>
                <w:szCs w:val="16"/>
                <w:lang w:eastAsia="zh-CN"/>
              </w:rPr>
              <w:t>项</w:t>
            </w:r>
            <w:r w:rsidRPr="00E73307">
              <w:rPr>
                <w:rFonts w:cs="MS Mincho" w:hint="eastAsia"/>
                <w:color w:val="000000"/>
                <w:sz w:val="16"/>
                <w:szCs w:val="16"/>
                <w:lang w:eastAsia="zh-CN"/>
              </w:rPr>
              <w:t>目</w:t>
            </w:r>
          </w:p>
        </w:tc>
        <w:tc>
          <w:tcPr>
            <w:tcW w:w="1667" w:type="pct"/>
            <w:shd w:val="clear" w:color="auto" w:fill="FFFFFF"/>
            <w:tcMar>
              <w:top w:w="85" w:type="dxa"/>
              <w:bottom w:w="85" w:type="dxa"/>
            </w:tcMar>
          </w:tcPr>
          <w:p w14:paraId="21FF354C" w14:textId="07954F4E"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4CDE1421" w14:textId="77777777" w:rsidTr="00E73307">
        <w:trPr>
          <w:cantSplit/>
        </w:trPr>
        <w:tc>
          <w:tcPr>
            <w:tcW w:w="1666" w:type="pct"/>
            <w:shd w:val="clear" w:color="auto" w:fill="auto"/>
            <w:tcMar>
              <w:top w:w="85" w:type="dxa"/>
              <w:bottom w:w="85" w:type="dxa"/>
            </w:tcMar>
          </w:tcPr>
          <w:p w14:paraId="2E3196D9"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3F74C957" w14:textId="56DA5CB1"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w:t>
            </w:r>
            <w:r w:rsidRPr="00E73307">
              <w:rPr>
                <w:rFonts w:cs="SimSun" w:hint="eastAsia"/>
                <w:color w:val="000000"/>
                <w:sz w:val="16"/>
                <w:szCs w:val="16"/>
                <w:lang w:eastAsia="zh-CN"/>
              </w:rPr>
              <w:t>设</w:t>
            </w:r>
            <w:r w:rsidRPr="00E73307">
              <w:rPr>
                <w:rFonts w:cs="MS Mincho" w:hint="eastAsia"/>
                <w:color w:val="000000"/>
                <w:sz w:val="16"/>
                <w:szCs w:val="16"/>
                <w:lang w:eastAsia="zh-CN"/>
              </w:rPr>
              <w:t>立的</w:t>
            </w:r>
            <w:r w:rsidRPr="00E73307">
              <w:rPr>
                <w:rFonts w:cs="SimSun" w:hint="eastAsia"/>
                <w:color w:val="000000"/>
                <w:sz w:val="16"/>
                <w:szCs w:val="16"/>
                <w:lang w:eastAsia="zh-CN"/>
              </w:rPr>
              <w:t>继续</w:t>
            </w:r>
            <w:r w:rsidRPr="00E73307">
              <w:rPr>
                <w:rFonts w:cs="MS Mincho" w:hint="eastAsia"/>
                <w:color w:val="000000"/>
                <w:sz w:val="16"/>
                <w:szCs w:val="16"/>
                <w:lang w:eastAsia="zh-CN"/>
              </w:rPr>
              <w:t>推</w:t>
            </w:r>
            <w:r w:rsidRPr="00E73307">
              <w:rPr>
                <w:rFonts w:cs="SimSun" w:hint="eastAsia"/>
                <w:color w:val="000000"/>
                <w:sz w:val="16"/>
                <w:szCs w:val="16"/>
                <w:lang w:eastAsia="zh-CN"/>
              </w:rPr>
              <w:t>动</w:t>
            </w:r>
            <w:r w:rsidRPr="00E73307">
              <w:rPr>
                <w:rFonts w:cs="MS Mincho" w:hint="eastAsia"/>
                <w:color w:val="000000"/>
                <w:sz w:val="16"/>
                <w:szCs w:val="16"/>
                <w:lang w:eastAsia="zh-CN"/>
              </w:rPr>
              <w:t>适用技</w:t>
            </w:r>
            <w:r w:rsidRPr="00E73307">
              <w:rPr>
                <w:rFonts w:cs="SimSun" w:hint="eastAsia"/>
                <w:color w:val="000000"/>
                <w:sz w:val="16"/>
                <w:szCs w:val="16"/>
                <w:lang w:eastAsia="zh-CN"/>
              </w:rPr>
              <w:t>术</w:t>
            </w:r>
            <w:r w:rsidRPr="00E73307">
              <w:rPr>
                <w:rFonts w:cs="MS Mincho" w:hint="eastAsia"/>
                <w:color w:val="000000"/>
                <w:sz w:val="16"/>
                <w:szCs w:val="16"/>
                <w:lang w:eastAsia="zh-CN"/>
              </w:rPr>
              <w:t>工作的机构</w:t>
            </w:r>
          </w:p>
        </w:tc>
        <w:tc>
          <w:tcPr>
            <w:tcW w:w="1667" w:type="pct"/>
            <w:shd w:val="clear" w:color="auto" w:fill="FFFFFF"/>
            <w:tcMar>
              <w:top w:w="85" w:type="dxa"/>
              <w:bottom w:w="85" w:type="dxa"/>
            </w:tcMar>
          </w:tcPr>
          <w:p w14:paraId="7E5CE585" w14:textId="06100E46"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7F46FD64" w14:textId="77777777" w:rsidTr="00E73307">
        <w:trPr>
          <w:cantSplit/>
        </w:trPr>
        <w:tc>
          <w:tcPr>
            <w:tcW w:w="1666" w:type="pct"/>
            <w:shd w:val="clear" w:color="auto" w:fill="auto"/>
            <w:tcMar>
              <w:top w:w="85" w:type="dxa"/>
              <w:bottom w:w="85" w:type="dxa"/>
            </w:tcMar>
          </w:tcPr>
          <w:p w14:paraId="7EB716B8"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0EF7DCA" w14:textId="1222DA01"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在最不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w:t>
            </w:r>
            <w:r w:rsidRPr="00E73307">
              <w:rPr>
                <w:rFonts w:cs="SimSun" w:hint="eastAsia"/>
                <w:color w:val="000000"/>
                <w:sz w:val="16"/>
                <w:szCs w:val="16"/>
                <w:lang w:eastAsia="zh-CN"/>
              </w:rPr>
              <w:t>继续</w:t>
            </w:r>
            <w:r w:rsidRPr="00E73307">
              <w:rPr>
                <w:rFonts w:cs="MS Mincho" w:hint="eastAsia"/>
                <w:color w:val="000000"/>
                <w:sz w:val="16"/>
                <w:szCs w:val="16"/>
                <w:lang w:eastAsia="zh-CN"/>
              </w:rPr>
              <w:t>并</w:t>
            </w:r>
            <w:r w:rsidRPr="00E73307">
              <w:rPr>
                <w:rFonts w:cs="SimSun" w:hint="eastAsia"/>
                <w:color w:val="000000"/>
                <w:sz w:val="16"/>
                <w:szCs w:val="16"/>
                <w:lang w:eastAsia="zh-CN"/>
              </w:rPr>
              <w:t>扩</w:t>
            </w:r>
            <w:r w:rsidRPr="00E73307">
              <w:rPr>
                <w:rFonts w:cs="MS Mincho" w:hint="eastAsia"/>
                <w:color w:val="000000"/>
                <w:sz w:val="16"/>
                <w:szCs w:val="16"/>
                <w:lang w:eastAsia="zh-CN"/>
              </w:rPr>
              <w:t>大关于适用技</w:t>
            </w:r>
            <w:r w:rsidRPr="00E73307">
              <w:rPr>
                <w:rFonts w:cs="SimSun" w:hint="eastAsia"/>
                <w:color w:val="000000"/>
                <w:sz w:val="16"/>
                <w:szCs w:val="16"/>
                <w:lang w:eastAsia="zh-CN"/>
              </w:rPr>
              <w:t>术</w:t>
            </w:r>
            <w:r w:rsidRPr="00E73307">
              <w:rPr>
                <w:rFonts w:cs="MS Mincho" w:hint="eastAsia"/>
                <w:color w:val="000000"/>
                <w:sz w:val="16"/>
                <w:szCs w:val="16"/>
                <w:lang w:eastAsia="zh-CN"/>
              </w:rPr>
              <w:t>的国家技</w:t>
            </w:r>
            <w:r w:rsidRPr="00E73307">
              <w:rPr>
                <w:rFonts w:cs="SimSun" w:hint="eastAsia"/>
                <w:color w:val="000000"/>
                <w:sz w:val="16"/>
                <w:szCs w:val="16"/>
                <w:lang w:eastAsia="zh-CN"/>
              </w:rPr>
              <w:t>术</w:t>
            </w:r>
            <w:r w:rsidRPr="00E73307">
              <w:rPr>
                <w:rFonts w:cs="MS Mincho" w:hint="eastAsia"/>
                <w:color w:val="000000"/>
                <w:sz w:val="16"/>
                <w:szCs w:val="16"/>
                <w:lang w:eastAsia="zh-CN"/>
              </w:rPr>
              <w:t>能力建</w:t>
            </w:r>
            <w:r w:rsidRPr="00E73307">
              <w:rPr>
                <w:rFonts w:cs="SimSun" w:hint="eastAsia"/>
                <w:color w:val="000000"/>
                <w:sz w:val="16"/>
                <w:szCs w:val="16"/>
                <w:lang w:eastAsia="zh-CN"/>
              </w:rPr>
              <w:t>设项</w:t>
            </w:r>
            <w:r w:rsidRPr="00E73307">
              <w:rPr>
                <w:rFonts w:cs="MS Mincho" w:hint="eastAsia"/>
                <w:color w:val="000000"/>
                <w:sz w:val="16"/>
                <w:szCs w:val="16"/>
                <w:lang w:eastAsia="zh-CN"/>
              </w:rPr>
              <w:t>目</w:t>
            </w:r>
          </w:p>
        </w:tc>
        <w:tc>
          <w:tcPr>
            <w:tcW w:w="1667" w:type="pct"/>
            <w:shd w:val="clear" w:color="auto" w:fill="FFFFFF"/>
            <w:tcMar>
              <w:top w:w="85" w:type="dxa"/>
              <w:bottom w:w="85" w:type="dxa"/>
            </w:tcMar>
          </w:tcPr>
          <w:p w14:paraId="0EB98C45" w14:textId="310049FB"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02BF749E" w14:textId="77777777" w:rsidTr="00E73307">
        <w:trPr>
          <w:cantSplit/>
        </w:trPr>
        <w:tc>
          <w:tcPr>
            <w:tcW w:w="1666" w:type="pct"/>
            <w:shd w:val="clear" w:color="auto" w:fill="auto"/>
            <w:tcMar>
              <w:top w:w="85" w:type="dxa"/>
              <w:bottom w:w="85" w:type="dxa"/>
            </w:tcMar>
          </w:tcPr>
          <w:p w14:paraId="6173ECB9"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374D57BD" w14:textId="5E121AD3"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利用适用技</w:t>
            </w:r>
            <w:r w:rsidRPr="00E73307">
              <w:rPr>
                <w:rFonts w:cs="SimSun" w:hint="eastAsia"/>
                <w:color w:val="000000"/>
                <w:sz w:val="16"/>
                <w:szCs w:val="16"/>
                <w:lang w:eastAsia="zh-CN"/>
              </w:rPr>
              <w:t>术</w:t>
            </w:r>
            <w:r w:rsidRPr="00E73307">
              <w:rPr>
                <w:rFonts w:cs="MS Mincho" w:hint="eastAsia"/>
                <w:color w:val="000000"/>
                <w:sz w:val="16"/>
                <w:szCs w:val="16"/>
                <w:lang w:eastAsia="zh-CN"/>
              </w:rPr>
              <w:t>促</w:t>
            </w:r>
            <w:r w:rsidRPr="00E73307">
              <w:rPr>
                <w:rFonts w:cs="SimSun" w:hint="eastAsia"/>
                <w:color w:val="000000"/>
                <w:sz w:val="16"/>
                <w:szCs w:val="16"/>
                <w:lang w:eastAsia="zh-CN"/>
              </w:rPr>
              <w:t>进</w:t>
            </w:r>
            <w:r w:rsidRPr="00E73307">
              <w:rPr>
                <w:rFonts w:cs="MS Mincho" w:hint="eastAsia"/>
                <w:color w:val="000000"/>
                <w:sz w:val="16"/>
                <w:szCs w:val="16"/>
                <w:lang w:eastAsia="zh-CN"/>
              </w:rPr>
              <w:t>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达国家的国家</w:t>
            </w:r>
            <w:r w:rsidRPr="00E73307">
              <w:rPr>
                <w:rFonts w:cs="SimSun" w:hint="eastAsia"/>
                <w:color w:val="000000"/>
                <w:sz w:val="16"/>
                <w:szCs w:val="16"/>
                <w:lang w:eastAsia="zh-CN"/>
              </w:rPr>
              <w:t>创</w:t>
            </w:r>
            <w:r w:rsidRPr="00E73307">
              <w:rPr>
                <w:rFonts w:cs="MS Mincho" w:hint="eastAsia"/>
                <w:color w:val="000000"/>
                <w:sz w:val="16"/>
                <w:szCs w:val="16"/>
                <w:lang w:eastAsia="zh-CN"/>
              </w:rPr>
              <w:t>新和知</w:t>
            </w:r>
            <w:r w:rsidRPr="00E73307">
              <w:rPr>
                <w:rFonts w:cs="SimSun" w:hint="eastAsia"/>
                <w:color w:val="000000"/>
                <w:sz w:val="16"/>
                <w:szCs w:val="16"/>
                <w:lang w:eastAsia="zh-CN"/>
              </w:rPr>
              <w:t>识产权</w:t>
            </w:r>
            <w:r w:rsidRPr="00E73307">
              <w:rPr>
                <w:rFonts w:cs="MS Mincho" w:hint="eastAsia"/>
                <w:color w:val="000000"/>
                <w:sz w:val="16"/>
                <w:szCs w:val="16"/>
                <w:lang w:eastAsia="zh-CN"/>
              </w:rPr>
              <w:t>政策及</w:t>
            </w:r>
            <w:r w:rsidRPr="00E73307">
              <w:rPr>
                <w:rFonts w:cs="SimSun" w:hint="eastAsia"/>
                <w:color w:val="000000"/>
                <w:sz w:val="16"/>
                <w:szCs w:val="16"/>
                <w:lang w:eastAsia="zh-CN"/>
              </w:rPr>
              <w:t>战</w:t>
            </w:r>
            <w:r w:rsidRPr="00E73307">
              <w:rPr>
                <w:rFonts w:cs="MS Mincho" w:hint="eastAsia"/>
                <w:color w:val="000000"/>
                <w:sz w:val="16"/>
                <w:szCs w:val="16"/>
                <w:lang w:eastAsia="zh-CN"/>
              </w:rPr>
              <w:t>略中包含的</w:t>
            </w:r>
            <w:r w:rsidRPr="00E73307">
              <w:rPr>
                <w:rFonts w:cs="SimSun" w:hint="eastAsia"/>
                <w:color w:val="000000"/>
                <w:sz w:val="16"/>
                <w:szCs w:val="16"/>
                <w:lang w:eastAsia="zh-CN"/>
              </w:rPr>
              <w:t>经济发</w:t>
            </w:r>
            <w:r w:rsidRPr="00E73307">
              <w:rPr>
                <w:rFonts w:cs="MS Mincho" w:hint="eastAsia"/>
                <w:color w:val="000000"/>
                <w:sz w:val="16"/>
                <w:szCs w:val="16"/>
                <w:lang w:eastAsia="zh-CN"/>
              </w:rPr>
              <w:t>展目</w:t>
            </w:r>
            <w:r w:rsidRPr="00E73307">
              <w:rPr>
                <w:rFonts w:cs="SimSun" w:hint="eastAsia"/>
                <w:color w:val="000000"/>
                <w:sz w:val="16"/>
                <w:szCs w:val="16"/>
                <w:lang w:eastAsia="zh-CN"/>
              </w:rPr>
              <w:t>标</w:t>
            </w:r>
          </w:p>
        </w:tc>
        <w:tc>
          <w:tcPr>
            <w:tcW w:w="1667" w:type="pct"/>
            <w:shd w:val="clear" w:color="auto" w:fill="FFFFFF"/>
            <w:tcMar>
              <w:top w:w="85" w:type="dxa"/>
              <w:bottom w:w="85" w:type="dxa"/>
            </w:tcMar>
          </w:tcPr>
          <w:p w14:paraId="2D2BC208" w14:textId="7322DEA6"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tc>
      </w:tr>
      <w:tr w:rsidR="00C9789B" w:rsidRPr="00E73307" w14:paraId="4CAEDCA0" w14:textId="77777777" w:rsidTr="00E73307">
        <w:trPr>
          <w:cantSplit/>
        </w:trPr>
        <w:tc>
          <w:tcPr>
            <w:tcW w:w="1666" w:type="pct"/>
            <w:shd w:val="clear" w:color="auto" w:fill="auto"/>
            <w:tcMar>
              <w:top w:w="85" w:type="dxa"/>
              <w:bottom w:w="85" w:type="dxa"/>
            </w:tcMar>
          </w:tcPr>
          <w:p w14:paraId="05E97E5C"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69A1424C" w14:textId="779BEEE9" w:rsidR="00C9789B" w:rsidRPr="00E73307" w:rsidRDefault="00683075" w:rsidP="00E73307">
            <w:pPr>
              <w:jc w:val="both"/>
              <w:rPr>
                <w:sz w:val="16"/>
                <w:szCs w:val="16"/>
                <w:lang w:eastAsia="zh-CN"/>
              </w:rPr>
            </w:pPr>
            <w:r w:rsidRPr="00E73307">
              <w:rPr>
                <w:rFonts w:hint="eastAsia"/>
                <w:color w:val="000000"/>
                <w:sz w:val="16"/>
                <w:szCs w:val="16"/>
                <w:lang w:eastAsia="zh-CN"/>
              </w:rPr>
              <w:t>每季度在所有系</w:t>
            </w:r>
            <w:r w:rsidRPr="00E73307">
              <w:rPr>
                <w:rFonts w:cs="SimSun" w:hint="eastAsia"/>
                <w:color w:val="000000"/>
                <w:sz w:val="16"/>
                <w:szCs w:val="16"/>
                <w:lang w:eastAsia="zh-CN"/>
              </w:rPr>
              <w:t>统</w:t>
            </w:r>
            <w:r w:rsidRPr="00E73307">
              <w:rPr>
                <w:rFonts w:cs="MS Mincho" w:hint="eastAsia"/>
                <w:color w:val="000000"/>
                <w:sz w:val="16"/>
                <w:szCs w:val="16"/>
                <w:lang w:eastAsia="zh-CN"/>
              </w:rPr>
              <w:t>全球品牌数据</w:t>
            </w:r>
            <w:r w:rsidRPr="00E73307">
              <w:rPr>
                <w:rFonts w:cs="SimSun" w:hint="eastAsia"/>
                <w:color w:val="000000"/>
                <w:sz w:val="16"/>
                <w:szCs w:val="16"/>
                <w:lang w:eastAsia="zh-CN"/>
              </w:rPr>
              <w:t>库</w:t>
            </w:r>
            <w:r w:rsidRPr="00E73307">
              <w:rPr>
                <w:rFonts w:cs="MS Mincho" w:hint="eastAsia"/>
                <w:color w:val="000000"/>
                <w:sz w:val="16"/>
                <w:szCs w:val="16"/>
                <w:lang w:eastAsia="zh-CN"/>
              </w:rPr>
              <w:t>系</w:t>
            </w:r>
            <w:r w:rsidRPr="00E73307">
              <w:rPr>
                <w:rFonts w:cs="SimSun" w:hint="eastAsia"/>
                <w:color w:val="000000"/>
                <w:sz w:val="16"/>
                <w:szCs w:val="16"/>
                <w:lang w:eastAsia="zh-CN"/>
              </w:rPr>
              <w:t>统</w:t>
            </w:r>
            <w:r w:rsidRPr="00E73307">
              <w:rPr>
                <w:rFonts w:cs="MS Mincho" w:hint="eastAsia"/>
                <w:color w:val="000000"/>
                <w:sz w:val="16"/>
                <w:szCs w:val="16"/>
                <w:lang w:eastAsia="zh-CN"/>
              </w:rPr>
              <w:t>中不同用</w:t>
            </w:r>
            <w:r w:rsidRPr="00E73307">
              <w:rPr>
                <w:rFonts w:cs="SimSun" w:hint="eastAsia"/>
                <w:color w:val="000000"/>
                <w:sz w:val="16"/>
                <w:szCs w:val="16"/>
                <w:lang w:eastAsia="zh-CN"/>
              </w:rPr>
              <w:t>户</w:t>
            </w:r>
            <w:r w:rsidRPr="00E73307">
              <w:rPr>
                <w:rFonts w:cs="MS Mincho" w:hint="eastAsia"/>
                <w:color w:val="000000"/>
                <w:sz w:val="16"/>
                <w:szCs w:val="16"/>
                <w:lang w:eastAsia="zh-CN"/>
              </w:rPr>
              <w:t>的数量</w:t>
            </w:r>
          </w:p>
        </w:tc>
        <w:tc>
          <w:tcPr>
            <w:tcW w:w="1667" w:type="pct"/>
            <w:shd w:val="clear" w:color="auto" w:fill="FFFFFF"/>
            <w:tcMar>
              <w:top w:w="85" w:type="dxa"/>
              <w:bottom w:w="85" w:type="dxa"/>
            </w:tcMar>
          </w:tcPr>
          <w:p w14:paraId="6A795B42" w14:textId="1BC4768D"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C9789B" w:rsidRPr="00E73307" w14:paraId="20A31F30" w14:textId="77777777" w:rsidTr="00E73307">
        <w:trPr>
          <w:cantSplit/>
        </w:trPr>
        <w:tc>
          <w:tcPr>
            <w:tcW w:w="1666" w:type="pct"/>
            <w:shd w:val="clear" w:color="auto" w:fill="auto"/>
            <w:tcMar>
              <w:top w:w="85" w:type="dxa"/>
              <w:bottom w:w="85" w:type="dxa"/>
            </w:tcMar>
          </w:tcPr>
          <w:p w14:paraId="6B52C44F"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6141F0E6" w14:textId="34294DD1" w:rsidR="00C9789B" w:rsidRPr="00E73307" w:rsidRDefault="00683075" w:rsidP="00E73307">
            <w:pPr>
              <w:jc w:val="both"/>
              <w:rPr>
                <w:sz w:val="16"/>
                <w:szCs w:val="16"/>
                <w:lang w:eastAsia="zh-CN"/>
              </w:rPr>
            </w:pPr>
            <w:r w:rsidRPr="00E73307">
              <w:rPr>
                <w:rFonts w:hint="eastAsia"/>
                <w:color w:val="000000"/>
                <w:sz w:val="16"/>
                <w:szCs w:val="16"/>
                <w:lang w:eastAsia="zh-CN"/>
              </w:rPr>
              <w:t>在跨</w:t>
            </w:r>
            <w:r w:rsidRPr="00E73307">
              <w:rPr>
                <w:rFonts w:cs="SimSun" w:hint="eastAsia"/>
                <w:color w:val="000000"/>
                <w:sz w:val="16"/>
                <w:szCs w:val="16"/>
                <w:lang w:eastAsia="zh-CN"/>
              </w:rPr>
              <w:t>语</w:t>
            </w:r>
            <w:r w:rsidRPr="00E73307">
              <w:rPr>
                <w:rFonts w:cs="MS Mincho" w:hint="eastAsia"/>
                <w:color w:val="000000"/>
                <w:sz w:val="16"/>
                <w:szCs w:val="16"/>
                <w:lang w:eastAsia="zh-CN"/>
              </w:rPr>
              <w:t>言</w:t>
            </w:r>
            <w:r w:rsidRPr="00E73307">
              <w:rPr>
                <w:rFonts w:cs="SimSun" w:hint="eastAsia"/>
                <w:color w:val="000000"/>
                <w:sz w:val="16"/>
                <w:szCs w:val="16"/>
                <w:lang w:eastAsia="zh-CN"/>
              </w:rPr>
              <w:t>检</w:t>
            </w:r>
            <w:r w:rsidRPr="00E73307">
              <w:rPr>
                <w:rFonts w:cs="MS Mincho" w:hint="eastAsia"/>
                <w:color w:val="000000"/>
                <w:sz w:val="16"/>
                <w:szCs w:val="16"/>
                <w:lang w:eastAsia="zh-CN"/>
              </w:rPr>
              <w:t>索中所提供的</w:t>
            </w:r>
            <w:r w:rsidRPr="00E73307">
              <w:rPr>
                <w:rFonts w:cs="SimSun" w:hint="eastAsia"/>
                <w:color w:val="000000"/>
                <w:sz w:val="16"/>
                <w:szCs w:val="16"/>
                <w:lang w:eastAsia="zh-CN"/>
              </w:rPr>
              <w:t>语</w:t>
            </w:r>
            <w:r w:rsidRPr="00E73307">
              <w:rPr>
                <w:rFonts w:cs="MS Mincho" w:hint="eastAsia"/>
                <w:color w:val="000000"/>
                <w:sz w:val="16"/>
                <w:szCs w:val="16"/>
                <w:lang w:eastAsia="zh-CN"/>
              </w:rPr>
              <w:t>言数量</w:t>
            </w:r>
          </w:p>
        </w:tc>
        <w:tc>
          <w:tcPr>
            <w:tcW w:w="1667" w:type="pct"/>
            <w:shd w:val="clear" w:color="auto" w:fill="FFFFFF"/>
            <w:tcMar>
              <w:top w:w="85" w:type="dxa"/>
              <w:bottom w:w="85" w:type="dxa"/>
            </w:tcMar>
          </w:tcPr>
          <w:p w14:paraId="39C39E77" w14:textId="5B04B672"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C9789B" w:rsidRPr="00E73307" w14:paraId="3D045335" w14:textId="77777777" w:rsidTr="00E73307">
        <w:trPr>
          <w:cantSplit/>
        </w:trPr>
        <w:tc>
          <w:tcPr>
            <w:tcW w:w="1666" w:type="pct"/>
            <w:shd w:val="clear" w:color="auto" w:fill="auto"/>
            <w:tcMar>
              <w:top w:w="85" w:type="dxa"/>
              <w:bottom w:w="85" w:type="dxa"/>
            </w:tcMar>
          </w:tcPr>
          <w:p w14:paraId="2CF033C1"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15FE3940" w14:textId="2F9B176E" w:rsidR="00C9789B" w:rsidRPr="00E73307" w:rsidRDefault="00683075" w:rsidP="00E73307">
            <w:pPr>
              <w:jc w:val="both"/>
              <w:rPr>
                <w:sz w:val="16"/>
                <w:szCs w:val="16"/>
                <w:lang w:eastAsia="zh-CN"/>
              </w:rPr>
            </w:pPr>
            <w:r w:rsidRPr="00E73307">
              <w:rPr>
                <w:rFonts w:hint="eastAsia"/>
                <w:color w:val="000000"/>
                <w:sz w:val="16"/>
                <w:szCs w:val="16"/>
                <w:lang w:eastAsia="zh-CN"/>
              </w:rPr>
              <w:t>翻</w:t>
            </w:r>
            <w:r w:rsidRPr="00E73307">
              <w:rPr>
                <w:rFonts w:cs="SimSun" w:hint="eastAsia"/>
                <w:color w:val="000000"/>
                <w:sz w:val="16"/>
                <w:szCs w:val="16"/>
                <w:lang w:eastAsia="zh-CN"/>
              </w:rPr>
              <w:t>译说</w:t>
            </w:r>
            <w:r w:rsidRPr="00E73307">
              <w:rPr>
                <w:rFonts w:cs="MS Mincho" w:hint="eastAsia"/>
                <w:color w:val="000000"/>
                <w:sz w:val="16"/>
                <w:szCs w:val="16"/>
                <w:lang w:eastAsia="zh-CN"/>
              </w:rPr>
              <w:t>明</w:t>
            </w:r>
            <w:r w:rsidRPr="00E73307">
              <w:rPr>
                <w:rFonts w:cs="SimSun" w:hint="eastAsia"/>
                <w:color w:val="000000"/>
                <w:sz w:val="16"/>
                <w:szCs w:val="16"/>
                <w:lang w:eastAsia="zh-CN"/>
              </w:rPr>
              <w:t>书</w:t>
            </w:r>
            <w:r w:rsidRPr="00E73307">
              <w:rPr>
                <w:rFonts w:cs="MS Mincho" w:hint="eastAsia"/>
                <w:color w:val="000000"/>
                <w:sz w:val="16"/>
                <w:szCs w:val="16"/>
                <w:lang w:eastAsia="zh-CN"/>
              </w:rPr>
              <w:t>和</w:t>
            </w:r>
            <w:r w:rsidRPr="00E73307">
              <w:rPr>
                <w:rFonts w:cs="SimSun" w:hint="eastAsia"/>
                <w:color w:val="000000"/>
                <w:sz w:val="16"/>
                <w:szCs w:val="16"/>
                <w:lang w:eastAsia="zh-CN"/>
              </w:rPr>
              <w:t>权</w:t>
            </w:r>
            <w:r w:rsidRPr="00E73307">
              <w:rPr>
                <w:rFonts w:cs="MS Mincho" w:hint="eastAsia"/>
                <w:color w:val="000000"/>
                <w:sz w:val="16"/>
                <w:szCs w:val="16"/>
                <w:lang w:eastAsia="zh-CN"/>
              </w:rPr>
              <w:t>利要求所提供的</w:t>
            </w:r>
            <w:r w:rsidRPr="00E73307">
              <w:rPr>
                <w:rFonts w:cs="SimSun" w:hint="eastAsia"/>
                <w:color w:val="000000"/>
                <w:sz w:val="16"/>
                <w:szCs w:val="16"/>
                <w:lang w:eastAsia="zh-CN"/>
              </w:rPr>
              <w:t>语对</w:t>
            </w:r>
            <w:r w:rsidRPr="00E73307">
              <w:rPr>
                <w:rFonts w:cs="MS Mincho" w:hint="eastAsia"/>
                <w:color w:val="000000"/>
                <w:sz w:val="16"/>
                <w:szCs w:val="16"/>
                <w:lang w:eastAsia="zh-CN"/>
              </w:rPr>
              <w:t>数量</w:t>
            </w:r>
          </w:p>
        </w:tc>
        <w:tc>
          <w:tcPr>
            <w:tcW w:w="1667" w:type="pct"/>
            <w:shd w:val="clear" w:color="auto" w:fill="FFFFFF"/>
            <w:tcMar>
              <w:top w:w="85" w:type="dxa"/>
              <w:bottom w:w="85" w:type="dxa"/>
            </w:tcMar>
          </w:tcPr>
          <w:p w14:paraId="54E70053" w14:textId="5ED8083B"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C9789B" w:rsidRPr="00E73307" w14:paraId="68A16373" w14:textId="77777777" w:rsidTr="00E73307">
        <w:trPr>
          <w:cantSplit/>
        </w:trPr>
        <w:tc>
          <w:tcPr>
            <w:tcW w:w="1666" w:type="pct"/>
            <w:shd w:val="clear" w:color="auto" w:fill="auto"/>
            <w:tcMar>
              <w:top w:w="85" w:type="dxa"/>
              <w:bottom w:w="85" w:type="dxa"/>
            </w:tcMar>
          </w:tcPr>
          <w:p w14:paraId="69F8F709"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0F2A0BDC" w14:textId="6BDE9BE5"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PATENTSCOPE所</w:t>
            </w:r>
            <w:r w:rsidRPr="00E73307">
              <w:rPr>
                <w:rFonts w:cs="SimSun" w:hint="eastAsia"/>
                <w:color w:val="000000"/>
                <w:sz w:val="16"/>
                <w:szCs w:val="16"/>
                <w:lang w:eastAsia="zh-CN"/>
              </w:rPr>
              <w:t>载记录</w:t>
            </w:r>
            <w:r w:rsidRPr="00E73307">
              <w:rPr>
                <w:rFonts w:cs="MS Mincho" w:hint="eastAsia"/>
                <w:color w:val="000000"/>
                <w:sz w:val="16"/>
                <w:szCs w:val="16"/>
                <w:lang w:eastAsia="zh-CN"/>
              </w:rPr>
              <w:t>的数</w:t>
            </w:r>
            <w:r w:rsidRPr="00E73307">
              <w:rPr>
                <w:rFonts w:hint="eastAsia"/>
                <w:color w:val="000000"/>
                <w:sz w:val="16"/>
                <w:szCs w:val="16"/>
                <w:lang w:eastAsia="zh-CN"/>
              </w:rPr>
              <w:t>量</w:t>
            </w:r>
          </w:p>
        </w:tc>
        <w:tc>
          <w:tcPr>
            <w:tcW w:w="1667" w:type="pct"/>
            <w:shd w:val="clear" w:color="auto" w:fill="FFFFFF"/>
            <w:tcMar>
              <w:top w:w="85" w:type="dxa"/>
              <w:bottom w:w="85" w:type="dxa"/>
            </w:tcMar>
          </w:tcPr>
          <w:p w14:paraId="5B15A680" w14:textId="20C0B0F4"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9318A4" w:rsidRPr="00E73307" w14:paraId="5D670840" w14:textId="77777777" w:rsidTr="00E73307">
        <w:trPr>
          <w:cantSplit/>
        </w:trPr>
        <w:tc>
          <w:tcPr>
            <w:tcW w:w="1666" w:type="pct"/>
            <w:shd w:val="clear" w:color="auto" w:fill="auto"/>
            <w:tcMar>
              <w:top w:w="85" w:type="dxa"/>
              <w:bottom w:w="85" w:type="dxa"/>
            </w:tcMar>
          </w:tcPr>
          <w:p w14:paraId="41B628C2" w14:textId="77777777" w:rsidR="009318A4" w:rsidRPr="00E73307" w:rsidRDefault="009318A4" w:rsidP="00E73307">
            <w:pPr>
              <w:jc w:val="both"/>
              <w:rPr>
                <w:sz w:val="16"/>
                <w:szCs w:val="16"/>
                <w:lang w:eastAsia="zh-CN"/>
              </w:rPr>
            </w:pPr>
          </w:p>
        </w:tc>
        <w:tc>
          <w:tcPr>
            <w:tcW w:w="1667" w:type="pct"/>
            <w:shd w:val="clear" w:color="auto" w:fill="auto"/>
            <w:tcMar>
              <w:top w:w="85" w:type="dxa"/>
              <w:bottom w:w="85" w:type="dxa"/>
            </w:tcMar>
          </w:tcPr>
          <w:p w14:paraId="04466FAD" w14:textId="6C891B89" w:rsidR="009318A4" w:rsidRPr="00E73307" w:rsidRDefault="009318A4">
            <w:pPr>
              <w:jc w:val="both"/>
              <w:rPr>
                <w:color w:val="000000"/>
                <w:sz w:val="16"/>
                <w:szCs w:val="16"/>
                <w:lang w:eastAsia="zh-CN"/>
              </w:rPr>
            </w:pPr>
            <w:r>
              <w:rPr>
                <w:rFonts w:hint="eastAsia"/>
                <w:color w:val="000000"/>
                <w:sz w:val="16"/>
                <w:szCs w:val="16"/>
                <w:lang w:eastAsia="zh-CN"/>
              </w:rPr>
              <w:t>上载数据的及时性(</w:t>
            </w:r>
            <w:r w:rsidR="00095C57">
              <w:rPr>
                <w:rFonts w:hint="eastAsia"/>
                <w:color w:val="000000"/>
                <w:sz w:val="16"/>
                <w:szCs w:val="16"/>
                <w:lang w:eastAsia="zh-CN"/>
              </w:rPr>
              <w:t>记录在官方注册簿的公布日和全球数据库国家数据代表子集</w:t>
            </w:r>
            <w:r w:rsidR="001018E9">
              <w:rPr>
                <w:rFonts w:hint="eastAsia"/>
                <w:color w:val="000000"/>
                <w:sz w:val="16"/>
                <w:szCs w:val="16"/>
                <w:lang w:eastAsia="zh-CN"/>
              </w:rPr>
              <w:t>提供日之间的平均延迟天数</w:t>
            </w:r>
            <w:r>
              <w:rPr>
                <w:rFonts w:hint="eastAsia"/>
                <w:color w:val="000000"/>
                <w:sz w:val="16"/>
                <w:szCs w:val="16"/>
                <w:lang w:eastAsia="zh-CN"/>
              </w:rPr>
              <w:t>)</w:t>
            </w:r>
          </w:p>
        </w:tc>
        <w:tc>
          <w:tcPr>
            <w:tcW w:w="1667" w:type="pct"/>
            <w:shd w:val="clear" w:color="auto" w:fill="FFFFFF"/>
            <w:tcMar>
              <w:top w:w="85" w:type="dxa"/>
              <w:bottom w:w="85" w:type="dxa"/>
            </w:tcMar>
          </w:tcPr>
          <w:p w14:paraId="1D36E11E" w14:textId="36EA325E" w:rsidR="009318A4" w:rsidRPr="00E73307" w:rsidRDefault="00484E51" w:rsidP="00E73307">
            <w:pPr>
              <w:jc w:val="center"/>
              <w:rPr>
                <w:rFonts w:cs="SimSun"/>
                <w:sz w:val="16"/>
                <w:szCs w:val="16"/>
                <w:lang w:eastAsia="zh-CN" w:bidi="th-TH"/>
              </w:rPr>
            </w:pPr>
            <w:r>
              <w:rPr>
                <w:rFonts w:cs="SimSun" w:hint="eastAsia"/>
                <w:sz w:val="16"/>
                <w:szCs w:val="16"/>
                <w:lang w:eastAsia="zh-CN" w:bidi="th-TH"/>
              </w:rPr>
              <w:t>计划13</w:t>
            </w:r>
          </w:p>
        </w:tc>
      </w:tr>
      <w:tr w:rsidR="00C9789B" w:rsidRPr="00E73307" w14:paraId="1C1C064D" w14:textId="77777777" w:rsidTr="00E73307">
        <w:trPr>
          <w:cantSplit/>
        </w:trPr>
        <w:tc>
          <w:tcPr>
            <w:tcW w:w="1666" w:type="pct"/>
            <w:shd w:val="clear" w:color="auto" w:fill="auto"/>
            <w:tcMar>
              <w:top w:w="85" w:type="dxa"/>
              <w:bottom w:w="85" w:type="dxa"/>
            </w:tcMar>
          </w:tcPr>
          <w:p w14:paraId="127122A6"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194AF50D" w14:textId="560F7E3A"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每年接受TISC服</w:t>
            </w:r>
            <w:r w:rsidRPr="00E73307">
              <w:rPr>
                <w:rFonts w:cs="SimSun" w:hint="eastAsia"/>
                <w:color w:val="000000"/>
                <w:sz w:val="16"/>
                <w:szCs w:val="16"/>
                <w:lang w:eastAsia="zh-CN"/>
              </w:rPr>
              <w:t>务</w:t>
            </w:r>
            <w:r w:rsidRPr="00E73307">
              <w:rPr>
                <w:rFonts w:cs="MS Mincho" w:hint="eastAsia"/>
                <w:color w:val="000000"/>
                <w:sz w:val="16"/>
                <w:szCs w:val="16"/>
                <w:lang w:eastAsia="zh-CN"/>
              </w:rPr>
              <w:t>的用</w:t>
            </w:r>
            <w:r w:rsidRPr="00E73307">
              <w:rPr>
                <w:rFonts w:cs="SimSun" w:hint="eastAsia"/>
                <w:color w:val="000000"/>
                <w:sz w:val="16"/>
                <w:szCs w:val="16"/>
                <w:lang w:eastAsia="zh-CN"/>
              </w:rPr>
              <w:t>户</w:t>
            </w:r>
            <w:r w:rsidRPr="00E73307">
              <w:rPr>
                <w:rFonts w:cs="MS Mincho" w:hint="eastAsia"/>
                <w:color w:val="000000"/>
                <w:sz w:val="16"/>
                <w:szCs w:val="16"/>
                <w:lang w:eastAsia="zh-CN"/>
              </w:rPr>
              <w:t>平均数</w:t>
            </w:r>
            <w:r w:rsidRPr="00E73307">
              <w:rPr>
                <w:rFonts w:hint="eastAsia"/>
                <w:color w:val="000000"/>
                <w:sz w:val="16"/>
                <w:szCs w:val="16"/>
                <w:lang w:eastAsia="zh-CN"/>
              </w:rPr>
              <w:t>目</w:t>
            </w:r>
          </w:p>
        </w:tc>
        <w:tc>
          <w:tcPr>
            <w:tcW w:w="1667" w:type="pct"/>
            <w:shd w:val="clear" w:color="auto" w:fill="FFFFFF"/>
            <w:tcMar>
              <w:top w:w="85" w:type="dxa"/>
              <w:bottom w:w="85" w:type="dxa"/>
            </w:tcMar>
          </w:tcPr>
          <w:p w14:paraId="6BA7B6C8" w14:textId="1B513B3D"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14</w:t>
            </w:r>
          </w:p>
        </w:tc>
      </w:tr>
      <w:tr w:rsidR="00C9789B" w:rsidRPr="00E73307" w14:paraId="111B8FC3" w14:textId="77777777" w:rsidTr="00E73307">
        <w:trPr>
          <w:cantSplit/>
        </w:trPr>
        <w:tc>
          <w:tcPr>
            <w:tcW w:w="1666" w:type="pct"/>
            <w:shd w:val="clear" w:color="auto" w:fill="auto"/>
            <w:tcMar>
              <w:top w:w="85" w:type="dxa"/>
              <w:bottom w:w="85" w:type="dxa"/>
            </w:tcMar>
          </w:tcPr>
          <w:p w14:paraId="7A2A842C"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4C1D81C5" w14:textId="2B6A4F6A" w:rsidR="00C9789B" w:rsidRPr="00E73307" w:rsidRDefault="00683075" w:rsidP="00E73307">
            <w:pPr>
              <w:jc w:val="both"/>
              <w:rPr>
                <w:sz w:val="16"/>
                <w:szCs w:val="16"/>
                <w:lang w:eastAsia="zh-CN"/>
              </w:rPr>
            </w:pPr>
            <w:r w:rsidRPr="00E73307">
              <w:rPr>
                <w:rFonts w:hint="eastAsia"/>
                <w:color w:val="000000"/>
                <w:sz w:val="16"/>
                <w:szCs w:val="16"/>
                <w:lang w:eastAsia="zh-CN"/>
              </w:rPr>
              <w:t>与全球数据</w:t>
            </w:r>
            <w:r w:rsidRPr="00E73307">
              <w:rPr>
                <w:rFonts w:cs="SimSun" w:hint="eastAsia"/>
                <w:color w:val="000000"/>
                <w:sz w:val="16"/>
                <w:szCs w:val="16"/>
                <w:lang w:eastAsia="zh-CN"/>
              </w:rPr>
              <w:t>库协</w:t>
            </w:r>
            <w:r w:rsidRPr="00E73307">
              <w:rPr>
                <w:rFonts w:cs="MS Mincho" w:hint="eastAsia"/>
                <w:color w:val="000000"/>
                <w:sz w:val="16"/>
                <w:szCs w:val="16"/>
                <w:lang w:eastAsia="zh-CN"/>
              </w:rPr>
              <w:t>作的各区域成</w:t>
            </w:r>
            <w:r w:rsidRPr="00E73307">
              <w:rPr>
                <w:rFonts w:cs="SimSun" w:hint="eastAsia"/>
                <w:color w:val="000000"/>
                <w:sz w:val="16"/>
                <w:szCs w:val="16"/>
                <w:lang w:eastAsia="zh-CN"/>
              </w:rPr>
              <w:t>员</w:t>
            </w:r>
            <w:r w:rsidRPr="00E73307">
              <w:rPr>
                <w:rFonts w:cs="MS Mincho" w:hint="eastAsia"/>
                <w:color w:val="000000"/>
                <w:sz w:val="16"/>
                <w:szCs w:val="16"/>
                <w:lang w:eastAsia="zh-CN"/>
              </w:rPr>
              <w:t>国的数目</w:t>
            </w:r>
          </w:p>
        </w:tc>
        <w:tc>
          <w:tcPr>
            <w:tcW w:w="1667" w:type="pct"/>
            <w:shd w:val="clear" w:color="auto" w:fill="FFFFFF"/>
            <w:tcMar>
              <w:top w:w="85" w:type="dxa"/>
              <w:bottom w:w="85" w:type="dxa"/>
            </w:tcMar>
          </w:tcPr>
          <w:p w14:paraId="23085116" w14:textId="165A484A"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14</w:t>
            </w:r>
          </w:p>
        </w:tc>
      </w:tr>
      <w:tr w:rsidR="00C9789B" w:rsidRPr="00E73307" w14:paraId="5D486376" w14:textId="77777777" w:rsidTr="00E73307">
        <w:trPr>
          <w:cantSplit/>
        </w:trPr>
        <w:tc>
          <w:tcPr>
            <w:tcW w:w="1666" w:type="pct"/>
            <w:shd w:val="clear" w:color="auto" w:fill="auto"/>
            <w:tcMar>
              <w:top w:w="85" w:type="dxa"/>
              <w:bottom w:w="85" w:type="dxa"/>
            </w:tcMar>
          </w:tcPr>
          <w:p w14:paraId="6966EC5A"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2C862199" w14:textId="28754EE8" w:rsidR="00C9789B" w:rsidRPr="00E73307" w:rsidRDefault="00683075" w:rsidP="00E73307">
            <w:pPr>
              <w:jc w:val="both"/>
              <w:rPr>
                <w:sz w:val="16"/>
                <w:szCs w:val="16"/>
                <w:lang w:eastAsia="zh-CN"/>
              </w:rPr>
            </w:pPr>
            <w:r w:rsidRPr="00E73307">
              <w:rPr>
                <w:rFonts w:hint="eastAsia"/>
                <w:color w:val="000000"/>
                <w:sz w:val="16"/>
                <w:szCs w:val="16"/>
                <w:lang w:eastAsia="zh-CN"/>
              </w:rPr>
              <w:t>ARDI和ASPI有效注册用</w:t>
            </w:r>
            <w:r w:rsidRPr="00E73307">
              <w:rPr>
                <w:rFonts w:cs="SimSun" w:hint="eastAsia"/>
                <w:color w:val="000000"/>
                <w:sz w:val="16"/>
                <w:szCs w:val="16"/>
                <w:lang w:eastAsia="zh-CN"/>
              </w:rPr>
              <w:t>户</w:t>
            </w:r>
            <w:r w:rsidRPr="00E73307">
              <w:rPr>
                <w:rFonts w:cs="MS Mincho" w:hint="eastAsia"/>
                <w:color w:val="000000"/>
                <w:sz w:val="16"/>
                <w:szCs w:val="16"/>
                <w:lang w:eastAsia="zh-CN"/>
              </w:rPr>
              <w:t>数</w:t>
            </w:r>
            <w:r w:rsidRPr="00E73307">
              <w:rPr>
                <w:rFonts w:hint="eastAsia"/>
                <w:color w:val="000000"/>
                <w:sz w:val="16"/>
                <w:szCs w:val="16"/>
                <w:lang w:eastAsia="zh-CN"/>
              </w:rPr>
              <w:t>目</w:t>
            </w:r>
          </w:p>
        </w:tc>
        <w:tc>
          <w:tcPr>
            <w:tcW w:w="1667" w:type="pct"/>
            <w:shd w:val="clear" w:color="auto" w:fill="FFFFFF"/>
            <w:tcMar>
              <w:top w:w="85" w:type="dxa"/>
              <w:bottom w:w="85" w:type="dxa"/>
            </w:tcMar>
          </w:tcPr>
          <w:p w14:paraId="30C3A973" w14:textId="2093EA0B"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14</w:t>
            </w:r>
          </w:p>
        </w:tc>
      </w:tr>
      <w:tr w:rsidR="00C9789B" w:rsidRPr="00E73307" w14:paraId="647206AB" w14:textId="77777777" w:rsidTr="00E73307">
        <w:trPr>
          <w:cantSplit/>
        </w:trPr>
        <w:tc>
          <w:tcPr>
            <w:tcW w:w="1666" w:type="pct"/>
            <w:shd w:val="clear" w:color="auto" w:fill="auto"/>
            <w:tcMar>
              <w:top w:w="85" w:type="dxa"/>
              <w:bottom w:w="85" w:type="dxa"/>
            </w:tcMar>
          </w:tcPr>
          <w:p w14:paraId="3D1C9908"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0D27A8B8" w14:textId="3760D301"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向TISC提交的TISC</w:t>
            </w:r>
            <w:r w:rsidRPr="00E73307">
              <w:rPr>
                <w:rFonts w:cs="SimSun" w:hint="eastAsia"/>
                <w:color w:val="000000"/>
                <w:sz w:val="16"/>
                <w:szCs w:val="16"/>
                <w:lang w:eastAsia="zh-CN"/>
              </w:rPr>
              <w:t>专题</w:t>
            </w:r>
            <w:r w:rsidRPr="00E73307">
              <w:rPr>
                <w:rFonts w:cs="MS Mincho" w:hint="eastAsia"/>
                <w:color w:val="000000"/>
                <w:sz w:val="16"/>
                <w:szCs w:val="16"/>
                <w:lang w:eastAsia="zh-CN"/>
              </w:rPr>
              <w:t>会</w:t>
            </w:r>
            <w:r w:rsidRPr="00E73307">
              <w:rPr>
                <w:rFonts w:cs="SimSun" w:hint="eastAsia"/>
                <w:color w:val="000000"/>
                <w:sz w:val="16"/>
                <w:szCs w:val="16"/>
                <w:lang w:eastAsia="zh-CN"/>
              </w:rPr>
              <w:t>议请</w:t>
            </w:r>
            <w:r w:rsidRPr="00E73307">
              <w:rPr>
                <w:rFonts w:hint="eastAsia"/>
                <w:color w:val="000000"/>
                <w:sz w:val="16"/>
                <w:szCs w:val="16"/>
                <w:lang w:eastAsia="zh-CN"/>
              </w:rPr>
              <w:t>求</w:t>
            </w:r>
          </w:p>
        </w:tc>
        <w:tc>
          <w:tcPr>
            <w:tcW w:w="1667" w:type="pct"/>
            <w:shd w:val="clear" w:color="auto" w:fill="FFFFFF"/>
            <w:tcMar>
              <w:top w:w="85" w:type="dxa"/>
              <w:bottom w:w="85" w:type="dxa"/>
            </w:tcMar>
          </w:tcPr>
          <w:p w14:paraId="45804208" w14:textId="65867372"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14</w:t>
            </w:r>
          </w:p>
        </w:tc>
      </w:tr>
      <w:tr w:rsidR="00C9789B" w:rsidRPr="00E73307" w14:paraId="1AE1D244" w14:textId="77777777" w:rsidTr="00E73307">
        <w:trPr>
          <w:cantSplit/>
        </w:trPr>
        <w:tc>
          <w:tcPr>
            <w:tcW w:w="1666" w:type="pct"/>
            <w:shd w:val="clear" w:color="auto" w:fill="auto"/>
            <w:tcMar>
              <w:top w:w="85" w:type="dxa"/>
              <w:bottom w:w="85" w:type="dxa"/>
            </w:tcMar>
          </w:tcPr>
          <w:p w14:paraId="0576BF31"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379171F3" w14:textId="188B9419" w:rsidR="00C9789B" w:rsidRPr="00E73307" w:rsidRDefault="00683075" w:rsidP="00E73307">
            <w:pPr>
              <w:jc w:val="both"/>
              <w:rPr>
                <w:color w:val="000000"/>
                <w:sz w:val="16"/>
                <w:szCs w:val="16"/>
                <w:lang w:eastAsia="zh-CN"/>
              </w:rPr>
            </w:pPr>
            <w:r w:rsidRPr="00E73307">
              <w:rPr>
                <w:rFonts w:hint="eastAsia"/>
                <w:color w:val="000000"/>
                <w:sz w:val="16"/>
                <w:szCs w:val="16"/>
                <w:lang w:eastAsia="zh-CN"/>
              </w:rPr>
              <w:t>TISC提供的</w:t>
            </w:r>
            <w:r w:rsidRPr="00E73307">
              <w:rPr>
                <w:rFonts w:cs="SimSun" w:hint="eastAsia"/>
                <w:color w:val="000000"/>
                <w:sz w:val="16"/>
                <w:szCs w:val="16"/>
                <w:lang w:eastAsia="zh-CN"/>
              </w:rPr>
              <w:t>专</w:t>
            </w:r>
            <w:r w:rsidRPr="00E73307">
              <w:rPr>
                <w:rFonts w:cs="MS Mincho" w:hint="eastAsia"/>
                <w:color w:val="000000"/>
                <w:sz w:val="16"/>
                <w:szCs w:val="16"/>
                <w:lang w:eastAsia="zh-CN"/>
              </w:rPr>
              <w:t>利分析服</w:t>
            </w:r>
            <w:r w:rsidRPr="00E73307">
              <w:rPr>
                <w:rFonts w:cs="SimSun" w:hint="eastAsia"/>
                <w:color w:val="000000"/>
                <w:sz w:val="16"/>
                <w:szCs w:val="16"/>
                <w:lang w:eastAsia="zh-CN"/>
              </w:rPr>
              <w:t>务</w:t>
            </w:r>
            <w:r w:rsidRPr="00E73307">
              <w:rPr>
                <w:rFonts w:cs="MS Mincho" w:hint="eastAsia"/>
                <w:color w:val="000000"/>
                <w:sz w:val="16"/>
                <w:szCs w:val="16"/>
                <w:lang w:eastAsia="zh-CN"/>
              </w:rPr>
              <w:t>数</w:t>
            </w:r>
            <w:r w:rsidRPr="00E73307">
              <w:rPr>
                <w:rFonts w:hint="eastAsia"/>
                <w:color w:val="000000"/>
                <w:sz w:val="16"/>
                <w:szCs w:val="16"/>
                <w:lang w:eastAsia="zh-CN"/>
              </w:rPr>
              <w:t>量</w:t>
            </w:r>
          </w:p>
        </w:tc>
        <w:tc>
          <w:tcPr>
            <w:tcW w:w="1667" w:type="pct"/>
            <w:shd w:val="clear" w:color="auto" w:fill="FFFFFF"/>
            <w:tcMar>
              <w:top w:w="85" w:type="dxa"/>
              <w:bottom w:w="85" w:type="dxa"/>
            </w:tcMar>
          </w:tcPr>
          <w:p w14:paraId="61CD4520" w14:textId="7207D93E"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14</w:t>
            </w:r>
          </w:p>
        </w:tc>
      </w:tr>
      <w:tr w:rsidR="00C9789B" w:rsidRPr="00E73307" w14:paraId="307C44C0" w14:textId="77777777" w:rsidTr="00E73307">
        <w:trPr>
          <w:cantSplit/>
        </w:trPr>
        <w:tc>
          <w:tcPr>
            <w:tcW w:w="1666" w:type="pct"/>
            <w:shd w:val="clear" w:color="auto" w:fill="auto"/>
            <w:tcMar>
              <w:top w:w="85" w:type="dxa"/>
              <w:bottom w:w="85" w:type="dxa"/>
            </w:tcMar>
          </w:tcPr>
          <w:p w14:paraId="644C34EC"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A9720BE" w14:textId="3DBD488B" w:rsidR="00C9789B" w:rsidRPr="00E73307" w:rsidRDefault="00DD225D" w:rsidP="00E73307">
            <w:pPr>
              <w:jc w:val="both"/>
              <w:rPr>
                <w:color w:val="000000"/>
                <w:sz w:val="16"/>
                <w:szCs w:val="16"/>
                <w:highlight w:val="yellow"/>
                <w:lang w:eastAsia="zh-CN"/>
              </w:rPr>
            </w:pPr>
            <w:r w:rsidRPr="00E73307">
              <w:rPr>
                <w:rFonts w:hint="eastAsia"/>
                <w:color w:val="000000"/>
                <w:sz w:val="16"/>
                <w:szCs w:val="16"/>
                <w:lang w:eastAsia="zh-CN"/>
              </w:rPr>
              <w:t>WIPO全球数据库</w:t>
            </w:r>
            <w:r w:rsidR="00631BF2" w:rsidRPr="00E73307">
              <w:rPr>
                <w:rFonts w:hint="eastAsia"/>
                <w:color w:val="000000"/>
                <w:sz w:val="16"/>
                <w:szCs w:val="16"/>
                <w:lang w:eastAsia="zh-CN"/>
              </w:rPr>
              <w:t>：</w:t>
            </w:r>
            <w:r w:rsidRPr="00E73307">
              <w:rPr>
                <w:rFonts w:hint="eastAsia"/>
                <w:color w:val="000000"/>
                <w:sz w:val="16"/>
                <w:szCs w:val="16"/>
                <w:lang w:eastAsia="zh-CN"/>
              </w:rPr>
              <w:t>PATENTSCOPE</w:t>
            </w:r>
            <w:r w:rsidR="00631BF2" w:rsidRPr="00E73307">
              <w:rPr>
                <w:rFonts w:hint="eastAsia"/>
                <w:color w:val="000000"/>
                <w:sz w:val="16"/>
                <w:szCs w:val="16"/>
                <w:lang w:eastAsia="zh-CN"/>
              </w:rPr>
              <w:t>、</w:t>
            </w:r>
            <w:r w:rsidRPr="00E73307">
              <w:rPr>
                <w:rFonts w:hint="eastAsia"/>
                <w:color w:val="000000"/>
                <w:sz w:val="16"/>
                <w:szCs w:val="16"/>
                <w:lang w:eastAsia="zh-CN"/>
              </w:rPr>
              <w:t>全球品牌数据</w:t>
            </w:r>
            <w:r w:rsidRPr="00E73307">
              <w:rPr>
                <w:rFonts w:cs="SimSun" w:hint="eastAsia"/>
                <w:color w:val="000000"/>
                <w:sz w:val="16"/>
                <w:szCs w:val="16"/>
                <w:lang w:eastAsia="zh-CN"/>
              </w:rPr>
              <w:t>库</w:t>
            </w:r>
            <w:r w:rsidR="00631BF2" w:rsidRPr="00E73307">
              <w:rPr>
                <w:rFonts w:cs="SimSun" w:hint="eastAsia"/>
                <w:color w:val="000000"/>
                <w:sz w:val="16"/>
                <w:szCs w:val="16"/>
                <w:lang w:eastAsia="zh-CN"/>
              </w:rPr>
              <w:t>和外观设计数据库的用户数</w:t>
            </w:r>
          </w:p>
        </w:tc>
        <w:tc>
          <w:tcPr>
            <w:tcW w:w="1667" w:type="pct"/>
            <w:shd w:val="clear" w:color="auto" w:fill="FFFFFF"/>
            <w:tcMar>
              <w:top w:w="85" w:type="dxa"/>
              <w:bottom w:w="85" w:type="dxa"/>
            </w:tcMar>
          </w:tcPr>
          <w:p w14:paraId="72CFFF26" w14:textId="7962CDEC"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C9789B" w:rsidRPr="00E73307" w14:paraId="70C357B4" w14:textId="77777777" w:rsidTr="00E73307">
        <w:trPr>
          <w:cantSplit/>
        </w:trPr>
        <w:tc>
          <w:tcPr>
            <w:tcW w:w="1666" w:type="pct"/>
            <w:shd w:val="clear" w:color="auto" w:fill="auto"/>
            <w:tcMar>
              <w:top w:w="85" w:type="dxa"/>
              <w:bottom w:w="85" w:type="dxa"/>
            </w:tcMar>
          </w:tcPr>
          <w:p w14:paraId="2A663B77"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A7C13FF" w14:textId="5182369C" w:rsidR="00C9789B" w:rsidRPr="00E73307" w:rsidRDefault="00683075" w:rsidP="00E73307">
            <w:pPr>
              <w:jc w:val="both"/>
              <w:rPr>
                <w:sz w:val="16"/>
                <w:szCs w:val="16"/>
                <w:lang w:eastAsia="zh-CN"/>
              </w:rPr>
            </w:pPr>
            <w:r w:rsidRPr="00E73307">
              <w:rPr>
                <w:rFonts w:hint="eastAsia"/>
                <w:sz w:val="16"/>
                <w:szCs w:val="16"/>
                <w:lang w:eastAsia="zh-CN"/>
              </w:rPr>
              <w:t>WIPO Lex用</w:t>
            </w:r>
            <w:r w:rsidRPr="00E73307">
              <w:rPr>
                <w:rFonts w:cs="SimSun" w:hint="eastAsia"/>
                <w:sz w:val="16"/>
                <w:szCs w:val="16"/>
                <w:lang w:eastAsia="zh-CN"/>
              </w:rPr>
              <w:t>户</w:t>
            </w:r>
            <w:r w:rsidRPr="00E73307">
              <w:rPr>
                <w:rFonts w:cs="MS Mincho" w:hint="eastAsia"/>
                <w:sz w:val="16"/>
                <w:szCs w:val="16"/>
                <w:lang w:eastAsia="zh-CN"/>
              </w:rPr>
              <w:t>增</w:t>
            </w:r>
            <w:r w:rsidRPr="00E73307">
              <w:rPr>
                <w:rFonts w:hint="eastAsia"/>
                <w:sz w:val="16"/>
                <w:szCs w:val="16"/>
                <w:lang w:eastAsia="zh-CN"/>
              </w:rPr>
              <w:t>加</w:t>
            </w:r>
          </w:p>
        </w:tc>
        <w:tc>
          <w:tcPr>
            <w:tcW w:w="1667" w:type="pct"/>
            <w:shd w:val="clear" w:color="auto" w:fill="FFFFFF"/>
            <w:tcMar>
              <w:top w:w="85" w:type="dxa"/>
              <w:bottom w:w="85" w:type="dxa"/>
            </w:tcMar>
          </w:tcPr>
          <w:p w14:paraId="63A94B87" w14:textId="3CF8D163" w:rsidR="00C9789B" w:rsidRPr="00E73307" w:rsidRDefault="000E63E8" w:rsidP="00E73307">
            <w:pPr>
              <w:jc w:val="center"/>
              <w:rPr>
                <w:color w:val="00B050"/>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21</w:t>
            </w:r>
          </w:p>
        </w:tc>
      </w:tr>
      <w:tr w:rsidR="00DA3246" w:rsidRPr="00E73307" w14:paraId="5B7DE5AE" w14:textId="77777777" w:rsidTr="00E73307">
        <w:trPr>
          <w:cantSplit/>
        </w:trPr>
        <w:tc>
          <w:tcPr>
            <w:tcW w:w="1666" w:type="pct"/>
            <w:shd w:val="clear" w:color="auto" w:fill="auto"/>
            <w:tcMar>
              <w:top w:w="85" w:type="dxa"/>
              <w:bottom w:w="85" w:type="dxa"/>
            </w:tcMar>
          </w:tcPr>
          <w:p w14:paraId="60EB4B00" w14:textId="77777777" w:rsidR="00DA3246" w:rsidRPr="00E73307" w:rsidRDefault="00DA3246" w:rsidP="00E73307">
            <w:pPr>
              <w:jc w:val="both"/>
              <w:rPr>
                <w:sz w:val="16"/>
                <w:szCs w:val="16"/>
                <w:lang w:eastAsia="zh-CN"/>
              </w:rPr>
            </w:pPr>
          </w:p>
        </w:tc>
        <w:tc>
          <w:tcPr>
            <w:tcW w:w="1667" w:type="pct"/>
            <w:shd w:val="clear" w:color="auto" w:fill="auto"/>
            <w:tcMar>
              <w:top w:w="85" w:type="dxa"/>
              <w:bottom w:w="85" w:type="dxa"/>
            </w:tcMar>
          </w:tcPr>
          <w:p w14:paraId="3DA934F0" w14:textId="25982A87" w:rsidR="00DA3246" w:rsidRPr="00E73307" w:rsidRDefault="00DA3246">
            <w:pPr>
              <w:jc w:val="both"/>
              <w:rPr>
                <w:sz w:val="16"/>
                <w:szCs w:val="16"/>
                <w:lang w:eastAsia="zh-CN"/>
              </w:rPr>
            </w:pPr>
            <w:r w:rsidRPr="00E73307">
              <w:rPr>
                <w:rFonts w:hint="eastAsia"/>
                <w:color w:val="000000"/>
                <w:sz w:val="16"/>
                <w:szCs w:val="16"/>
                <w:lang w:eastAsia="zh-CN"/>
              </w:rPr>
              <w:t>高校或研</w:t>
            </w:r>
            <w:r w:rsidRPr="00E73307">
              <w:rPr>
                <w:rFonts w:cs="SimSun" w:hint="eastAsia"/>
                <w:color w:val="000000"/>
                <w:sz w:val="16"/>
                <w:szCs w:val="16"/>
                <w:lang w:eastAsia="zh-CN"/>
              </w:rPr>
              <w:t>发</w:t>
            </w:r>
            <w:r w:rsidRPr="00E73307">
              <w:rPr>
                <w:rFonts w:cs="MS Mincho" w:hint="eastAsia"/>
                <w:color w:val="000000"/>
                <w:sz w:val="16"/>
                <w:szCs w:val="16"/>
                <w:lang w:eastAsia="zh-CN"/>
              </w:rPr>
              <w:t>机构根据</w:t>
            </w:r>
            <w:r w:rsidRPr="00E73307">
              <w:rPr>
                <w:rFonts w:hint="eastAsia"/>
                <w:color w:val="000000"/>
                <w:sz w:val="16"/>
                <w:szCs w:val="16"/>
                <w:lang w:eastAsia="zh-CN"/>
              </w:rPr>
              <w:t>WIPO大学倡</w:t>
            </w:r>
            <w:r w:rsidRPr="00E73307">
              <w:rPr>
                <w:rFonts w:cs="SimSun" w:hint="eastAsia"/>
                <w:color w:val="000000"/>
                <w:sz w:val="16"/>
                <w:szCs w:val="16"/>
                <w:lang w:eastAsia="zh-CN"/>
              </w:rPr>
              <w:t>议计</w:t>
            </w:r>
            <w:r w:rsidRPr="00E73307">
              <w:rPr>
                <w:rFonts w:cs="MS Mincho" w:hint="eastAsia"/>
                <w:color w:val="000000"/>
                <w:sz w:val="16"/>
                <w:szCs w:val="16"/>
                <w:lang w:eastAsia="zh-CN"/>
              </w:rPr>
              <w:t>划，建立或加</w:t>
            </w:r>
            <w:r w:rsidRPr="00E73307">
              <w:rPr>
                <w:rFonts w:cs="SimSun" w:hint="eastAsia"/>
                <w:color w:val="000000"/>
                <w:sz w:val="16"/>
                <w:szCs w:val="16"/>
                <w:lang w:eastAsia="zh-CN"/>
              </w:rPr>
              <w:t>强</w:t>
            </w:r>
            <w:r w:rsidRPr="00E73307">
              <w:rPr>
                <w:rFonts w:cs="MS Mincho" w:hint="eastAsia"/>
                <w:color w:val="000000"/>
                <w:sz w:val="16"/>
                <w:szCs w:val="16"/>
                <w:lang w:eastAsia="zh-CN"/>
              </w:rPr>
              <w:t>的技</w:t>
            </w:r>
            <w:r w:rsidRPr="00E73307">
              <w:rPr>
                <w:rFonts w:cs="SimSun" w:hint="eastAsia"/>
                <w:color w:val="000000"/>
                <w:sz w:val="16"/>
                <w:szCs w:val="16"/>
                <w:lang w:eastAsia="zh-CN"/>
              </w:rPr>
              <w:t>术</w:t>
            </w:r>
            <w:r w:rsidR="006014AF">
              <w:rPr>
                <w:rFonts w:cs="SimSun" w:hint="eastAsia"/>
                <w:color w:val="000000"/>
                <w:sz w:val="16"/>
                <w:szCs w:val="16"/>
                <w:lang w:eastAsia="zh-CN"/>
              </w:rPr>
              <w:t>转让办公室</w:t>
            </w:r>
            <w:r w:rsidRPr="00E73307">
              <w:rPr>
                <w:rFonts w:hint="eastAsia"/>
                <w:color w:val="000000"/>
                <w:sz w:val="16"/>
                <w:szCs w:val="16"/>
                <w:lang w:eastAsia="zh-CN"/>
              </w:rPr>
              <w:t>(T</w:t>
            </w:r>
            <w:r w:rsidR="006014AF">
              <w:rPr>
                <w:rFonts w:hint="eastAsia"/>
                <w:color w:val="000000"/>
                <w:sz w:val="16"/>
                <w:szCs w:val="16"/>
                <w:lang w:eastAsia="zh-CN"/>
              </w:rPr>
              <w:t>TO</w:t>
            </w:r>
            <w:r w:rsidRPr="00E73307">
              <w:rPr>
                <w:rFonts w:hint="eastAsia"/>
                <w:color w:val="000000"/>
                <w:sz w:val="16"/>
                <w:szCs w:val="16"/>
                <w:lang w:eastAsia="zh-CN"/>
              </w:rPr>
              <w:t>)的数目</w:t>
            </w:r>
          </w:p>
        </w:tc>
        <w:tc>
          <w:tcPr>
            <w:tcW w:w="1667" w:type="pct"/>
            <w:shd w:val="clear" w:color="auto" w:fill="FFFFFF"/>
            <w:tcMar>
              <w:top w:w="85" w:type="dxa"/>
              <w:bottom w:w="85" w:type="dxa"/>
            </w:tcMar>
          </w:tcPr>
          <w:p w14:paraId="1F60B148" w14:textId="30858B6C" w:rsidR="00DA3246"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DA3246" w:rsidRPr="00E73307">
              <w:rPr>
                <w:rFonts w:hint="eastAsia"/>
                <w:sz w:val="16"/>
                <w:szCs w:val="16"/>
                <w:lang w:eastAsia="zh-CN" w:bidi="th-TH"/>
              </w:rPr>
              <w:t>30</w:t>
            </w:r>
          </w:p>
        </w:tc>
      </w:tr>
      <w:tr w:rsidR="00DA3246" w:rsidRPr="00E73307" w14:paraId="48E4A3EF" w14:textId="77777777" w:rsidTr="00E73307">
        <w:trPr>
          <w:cantSplit/>
        </w:trPr>
        <w:tc>
          <w:tcPr>
            <w:tcW w:w="1666" w:type="pct"/>
            <w:shd w:val="clear" w:color="auto" w:fill="auto"/>
            <w:tcMar>
              <w:top w:w="85" w:type="dxa"/>
              <w:bottom w:w="85" w:type="dxa"/>
            </w:tcMar>
          </w:tcPr>
          <w:p w14:paraId="1C9D9F2A" w14:textId="77777777" w:rsidR="00DA3246" w:rsidRPr="00E73307" w:rsidRDefault="00DA3246" w:rsidP="00E73307">
            <w:pPr>
              <w:jc w:val="both"/>
              <w:rPr>
                <w:sz w:val="16"/>
                <w:szCs w:val="16"/>
                <w:lang w:eastAsia="zh-CN"/>
              </w:rPr>
            </w:pPr>
          </w:p>
        </w:tc>
        <w:tc>
          <w:tcPr>
            <w:tcW w:w="1667" w:type="pct"/>
            <w:shd w:val="clear" w:color="auto" w:fill="auto"/>
            <w:tcMar>
              <w:top w:w="85" w:type="dxa"/>
              <w:bottom w:w="85" w:type="dxa"/>
            </w:tcMar>
          </w:tcPr>
          <w:p w14:paraId="65EFDE34" w14:textId="122634BD" w:rsidR="00DA3246" w:rsidRPr="00E73307" w:rsidRDefault="00DA3246" w:rsidP="00E73307">
            <w:pPr>
              <w:jc w:val="both"/>
              <w:rPr>
                <w:sz w:val="16"/>
                <w:szCs w:val="16"/>
                <w:lang w:eastAsia="zh-CN"/>
              </w:rPr>
            </w:pPr>
            <w:r w:rsidRPr="00E73307">
              <w:rPr>
                <w:rFonts w:hint="eastAsia"/>
                <w:color w:val="000000"/>
                <w:sz w:val="16"/>
                <w:szCs w:val="16"/>
                <w:lang w:eastAsia="zh-CN"/>
              </w:rPr>
              <w:t>已</w:t>
            </w:r>
            <w:r w:rsidRPr="00E73307">
              <w:rPr>
                <w:rFonts w:cs="SimSun" w:hint="eastAsia"/>
                <w:color w:val="000000"/>
                <w:sz w:val="16"/>
                <w:szCs w:val="16"/>
                <w:lang w:eastAsia="zh-CN"/>
              </w:rPr>
              <w:t>经</w:t>
            </w:r>
            <w:r w:rsidRPr="00E73307">
              <w:rPr>
                <w:rFonts w:cs="MS Mincho" w:hint="eastAsia"/>
                <w:color w:val="000000"/>
                <w:sz w:val="16"/>
                <w:szCs w:val="16"/>
                <w:lang w:eastAsia="zh-CN"/>
              </w:rPr>
              <w:t>制定和</w:t>
            </w:r>
            <w:r w:rsidRPr="00E73307">
              <w:rPr>
                <w:rFonts w:hint="eastAsia"/>
                <w:color w:val="000000"/>
                <w:sz w:val="16"/>
                <w:szCs w:val="16"/>
                <w:lang w:eastAsia="zh-CN"/>
              </w:rPr>
              <w:t>/或完善了知</w:t>
            </w:r>
            <w:r w:rsidRPr="00E73307">
              <w:rPr>
                <w:rFonts w:cs="SimSun" w:hint="eastAsia"/>
                <w:color w:val="000000"/>
                <w:sz w:val="16"/>
                <w:szCs w:val="16"/>
                <w:lang w:eastAsia="zh-CN"/>
              </w:rPr>
              <w:t>识产权</w:t>
            </w:r>
            <w:r w:rsidRPr="00E73307">
              <w:rPr>
                <w:rFonts w:cs="MS Mincho" w:hint="eastAsia"/>
                <w:color w:val="000000"/>
                <w:sz w:val="16"/>
                <w:szCs w:val="16"/>
                <w:lang w:eastAsia="zh-CN"/>
              </w:rPr>
              <w:t>政策</w:t>
            </w:r>
            <w:r w:rsidRPr="00E73307">
              <w:rPr>
                <w:rFonts w:hint="eastAsia"/>
                <w:color w:val="000000"/>
                <w:sz w:val="16"/>
                <w:szCs w:val="16"/>
                <w:lang w:eastAsia="zh-CN"/>
              </w:rPr>
              <w:t>的高校和/或研究机构的数目</w:t>
            </w:r>
          </w:p>
        </w:tc>
        <w:tc>
          <w:tcPr>
            <w:tcW w:w="1667" w:type="pct"/>
            <w:shd w:val="clear" w:color="auto" w:fill="FFFFFF"/>
            <w:tcMar>
              <w:top w:w="85" w:type="dxa"/>
              <w:bottom w:w="85" w:type="dxa"/>
            </w:tcMar>
          </w:tcPr>
          <w:p w14:paraId="3E2C69D3" w14:textId="0E427A84" w:rsidR="00DA3246"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DA3246" w:rsidRPr="00E73307">
              <w:rPr>
                <w:rFonts w:hint="eastAsia"/>
                <w:sz w:val="16"/>
                <w:szCs w:val="16"/>
                <w:lang w:eastAsia="zh-CN" w:bidi="th-TH"/>
              </w:rPr>
              <w:t>30</w:t>
            </w:r>
          </w:p>
        </w:tc>
      </w:tr>
      <w:tr w:rsidR="00C9789B" w:rsidRPr="00E73307" w14:paraId="57FA3419" w14:textId="77777777" w:rsidTr="00E73307">
        <w:trPr>
          <w:cantSplit/>
        </w:trPr>
        <w:tc>
          <w:tcPr>
            <w:tcW w:w="1666" w:type="pct"/>
            <w:shd w:val="clear" w:color="auto" w:fill="auto"/>
            <w:tcMar>
              <w:top w:w="85" w:type="dxa"/>
              <w:bottom w:w="85" w:type="dxa"/>
            </w:tcMar>
          </w:tcPr>
          <w:p w14:paraId="1108872F" w14:textId="2762C9FC" w:rsidR="00C9789B" w:rsidRPr="00E73307" w:rsidRDefault="00DA3246" w:rsidP="00E73307">
            <w:pPr>
              <w:jc w:val="both"/>
              <w:rPr>
                <w:sz w:val="16"/>
                <w:szCs w:val="16"/>
                <w:lang w:eastAsia="zh-CN"/>
              </w:rPr>
            </w:pPr>
            <w:r w:rsidRPr="00E73307">
              <w:rPr>
                <w:rFonts w:hint="eastAsia"/>
                <w:sz w:val="16"/>
                <w:szCs w:val="16"/>
                <w:lang w:eastAsia="zh-CN"/>
              </w:rPr>
              <w:t>四</w:t>
            </w:r>
            <w:r w:rsidR="00C9789B" w:rsidRPr="00E73307">
              <w:rPr>
                <w:rFonts w:hint="eastAsia"/>
                <w:sz w:val="16"/>
                <w:szCs w:val="16"/>
                <w:lang w:eastAsia="zh-CN"/>
              </w:rPr>
              <w:t xml:space="preserve">.3 </w:t>
            </w:r>
            <w:r w:rsidR="0002320C" w:rsidRPr="00E73307">
              <w:rPr>
                <w:rFonts w:hint="eastAsia"/>
                <w:color w:val="000000"/>
                <w:sz w:val="16"/>
                <w:szCs w:val="16"/>
                <w:lang w:eastAsia="zh-CN"/>
              </w:rPr>
              <w:t>WIPO各个全球知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数据</w:t>
            </w:r>
            <w:r w:rsidR="0002320C" w:rsidRPr="00E73307">
              <w:rPr>
                <w:rFonts w:cs="SimSun" w:hint="eastAsia"/>
                <w:color w:val="000000"/>
                <w:sz w:val="16"/>
                <w:szCs w:val="16"/>
                <w:lang w:eastAsia="zh-CN"/>
              </w:rPr>
              <w:t>库</w:t>
            </w:r>
            <w:r w:rsidR="0002320C" w:rsidRPr="00E73307">
              <w:rPr>
                <w:rFonts w:cs="MS Mincho" w:hint="eastAsia"/>
                <w:color w:val="000000"/>
                <w:sz w:val="16"/>
                <w:szCs w:val="16"/>
                <w:lang w:eastAsia="zh-CN"/>
              </w:rPr>
              <w:t>的内容和使用有广泛的地理覆盖面</w:t>
            </w:r>
          </w:p>
        </w:tc>
        <w:tc>
          <w:tcPr>
            <w:tcW w:w="1667" w:type="pct"/>
            <w:shd w:val="clear" w:color="auto" w:fill="auto"/>
            <w:tcMar>
              <w:top w:w="85" w:type="dxa"/>
              <w:bottom w:w="85" w:type="dxa"/>
            </w:tcMar>
          </w:tcPr>
          <w:p w14:paraId="2A5ACE46" w14:textId="5B518E69" w:rsidR="00C9789B" w:rsidRPr="00E73307" w:rsidRDefault="00683075" w:rsidP="00E73307">
            <w:pPr>
              <w:jc w:val="both"/>
              <w:rPr>
                <w:sz w:val="16"/>
                <w:szCs w:val="16"/>
                <w:lang w:eastAsia="zh-CN"/>
              </w:rPr>
            </w:pPr>
            <w:r w:rsidRPr="00E73307">
              <w:rPr>
                <w:rFonts w:hint="eastAsia"/>
                <w:color w:val="000000"/>
                <w:sz w:val="16"/>
                <w:szCs w:val="16"/>
                <w:lang w:eastAsia="zh-CN"/>
              </w:rPr>
              <w:t>全球品牌数据</w:t>
            </w:r>
            <w:r w:rsidRPr="00E73307">
              <w:rPr>
                <w:rFonts w:cs="SimSun" w:hint="eastAsia"/>
                <w:color w:val="000000"/>
                <w:sz w:val="16"/>
                <w:szCs w:val="16"/>
                <w:lang w:eastAsia="zh-CN"/>
              </w:rPr>
              <w:t>库</w:t>
            </w:r>
            <w:r w:rsidRPr="00E73307">
              <w:rPr>
                <w:rFonts w:cs="MS Mincho" w:hint="eastAsia"/>
                <w:color w:val="000000"/>
                <w:sz w:val="16"/>
                <w:szCs w:val="16"/>
                <w:lang w:eastAsia="zh-CN"/>
              </w:rPr>
              <w:t>所</w:t>
            </w:r>
            <w:r w:rsidRPr="00E73307">
              <w:rPr>
                <w:rFonts w:cs="SimSun" w:hint="eastAsia"/>
                <w:color w:val="000000"/>
                <w:sz w:val="16"/>
                <w:szCs w:val="16"/>
                <w:lang w:eastAsia="zh-CN"/>
              </w:rPr>
              <w:t>载记录</w:t>
            </w:r>
            <w:r w:rsidRPr="00E73307">
              <w:rPr>
                <w:rFonts w:cs="MS Mincho" w:hint="eastAsia"/>
                <w:color w:val="000000"/>
                <w:sz w:val="16"/>
                <w:szCs w:val="16"/>
                <w:lang w:eastAsia="zh-CN"/>
              </w:rPr>
              <w:t>的数量</w:t>
            </w:r>
          </w:p>
        </w:tc>
        <w:tc>
          <w:tcPr>
            <w:tcW w:w="1667" w:type="pct"/>
            <w:shd w:val="clear" w:color="auto" w:fill="FFFFFF"/>
            <w:tcMar>
              <w:top w:w="85" w:type="dxa"/>
              <w:bottom w:w="85" w:type="dxa"/>
            </w:tcMar>
          </w:tcPr>
          <w:p w14:paraId="0D8C3C83" w14:textId="4E7D0745"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DA3246" w:rsidRPr="00E73307" w14:paraId="38F4D239" w14:textId="77777777" w:rsidTr="00E73307">
        <w:trPr>
          <w:cantSplit/>
        </w:trPr>
        <w:tc>
          <w:tcPr>
            <w:tcW w:w="1666" w:type="pct"/>
            <w:shd w:val="clear" w:color="auto" w:fill="auto"/>
            <w:tcMar>
              <w:top w:w="85" w:type="dxa"/>
              <w:bottom w:w="85" w:type="dxa"/>
            </w:tcMar>
          </w:tcPr>
          <w:p w14:paraId="6CC1D34F" w14:textId="77777777" w:rsidR="00DA3246" w:rsidRPr="00E73307" w:rsidRDefault="00DA3246" w:rsidP="00E73307">
            <w:pPr>
              <w:jc w:val="both"/>
              <w:rPr>
                <w:sz w:val="16"/>
                <w:szCs w:val="16"/>
                <w:lang w:eastAsia="zh-CN"/>
              </w:rPr>
            </w:pPr>
          </w:p>
        </w:tc>
        <w:tc>
          <w:tcPr>
            <w:tcW w:w="1667" w:type="pct"/>
            <w:shd w:val="clear" w:color="auto" w:fill="auto"/>
            <w:tcMar>
              <w:top w:w="85" w:type="dxa"/>
              <w:bottom w:w="85" w:type="dxa"/>
            </w:tcMar>
          </w:tcPr>
          <w:p w14:paraId="62D45CEE" w14:textId="62D13C04" w:rsidR="00DA3246" w:rsidRPr="00E73307" w:rsidRDefault="00DA3246" w:rsidP="00E73307">
            <w:pPr>
              <w:jc w:val="both"/>
              <w:rPr>
                <w:color w:val="000000"/>
                <w:sz w:val="16"/>
                <w:szCs w:val="16"/>
                <w:lang w:eastAsia="zh-CN"/>
              </w:rPr>
            </w:pPr>
            <w:r w:rsidRPr="00E73307">
              <w:rPr>
                <w:rFonts w:hint="eastAsia"/>
                <w:color w:val="000000"/>
                <w:sz w:val="16"/>
                <w:szCs w:val="16"/>
                <w:lang w:eastAsia="zh-CN"/>
              </w:rPr>
              <w:t>全球外</w:t>
            </w:r>
            <w:r w:rsidRPr="00E73307">
              <w:rPr>
                <w:rFonts w:cs="SimSun" w:hint="eastAsia"/>
                <w:color w:val="000000"/>
                <w:sz w:val="16"/>
                <w:szCs w:val="16"/>
                <w:lang w:eastAsia="zh-CN"/>
              </w:rPr>
              <w:t>观设计</w:t>
            </w:r>
            <w:r w:rsidRPr="00E73307">
              <w:rPr>
                <w:rFonts w:cs="MS Mincho" w:hint="eastAsia"/>
                <w:color w:val="000000"/>
                <w:sz w:val="16"/>
                <w:szCs w:val="16"/>
                <w:lang w:eastAsia="zh-CN"/>
              </w:rPr>
              <w:t>数据</w:t>
            </w:r>
            <w:r w:rsidRPr="00E73307">
              <w:rPr>
                <w:rFonts w:cs="SimSun" w:hint="eastAsia"/>
                <w:color w:val="000000"/>
                <w:sz w:val="16"/>
                <w:szCs w:val="16"/>
                <w:lang w:eastAsia="zh-CN"/>
              </w:rPr>
              <w:t>库</w:t>
            </w:r>
            <w:r w:rsidRPr="00E73307">
              <w:rPr>
                <w:rFonts w:cs="MS Mincho" w:hint="eastAsia"/>
                <w:color w:val="000000"/>
                <w:sz w:val="16"/>
                <w:szCs w:val="16"/>
                <w:lang w:eastAsia="zh-CN"/>
              </w:rPr>
              <w:t>所</w:t>
            </w:r>
            <w:r w:rsidRPr="00E73307">
              <w:rPr>
                <w:rFonts w:cs="SimSun" w:hint="eastAsia"/>
                <w:color w:val="000000"/>
                <w:sz w:val="16"/>
                <w:szCs w:val="16"/>
                <w:lang w:eastAsia="zh-CN"/>
              </w:rPr>
              <w:t>载记录</w:t>
            </w:r>
            <w:r w:rsidRPr="00E73307">
              <w:rPr>
                <w:rFonts w:cs="MS Mincho" w:hint="eastAsia"/>
                <w:color w:val="000000"/>
                <w:sz w:val="16"/>
                <w:szCs w:val="16"/>
                <w:lang w:eastAsia="zh-CN"/>
              </w:rPr>
              <w:t>的数量</w:t>
            </w:r>
          </w:p>
        </w:tc>
        <w:tc>
          <w:tcPr>
            <w:tcW w:w="1667" w:type="pct"/>
            <w:shd w:val="clear" w:color="auto" w:fill="FFFFFF"/>
            <w:tcMar>
              <w:top w:w="85" w:type="dxa"/>
              <w:bottom w:w="85" w:type="dxa"/>
            </w:tcMar>
          </w:tcPr>
          <w:p w14:paraId="07FE1192" w14:textId="2D8CC56C" w:rsidR="00DA3246"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DA3246" w:rsidRPr="00E73307">
              <w:rPr>
                <w:rFonts w:hint="eastAsia"/>
                <w:sz w:val="16"/>
                <w:szCs w:val="16"/>
                <w:lang w:eastAsia="zh-CN" w:bidi="th-TH"/>
              </w:rPr>
              <w:t>13</w:t>
            </w:r>
          </w:p>
        </w:tc>
      </w:tr>
      <w:tr w:rsidR="00C9789B" w:rsidRPr="00E73307" w14:paraId="6D0CD44D" w14:textId="77777777" w:rsidTr="00E73307">
        <w:trPr>
          <w:cantSplit/>
        </w:trPr>
        <w:tc>
          <w:tcPr>
            <w:tcW w:w="1666" w:type="pct"/>
            <w:shd w:val="clear" w:color="auto" w:fill="auto"/>
            <w:tcMar>
              <w:top w:w="85" w:type="dxa"/>
              <w:bottom w:w="85" w:type="dxa"/>
            </w:tcMar>
          </w:tcPr>
          <w:p w14:paraId="34AD7A00"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7E2E2072" w14:textId="0FF8588C" w:rsidR="00C9789B" w:rsidRPr="00E73307" w:rsidRDefault="00683075" w:rsidP="00E73307">
            <w:pPr>
              <w:jc w:val="both"/>
              <w:rPr>
                <w:sz w:val="16"/>
                <w:szCs w:val="16"/>
                <w:lang w:eastAsia="zh-CN"/>
              </w:rPr>
            </w:pPr>
            <w:r w:rsidRPr="00E73307">
              <w:rPr>
                <w:rFonts w:hint="eastAsia"/>
                <w:color w:val="000000"/>
                <w:sz w:val="16"/>
                <w:szCs w:val="16"/>
                <w:lang w:eastAsia="zh-CN"/>
              </w:rPr>
              <w:t>PATENTSCOPE中各国文献汇编的数量</w:t>
            </w:r>
          </w:p>
        </w:tc>
        <w:tc>
          <w:tcPr>
            <w:tcW w:w="1667" w:type="pct"/>
            <w:shd w:val="clear" w:color="auto" w:fill="FFFFFF"/>
            <w:tcMar>
              <w:top w:w="85" w:type="dxa"/>
              <w:bottom w:w="85" w:type="dxa"/>
            </w:tcMar>
          </w:tcPr>
          <w:p w14:paraId="4A9FBC6F" w14:textId="0C7E9488"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C9789B" w:rsidRPr="00E73307" w14:paraId="0854E8C5" w14:textId="77777777" w:rsidTr="00E73307">
        <w:trPr>
          <w:cantSplit/>
        </w:trPr>
        <w:tc>
          <w:tcPr>
            <w:tcW w:w="1666" w:type="pct"/>
            <w:shd w:val="clear" w:color="auto" w:fill="auto"/>
            <w:tcMar>
              <w:top w:w="85" w:type="dxa"/>
              <w:bottom w:w="85" w:type="dxa"/>
            </w:tcMar>
          </w:tcPr>
          <w:p w14:paraId="20396FFB"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5689BA23" w14:textId="4569A656" w:rsidR="00C9789B" w:rsidRPr="00E73307" w:rsidRDefault="00683075" w:rsidP="00E73307">
            <w:pPr>
              <w:jc w:val="both"/>
              <w:rPr>
                <w:sz w:val="16"/>
                <w:szCs w:val="16"/>
                <w:lang w:eastAsia="zh-CN"/>
              </w:rPr>
            </w:pPr>
            <w:r w:rsidRPr="00E73307">
              <w:rPr>
                <w:rFonts w:hint="eastAsia"/>
                <w:color w:val="000000"/>
                <w:sz w:val="16"/>
                <w:szCs w:val="16"/>
                <w:lang w:eastAsia="zh-CN"/>
              </w:rPr>
              <w:t>全球品牌数据</w:t>
            </w:r>
            <w:r w:rsidRPr="00E73307">
              <w:rPr>
                <w:rFonts w:cs="SimSun" w:hint="eastAsia"/>
                <w:color w:val="000000"/>
                <w:sz w:val="16"/>
                <w:szCs w:val="16"/>
                <w:lang w:eastAsia="zh-CN"/>
              </w:rPr>
              <w:t>库</w:t>
            </w:r>
            <w:r w:rsidRPr="00E73307">
              <w:rPr>
                <w:rFonts w:cs="MS Mincho" w:hint="eastAsia"/>
                <w:color w:val="000000"/>
                <w:sz w:val="16"/>
                <w:szCs w:val="16"/>
                <w:lang w:eastAsia="zh-CN"/>
              </w:rPr>
              <w:t>中各国文献</w:t>
            </w:r>
            <w:r w:rsidRPr="00E73307">
              <w:rPr>
                <w:rFonts w:cs="SimSun" w:hint="eastAsia"/>
                <w:color w:val="000000"/>
                <w:sz w:val="16"/>
                <w:szCs w:val="16"/>
                <w:lang w:eastAsia="zh-CN"/>
              </w:rPr>
              <w:t>汇编</w:t>
            </w:r>
            <w:r w:rsidRPr="00E73307">
              <w:rPr>
                <w:rFonts w:cs="MS Mincho" w:hint="eastAsia"/>
                <w:color w:val="000000"/>
                <w:sz w:val="16"/>
                <w:szCs w:val="16"/>
                <w:lang w:eastAsia="zh-CN"/>
              </w:rPr>
              <w:t>的数量</w:t>
            </w:r>
          </w:p>
        </w:tc>
        <w:tc>
          <w:tcPr>
            <w:tcW w:w="1667" w:type="pct"/>
            <w:shd w:val="clear" w:color="auto" w:fill="FFFFFF"/>
            <w:tcMar>
              <w:top w:w="85" w:type="dxa"/>
              <w:bottom w:w="85" w:type="dxa"/>
            </w:tcMar>
          </w:tcPr>
          <w:p w14:paraId="7CB6B544" w14:textId="6F14E624"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13</w:t>
            </w:r>
          </w:p>
        </w:tc>
      </w:tr>
      <w:tr w:rsidR="00C9789B" w:rsidRPr="00E73307" w14:paraId="2EB5D7F7" w14:textId="77777777" w:rsidTr="00E73307">
        <w:trPr>
          <w:cantSplit/>
        </w:trPr>
        <w:tc>
          <w:tcPr>
            <w:tcW w:w="1666" w:type="pct"/>
            <w:shd w:val="clear" w:color="auto" w:fill="auto"/>
            <w:tcMar>
              <w:top w:w="85" w:type="dxa"/>
              <w:bottom w:w="85" w:type="dxa"/>
            </w:tcMar>
          </w:tcPr>
          <w:p w14:paraId="3C7272CE" w14:textId="0FCDF0E3" w:rsidR="00C9789B" w:rsidRPr="00E73307" w:rsidRDefault="00DA3246" w:rsidP="00E73307">
            <w:pPr>
              <w:jc w:val="both"/>
              <w:rPr>
                <w:sz w:val="16"/>
                <w:szCs w:val="16"/>
                <w:lang w:eastAsia="zh-CN"/>
              </w:rPr>
            </w:pPr>
            <w:r w:rsidRPr="00E73307">
              <w:rPr>
                <w:rFonts w:hint="eastAsia"/>
                <w:sz w:val="16"/>
                <w:szCs w:val="16"/>
                <w:lang w:eastAsia="zh-CN"/>
              </w:rPr>
              <w:t>四</w:t>
            </w:r>
            <w:r w:rsidR="00C9789B" w:rsidRPr="00E73307">
              <w:rPr>
                <w:rFonts w:hint="eastAsia"/>
                <w:sz w:val="16"/>
                <w:szCs w:val="16"/>
                <w:lang w:eastAsia="zh-CN"/>
              </w:rPr>
              <w:t xml:space="preserve">.4 </w:t>
            </w:r>
            <w:r w:rsidR="0002320C" w:rsidRPr="00E73307">
              <w:rPr>
                <w:rFonts w:hint="eastAsia"/>
                <w:color w:val="000000"/>
                <w:sz w:val="16"/>
                <w:szCs w:val="16"/>
                <w:lang w:eastAsia="zh-CN"/>
              </w:rPr>
              <w:t>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局和其他知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机构的技</w:t>
            </w:r>
            <w:r w:rsidR="0002320C" w:rsidRPr="00E73307">
              <w:rPr>
                <w:rFonts w:cs="SimSun" w:hint="eastAsia"/>
                <w:color w:val="000000"/>
                <w:sz w:val="16"/>
                <w:szCs w:val="16"/>
                <w:lang w:eastAsia="zh-CN"/>
              </w:rPr>
              <w:t>术</w:t>
            </w:r>
            <w:r w:rsidR="0002320C" w:rsidRPr="00E73307">
              <w:rPr>
                <w:rFonts w:cs="MS Mincho" w:hint="eastAsia"/>
                <w:color w:val="000000"/>
                <w:sz w:val="16"/>
                <w:szCs w:val="16"/>
                <w:lang w:eastAsia="zh-CN"/>
              </w:rPr>
              <w:t>和知</w:t>
            </w:r>
            <w:r w:rsidR="0002320C" w:rsidRPr="00E73307">
              <w:rPr>
                <w:rFonts w:cs="SimSun" w:hint="eastAsia"/>
                <w:color w:val="000000"/>
                <w:sz w:val="16"/>
                <w:szCs w:val="16"/>
                <w:lang w:eastAsia="zh-CN"/>
              </w:rPr>
              <w:t>识</w:t>
            </w:r>
            <w:r w:rsidR="0002320C" w:rsidRPr="00E73307">
              <w:rPr>
                <w:rFonts w:cs="MS Mincho" w:hint="eastAsia"/>
                <w:color w:val="000000"/>
                <w:sz w:val="16"/>
                <w:szCs w:val="16"/>
                <w:lang w:eastAsia="zh-CN"/>
              </w:rPr>
              <w:t>基</w:t>
            </w:r>
            <w:r w:rsidR="0002320C" w:rsidRPr="00E73307">
              <w:rPr>
                <w:rFonts w:cs="SimSun" w:hint="eastAsia"/>
                <w:color w:val="000000"/>
                <w:sz w:val="16"/>
                <w:szCs w:val="16"/>
                <w:lang w:eastAsia="zh-CN"/>
              </w:rPr>
              <w:t>础设</w:t>
            </w:r>
            <w:r w:rsidR="0002320C" w:rsidRPr="00E73307">
              <w:rPr>
                <w:rFonts w:cs="MS Mincho" w:hint="eastAsia"/>
                <w:color w:val="000000"/>
                <w:sz w:val="16"/>
                <w:szCs w:val="16"/>
                <w:lang w:eastAsia="zh-CN"/>
              </w:rPr>
              <w:t>施得到加</w:t>
            </w:r>
            <w:r w:rsidR="0002320C" w:rsidRPr="00E73307">
              <w:rPr>
                <w:rFonts w:cs="SimSun" w:hint="eastAsia"/>
                <w:color w:val="000000"/>
                <w:sz w:val="16"/>
                <w:szCs w:val="16"/>
                <w:lang w:eastAsia="zh-CN"/>
              </w:rPr>
              <w:t>强</w:t>
            </w:r>
            <w:r w:rsidR="0002320C" w:rsidRPr="00E73307">
              <w:rPr>
                <w:rFonts w:cs="MS Mincho" w:hint="eastAsia"/>
                <w:color w:val="000000"/>
                <w:sz w:val="16"/>
                <w:szCs w:val="16"/>
                <w:lang w:eastAsia="zh-CN"/>
              </w:rPr>
              <w:t>，</w:t>
            </w:r>
            <w:r w:rsidR="0002320C" w:rsidRPr="00E73307">
              <w:rPr>
                <w:rFonts w:cs="SimSun" w:hint="eastAsia"/>
                <w:color w:val="000000"/>
                <w:sz w:val="16"/>
                <w:szCs w:val="16"/>
                <w:lang w:eastAsia="zh-CN"/>
              </w:rPr>
              <w:t>为</w:t>
            </w:r>
            <w:r w:rsidR="0002320C" w:rsidRPr="00E73307">
              <w:rPr>
                <w:rFonts w:cs="MS Mincho" w:hint="eastAsia"/>
                <w:color w:val="000000"/>
                <w:sz w:val="16"/>
                <w:szCs w:val="16"/>
                <w:lang w:eastAsia="zh-CN"/>
              </w:rPr>
              <w:t>各自的利益相关方提供更好的服</w:t>
            </w:r>
            <w:r w:rsidR="0002320C" w:rsidRPr="00E73307">
              <w:rPr>
                <w:rFonts w:cs="SimSun" w:hint="eastAsia"/>
                <w:color w:val="000000"/>
                <w:sz w:val="16"/>
                <w:szCs w:val="16"/>
                <w:lang w:eastAsia="zh-CN"/>
              </w:rPr>
              <w:t>务</w:t>
            </w:r>
            <w:r w:rsidR="00D04678" w:rsidRPr="00E73307">
              <w:rPr>
                <w:rFonts w:cs="MS Mincho" w:hint="eastAsia"/>
                <w:color w:val="000000"/>
                <w:sz w:val="16"/>
                <w:szCs w:val="16"/>
                <w:lang w:eastAsia="zh-CN"/>
              </w:rPr>
              <w:t>(</w:t>
            </w:r>
            <w:r w:rsidR="0002320C" w:rsidRPr="00E73307">
              <w:rPr>
                <w:rFonts w:cs="MS Mincho" w:hint="eastAsia"/>
                <w:color w:val="000000"/>
                <w:sz w:val="16"/>
                <w:szCs w:val="16"/>
                <w:lang w:eastAsia="zh-CN"/>
              </w:rPr>
              <w:t>更低廉、更快捷、更</w:t>
            </w:r>
            <w:r w:rsidR="0002320C" w:rsidRPr="00E73307">
              <w:rPr>
                <w:rFonts w:cs="SimSun" w:hint="eastAsia"/>
                <w:color w:val="000000"/>
                <w:sz w:val="16"/>
                <w:szCs w:val="16"/>
                <w:lang w:eastAsia="zh-CN"/>
              </w:rPr>
              <w:t>优质</w:t>
            </w:r>
            <w:r w:rsidR="00D04678" w:rsidRPr="00E73307">
              <w:rPr>
                <w:rFonts w:cs="MS Mincho" w:hint="eastAsia"/>
                <w:color w:val="000000"/>
                <w:sz w:val="16"/>
                <w:szCs w:val="16"/>
                <w:lang w:eastAsia="zh-CN"/>
              </w:rPr>
              <w:t>)</w:t>
            </w:r>
            <w:r w:rsidR="0002320C" w:rsidRPr="00E73307">
              <w:rPr>
                <w:rFonts w:cs="MS Mincho" w:hint="eastAsia"/>
                <w:color w:val="000000"/>
                <w:sz w:val="16"/>
                <w:szCs w:val="16"/>
                <w:lang w:eastAsia="zh-CN"/>
              </w:rPr>
              <w:t>，知</w:t>
            </w:r>
            <w:r w:rsidR="0002320C" w:rsidRPr="00E73307">
              <w:rPr>
                <w:rFonts w:cs="SimSun" w:hint="eastAsia"/>
                <w:color w:val="000000"/>
                <w:sz w:val="16"/>
                <w:szCs w:val="16"/>
                <w:lang w:eastAsia="zh-CN"/>
              </w:rPr>
              <w:t>识产权</w:t>
            </w:r>
            <w:r w:rsidR="0002320C" w:rsidRPr="00E73307">
              <w:rPr>
                <w:rFonts w:cs="MS Mincho" w:hint="eastAsia"/>
                <w:color w:val="000000"/>
                <w:sz w:val="16"/>
                <w:szCs w:val="16"/>
                <w:lang w:eastAsia="zh-CN"/>
              </w:rPr>
              <w:t>行政管理取得更好成果</w:t>
            </w:r>
          </w:p>
        </w:tc>
        <w:tc>
          <w:tcPr>
            <w:tcW w:w="1667" w:type="pct"/>
            <w:shd w:val="clear" w:color="auto" w:fill="auto"/>
            <w:tcMar>
              <w:top w:w="85" w:type="dxa"/>
              <w:bottom w:w="85" w:type="dxa"/>
            </w:tcMar>
          </w:tcPr>
          <w:p w14:paraId="0DAB2D3E" w14:textId="011F02EB" w:rsidR="00C9789B" w:rsidRPr="00E73307" w:rsidRDefault="00683075" w:rsidP="00E73307">
            <w:pPr>
              <w:jc w:val="both"/>
              <w:rPr>
                <w:sz w:val="16"/>
                <w:szCs w:val="16"/>
                <w:lang w:eastAsia="zh-CN"/>
              </w:rPr>
            </w:pPr>
            <w:r w:rsidRPr="00E73307">
              <w:rPr>
                <w:rFonts w:hint="eastAsia"/>
                <w:color w:val="000000"/>
                <w:sz w:val="16"/>
                <w:szCs w:val="16"/>
                <w:lang w:eastAsia="zh-CN"/>
              </w:rPr>
              <w:t>使用WIPO基</w:t>
            </w:r>
            <w:r w:rsidRPr="00E73307">
              <w:rPr>
                <w:rFonts w:cs="SimSun" w:hint="eastAsia"/>
                <w:color w:val="000000"/>
                <w:sz w:val="16"/>
                <w:szCs w:val="16"/>
                <w:lang w:eastAsia="zh-CN"/>
              </w:rPr>
              <w:t>础设</w:t>
            </w:r>
            <w:r w:rsidRPr="00E73307">
              <w:rPr>
                <w:rFonts w:cs="MS Mincho" w:hint="eastAsia"/>
                <w:color w:val="000000"/>
                <w:sz w:val="16"/>
                <w:szCs w:val="16"/>
                <w:lang w:eastAsia="zh-CN"/>
              </w:rPr>
              <w:t>施平台的主管局数</w:t>
            </w:r>
            <w:r w:rsidRPr="00E73307">
              <w:rPr>
                <w:rFonts w:hint="eastAsia"/>
                <w:color w:val="000000"/>
                <w:sz w:val="16"/>
                <w:szCs w:val="16"/>
                <w:lang w:eastAsia="zh-CN"/>
              </w:rPr>
              <w:t>量</w:t>
            </w:r>
          </w:p>
        </w:tc>
        <w:tc>
          <w:tcPr>
            <w:tcW w:w="1667" w:type="pct"/>
            <w:shd w:val="clear" w:color="auto" w:fill="FFFFFF"/>
            <w:tcMar>
              <w:top w:w="85" w:type="dxa"/>
              <w:bottom w:w="85" w:type="dxa"/>
            </w:tcMar>
          </w:tcPr>
          <w:p w14:paraId="7AF36648" w14:textId="6A9EE70A"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15</w:t>
            </w:r>
          </w:p>
          <w:p w14:paraId="4F3B3D92" w14:textId="340D1E9A"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20</w:t>
            </w:r>
          </w:p>
        </w:tc>
      </w:tr>
      <w:tr w:rsidR="00C9789B" w:rsidRPr="00E73307" w14:paraId="3B839A2F" w14:textId="77777777" w:rsidTr="00E73307">
        <w:trPr>
          <w:cantSplit/>
        </w:trPr>
        <w:tc>
          <w:tcPr>
            <w:tcW w:w="1666" w:type="pct"/>
            <w:shd w:val="clear" w:color="auto" w:fill="auto"/>
            <w:tcMar>
              <w:top w:w="85" w:type="dxa"/>
              <w:bottom w:w="85" w:type="dxa"/>
            </w:tcMar>
          </w:tcPr>
          <w:p w14:paraId="112AF4FA"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3804D0EB" w14:textId="1DBFA466" w:rsidR="00C9789B" w:rsidRPr="00E73307" w:rsidRDefault="00683075" w:rsidP="00E73307">
            <w:pPr>
              <w:jc w:val="both"/>
              <w:rPr>
                <w:sz w:val="16"/>
                <w:szCs w:val="16"/>
                <w:lang w:eastAsia="zh-CN"/>
              </w:rPr>
            </w:pPr>
            <w:r w:rsidRPr="00E73307">
              <w:rPr>
                <w:rFonts w:hint="eastAsia"/>
                <w:color w:val="000000"/>
                <w:sz w:val="16"/>
                <w:szCs w:val="16"/>
                <w:lang w:eastAsia="zh-CN"/>
              </w:rPr>
              <w:t>接受援助的知</w:t>
            </w:r>
            <w:r w:rsidRPr="00E73307">
              <w:rPr>
                <w:rFonts w:cs="SimSun" w:hint="eastAsia"/>
                <w:color w:val="000000"/>
                <w:sz w:val="16"/>
                <w:szCs w:val="16"/>
                <w:lang w:eastAsia="zh-CN"/>
              </w:rPr>
              <w:t>识产权</w:t>
            </w:r>
            <w:r w:rsidRPr="00E73307">
              <w:rPr>
                <w:rFonts w:cs="MS Mincho" w:hint="eastAsia"/>
                <w:color w:val="000000"/>
                <w:sz w:val="16"/>
                <w:szCs w:val="16"/>
                <w:lang w:eastAsia="zh-CN"/>
              </w:rPr>
              <w:t>局的平均服</w:t>
            </w:r>
            <w:r w:rsidRPr="00E73307">
              <w:rPr>
                <w:rFonts w:cs="SimSun" w:hint="eastAsia"/>
                <w:color w:val="000000"/>
                <w:sz w:val="16"/>
                <w:szCs w:val="16"/>
                <w:lang w:eastAsia="zh-CN"/>
              </w:rPr>
              <w:t>务</w:t>
            </w:r>
            <w:r w:rsidRPr="00E73307">
              <w:rPr>
                <w:rFonts w:cs="MS Mincho" w:hint="eastAsia"/>
                <w:color w:val="000000"/>
                <w:sz w:val="16"/>
                <w:szCs w:val="16"/>
                <w:lang w:eastAsia="zh-CN"/>
              </w:rPr>
              <w:t>水平</w:t>
            </w:r>
            <w:r w:rsidRPr="00E73307">
              <w:rPr>
                <w:rFonts w:hint="eastAsia"/>
                <w:color w:val="000000"/>
                <w:sz w:val="16"/>
                <w:szCs w:val="16"/>
                <w:lang w:eastAsia="zh-CN"/>
              </w:rPr>
              <w:t>(从1至5加以分</w:t>
            </w:r>
            <w:r w:rsidRPr="00E73307">
              <w:rPr>
                <w:rFonts w:cs="SimSun" w:hint="eastAsia"/>
                <w:color w:val="000000"/>
                <w:sz w:val="16"/>
                <w:szCs w:val="16"/>
                <w:lang w:eastAsia="zh-CN"/>
              </w:rPr>
              <w:t>级</w:t>
            </w:r>
            <w:r w:rsidRPr="00E73307">
              <w:rPr>
                <w:rFonts w:hint="eastAsia"/>
                <w:color w:val="000000"/>
                <w:sz w:val="16"/>
                <w:szCs w:val="16"/>
                <w:lang w:eastAsia="zh-CN"/>
              </w:rPr>
              <w:t>)</w:t>
            </w:r>
          </w:p>
        </w:tc>
        <w:tc>
          <w:tcPr>
            <w:tcW w:w="1667" w:type="pct"/>
            <w:shd w:val="clear" w:color="auto" w:fill="FFFFFF"/>
            <w:tcMar>
              <w:top w:w="85" w:type="dxa"/>
              <w:bottom w:w="85" w:type="dxa"/>
            </w:tcMar>
          </w:tcPr>
          <w:p w14:paraId="2BCFA6C2" w14:textId="608B48F2" w:rsidR="00C9789B" w:rsidRPr="00E73307" w:rsidRDefault="000E63E8" w:rsidP="00E73307">
            <w:pPr>
              <w:jc w:val="center"/>
              <w:rPr>
                <w:sz w:val="16"/>
                <w:szCs w:val="16"/>
                <w:lang w:eastAsia="zh-CN" w:bidi="th-TH"/>
              </w:rPr>
            </w:pPr>
            <w:r w:rsidRPr="00E73307">
              <w:rPr>
                <w:rFonts w:cs="SimSun" w:hint="eastAsia"/>
                <w:sz w:val="16"/>
                <w:szCs w:val="16"/>
                <w:lang w:eastAsia="zh-CN" w:bidi="th-TH"/>
              </w:rPr>
              <w:t>计</w:t>
            </w:r>
            <w:r w:rsidRPr="00E73307">
              <w:rPr>
                <w:rFonts w:cs="MS Mincho" w:hint="eastAsia"/>
                <w:sz w:val="16"/>
                <w:szCs w:val="16"/>
                <w:lang w:eastAsia="zh-CN" w:bidi="th-TH"/>
              </w:rPr>
              <w:t>划</w:t>
            </w:r>
            <w:r w:rsidR="00C9789B" w:rsidRPr="00E73307">
              <w:rPr>
                <w:rFonts w:hint="eastAsia"/>
                <w:sz w:val="16"/>
                <w:szCs w:val="16"/>
                <w:lang w:eastAsia="zh-CN" w:bidi="th-TH"/>
              </w:rPr>
              <w:t>9</w:t>
            </w:r>
          </w:p>
          <w:p w14:paraId="583D1CB8" w14:textId="5A7A68F8" w:rsidR="00C9789B" w:rsidRPr="00E73307" w:rsidRDefault="000E63E8" w:rsidP="00E73307">
            <w:pPr>
              <w:jc w:val="center"/>
              <w:rPr>
                <w:sz w:val="16"/>
                <w:szCs w:val="16"/>
                <w:lang w:eastAsia="zh-CN" w:bidi="th-TH"/>
              </w:rPr>
            </w:pPr>
            <w:r w:rsidRPr="00E73307">
              <w:rPr>
                <w:rFonts w:cs="SimSun" w:hint="eastAsia"/>
                <w:color w:val="000000"/>
                <w:sz w:val="16"/>
                <w:szCs w:val="16"/>
                <w:lang w:eastAsia="zh-CN" w:bidi="th-TH"/>
              </w:rPr>
              <w:t>计</w:t>
            </w:r>
            <w:r w:rsidRPr="00E73307">
              <w:rPr>
                <w:rFonts w:cs="MS Mincho" w:hint="eastAsia"/>
                <w:color w:val="000000"/>
                <w:sz w:val="16"/>
                <w:szCs w:val="16"/>
                <w:lang w:eastAsia="zh-CN" w:bidi="th-TH"/>
              </w:rPr>
              <w:t>划</w:t>
            </w:r>
            <w:r w:rsidR="00C9789B" w:rsidRPr="00E73307">
              <w:rPr>
                <w:rFonts w:hint="eastAsia"/>
                <w:color w:val="000000"/>
                <w:sz w:val="16"/>
                <w:szCs w:val="16"/>
                <w:lang w:eastAsia="zh-CN" w:bidi="th-TH"/>
              </w:rPr>
              <w:t>15</w:t>
            </w:r>
          </w:p>
        </w:tc>
      </w:tr>
      <w:tr w:rsidR="00C9789B" w:rsidRPr="00E73307" w14:paraId="032331F4" w14:textId="77777777" w:rsidTr="00E73307">
        <w:trPr>
          <w:cantSplit/>
        </w:trPr>
        <w:tc>
          <w:tcPr>
            <w:tcW w:w="1666" w:type="pct"/>
            <w:shd w:val="clear" w:color="auto" w:fill="auto"/>
            <w:tcMar>
              <w:top w:w="85" w:type="dxa"/>
              <w:bottom w:w="85" w:type="dxa"/>
            </w:tcMar>
          </w:tcPr>
          <w:p w14:paraId="42BEC0A9" w14:textId="77777777" w:rsidR="00C9789B" w:rsidRPr="00E73307" w:rsidRDefault="00C9789B" w:rsidP="00E73307">
            <w:pPr>
              <w:jc w:val="both"/>
              <w:rPr>
                <w:sz w:val="16"/>
                <w:szCs w:val="16"/>
                <w:lang w:eastAsia="zh-CN"/>
              </w:rPr>
            </w:pPr>
          </w:p>
        </w:tc>
        <w:tc>
          <w:tcPr>
            <w:tcW w:w="1667" w:type="pct"/>
            <w:shd w:val="clear" w:color="auto" w:fill="auto"/>
            <w:tcMar>
              <w:top w:w="85" w:type="dxa"/>
              <w:bottom w:w="85" w:type="dxa"/>
            </w:tcMar>
          </w:tcPr>
          <w:p w14:paraId="2AF1E717" w14:textId="1095C863" w:rsidR="00C9789B" w:rsidRPr="00E73307" w:rsidRDefault="00683075" w:rsidP="00E73307">
            <w:pPr>
              <w:jc w:val="both"/>
              <w:rPr>
                <w:sz w:val="16"/>
                <w:szCs w:val="16"/>
                <w:lang w:eastAsia="zh-CN"/>
              </w:rPr>
            </w:pPr>
            <w:r w:rsidRPr="00E73307">
              <w:rPr>
                <w:rFonts w:hint="eastAsia"/>
                <w:color w:val="000000"/>
                <w:sz w:val="16"/>
                <w:szCs w:val="16"/>
                <w:lang w:eastAsia="zh-CN"/>
              </w:rPr>
              <w:t>参与WIPO所扶持的地区和全球网</w:t>
            </w:r>
            <w:r w:rsidRPr="00E73307">
              <w:rPr>
                <w:rFonts w:cs="SimSun" w:hint="eastAsia"/>
                <w:color w:val="000000"/>
                <w:sz w:val="16"/>
                <w:szCs w:val="16"/>
                <w:lang w:eastAsia="zh-CN"/>
              </w:rPr>
              <w:t>络</w:t>
            </w:r>
            <w:r w:rsidRPr="00E73307">
              <w:rPr>
                <w:rFonts w:cs="MS Mincho" w:hint="eastAsia"/>
                <w:color w:val="000000"/>
                <w:sz w:val="16"/>
                <w:szCs w:val="16"/>
                <w:lang w:eastAsia="zh-CN"/>
              </w:rPr>
              <w:t>的</w:t>
            </w:r>
            <w:r w:rsidRPr="00E73307">
              <w:rPr>
                <w:rFonts w:cs="SimSun" w:hint="eastAsia"/>
                <w:color w:val="000000"/>
                <w:sz w:val="16"/>
                <w:szCs w:val="16"/>
                <w:lang w:eastAsia="zh-CN"/>
              </w:rPr>
              <w:t>发</w:t>
            </w:r>
            <w:r w:rsidRPr="00E73307">
              <w:rPr>
                <w:rFonts w:cs="MS Mincho" w:hint="eastAsia"/>
                <w:color w:val="000000"/>
                <w:sz w:val="16"/>
                <w:szCs w:val="16"/>
                <w:lang w:eastAsia="zh-CN"/>
              </w:rPr>
              <w:t>展中国家和最不</w:t>
            </w:r>
            <w:r w:rsidRPr="00E73307">
              <w:rPr>
                <w:rFonts w:cs="SimSun" w:hint="eastAsia"/>
                <w:color w:val="000000"/>
                <w:sz w:val="16"/>
                <w:szCs w:val="16"/>
                <w:lang w:eastAsia="zh-CN"/>
              </w:rPr>
              <w:t>发</w:t>
            </w:r>
            <w:r w:rsidRPr="00E73307">
              <w:rPr>
                <w:rFonts w:cs="MS Mincho" w:hint="eastAsia"/>
                <w:color w:val="000000"/>
                <w:sz w:val="16"/>
                <w:szCs w:val="16"/>
                <w:lang w:eastAsia="zh-CN"/>
              </w:rPr>
              <w:t>达国家集体管理</w:t>
            </w:r>
            <w:r w:rsidRPr="00E73307">
              <w:rPr>
                <w:rFonts w:cs="SimSun" w:hint="eastAsia"/>
                <w:color w:val="000000"/>
                <w:sz w:val="16"/>
                <w:szCs w:val="16"/>
                <w:lang w:eastAsia="zh-CN"/>
              </w:rPr>
              <w:t>组织</w:t>
            </w:r>
            <w:r w:rsidRPr="00E73307">
              <w:rPr>
                <w:rFonts w:hint="eastAsia"/>
                <w:color w:val="000000"/>
                <w:sz w:val="16"/>
                <w:szCs w:val="16"/>
                <w:lang w:eastAsia="zh-CN"/>
              </w:rPr>
              <w:t>(CMO)数量</w:t>
            </w:r>
          </w:p>
        </w:tc>
        <w:tc>
          <w:tcPr>
            <w:tcW w:w="1667" w:type="pct"/>
            <w:shd w:val="clear" w:color="auto" w:fill="FFFFFF"/>
            <w:tcMar>
              <w:top w:w="85" w:type="dxa"/>
              <w:bottom w:w="85" w:type="dxa"/>
            </w:tcMar>
          </w:tcPr>
          <w:p w14:paraId="1D3B3313" w14:textId="2519D201" w:rsidR="00C9789B" w:rsidRPr="00E73307" w:rsidRDefault="000E63E8" w:rsidP="00E73307">
            <w:pPr>
              <w:jc w:val="center"/>
              <w:rPr>
                <w:sz w:val="16"/>
                <w:szCs w:val="16"/>
                <w:lang w:eastAsia="zh-CN" w:bidi="th-TH"/>
              </w:rPr>
            </w:pPr>
            <w:r w:rsidRPr="00E73307">
              <w:rPr>
                <w:rFonts w:cs="SimSun" w:hint="eastAsia"/>
                <w:color w:val="000000"/>
                <w:sz w:val="16"/>
                <w:szCs w:val="16"/>
                <w:lang w:eastAsia="zh-CN" w:bidi="th-TH"/>
              </w:rPr>
              <w:t>计</w:t>
            </w:r>
            <w:r w:rsidRPr="00E73307">
              <w:rPr>
                <w:rFonts w:cs="MS Mincho" w:hint="eastAsia"/>
                <w:color w:val="000000"/>
                <w:sz w:val="16"/>
                <w:szCs w:val="16"/>
                <w:lang w:eastAsia="zh-CN" w:bidi="th-TH"/>
              </w:rPr>
              <w:t>划</w:t>
            </w:r>
            <w:r w:rsidR="00C9789B" w:rsidRPr="00E73307">
              <w:rPr>
                <w:rFonts w:hint="eastAsia"/>
                <w:color w:val="000000"/>
                <w:sz w:val="16"/>
                <w:szCs w:val="16"/>
                <w:lang w:eastAsia="zh-CN" w:bidi="th-TH"/>
              </w:rPr>
              <w:t>15</w:t>
            </w:r>
          </w:p>
        </w:tc>
      </w:tr>
    </w:tbl>
    <w:p w14:paraId="52231FD9" w14:textId="69585C38" w:rsidR="00865AEC" w:rsidRPr="00D04678" w:rsidRDefault="00865AEC">
      <w:pPr>
        <w:rPr>
          <w:lang w:eastAsia="zh-CN"/>
        </w:rPr>
      </w:pPr>
      <w:r w:rsidRPr="00D04678">
        <w:rPr>
          <w:rFonts w:hint="eastAsia"/>
          <w:lang w:eastAsia="zh-CN"/>
        </w:rPr>
        <w:br w:type="page"/>
      </w:r>
    </w:p>
    <w:p w14:paraId="6DFCD1E9" w14:textId="6A9A3705" w:rsidR="00865AEC"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6" w:name="_Toc431753708"/>
      <w:r w:rsidRPr="00A457F3">
        <w:rPr>
          <w:rStyle w:val="StyleStyleHeading3ComplexItalicLatin12ptChar"/>
          <w:rFonts w:ascii="SimHei" w:eastAsia="SimHei" w:hAnsi="SimHei" w:hint="eastAsia"/>
          <w:sz w:val="24"/>
          <w:lang w:eastAsia="zh-CN"/>
        </w:rPr>
        <w:lastRenderedPageBreak/>
        <w:t>计划</w:t>
      </w:r>
      <w:r w:rsidR="00865AEC" w:rsidRPr="00A457F3">
        <w:rPr>
          <w:rStyle w:val="StyleStyleHeading3ComplexItalicLatin12ptChar"/>
          <w:rFonts w:ascii="SimHei" w:eastAsia="SimHei" w:hAnsi="SimHei" w:hint="eastAsia"/>
          <w:sz w:val="24"/>
          <w:lang w:eastAsia="zh-CN"/>
        </w:rPr>
        <w:t>12</w:t>
      </w:r>
      <w:r w:rsidR="00865AEC"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国际分类与标准</w:t>
      </w:r>
      <w:bookmarkEnd w:id="46"/>
    </w:p>
    <w:p w14:paraId="35B23E24" w14:textId="11C00903" w:rsidR="00865AE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4B548C8F"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szCs w:val="22"/>
          <w:lang w:eastAsia="zh-CN"/>
        </w:rPr>
      </w:pPr>
      <w:r>
        <w:rPr>
          <w:rFonts w:ascii="SimSun" w:eastAsia="SimSun" w:hAnsi="SimSun" w:cs="SimSun" w:hint="eastAsia"/>
          <w:sz w:val="21"/>
          <w:lang w:eastAsia="zh-CN"/>
        </w:rPr>
        <w:t>知识产权制度的全球基础设施日益需要相互关联和</w:t>
      </w:r>
      <w:r w:rsidRPr="00CA7D7D">
        <w:rPr>
          <w:rFonts w:ascii="SimSun" w:eastAsia="SimSun" w:hAnsi="SimSun" w:cs="SimSun" w:hint="eastAsia"/>
          <w:sz w:val="21"/>
          <w:lang w:eastAsia="zh-CN"/>
        </w:rPr>
        <w:t>互操作</w:t>
      </w:r>
      <w:r>
        <w:rPr>
          <w:rFonts w:ascii="SimSun" w:eastAsia="SimSun" w:hAnsi="SimSun" w:cs="SimSun" w:hint="eastAsia"/>
          <w:sz w:val="21"/>
          <w:lang w:eastAsia="zh-CN"/>
        </w:rPr>
        <w:t>的</w:t>
      </w:r>
      <w:r w:rsidRPr="00CA7D7D">
        <w:rPr>
          <w:rFonts w:ascii="SimSun" w:eastAsia="SimSun" w:hAnsi="SimSun" w:cs="SimSun" w:hint="eastAsia"/>
          <w:sz w:val="21"/>
          <w:lang w:eastAsia="zh-CN"/>
        </w:rPr>
        <w:t>平台和数据库。国际分类与标准是重要</w:t>
      </w:r>
      <w:r>
        <w:rPr>
          <w:rFonts w:ascii="SimSun" w:eastAsia="SimSun" w:hAnsi="SimSun" w:cs="SimSun" w:hint="eastAsia"/>
          <w:sz w:val="21"/>
          <w:lang w:eastAsia="zh-CN"/>
        </w:rPr>
        <w:t>的</w:t>
      </w:r>
      <w:r w:rsidRPr="00CA7D7D">
        <w:rPr>
          <w:rFonts w:ascii="SimSun" w:eastAsia="SimSun" w:hAnsi="SimSun" w:cs="SimSun" w:hint="eastAsia"/>
          <w:sz w:val="21"/>
          <w:lang w:eastAsia="zh-CN"/>
        </w:rPr>
        <w:t>工具和手段</w:t>
      </w:r>
      <w:r>
        <w:rPr>
          <w:rFonts w:ascii="SimSun" w:eastAsia="SimSun" w:hAnsi="SimSun" w:cs="SimSun" w:hint="eastAsia"/>
          <w:sz w:val="21"/>
          <w:lang w:eastAsia="zh-CN"/>
        </w:rPr>
        <w:t>，它们把以不同系统和</w:t>
      </w:r>
      <w:r w:rsidRPr="00CA7D7D">
        <w:rPr>
          <w:rFonts w:ascii="SimSun" w:eastAsia="SimSun" w:hAnsi="SimSun" w:cs="SimSun" w:hint="eastAsia"/>
          <w:sz w:val="21"/>
          <w:lang w:eastAsia="zh-CN"/>
        </w:rPr>
        <w:t>语言</w:t>
      </w:r>
      <w:r>
        <w:rPr>
          <w:rFonts w:ascii="SimSun" w:eastAsia="SimSun" w:hAnsi="SimSun" w:cs="SimSun" w:hint="eastAsia"/>
          <w:sz w:val="21"/>
          <w:lang w:eastAsia="zh-CN"/>
        </w:rPr>
        <w:t>开展工作的不同</w:t>
      </w:r>
      <w:r w:rsidRPr="00CA7D7D">
        <w:rPr>
          <w:rFonts w:ascii="SimSun" w:eastAsia="SimSun" w:hAnsi="SimSun" w:cs="SimSun" w:hint="eastAsia"/>
          <w:sz w:val="21"/>
          <w:lang w:eastAsia="zh-CN"/>
        </w:rPr>
        <w:t>知识产权局</w:t>
      </w:r>
      <w:r>
        <w:rPr>
          <w:rFonts w:ascii="SimSun" w:eastAsia="SimSun" w:hAnsi="SimSun" w:cs="SimSun" w:hint="eastAsia"/>
          <w:sz w:val="21"/>
          <w:lang w:eastAsia="zh-CN"/>
        </w:rPr>
        <w:t>联系起来，让</w:t>
      </w:r>
      <w:r w:rsidRPr="00CA7D7D">
        <w:rPr>
          <w:rFonts w:ascii="SimSun" w:eastAsia="SimSun" w:hAnsi="SimSun" w:cs="SimSun" w:hint="eastAsia"/>
          <w:sz w:val="21"/>
          <w:lang w:eastAsia="zh-CN"/>
        </w:rPr>
        <w:t>数据</w:t>
      </w:r>
      <w:r>
        <w:rPr>
          <w:rFonts w:ascii="SimSun" w:eastAsia="SimSun" w:hAnsi="SimSun" w:cs="SimSun" w:hint="eastAsia"/>
          <w:sz w:val="21"/>
          <w:lang w:eastAsia="zh-CN"/>
        </w:rPr>
        <w:t>能在不同的局之间以及公共</w:t>
      </w:r>
      <w:r w:rsidRPr="00CA7D7D">
        <w:rPr>
          <w:rFonts w:ascii="SimSun" w:eastAsia="SimSun" w:hAnsi="SimSun" w:cs="SimSun" w:hint="eastAsia"/>
          <w:sz w:val="21"/>
          <w:lang w:eastAsia="zh-CN"/>
        </w:rPr>
        <w:t>平台和数据库</w:t>
      </w:r>
      <w:r>
        <w:rPr>
          <w:rFonts w:ascii="SimSun" w:eastAsia="SimSun" w:hAnsi="SimSun" w:cs="SimSun" w:hint="eastAsia"/>
          <w:sz w:val="21"/>
          <w:lang w:eastAsia="zh-CN"/>
        </w:rPr>
        <w:t>中通行</w:t>
      </w:r>
      <w:r w:rsidRPr="00CA7D7D">
        <w:rPr>
          <w:rFonts w:ascii="SimSun" w:eastAsia="SimSun" w:hAnsi="SimSun" w:cs="SimSun" w:hint="eastAsia"/>
          <w:sz w:val="21"/>
          <w:lang w:eastAsia="zh-CN"/>
        </w:rPr>
        <w:t>。随着知识产权局技术、业务解决方案和合作安排的不断发展，国际分类与</w:t>
      </w:r>
      <w:r>
        <w:rPr>
          <w:rFonts w:ascii="SimSun" w:eastAsia="SimSun" w:hAnsi="SimSun" w:cs="SimSun" w:hint="eastAsia"/>
          <w:sz w:val="21"/>
          <w:lang w:eastAsia="zh-CN"/>
        </w:rPr>
        <w:t>WIPO标准也需要</w:t>
      </w:r>
      <w:r w:rsidRPr="00CA7D7D">
        <w:rPr>
          <w:rFonts w:ascii="SimSun" w:eastAsia="SimSun" w:hAnsi="SimSun" w:cs="SimSun" w:hint="eastAsia"/>
          <w:sz w:val="21"/>
          <w:lang w:eastAsia="zh-CN"/>
        </w:rPr>
        <w:t>不断</w:t>
      </w:r>
      <w:r>
        <w:rPr>
          <w:rFonts w:ascii="SimSun" w:eastAsia="SimSun" w:hAnsi="SimSun" w:cs="SimSun" w:hint="eastAsia"/>
          <w:sz w:val="21"/>
          <w:lang w:eastAsia="zh-CN"/>
        </w:rPr>
        <w:t>更新与</w:t>
      </w:r>
      <w:r w:rsidRPr="00CA7D7D">
        <w:rPr>
          <w:rFonts w:ascii="SimSun" w:eastAsia="SimSun" w:hAnsi="SimSun" w:cs="SimSun" w:hint="eastAsia"/>
          <w:sz w:val="21"/>
          <w:lang w:eastAsia="zh-CN"/>
        </w:rPr>
        <w:t>完善</w:t>
      </w:r>
      <w:r>
        <w:rPr>
          <w:rFonts w:ascii="SimSun" w:eastAsia="SimSun" w:hAnsi="SimSun" w:cs="SimSun" w:hint="eastAsia"/>
          <w:sz w:val="21"/>
          <w:lang w:eastAsia="zh-CN"/>
        </w:rPr>
        <w:t>。</w:t>
      </w:r>
    </w:p>
    <w:p w14:paraId="12796776"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szCs w:val="22"/>
          <w:lang w:eastAsia="zh-CN"/>
        </w:rPr>
      </w:pPr>
      <w:r w:rsidRPr="00CA7D7D">
        <w:rPr>
          <w:rFonts w:ascii="SimSun" w:eastAsia="SimSun" w:hAnsi="SimSun" w:cs="SimSun" w:hint="eastAsia"/>
          <w:sz w:val="21"/>
          <w:lang w:eastAsia="zh-CN"/>
        </w:rPr>
        <w:t>在</w:t>
      </w:r>
      <w:r>
        <w:rPr>
          <w:rFonts w:ascii="SimSun" w:eastAsia="SimSun" w:hAnsi="SimSun" w:cs="SimSun" w:hint="eastAsia"/>
          <w:sz w:val="21"/>
          <w:lang w:eastAsia="zh-CN"/>
        </w:rPr>
        <w:t>此</w:t>
      </w:r>
      <w:r w:rsidRPr="00CA7D7D">
        <w:rPr>
          <w:rFonts w:ascii="SimSun" w:eastAsia="SimSun" w:hAnsi="SimSun" w:cs="SimSun" w:hint="eastAsia"/>
          <w:sz w:val="21"/>
          <w:lang w:eastAsia="zh-CN"/>
        </w:rPr>
        <w:t>背景下，</w:t>
      </w:r>
      <w:r w:rsidRPr="00CA7D7D">
        <w:rPr>
          <w:rFonts w:ascii="SimSun" w:eastAsia="SimSun" w:hAnsi="SimSun" w:cs="Arial" w:hint="eastAsia"/>
          <w:sz w:val="21"/>
          <w:lang w:eastAsia="zh-CN"/>
        </w:rPr>
        <w:t>WIPO</w:t>
      </w:r>
      <w:r w:rsidRPr="00CA7D7D">
        <w:rPr>
          <w:rFonts w:ascii="SimSun" w:eastAsia="SimSun" w:hAnsi="SimSun" w:cs="SimSun" w:hint="eastAsia"/>
          <w:sz w:val="21"/>
          <w:lang w:eastAsia="zh-CN"/>
        </w:rPr>
        <w:t>力求为各成员国提供最新的、全球接受的国际分类和</w:t>
      </w:r>
      <w:r w:rsidRPr="00CA7D7D">
        <w:rPr>
          <w:rFonts w:ascii="SimSun" w:eastAsia="SimSun" w:hAnsi="SimSun" w:cs="Arial" w:hint="eastAsia"/>
          <w:sz w:val="21"/>
          <w:lang w:eastAsia="zh-CN"/>
        </w:rPr>
        <w:t>WIPO</w:t>
      </w:r>
      <w:r>
        <w:rPr>
          <w:rFonts w:ascii="SimSun" w:eastAsia="SimSun" w:hAnsi="SimSun" w:cs="SimSun" w:hint="eastAsia"/>
          <w:sz w:val="21"/>
          <w:lang w:eastAsia="zh-CN"/>
        </w:rPr>
        <w:t>标准体系，以促进</w:t>
      </w:r>
      <w:r w:rsidRPr="00CA7D7D">
        <w:rPr>
          <w:rFonts w:ascii="SimSun" w:eastAsia="SimSun" w:hAnsi="SimSun" w:cs="SimSun" w:hint="eastAsia"/>
          <w:sz w:val="21"/>
          <w:lang w:eastAsia="zh-CN"/>
        </w:rPr>
        <w:t>全世界</w:t>
      </w:r>
      <w:r>
        <w:rPr>
          <w:rFonts w:ascii="SimSun" w:eastAsia="SimSun" w:hAnsi="SimSun" w:cs="SimSun" w:hint="eastAsia"/>
          <w:sz w:val="21"/>
          <w:lang w:eastAsia="zh-CN"/>
        </w:rPr>
        <w:t>不同利益有</w:t>
      </w:r>
      <w:r w:rsidRPr="00CA7D7D">
        <w:rPr>
          <w:rFonts w:ascii="SimSun" w:eastAsia="SimSun" w:hAnsi="SimSun" w:cs="SimSun" w:hint="eastAsia"/>
          <w:sz w:val="21"/>
          <w:lang w:eastAsia="zh-CN"/>
        </w:rPr>
        <w:t>关方获取、使用和传播知识产权信息。</w:t>
      </w:r>
      <w:r>
        <w:rPr>
          <w:rFonts w:ascii="SimSun" w:eastAsia="SimSun" w:hAnsi="SimSun" w:cs="SimSun" w:hint="eastAsia"/>
          <w:sz w:val="21"/>
          <w:lang w:eastAsia="zh-CN"/>
        </w:rPr>
        <w:t>在此方面，本计划的各项活动与发展议程建议30和31有关。</w:t>
      </w:r>
    </w:p>
    <w:p w14:paraId="2E93B46F" w14:textId="393D9FAC"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3AB7EEDA"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D04678">
        <w:rPr>
          <w:rFonts w:ascii="SimSun" w:eastAsia="SimSun" w:hAnsi="SimSun" w:cs="Arial" w:hint="eastAsia"/>
          <w:sz w:val="21"/>
          <w:lang w:eastAsia="zh-CN"/>
        </w:rPr>
        <w:t>2016/17</w:t>
      </w:r>
      <w:r w:rsidRPr="00CA7D7D">
        <w:rPr>
          <w:rFonts w:ascii="SimSun" w:eastAsia="SimSun" w:hAnsi="SimSun" w:cs="SimSun" w:hint="eastAsia"/>
          <w:sz w:val="21"/>
          <w:lang w:eastAsia="zh-CN"/>
        </w:rPr>
        <w:t>两年期</w:t>
      </w:r>
      <w:r>
        <w:rPr>
          <w:rFonts w:ascii="SimSun" w:eastAsia="SimSun" w:hAnsi="SimSun" w:cs="SimSun" w:hint="eastAsia"/>
          <w:sz w:val="21"/>
          <w:lang w:eastAsia="zh-CN"/>
        </w:rPr>
        <w:t>的</w:t>
      </w:r>
      <w:r w:rsidRPr="00CA7D7D">
        <w:rPr>
          <w:rFonts w:ascii="SimSun" w:eastAsia="SimSun" w:hAnsi="SimSun" w:cs="SimSun" w:hint="eastAsia"/>
          <w:sz w:val="21"/>
          <w:lang w:eastAsia="zh-CN"/>
        </w:rPr>
        <w:t>战略将</w:t>
      </w:r>
      <w:r>
        <w:rPr>
          <w:rFonts w:ascii="SimSun" w:eastAsia="SimSun" w:hAnsi="SimSun" w:cs="SimSun" w:hint="eastAsia"/>
          <w:sz w:val="21"/>
          <w:lang w:eastAsia="zh-CN"/>
        </w:rPr>
        <w:t>注重通过广泛使用</w:t>
      </w:r>
      <w:r w:rsidRPr="00CA7D7D">
        <w:rPr>
          <w:rFonts w:ascii="SimSun" w:eastAsia="SimSun" w:hAnsi="SimSun" w:cs="SimSun" w:hint="eastAsia"/>
          <w:sz w:val="21"/>
          <w:lang w:eastAsia="zh-CN"/>
        </w:rPr>
        <w:t>各委员会的</w:t>
      </w:r>
      <w:r>
        <w:rPr>
          <w:rFonts w:ascii="SimSun" w:eastAsia="SimSun" w:hAnsi="SimSun" w:cs="SimSun" w:hint="eastAsia"/>
          <w:sz w:val="21"/>
          <w:lang w:eastAsia="zh-CN"/>
        </w:rPr>
        <w:t>电子论坛、在线会议和</w:t>
      </w:r>
      <w:r w:rsidRPr="00CA7D7D">
        <w:rPr>
          <w:rFonts w:ascii="SimSun" w:eastAsia="SimSun" w:hAnsi="SimSun" w:cs="SimSun" w:hint="eastAsia"/>
          <w:sz w:val="21"/>
          <w:lang w:eastAsia="zh-CN"/>
        </w:rPr>
        <w:t>实际会议</w:t>
      </w:r>
      <w:r>
        <w:rPr>
          <w:rFonts w:ascii="SimSun" w:eastAsia="SimSun" w:hAnsi="SimSun" w:cs="SimSun" w:hint="eastAsia"/>
          <w:sz w:val="21"/>
          <w:lang w:eastAsia="zh-CN"/>
        </w:rPr>
        <w:t>，进一步完善</w:t>
      </w:r>
      <w:r w:rsidRPr="00CA7D7D">
        <w:rPr>
          <w:rFonts w:ascii="SimSun" w:eastAsia="SimSun" w:hAnsi="SimSun" w:cs="SimSun" w:hint="eastAsia"/>
          <w:sz w:val="21"/>
          <w:lang w:eastAsia="zh-CN"/>
        </w:rPr>
        <w:t>和发展国际分类与标准。</w:t>
      </w:r>
      <w:r>
        <w:rPr>
          <w:rFonts w:ascii="SimSun" w:eastAsia="SimSun" w:hAnsi="SimSun" w:cs="SimSun" w:hint="eastAsia"/>
          <w:sz w:val="21"/>
          <w:lang w:eastAsia="zh-CN"/>
        </w:rPr>
        <w:t>将采取行动提高所有用户群体对分类与标准的认识。在此方面，将根据需求提供分类与标准使用方面的培训，特别要在</w:t>
      </w:r>
      <w:r w:rsidRPr="00CA7D7D">
        <w:rPr>
          <w:rFonts w:ascii="SimSun" w:eastAsia="SimSun" w:hAnsi="SimSun" w:cs="SimSun" w:hint="eastAsia"/>
          <w:sz w:val="21"/>
          <w:lang w:eastAsia="zh-CN"/>
        </w:rPr>
        <w:t>发展中国家</w:t>
      </w:r>
      <w:r>
        <w:rPr>
          <w:rFonts w:ascii="SimSun" w:eastAsia="SimSun" w:hAnsi="SimSun" w:cs="SimSun" w:hint="eastAsia"/>
          <w:sz w:val="21"/>
          <w:lang w:eastAsia="zh-CN"/>
        </w:rPr>
        <w:t>提供培训。</w:t>
      </w:r>
    </w:p>
    <w:p w14:paraId="30507E27" w14:textId="77777777" w:rsidR="001E5210" w:rsidRPr="00D04678" w:rsidRDefault="001E5210" w:rsidP="00D858B5">
      <w:pPr>
        <w:pStyle w:val="Body1"/>
        <w:keepNext/>
        <w:overflowPunct w:val="0"/>
        <w:spacing w:afterLines="50" w:after="120" w:line="340" w:lineRule="atLeast"/>
        <w:jc w:val="both"/>
        <w:rPr>
          <w:rFonts w:ascii="SimSun" w:eastAsia="SimSun" w:hAnsi="SimSun" w:cs="Arial"/>
          <w:sz w:val="21"/>
          <w:u w:val="single"/>
          <w:lang w:eastAsia="zh-CN"/>
        </w:rPr>
      </w:pPr>
      <w:r w:rsidRPr="00D04678">
        <w:rPr>
          <w:rFonts w:ascii="SimSun" w:eastAsia="SimSun" w:hAnsi="SimSun" w:cs="Arial" w:hint="eastAsia"/>
          <w:sz w:val="21"/>
          <w:u w:val="single"/>
          <w:lang w:eastAsia="zh-CN"/>
        </w:rPr>
        <w:t>IPC(</w:t>
      </w:r>
      <w:r w:rsidRPr="00CA7D7D">
        <w:rPr>
          <w:rFonts w:ascii="SimSun" w:eastAsia="SimSun" w:hAnsi="SimSun" w:cs="SimSun" w:hint="eastAsia"/>
          <w:sz w:val="21"/>
          <w:u w:val="single"/>
          <w:lang w:eastAsia="zh-CN"/>
        </w:rPr>
        <w:t>国际专利分类</w:t>
      </w:r>
      <w:r w:rsidRPr="00D04678">
        <w:rPr>
          <w:rFonts w:ascii="SimSun" w:eastAsia="SimSun" w:hAnsi="SimSun" w:cs="Arial" w:hint="eastAsia"/>
          <w:sz w:val="21"/>
          <w:u w:val="single"/>
          <w:lang w:eastAsia="zh-CN"/>
        </w:rPr>
        <w:t>)</w:t>
      </w:r>
    </w:p>
    <w:p w14:paraId="15DE7201"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CA7D7D">
        <w:rPr>
          <w:rFonts w:ascii="SimSun" w:eastAsia="SimSun" w:hAnsi="SimSun" w:cs="SimSun" w:hint="eastAsia"/>
          <w:sz w:val="21"/>
          <w:lang w:eastAsia="zh-CN"/>
        </w:rPr>
        <w:t>将在IPC专家委员会2013</w:t>
      </w:r>
      <w:r>
        <w:rPr>
          <w:rFonts w:ascii="SimSun" w:eastAsia="SimSun" w:hAnsi="SimSun" w:cs="SimSun" w:hint="eastAsia"/>
          <w:sz w:val="21"/>
          <w:lang w:eastAsia="zh-CN"/>
        </w:rPr>
        <w:t>年</w:t>
      </w:r>
      <w:r w:rsidRPr="00CA7D7D">
        <w:rPr>
          <w:rFonts w:ascii="SimSun" w:eastAsia="SimSun" w:hAnsi="SimSun" w:cs="SimSun" w:hint="eastAsia"/>
          <w:sz w:val="21"/>
          <w:lang w:eastAsia="zh-CN"/>
        </w:rPr>
        <w:t>通过的IPC修订路线图的框架内继续完善IPC。该路线图旨在在</w:t>
      </w:r>
      <w:r>
        <w:rPr>
          <w:rFonts w:ascii="SimSun" w:eastAsia="SimSun" w:hAnsi="SimSun" w:cs="SimSun" w:hint="eastAsia"/>
          <w:sz w:val="21"/>
          <w:lang w:eastAsia="zh-CN"/>
        </w:rPr>
        <w:t>有</w:t>
      </w:r>
      <w:r w:rsidRPr="00CA7D7D">
        <w:rPr>
          <w:rFonts w:ascii="SimSun" w:eastAsia="SimSun" w:hAnsi="SimSun" w:cs="SimSun" w:hint="eastAsia"/>
          <w:sz w:val="21"/>
          <w:lang w:eastAsia="zh-CN"/>
        </w:rPr>
        <w:t>新兴国家以递增的速度提交大量专利申请的技术领域发展IPC。WIPO将在专家委员会的</w:t>
      </w:r>
      <w:r>
        <w:rPr>
          <w:rFonts w:ascii="SimSun" w:eastAsia="SimSun" w:hAnsi="SimSun" w:cs="SimSun" w:hint="eastAsia"/>
          <w:sz w:val="21"/>
          <w:lang w:eastAsia="zh-CN"/>
        </w:rPr>
        <w:t>支持</w:t>
      </w:r>
      <w:r w:rsidRPr="00CA7D7D">
        <w:rPr>
          <w:rFonts w:ascii="SimSun" w:eastAsia="SimSun" w:hAnsi="SimSun" w:cs="SimSun" w:hint="eastAsia"/>
          <w:sz w:val="21"/>
          <w:lang w:eastAsia="zh-CN"/>
        </w:rPr>
        <w:t>下</w:t>
      </w:r>
      <w:r>
        <w:rPr>
          <w:rFonts w:ascii="SimSun" w:eastAsia="SimSun" w:hAnsi="SimSun" w:cs="SimSun" w:hint="eastAsia"/>
          <w:sz w:val="21"/>
          <w:lang w:eastAsia="zh-CN"/>
        </w:rPr>
        <w:t>，密切促进和</w:t>
      </w:r>
      <w:r w:rsidRPr="00CA7D7D">
        <w:rPr>
          <w:rFonts w:ascii="SimSun" w:eastAsia="SimSun" w:hAnsi="SimSun" w:cs="SimSun" w:hint="eastAsia"/>
          <w:sz w:val="21"/>
          <w:lang w:eastAsia="zh-CN"/>
        </w:rPr>
        <w:t>监测</w:t>
      </w:r>
      <w:r>
        <w:rPr>
          <w:rFonts w:ascii="SimSun" w:eastAsia="SimSun" w:hAnsi="SimSun" w:cs="SimSun" w:hint="eastAsia"/>
          <w:sz w:val="21"/>
          <w:lang w:eastAsia="zh-CN"/>
        </w:rPr>
        <w:t>路线图</w:t>
      </w:r>
      <w:r w:rsidRPr="00CA7D7D">
        <w:rPr>
          <w:rFonts w:ascii="SimSun" w:eastAsia="SimSun" w:hAnsi="SimSun" w:cs="SimSun" w:hint="eastAsia"/>
          <w:sz w:val="21"/>
          <w:lang w:eastAsia="zh-CN"/>
        </w:rPr>
        <w:t>的落实，并将培训知识产权局官员，使</w:t>
      </w:r>
      <w:r>
        <w:rPr>
          <w:rFonts w:ascii="SimSun" w:eastAsia="SimSun" w:hAnsi="SimSun" w:cs="SimSun" w:hint="eastAsia"/>
          <w:sz w:val="21"/>
          <w:lang w:eastAsia="zh-CN"/>
        </w:rPr>
        <w:t>他们</w:t>
      </w:r>
      <w:r w:rsidRPr="00CA7D7D">
        <w:rPr>
          <w:rFonts w:ascii="SimSun" w:eastAsia="SimSun" w:hAnsi="SimSun" w:cs="SimSun" w:hint="eastAsia"/>
          <w:sz w:val="21"/>
          <w:lang w:eastAsia="zh-CN"/>
        </w:rPr>
        <w:t>更广泛</w:t>
      </w:r>
      <w:r>
        <w:rPr>
          <w:rFonts w:ascii="SimSun" w:eastAsia="SimSun" w:hAnsi="SimSun" w:cs="SimSun" w:hint="eastAsia"/>
          <w:sz w:val="21"/>
          <w:lang w:eastAsia="zh-CN"/>
        </w:rPr>
        <w:t>地</w:t>
      </w:r>
      <w:r w:rsidRPr="00CA7D7D">
        <w:rPr>
          <w:rFonts w:ascii="SimSun" w:eastAsia="SimSun" w:hAnsi="SimSun" w:cs="SimSun" w:hint="eastAsia"/>
          <w:sz w:val="21"/>
          <w:lang w:eastAsia="zh-CN"/>
        </w:rPr>
        <w:t>参与</w:t>
      </w:r>
      <w:r>
        <w:rPr>
          <w:rFonts w:ascii="SimSun" w:eastAsia="SimSun" w:hAnsi="SimSun" w:cs="SimSun" w:hint="eastAsia"/>
          <w:sz w:val="21"/>
          <w:lang w:eastAsia="zh-CN"/>
        </w:rPr>
        <w:t>IPC的修订过程</w:t>
      </w:r>
      <w:r w:rsidRPr="00CA7D7D">
        <w:rPr>
          <w:rFonts w:ascii="SimSun" w:eastAsia="SimSun" w:hAnsi="SimSun" w:cs="SimSun" w:hint="eastAsia"/>
          <w:sz w:val="21"/>
          <w:lang w:eastAsia="zh-CN"/>
        </w:rPr>
        <w:t>。</w:t>
      </w:r>
      <w:r>
        <w:rPr>
          <w:rFonts w:ascii="SimSun" w:eastAsia="SimSun" w:hAnsi="SimSun" w:cs="SimSun" w:hint="eastAsia"/>
          <w:sz w:val="21"/>
          <w:lang w:eastAsia="zh-CN"/>
        </w:rPr>
        <w:t>WIPO将加强并全面管理依照最新版IPC开展的专利文件再分类方面的国际合作。WIPO将通过援助落实各国对IPC的翻译，进一步推动和促进IPC体系更广泛的使用。</w:t>
      </w:r>
    </w:p>
    <w:p w14:paraId="4CCDCA88" w14:textId="77777777" w:rsidR="001E5210" w:rsidRPr="00D04678" w:rsidRDefault="001E5210" w:rsidP="00D858B5">
      <w:pPr>
        <w:pStyle w:val="Body1"/>
        <w:keepNext/>
        <w:overflowPunct w:val="0"/>
        <w:spacing w:afterLines="50" w:after="120" w:line="340" w:lineRule="atLeast"/>
        <w:jc w:val="both"/>
        <w:rPr>
          <w:rFonts w:ascii="SimSun" w:eastAsia="SimSun" w:hAnsi="SimSun" w:cs="Arial"/>
          <w:sz w:val="21"/>
          <w:u w:val="single"/>
          <w:lang w:eastAsia="zh-CN"/>
        </w:rPr>
      </w:pPr>
      <w:r w:rsidRPr="00CA7D7D">
        <w:rPr>
          <w:rFonts w:ascii="SimSun" w:eastAsia="SimSun" w:hAnsi="SimSun" w:cs="Arial" w:hint="eastAsia"/>
          <w:sz w:val="21"/>
          <w:u w:val="single"/>
          <w:lang w:eastAsia="zh-CN"/>
        </w:rPr>
        <w:t>尼斯分类</w:t>
      </w:r>
      <w:r w:rsidRPr="00D04678">
        <w:rPr>
          <w:rFonts w:ascii="SimSun" w:eastAsia="SimSun" w:hAnsi="SimSun" w:cs="Arial" w:hint="eastAsia"/>
          <w:sz w:val="21"/>
          <w:u w:val="single"/>
          <w:lang w:eastAsia="zh-CN"/>
        </w:rPr>
        <w:t>(</w:t>
      </w:r>
      <w:r w:rsidRPr="00CA7D7D">
        <w:rPr>
          <w:rFonts w:ascii="SimSun" w:eastAsia="SimSun" w:hAnsi="SimSun" w:cs="Arial" w:hint="eastAsia"/>
          <w:sz w:val="21"/>
          <w:u w:val="single"/>
          <w:lang w:eastAsia="zh-CN"/>
        </w:rPr>
        <w:t>商标注册用商品和服务清单</w:t>
      </w:r>
      <w:r w:rsidRPr="00D04678">
        <w:rPr>
          <w:rFonts w:ascii="SimSun" w:eastAsia="SimSun" w:hAnsi="SimSun" w:cs="Arial" w:hint="eastAsia"/>
          <w:sz w:val="21"/>
          <w:u w:val="single"/>
          <w:lang w:eastAsia="zh-CN"/>
        </w:rPr>
        <w:t>)</w:t>
      </w:r>
    </w:p>
    <w:p w14:paraId="599169AD"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D04678">
        <w:rPr>
          <w:rFonts w:ascii="SimSun" w:eastAsia="SimSun" w:hAnsi="SimSun" w:cs="Arial" w:hint="eastAsia"/>
          <w:sz w:val="21"/>
          <w:lang w:eastAsia="zh-CN"/>
        </w:rPr>
        <w:t>将在尼斯专家委员会的支持下继续完善尼斯分类。将重点确保商品和服务清单充分考虑新兴市场的具体情况，并确保商品服务清单更快纳入广泛使用的新名称。实现这一目标的手段将是密切监测马德里和各国数据库，并通过计划采用的经简化的修订管理系统删除过时名称。将推进为尼斯在列商品和服务与马德里商品和服务管理器数据库开发</w:t>
      </w:r>
      <w:r w:rsidRPr="00D858B5">
        <w:rPr>
          <w:rFonts w:ascii="SimSun" w:eastAsia="SimSun" w:hAnsi="SimSun" w:cs="SimSun" w:hint="eastAsia"/>
          <w:sz w:val="21"/>
          <w:lang w:eastAsia="zh-CN"/>
        </w:rPr>
        <w:t>无缝</w:t>
      </w:r>
      <w:r w:rsidRPr="00D04678">
        <w:rPr>
          <w:rFonts w:ascii="SimSun" w:eastAsia="SimSun" w:hAnsi="SimSun" w:cs="Arial" w:hint="eastAsia"/>
          <w:sz w:val="21"/>
          <w:lang w:eastAsia="zh-CN"/>
        </w:rPr>
        <w:t>平台的工作。WIPO将积极参与有关商标分类的地区和国际合作举措，以促进将广泛接受的做法纳入尼斯分类。将进一步开发并在线提供可自行解释如何分类的材料和交互式培训课程。将使各知识产权局更密切地参与这些过程。</w:t>
      </w:r>
    </w:p>
    <w:p w14:paraId="3D6B9AF5" w14:textId="77777777" w:rsidR="001E5210" w:rsidRPr="00D04678" w:rsidRDefault="001E5210" w:rsidP="00D858B5">
      <w:pPr>
        <w:pStyle w:val="Body1"/>
        <w:keepNext/>
        <w:overflowPunct w:val="0"/>
        <w:spacing w:afterLines="50" w:after="120" w:line="340" w:lineRule="atLeast"/>
        <w:jc w:val="both"/>
        <w:rPr>
          <w:rFonts w:ascii="SimSun" w:eastAsia="SimSun" w:hAnsi="SimSun" w:cs="Arial"/>
          <w:sz w:val="21"/>
          <w:u w:val="single"/>
          <w:lang w:eastAsia="zh-CN"/>
        </w:rPr>
      </w:pPr>
      <w:r w:rsidRPr="00D04678">
        <w:rPr>
          <w:rFonts w:ascii="SimSun" w:eastAsia="SimSun" w:hAnsi="SimSun" w:cs="Arial" w:hint="eastAsia"/>
          <w:sz w:val="21"/>
          <w:u w:val="single"/>
          <w:lang w:eastAsia="zh-CN"/>
        </w:rPr>
        <w:t>维也纳分类(商标图形要素)和洛迦诺分类(工业品外观设计)</w:t>
      </w:r>
    </w:p>
    <w:p w14:paraId="655545D0"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D04678">
        <w:rPr>
          <w:rFonts w:ascii="SimSun" w:eastAsia="SimSun" w:hAnsi="SimSun" w:cs="Arial" w:hint="eastAsia"/>
          <w:sz w:val="21"/>
          <w:lang w:eastAsia="zh-CN"/>
        </w:rPr>
        <w:t>将在尼斯分类的先例后，最终确定公布维也纳分类和洛迦诺分类的新平台。将使各知识产权局更密切地参与维也纳和洛迦诺分类的修订过程。将在洛迦诺专家委员会2015年秋季作出决定后，进一步对洛迦诺小类进行细分，以便能在外观设计数据库中进行更高效的检索。将开发并在线提供可自行解释如何分类的材料和交互式培训课程。</w:t>
      </w:r>
    </w:p>
    <w:p w14:paraId="0F540014" w14:textId="77777777" w:rsidR="001E5210" w:rsidRPr="00D04678" w:rsidRDefault="001E5210" w:rsidP="00D858B5">
      <w:pPr>
        <w:pStyle w:val="Body1"/>
        <w:keepNext/>
        <w:overflowPunct w:val="0"/>
        <w:spacing w:afterLines="50" w:after="120" w:line="340" w:lineRule="atLeast"/>
        <w:jc w:val="both"/>
        <w:rPr>
          <w:rFonts w:ascii="SimSun" w:eastAsia="SimSun" w:hAnsi="SimSun" w:cs="Arial"/>
          <w:sz w:val="21"/>
          <w:u w:val="single"/>
          <w:lang w:eastAsia="zh-CN"/>
        </w:rPr>
      </w:pPr>
      <w:r w:rsidRPr="00D04678">
        <w:rPr>
          <w:rFonts w:ascii="SimSun" w:eastAsia="SimSun" w:hAnsi="SimSun" w:cs="Arial" w:hint="eastAsia"/>
          <w:sz w:val="21"/>
          <w:u w:val="single"/>
          <w:lang w:eastAsia="zh-CN"/>
        </w:rPr>
        <w:t>WIPO标准</w:t>
      </w:r>
    </w:p>
    <w:p w14:paraId="5492AE49" w14:textId="77777777" w:rsidR="001E5210"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CA7D7D">
        <w:rPr>
          <w:rFonts w:ascii="SimSun" w:eastAsia="SimSun" w:hAnsi="SimSun" w:cs="SimSun" w:hint="eastAsia"/>
          <w:sz w:val="21"/>
          <w:lang w:eastAsia="zh-CN"/>
        </w:rPr>
        <w:t>WIPO标准为知识产权信息和文献的</w:t>
      </w:r>
      <w:r>
        <w:rPr>
          <w:rFonts w:ascii="SimSun" w:eastAsia="SimSun" w:hAnsi="SimSun" w:cs="SimSun" w:hint="eastAsia"/>
          <w:sz w:val="21"/>
          <w:lang w:eastAsia="zh-CN"/>
        </w:rPr>
        <w:t>处理、</w:t>
      </w:r>
      <w:r w:rsidRPr="00CA7D7D">
        <w:rPr>
          <w:rFonts w:ascii="SimSun" w:eastAsia="SimSun" w:hAnsi="SimSun" w:cs="SimSun" w:hint="eastAsia"/>
          <w:sz w:val="21"/>
          <w:lang w:eastAsia="zh-CN"/>
        </w:rPr>
        <w:t>传输、交换、传播和共享</w:t>
      </w:r>
      <w:r>
        <w:rPr>
          <w:rFonts w:ascii="SimSun" w:eastAsia="SimSun" w:hAnsi="SimSun" w:cs="SimSun" w:hint="eastAsia"/>
          <w:sz w:val="21"/>
          <w:lang w:eastAsia="zh-CN"/>
        </w:rPr>
        <w:t>奠定基础。在制定新WIPO标准或修订现有标准的工作中，WIPO将以更灵活高效的方式与各知识产权局协调，以便更好地回应用户的需求和要求。还将促进进一步利用电子手段修订和通过标准。现有</w:t>
      </w:r>
      <w:r w:rsidRPr="00CA7D7D">
        <w:rPr>
          <w:rFonts w:ascii="SimSun" w:eastAsia="SimSun" w:hAnsi="SimSun" w:cs="SimSun" w:hint="eastAsia"/>
          <w:sz w:val="21"/>
          <w:lang w:eastAsia="zh-CN"/>
        </w:rPr>
        <w:t>标准</w:t>
      </w:r>
      <w:r>
        <w:rPr>
          <w:rFonts w:ascii="SimSun" w:eastAsia="SimSun" w:hAnsi="SimSun" w:cs="SimSun" w:hint="eastAsia"/>
          <w:sz w:val="21"/>
          <w:lang w:eastAsia="zh-CN"/>
        </w:rPr>
        <w:t>的修订工作</w:t>
      </w:r>
      <w:r w:rsidRPr="00CA7D7D">
        <w:rPr>
          <w:rFonts w:ascii="SimSun" w:eastAsia="SimSun" w:hAnsi="SimSun" w:cs="SimSun" w:hint="eastAsia"/>
          <w:sz w:val="21"/>
          <w:lang w:eastAsia="zh-CN"/>
        </w:rPr>
        <w:t>将</w:t>
      </w:r>
      <w:r w:rsidRPr="00CA7D7D">
        <w:rPr>
          <w:rFonts w:ascii="SimSun" w:eastAsia="SimSun" w:hAnsi="SimSun" w:cs="SimSun" w:hint="eastAsia"/>
          <w:sz w:val="21"/>
          <w:lang w:eastAsia="zh-CN"/>
        </w:rPr>
        <w:lastRenderedPageBreak/>
        <w:t>包括更新XML标准(</w:t>
      </w:r>
      <w:r>
        <w:rPr>
          <w:rFonts w:ascii="SimSun" w:eastAsia="SimSun" w:hAnsi="SimSun" w:cs="SimSun" w:hint="eastAsia"/>
          <w:sz w:val="21"/>
          <w:lang w:eastAsia="zh-CN"/>
        </w:rPr>
        <w:t>实现结构更合理的</w:t>
      </w:r>
      <w:r w:rsidRPr="00CA7D7D">
        <w:rPr>
          <w:rFonts w:ascii="SimSun" w:eastAsia="SimSun" w:hAnsi="SimSun" w:cs="SimSun" w:hint="eastAsia"/>
          <w:sz w:val="21"/>
          <w:lang w:eastAsia="zh-CN"/>
        </w:rPr>
        <w:t>数字数据格式)</w:t>
      </w:r>
      <w:r>
        <w:rPr>
          <w:rFonts w:ascii="SimSun" w:eastAsia="SimSun" w:hAnsi="SimSun" w:cs="SimSun" w:hint="eastAsia"/>
          <w:sz w:val="21"/>
          <w:lang w:eastAsia="zh-CN"/>
        </w:rPr>
        <w:t>和更新相关工具以利于使用，而新标准的制定工作则是针对</w:t>
      </w:r>
      <w:r w:rsidRPr="00CA7D7D">
        <w:rPr>
          <w:rFonts w:ascii="SimSun" w:eastAsia="SimSun" w:hAnsi="SimSun" w:cs="SimSun" w:hint="eastAsia"/>
          <w:sz w:val="21"/>
          <w:lang w:eastAsia="zh-CN"/>
        </w:rPr>
        <w:t>专利法律状态信息</w:t>
      </w:r>
      <w:r>
        <w:rPr>
          <w:rFonts w:ascii="SimSun" w:eastAsia="SimSun" w:hAnsi="SimSun" w:cs="SimSun" w:hint="eastAsia"/>
          <w:sz w:val="21"/>
          <w:lang w:eastAsia="zh-CN"/>
        </w:rPr>
        <w:t>和关于</w:t>
      </w:r>
      <w:r w:rsidRPr="00CA7D7D">
        <w:rPr>
          <w:rFonts w:ascii="SimSun" w:eastAsia="SimSun" w:hAnsi="SimSun" w:cs="SimSun" w:hint="eastAsia"/>
          <w:sz w:val="21"/>
          <w:lang w:eastAsia="zh-CN"/>
        </w:rPr>
        <w:t>新商标种类</w:t>
      </w:r>
      <w:r>
        <w:rPr>
          <w:rFonts w:ascii="SimSun" w:eastAsia="SimSun" w:hAnsi="SimSun" w:cs="SimSun" w:hint="eastAsia"/>
          <w:sz w:val="21"/>
          <w:lang w:eastAsia="zh-CN"/>
        </w:rPr>
        <w:t>的</w:t>
      </w:r>
      <w:r w:rsidRPr="00CA7D7D">
        <w:rPr>
          <w:rFonts w:ascii="SimSun" w:eastAsia="SimSun" w:hAnsi="SimSun" w:cs="SimSun" w:hint="eastAsia"/>
          <w:sz w:val="21"/>
          <w:lang w:eastAsia="zh-CN"/>
        </w:rPr>
        <w:t>数据</w:t>
      </w:r>
      <w:r>
        <w:rPr>
          <w:rFonts w:ascii="SimSun" w:eastAsia="SimSun" w:hAnsi="SimSun" w:cs="SimSun" w:hint="eastAsia"/>
          <w:sz w:val="21"/>
          <w:lang w:eastAsia="zh-CN"/>
        </w:rPr>
        <w:t>的传播和交换</w:t>
      </w:r>
      <w:r w:rsidRPr="00CA7D7D">
        <w:rPr>
          <w:rFonts w:ascii="SimSun" w:eastAsia="SimSun" w:hAnsi="SimSun" w:cs="SimSun" w:hint="eastAsia"/>
          <w:sz w:val="21"/>
          <w:lang w:eastAsia="zh-CN"/>
        </w:rPr>
        <w:t>。</w:t>
      </w:r>
      <w:r>
        <w:rPr>
          <w:rFonts w:ascii="SimSun" w:eastAsia="SimSun" w:hAnsi="SimSun" w:cs="SimSun" w:hint="eastAsia"/>
          <w:sz w:val="21"/>
          <w:lang w:eastAsia="zh-CN"/>
        </w:rPr>
        <w:t>WIPO将继续与各知识产权局合作，以便公布各局有关WIPO标准的做法方面的最新信息，并协助各局落实WIPO标准。将实现以更高效的方式从知识产权数据库获取WIPO标准和有关调查。</w:t>
      </w:r>
    </w:p>
    <w:p w14:paraId="7ED73587" w14:textId="77777777" w:rsidR="001E5210" w:rsidRPr="00D04678" w:rsidRDefault="001E5210" w:rsidP="00D858B5">
      <w:pPr>
        <w:pStyle w:val="Body1"/>
        <w:keepNext/>
        <w:overflowPunct w:val="0"/>
        <w:spacing w:afterLines="50" w:after="120" w:line="340" w:lineRule="atLeast"/>
        <w:jc w:val="both"/>
        <w:rPr>
          <w:rFonts w:ascii="SimSun" w:eastAsia="SimSun" w:hAnsi="SimSun" w:cs="Arial"/>
          <w:sz w:val="21"/>
          <w:u w:val="single"/>
          <w:lang w:eastAsia="zh-CN"/>
        </w:rPr>
      </w:pPr>
      <w:r w:rsidRPr="00CA7D7D">
        <w:rPr>
          <w:rFonts w:ascii="SimSun" w:eastAsia="SimSun" w:hAnsi="SimSun" w:cs="Arial" w:hint="eastAsia"/>
          <w:sz w:val="21"/>
          <w:u w:val="single"/>
          <w:lang w:eastAsia="zh-CN"/>
        </w:rPr>
        <w:t>用于国际分类与标准的</w:t>
      </w:r>
      <w:r>
        <w:rPr>
          <w:rFonts w:ascii="SimSun" w:eastAsia="SimSun" w:hAnsi="SimSun" w:cs="Arial" w:hint="eastAsia"/>
          <w:sz w:val="21"/>
          <w:u w:val="single"/>
          <w:lang w:eastAsia="zh-CN"/>
        </w:rPr>
        <w:t>信息通信</w:t>
      </w:r>
      <w:r w:rsidRPr="00D858B5">
        <w:rPr>
          <w:rFonts w:ascii="SimSun" w:eastAsia="SimSun" w:hAnsi="SimSun" w:cs="SimSun" w:hint="eastAsia"/>
          <w:sz w:val="21"/>
          <w:u w:val="single"/>
          <w:lang w:eastAsia="zh-CN"/>
        </w:rPr>
        <w:t>技术</w:t>
      </w:r>
      <w:r>
        <w:rPr>
          <w:rFonts w:ascii="SimSun" w:eastAsia="SimSun" w:hAnsi="SimSun" w:cs="Arial" w:hint="eastAsia"/>
          <w:sz w:val="21"/>
          <w:u w:val="single"/>
          <w:lang w:eastAsia="zh-CN"/>
        </w:rPr>
        <w:t>(</w:t>
      </w:r>
      <w:r w:rsidRPr="00CA7D7D">
        <w:rPr>
          <w:rFonts w:ascii="SimSun" w:eastAsia="SimSun" w:hAnsi="SimSun" w:cs="Arial" w:hint="eastAsia"/>
          <w:sz w:val="21"/>
          <w:u w:val="single"/>
          <w:lang w:eastAsia="zh-CN"/>
        </w:rPr>
        <w:t>ICT</w:t>
      </w:r>
      <w:r>
        <w:rPr>
          <w:rFonts w:ascii="SimSun" w:eastAsia="SimSun" w:hAnsi="SimSun" w:cs="Arial" w:hint="eastAsia"/>
          <w:sz w:val="21"/>
          <w:u w:val="single"/>
          <w:lang w:eastAsia="zh-CN"/>
        </w:rPr>
        <w:t>)</w:t>
      </w:r>
      <w:r w:rsidRPr="00CA7D7D">
        <w:rPr>
          <w:rFonts w:ascii="SimSun" w:eastAsia="SimSun" w:hAnsi="SimSun" w:cs="Arial" w:hint="eastAsia"/>
          <w:sz w:val="21"/>
          <w:u w:val="single"/>
          <w:lang w:eastAsia="zh-CN"/>
        </w:rPr>
        <w:t>系统</w:t>
      </w:r>
    </w:p>
    <w:p w14:paraId="1C79F1DB" w14:textId="6B23961D" w:rsidR="00865AEC" w:rsidRPr="00D04678" w:rsidRDefault="001E5210"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Pr>
          <w:rFonts w:ascii="SimSun" w:eastAsia="SimSun" w:hAnsi="SimSun" w:cs="SimSun" w:hint="eastAsia"/>
          <w:sz w:val="21"/>
          <w:lang w:eastAsia="zh-CN"/>
        </w:rPr>
        <w:t>将对管理</w:t>
      </w:r>
      <w:r w:rsidRPr="00CA7D7D">
        <w:rPr>
          <w:rFonts w:ascii="SimSun" w:eastAsia="SimSun" w:hAnsi="SimSun" w:cs="SimSun" w:hint="eastAsia"/>
          <w:sz w:val="21"/>
          <w:lang w:eastAsia="zh-CN"/>
        </w:rPr>
        <w:t>国际分类与标准的ICT系统</w:t>
      </w:r>
      <w:r>
        <w:rPr>
          <w:rFonts w:ascii="SimSun" w:eastAsia="SimSun" w:hAnsi="SimSun" w:cs="SimSun" w:hint="eastAsia"/>
          <w:sz w:val="21"/>
          <w:lang w:eastAsia="zh-CN"/>
        </w:rPr>
        <w:t>进行升级与强化</w:t>
      </w:r>
      <w:r w:rsidRPr="00CA7D7D">
        <w:rPr>
          <w:rFonts w:ascii="SimSun" w:eastAsia="SimSun" w:hAnsi="SimSun" w:cs="SimSun" w:hint="eastAsia"/>
          <w:sz w:val="21"/>
          <w:lang w:eastAsia="zh-CN"/>
        </w:rPr>
        <w:t>。</w:t>
      </w:r>
      <w:r>
        <w:rPr>
          <w:rFonts w:ascii="SimSun" w:eastAsia="SimSun" w:hAnsi="SimSun" w:cs="SimSun" w:hint="eastAsia"/>
          <w:sz w:val="21"/>
          <w:lang w:eastAsia="zh-CN"/>
        </w:rPr>
        <w:t>将开发新的工具以提高专利文件再分类方面的国际合作效率。将为尼斯、维也纳和洛迦诺分类开发修订管理系统，以便于WIPO控制各分类体系的数据，实现修订过程中与各知识产权局更高效的数据交换，并在分类的定期公布中形成节约费用和时间的做法。将对标准和调查的发布情况进行审查，以便更好地将其纳入知识产权信息数据库。</w:t>
      </w:r>
    </w:p>
    <w:p w14:paraId="1EB00E16" w14:textId="74E70F42" w:rsidR="007A5A68" w:rsidRPr="00D858B5" w:rsidRDefault="00CD39E4" w:rsidP="00D858B5">
      <w:pPr>
        <w:pStyle w:val="Body1"/>
        <w:numPr>
          <w:ilvl w:val="0"/>
          <w:numId w:val="14"/>
        </w:numPr>
        <w:overflowPunct w:val="0"/>
        <w:spacing w:afterLines="50" w:after="120" w:line="340" w:lineRule="atLeast"/>
        <w:ind w:left="0" w:firstLine="0"/>
        <w:jc w:val="both"/>
        <w:rPr>
          <w:rFonts w:ascii="SimSun" w:eastAsia="SimSun" w:hAnsi="SimSun" w:cs="SimSun"/>
          <w:sz w:val="21"/>
          <w:lang w:eastAsia="zh-CN"/>
        </w:rPr>
      </w:pPr>
      <w:r w:rsidRPr="00D858B5">
        <w:rPr>
          <w:rFonts w:ascii="SimSun" w:eastAsia="SimSun" w:hAnsi="SimSun" w:cs="SimSun" w:hint="eastAsia"/>
          <w:sz w:val="21"/>
          <w:lang w:eastAsia="zh-CN"/>
        </w:rPr>
        <w:t>计划12与其他计划的主要合作如下所示：</w:t>
      </w:r>
    </w:p>
    <w:p w14:paraId="0D4032A2" w14:textId="6055A76D" w:rsidR="00865AEC" w:rsidRPr="00D04678" w:rsidRDefault="00550487" w:rsidP="00865AEC">
      <w:pPr>
        <w:pStyle w:val="Body1"/>
        <w:tabs>
          <w:tab w:val="left" w:pos="709"/>
        </w:tabs>
        <w:jc w:val="both"/>
        <w:rPr>
          <w:rFonts w:ascii="SimSun" w:eastAsia="SimSun" w:hAnsi="SimSun" w:cs="Arial"/>
          <w:sz w:val="21"/>
          <w:lang w:eastAsia="zh-CN"/>
        </w:rPr>
      </w:pPr>
      <w:r w:rsidRPr="00BD31B3">
        <w:rPr>
          <w:rFonts w:ascii="SimSun" w:eastAsia="SimSun" w:hAnsi="SimSun" w:cs="Arial" w:hint="eastAsia"/>
          <w:noProof/>
          <w:lang w:eastAsia="zh-CN"/>
        </w:rPr>
        <w:drawing>
          <wp:inline distT="0" distB="0" distL="0" distR="0" wp14:anchorId="6DB5AB55" wp14:editId="707695EE">
            <wp:extent cx="5760085" cy="1615408"/>
            <wp:effectExtent l="57150" t="19050" r="31115" b="99695"/>
            <wp:docPr id="25" name="Diagram 25"/>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6" r:lo="rId127" r:qs="rId128" r:cs="rId129"/>
              </a:graphicData>
            </a:graphic>
          </wp:inline>
        </w:drawing>
      </w:r>
    </w:p>
    <w:p w14:paraId="19D29C90" w14:textId="65859847"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1E5210" w:rsidRPr="00F10A08" w14:paraId="62819070" w14:textId="77777777" w:rsidTr="00F43190">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3FE76B78" w14:textId="1FDD67EA" w:rsidR="001E5210" w:rsidRPr="00F10A08" w:rsidRDefault="00ED1C0E" w:rsidP="00064019">
            <w:pPr>
              <w:keepNext/>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2C12A646" w14:textId="4571C214" w:rsidR="001E5210" w:rsidRPr="00F10A08" w:rsidRDefault="00ED1C0E" w:rsidP="008E1AA6">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1E5210" w:rsidRPr="00D23CED" w14:paraId="6AD34594" w14:textId="77777777" w:rsidTr="00F10A08">
        <w:trPr>
          <w:jc w:val="center"/>
        </w:trPr>
        <w:tc>
          <w:tcPr>
            <w:tcW w:w="4607" w:type="dxa"/>
            <w:tcBorders>
              <w:top w:val="single" w:sz="4" w:space="0" w:color="auto"/>
              <w:left w:val="single" w:sz="4" w:space="0" w:color="auto"/>
              <w:bottom w:val="nil"/>
              <w:right w:val="nil"/>
            </w:tcBorders>
            <w:shd w:val="clear" w:color="auto" w:fill="auto"/>
            <w:tcMar>
              <w:top w:w="113" w:type="dxa"/>
              <w:bottom w:w="113" w:type="dxa"/>
            </w:tcMar>
          </w:tcPr>
          <w:p w14:paraId="1F8EFDB1" w14:textId="77777777" w:rsidR="001E5210" w:rsidRPr="00D23CED" w:rsidRDefault="001E5210" w:rsidP="00F10A08">
            <w:pPr>
              <w:jc w:val="both"/>
              <w:rPr>
                <w:rFonts w:ascii="Arial" w:hAnsi="Arial"/>
                <w:sz w:val="16"/>
                <w:szCs w:val="16"/>
                <w:lang w:eastAsia="zh-CN"/>
              </w:rPr>
            </w:pPr>
            <w:r w:rsidRPr="007E0511">
              <w:rPr>
                <w:rFonts w:cs="SimSun" w:hint="eastAsia"/>
                <w:color w:val="000000"/>
                <w:sz w:val="16"/>
                <w:szCs w:val="16"/>
                <w:lang w:eastAsia="zh-CN"/>
              </w:rPr>
              <w:t>国家集团之间的</w:t>
            </w:r>
            <w:r>
              <w:rPr>
                <w:rFonts w:cs="SimSun" w:hint="eastAsia"/>
                <w:color w:val="000000"/>
                <w:sz w:val="16"/>
                <w:szCs w:val="16"/>
                <w:lang w:eastAsia="zh-CN"/>
              </w:rPr>
              <w:t>意见</w:t>
            </w:r>
            <w:r w:rsidRPr="007E0511">
              <w:rPr>
                <w:rFonts w:cs="SimSun" w:hint="eastAsia"/>
                <w:color w:val="000000"/>
                <w:sz w:val="16"/>
                <w:szCs w:val="16"/>
                <w:lang w:eastAsia="zh-CN"/>
              </w:rPr>
              <w:t>分歧造成标准与分类</w:t>
            </w:r>
            <w:r>
              <w:rPr>
                <w:rFonts w:cs="SimSun" w:hint="eastAsia"/>
                <w:color w:val="000000"/>
                <w:sz w:val="16"/>
                <w:szCs w:val="16"/>
                <w:lang w:eastAsia="zh-CN"/>
              </w:rPr>
              <w:t>的</w:t>
            </w:r>
            <w:r w:rsidRPr="007E0511">
              <w:rPr>
                <w:rFonts w:cs="SimSun" w:hint="eastAsia"/>
                <w:color w:val="000000"/>
                <w:sz w:val="16"/>
                <w:szCs w:val="16"/>
                <w:lang w:eastAsia="zh-CN"/>
              </w:rPr>
              <w:t>技术发展</w:t>
            </w:r>
            <w:r>
              <w:rPr>
                <w:rFonts w:cs="SimSun" w:hint="eastAsia"/>
                <w:color w:val="000000"/>
                <w:sz w:val="16"/>
                <w:szCs w:val="16"/>
                <w:lang w:eastAsia="zh-CN"/>
              </w:rPr>
              <w:t>受限</w:t>
            </w:r>
            <w:r w:rsidRPr="007E0511">
              <w:rPr>
                <w:rFonts w:cs="SimSun" w:hint="eastAsia"/>
                <w:color w:val="000000"/>
                <w:sz w:val="16"/>
                <w:szCs w:val="16"/>
                <w:lang w:eastAsia="zh-CN"/>
              </w:rPr>
              <w:t>。</w:t>
            </w:r>
          </w:p>
        </w:tc>
        <w:tc>
          <w:tcPr>
            <w:tcW w:w="4607" w:type="dxa"/>
            <w:tcBorders>
              <w:top w:val="single" w:sz="4" w:space="0" w:color="auto"/>
              <w:left w:val="nil"/>
              <w:bottom w:val="nil"/>
              <w:right w:val="single" w:sz="4" w:space="0" w:color="auto"/>
            </w:tcBorders>
            <w:shd w:val="clear" w:color="auto" w:fill="auto"/>
            <w:tcMar>
              <w:top w:w="113" w:type="dxa"/>
              <w:bottom w:w="113" w:type="dxa"/>
            </w:tcMar>
          </w:tcPr>
          <w:p w14:paraId="4BA74372" w14:textId="77777777" w:rsidR="001E5210" w:rsidRPr="00D23CED" w:rsidRDefault="001E5210" w:rsidP="00F10A08">
            <w:pPr>
              <w:jc w:val="both"/>
              <w:rPr>
                <w:rFonts w:ascii="Arial" w:hAnsi="Arial"/>
                <w:sz w:val="16"/>
                <w:szCs w:val="16"/>
                <w:lang w:eastAsia="zh-CN"/>
              </w:rPr>
            </w:pPr>
            <w:r w:rsidRPr="007E0511">
              <w:rPr>
                <w:rFonts w:cs="SimSun" w:hint="eastAsia"/>
                <w:color w:val="000000"/>
                <w:sz w:val="16"/>
                <w:szCs w:val="16"/>
                <w:lang w:eastAsia="zh-CN"/>
              </w:rPr>
              <w:t>在委员会</w:t>
            </w:r>
            <w:r>
              <w:rPr>
                <w:rFonts w:cs="SimSun" w:hint="eastAsia"/>
                <w:color w:val="000000"/>
                <w:sz w:val="16"/>
                <w:szCs w:val="16"/>
                <w:lang w:eastAsia="zh-CN"/>
              </w:rPr>
              <w:t>以外</w:t>
            </w:r>
            <w:r w:rsidRPr="007E0511">
              <w:rPr>
                <w:rFonts w:cs="SimSun" w:hint="eastAsia"/>
                <w:color w:val="000000"/>
                <w:sz w:val="16"/>
                <w:szCs w:val="16"/>
                <w:lang w:eastAsia="zh-CN"/>
              </w:rPr>
              <w:t>讨论</w:t>
            </w:r>
            <w:r>
              <w:rPr>
                <w:rFonts w:cs="SimSun" w:hint="eastAsia"/>
                <w:color w:val="000000"/>
                <w:sz w:val="16"/>
                <w:szCs w:val="16"/>
                <w:lang w:eastAsia="zh-CN"/>
              </w:rPr>
              <w:t>和</w:t>
            </w:r>
            <w:r w:rsidRPr="007E0511">
              <w:rPr>
                <w:rFonts w:cs="SimSun" w:hint="eastAsia"/>
                <w:color w:val="000000"/>
                <w:sz w:val="16"/>
                <w:szCs w:val="16"/>
                <w:lang w:eastAsia="zh-CN"/>
              </w:rPr>
              <w:t>解决政治问题</w:t>
            </w:r>
            <w:r>
              <w:rPr>
                <w:rFonts w:cs="SimSun" w:hint="eastAsia"/>
                <w:color w:val="000000"/>
                <w:sz w:val="16"/>
                <w:szCs w:val="16"/>
                <w:lang w:eastAsia="zh-CN"/>
              </w:rPr>
              <w:t>。</w:t>
            </w:r>
            <w:r w:rsidRPr="007E0511">
              <w:rPr>
                <w:rFonts w:cs="SimSun" w:hint="eastAsia"/>
                <w:color w:val="000000"/>
                <w:sz w:val="16"/>
                <w:szCs w:val="16"/>
                <w:lang w:eastAsia="zh-CN"/>
              </w:rPr>
              <w:t>加强委员会内部的技术讨论。监测长期计划的落实情况。</w:t>
            </w:r>
          </w:p>
        </w:tc>
      </w:tr>
      <w:tr w:rsidR="001E5210" w:rsidRPr="00BD31B3" w14:paraId="511770EA" w14:textId="77777777" w:rsidTr="00F10A08">
        <w:trPr>
          <w:jc w:val="center"/>
        </w:trPr>
        <w:tc>
          <w:tcPr>
            <w:tcW w:w="4607" w:type="dxa"/>
            <w:tcBorders>
              <w:top w:val="nil"/>
              <w:left w:val="single" w:sz="4" w:space="0" w:color="auto"/>
              <w:bottom w:val="single" w:sz="4" w:space="0" w:color="auto"/>
              <w:right w:val="nil"/>
            </w:tcBorders>
            <w:shd w:val="clear" w:color="auto" w:fill="auto"/>
            <w:tcMar>
              <w:top w:w="113" w:type="dxa"/>
              <w:bottom w:w="113" w:type="dxa"/>
            </w:tcMar>
          </w:tcPr>
          <w:p w14:paraId="46211E73" w14:textId="77777777" w:rsidR="001E5210" w:rsidRPr="00BD31B3" w:rsidRDefault="001E5210" w:rsidP="00F10A08">
            <w:pPr>
              <w:jc w:val="both"/>
              <w:rPr>
                <w:sz w:val="16"/>
                <w:szCs w:val="16"/>
                <w:lang w:eastAsia="zh-CN"/>
              </w:rPr>
            </w:pPr>
          </w:p>
        </w:tc>
        <w:tc>
          <w:tcPr>
            <w:tcW w:w="4607" w:type="dxa"/>
            <w:tcBorders>
              <w:top w:val="nil"/>
              <w:left w:val="nil"/>
              <w:bottom w:val="single" w:sz="4" w:space="0" w:color="auto"/>
              <w:right w:val="single" w:sz="4" w:space="0" w:color="auto"/>
            </w:tcBorders>
            <w:shd w:val="clear" w:color="auto" w:fill="auto"/>
            <w:tcMar>
              <w:top w:w="113" w:type="dxa"/>
              <w:bottom w:w="113" w:type="dxa"/>
            </w:tcMar>
          </w:tcPr>
          <w:p w14:paraId="7F99F9F7" w14:textId="77777777" w:rsidR="001E5210" w:rsidRPr="00BD31B3" w:rsidRDefault="001E5210" w:rsidP="00F10A08">
            <w:pPr>
              <w:jc w:val="both"/>
              <w:rPr>
                <w:sz w:val="16"/>
                <w:szCs w:val="16"/>
                <w:lang w:eastAsia="zh-CN"/>
              </w:rPr>
            </w:pPr>
            <w:r w:rsidRPr="00BD31B3">
              <w:rPr>
                <w:rFonts w:hint="eastAsia"/>
                <w:color w:val="000000"/>
                <w:sz w:val="16"/>
                <w:lang w:eastAsia="zh-CN"/>
              </w:rPr>
              <w:t>在发展中国家开展培训任务，尤其是地区级的培训任务，以提高对分类和标准的认识。在制定分类和标准时，考虑不同的地区需求。</w:t>
            </w:r>
          </w:p>
        </w:tc>
      </w:tr>
    </w:tbl>
    <w:p w14:paraId="373B1FB6" w14:textId="103C7ED9"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0"/>
        <w:gridCol w:w="2320"/>
        <w:gridCol w:w="2320"/>
        <w:gridCol w:w="2320"/>
      </w:tblGrid>
      <w:tr w:rsidR="00865AEC" w:rsidRPr="00EE3090" w14:paraId="7CE26302" w14:textId="77777777" w:rsidTr="0010276B">
        <w:trPr>
          <w:trHeight w:val="340"/>
          <w:tblHeader/>
          <w:jc w:val="center"/>
        </w:trPr>
        <w:tc>
          <w:tcPr>
            <w:tcW w:w="232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0F09A112" w14:textId="0C234FB2" w:rsidR="00865AEC" w:rsidRPr="00EE3090" w:rsidRDefault="002850C6" w:rsidP="00F33E49">
            <w:pPr>
              <w:keepNext/>
              <w:keepLines/>
              <w:jc w:val="center"/>
              <w:rPr>
                <w:rFonts w:ascii="SimHei" w:eastAsia="SimHei" w:hAnsi="SimHei"/>
                <w:bCs/>
                <w:color w:val="000000"/>
                <w:sz w:val="16"/>
                <w:szCs w:val="18"/>
                <w:lang w:eastAsia="zh-CN"/>
              </w:rPr>
            </w:pPr>
            <w:r w:rsidRPr="00EE3090">
              <w:rPr>
                <w:rFonts w:ascii="SimHei" w:eastAsia="SimHei" w:hAnsi="SimHei" w:cs="SimSun" w:hint="eastAsia"/>
                <w:bCs/>
                <w:color w:val="000000"/>
                <w:sz w:val="16"/>
                <w:szCs w:val="18"/>
                <w:lang w:eastAsia="zh-CN"/>
              </w:rPr>
              <w:t>预</w:t>
            </w:r>
            <w:r w:rsidRPr="00EE3090">
              <w:rPr>
                <w:rFonts w:ascii="SimHei" w:eastAsia="SimHei" w:hAnsi="SimHei" w:cs="MS Mincho" w:hint="eastAsia"/>
                <w:bCs/>
                <w:color w:val="000000"/>
                <w:sz w:val="16"/>
                <w:szCs w:val="18"/>
                <w:lang w:eastAsia="zh-CN"/>
              </w:rPr>
              <w:t>期成果</w:t>
            </w:r>
          </w:p>
        </w:tc>
        <w:tc>
          <w:tcPr>
            <w:tcW w:w="2320" w:type="dxa"/>
            <w:tcBorders>
              <w:top w:val="single" w:sz="4" w:space="0" w:color="auto"/>
              <w:left w:val="nil"/>
              <w:bottom w:val="single" w:sz="4" w:space="0" w:color="auto"/>
              <w:right w:val="nil"/>
            </w:tcBorders>
            <w:shd w:val="clear" w:color="auto" w:fill="C6D9F1" w:themeFill="text2" w:themeFillTint="33"/>
            <w:vAlign w:val="center"/>
            <w:hideMark/>
          </w:tcPr>
          <w:p w14:paraId="7F74EC01" w14:textId="0C798FEB" w:rsidR="00865AEC" w:rsidRPr="00EE3090" w:rsidRDefault="002850C6" w:rsidP="00F33E49">
            <w:pPr>
              <w:keepNext/>
              <w:keepLines/>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效</w:t>
            </w:r>
            <w:r w:rsidRPr="00EE3090">
              <w:rPr>
                <w:rFonts w:ascii="SimHei" w:eastAsia="SimHei" w:hAnsi="SimHei" w:cs="SimSun" w:hint="eastAsia"/>
                <w:bCs/>
                <w:color w:val="000000"/>
                <w:sz w:val="16"/>
                <w:szCs w:val="18"/>
                <w:lang w:eastAsia="zh-CN"/>
              </w:rPr>
              <w:t>绩</w:t>
            </w:r>
            <w:r w:rsidRPr="00EE3090">
              <w:rPr>
                <w:rFonts w:ascii="SimHei" w:eastAsia="SimHei" w:hAnsi="SimHei" w:cs="MS Mincho" w:hint="eastAsia"/>
                <w:bCs/>
                <w:color w:val="000000"/>
                <w:sz w:val="16"/>
                <w:szCs w:val="18"/>
                <w:lang w:eastAsia="zh-CN"/>
              </w:rPr>
              <w:t>指</w:t>
            </w:r>
            <w:r w:rsidRPr="00EE3090">
              <w:rPr>
                <w:rFonts w:ascii="SimHei" w:eastAsia="SimHei" w:hAnsi="SimHei" w:cs="SimSun" w:hint="eastAsia"/>
                <w:bCs/>
                <w:color w:val="000000"/>
                <w:sz w:val="16"/>
                <w:szCs w:val="18"/>
                <w:lang w:eastAsia="zh-CN"/>
              </w:rPr>
              <w:t>标</w:t>
            </w:r>
          </w:p>
        </w:tc>
        <w:tc>
          <w:tcPr>
            <w:tcW w:w="2320" w:type="dxa"/>
            <w:tcBorders>
              <w:top w:val="single" w:sz="4" w:space="0" w:color="auto"/>
              <w:left w:val="nil"/>
              <w:bottom w:val="single" w:sz="4" w:space="0" w:color="auto"/>
              <w:right w:val="nil"/>
            </w:tcBorders>
            <w:shd w:val="clear" w:color="auto" w:fill="C6D9F1" w:themeFill="text2" w:themeFillTint="33"/>
            <w:vAlign w:val="center"/>
            <w:hideMark/>
          </w:tcPr>
          <w:p w14:paraId="438ED29B" w14:textId="28F8EA5F" w:rsidR="00865AEC" w:rsidRPr="00EE3090" w:rsidRDefault="00EE3090" w:rsidP="00F33E49">
            <w:pPr>
              <w:keepNext/>
              <w:keepLines/>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基　准</w:t>
            </w:r>
          </w:p>
        </w:tc>
        <w:tc>
          <w:tcPr>
            <w:tcW w:w="2320"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93261E5" w14:textId="4864F99A" w:rsidR="00865AEC" w:rsidRPr="00EE3090" w:rsidRDefault="008114D3" w:rsidP="00F33E49">
            <w:pPr>
              <w:keepNext/>
              <w:keepLines/>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目　标</w:t>
            </w:r>
          </w:p>
        </w:tc>
      </w:tr>
      <w:tr w:rsidR="00170651" w:rsidRPr="007E0511" w14:paraId="0C1301A1"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0" w:type="dxa"/>
            <w:tcBorders>
              <w:top w:val="single" w:sz="4" w:space="0" w:color="auto"/>
            </w:tcBorders>
            <w:tcMar>
              <w:top w:w="113" w:type="dxa"/>
            </w:tcMar>
          </w:tcPr>
          <w:p w14:paraId="17ACA98B" w14:textId="77777777" w:rsidR="00170651" w:rsidRPr="00744FFF" w:rsidRDefault="00170651" w:rsidP="00EE3090">
            <w:pPr>
              <w:jc w:val="both"/>
              <w:rPr>
                <w:sz w:val="16"/>
                <w:szCs w:val="16"/>
                <w:lang w:eastAsia="zh-CN"/>
              </w:rPr>
            </w:pPr>
            <w:r w:rsidRPr="00744FFF">
              <w:rPr>
                <w:rFonts w:cs="SimSun" w:hint="eastAsia"/>
                <w:sz w:val="16"/>
                <w:szCs w:val="16"/>
                <w:lang w:eastAsia="zh-CN"/>
              </w:rPr>
              <w:t>四</w:t>
            </w:r>
            <w:r w:rsidRPr="00744FFF">
              <w:rPr>
                <w:rFonts w:hint="eastAsia"/>
                <w:sz w:val="16"/>
                <w:szCs w:val="16"/>
                <w:lang w:eastAsia="zh-CN"/>
              </w:rPr>
              <w:t xml:space="preserve">.1 </w:t>
            </w:r>
            <w:r w:rsidRPr="00744FFF">
              <w:rPr>
                <w:rFonts w:cs="SimSun" w:hint="eastAsia"/>
                <w:sz w:val="16"/>
                <w:szCs w:val="16"/>
                <w:lang w:eastAsia="zh-CN"/>
              </w:rPr>
              <w:t>用于为全世界</w:t>
            </w:r>
            <w:r>
              <w:rPr>
                <w:rFonts w:cs="SimSun" w:hint="eastAsia"/>
                <w:sz w:val="16"/>
                <w:szCs w:val="16"/>
                <w:lang w:eastAsia="zh-CN"/>
              </w:rPr>
              <w:t>利益相关方</w:t>
            </w:r>
            <w:r w:rsidRPr="00744FFF">
              <w:rPr>
                <w:rFonts w:cs="SimSun" w:hint="eastAsia"/>
                <w:sz w:val="16"/>
                <w:szCs w:val="16"/>
                <w:lang w:eastAsia="zh-CN"/>
              </w:rPr>
              <w:t>之间获取、利用和传播知识产权信息提供便利的国际分类和</w:t>
            </w:r>
            <w:r w:rsidRPr="00744FFF">
              <w:rPr>
                <w:rFonts w:hint="eastAsia"/>
                <w:sz w:val="16"/>
                <w:szCs w:val="16"/>
                <w:lang w:eastAsia="zh-CN"/>
              </w:rPr>
              <w:t>WIPO</w:t>
            </w:r>
            <w:r w:rsidRPr="00744FFF">
              <w:rPr>
                <w:rFonts w:cs="SimSun" w:hint="eastAsia"/>
                <w:sz w:val="16"/>
                <w:szCs w:val="16"/>
                <w:lang w:eastAsia="zh-CN"/>
              </w:rPr>
              <w:t>标准体系得到更新并在全球范围获得认可</w:t>
            </w:r>
          </w:p>
        </w:tc>
        <w:tc>
          <w:tcPr>
            <w:tcW w:w="2320" w:type="dxa"/>
            <w:tcBorders>
              <w:top w:val="single" w:sz="4" w:space="0" w:color="auto"/>
            </w:tcBorders>
            <w:tcMar>
              <w:top w:w="113" w:type="dxa"/>
            </w:tcMar>
          </w:tcPr>
          <w:p w14:paraId="55F0EBEC" w14:textId="77777777" w:rsidR="00170651" w:rsidRPr="00744FFF" w:rsidRDefault="00170651" w:rsidP="00EE3090">
            <w:pPr>
              <w:jc w:val="both"/>
              <w:rPr>
                <w:sz w:val="16"/>
                <w:szCs w:val="16"/>
                <w:lang w:eastAsia="zh-CN"/>
              </w:rPr>
            </w:pPr>
            <w:r>
              <w:rPr>
                <w:rFonts w:cs="SimSun" w:hint="eastAsia"/>
                <w:sz w:val="16"/>
                <w:szCs w:val="16"/>
                <w:lang w:eastAsia="zh-CN"/>
              </w:rPr>
              <w:t>纳入尼斯分类的修正</w:t>
            </w:r>
            <w:r w:rsidRPr="00744FFF">
              <w:rPr>
                <w:rFonts w:cs="SimSun" w:hint="eastAsia"/>
                <w:sz w:val="16"/>
                <w:szCs w:val="16"/>
                <w:lang w:eastAsia="zh-CN"/>
              </w:rPr>
              <w:t>和信息文件数量</w:t>
            </w:r>
          </w:p>
        </w:tc>
        <w:tc>
          <w:tcPr>
            <w:tcW w:w="2320" w:type="dxa"/>
            <w:tcBorders>
              <w:top w:val="single" w:sz="4" w:space="0" w:color="auto"/>
            </w:tcBorders>
            <w:shd w:val="clear" w:color="auto" w:fill="FFFFFF"/>
            <w:tcMar>
              <w:top w:w="113" w:type="dxa"/>
            </w:tcMar>
          </w:tcPr>
          <w:p w14:paraId="16979FF1" w14:textId="77777777" w:rsidR="00170651" w:rsidRPr="00744FFF" w:rsidRDefault="00170651" w:rsidP="00EE3090">
            <w:pPr>
              <w:jc w:val="both"/>
              <w:rPr>
                <w:sz w:val="16"/>
                <w:szCs w:val="16"/>
                <w:lang w:eastAsia="zh-CN"/>
              </w:rPr>
            </w:pPr>
            <w:r>
              <w:rPr>
                <w:rFonts w:hint="eastAsia"/>
                <w:sz w:val="16"/>
                <w:szCs w:val="16"/>
                <w:lang w:eastAsia="zh-CN"/>
              </w:rPr>
              <w:t>570项英文和法文修正，50项新的或经修正的信息文件(2014年)</w:t>
            </w:r>
          </w:p>
        </w:tc>
        <w:tc>
          <w:tcPr>
            <w:tcW w:w="2320" w:type="dxa"/>
            <w:tcBorders>
              <w:top w:val="single" w:sz="4" w:space="0" w:color="auto"/>
            </w:tcBorders>
            <w:tcMar>
              <w:top w:w="113" w:type="dxa"/>
            </w:tcMar>
          </w:tcPr>
          <w:p w14:paraId="51DFA6E8" w14:textId="77777777" w:rsidR="00170651" w:rsidRPr="00744FFF" w:rsidRDefault="00170651" w:rsidP="00EE3090">
            <w:pPr>
              <w:keepNext/>
              <w:keepLines/>
              <w:jc w:val="both"/>
              <w:rPr>
                <w:sz w:val="16"/>
                <w:szCs w:val="16"/>
                <w:lang w:eastAsia="zh-CN"/>
              </w:rPr>
            </w:pPr>
            <w:r w:rsidRPr="0037240C">
              <w:rPr>
                <w:rFonts w:cs="SimSun" w:hint="eastAsia"/>
                <w:sz w:val="16"/>
                <w:szCs w:val="16"/>
                <w:lang w:eastAsia="zh-CN"/>
              </w:rPr>
              <w:t>与基准相比有所增长</w:t>
            </w:r>
          </w:p>
        </w:tc>
      </w:tr>
      <w:tr w:rsidR="00170651" w:rsidRPr="007E0511" w14:paraId="76FE53D9"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0" w:type="dxa"/>
            <w:tcMar>
              <w:top w:w="113" w:type="dxa"/>
            </w:tcMar>
          </w:tcPr>
          <w:p w14:paraId="50322DD1" w14:textId="77777777" w:rsidR="00170651" w:rsidRPr="00744FFF" w:rsidRDefault="00170651" w:rsidP="00EE3090">
            <w:pPr>
              <w:jc w:val="both"/>
              <w:rPr>
                <w:sz w:val="16"/>
                <w:szCs w:val="16"/>
                <w:lang w:eastAsia="zh-CN"/>
              </w:rPr>
            </w:pPr>
          </w:p>
        </w:tc>
        <w:tc>
          <w:tcPr>
            <w:tcW w:w="2320" w:type="dxa"/>
            <w:tcMar>
              <w:top w:w="113" w:type="dxa"/>
            </w:tcMar>
          </w:tcPr>
          <w:p w14:paraId="30148AD6" w14:textId="77777777" w:rsidR="00170651" w:rsidRPr="00744FFF" w:rsidRDefault="00170651" w:rsidP="00EE3090">
            <w:pPr>
              <w:jc w:val="both"/>
              <w:rPr>
                <w:sz w:val="16"/>
                <w:szCs w:val="16"/>
                <w:lang w:eastAsia="zh-CN"/>
              </w:rPr>
            </w:pPr>
            <w:r w:rsidRPr="00744FFF">
              <w:rPr>
                <w:rFonts w:cs="SimSun" w:hint="eastAsia"/>
                <w:sz w:val="16"/>
                <w:szCs w:val="16"/>
                <w:lang w:eastAsia="zh-CN"/>
              </w:rPr>
              <w:t>每年纳入国际专利分类的新小类数量</w:t>
            </w:r>
          </w:p>
        </w:tc>
        <w:tc>
          <w:tcPr>
            <w:tcW w:w="2320" w:type="dxa"/>
            <w:shd w:val="clear" w:color="auto" w:fill="FFFFFF"/>
            <w:tcMar>
              <w:top w:w="113" w:type="dxa"/>
            </w:tcMar>
          </w:tcPr>
          <w:p w14:paraId="1F1EFA67" w14:textId="77777777" w:rsidR="00170651" w:rsidRPr="00744FFF" w:rsidRDefault="00170651" w:rsidP="00EE3090">
            <w:pPr>
              <w:jc w:val="both"/>
              <w:rPr>
                <w:sz w:val="16"/>
                <w:szCs w:val="16"/>
                <w:lang w:eastAsia="zh-CN"/>
              </w:rPr>
            </w:pPr>
            <w:r>
              <w:rPr>
                <w:rFonts w:hint="eastAsia"/>
                <w:sz w:val="16"/>
                <w:szCs w:val="16"/>
                <w:lang w:eastAsia="zh-CN"/>
              </w:rPr>
              <w:t>337</w:t>
            </w:r>
            <w:r w:rsidRPr="00744FFF">
              <w:rPr>
                <w:rFonts w:cs="SimSun" w:hint="eastAsia"/>
                <w:sz w:val="16"/>
                <w:szCs w:val="16"/>
                <w:lang w:eastAsia="zh-CN"/>
              </w:rPr>
              <w:t>个新大组</w:t>
            </w:r>
            <w:r w:rsidRPr="00744FFF">
              <w:rPr>
                <w:rFonts w:hint="eastAsia"/>
                <w:sz w:val="16"/>
                <w:szCs w:val="16"/>
                <w:lang w:eastAsia="zh-CN"/>
              </w:rPr>
              <w:t>(201</w:t>
            </w:r>
            <w:r>
              <w:rPr>
                <w:rFonts w:hint="eastAsia"/>
                <w:sz w:val="16"/>
                <w:szCs w:val="16"/>
                <w:lang w:eastAsia="zh-CN"/>
              </w:rPr>
              <w:t>4</w:t>
            </w:r>
            <w:r w:rsidRPr="00744FFF">
              <w:rPr>
                <w:rFonts w:cs="SimSun" w:hint="eastAsia"/>
                <w:sz w:val="16"/>
                <w:szCs w:val="16"/>
                <w:lang w:eastAsia="zh-CN"/>
              </w:rPr>
              <w:t>年</w:t>
            </w:r>
            <w:r w:rsidRPr="00744FFF">
              <w:rPr>
                <w:rFonts w:hint="eastAsia"/>
                <w:sz w:val="16"/>
                <w:szCs w:val="16"/>
                <w:lang w:eastAsia="zh-CN"/>
              </w:rPr>
              <w:t>)</w:t>
            </w:r>
          </w:p>
        </w:tc>
        <w:tc>
          <w:tcPr>
            <w:tcW w:w="2320" w:type="dxa"/>
            <w:tcMar>
              <w:top w:w="113" w:type="dxa"/>
            </w:tcMar>
          </w:tcPr>
          <w:p w14:paraId="0278FFEA" w14:textId="77777777" w:rsidR="00170651" w:rsidRPr="00744FFF" w:rsidRDefault="00170651" w:rsidP="00EE3090">
            <w:pPr>
              <w:keepNext/>
              <w:keepLines/>
              <w:tabs>
                <w:tab w:val="left" w:pos="2051"/>
              </w:tabs>
              <w:jc w:val="both"/>
              <w:rPr>
                <w:sz w:val="16"/>
                <w:szCs w:val="16"/>
                <w:lang w:eastAsia="zh-CN"/>
              </w:rPr>
            </w:pPr>
            <w:r w:rsidRPr="0037240C">
              <w:rPr>
                <w:rFonts w:cs="SimSun" w:hint="eastAsia"/>
                <w:sz w:val="16"/>
                <w:szCs w:val="16"/>
                <w:lang w:eastAsia="zh-CN"/>
              </w:rPr>
              <w:t>与基准相比有所增长</w:t>
            </w:r>
          </w:p>
        </w:tc>
      </w:tr>
      <w:tr w:rsidR="00170651" w:rsidRPr="007E0511" w14:paraId="05B8375D"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0" w:type="dxa"/>
            <w:tcMar>
              <w:top w:w="113" w:type="dxa"/>
            </w:tcMar>
          </w:tcPr>
          <w:p w14:paraId="15E3B39B" w14:textId="77777777" w:rsidR="00170651" w:rsidRPr="00744FFF" w:rsidRDefault="00170651" w:rsidP="00EE3090">
            <w:pPr>
              <w:jc w:val="both"/>
              <w:rPr>
                <w:sz w:val="16"/>
                <w:szCs w:val="16"/>
                <w:lang w:eastAsia="zh-CN"/>
              </w:rPr>
            </w:pPr>
          </w:p>
        </w:tc>
        <w:tc>
          <w:tcPr>
            <w:tcW w:w="2320" w:type="dxa"/>
            <w:tcMar>
              <w:top w:w="113" w:type="dxa"/>
            </w:tcMar>
          </w:tcPr>
          <w:p w14:paraId="5B6E10CE" w14:textId="77777777" w:rsidR="00170651" w:rsidRPr="00744FFF" w:rsidRDefault="00170651" w:rsidP="00EE3090">
            <w:pPr>
              <w:jc w:val="both"/>
              <w:rPr>
                <w:sz w:val="16"/>
                <w:szCs w:val="16"/>
                <w:lang w:eastAsia="zh-CN"/>
              </w:rPr>
            </w:pPr>
            <w:r>
              <w:rPr>
                <w:rFonts w:cs="SimSun" w:hint="eastAsia"/>
                <w:sz w:val="16"/>
                <w:szCs w:val="16"/>
                <w:lang w:eastAsia="zh-CN"/>
              </w:rPr>
              <w:t>所通过的经修订的</w:t>
            </w:r>
            <w:r w:rsidRPr="00744FFF">
              <w:rPr>
                <w:rFonts w:cs="SimSun" w:hint="eastAsia"/>
                <w:sz w:val="16"/>
                <w:szCs w:val="16"/>
                <w:lang w:eastAsia="zh-CN"/>
              </w:rPr>
              <w:t>新标准数量</w:t>
            </w:r>
          </w:p>
        </w:tc>
        <w:tc>
          <w:tcPr>
            <w:tcW w:w="2320" w:type="dxa"/>
            <w:shd w:val="clear" w:color="auto" w:fill="FFFFFF"/>
            <w:tcMar>
              <w:top w:w="113" w:type="dxa"/>
            </w:tcMar>
          </w:tcPr>
          <w:p w14:paraId="2887A453" w14:textId="77777777" w:rsidR="00170651" w:rsidRPr="00744FFF" w:rsidRDefault="00170651" w:rsidP="00EE3090">
            <w:pPr>
              <w:jc w:val="both"/>
              <w:rPr>
                <w:sz w:val="16"/>
                <w:szCs w:val="16"/>
                <w:lang w:eastAsia="zh-CN"/>
              </w:rPr>
            </w:pPr>
            <w:r w:rsidRPr="00744FFF">
              <w:rPr>
                <w:rFonts w:cs="SimSun" w:hint="eastAsia"/>
                <w:sz w:val="16"/>
                <w:szCs w:val="16"/>
                <w:lang w:eastAsia="zh-CN"/>
              </w:rPr>
              <w:t>两</w:t>
            </w:r>
            <w:r>
              <w:rPr>
                <w:rFonts w:cs="SimSun" w:hint="eastAsia"/>
                <w:sz w:val="16"/>
                <w:szCs w:val="16"/>
                <w:lang w:eastAsia="zh-CN"/>
              </w:rPr>
              <w:t>项新标准(2014年)</w:t>
            </w:r>
          </w:p>
        </w:tc>
        <w:tc>
          <w:tcPr>
            <w:tcW w:w="2320" w:type="dxa"/>
            <w:tcMar>
              <w:top w:w="113" w:type="dxa"/>
            </w:tcMar>
          </w:tcPr>
          <w:p w14:paraId="76B7D6CC" w14:textId="77777777" w:rsidR="00170651" w:rsidRPr="00744FFF" w:rsidRDefault="00170651" w:rsidP="00EE3090">
            <w:pPr>
              <w:keepNext/>
              <w:keepLines/>
              <w:jc w:val="both"/>
              <w:rPr>
                <w:sz w:val="16"/>
                <w:szCs w:val="16"/>
                <w:lang w:eastAsia="zh-CN"/>
              </w:rPr>
            </w:pPr>
            <w:r w:rsidRPr="0037240C">
              <w:rPr>
                <w:rFonts w:cs="SimSun" w:hint="eastAsia"/>
                <w:sz w:val="16"/>
                <w:szCs w:val="16"/>
                <w:lang w:eastAsia="zh-CN"/>
              </w:rPr>
              <w:t>与基准相比有所增长</w:t>
            </w:r>
          </w:p>
        </w:tc>
      </w:tr>
      <w:tr w:rsidR="00170651" w:rsidRPr="007E0511" w14:paraId="3D56E718"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0" w:type="dxa"/>
            <w:tcBorders>
              <w:bottom w:val="single" w:sz="4" w:space="0" w:color="auto"/>
            </w:tcBorders>
            <w:tcMar>
              <w:top w:w="113" w:type="dxa"/>
            </w:tcMar>
          </w:tcPr>
          <w:p w14:paraId="0730A9CE" w14:textId="77777777" w:rsidR="00170651" w:rsidRPr="00744FFF" w:rsidRDefault="00170651" w:rsidP="00EE3090">
            <w:pPr>
              <w:jc w:val="both"/>
              <w:rPr>
                <w:sz w:val="16"/>
                <w:szCs w:val="16"/>
                <w:lang w:eastAsia="zh-CN"/>
              </w:rPr>
            </w:pPr>
          </w:p>
        </w:tc>
        <w:tc>
          <w:tcPr>
            <w:tcW w:w="2320" w:type="dxa"/>
            <w:tcBorders>
              <w:bottom w:val="single" w:sz="4" w:space="0" w:color="auto"/>
            </w:tcBorders>
            <w:tcMar>
              <w:top w:w="113" w:type="dxa"/>
            </w:tcMar>
          </w:tcPr>
          <w:p w14:paraId="70EEEE18" w14:textId="77777777" w:rsidR="00170651" w:rsidRPr="00744FFF" w:rsidRDefault="00170651" w:rsidP="00EE3090">
            <w:pPr>
              <w:jc w:val="both"/>
              <w:rPr>
                <w:sz w:val="16"/>
                <w:szCs w:val="16"/>
                <w:lang w:eastAsia="zh-CN"/>
              </w:rPr>
            </w:pPr>
            <w:r w:rsidRPr="00744FFF">
              <w:rPr>
                <w:rFonts w:cs="SimSun" w:hint="eastAsia"/>
                <w:sz w:val="16"/>
                <w:szCs w:val="16"/>
                <w:lang w:eastAsia="zh-CN"/>
              </w:rPr>
              <w:t>访问国际分类与标准网络版本的用户数量，特别是来自发展中国家的用户数量</w:t>
            </w:r>
          </w:p>
        </w:tc>
        <w:tc>
          <w:tcPr>
            <w:tcW w:w="2320" w:type="dxa"/>
            <w:tcBorders>
              <w:bottom w:val="single" w:sz="4" w:space="0" w:color="auto"/>
            </w:tcBorders>
            <w:shd w:val="clear" w:color="auto" w:fill="FFFFFF"/>
            <w:tcMar>
              <w:top w:w="113" w:type="dxa"/>
            </w:tcMar>
          </w:tcPr>
          <w:p w14:paraId="255CB8EE" w14:textId="77777777" w:rsidR="00F43190" w:rsidRDefault="00170651" w:rsidP="00EE3090">
            <w:pPr>
              <w:jc w:val="both"/>
              <w:rPr>
                <w:rFonts w:cs="SimSun"/>
                <w:sz w:val="16"/>
                <w:szCs w:val="16"/>
                <w:lang w:eastAsia="zh-CN"/>
              </w:rPr>
            </w:pPr>
            <w:r w:rsidRPr="00814E6C">
              <w:rPr>
                <w:rFonts w:cs="SimSun" w:hint="eastAsia"/>
                <w:sz w:val="16"/>
                <w:szCs w:val="16"/>
                <w:lang w:eastAsia="zh-CN"/>
              </w:rPr>
              <w:t>NicePub</w:t>
            </w:r>
            <w:r>
              <w:rPr>
                <w:rFonts w:cs="SimSun" w:hint="eastAsia"/>
                <w:sz w:val="16"/>
                <w:szCs w:val="16"/>
                <w:lang w:eastAsia="zh-CN"/>
              </w:rPr>
              <w:t>：2,587,788</w:t>
            </w:r>
          </w:p>
          <w:p w14:paraId="197E1EE5" w14:textId="77777777" w:rsidR="00F43190" w:rsidRDefault="00170651" w:rsidP="00EE3090">
            <w:pPr>
              <w:jc w:val="both"/>
              <w:rPr>
                <w:rFonts w:cs="SimSun"/>
                <w:sz w:val="16"/>
                <w:szCs w:val="16"/>
                <w:lang w:eastAsia="zh-CN"/>
              </w:rPr>
            </w:pPr>
            <w:r>
              <w:rPr>
                <w:rFonts w:cs="SimSun" w:hint="eastAsia"/>
                <w:sz w:val="16"/>
                <w:szCs w:val="16"/>
                <w:lang w:eastAsia="zh-CN"/>
              </w:rPr>
              <w:t>洛迦诺主页：</w:t>
            </w:r>
            <w:r w:rsidRPr="00814E6C">
              <w:rPr>
                <w:rFonts w:cs="SimSun" w:hint="eastAsia"/>
                <w:sz w:val="16"/>
                <w:szCs w:val="16"/>
                <w:lang w:eastAsia="zh-CN"/>
              </w:rPr>
              <w:t>44,557</w:t>
            </w:r>
          </w:p>
          <w:p w14:paraId="4DE9A231" w14:textId="77777777" w:rsidR="00F43190" w:rsidRDefault="00170651" w:rsidP="00EE3090">
            <w:pPr>
              <w:jc w:val="both"/>
              <w:rPr>
                <w:rFonts w:cs="SimSun"/>
                <w:sz w:val="16"/>
                <w:szCs w:val="16"/>
                <w:lang w:eastAsia="zh-CN"/>
              </w:rPr>
            </w:pPr>
            <w:r>
              <w:rPr>
                <w:rFonts w:cs="SimSun" w:hint="eastAsia"/>
                <w:sz w:val="16"/>
                <w:szCs w:val="16"/>
                <w:lang w:eastAsia="zh-CN"/>
              </w:rPr>
              <w:t>维也纳主页：</w:t>
            </w:r>
            <w:r w:rsidRPr="00814E6C">
              <w:rPr>
                <w:rFonts w:cs="SimSun" w:hint="eastAsia"/>
                <w:sz w:val="16"/>
                <w:szCs w:val="16"/>
                <w:lang w:eastAsia="zh-CN"/>
              </w:rPr>
              <w:t>29,596</w:t>
            </w:r>
          </w:p>
          <w:p w14:paraId="21B705D3" w14:textId="77777777" w:rsidR="00F43190" w:rsidRDefault="00170651" w:rsidP="00EE3090">
            <w:pPr>
              <w:jc w:val="both"/>
              <w:rPr>
                <w:rFonts w:cs="SimSun"/>
                <w:sz w:val="16"/>
                <w:szCs w:val="16"/>
                <w:lang w:eastAsia="zh-CN"/>
              </w:rPr>
            </w:pPr>
            <w:r w:rsidRPr="00814E6C">
              <w:rPr>
                <w:rFonts w:cs="SimSun" w:hint="eastAsia"/>
                <w:sz w:val="16"/>
                <w:szCs w:val="16"/>
                <w:lang w:eastAsia="zh-CN"/>
              </w:rPr>
              <w:t>IPCPub</w:t>
            </w:r>
            <w:r>
              <w:rPr>
                <w:rFonts w:cs="SimSun" w:hint="eastAsia"/>
                <w:sz w:val="16"/>
                <w:szCs w:val="16"/>
                <w:lang w:eastAsia="zh-CN"/>
              </w:rPr>
              <w:t>：</w:t>
            </w:r>
            <w:r w:rsidRPr="00814E6C">
              <w:rPr>
                <w:rFonts w:cs="SimSun" w:hint="eastAsia"/>
                <w:sz w:val="16"/>
                <w:szCs w:val="16"/>
                <w:lang w:eastAsia="zh-CN"/>
              </w:rPr>
              <w:t>1,170,000</w:t>
            </w:r>
          </w:p>
          <w:p w14:paraId="1930F9A5" w14:textId="65C90076" w:rsidR="00170651" w:rsidRPr="00744FFF" w:rsidRDefault="00170651" w:rsidP="00EE3090">
            <w:pPr>
              <w:jc w:val="both"/>
              <w:rPr>
                <w:sz w:val="16"/>
                <w:szCs w:val="16"/>
                <w:lang w:eastAsia="zh-CN"/>
              </w:rPr>
            </w:pPr>
            <w:r w:rsidRPr="00814E6C">
              <w:rPr>
                <w:rFonts w:cs="SimSun" w:hint="eastAsia"/>
                <w:sz w:val="16"/>
                <w:szCs w:val="16"/>
                <w:lang w:eastAsia="zh-CN"/>
              </w:rPr>
              <w:t>WIPO</w:t>
            </w:r>
            <w:r>
              <w:rPr>
                <w:rFonts w:cs="SimSun" w:hint="eastAsia"/>
                <w:sz w:val="16"/>
                <w:szCs w:val="16"/>
                <w:lang w:eastAsia="zh-CN"/>
              </w:rPr>
              <w:t>标准(手册)：</w:t>
            </w:r>
            <w:r w:rsidRPr="00814E6C">
              <w:rPr>
                <w:rFonts w:cs="SimSun" w:hint="eastAsia"/>
                <w:sz w:val="16"/>
                <w:szCs w:val="16"/>
                <w:lang w:eastAsia="zh-CN"/>
              </w:rPr>
              <w:t>66,399</w:t>
            </w:r>
          </w:p>
        </w:tc>
        <w:tc>
          <w:tcPr>
            <w:tcW w:w="2320" w:type="dxa"/>
            <w:tcBorders>
              <w:bottom w:val="single" w:sz="4" w:space="0" w:color="auto"/>
            </w:tcBorders>
            <w:tcMar>
              <w:top w:w="113" w:type="dxa"/>
            </w:tcMar>
          </w:tcPr>
          <w:p w14:paraId="06E5EA37" w14:textId="77777777" w:rsidR="00170651" w:rsidRPr="00744FFF" w:rsidRDefault="00170651" w:rsidP="00EE3090">
            <w:pPr>
              <w:keepNext/>
              <w:keepLines/>
              <w:jc w:val="both"/>
              <w:rPr>
                <w:sz w:val="16"/>
                <w:szCs w:val="16"/>
                <w:lang w:eastAsia="zh-CN"/>
              </w:rPr>
            </w:pPr>
            <w:r>
              <w:rPr>
                <w:rFonts w:cs="SimSun" w:hint="eastAsia"/>
                <w:sz w:val="16"/>
                <w:szCs w:val="16"/>
                <w:lang w:eastAsia="zh-CN"/>
              </w:rPr>
              <w:t>比</w:t>
            </w:r>
            <w:r w:rsidRPr="00744FFF">
              <w:rPr>
                <w:rFonts w:cs="SimSun" w:hint="eastAsia"/>
                <w:sz w:val="16"/>
                <w:szCs w:val="16"/>
                <w:lang w:eastAsia="zh-CN"/>
              </w:rPr>
              <w:t>基准</w:t>
            </w:r>
            <w:r>
              <w:rPr>
                <w:rFonts w:cs="SimSun" w:hint="eastAsia"/>
                <w:sz w:val="16"/>
                <w:szCs w:val="16"/>
                <w:lang w:eastAsia="zh-CN"/>
              </w:rPr>
              <w:t>增长</w:t>
            </w:r>
            <w:r w:rsidRPr="00744FFF">
              <w:rPr>
                <w:rFonts w:hint="eastAsia"/>
                <w:sz w:val="16"/>
                <w:szCs w:val="16"/>
                <w:lang w:eastAsia="zh-CN"/>
              </w:rPr>
              <w:t>5%</w:t>
            </w:r>
          </w:p>
        </w:tc>
      </w:tr>
    </w:tbl>
    <w:p w14:paraId="56244832" w14:textId="5BCE70B0" w:rsidR="00865AE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12</w:t>
      </w:r>
      <w:r w:rsidRPr="00813957">
        <w:rPr>
          <w:rFonts w:ascii="SimHei" w:eastAsia="SimHei" w:hAnsi="SimHei" w:hint="eastAsia"/>
          <w:lang w:eastAsia="zh-CN"/>
        </w:rPr>
        <w:t>的资源</w:t>
      </w:r>
    </w:p>
    <w:p w14:paraId="1AFD0E57" w14:textId="7EB2DD86" w:rsidR="00865AEC" w:rsidRPr="00D04678" w:rsidRDefault="001621C6" w:rsidP="00D858B5">
      <w:pPr>
        <w:pStyle w:val="Body1"/>
        <w:numPr>
          <w:ilvl w:val="0"/>
          <w:numId w:val="14"/>
        </w:numPr>
        <w:overflowPunct w:val="0"/>
        <w:spacing w:afterLines="50" w:after="120" w:line="340" w:lineRule="atLeast"/>
        <w:ind w:left="0" w:firstLine="0"/>
        <w:jc w:val="both"/>
        <w:rPr>
          <w:rFonts w:ascii="SimSun" w:eastAsia="SimSun" w:hAnsi="SimSun" w:cs="Arial"/>
          <w:sz w:val="21"/>
          <w:lang w:eastAsia="zh-CN"/>
        </w:rPr>
      </w:pPr>
      <w:r w:rsidRPr="00D04678">
        <w:rPr>
          <w:rFonts w:ascii="SimSun" w:eastAsia="SimSun" w:hAnsi="SimSun" w:cs="Arial" w:hint="eastAsia"/>
          <w:sz w:val="21"/>
          <w:lang w:eastAsia="zh-CN"/>
        </w:rPr>
        <w:t>本计划在2016/17年的资源总额与2014/</w:t>
      </w:r>
      <w:r w:rsidRPr="00D858B5">
        <w:rPr>
          <w:rFonts w:ascii="SimSun" w:eastAsia="SimSun" w:hAnsi="SimSun" w:cs="SimSun" w:hint="eastAsia"/>
          <w:sz w:val="21"/>
          <w:lang w:eastAsia="zh-CN"/>
        </w:rPr>
        <w:t>15</w:t>
      </w:r>
      <w:r w:rsidRPr="00D04678">
        <w:rPr>
          <w:rFonts w:ascii="SimSun" w:eastAsia="SimSun" w:hAnsi="SimSun" w:cs="Arial" w:hint="eastAsia"/>
          <w:sz w:val="21"/>
          <w:lang w:eastAsia="zh-CN"/>
        </w:rPr>
        <w:t>年调剂使用后预算相比可看到略有减少。2016/17年非人事费保持在2014/15年调剂使用后预算的水平。人事费的减少是由于一个员额转给计划15</w:t>
      </w:r>
      <w:r w:rsidR="00D04678">
        <w:rPr>
          <w:rFonts w:ascii="SimSun" w:eastAsia="SimSun" w:hAnsi="SimSun" w:cs="Arial" w:hint="eastAsia"/>
          <w:sz w:val="21"/>
          <w:lang w:eastAsia="zh-CN"/>
        </w:rPr>
        <w:t>(</w:t>
      </w:r>
      <w:r w:rsidRPr="00D04678">
        <w:rPr>
          <w:rFonts w:ascii="SimSun" w:eastAsia="SimSun" w:hAnsi="SimSun" w:hint="eastAsia"/>
          <w:iCs/>
          <w:sz w:val="21"/>
          <w:lang w:eastAsia="zh-CN"/>
        </w:rPr>
        <w:t>知识产权局业务解决方案</w:t>
      </w:r>
      <w:r w:rsidR="00D04678">
        <w:rPr>
          <w:rFonts w:ascii="SimSun" w:eastAsia="SimSun" w:hAnsi="SimSun" w:cs="Arial" w:hint="eastAsia"/>
          <w:sz w:val="21"/>
          <w:lang w:eastAsia="zh-CN"/>
        </w:rPr>
        <w:t>)</w:t>
      </w:r>
      <w:r w:rsidRPr="00D04678">
        <w:rPr>
          <w:rFonts w:ascii="SimSun" w:eastAsia="SimSun" w:hAnsi="SimSun" w:cs="Arial" w:hint="eastAsia"/>
          <w:sz w:val="21"/>
          <w:lang w:eastAsia="zh-CN"/>
        </w:rPr>
        <w:t>，以加强对全世界知识产权局的支持。</w:t>
      </w:r>
    </w:p>
    <w:p w14:paraId="498E4F43" w14:textId="59725FC8" w:rsidR="00865AE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865AEC" w:rsidRPr="00575D27">
        <w:rPr>
          <w:rFonts w:ascii="SimSun" w:eastAsia="SimSun" w:hAnsi="SimSun" w:cs="Arial" w:hint="eastAsia"/>
          <w:b/>
          <w:sz w:val="21"/>
          <w:lang w:eastAsia="zh-CN"/>
        </w:rPr>
        <w:t>12</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383ABC8" w14:textId="13D1635C" w:rsidR="00865AE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D620DD2" w14:textId="77777777" w:rsidR="00865AEC" w:rsidRPr="00D04678" w:rsidRDefault="00865AEC" w:rsidP="00575D27">
      <w:pPr>
        <w:pStyle w:val="Body1"/>
        <w:keepNext/>
        <w:spacing w:line="340" w:lineRule="atLeast"/>
        <w:jc w:val="center"/>
        <w:rPr>
          <w:i/>
          <w:lang w:eastAsia="zh-CN"/>
        </w:rPr>
      </w:pPr>
    </w:p>
    <w:p w14:paraId="55B8F5FF" w14:textId="7D4AE35A" w:rsidR="00865AEC" w:rsidRPr="00D04678" w:rsidRDefault="00226346" w:rsidP="00064019">
      <w:pPr>
        <w:jc w:val="center"/>
        <w:rPr>
          <w:i/>
          <w:lang w:eastAsia="zh-CN"/>
        </w:rPr>
      </w:pPr>
      <w:r w:rsidRPr="00226346">
        <w:rPr>
          <w:rFonts w:hint="eastAsia"/>
          <w:noProof/>
          <w:lang w:eastAsia="zh-CN"/>
        </w:rPr>
        <w:drawing>
          <wp:inline distT="0" distB="0" distL="0" distR="0" wp14:anchorId="417038BA" wp14:editId="0EB222A5">
            <wp:extent cx="5760085" cy="1306581"/>
            <wp:effectExtent l="0" t="0" r="0" b="8255"/>
            <wp:docPr id="997" name="图片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760085" cy="1306581"/>
                    </a:xfrm>
                    <a:prstGeom prst="rect">
                      <a:avLst/>
                    </a:prstGeom>
                    <a:noFill/>
                    <a:ln>
                      <a:noFill/>
                    </a:ln>
                  </pic:spPr>
                </pic:pic>
              </a:graphicData>
            </a:graphic>
          </wp:inline>
        </w:drawing>
      </w:r>
    </w:p>
    <w:p w14:paraId="299EE211" w14:textId="273F9830" w:rsidR="00865AE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865AEC" w:rsidRPr="00575D27">
        <w:rPr>
          <w:rFonts w:ascii="SimSun" w:eastAsia="SimSun" w:hAnsi="SimSun" w:cs="Arial" w:hint="eastAsia"/>
          <w:b/>
          <w:sz w:val="21"/>
          <w:lang w:eastAsia="zh-CN"/>
        </w:rPr>
        <w:t>12</w:t>
      </w:r>
      <w:r w:rsidR="00105CA8" w:rsidRPr="00575D27">
        <w:rPr>
          <w:rFonts w:ascii="SimSun" w:eastAsia="SimSun" w:hAnsi="SimSun" w:cs="Arial" w:hint="eastAsia"/>
          <w:b/>
          <w:sz w:val="21"/>
          <w:lang w:eastAsia="zh-CN"/>
        </w:rPr>
        <w:t>：按支出用途开列的资源</w:t>
      </w:r>
    </w:p>
    <w:p w14:paraId="4F536D95" w14:textId="62DD82E2" w:rsidR="00865AE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E9FCAF0" w14:textId="77777777" w:rsidR="00865AEC" w:rsidRPr="00D04678" w:rsidRDefault="00865AEC" w:rsidP="00575D27">
      <w:pPr>
        <w:pStyle w:val="Body1"/>
        <w:keepNext/>
        <w:spacing w:line="340" w:lineRule="atLeast"/>
        <w:jc w:val="center"/>
        <w:rPr>
          <w:i/>
          <w:lang w:eastAsia="zh-CN"/>
        </w:rPr>
      </w:pPr>
    </w:p>
    <w:p w14:paraId="26C8C9CD" w14:textId="13C0FE34" w:rsidR="00865AEC" w:rsidRPr="00D04678" w:rsidRDefault="009835F4" w:rsidP="00D8384E">
      <w:pPr>
        <w:keepNext/>
        <w:keepLines/>
        <w:tabs>
          <w:tab w:val="left" w:pos="9356"/>
        </w:tabs>
        <w:jc w:val="center"/>
        <w:rPr>
          <w:i/>
          <w:lang w:eastAsia="zh-CN"/>
        </w:rPr>
      </w:pPr>
      <w:r w:rsidRPr="009835F4">
        <w:rPr>
          <w:rFonts w:hint="eastAsia"/>
          <w:noProof/>
          <w:lang w:eastAsia="zh-CN"/>
        </w:rPr>
        <w:drawing>
          <wp:inline distT="0" distB="0" distL="0" distR="0" wp14:anchorId="63AAE24E" wp14:editId="20D48362">
            <wp:extent cx="5516245" cy="6210935"/>
            <wp:effectExtent l="0" t="0" r="8255" b="0"/>
            <wp:docPr id="971" name="图片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7DD6CFCB" w14:textId="40D21D97" w:rsidR="00F33E49" w:rsidRPr="00D04678" w:rsidRDefault="00F33E49">
      <w:pPr>
        <w:rPr>
          <w:lang w:eastAsia="zh-CN"/>
        </w:rPr>
      </w:pPr>
      <w:r w:rsidRPr="00D04678">
        <w:rPr>
          <w:rFonts w:hint="eastAsia"/>
          <w:lang w:eastAsia="zh-CN"/>
        </w:rPr>
        <w:br w:type="page"/>
      </w:r>
    </w:p>
    <w:p w14:paraId="05F6AC34" w14:textId="1BEE8B4B" w:rsidR="00EF472A"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7" w:name="_Toc431753709"/>
      <w:r w:rsidRPr="00A457F3">
        <w:rPr>
          <w:rStyle w:val="StyleStyleHeading3ComplexItalicLatin12ptChar"/>
          <w:rFonts w:ascii="SimHei" w:eastAsia="SimHei" w:hAnsi="SimHei" w:hint="eastAsia"/>
          <w:sz w:val="24"/>
          <w:lang w:eastAsia="zh-CN"/>
        </w:rPr>
        <w:lastRenderedPageBreak/>
        <w:t>计划</w:t>
      </w:r>
      <w:r w:rsidR="00EF472A" w:rsidRPr="00A457F3">
        <w:rPr>
          <w:rStyle w:val="StyleStyleHeading3ComplexItalicLatin12ptChar"/>
          <w:rFonts w:ascii="SimHei" w:eastAsia="SimHei" w:hAnsi="SimHei" w:hint="eastAsia"/>
          <w:sz w:val="24"/>
          <w:lang w:eastAsia="zh-CN"/>
        </w:rPr>
        <w:t>13</w:t>
      </w:r>
      <w:r w:rsidR="00EF472A"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全球数据库</w:t>
      </w:r>
      <w:bookmarkEnd w:id="47"/>
    </w:p>
    <w:p w14:paraId="5CCAEF66" w14:textId="5132BD40" w:rsidR="00EF472A"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53AB7F7" w14:textId="77777777" w:rsidR="001E5210" w:rsidRPr="00F16B22"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color w:val="000000"/>
          <w:lang w:eastAsia="zh-CN"/>
        </w:rPr>
        <w:t>WIPO</w:t>
      </w:r>
      <w:r w:rsidRPr="00F16B22">
        <w:rPr>
          <w:rFonts w:cs="SimSun" w:hint="eastAsia"/>
          <w:color w:val="000000"/>
          <w:lang w:eastAsia="zh-CN"/>
        </w:rPr>
        <w:t>把知识产权知识内容作为公益物，通过全球数据库公开提供，为发展全球知识产权基础设施作出贡献。</w:t>
      </w:r>
      <w:r w:rsidRPr="00F16B22">
        <w:rPr>
          <w:rFonts w:hint="eastAsia"/>
          <w:color w:val="000000"/>
          <w:lang w:eastAsia="zh-CN"/>
        </w:rPr>
        <w:t>WIPO</w:t>
      </w:r>
      <w:r w:rsidRPr="00F16B22">
        <w:rPr>
          <w:rFonts w:cs="SimSun" w:hint="eastAsia"/>
          <w:color w:val="000000"/>
          <w:lang w:eastAsia="zh-CN"/>
        </w:rPr>
        <w:t>全球数据库(</w:t>
      </w:r>
      <w:r w:rsidRPr="00F16B22">
        <w:rPr>
          <w:rFonts w:hint="eastAsia"/>
          <w:color w:val="000000"/>
          <w:lang w:eastAsia="zh-CN"/>
        </w:rPr>
        <w:t>PATENTSCOPE</w:t>
      </w:r>
      <w:r w:rsidRPr="00F16B22">
        <w:rPr>
          <w:rFonts w:cs="SimSun" w:hint="eastAsia"/>
          <w:color w:val="000000"/>
          <w:lang w:eastAsia="zh-CN"/>
        </w:rPr>
        <w:t>、全球品牌数据库和全球工业品外观设计数据库)包含来自</w:t>
      </w:r>
      <w:r w:rsidRPr="00F16B22">
        <w:rPr>
          <w:rFonts w:hint="eastAsia"/>
          <w:color w:val="000000"/>
          <w:lang w:eastAsia="zh-CN"/>
        </w:rPr>
        <w:t>PCT</w:t>
      </w:r>
      <w:r w:rsidRPr="00F16B22">
        <w:rPr>
          <w:rFonts w:cs="SimSun" w:hint="eastAsia"/>
          <w:color w:val="000000"/>
          <w:lang w:eastAsia="zh-CN"/>
        </w:rPr>
        <w:t>、马德里、里斯本、巴黎公约第六条之三徽记和海牙体系汇编的数据，还包含同意合作扩大WIPO数据库覆盖范围的知识产权局所提供的国家和地区申请</w:t>
      </w:r>
      <w:r w:rsidRPr="00F16B22">
        <w:rPr>
          <w:rFonts w:hint="eastAsia"/>
          <w:color w:val="000000"/>
          <w:lang w:eastAsia="zh-CN"/>
        </w:rPr>
        <w:t>/</w:t>
      </w:r>
      <w:r w:rsidRPr="00F16B22">
        <w:rPr>
          <w:rFonts w:cs="SimSun" w:hint="eastAsia"/>
          <w:color w:val="000000"/>
          <w:lang w:eastAsia="zh-CN"/>
        </w:rPr>
        <w:t>注册数据。数据库通过促进包括发展中国家和最不发达国家在内的知识产权信息利用，缩小了知识差距，还为推动创新提供了数据。</w:t>
      </w:r>
    </w:p>
    <w:p w14:paraId="10B5A58B" w14:textId="1F0EE23C" w:rsidR="001E5210" w:rsidRPr="00D04678"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color w:val="000000"/>
          <w:lang w:eastAsia="zh-CN"/>
        </w:rPr>
        <w:t>本计划为PCT国际申请的公布提供保障，并且还将努力为马德里</w:t>
      </w:r>
      <w:r w:rsidR="000B3770">
        <w:rPr>
          <w:rFonts w:hint="eastAsia"/>
          <w:color w:val="000000"/>
          <w:lang w:eastAsia="zh-CN"/>
        </w:rPr>
        <w:t>、</w:t>
      </w:r>
      <w:r w:rsidRPr="00F16B22">
        <w:rPr>
          <w:rFonts w:hint="eastAsia"/>
          <w:color w:val="000000"/>
          <w:lang w:eastAsia="zh-CN"/>
        </w:rPr>
        <w:t>海牙</w:t>
      </w:r>
      <w:r w:rsidR="000B3770">
        <w:rPr>
          <w:rFonts w:hint="eastAsia"/>
          <w:color w:val="000000"/>
          <w:lang w:eastAsia="zh-CN"/>
        </w:rPr>
        <w:t>和里斯本</w:t>
      </w:r>
      <w:r w:rsidRPr="00F16B22">
        <w:rPr>
          <w:rFonts w:hint="eastAsia"/>
          <w:color w:val="000000"/>
          <w:lang w:eastAsia="zh-CN"/>
        </w:rPr>
        <w:t>申请的公布提供保障。WIPO全球数据库为计划5(PCT体系)、6(马德里体系)</w:t>
      </w:r>
      <w:r w:rsidR="00981FE2">
        <w:rPr>
          <w:rFonts w:hint="eastAsia"/>
          <w:color w:val="000000"/>
          <w:lang w:eastAsia="zh-CN"/>
        </w:rPr>
        <w:t>、</w:t>
      </w:r>
      <w:r w:rsidRPr="00F16B22">
        <w:rPr>
          <w:rFonts w:hint="eastAsia"/>
          <w:color w:val="000000"/>
          <w:lang w:eastAsia="zh-CN"/>
        </w:rPr>
        <w:t>31(海牙体系)</w:t>
      </w:r>
      <w:r w:rsidR="00981FE2">
        <w:rPr>
          <w:rFonts w:hint="eastAsia"/>
          <w:color w:val="000000"/>
          <w:lang w:eastAsia="zh-CN"/>
        </w:rPr>
        <w:t>和32(里斯本体系)</w:t>
      </w:r>
      <w:r w:rsidRPr="00F16B22">
        <w:rPr>
          <w:rFonts w:hint="eastAsia"/>
          <w:color w:val="000000"/>
          <w:lang w:eastAsia="zh-CN"/>
        </w:rPr>
        <w:t>提供支持，并为发展议程建议</w:t>
      </w:r>
      <w:r w:rsidRPr="00F16B22">
        <w:rPr>
          <w:rFonts w:hint="eastAsia"/>
          <w:lang w:eastAsia="zh-CN"/>
        </w:rPr>
        <w:t>8</w:t>
      </w:r>
      <w:r w:rsidRPr="00F16B22">
        <w:rPr>
          <w:rFonts w:hint="eastAsia"/>
          <w:color w:val="000000"/>
          <w:lang w:eastAsia="zh-CN"/>
        </w:rPr>
        <w:t>作出贡献。</w:t>
      </w:r>
    </w:p>
    <w:p w14:paraId="605102A7" w14:textId="6EC09521"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041A54B0" w14:textId="77777777" w:rsidR="001E5210" w:rsidRPr="00F16B22"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color w:val="000000"/>
          <w:lang w:eastAsia="zh-CN"/>
        </w:rPr>
        <w:t>WIPO将继续扩大全球数据库中国家数据汇编所覆盖的地域范围，并提高数据质量和数据更新的及时性。将进一步完善复杂的检索工具，以便帮助创新者和其他用户检索和分析知识产权数据。尤其将继续开发“跨语言信息检索”(CLIR)工具的多语言专利检索功能、机器翻译工具“WIPO翻译”和用于检索视觉效果相似商标的基于内容的图像检索系统。还将探索在PATENTSCOPE现有专利案文中检索复杂工作单元(如化学分子式)的可能。</w:t>
      </w:r>
    </w:p>
    <w:p w14:paraId="16F39029" w14:textId="66F2F65C" w:rsidR="001E5210" w:rsidRPr="00F16B22"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b/>
          <w:bCs/>
          <w:color w:val="000000"/>
          <w:lang w:eastAsia="zh-CN"/>
        </w:rPr>
        <w:t>PATENTSCOPE</w:t>
      </w:r>
      <w:r w:rsidRPr="00F16B22">
        <w:rPr>
          <w:rFonts w:hint="eastAsia"/>
          <w:color w:val="000000"/>
          <w:lang w:eastAsia="zh-CN"/>
        </w:rPr>
        <w:t>：PATENTSCOPE</w:t>
      </w:r>
      <w:r w:rsidRPr="00F16B22">
        <w:rPr>
          <w:rFonts w:cs="SimSun" w:hint="eastAsia"/>
          <w:color w:val="000000"/>
          <w:lang w:eastAsia="zh-CN"/>
        </w:rPr>
        <w:t>不仅是涵盖国家和地区专利数据汇编的全球专利数据库，还是履行PCT所规定条约义务(即对PCT申请进行国际公布)的法律机制。国家数据汇编将通过WIPO的光符识别(</w:t>
      </w:r>
      <w:r w:rsidRPr="00F16B22">
        <w:rPr>
          <w:rFonts w:hint="eastAsia"/>
          <w:color w:val="000000"/>
          <w:lang w:eastAsia="zh-CN"/>
        </w:rPr>
        <w:t>OCR</w:t>
      </w:r>
      <w:r w:rsidRPr="00F16B22">
        <w:rPr>
          <w:rFonts w:cs="SimSun" w:hint="eastAsia"/>
          <w:color w:val="000000"/>
          <w:lang w:eastAsia="zh-CN"/>
        </w:rPr>
        <w:t>)转换程序被转换成完整案文。该系统将进一步扩充，到本两年期结束时将收录约50个国家/地区的数据汇编和5千万件发明。主要的挑战有：处理大量数据和改进所接收数据的质量，确保数据传播的及时性和完整性，通过复杂的翻译工具克服语言障碍，以及尽可能增加国家汇编的数量。将通过与WIPO-CASE和其他知识产权局全球公开案卷系统的链接开放提供案卷信息。最后，将开展一项研究，评估为促进非专利文献现有技术检索而对</w:t>
      </w:r>
      <w:r w:rsidRPr="00F16B22">
        <w:rPr>
          <w:rFonts w:hint="eastAsia"/>
          <w:color w:val="000000"/>
          <w:lang w:eastAsia="zh-CN"/>
        </w:rPr>
        <w:t>PATENTSCOPE开放访问的科学文献进行索引编制的可行性。</w:t>
      </w:r>
    </w:p>
    <w:p w14:paraId="05C02878" w14:textId="77777777" w:rsidR="001E5210" w:rsidRPr="00F16B22"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b/>
          <w:bCs/>
          <w:color w:val="000000"/>
          <w:lang w:eastAsia="zh-CN"/>
        </w:rPr>
        <w:t>WIPO全球品牌数据库</w:t>
      </w:r>
      <w:r w:rsidRPr="00F16B22">
        <w:rPr>
          <w:rFonts w:hint="eastAsia"/>
          <w:bCs/>
          <w:color w:val="000000"/>
          <w:lang w:eastAsia="zh-CN"/>
        </w:rPr>
        <w:t>：</w:t>
      </w:r>
      <w:r w:rsidRPr="00F16B22">
        <w:rPr>
          <w:rFonts w:hint="eastAsia"/>
          <w:color w:val="000000"/>
          <w:lang w:eastAsia="zh-CN"/>
        </w:rPr>
        <w:t>该数据库</w:t>
      </w:r>
      <w:r w:rsidRPr="00F16B22">
        <w:rPr>
          <w:rFonts w:cs="SimSun" w:hint="eastAsia"/>
          <w:color w:val="000000"/>
          <w:lang w:eastAsia="zh-CN"/>
        </w:rPr>
        <w:t>涵盖马德里和里斯本体系下的国际注册、国家和地区商标数据汇编以及《巴黎公约》第六条之三所保护的徽记。将进一步开发数据库，争取在本两年期内涵盖约30个国家的数据汇编。主要的挑战有上传更多不同</w:t>
      </w:r>
      <w:r w:rsidRPr="00F16B22">
        <w:rPr>
          <w:rFonts w:hint="eastAsia"/>
          <w:color w:val="000000"/>
          <w:lang w:eastAsia="zh-CN"/>
        </w:rPr>
        <w:t>数据格式</w:t>
      </w:r>
      <w:r w:rsidRPr="00F16B22">
        <w:rPr>
          <w:rFonts w:cs="SimSun" w:hint="eastAsia"/>
          <w:color w:val="000000"/>
          <w:lang w:eastAsia="zh-CN"/>
        </w:rPr>
        <w:t>的数据，以及研究如何提高商标图像相似性检索系统的效率。</w:t>
      </w:r>
    </w:p>
    <w:p w14:paraId="35A14893" w14:textId="11E21498" w:rsidR="00EF472A" w:rsidRPr="00F16B22" w:rsidRDefault="001E5210" w:rsidP="00D858B5">
      <w:pPr>
        <w:pStyle w:val="aa"/>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b/>
          <w:bCs/>
          <w:color w:val="000000"/>
          <w:lang w:eastAsia="zh-CN"/>
        </w:rPr>
        <w:t>WIPO全球工业品外观设计数据库</w:t>
      </w:r>
      <w:r w:rsidRPr="00F16B22">
        <w:rPr>
          <w:rFonts w:hint="eastAsia"/>
          <w:bCs/>
          <w:color w:val="000000"/>
          <w:lang w:eastAsia="zh-CN"/>
        </w:rPr>
        <w:t>：</w:t>
      </w:r>
      <w:r w:rsidRPr="00F16B22">
        <w:rPr>
          <w:rFonts w:cs="SimSun" w:hint="eastAsia"/>
          <w:color w:val="000000"/>
          <w:lang w:eastAsia="zh-CN"/>
        </w:rPr>
        <w:t>该数据库涵盖海牙体系下的国际注册以及国家和地区的工业品外观设计数据汇编。将进一步开发数据库，争取在本两年期内涵盖约10个国家的数据汇编。主要的挑战有上传不同数据格式的图像数据，以及建立一个高效的检索已注册平面外观设计的图像相似性检索系统。</w:t>
      </w:r>
    </w:p>
    <w:p w14:paraId="071E0CCB" w14:textId="64D4C8A7" w:rsidR="007A5A68" w:rsidRPr="00D04678" w:rsidRDefault="00CD39E4" w:rsidP="005D3F01">
      <w:pPr>
        <w:pStyle w:val="aa"/>
        <w:keepNext/>
        <w:numPr>
          <w:ilvl w:val="0"/>
          <w:numId w:val="15"/>
        </w:numPr>
        <w:overflowPunct w:val="0"/>
        <w:adjustRightInd w:val="0"/>
        <w:spacing w:afterLines="50" w:after="120" w:line="340" w:lineRule="atLeast"/>
        <w:ind w:left="0" w:firstLine="0"/>
        <w:contextualSpacing w:val="0"/>
        <w:jc w:val="both"/>
        <w:rPr>
          <w:color w:val="000000"/>
          <w:lang w:eastAsia="zh-CN"/>
        </w:rPr>
      </w:pPr>
      <w:r w:rsidRPr="00F16B22">
        <w:rPr>
          <w:rFonts w:hint="eastAsia"/>
          <w:lang w:eastAsia="zh-CN"/>
        </w:rPr>
        <w:lastRenderedPageBreak/>
        <w:t>计划13与其他计划的主要合作如下所示：</w:t>
      </w:r>
    </w:p>
    <w:p w14:paraId="06F4C39A" w14:textId="787BFDF5" w:rsidR="00EF472A" w:rsidRPr="00BD31B3" w:rsidRDefault="00F4553A" w:rsidP="00984F70">
      <w:pPr>
        <w:rPr>
          <w:bCs/>
          <w:lang w:eastAsia="zh-CN"/>
        </w:rPr>
      </w:pPr>
      <w:r>
        <w:rPr>
          <w:rFonts w:hint="eastAsia"/>
          <w:noProof/>
          <w:lang w:eastAsia="zh-CN"/>
        </w:rPr>
        <w:drawing>
          <wp:inline distT="0" distB="0" distL="0" distR="0" wp14:anchorId="47CAA527" wp14:editId="6FC1E898">
            <wp:extent cx="5943600" cy="1691778"/>
            <wp:effectExtent l="0" t="38100" r="0" b="99060"/>
            <wp:docPr id="982" name="Diagram 3"/>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3" r:lo="rId134" r:qs="rId135" r:cs="rId136"/>
              </a:graphicData>
            </a:graphic>
          </wp:inline>
        </w:drawing>
      </w:r>
    </w:p>
    <w:p w14:paraId="0B3E042A" w14:textId="1E29B946" w:rsidR="00EF472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3"/>
        <w:gridCol w:w="4644"/>
      </w:tblGrid>
      <w:tr w:rsidR="001E5210" w:rsidRPr="00F10A08" w14:paraId="085FC22A" w14:textId="77777777" w:rsidTr="00F43190">
        <w:trPr>
          <w:trHeight w:val="567"/>
          <w:jc w:val="center"/>
        </w:trPr>
        <w:tc>
          <w:tcPr>
            <w:tcW w:w="4643" w:type="dxa"/>
            <w:tcBorders>
              <w:top w:val="single" w:sz="4" w:space="0" w:color="auto"/>
              <w:bottom w:val="single" w:sz="4" w:space="0" w:color="auto"/>
            </w:tcBorders>
            <w:shd w:val="clear" w:color="auto" w:fill="C6D9F1" w:themeFill="text2" w:themeFillTint="33"/>
            <w:vAlign w:val="center"/>
          </w:tcPr>
          <w:p w14:paraId="2D7F0479" w14:textId="0BE845F7" w:rsidR="001E5210" w:rsidRPr="00F10A08" w:rsidRDefault="00ED1C0E" w:rsidP="008E1AA6">
            <w:pPr>
              <w:keepNext/>
              <w:keepLines/>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644" w:type="dxa"/>
            <w:tcBorders>
              <w:top w:val="single" w:sz="4" w:space="0" w:color="auto"/>
              <w:bottom w:val="single" w:sz="4" w:space="0" w:color="auto"/>
            </w:tcBorders>
            <w:shd w:val="clear" w:color="auto" w:fill="C6D9F1" w:themeFill="text2" w:themeFillTint="33"/>
            <w:vAlign w:val="center"/>
          </w:tcPr>
          <w:p w14:paraId="7CDB6933" w14:textId="0BA23854" w:rsidR="001E5210" w:rsidRPr="00F10A08" w:rsidRDefault="00ED1C0E" w:rsidP="008E1AA6">
            <w:pPr>
              <w:keepNext/>
              <w:keepLines/>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1E5210" w:rsidRPr="00CB1ACB" w14:paraId="11AB9FC7" w14:textId="77777777" w:rsidTr="00F10A08">
        <w:trPr>
          <w:jc w:val="center"/>
        </w:trPr>
        <w:tc>
          <w:tcPr>
            <w:tcW w:w="4643"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5CA889AA" w14:textId="77777777" w:rsidR="001E5210" w:rsidRPr="00CB1ACB" w:rsidRDefault="001E5210" w:rsidP="00F16B22">
            <w:pPr>
              <w:rPr>
                <w:rFonts w:ascii="Arial" w:hAnsi="Arial"/>
                <w:sz w:val="12"/>
                <w:szCs w:val="16"/>
                <w:lang w:eastAsia="zh-CN"/>
              </w:rPr>
            </w:pPr>
            <w:r w:rsidRPr="000C1BE9">
              <w:rPr>
                <w:rFonts w:cs="SimSun" w:hint="eastAsia"/>
                <w:color w:val="000000"/>
                <w:sz w:val="16"/>
                <w:lang w:eastAsia="zh-CN"/>
              </w:rPr>
              <w:t>由于日内瓦总部出现局部互联网服务中断或技术故障，</w:t>
            </w:r>
            <w:r>
              <w:rPr>
                <w:rFonts w:cs="SimSun" w:hint="eastAsia"/>
                <w:color w:val="000000"/>
                <w:sz w:val="16"/>
                <w:lang w:eastAsia="zh-CN"/>
              </w:rPr>
              <w:t>导致</w:t>
            </w:r>
            <w:r w:rsidRPr="000C1BE9">
              <w:rPr>
                <w:rFonts w:cs="SimSun" w:hint="eastAsia"/>
                <w:color w:val="000000"/>
                <w:sz w:val="16"/>
                <w:lang w:eastAsia="zh-CN"/>
              </w:rPr>
              <w:t>无法访问全球数据库</w:t>
            </w:r>
            <w:r>
              <w:rPr>
                <w:rFonts w:cs="SimSun" w:hint="eastAsia"/>
                <w:color w:val="000000"/>
                <w:sz w:val="16"/>
                <w:lang w:eastAsia="zh-CN"/>
              </w:rPr>
              <w:t>。</w:t>
            </w:r>
          </w:p>
        </w:tc>
        <w:tc>
          <w:tcPr>
            <w:tcW w:w="4644"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48B638BE" w14:textId="77777777" w:rsidR="001E5210" w:rsidRPr="00CB1ACB" w:rsidRDefault="001E5210" w:rsidP="008E1AA6">
            <w:pPr>
              <w:keepNext/>
              <w:keepLines/>
              <w:rPr>
                <w:rFonts w:ascii="Arial" w:hAnsi="Arial"/>
                <w:sz w:val="12"/>
                <w:szCs w:val="16"/>
                <w:lang w:eastAsia="zh-CN"/>
              </w:rPr>
            </w:pPr>
            <w:r w:rsidRPr="00ED1C0E">
              <w:rPr>
                <w:rFonts w:asciiTheme="minorEastAsia" w:hAnsiTheme="minorEastAsia" w:hint="eastAsia"/>
                <w:color w:val="000000"/>
                <w:sz w:val="16"/>
                <w:lang w:eastAsia="zh-CN"/>
              </w:rPr>
              <w:t>将通过安装远程镜像服务器实现服务副本和地域多样性，从而为用户提供更加完善的服务，并在日内瓦本地业务中断时保持数据访问通畅。</w:t>
            </w:r>
          </w:p>
        </w:tc>
      </w:tr>
    </w:tbl>
    <w:p w14:paraId="1C8AF659" w14:textId="1C9CDFE4" w:rsidR="00EF472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7"/>
        <w:gridCol w:w="2307"/>
        <w:gridCol w:w="2307"/>
        <w:gridCol w:w="2308"/>
      </w:tblGrid>
      <w:tr w:rsidR="00EF472A" w:rsidRPr="00EE3090" w14:paraId="1C584783" w14:textId="77777777" w:rsidTr="00F43190">
        <w:trPr>
          <w:trHeight w:val="340"/>
          <w:jc w:val="center"/>
        </w:trPr>
        <w:tc>
          <w:tcPr>
            <w:tcW w:w="2307"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5D3FCFE5" w14:textId="5DDCBFBA" w:rsidR="00EF472A" w:rsidRPr="00EE3090" w:rsidRDefault="002850C6" w:rsidP="00EE3090">
            <w:pPr>
              <w:keepNext/>
              <w:jc w:val="center"/>
              <w:rPr>
                <w:rFonts w:ascii="SimHei" w:eastAsia="SimHei" w:hAnsi="SimHei"/>
                <w:bCs/>
                <w:color w:val="000000"/>
                <w:sz w:val="16"/>
                <w:szCs w:val="18"/>
                <w:lang w:eastAsia="zh-CN"/>
              </w:rPr>
            </w:pPr>
            <w:r w:rsidRPr="00EE3090">
              <w:rPr>
                <w:rFonts w:ascii="SimHei" w:eastAsia="SimHei" w:hAnsi="SimHei" w:cs="SimSun" w:hint="eastAsia"/>
                <w:bCs/>
                <w:color w:val="000000"/>
                <w:sz w:val="16"/>
                <w:szCs w:val="18"/>
                <w:lang w:eastAsia="zh-CN"/>
              </w:rPr>
              <w:t>预</w:t>
            </w:r>
            <w:r w:rsidRPr="00EE3090">
              <w:rPr>
                <w:rFonts w:ascii="SimHei" w:eastAsia="SimHei" w:hAnsi="SimHei" w:cs="MS Mincho" w:hint="eastAsia"/>
                <w:bCs/>
                <w:color w:val="000000"/>
                <w:sz w:val="16"/>
                <w:szCs w:val="18"/>
                <w:lang w:eastAsia="zh-CN"/>
              </w:rPr>
              <w:t>期成果</w:t>
            </w:r>
          </w:p>
        </w:tc>
        <w:tc>
          <w:tcPr>
            <w:tcW w:w="2307" w:type="dxa"/>
            <w:tcBorders>
              <w:top w:val="single" w:sz="4" w:space="0" w:color="auto"/>
              <w:left w:val="nil"/>
              <w:bottom w:val="single" w:sz="4" w:space="0" w:color="auto"/>
              <w:right w:val="nil"/>
            </w:tcBorders>
            <w:shd w:val="clear" w:color="auto" w:fill="C6D9F1" w:themeFill="text2" w:themeFillTint="33"/>
            <w:vAlign w:val="center"/>
            <w:hideMark/>
          </w:tcPr>
          <w:p w14:paraId="74176033" w14:textId="56CAF7AC" w:rsidR="00EF472A" w:rsidRPr="00EE3090" w:rsidRDefault="002850C6" w:rsidP="00EE3090">
            <w:pPr>
              <w:keepNext/>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效</w:t>
            </w:r>
            <w:r w:rsidRPr="00EE3090">
              <w:rPr>
                <w:rFonts w:ascii="SimHei" w:eastAsia="SimHei" w:hAnsi="SimHei" w:cs="SimSun" w:hint="eastAsia"/>
                <w:bCs/>
                <w:color w:val="000000"/>
                <w:sz w:val="16"/>
                <w:szCs w:val="18"/>
                <w:lang w:eastAsia="zh-CN"/>
              </w:rPr>
              <w:t>绩</w:t>
            </w:r>
            <w:r w:rsidRPr="00EE3090">
              <w:rPr>
                <w:rFonts w:ascii="SimHei" w:eastAsia="SimHei" w:hAnsi="SimHei" w:cs="MS Mincho" w:hint="eastAsia"/>
                <w:bCs/>
                <w:color w:val="000000"/>
                <w:sz w:val="16"/>
                <w:szCs w:val="18"/>
                <w:lang w:eastAsia="zh-CN"/>
              </w:rPr>
              <w:t>指</w:t>
            </w:r>
            <w:r w:rsidRPr="00EE3090">
              <w:rPr>
                <w:rFonts w:ascii="SimHei" w:eastAsia="SimHei" w:hAnsi="SimHei" w:cs="SimSun" w:hint="eastAsia"/>
                <w:bCs/>
                <w:color w:val="000000"/>
                <w:sz w:val="16"/>
                <w:szCs w:val="18"/>
                <w:lang w:eastAsia="zh-CN"/>
              </w:rPr>
              <w:t>标</w:t>
            </w:r>
          </w:p>
        </w:tc>
        <w:tc>
          <w:tcPr>
            <w:tcW w:w="2307" w:type="dxa"/>
            <w:tcBorders>
              <w:top w:val="single" w:sz="4" w:space="0" w:color="auto"/>
              <w:left w:val="nil"/>
              <w:bottom w:val="single" w:sz="4" w:space="0" w:color="auto"/>
              <w:right w:val="nil"/>
            </w:tcBorders>
            <w:shd w:val="clear" w:color="auto" w:fill="C6D9F1" w:themeFill="text2" w:themeFillTint="33"/>
            <w:vAlign w:val="center"/>
            <w:hideMark/>
          </w:tcPr>
          <w:p w14:paraId="3FD286D4" w14:textId="7C05CD4A" w:rsidR="00EF472A" w:rsidRPr="00EE3090" w:rsidRDefault="00EE3090" w:rsidP="00EE3090">
            <w:pPr>
              <w:keepNext/>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基　准</w:t>
            </w:r>
          </w:p>
        </w:tc>
        <w:tc>
          <w:tcPr>
            <w:tcW w:w="2308"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0A8B4810" w14:textId="76154F9A" w:rsidR="00EF472A" w:rsidRPr="00EE3090" w:rsidRDefault="008114D3" w:rsidP="00EE3090">
            <w:pPr>
              <w:keepNext/>
              <w:jc w:val="center"/>
              <w:rPr>
                <w:rFonts w:ascii="SimHei" w:eastAsia="SimHei" w:hAnsi="SimHei"/>
                <w:bCs/>
                <w:color w:val="000000"/>
                <w:sz w:val="16"/>
                <w:szCs w:val="18"/>
                <w:lang w:eastAsia="zh-CN"/>
              </w:rPr>
            </w:pPr>
            <w:r w:rsidRPr="00EE3090">
              <w:rPr>
                <w:rFonts w:ascii="SimHei" w:eastAsia="SimHei" w:hAnsi="SimHei" w:hint="eastAsia"/>
                <w:bCs/>
                <w:color w:val="000000"/>
                <w:sz w:val="16"/>
                <w:szCs w:val="18"/>
                <w:lang w:eastAsia="zh-CN"/>
              </w:rPr>
              <w:t>目　标</w:t>
            </w:r>
          </w:p>
        </w:tc>
      </w:tr>
      <w:tr w:rsidR="00170651" w:rsidRPr="007E0511" w14:paraId="323EE12F"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Borders>
              <w:top w:val="single" w:sz="4" w:space="0" w:color="auto"/>
            </w:tcBorders>
          </w:tcPr>
          <w:p w14:paraId="76D032C0" w14:textId="41B56E39" w:rsidR="00170651" w:rsidRPr="00E42CE9" w:rsidRDefault="00170651" w:rsidP="00F43190">
            <w:pPr>
              <w:jc w:val="both"/>
              <w:rPr>
                <w:sz w:val="16"/>
                <w:szCs w:val="16"/>
                <w:lang w:eastAsia="zh-CN"/>
              </w:rPr>
            </w:pPr>
            <w:r w:rsidRPr="00E42CE9">
              <w:rPr>
                <w:rFonts w:cs="SimSun" w:hint="eastAsia"/>
                <w:sz w:val="16"/>
                <w:szCs w:val="16"/>
                <w:lang w:eastAsia="zh-CN"/>
              </w:rPr>
              <w:t>四</w:t>
            </w:r>
            <w:r w:rsidRPr="00E42CE9">
              <w:rPr>
                <w:rFonts w:hint="eastAsia"/>
                <w:sz w:val="16"/>
                <w:szCs w:val="16"/>
                <w:lang w:eastAsia="zh-CN"/>
              </w:rPr>
              <w:t>.2</w:t>
            </w:r>
            <w:r w:rsidRPr="00E42CE9">
              <w:rPr>
                <w:rFonts w:cs="SimSun" w:hint="eastAsia"/>
                <w:sz w:val="16"/>
                <w:szCs w:val="16"/>
                <w:lang w:eastAsia="zh-CN"/>
              </w:rPr>
              <w:t>知识产权机构和公众为促进创新和创造对知识产权信息的获取和利用得到加强</w:t>
            </w:r>
          </w:p>
        </w:tc>
        <w:tc>
          <w:tcPr>
            <w:tcW w:w="2307" w:type="dxa"/>
            <w:tcBorders>
              <w:top w:val="single" w:sz="4" w:space="0" w:color="auto"/>
            </w:tcBorders>
            <w:tcMar>
              <w:top w:w="110" w:type="dxa"/>
            </w:tcMar>
          </w:tcPr>
          <w:p w14:paraId="2C37DBE0" w14:textId="77777777" w:rsidR="00170651" w:rsidRPr="00E42CE9" w:rsidRDefault="00170651" w:rsidP="00F43190">
            <w:pPr>
              <w:jc w:val="both"/>
              <w:rPr>
                <w:sz w:val="16"/>
                <w:szCs w:val="16"/>
                <w:lang w:eastAsia="zh-CN"/>
              </w:rPr>
            </w:pPr>
            <w:r w:rsidRPr="00E42CE9">
              <w:rPr>
                <w:rFonts w:cs="SimSun" w:hint="eastAsia"/>
                <w:sz w:val="16"/>
                <w:szCs w:val="16"/>
                <w:lang w:eastAsia="zh-CN"/>
              </w:rPr>
              <w:t>每季度在所有系统全球品牌数据库</w:t>
            </w:r>
            <w:r>
              <w:rPr>
                <w:rFonts w:cs="SimSun" w:hint="eastAsia"/>
                <w:sz w:val="16"/>
                <w:szCs w:val="16"/>
                <w:lang w:eastAsia="zh-CN"/>
              </w:rPr>
              <w:t>系统</w:t>
            </w:r>
            <w:r w:rsidRPr="00E42CE9">
              <w:rPr>
                <w:rFonts w:cs="SimSun" w:hint="eastAsia"/>
                <w:sz w:val="16"/>
                <w:szCs w:val="16"/>
                <w:lang w:eastAsia="zh-CN"/>
              </w:rPr>
              <w:t>中不同用户的数量</w:t>
            </w:r>
          </w:p>
        </w:tc>
        <w:tc>
          <w:tcPr>
            <w:tcW w:w="2307" w:type="dxa"/>
            <w:tcBorders>
              <w:top w:val="single" w:sz="4" w:space="0" w:color="auto"/>
            </w:tcBorders>
            <w:shd w:val="clear" w:color="auto" w:fill="FFFFFF"/>
            <w:tcMar>
              <w:top w:w="110" w:type="dxa"/>
            </w:tcMar>
          </w:tcPr>
          <w:p w14:paraId="75FAD80B" w14:textId="77777777" w:rsidR="00170651" w:rsidRDefault="00170651" w:rsidP="00F43190">
            <w:pPr>
              <w:jc w:val="both"/>
              <w:rPr>
                <w:sz w:val="16"/>
                <w:szCs w:val="16"/>
                <w:lang w:eastAsia="zh-CN"/>
              </w:rPr>
            </w:pPr>
            <w:r>
              <w:rPr>
                <w:rFonts w:cs="SimSun" w:hint="eastAsia"/>
                <w:sz w:val="16"/>
                <w:szCs w:val="16"/>
                <w:lang w:eastAsia="zh-CN"/>
              </w:rPr>
              <w:t>唯一身份</w:t>
            </w:r>
            <w:r w:rsidRPr="00E42CE9">
              <w:rPr>
                <w:rFonts w:cs="SimSun" w:hint="eastAsia"/>
                <w:sz w:val="16"/>
                <w:szCs w:val="16"/>
                <w:lang w:eastAsia="zh-CN"/>
              </w:rPr>
              <w:t>访问</w:t>
            </w:r>
            <w:r>
              <w:rPr>
                <w:rFonts w:cs="SimSun" w:hint="eastAsia"/>
                <w:sz w:val="16"/>
                <w:szCs w:val="16"/>
                <w:lang w:eastAsia="zh-CN"/>
              </w:rPr>
              <w:t>者</w:t>
            </w:r>
            <w:r>
              <w:rPr>
                <w:rFonts w:hint="eastAsia"/>
                <w:sz w:val="16"/>
                <w:szCs w:val="16"/>
                <w:lang w:eastAsia="zh-CN"/>
              </w:rPr>
              <w:t>(2014</w:t>
            </w:r>
            <w:r w:rsidRPr="00E42CE9">
              <w:rPr>
                <w:rFonts w:cs="SimSun" w:hint="eastAsia"/>
                <w:sz w:val="16"/>
                <w:szCs w:val="16"/>
                <w:lang w:eastAsia="zh-CN"/>
              </w:rPr>
              <w:t>年第四季度</w:t>
            </w:r>
            <w:r w:rsidRPr="00E42CE9">
              <w:rPr>
                <w:rFonts w:hint="eastAsia"/>
                <w:sz w:val="16"/>
                <w:szCs w:val="16"/>
                <w:lang w:eastAsia="zh-CN"/>
              </w:rPr>
              <w:t>)</w:t>
            </w:r>
          </w:p>
          <w:p w14:paraId="333F1CA0" w14:textId="77777777" w:rsidR="00170651" w:rsidRPr="00E42CE9" w:rsidRDefault="00170651" w:rsidP="00F43190">
            <w:pPr>
              <w:jc w:val="both"/>
              <w:rPr>
                <w:sz w:val="16"/>
                <w:szCs w:val="16"/>
                <w:lang w:eastAsia="zh-CN"/>
              </w:rPr>
            </w:pPr>
            <w:r w:rsidRPr="00E42CE9">
              <w:rPr>
                <w:rFonts w:hint="eastAsia"/>
                <w:sz w:val="16"/>
                <w:szCs w:val="16"/>
                <w:lang w:eastAsia="zh-CN"/>
              </w:rPr>
              <w:t>P</w:t>
            </w:r>
            <w:r>
              <w:rPr>
                <w:rFonts w:hint="eastAsia"/>
                <w:sz w:val="16"/>
                <w:szCs w:val="16"/>
                <w:lang w:eastAsia="zh-CN"/>
              </w:rPr>
              <w:t>ATENTSCOPE：592</w:t>
            </w:r>
            <w:r w:rsidRPr="00E42CE9">
              <w:rPr>
                <w:rFonts w:hint="eastAsia"/>
                <w:sz w:val="16"/>
                <w:szCs w:val="16"/>
                <w:lang w:eastAsia="zh-CN"/>
              </w:rPr>
              <w:t>,</w:t>
            </w:r>
            <w:r>
              <w:rPr>
                <w:rFonts w:hint="eastAsia"/>
                <w:sz w:val="16"/>
                <w:szCs w:val="16"/>
                <w:lang w:eastAsia="zh-CN"/>
              </w:rPr>
              <w:t>000</w:t>
            </w:r>
            <w:r w:rsidRPr="00E42CE9">
              <w:rPr>
                <w:rFonts w:cs="SimSun" w:hint="eastAsia"/>
                <w:sz w:val="16"/>
                <w:szCs w:val="16"/>
                <w:lang w:eastAsia="zh-CN"/>
              </w:rPr>
              <w:t>次</w:t>
            </w:r>
            <w:r>
              <w:rPr>
                <w:rFonts w:cs="SimSun" w:hint="eastAsia"/>
                <w:sz w:val="16"/>
                <w:szCs w:val="16"/>
                <w:lang w:eastAsia="zh-CN"/>
              </w:rPr>
              <w:t>；</w:t>
            </w:r>
          </w:p>
          <w:p w14:paraId="1739FEEB" w14:textId="77777777" w:rsidR="00170651" w:rsidRPr="00E42CE9" w:rsidRDefault="00170651" w:rsidP="00F43190">
            <w:pPr>
              <w:jc w:val="both"/>
              <w:rPr>
                <w:sz w:val="16"/>
                <w:szCs w:val="16"/>
                <w:lang w:eastAsia="zh-CN"/>
              </w:rPr>
            </w:pPr>
            <w:r w:rsidRPr="00E42CE9">
              <w:rPr>
                <w:rFonts w:cs="SimSun" w:hint="eastAsia"/>
                <w:sz w:val="16"/>
                <w:szCs w:val="16"/>
                <w:lang w:eastAsia="zh-CN"/>
              </w:rPr>
              <w:t>全球品牌数据库</w:t>
            </w:r>
            <w:r>
              <w:rPr>
                <w:rFonts w:cs="SimSun" w:hint="eastAsia"/>
                <w:sz w:val="16"/>
                <w:szCs w:val="16"/>
                <w:lang w:eastAsia="zh-CN"/>
              </w:rPr>
              <w:t>：</w:t>
            </w:r>
            <w:r>
              <w:rPr>
                <w:rFonts w:hint="eastAsia"/>
                <w:sz w:val="16"/>
                <w:szCs w:val="16"/>
                <w:lang w:eastAsia="zh-CN"/>
              </w:rPr>
              <w:t>49</w:t>
            </w:r>
            <w:r w:rsidRPr="00E42CE9">
              <w:rPr>
                <w:rFonts w:hint="eastAsia"/>
                <w:sz w:val="16"/>
                <w:szCs w:val="16"/>
                <w:lang w:eastAsia="zh-CN"/>
              </w:rPr>
              <w:t>,</w:t>
            </w:r>
            <w:r>
              <w:rPr>
                <w:rFonts w:hint="eastAsia"/>
                <w:sz w:val="16"/>
                <w:szCs w:val="16"/>
                <w:lang w:eastAsia="zh-CN"/>
              </w:rPr>
              <w:t>000</w:t>
            </w:r>
            <w:r w:rsidRPr="00E42CE9">
              <w:rPr>
                <w:rFonts w:cs="SimSun" w:hint="eastAsia"/>
                <w:sz w:val="16"/>
                <w:szCs w:val="16"/>
                <w:lang w:eastAsia="zh-CN"/>
              </w:rPr>
              <w:t>次</w:t>
            </w:r>
            <w:r>
              <w:rPr>
                <w:rFonts w:cs="SimSun" w:hint="eastAsia"/>
                <w:sz w:val="16"/>
                <w:szCs w:val="16"/>
                <w:lang w:eastAsia="zh-CN"/>
              </w:rPr>
              <w:t>；全球外观设计数据库(GDD)：不详</w:t>
            </w:r>
          </w:p>
        </w:tc>
        <w:tc>
          <w:tcPr>
            <w:tcW w:w="2308" w:type="dxa"/>
            <w:tcBorders>
              <w:top w:val="single" w:sz="4" w:space="0" w:color="auto"/>
            </w:tcBorders>
            <w:tcMar>
              <w:top w:w="110" w:type="dxa"/>
            </w:tcMar>
          </w:tcPr>
          <w:p w14:paraId="26F53A37" w14:textId="68525899" w:rsidR="00170651" w:rsidRPr="00E42CE9" w:rsidRDefault="00170651" w:rsidP="00F43190">
            <w:pPr>
              <w:keepNext/>
              <w:keepLines/>
              <w:ind w:right="381"/>
              <w:jc w:val="both"/>
              <w:rPr>
                <w:sz w:val="16"/>
                <w:szCs w:val="16"/>
                <w:lang w:eastAsia="zh-CN"/>
              </w:rPr>
            </w:pPr>
            <w:r w:rsidRPr="00E42CE9">
              <w:rPr>
                <w:rFonts w:hint="eastAsia"/>
                <w:sz w:val="16"/>
                <w:szCs w:val="16"/>
                <w:lang w:eastAsia="zh-CN"/>
              </w:rPr>
              <w:t>PATENTSCOPE</w:t>
            </w:r>
            <w:r>
              <w:rPr>
                <w:rFonts w:hint="eastAsia"/>
                <w:sz w:val="16"/>
                <w:szCs w:val="16"/>
                <w:lang w:eastAsia="zh-CN"/>
              </w:rPr>
              <w:t>：</w:t>
            </w:r>
            <w:r w:rsidRPr="00E42CE9">
              <w:rPr>
                <w:rFonts w:hint="eastAsia"/>
                <w:sz w:val="16"/>
                <w:szCs w:val="16"/>
                <w:lang w:eastAsia="zh-CN"/>
              </w:rPr>
              <w:t>650,000</w:t>
            </w:r>
            <w:r w:rsidRPr="00E42CE9">
              <w:rPr>
                <w:rFonts w:cs="SimSun" w:hint="eastAsia"/>
                <w:sz w:val="16"/>
                <w:szCs w:val="16"/>
                <w:lang w:eastAsia="zh-CN"/>
              </w:rPr>
              <w:t>次</w:t>
            </w:r>
            <w:r>
              <w:rPr>
                <w:rFonts w:cs="SimSun" w:hint="eastAsia"/>
                <w:sz w:val="16"/>
                <w:szCs w:val="16"/>
                <w:lang w:eastAsia="zh-CN"/>
              </w:rPr>
              <w:t>；</w:t>
            </w:r>
          </w:p>
          <w:p w14:paraId="28C71657" w14:textId="77777777" w:rsidR="00170651" w:rsidRDefault="00170651" w:rsidP="00F43190">
            <w:pPr>
              <w:keepNext/>
              <w:keepLines/>
              <w:ind w:right="381"/>
              <w:jc w:val="both"/>
              <w:rPr>
                <w:rFonts w:cs="SimSun"/>
                <w:sz w:val="16"/>
                <w:szCs w:val="16"/>
                <w:lang w:eastAsia="zh-CN"/>
              </w:rPr>
            </w:pPr>
            <w:r w:rsidRPr="00E42CE9">
              <w:rPr>
                <w:rFonts w:cs="SimSun" w:hint="eastAsia"/>
                <w:sz w:val="16"/>
                <w:szCs w:val="16"/>
                <w:lang w:eastAsia="zh-CN"/>
              </w:rPr>
              <w:t>全球品牌数据库</w:t>
            </w:r>
            <w:r>
              <w:rPr>
                <w:rFonts w:cs="SimSun" w:hint="eastAsia"/>
                <w:sz w:val="16"/>
                <w:szCs w:val="16"/>
                <w:lang w:eastAsia="zh-CN"/>
              </w:rPr>
              <w:t>：70,000次；</w:t>
            </w:r>
          </w:p>
          <w:p w14:paraId="78B0D095" w14:textId="77777777" w:rsidR="00170651" w:rsidRPr="00E42CE9" w:rsidRDefault="00170651" w:rsidP="00F43190">
            <w:pPr>
              <w:keepNext/>
              <w:keepLines/>
              <w:ind w:right="381"/>
              <w:jc w:val="both"/>
              <w:rPr>
                <w:sz w:val="16"/>
                <w:szCs w:val="16"/>
                <w:lang w:eastAsia="zh-CN"/>
              </w:rPr>
            </w:pPr>
            <w:r>
              <w:rPr>
                <w:rFonts w:cs="SimSun" w:hint="eastAsia"/>
                <w:sz w:val="16"/>
                <w:szCs w:val="16"/>
                <w:lang w:eastAsia="zh-CN"/>
              </w:rPr>
              <w:t>全球外观设计数据库：15</w:t>
            </w:r>
            <w:r w:rsidRPr="00E42CE9">
              <w:rPr>
                <w:rFonts w:hint="eastAsia"/>
                <w:sz w:val="16"/>
                <w:szCs w:val="16"/>
                <w:lang w:eastAsia="zh-CN"/>
              </w:rPr>
              <w:t>,000</w:t>
            </w:r>
            <w:r w:rsidRPr="00E42CE9">
              <w:rPr>
                <w:rFonts w:cs="SimSun" w:hint="eastAsia"/>
                <w:sz w:val="16"/>
                <w:szCs w:val="16"/>
                <w:lang w:eastAsia="zh-CN"/>
              </w:rPr>
              <w:t>次</w:t>
            </w:r>
          </w:p>
        </w:tc>
      </w:tr>
      <w:tr w:rsidR="00170651" w:rsidRPr="007E0511" w14:paraId="7DE3A0FE"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3151A80F" w14:textId="77777777" w:rsidR="00170651" w:rsidRPr="00E42CE9" w:rsidRDefault="00170651" w:rsidP="00F43190">
            <w:pPr>
              <w:jc w:val="both"/>
              <w:rPr>
                <w:sz w:val="16"/>
                <w:szCs w:val="16"/>
                <w:lang w:eastAsia="zh-CN"/>
              </w:rPr>
            </w:pPr>
          </w:p>
        </w:tc>
        <w:tc>
          <w:tcPr>
            <w:tcW w:w="2307" w:type="dxa"/>
            <w:tcMar>
              <w:top w:w="110" w:type="dxa"/>
            </w:tcMar>
          </w:tcPr>
          <w:p w14:paraId="24A91514" w14:textId="77777777" w:rsidR="00170651" w:rsidRPr="00E42CE9" w:rsidRDefault="00170651" w:rsidP="00F43190">
            <w:pPr>
              <w:jc w:val="both"/>
              <w:rPr>
                <w:sz w:val="16"/>
                <w:szCs w:val="16"/>
                <w:lang w:eastAsia="zh-CN"/>
              </w:rPr>
            </w:pPr>
            <w:r w:rsidRPr="00E42CE9">
              <w:rPr>
                <w:rFonts w:cs="SimSun" w:hint="eastAsia"/>
                <w:sz w:val="16"/>
                <w:szCs w:val="16"/>
                <w:lang w:eastAsia="zh-CN"/>
              </w:rPr>
              <w:t>在跨语言检索中所提供的语言数量</w:t>
            </w:r>
          </w:p>
        </w:tc>
        <w:tc>
          <w:tcPr>
            <w:tcW w:w="2307" w:type="dxa"/>
            <w:shd w:val="clear" w:color="auto" w:fill="FFFFFF"/>
            <w:tcMar>
              <w:top w:w="110" w:type="dxa"/>
            </w:tcMar>
          </w:tcPr>
          <w:p w14:paraId="059A5AA3" w14:textId="77777777" w:rsidR="00170651" w:rsidRPr="00E42CE9" w:rsidRDefault="00170651" w:rsidP="00F43190">
            <w:pPr>
              <w:jc w:val="both"/>
              <w:rPr>
                <w:sz w:val="16"/>
                <w:szCs w:val="16"/>
                <w:lang w:eastAsia="zh-CN"/>
              </w:rPr>
            </w:pPr>
            <w:r>
              <w:rPr>
                <w:rFonts w:hint="eastAsia"/>
                <w:sz w:val="16"/>
                <w:szCs w:val="16"/>
                <w:lang w:eastAsia="zh-CN"/>
              </w:rPr>
              <w:t>12(2014</w:t>
            </w:r>
            <w:r w:rsidRPr="00E42CE9">
              <w:rPr>
                <w:rFonts w:cs="SimSun" w:hint="eastAsia"/>
                <w:sz w:val="16"/>
                <w:szCs w:val="16"/>
                <w:lang w:eastAsia="zh-CN"/>
              </w:rPr>
              <w:t>年</w:t>
            </w:r>
            <w:r>
              <w:rPr>
                <w:rFonts w:cs="SimSun" w:hint="eastAsia"/>
                <w:sz w:val="16"/>
                <w:szCs w:val="16"/>
                <w:lang w:eastAsia="zh-CN"/>
              </w:rPr>
              <w:t>底</w:t>
            </w:r>
            <w:r w:rsidRPr="00E42CE9">
              <w:rPr>
                <w:rFonts w:hint="eastAsia"/>
                <w:sz w:val="16"/>
                <w:szCs w:val="16"/>
                <w:lang w:eastAsia="zh-CN"/>
              </w:rPr>
              <w:t>)</w:t>
            </w:r>
          </w:p>
        </w:tc>
        <w:tc>
          <w:tcPr>
            <w:tcW w:w="2308" w:type="dxa"/>
            <w:tcMar>
              <w:top w:w="110" w:type="dxa"/>
            </w:tcMar>
          </w:tcPr>
          <w:p w14:paraId="0D93E5CD" w14:textId="77777777" w:rsidR="00170651" w:rsidRPr="00E42CE9" w:rsidRDefault="00170651" w:rsidP="00F43190">
            <w:pPr>
              <w:keepNext/>
              <w:keepLines/>
              <w:tabs>
                <w:tab w:val="left" w:pos="2051"/>
              </w:tabs>
              <w:ind w:right="381"/>
              <w:jc w:val="both"/>
              <w:rPr>
                <w:sz w:val="16"/>
                <w:szCs w:val="16"/>
                <w:lang w:eastAsia="zh-CN"/>
              </w:rPr>
            </w:pPr>
            <w:r w:rsidRPr="00E42CE9">
              <w:rPr>
                <w:rFonts w:hint="eastAsia"/>
                <w:sz w:val="16"/>
                <w:szCs w:val="16"/>
                <w:lang w:eastAsia="zh-CN"/>
              </w:rPr>
              <w:t>1</w:t>
            </w:r>
            <w:r>
              <w:rPr>
                <w:rFonts w:hint="eastAsia"/>
                <w:sz w:val="16"/>
                <w:szCs w:val="16"/>
                <w:lang w:eastAsia="zh-CN"/>
              </w:rPr>
              <w:t>4</w:t>
            </w:r>
          </w:p>
        </w:tc>
      </w:tr>
      <w:tr w:rsidR="00170651" w:rsidRPr="007E0511" w14:paraId="3612D2EB"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20A420F8" w14:textId="77777777" w:rsidR="00170651" w:rsidRPr="00E42CE9" w:rsidRDefault="00170651" w:rsidP="00F43190">
            <w:pPr>
              <w:jc w:val="both"/>
              <w:rPr>
                <w:sz w:val="16"/>
                <w:szCs w:val="16"/>
                <w:lang w:eastAsia="zh-CN"/>
              </w:rPr>
            </w:pPr>
          </w:p>
        </w:tc>
        <w:tc>
          <w:tcPr>
            <w:tcW w:w="2307" w:type="dxa"/>
            <w:tcMar>
              <w:top w:w="110" w:type="dxa"/>
            </w:tcMar>
          </w:tcPr>
          <w:p w14:paraId="539184C3" w14:textId="77777777" w:rsidR="00170651" w:rsidRPr="00E42CE9" w:rsidRDefault="00170651" w:rsidP="00F43190">
            <w:pPr>
              <w:jc w:val="both"/>
              <w:rPr>
                <w:rFonts w:cs="SimSun"/>
                <w:sz w:val="16"/>
                <w:szCs w:val="16"/>
                <w:lang w:eastAsia="zh-CN"/>
              </w:rPr>
            </w:pPr>
            <w:r w:rsidRPr="00E42CE9">
              <w:rPr>
                <w:rFonts w:cs="SimSun" w:hint="eastAsia"/>
                <w:sz w:val="16"/>
                <w:szCs w:val="16"/>
                <w:lang w:eastAsia="zh-CN"/>
              </w:rPr>
              <w:t>翻译</w:t>
            </w:r>
            <w:r>
              <w:rPr>
                <w:rFonts w:cs="SimSun" w:hint="eastAsia"/>
                <w:sz w:val="16"/>
                <w:szCs w:val="16"/>
                <w:lang w:eastAsia="zh-CN"/>
              </w:rPr>
              <w:t>说明书</w:t>
            </w:r>
            <w:r w:rsidRPr="00E42CE9">
              <w:rPr>
                <w:rFonts w:cs="SimSun" w:hint="eastAsia"/>
                <w:sz w:val="16"/>
                <w:szCs w:val="16"/>
                <w:lang w:eastAsia="zh-CN"/>
              </w:rPr>
              <w:t>和</w:t>
            </w:r>
            <w:r>
              <w:rPr>
                <w:rFonts w:cs="SimSun" w:hint="eastAsia"/>
                <w:sz w:val="16"/>
                <w:szCs w:val="16"/>
                <w:lang w:eastAsia="zh-CN"/>
              </w:rPr>
              <w:t>权利要求所提供的语</w:t>
            </w:r>
            <w:r w:rsidRPr="00E42CE9">
              <w:rPr>
                <w:rFonts w:cs="SimSun" w:hint="eastAsia"/>
                <w:sz w:val="16"/>
                <w:szCs w:val="16"/>
                <w:lang w:eastAsia="zh-CN"/>
              </w:rPr>
              <w:t>对数量</w:t>
            </w:r>
          </w:p>
        </w:tc>
        <w:tc>
          <w:tcPr>
            <w:tcW w:w="2307" w:type="dxa"/>
            <w:shd w:val="clear" w:color="auto" w:fill="FFFFFF"/>
            <w:tcMar>
              <w:top w:w="110" w:type="dxa"/>
            </w:tcMar>
          </w:tcPr>
          <w:p w14:paraId="109F0F4D" w14:textId="77777777" w:rsidR="00170651" w:rsidRPr="00BB2CA0" w:rsidRDefault="00170651" w:rsidP="00F43190">
            <w:pPr>
              <w:jc w:val="both"/>
              <w:rPr>
                <w:sz w:val="16"/>
                <w:szCs w:val="16"/>
                <w:lang w:eastAsia="zh-CN"/>
              </w:rPr>
            </w:pPr>
            <w:r>
              <w:rPr>
                <w:rFonts w:hint="eastAsia"/>
                <w:sz w:val="16"/>
                <w:szCs w:val="16"/>
                <w:lang w:eastAsia="zh-CN"/>
              </w:rPr>
              <w:t>0(2014年底)</w:t>
            </w:r>
          </w:p>
        </w:tc>
        <w:tc>
          <w:tcPr>
            <w:tcW w:w="2308" w:type="dxa"/>
            <w:tcMar>
              <w:top w:w="110" w:type="dxa"/>
            </w:tcMar>
          </w:tcPr>
          <w:p w14:paraId="411AA403" w14:textId="77777777" w:rsidR="00170651" w:rsidRPr="00E42CE9" w:rsidRDefault="00170651" w:rsidP="00F43190">
            <w:pPr>
              <w:keepNext/>
              <w:keepLines/>
              <w:ind w:right="51"/>
              <w:jc w:val="both"/>
              <w:rPr>
                <w:sz w:val="16"/>
                <w:szCs w:val="16"/>
                <w:lang w:eastAsia="zh-CN"/>
              </w:rPr>
            </w:pPr>
            <w:r>
              <w:rPr>
                <w:rFonts w:hint="eastAsia"/>
                <w:sz w:val="16"/>
                <w:szCs w:val="16"/>
                <w:lang w:eastAsia="zh-CN"/>
              </w:rPr>
              <w:t>4</w:t>
            </w:r>
          </w:p>
        </w:tc>
      </w:tr>
      <w:tr w:rsidR="00170651" w:rsidRPr="007E0511" w14:paraId="371619D6"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0B325452" w14:textId="77777777" w:rsidR="00170651" w:rsidRPr="00E42CE9" w:rsidRDefault="00170651" w:rsidP="00F43190">
            <w:pPr>
              <w:jc w:val="both"/>
              <w:rPr>
                <w:sz w:val="16"/>
                <w:szCs w:val="16"/>
                <w:lang w:eastAsia="zh-CN"/>
              </w:rPr>
            </w:pPr>
          </w:p>
        </w:tc>
        <w:tc>
          <w:tcPr>
            <w:tcW w:w="2307" w:type="dxa"/>
            <w:tcMar>
              <w:top w:w="110" w:type="dxa"/>
            </w:tcMar>
          </w:tcPr>
          <w:p w14:paraId="24D98430" w14:textId="77777777" w:rsidR="00170651" w:rsidRPr="00E42CE9" w:rsidRDefault="00170651" w:rsidP="00F43190">
            <w:pPr>
              <w:jc w:val="both"/>
              <w:rPr>
                <w:sz w:val="16"/>
                <w:szCs w:val="16"/>
                <w:lang w:eastAsia="zh-CN"/>
              </w:rPr>
            </w:pPr>
            <w:r w:rsidRPr="00E42CE9">
              <w:rPr>
                <w:rFonts w:hint="eastAsia"/>
                <w:sz w:val="16"/>
                <w:szCs w:val="16"/>
                <w:lang w:eastAsia="zh-CN"/>
              </w:rPr>
              <w:t>PATENTSCOPE</w:t>
            </w:r>
            <w:r w:rsidRPr="00E42CE9">
              <w:rPr>
                <w:rFonts w:cs="SimSun" w:hint="eastAsia"/>
                <w:sz w:val="16"/>
                <w:szCs w:val="16"/>
                <w:lang w:eastAsia="zh-CN"/>
              </w:rPr>
              <w:t>所载记录的数量</w:t>
            </w:r>
          </w:p>
        </w:tc>
        <w:tc>
          <w:tcPr>
            <w:tcW w:w="2307" w:type="dxa"/>
            <w:shd w:val="clear" w:color="auto" w:fill="FFFFFF"/>
            <w:tcMar>
              <w:top w:w="110" w:type="dxa"/>
            </w:tcMar>
          </w:tcPr>
          <w:p w14:paraId="47B0FA55" w14:textId="77777777" w:rsidR="00170651" w:rsidRPr="00E42CE9" w:rsidRDefault="00170651" w:rsidP="00F43190">
            <w:pPr>
              <w:jc w:val="both"/>
              <w:rPr>
                <w:sz w:val="16"/>
                <w:szCs w:val="16"/>
                <w:lang w:eastAsia="zh-CN"/>
              </w:rPr>
            </w:pPr>
            <w:r>
              <w:rPr>
                <w:rFonts w:hint="eastAsia"/>
                <w:sz w:val="16"/>
                <w:szCs w:val="16"/>
                <w:lang w:eastAsia="zh-CN"/>
              </w:rPr>
              <w:t>43,000,000</w:t>
            </w:r>
            <w:r w:rsidRPr="00E42CE9">
              <w:rPr>
                <w:rFonts w:hint="eastAsia"/>
                <w:sz w:val="16"/>
                <w:szCs w:val="16"/>
                <w:lang w:eastAsia="zh-CN"/>
              </w:rPr>
              <w:t>(201</w:t>
            </w:r>
            <w:r>
              <w:rPr>
                <w:rFonts w:hint="eastAsia"/>
                <w:sz w:val="16"/>
                <w:szCs w:val="16"/>
                <w:lang w:eastAsia="zh-CN"/>
              </w:rPr>
              <w:t>4</w:t>
            </w:r>
            <w:r w:rsidRPr="00E42CE9">
              <w:rPr>
                <w:rFonts w:cs="SimSun" w:hint="eastAsia"/>
                <w:sz w:val="16"/>
                <w:szCs w:val="16"/>
                <w:lang w:eastAsia="zh-CN"/>
              </w:rPr>
              <w:t>年</w:t>
            </w:r>
            <w:r>
              <w:rPr>
                <w:rFonts w:cs="SimSun" w:hint="eastAsia"/>
                <w:sz w:val="16"/>
                <w:szCs w:val="16"/>
                <w:lang w:eastAsia="zh-CN"/>
              </w:rPr>
              <w:t>底</w:t>
            </w:r>
            <w:r w:rsidRPr="00E42CE9">
              <w:rPr>
                <w:rFonts w:hint="eastAsia"/>
                <w:sz w:val="16"/>
                <w:szCs w:val="16"/>
                <w:lang w:eastAsia="zh-CN"/>
              </w:rPr>
              <w:t>)</w:t>
            </w:r>
          </w:p>
        </w:tc>
        <w:tc>
          <w:tcPr>
            <w:tcW w:w="2308" w:type="dxa"/>
            <w:tcMar>
              <w:top w:w="110" w:type="dxa"/>
            </w:tcMar>
          </w:tcPr>
          <w:p w14:paraId="6B8060FF" w14:textId="77777777" w:rsidR="00170651" w:rsidRPr="00E42CE9" w:rsidRDefault="00170651" w:rsidP="00F43190">
            <w:pPr>
              <w:keepNext/>
              <w:keepLines/>
              <w:ind w:right="51"/>
              <w:jc w:val="both"/>
              <w:rPr>
                <w:sz w:val="16"/>
                <w:szCs w:val="16"/>
                <w:lang w:eastAsia="zh-CN"/>
              </w:rPr>
            </w:pPr>
            <w:r w:rsidRPr="00E42CE9">
              <w:rPr>
                <w:rFonts w:hint="eastAsia"/>
                <w:sz w:val="16"/>
                <w:szCs w:val="16"/>
                <w:lang w:eastAsia="zh-CN"/>
              </w:rPr>
              <w:t>5</w:t>
            </w:r>
            <w:r>
              <w:rPr>
                <w:rFonts w:hint="eastAsia"/>
                <w:sz w:val="16"/>
                <w:szCs w:val="16"/>
                <w:lang w:eastAsia="zh-CN"/>
              </w:rPr>
              <w:t>0,000,000</w:t>
            </w:r>
          </w:p>
        </w:tc>
      </w:tr>
      <w:tr w:rsidR="001F33D2" w:rsidRPr="007E0511" w14:paraId="2F064741"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1C3926C0" w14:textId="77777777" w:rsidR="001F33D2" w:rsidRPr="00E42CE9" w:rsidRDefault="001F33D2" w:rsidP="00F43190">
            <w:pPr>
              <w:jc w:val="both"/>
              <w:rPr>
                <w:sz w:val="16"/>
                <w:szCs w:val="16"/>
                <w:lang w:eastAsia="zh-CN"/>
              </w:rPr>
            </w:pPr>
          </w:p>
        </w:tc>
        <w:tc>
          <w:tcPr>
            <w:tcW w:w="2307" w:type="dxa"/>
            <w:tcMar>
              <w:top w:w="110" w:type="dxa"/>
            </w:tcMar>
          </w:tcPr>
          <w:p w14:paraId="57904FEB" w14:textId="0F13435A" w:rsidR="001F33D2" w:rsidRPr="00E42CE9" w:rsidRDefault="00237D2A" w:rsidP="00F43190">
            <w:pPr>
              <w:jc w:val="both"/>
              <w:rPr>
                <w:sz w:val="16"/>
                <w:szCs w:val="16"/>
                <w:lang w:eastAsia="zh-CN"/>
              </w:rPr>
            </w:pPr>
            <w:r>
              <w:rPr>
                <w:rFonts w:hint="eastAsia"/>
                <w:color w:val="000000"/>
                <w:sz w:val="16"/>
                <w:szCs w:val="16"/>
                <w:lang w:eastAsia="zh-CN"/>
              </w:rPr>
              <w:t>上载数据的及时性(记录在官方注册簿的公布日和全球数据库国家数据代表子集提供日之间的平均延迟天数)</w:t>
            </w:r>
          </w:p>
        </w:tc>
        <w:tc>
          <w:tcPr>
            <w:tcW w:w="2307" w:type="dxa"/>
            <w:shd w:val="clear" w:color="auto" w:fill="FFFFFF"/>
            <w:tcMar>
              <w:top w:w="110" w:type="dxa"/>
            </w:tcMar>
          </w:tcPr>
          <w:p w14:paraId="5656BEBD" w14:textId="710B7F9A" w:rsidR="001F33D2" w:rsidRDefault="00237D2A" w:rsidP="00F43190">
            <w:pPr>
              <w:jc w:val="both"/>
              <w:rPr>
                <w:sz w:val="16"/>
                <w:szCs w:val="16"/>
                <w:lang w:eastAsia="zh-CN"/>
              </w:rPr>
            </w:pPr>
            <w:r>
              <w:rPr>
                <w:rFonts w:hint="eastAsia"/>
                <w:sz w:val="16"/>
                <w:szCs w:val="16"/>
                <w:lang w:eastAsia="zh-CN"/>
              </w:rPr>
              <w:t>无</w:t>
            </w:r>
          </w:p>
        </w:tc>
        <w:tc>
          <w:tcPr>
            <w:tcW w:w="2308" w:type="dxa"/>
            <w:tcMar>
              <w:top w:w="110" w:type="dxa"/>
            </w:tcMar>
          </w:tcPr>
          <w:p w14:paraId="58E046BB" w14:textId="392C7ADA" w:rsidR="001F33D2" w:rsidRPr="00E42CE9" w:rsidRDefault="00237D2A" w:rsidP="00F43190">
            <w:pPr>
              <w:keepNext/>
              <w:keepLines/>
              <w:ind w:right="51"/>
              <w:jc w:val="both"/>
              <w:rPr>
                <w:sz w:val="16"/>
                <w:szCs w:val="16"/>
                <w:lang w:eastAsia="zh-CN"/>
              </w:rPr>
            </w:pPr>
            <w:r>
              <w:rPr>
                <w:rFonts w:hint="eastAsia"/>
                <w:sz w:val="16"/>
                <w:szCs w:val="16"/>
                <w:lang w:eastAsia="zh-CN"/>
              </w:rPr>
              <w:t>45天</w:t>
            </w:r>
          </w:p>
        </w:tc>
      </w:tr>
      <w:tr w:rsidR="00170651" w:rsidRPr="007E0511" w14:paraId="095249AE"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65EA02AD" w14:textId="77777777" w:rsidR="00170651" w:rsidRPr="00E42CE9" w:rsidRDefault="00170651" w:rsidP="00F43190">
            <w:pPr>
              <w:jc w:val="both"/>
              <w:rPr>
                <w:sz w:val="16"/>
                <w:szCs w:val="16"/>
                <w:lang w:eastAsia="zh-CN"/>
              </w:rPr>
            </w:pPr>
            <w:r w:rsidRPr="00E42CE9">
              <w:rPr>
                <w:rFonts w:cs="SimSun" w:hint="eastAsia"/>
                <w:sz w:val="16"/>
                <w:szCs w:val="16"/>
                <w:lang w:eastAsia="zh-CN"/>
              </w:rPr>
              <w:t>四</w:t>
            </w:r>
            <w:r w:rsidRPr="00E42CE9">
              <w:rPr>
                <w:rFonts w:hint="eastAsia"/>
                <w:sz w:val="16"/>
                <w:szCs w:val="16"/>
                <w:lang w:eastAsia="zh-CN"/>
              </w:rPr>
              <w:t>.3 WIPO</w:t>
            </w:r>
            <w:r w:rsidRPr="00E42CE9">
              <w:rPr>
                <w:rFonts w:cs="SimSun" w:hint="eastAsia"/>
                <w:sz w:val="16"/>
                <w:szCs w:val="16"/>
                <w:lang w:eastAsia="zh-CN"/>
              </w:rPr>
              <w:t>各个全球知识产权数据库的内容和使用有广泛的地理覆盖面</w:t>
            </w:r>
          </w:p>
        </w:tc>
        <w:tc>
          <w:tcPr>
            <w:tcW w:w="2307" w:type="dxa"/>
            <w:tcMar>
              <w:top w:w="110" w:type="dxa"/>
            </w:tcMar>
          </w:tcPr>
          <w:p w14:paraId="5D75A22E" w14:textId="77777777" w:rsidR="00170651" w:rsidRPr="00E42CE9" w:rsidRDefault="00170651" w:rsidP="00F43190">
            <w:pPr>
              <w:jc w:val="both"/>
              <w:rPr>
                <w:sz w:val="16"/>
                <w:szCs w:val="16"/>
                <w:lang w:eastAsia="zh-CN"/>
              </w:rPr>
            </w:pPr>
            <w:r w:rsidRPr="00E42CE9">
              <w:rPr>
                <w:rFonts w:cs="SimSun" w:hint="eastAsia"/>
                <w:sz w:val="16"/>
                <w:szCs w:val="16"/>
                <w:lang w:eastAsia="zh-CN"/>
              </w:rPr>
              <w:t>全球品牌数据库所载记录的数量</w:t>
            </w:r>
          </w:p>
        </w:tc>
        <w:tc>
          <w:tcPr>
            <w:tcW w:w="2307" w:type="dxa"/>
            <w:shd w:val="clear" w:color="auto" w:fill="FFFFFF"/>
            <w:tcMar>
              <w:top w:w="110" w:type="dxa"/>
            </w:tcMar>
          </w:tcPr>
          <w:p w14:paraId="04DB97CE" w14:textId="77777777" w:rsidR="00170651" w:rsidRPr="00E42CE9" w:rsidRDefault="00170651" w:rsidP="00F43190">
            <w:pPr>
              <w:jc w:val="both"/>
              <w:rPr>
                <w:sz w:val="16"/>
                <w:szCs w:val="16"/>
                <w:lang w:eastAsia="zh-CN"/>
              </w:rPr>
            </w:pPr>
            <w:r>
              <w:rPr>
                <w:rFonts w:hint="eastAsia"/>
                <w:sz w:val="16"/>
                <w:szCs w:val="16"/>
                <w:lang w:eastAsia="zh-CN"/>
              </w:rPr>
              <w:t>15</w:t>
            </w:r>
            <w:r w:rsidRPr="00E42CE9">
              <w:rPr>
                <w:rFonts w:hint="eastAsia"/>
                <w:sz w:val="16"/>
                <w:szCs w:val="16"/>
                <w:lang w:eastAsia="zh-CN"/>
              </w:rPr>
              <w:t>,</w:t>
            </w:r>
            <w:r>
              <w:rPr>
                <w:rFonts w:hint="eastAsia"/>
                <w:sz w:val="16"/>
                <w:szCs w:val="16"/>
                <w:lang w:eastAsia="zh-CN"/>
              </w:rPr>
              <w:t>800</w:t>
            </w:r>
            <w:r w:rsidRPr="00E42CE9">
              <w:rPr>
                <w:rFonts w:hint="eastAsia"/>
                <w:sz w:val="16"/>
                <w:szCs w:val="16"/>
                <w:lang w:eastAsia="zh-CN"/>
              </w:rPr>
              <w:t>,</w:t>
            </w:r>
            <w:r>
              <w:rPr>
                <w:rFonts w:hint="eastAsia"/>
                <w:sz w:val="16"/>
                <w:szCs w:val="16"/>
                <w:lang w:eastAsia="zh-CN"/>
              </w:rPr>
              <w:t>000(2014</w:t>
            </w:r>
            <w:r w:rsidRPr="00E42CE9">
              <w:rPr>
                <w:rFonts w:cs="SimSun" w:hint="eastAsia"/>
                <w:sz w:val="16"/>
                <w:szCs w:val="16"/>
                <w:lang w:eastAsia="zh-CN"/>
              </w:rPr>
              <w:t>年</w:t>
            </w:r>
            <w:r>
              <w:rPr>
                <w:rFonts w:cs="SimSun" w:hint="eastAsia"/>
                <w:sz w:val="16"/>
                <w:szCs w:val="16"/>
                <w:lang w:eastAsia="zh-CN"/>
              </w:rPr>
              <w:t>底</w:t>
            </w:r>
            <w:r w:rsidRPr="00E42CE9">
              <w:rPr>
                <w:rFonts w:hint="eastAsia"/>
                <w:sz w:val="16"/>
                <w:szCs w:val="16"/>
                <w:lang w:eastAsia="zh-CN"/>
              </w:rPr>
              <w:t>)</w:t>
            </w:r>
          </w:p>
        </w:tc>
        <w:tc>
          <w:tcPr>
            <w:tcW w:w="2308" w:type="dxa"/>
            <w:tcMar>
              <w:top w:w="110" w:type="dxa"/>
            </w:tcMar>
          </w:tcPr>
          <w:p w14:paraId="775B6C2F" w14:textId="77777777" w:rsidR="00170651" w:rsidRPr="00E42CE9" w:rsidRDefault="00170651" w:rsidP="00F43190">
            <w:pPr>
              <w:keepNext/>
              <w:keepLines/>
              <w:ind w:right="161"/>
              <w:jc w:val="both"/>
              <w:rPr>
                <w:sz w:val="16"/>
                <w:szCs w:val="16"/>
                <w:lang w:eastAsia="zh-CN"/>
              </w:rPr>
            </w:pPr>
            <w:r>
              <w:rPr>
                <w:rFonts w:hint="eastAsia"/>
                <w:sz w:val="16"/>
                <w:szCs w:val="16"/>
                <w:lang w:eastAsia="zh-CN"/>
              </w:rPr>
              <w:t>25</w:t>
            </w:r>
            <w:r w:rsidRPr="00E42CE9">
              <w:rPr>
                <w:rFonts w:hint="eastAsia"/>
                <w:sz w:val="16"/>
                <w:szCs w:val="16"/>
                <w:lang w:eastAsia="zh-CN"/>
              </w:rPr>
              <w:t>,000,000</w:t>
            </w:r>
          </w:p>
        </w:tc>
      </w:tr>
      <w:tr w:rsidR="00170651" w:rsidRPr="007E0511" w14:paraId="778B4A1B"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34E13C67" w14:textId="77777777" w:rsidR="00170651" w:rsidRPr="00E42CE9" w:rsidRDefault="00170651" w:rsidP="00F43190">
            <w:pPr>
              <w:jc w:val="both"/>
              <w:rPr>
                <w:sz w:val="16"/>
                <w:szCs w:val="16"/>
                <w:lang w:eastAsia="zh-CN"/>
              </w:rPr>
            </w:pPr>
          </w:p>
        </w:tc>
        <w:tc>
          <w:tcPr>
            <w:tcW w:w="2307" w:type="dxa"/>
            <w:tcMar>
              <w:top w:w="110" w:type="dxa"/>
            </w:tcMar>
          </w:tcPr>
          <w:p w14:paraId="3FD70AFE" w14:textId="77777777" w:rsidR="00170651" w:rsidRPr="00E42CE9" w:rsidRDefault="00170651" w:rsidP="00F43190">
            <w:pPr>
              <w:jc w:val="both"/>
              <w:rPr>
                <w:sz w:val="16"/>
                <w:szCs w:val="16"/>
                <w:lang w:eastAsia="zh-CN"/>
              </w:rPr>
            </w:pPr>
            <w:r>
              <w:rPr>
                <w:rFonts w:cs="SimSun" w:hint="eastAsia"/>
                <w:sz w:val="16"/>
                <w:szCs w:val="16"/>
                <w:lang w:eastAsia="zh-CN"/>
              </w:rPr>
              <w:t>全球外观设计数据库所载记录的数量</w:t>
            </w:r>
          </w:p>
        </w:tc>
        <w:tc>
          <w:tcPr>
            <w:tcW w:w="2307" w:type="dxa"/>
            <w:shd w:val="clear" w:color="auto" w:fill="FFFFFF"/>
            <w:tcMar>
              <w:top w:w="110" w:type="dxa"/>
            </w:tcMar>
          </w:tcPr>
          <w:p w14:paraId="37CD885E" w14:textId="77777777" w:rsidR="00170651" w:rsidRPr="00E42CE9" w:rsidRDefault="00170651" w:rsidP="00F43190">
            <w:pPr>
              <w:jc w:val="both"/>
              <w:rPr>
                <w:sz w:val="16"/>
                <w:szCs w:val="16"/>
                <w:lang w:eastAsia="zh-CN"/>
              </w:rPr>
            </w:pPr>
            <w:r>
              <w:rPr>
                <w:rFonts w:hint="eastAsia"/>
                <w:sz w:val="16"/>
                <w:szCs w:val="16"/>
                <w:lang w:eastAsia="zh-CN"/>
              </w:rPr>
              <w:t>不详</w:t>
            </w:r>
          </w:p>
        </w:tc>
        <w:tc>
          <w:tcPr>
            <w:tcW w:w="2308" w:type="dxa"/>
            <w:tcMar>
              <w:top w:w="110" w:type="dxa"/>
            </w:tcMar>
          </w:tcPr>
          <w:p w14:paraId="62F54CAC" w14:textId="77777777" w:rsidR="00170651" w:rsidRPr="00E42CE9" w:rsidRDefault="00170651" w:rsidP="00F43190">
            <w:pPr>
              <w:keepNext/>
              <w:keepLines/>
              <w:ind w:right="161"/>
              <w:jc w:val="both"/>
              <w:rPr>
                <w:sz w:val="16"/>
                <w:szCs w:val="16"/>
                <w:lang w:eastAsia="zh-CN"/>
              </w:rPr>
            </w:pPr>
            <w:r>
              <w:rPr>
                <w:rFonts w:hint="eastAsia"/>
                <w:sz w:val="16"/>
                <w:szCs w:val="16"/>
                <w:lang w:eastAsia="zh-CN"/>
              </w:rPr>
              <w:t>1</w:t>
            </w:r>
            <w:r w:rsidRPr="00E42CE9">
              <w:rPr>
                <w:rFonts w:hint="eastAsia"/>
                <w:sz w:val="16"/>
                <w:szCs w:val="16"/>
                <w:lang w:eastAsia="zh-CN"/>
              </w:rPr>
              <w:t>,000,000</w:t>
            </w:r>
          </w:p>
        </w:tc>
      </w:tr>
      <w:tr w:rsidR="00170651" w:rsidRPr="007E0511" w14:paraId="6679D8B4"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Pr>
          <w:p w14:paraId="35A6F607" w14:textId="77777777" w:rsidR="00170651" w:rsidRPr="00E42CE9" w:rsidRDefault="00170651" w:rsidP="00F43190">
            <w:pPr>
              <w:jc w:val="both"/>
              <w:rPr>
                <w:sz w:val="16"/>
                <w:szCs w:val="16"/>
                <w:lang w:eastAsia="zh-CN"/>
              </w:rPr>
            </w:pPr>
          </w:p>
        </w:tc>
        <w:tc>
          <w:tcPr>
            <w:tcW w:w="2307" w:type="dxa"/>
            <w:tcMar>
              <w:top w:w="110" w:type="dxa"/>
            </w:tcMar>
          </w:tcPr>
          <w:p w14:paraId="61394CEC" w14:textId="77777777" w:rsidR="00170651" w:rsidRPr="00E42CE9" w:rsidRDefault="00170651" w:rsidP="00F43190">
            <w:pPr>
              <w:jc w:val="both"/>
              <w:rPr>
                <w:sz w:val="16"/>
                <w:szCs w:val="16"/>
                <w:lang w:eastAsia="zh-CN"/>
              </w:rPr>
            </w:pPr>
            <w:r w:rsidRPr="00E42CE9">
              <w:rPr>
                <w:rFonts w:hint="eastAsia"/>
                <w:sz w:val="16"/>
                <w:szCs w:val="16"/>
                <w:lang w:eastAsia="zh-CN"/>
              </w:rPr>
              <w:t>PATENTSCOPE</w:t>
            </w:r>
            <w:r w:rsidRPr="00E42CE9">
              <w:rPr>
                <w:rFonts w:cs="SimSun" w:hint="eastAsia"/>
                <w:sz w:val="16"/>
                <w:szCs w:val="16"/>
                <w:lang w:eastAsia="zh-CN"/>
              </w:rPr>
              <w:t>中各国文献汇编的数量</w:t>
            </w:r>
          </w:p>
        </w:tc>
        <w:tc>
          <w:tcPr>
            <w:tcW w:w="2307" w:type="dxa"/>
            <w:shd w:val="clear" w:color="auto" w:fill="FFFFFF"/>
            <w:tcMar>
              <w:top w:w="110" w:type="dxa"/>
            </w:tcMar>
          </w:tcPr>
          <w:p w14:paraId="6E48E687" w14:textId="77777777" w:rsidR="00170651" w:rsidRPr="00E42CE9" w:rsidRDefault="00170651" w:rsidP="00F43190">
            <w:pPr>
              <w:jc w:val="both"/>
              <w:rPr>
                <w:sz w:val="16"/>
                <w:szCs w:val="16"/>
                <w:lang w:eastAsia="zh-CN"/>
              </w:rPr>
            </w:pPr>
            <w:r>
              <w:rPr>
                <w:rFonts w:hint="eastAsia"/>
                <w:sz w:val="16"/>
                <w:szCs w:val="16"/>
                <w:lang w:eastAsia="zh-CN"/>
              </w:rPr>
              <w:t>40</w:t>
            </w:r>
            <w:r w:rsidRPr="00E42CE9">
              <w:rPr>
                <w:rFonts w:hint="eastAsia"/>
                <w:sz w:val="16"/>
                <w:szCs w:val="16"/>
                <w:lang w:eastAsia="zh-CN"/>
              </w:rPr>
              <w:t>(201</w:t>
            </w:r>
            <w:r>
              <w:rPr>
                <w:rFonts w:hint="eastAsia"/>
                <w:sz w:val="16"/>
                <w:szCs w:val="16"/>
                <w:lang w:eastAsia="zh-CN"/>
              </w:rPr>
              <w:t>4</w:t>
            </w:r>
            <w:r w:rsidRPr="00E42CE9">
              <w:rPr>
                <w:rFonts w:cs="SimSun" w:hint="eastAsia"/>
                <w:sz w:val="16"/>
                <w:szCs w:val="16"/>
                <w:lang w:eastAsia="zh-CN"/>
              </w:rPr>
              <w:t>年</w:t>
            </w:r>
            <w:r>
              <w:rPr>
                <w:rFonts w:cs="SimSun" w:hint="eastAsia"/>
                <w:sz w:val="16"/>
                <w:szCs w:val="16"/>
                <w:lang w:eastAsia="zh-CN"/>
              </w:rPr>
              <w:t>底</w:t>
            </w:r>
            <w:r w:rsidRPr="00E42CE9">
              <w:rPr>
                <w:rFonts w:hint="eastAsia"/>
                <w:sz w:val="16"/>
                <w:szCs w:val="16"/>
                <w:lang w:eastAsia="zh-CN"/>
              </w:rPr>
              <w:t>)</w:t>
            </w:r>
          </w:p>
        </w:tc>
        <w:tc>
          <w:tcPr>
            <w:tcW w:w="2308" w:type="dxa"/>
            <w:tcMar>
              <w:top w:w="110" w:type="dxa"/>
            </w:tcMar>
          </w:tcPr>
          <w:p w14:paraId="7DC0BF5A" w14:textId="77777777" w:rsidR="00170651" w:rsidRPr="00E42CE9" w:rsidRDefault="00170651" w:rsidP="00F43190">
            <w:pPr>
              <w:keepNext/>
              <w:keepLines/>
              <w:ind w:right="161"/>
              <w:jc w:val="both"/>
              <w:rPr>
                <w:sz w:val="16"/>
                <w:szCs w:val="16"/>
                <w:lang w:eastAsia="zh-CN"/>
              </w:rPr>
            </w:pPr>
            <w:r w:rsidRPr="00E42CE9">
              <w:rPr>
                <w:rFonts w:hint="eastAsia"/>
                <w:sz w:val="16"/>
                <w:szCs w:val="16"/>
                <w:lang w:eastAsia="zh-CN"/>
              </w:rPr>
              <w:t>5</w:t>
            </w:r>
            <w:r>
              <w:rPr>
                <w:rFonts w:hint="eastAsia"/>
                <w:sz w:val="16"/>
                <w:szCs w:val="16"/>
                <w:lang w:eastAsia="zh-CN"/>
              </w:rPr>
              <w:t>0</w:t>
            </w:r>
          </w:p>
        </w:tc>
      </w:tr>
      <w:tr w:rsidR="00170651" w:rsidRPr="007E0511" w14:paraId="313BC528"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Borders>
              <w:bottom w:val="single" w:sz="4" w:space="0" w:color="auto"/>
            </w:tcBorders>
          </w:tcPr>
          <w:p w14:paraId="6B7B58B7" w14:textId="77777777" w:rsidR="00170651" w:rsidRPr="00E42CE9" w:rsidRDefault="00170651" w:rsidP="00F43190">
            <w:pPr>
              <w:jc w:val="both"/>
              <w:rPr>
                <w:sz w:val="16"/>
                <w:szCs w:val="16"/>
                <w:lang w:eastAsia="zh-CN"/>
              </w:rPr>
            </w:pPr>
          </w:p>
        </w:tc>
        <w:tc>
          <w:tcPr>
            <w:tcW w:w="2307" w:type="dxa"/>
            <w:tcBorders>
              <w:bottom w:val="single" w:sz="4" w:space="0" w:color="auto"/>
            </w:tcBorders>
            <w:tcMar>
              <w:top w:w="110" w:type="dxa"/>
            </w:tcMar>
          </w:tcPr>
          <w:p w14:paraId="760750D3" w14:textId="77777777" w:rsidR="00170651" w:rsidRPr="00E42CE9" w:rsidRDefault="00170651" w:rsidP="00F43190">
            <w:pPr>
              <w:jc w:val="both"/>
              <w:rPr>
                <w:sz w:val="16"/>
                <w:szCs w:val="16"/>
                <w:lang w:eastAsia="zh-CN"/>
              </w:rPr>
            </w:pPr>
            <w:r w:rsidRPr="00E42CE9">
              <w:rPr>
                <w:rFonts w:cs="SimSun" w:hint="eastAsia"/>
                <w:sz w:val="16"/>
                <w:szCs w:val="16"/>
                <w:lang w:eastAsia="zh-CN"/>
              </w:rPr>
              <w:t>全球品牌数据库中各国文献汇编的数量</w:t>
            </w:r>
          </w:p>
        </w:tc>
        <w:tc>
          <w:tcPr>
            <w:tcW w:w="2307" w:type="dxa"/>
            <w:tcBorders>
              <w:bottom w:val="single" w:sz="4" w:space="0" w:color="auto"/>
            </w:tcBorders>
            <w:shd w:val="clear" w:color="auto" w:fill="FFFFFF"/>
            <w:tcMar>
              <w:top w:w="110" w:type="dxa"/>
            </w:tcMar>
          </w:tcPr>
          <w:p w14:paraId="11B4A185" w14:textId="77777777" w:rsidR="00170651" w:rsidRPr="00E42CE9" w:rsidRDefault="00170651" w:rsidP="00F43190">
            <w:pPr>
              <w:jc w:val="both"/>
              <w:rPr>
                <w:sz w:val="16"/>
                <w:szCs w:val="16"/>
                <w:lang w:eastAsia="zh-CN"/>
              </w:rPr>
            </w:pPr>
            <w:r>
              <w:rPr>
                <w:rFonts w:hint="eastAsia"/>
                <w:sz w:val="16"/>
                <w:szCs w:val="16"/>
                <w:lang w:eastAsia="zh-CN"/>
              </w:rPr>
              <w:t>18</w:t>
            </w:r>
            <w:r w:rsidRPr="00E42CE9">
              <w:rPr>
                <w:rFonts w:hint="eastAsia"/>
                <w:sz w:val="16"/>
                <w:szCs w:val="16"/>
                <w:lang w:eastAsia="zh-CN"/>
              </w:rPr>
              <w:t>(201</w:t>
            </w:r>
            <w:r>
              <w:rPr>
                <w:rFonts w:hint="eastAsia"/>
                <w:sz w:val="16"/>
                <w:szCs w:val="16"/>
                <w:lang w:eastAsia="zh-CN"/>
              </w:rPr>
              <w:t>4</w:t>
            </w:r>
            <w:r w:rsidRPr="00E42CE9">
              <w:rPr>
                <w:rFonts w:cs="SimSun" w:hint="eastAsia"/>
                <w:sz w:val="16"/>
                <w:szCs w:val="16"/>
                <w:lang w:eastAsia="zh-CN"/>
              </w:rPr>
              <w:t>年</w:t>
            </w:r>
            <w:r>
              <w:rPr>
                <w:rFonts w:cs="SimSun" w:hint="eastAsia"/>
                <w:sz w:val="16"/>
                <w:szCs w:val="16"/>
                <w:lang w:eastAsia="zh-CN"/>
              </w:rPr>
              <w:t>底</w:t>
            </w:r>
            <w:r w:rsidRPr="00E42CE9">
              <w:rPr>
                <w:rFonts w:hint="eastAsia"/>
                <w:sz w:val="16"/>
                <w:szCs w:val="16"/>
                <w:lang w:eastAsia="zh-CN"/>
              </w:rPr>
              <w:t>)</w:t>
            </w:r>
          </w:p>
        </w:tc>
        <w:tc>
          <w:tcPr>
            <w:tcW w:w="2308" w:type="dxa"/>
            <w:tcBorders>
              <w:bottom w:val="single" w:sz="4" w:space="0" w:color="auto"/>
            </w:tcBorders>
            <w:tcMar>
              <w:top w:w="110" w:type="dxa"/>
            </w:tcMar>
          </w:tcPr>
          <w:p w14:paraId="59A53053" w14:textId="77777777" w:rsidR="00170651" w:rsidRPr="00E42CE9" w:rsidRDefault="00170651" w:rsidP="00F43190">
            <w:pPr>
              <w:keepNext/>
              <w:keepLines/>
              <w:ind w:right="161"/>
              <w:jc w:val="both"/>
              <w:rPr>
                <w:sz w:val="16"/>
                <w:szCs w:val="16"/>
                <w:lang w:eastAsia="zh-CN"/>
              </w:rPr>
            </w:pPr>
            <w:r>
              <w:rPr>
                <w:rFonts w:hint="eastAsia"/>
                <w:sz w:val="16"/>
                <w:szCs w:val="16"/>
                <w:lang w:eastAsia="zh-CN"/>
              </w:rPr>
              <w:t>32</w:t>
            </w:r>
          </w:p>
        </w:tc>
      </w:tr>
    </w:tbl>
    <w:p w14:paraId="374D3283" w14:textId="00A52901" w:rsidR="00EF472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计划</w:t>
      </w:r>
      <w:r w:rsidR="008114D3" w:rsidRPr="00813957">
        <w:rPr>
          <w:rFonts w:ascii="SimHei" w:eastAsia="SimHei" w:hAnsi="SimHei" w:hint="eastAsia"/>
          <w:lang w:eastAsia="zh-CN"/>
        </w:rPr>
        <w:t>13</w:t>
      </w:r>
      <w:r w:rsidRPr="00813957">
        <w:rPr>
          <w:rFonts w:ascii="SimHei" w:eastAsia="SimHei" w:hAnsi="SimHei" w:hint="eastAsia"/>
          <w:lang w:eastAsia="zh-CN"/>
        </w:rPr>
        <w:t>的资源</w:t>
      </w:r>
    </w:p>
    <w:p w14:paraId="7F75E158" w14:textId="5B0F5142" w:rsidR="00EF472A" w:rsidRPr="00D04678" w:rsidRDefault="001621C6" w:rsidP="00D858B5">
      <w:pPr>
        <w:pStyle w:val="aa"/>
        <w:numPr>
          <w:ilvl w:val="0"/>
          <w:numId w:val="15"/>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本计划2016/17年的资源总额与2014/15年调剂使用后预算相比增加约20%。非人事费保持在2014/15年调剂使用后预算的水平。人事费的增加是由于为全球数据库开发搜索引擎和搜索界面的相关支持活动用资源被调动。此外，计划内部重新分配了资源，反映更加强调扩大全球数据库的地域覆盖面。以上的净结果反映为预期成果四.2和四.3的资源增加。</w:t>
      </w:r>
    </w:p>
    <w:p w14:paraId="51C8D27D" w14:textId="22A43FA4" w:rsidR="00EF472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EF472A" w:rsidRPr="00575D27">
        <w:rPr>
          <w:rFonts w:ascii="SimSun" w:eastAsia="SimSun" w:hAnsi="SimSun" w:cs="Arial" w:hint="eastAsia"/>
          <w:b/>
          <w:sz w:val="21"/>
          <w:lang w:eastAsia="zh-CN"/>
        </w:rPr>
        <w:t>13</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03FF4C2" w14:textId="0717FAC1" w:rsidR="00EF472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B3B2657" w14:textId="77777777" w:rsidR="005B0A1C" w:rsidRPr="00D04678" w:rsidRDefault="005B0A1C" w:rsidP="00575D27">
      <w:pPr>
        <w:pStyle w:val="Body1"/>
        <w:keepNext/>
        <w:spacing w:line="340" w:lineRule="atLeast"/>
        <w:jc w:val="center"/>
        <w:rPr>
          <w:i/>
          <w:szCs w:val="24"/>
          <w:lang w:eastAsia="zh-CN"/>
        </w:rPr>
      </w:pPr>
    </w:p>
    <w:p w14:paraId="073AAD8D" w14:textId="6966113B" w:rsidR="005B0A1C" w:rsidRPr="00D04678" w:rsidRDefault="00226346" w:rsidP="008B4CD5">
      <w:pPr>
        <w:tabs>
          <w:tab w:val="left" w:pos="567"/>
          <w:tab w:val="left" w:pos="1985"/>
        </w:tabs>
        <w:jc w:val="center"/>
        <w:rPr>
          <w:i/>
          <w:szCs w:val="24"/>
          <w:lang w:eastAsia="zh-CN"/>
        </w:rPr>
      </w:pPr>
      <w:r w:rsidRPr="00226346">
        <w:rPr>
          <w:rFonts w:hint="eastAsia"/>
          <w:noProof/>
          <w:lang w:eastAsia="zh-CN"/>
        </w:rPr>
        <w:drawing>
          <wp:inline distT="0" distB="0" distL="0" distR="0" wp14:anchorId="2DCE9FFB" wp14:editId="22774CDA">
            <wp:extent cx="5760085" cy="1570414"/>
            <wp:effectExtent l="0" t="0" r="0" b="0"/>
            <wp:docPr id="998" name="图片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760085" cy="1570414"/>
                    </a:xfrm>
                    <a:prstGeom prst="rect">
                      <a:avLst/>
                    </a:prstGeom>
                    <a:noFill/>
                    <a:ln>
                      <a:noFill/>
                    </a:ln>
                  </pic:spPr>
                </pic:pic>
              </a:graphicData>
            </a:graphic>
          </wp:inline>
        </w:drawing>
      </w:r>
    </w:p>
    <w:p w14:paraId="1D9DC4DA" w14:textId="3F4B2C6E" w:rsidR="00EF472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EF472A" w:rsidRPr="00575D27">
        <w:rPr>
          <w:rFonts w:ascii="SimSun" w:eastAsia="SimSun" w:hAnsi="SimSun" w:cs="Arial" w:hint="eastAsia"/>
          <w:b/>
          <w:sz w:val="21"/>
          <w:lang w:eastAsia="zh-CN"/>
        </w:rPr>
        <w:t>13</w:t>
      </w:r>
      <w:r w:rsidR="00105CA8" w:rsidRPr="00575D27">
        <w:rPr>
          <w:rFonts w:ascii="SimSun" w:eastAsia="SimSun" w:hAnsi="SimSun" w:cs="Arial" w:hint="eastAsia"/>
          <w:b/>
          <w:sz w:val="21"/>
          <w:lang w:eastAsia="zh-CN"/>
        </w:rPr>
        <w:t>：按支出用途开列的资源</w:t>
      </w:r>
    </w:p>
    <w:p w14:paraId="4895A567" w14:textId="73415404" w:rsidR="00EF472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FF741D3" w14:textId="77777777" w:rsidR="00EF472A" w:rsidRPr="00575D27" w:rsidRDefault="00EF472A" w:rsidP="00575D27">
      <w:pPr>
        <w:pStyle w:val="Body1"/>
        <w:keepNext/>
        <w:spacing w:line="340" w:lineRule="atLeast"/>
        <w:jc w:val="center"/>
        <w:rPr>
          <w:rFonts w:ascii="KaiTi" w:eastAsia="KaiTi" w:hAnsi="KaiTi" w:cs="Arial"/>
          <w:i/>
          <w:sz w:val="21"/>
          <w:lang w:eastAsia="zh-CN"/>
        </w:rPr>
      </w:pPr>
    </w:p>
    <w:p w14:paraId="3BA51A96" w14:textId="122A3B11" w:rsidR="00EF472A" w:rsidRPr="00D04678" w:rsidRDefault="009835F4" w:rsidP="00F16B22">
      <w:pPr>
        <w:ind w:left="-142" w:firstLine="142"/>
        <w:jc w:val="center"/>
        <w:rPr>
          <w:i/>
          <w:szCs w:val="24"/>
          <w:lang w:eastAsia="zh-CN"/>
        </w:rPr>
      </w:pPr>
      <w:r w:rsidRPr="009835F4">
        <w:rPr>
          <w:rFonts w:hint="eastAsia"/>
          <w:noProof/>
          <w:lang w:eastAsia="zh-CN"/>
        </w:rPr>
        <w:drawing>
          <wp:inline distT="0" distB="0" distL="0" distR="0" wp14:anchorId="567408BC" wp14:editId="1755C64D">
            <wp:extent cx="5516245" cy="6210935"/>
            <wp:effectExtent l="0" t="0" r="8255" b="0"/>
            <wp:docPr id="972" name="图片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785064D9" w14:textId="77777777" w:rsidR="00EF472A" w:rsidRPr="00D04678" w:rsidRDefault="00EF472A">
      <w:pPr>
        <w:rPr>
          <w:bCs/>
          <w:lang w:eastAsia="zh-CN"/>
        </w:rPr>
      </w:pPr>
      <w:r w:rsidRPr="00D04678">
        <w:rPr>
          <w:rFonts w:hint="eastAsia"/>
          <w:bCs/>
          <w:lang w:eastAsia="zh-CN"/>
        </w:rPr>
        <w:br w:type="page"/>
      </w:r>
    </w:p>
    <w:p w14:paraId="2BC77C72" w14:textId="2631B3CA" w:rsidR="00BF4CC1"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48" w:name="_Toc367350590"/>
      <w:bookmarkStart w:id="49" w:name="_Toc431753710"/>
      <w:r w:rsidRPr="00A457F3">
        <w:rPr>
          <w:rStyle w:val="StyleStyleHeading3ComplexItalicLatin12ptChar"/>
          <w:rFonts w:ascii="SimHei" w:eastAsia="SimHei" w:hAnsi="SimHei" w:hint="eastAsia"/>
          <w:sz w:val="24"/>
          <w:lang w:eastAsia="zh-CN"/>
        </w:rPr>
        <w:lastRenderedPageBreak/>
        <w:t>计划</w:t>
      </w:r>
      <w:r w:rsidR="00BF4CC1" w:rsidRPr="00A457F3">
        <w:rPr>
          <w:rStyle w:val="StyleStyleHeading3ComplexItalicLatin12ptChar"/>
          <w:rFonts w:ascii="SimHei" w:eastAsia="SimHei" w:hAnsi="SimHei" w:hint="eastAsia"/>
          <w:sz w:val="24"/>
          <w:lang w:eastAsia="zh-CN"/>
        </w:rPr>
        <w:t>14</w:t>
      </w:r>
      <w:r w:rsidR="00BF4CC1"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信息和知识获取服务</w:t>
      </w:r>
      <w:bookmarkEnd w:id="48"/>
      <w:bookmarkEnd w:id="49"/>
    </w:p>
    <w:p w14:paraId="5D30CED8" w14:textId="01F7C38A" w:rsidR="00BF4CC1"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DD73C7A" w14:textId="77777777" w:rsidR="001E5210"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t>对专利信息以及科技期刊所载技术信息的访问获取已经公认对于缩小全球知识差距至关重要。在提供此类信息的访问获取渠道方面已经取得显著进展，现在新出现的需求包括在发展中国家和最不发达国家建立使用和分析这些信息的能力。</w:t>
      </w:r>
    </w:p>
    <w:p w14:paraId="6EAFA171" w14:textId="77777777" w:rsidR="001E5210" w:rsidRPr="00D04678" w:rsidRDefault="001E5210" w:rsidP="00D858B5">
      <w:pPr>
        <w:numPr>
          <w:ilvl w:val="0"/>
          <w:numId w:val="16"/>
        </w:numPr>
        <w:tabs>
          <w:tab w:val="clear" w:pos="825"/>
        </w:tabs>
        <w:overflowPunct w:val="0"/>
        <w:spacing w:afterLines="50" w:after="120" w:line="340" w:lineRule="atLeast"/>
        <w:ind w:left="0"/>
        <w:jc w:val="both"/>
        <w:rPr>
          <w:lang w:eastAsia="zh-CN" w:bidi="th-TH"/>
        </w:rPr>
      </w:pPr>
      <w:r w:rsidRPr="00D04678">
        <w:rPr>
          <w:rFonts w:hint="eastAsia"/>
          <w:lang w:eastAsia="zh-CN" w:bidi="th-TH"/>
        </w:rPr>
        <w:t>本计划的工作相关联的是旨在加强技术信息的获取和使用与加强知识产权机构的发展议程建议，即建议1、8、10、11、19、30和31。此外，计划将就制定可兼容的平台、工具和基础设施与成员国、政府间组织和非政府组织进行密切协调。</w:t>
      </w:r>
    </w:p>
    <w:p w14:paraId="6F7B76C6" w14:textId="696D4887"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035C77D1" w14:textId="77777777" w:rsidR="001E5210"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t>本计划继续促进最不发达国家访问获取商业上可用的专利和非专利检索工具和数据库，并继续协助成员国建立获取高质量技术信息服务的机构点。本计划将注重维持技术和创新支持中心(TISC)并加强其信息分析能力，以支持本地本土的创新。</w:t>
      </w:r>
    </w:p>
    <w:p w14:paraId="304FE37E" w14:textId="7928AF66" w:rsidR="001E5210" w:rsidRPr="00BD31B3" w:rsidRDefault="001E5210" w:rsidP="00D858B5">
      <w:pPr>
        <w:keepNext/>
        <w:tabs>
          <w:tab w:val="num" w:pos="709"/>
        </w:tabs>
        <w:spacing w:afterLines="50" w:after="120" w:line="340" w:lineRule="atLeast"/>
        <w:jc w:val="both"/>
        <w:rPr>
          <w:bCs/>
          <w:u w:val="single"/>
          <w:lang w:eastAsia="zh-CN"/>
        </w:rPr>
      </w:pPr>
      <w:r>
        <w:rPr>
          <w:rFonts w:hint="eastAsia"/>
          <w:bCs/>
          <w:u w:val="single"/>
          <w:lang w:eastAsia="zh-CN"/>
        </w:rPr>
        <w:t>提供访问获取商业专利和科学技术信息数据库的渠道</w:t>
      </w:r>
    </w:p>
    <w:p w14:paraId="6F399FAC" w14:textId="28DDCD0C" w:rsidR="001E5210"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t>将继续通过“获得研究结果，促进发展创新项目”(ARDI)和“专业化专利信息查询项目”(ASPI)提供免费或低成本的访问商业专利和科学技术信息数据库的渠道。这两个项目使100余个有资格的成员国的知识产权局和学术研究机构各自得以免费或低成本查阅访问逾两万份同行评审的期刊、图书、参考书和复杂的专利检索与分析工具。将继续把ARDI项目进一步纳入“研究服务生命”方案(R4L)伙伴关系的各项活动中，尤其是关于计划、沟通、市场营销和培训方面技术后台管理的各项活动，这一伙伴关系还包括世卫组织、粮农组织和环境署。</w:t>
      </w:r>
    </w:p>
    <w:p w14:paraId="398CB353" w14:textId="77777777" w:rsidR="001E5210" w:rsidRPr="00BD31B3" w:rsidRDefault="001E5210" w:rsidP="00D858B5">
      <w:pPr>
        <w:keepNext/>
        <w:tabs>
          <w:tab w:val="num" w:pos="709"/>
        </w:tabs>
        <w:spacing w:afterLines="50" w:after="120" w:line="340" w:lineRule="atLeast"/>
        <w:jc w:val="both"/>
        <w:rPr>
          <w:bCs/>
          <w:u w:val="single"/>
          <w:lang w:eastAsia="zh-CN"/>
        </w:rPr>
      </w:pPr>
      <w:r>
        <w:rPr>
          <w:rFonts w:hint="eastAsia"/>
          <w:bCs/>
          <w:u w:val="single"/>
          <w:lang w:eastAsia="zh-CN"/>
        </w:rPr>
        <w:t>开发有效和可持续的</w:t>
      </w:r>
      <w:r w:rsidRPr="004868ED">
        <w:rPr>
          <w:rFonts w:hint="eastAsia"/>
          <w:bCs/>
          <w:u w:val="single"/>
          <w:lang w:eastAsia="zh-CN"/>
        </w:rPr>
        <w:t>技术和创新支持中心</w:t>
      </w:r>
      <w:r>
        <w:rPr>
          <w:rFonts w:hint="eastAsia"/>
          <w:bCs/>
          <w:u w:val="single"/>
          <w:lang w:eastAsia="zh-CN"/>
        </w:rPr>
        <w:t>网络</w:t>
      </w:r>
    </w:p>
    <w:p w14:paraId="4D42FB33" w14:textId="77777777" w:rsidR="001E5210"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t>前两个两年期把建立技术和创新支持中心作为目标，而2016/17两年期则将越来越注重支持和加强中心的可持续性和中心服务的有效性。支持工作将具体包括：为技术和创新支持中心职员提供更广泛的现场和在线培训师培训课程；进一步开发关于如何使用利用专利信息的互动式电子教程；通过技术和创新支持中心的电子平台并开发地区性的技术和创新支持中心网络和平台，鼓励建立网络联系并进行知识共享；持续开展可持续性评估；以及分享技术和创新支持中心通过所提供服务实现具体成果的“成功经验故事”。</w:t>
      </w:r>
    </w:p>
    <w:p w14:paraId="5F9F4FE1" w14:textId="650B3EE3" w:rsidR="001E5210" w:rsidRPr="00BD31B3" w:rsidRDefault="001E5210" w:rsidP="00D858B5">
      <w:pPr>
        <w:keepNext/>
        <w:tabs>
          <w:tab w:val="num" w:pos="709"/>
        </w:tabs>
        <w:spacing w:afterLines="50" w:after="120" w:line="340" w:lineRule="atLeast"/>
        <w:jc w:val="both"/>
        <w:rPr>
          <w:bCs/>
          <w:u w:val="single"/>
          <w:lang w:eastAsia="zh-CN"/>
        </w:rPr>
      </w:pPr>
      <w:r>
        <w:rPr>
          <w:rFonts w:hint="eastAsia"/>
          <w:bCs/>
          <w:u w:val="single"/>
          <w:lang w:eastAsia="zh-CN"/>
        </w:rPr>
        <w:t>加强增值服务</w:t>
      </w:r>
    </w:p>
    <w:p w14:paraId="06801901" w14:textId="77777777" w:rsidR="001E5210"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t>将继续加强技术和创新支持中心的服务，同时考虑到用户对于诸如专利信息分析等广泛的增值服务的需求。支持工作还将使技术和创新支持中心得以为用户提供以下增值服务：WIPO专利信息服务提供的最新的最先进技术检索服务；以及使用WIPO专利信息分析指南(《专利态势报告编制指南》和《开源专利分析工具手册》)编制的专利态势报告(PLR)。为解决对知识产权资产管理和商业化方面建议的需求，技术和创新支持中心还将启动两个服务项目：访问可用国家专利法律状态数据库的WIPO门户；以及“技术和创新支持中心诊断处”，它允许符合资格的本地发明人提交发明，由技术和创新支持中心开展最先进技术检索，并由一名律师无偿提供如何以最佳方式获取发明价值的建议，包括可能的专利申请和相关后续业务方面的建议。</w:t>
      </w:r>
    </w:p>
    <w:p w14:paraId="105DE853" w14:textId="28D799A5" w:rsidR="007A5A68" w:rsidRPr="00D04678" w:rsidRDefault="001E5210"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bCs/>
          <w:lang w:eastAsia="zh-CN"/>
        </w:rPr>
        <w:lastRenderedPageBreak/>
        <w:t>在与计划13(全球数据库)和15(给知识产权局的业务解决方案)相协调的情况下，本计划将继续协助发展中国家通过诸如LATIPAT(拉美国家的地区数据库)和ARABPAT(部分阿拉伯国家的地区数据库)等伙伴关系计划，创建数字和机器可读的完整专利文本和专利的法律状态信息。</w:t>
      </w:r>
    </w:p>
    <w:p w14:paraId="7DA67B96" w14:textId="04A40D47" w:rsidR="007A5A68" w:rsidRPr="00D04678" w:rsidRDefault="00CD39E4" w:rsidP="00D858B5">
      <w:pPr>
        <w:numPr>
          <w:ilvl w:val="0"/>
          <w:numId w:val="16"/>
        </w:numPr>
        <w:tabs>
          <w:tab w:val="clear" w:pos="825"/>
        </w:tabs>
        <w:overflowPunct w:val="0"/>
        <w:spacing w:afterLines="50" w:after="120" w:line="340" w:lineRule="atLeast"/>
        <w:ind w:left="0"/>
        <w:jc w:val="both"/>
        <w:rPr>
          <w:bCs/>
          <w:lang w:eastAsia="zh-CN"/>
        </w:rPr>
      </w:pPr>
      <w:r w:rsidRPr="00D04678">
        <w:rPr>
          <w:rFonts w:hint="eastAsia"/>
          <w:lang w:eastAsia="zh-CN"/>
        </w:rPr>
        <w:t>计划14与其他计划的主要合作如下所示：</w:t>
      </w:r>
    </w:p>
    <w:p w14:paraId="22AF1B38" w14:textId="77777777" w:rsidR="00BF4CC1" w:rsidRPr="00BD31B3" w:rsidRDefault="00BF4CC1" w:rsidP="00984F70">
      <w:pPr>
        <w:ind w:left="142"/>
        <w:jc w:val="both"/>
        <w:rPr>
          <w:bCs/>
          <w:lang w:eastAsia="zh-CN"/>
        </w:rPr>
      </w:pPr>
      <w:r w:rsidRPr="00BD31B3">
        <w:rPr>
          <w:rFonts w:hint="eastAsia"/>
          <w:noProof/>
          <w:lang w:eastAsia="zh-CN"/>
        </w:rPr>
        <w:drawing>
          <wp:inline distT="0" distB="0" distL="0" distR="0" wp14:anchorId="6C6560A3" wp14:editId="4C88EE06">
            <wp:extent cx="5943600" cy="1898650"/>
            <wp:effectExtent l="0" t="0" r="57150" b="0"/>
            <wp:docPr id="41" name="Diagram 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0" r:lo="rId141" r:qs="rId142" r:cs="rId143"/>
              </a:graphicData>
            </a:graphic>
          </wp:inline>
        </w:drawing>
      </w:r>
    </w:p>
    <w:p w14:paraId="4858072E" w14:textId="788FEF43" w:rsidR="00BF4CC1"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3"/>
        <w:gridCol w:w="4644"/>
      </w:tblGrid>
      <w:tr w:rsidR="001E5210" w:rsidRPr="00F10A08" w14:paraId="5EBA1620" w14:textId="77777777" w:rsidTr="00F43190">
        <w:trPr>
          <w:trHeight w:val="567"/>
          <w:jc w:val="center"/>
        </w:trPr>
        <w:tc>
          <w:tcPr>
            <w:tcW w:w="4643" w:type="dxa"/>
            <w:tcBorders>
              <w:top w:val="single" w:sz="4" w:space="0" w:color="auto"/>
              <w:bottom w:val="single" w:sz="4" w:space="0" w:color="auto"/>
            </w:tcBorders>
            <w:shd w:val="clear" w:color="auto" w:fill="C6D9F1" w:themeFill="text2" w:themeFillTint="33"/>
            <w:vAlign w:val="center"/>
          </w:tcPr>
          <w:p w14:paraId="3E67B3F2" w14:textId="004D62BD" w:rsidR="001E5210" w:rsidRPr="00F10A08" w:rsidRDefault="00ED1C0E" w:rsidP="00F16B22">
            <w:pPr>
              <w:keepNext/>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644" w:type="dxa"/>
            <w:tcBorders>
              <w:top w:val="single" w:sz="4" w:space="0" w:color="auto"/>
              <w:bottom w:val="single" w:sz="4" w:space="0" w:color="auto"/>
            </w:tcBorders>
            <w:shd w:val="clear" w:color="auto" w:fill="C6D9F1" w:themeFill="text2" w:themeFillTint="33"/>
            <w:vAlign w:val="center"/>
          </w:tcPr>
          <w:p w14:paraId="2B6F0FB3" w14:textId="614D6630" w:rsidR="001E5210" w:rsidRPr="00F10A08" w:rsidRDefault="00ED1C0E" w:rsidP="008E1AA6">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1E5210" w:rsidRPr="005449AD" w14:paraId="17EE9094" w14:textId="77777777" w:rsidTr="00F10A08">
        <w:trPr>
          <w:jc w:val="center"/>
        </w:trPr>
        <w:tc>
          <w:tcPr>
            <w:tcW w:w="4643"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23EFAA22" w14:textId="77777777" w:rsidR="001E5210" w:rsidRPr="005449AD" w:rsidRDefault="001E5210" w:rsidP="00F10A08">
            <w:pPr>
              <w:jc w:val="both"/>
              <w:rPr>
                <w:rFonts w:ascii="Arial" w:eastAsia="Times New Roman" w:hAnsi="Arial"/>
                <w:sz w:val="16"/>
                <w:lang w:eastAsia="zh-CN"/>
              </w:rPr>
            </w:pPr>
            <w:r>
              <w:rPr>
                <w:rFonts w:hint="eastAsia"/>
                <w:color w:val="000000"/>
                <w:sz w:val="16"/>
                <w:lang w:eastAsia="zh-CN"/>
              </w:rPr>
              <w:t>主办国家没有能力维持和继续</w:t>
            </w:r>
            <w:r w:rsidRPr="000B08A0">
              <w:rPr>
                <w:rFonts w:hint="eastAsia"/>
                <w:color w:val="000000"/>
                <w:sz w:val="16"/>
                <w:lang w:eastAsia="zh-CN"/>
              </w:rPr>
              <w:t>技术和创新支持中心</w:t>
            </w:r>
            <w:r>
              <w:rPr>
                <w:rFonts w:hint="eastAsia"/>
                <w:color w:val="000000"/>
                <w:sz w:val="16"/>
                <w:lang w:eastAsia="zh-CN"/>
              </w:rPr>
              <w:t>网络的自支持式运作。这可能导致某些</w:t>
            </w:r>
            <w:r w:rsidRPr="000B08A0">
              <w:rPr>
                <w:rFonts w:hint="eastAsia"/>
                <w:color w:val="000000"/>
                <w:sz w:val="16"/>
                <w:lang w:eastAsia="zh-CN"/>
              </w:rPr>
              <w:t>技术和创新支持中心</w:t>
            </w:r>
            <w:r>
              <w:rPr>
                <w:rFonts w:hint="eastAsia"/>
                <w:color w:val="000000"/>
                <w:sz w:val="16"/>
                <w:lang w:eastAsia="zh-CN"/>
              </w:rPr>
              <w:t>的关闭。</w:t>
            </w:r>
          </w:p>
        </w:tc>
        <w:tc>
          <w:tcPr>
            <w:tcW w:w="4644"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3C5EB265" w14:textId="77777777" w:rsidR="001E5210" w:rsidRPr="005449AD" w:rsidRDefault="001E5210" w:rsidP="00F10A08">
            <w:pPr>
              <w:jc w:val="both"/>
              <w:rPr>
                <w:rFonts w:ascii="Arial" w:eastAsia="Times New Roman" w:hAnsi="Arial"/>
                <w:sz w:val="16"/>
                <w:lang w:eastAsia="zh-CN"/>
              </w:rPr>
            </w:pPr>
            <w:r>
              <w:rPr>
                <w:rFonts w:hint="eastAsia"/>
                <w:color w:val="000000"/>
                <w:sz w:val="16"/>
                <w:lang w:eastAsia="zh-CN"/>
              </w:rPr>
              <w:t>更多参与主办国家规划和落实</w:t>
            </w:r>
            <w:r w:rsidRPr="0087545E">
              <w:rPr>
                <w:rFonts w:hint="eastAsia"/>
                <w:color w:val="000000"/>
                <w:sz w:val="16"/>
                <w:lang w:eastAsia="zh-CN"/>
              </w:rPr>
              <w:t>技术和创新支持中心</w:t>
            </w:r>
            <w:r>
              <w:rPr>
                <w:rFonts w:hint="eastAsia"/>
                <w:color w:val="000000"/>
                <w:sz w:val="16"/>
                <w:lang w:eastAsia="zh-CN"/>
              </w:rPr>
              <w:t>项目的活动。</w:t>
            </w:r>
          </w:p>
        </w:tc>
      </w:tr>
    </w:tbl>
    <w:p w14:paraId="12D754BF" w14:textId="18A201DB" w:rsidR="00BF4CC1"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7"/>
        <w:gridCol w:w="2307"/>
        <w:gridCol w:w="2307"/>
        <w:gridCol w:w="2308"/>
      </w:tblGrid>
      <w:tr w:rsidR="00BF4CC1" w:rsidRPr="00F43190" w14:paraId="2ACCC8E7" w14:textId="77777777" w:rsidTr="00F43190">
        <w:trPr>
          <w:trHeight w:val="340"/>
          <w:tblHeader/>
          <w:jc w:val="center"/>
        </w:trPr>
        <w:tc>
          <w:tcPr>
            <w:tcW w:w="2307" w:type="dxa"/>
            <w:tcBorders>
              <w:top w:val="single" w:sz="4" w:space="0" w:color="auto"/>
              <w:left w:val="single" w:sz="4" w:space="0" w:color="auto"/>
              <w:bottom w:val="single" w:sz="4" w:space="0" w:color="auto"/>
              <w:right w:val="nil"/>
            </w:tcBorders>
            <w:shd w:val="clear" w:color="auto" w:fill="C6D9F1" w:themeFill="text2" w:themeFillTint="33"/>
            <w:tcMar>
              <w:top w:w="85" w:type="dxa"/>
            </w:tcMar>
            <w:vAlign w:val="center"/>
            <w:hideMark/>
          </w:tcPr>
          <w:p w14:paraId="0A91780C" w14:textId="30F1F6F9" w:rsidR="00BF4CC1" w:rsidRPr="00F43190" w:rsidRDefault="002850C6" w:rsidP="00F16B22">
            <w:pPr>
              <w:keepNext/>
              <w:jc w:val="center"/>
              <w:rPr>
                <w:rFonts w:ascii="SimHei" w:eastAsia="SimHei" w:hAnsi="SimHei"/>
                <w:bCs/>
                <w:color w:val="000000"/>
                <w:sz w:val="16"/>
                <w:szCs w:val="18"/>
                <w:lang w:eastAsia="zh-CN"/>
              </w:rPr>
            </w:pPr>
            <w:r w:rsidRPr="00F43190">
              <w:rPr>
                <w:rFonts w:ascii="SimHei" w:eastAsia="SimHei" w:hAnsi="SimHei" w:cs="SimSun" w:hint="eastAsia"/>
                <w:bCs/>
                <w:color w:val="000000"/>
                <w:sz w:val="16"/>
                <w:szCs w:val="18"/>
                <w:lang w:eastAsia="zh-CN"/>
              </w:rPr>
              <w:t>预期成果</w:t>
            </w:r>
          </w:p>
        </w:tc>
        <w:tc>
          <w:tcPr>
            <w:tcW w:w="2307"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09B725ED" w14:textId="7A08974A" w:rsidR="00BF4CC1" w:rsidRPr="00F43190" w:rsidRDefault="002850C6" w:rsidP="00984F70">
            <w:pPr>
              <w:ind w:hanging="63"/>
              <w:jc w:val="center"/>
              <w:rPr>
                <w:rFonts w:ascii="SimHei" w:eastAsia="SimHei" w:hAnsi="SimHei"/>
                <w:bCs/>
                <w:color w:val="000000"/>
                <w:sz w:val="16"/>
                <w:szCs w:val="18"/>
                <w:lang w:eastAsia="zh-CN"/>
              </w:rPr>
            </w:pPr>
            <w:r w:rsidRPr="00F43190">
              <w:rPr>
                <w:rFonts w:ascii="SimHei" w:eastAsia="SimHei" w:hAnsi="SimHei" w:cs="SimSun" w:hint="eastAsia"/>
                <w:bCs/>
                <w:color w:val="000000"/>
                <w:sz w:val="16"/>
                <w:szCs w:val="18"/>
                <w:lang w:eastAsia="zh-CN"/>
              </w:rPr>
              <w:t>效绩指标</w:t>
            </w:r>
          </w:p>
        </w:tc>
        <w:tc>
          <w:tcPr>
            <w:tcW w:w="2307"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5236A61A" w14:textId="23FE9846" w:rsidR="00BF4CC1" w:rsidRPr="00F43190" w:rsidRDefault="00EE3090" w:rsidP="00984F70">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08" w:type="dxa"/>
            <w:tcBorders>
              <w:top w:val="single" w:sz="4" w:space="0" w:color="auto"/>
              <w:left w:val="nil"/>
              <w:bottom w:val="single" w:sz="4" w:space="0" w:color="auto"/>
              <w:right w:val="single" w:sz="4" w:space="0" w:color="auto"/>
            </w:tcBorders>
            <w:shd w:val="clear" w:color="auto" w:fill="C6D9F1" w:themeFill="text2" w:themeFillTint="33"/>
            <w:tcMar>
              <w:top w:w="85" w:type="dxa"/>
            </w:tcMar>
            <w:vAlign w:val="center"/>
            <w:hideMark/>
          </w:tcPr>
          <w:p w14:paraId="158F0558" w14:textId="359B49E6" w:rsidR="00BF4CC1" w:rsidRPr="00F43190" w:rsidRDefault="008114D3" w:rsidP="00984F70">
            <w:pPr>
              <w:jc w:val="center"/>
              <w:rPr>
                <w:rFonts w:ascii="SimHei" w:eastAsia="SimHei" w:hAnsi="SimHei"/>
                <w:bCs/>
                <w:color w:val="000000"/>
                <w:sz w:val="16"/>
                <w:szCs w:val="18"/>
                <w:lang w:eastAsia="zh-CN"/>
              </w:rPr>
            </w:pPr>
            <w:r w:rsidRPr="00F43190">
              <w:rPr>
                <w:rFonts w:ascii="SimHei" w:eastAsia="SimHei" w:hAnsi="SimHei" w:hint="eastAsia"/>
                <w:bCs/>
                <w:color w:val="000000"/>
                <w:sz w:val="16"/>
                <w:szCs w:val="18"/>
                <w:lang w:eastAsia="zh-CN"/>
              </w:rPr>
              <w:t>目　标</w:t>
            </w:r>
          </w:p>
        </w:tc>
      </w:tr>
      <w:tr w:rsidR="00170651" w:rsidRPr="00E15257" w14:paraId="21B471E8"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Borders>
              <w:top w:val="single" w:sz="4" w:space="0" w:color="auto"/>
            </w:tcBorders>
            <w:tcMar>
              <w:top w:w="113" w:type="dxa"/>
            </w:tcMar>
          </w:tcPr>
          <w:p w14:paraId="26B4A453" w14:textId="7B787FB9" w:rsidR="00170651" w:rsidRPr="00E15257" w:rsidRDefault="00170651" w:rsidP="00EE3090">
            <w:pPr>
              <w:jc w:val="both"/>
              <w:rPr>
                <w:sz w:val="16"/>
                <w:szCs w:val="16"/>
                <w:lang w:eastAsia="zh-CN"/>
              </w:rPr>
            </w:pPr>
            <w:r w:rsidRPr="00E15257">
              <w:rPr>
                <w:rFonts w:cs="SimSun" w:hint="eastAsia"/>
                <w:sz w:val="16"/>
                <w:szCs w:val="16"/>
                <w:lang w:eastAsia="zh-CN"/>
              </w:rPr>
              <w:t>四</w:t>
            </w:r>
            <w:r w:rsidRPr="00E15257">
              <w:rPr>
                <w:rFonts w:hint="eastAsia"/>
                <w:sz w:val="16"/>
                <w:szCs w:val="16"/>
                <w:lang w:eastAsia="zh-CN"/>
              </w:rPr>
              <w:t>.2</w:t>
            </w:r>
            <w:r w:rsidRPr="00E15257">
              <w:rPr>
                <w:rFonts w:cs="SimSun" w:hint="eastAsia"/>
                <w:sz w:val="16"/>
                <w:szCs w:val="16"/>
                <w:lang w:eastAsia="zh-CN"/>
              </w:rPr>
              <w:t>知识产权机构和公众为促进创新和创造对知识产权信息的获取和利用得到加强</w:t>
            </w:r>
          </w:p>
        </w:tc>
        <w:tc>
          <w:tcPr>
            <w:tcW w:w="2307" w:type="dxa"/>
            <w:tcBorders>
              <w:top w:val="single" w:sz="4" w:space="0" w:color="auto"/>
            </w:tcBorders>
            <w:tcMar>
              <w:top w:w="113" w:type="dxa"/>
            </w:tcMar>
          </w:tcPr>
          <w:p w14:paraId="7B10DC0A" w14:textId="57F91C2C" w:rsidR="00170651" w:rsidRPr="00E15257" w:rsidRDefault="00170651" w:rsidP="00EE3090">
            <w:pPr>
              <w:jc w:val="both"/>
              <w:rPr>
                <w:sz w:val="16"/>
                <w:szCs w:val="16"/>
                <w:lang w:eastAsia="zh-CN"/>
              </w:rPr>
            </w:pPr>
            <w:r w:rsidRPr="00E15257">
              <w:rPr>
                <w:rFonts w:hint="eastAsia"/>
                <w:color w:val="000000"/>
                <w:sz w:val="16"/>
                <w:szCs w:val="16"/>
                <w:lang w:eastAsia="zh-CN"/>
              </w:rPr>
              <w:t>可持</w:t>
            </w:r>
            <w:r w:rsidRPr="00E15257">
              <w:rPr>
                <w:rFonts w:cs="SimSun" w:hint="eastAsia"/>
                <w:color w:val="000000"/>
                <w:sz w:val="16"/>
                <w:szCs w:val="16"/>
                <w:lang w:eastAsia="zh-CN"/>
              </w:rPr>
              <w:t>续</w:t>
            </w:r>
            <w:r w:rsidRPr="00E15257">
              <w:rPr>
                <w:rFonts w:cs="MS Mincho" w:hint="eastAsia"/>
                <w:color w:val="000000"/>
                <w:sz w:val="16"/>
                <w:szCs w:val="16"/>
                <w:lang w:eastAsia="zh-CN"/>
              </w:rPr>
              <w:t>的</w:t>
            </w:r>
            <w:r w:rsidR="0022019A" w:rsidRPr="008956F3">
              <w:rPr>
                <w:rStyle w:val="af2"/>
                <w:color w:val="000000"/>
                <w:sz w:val="16"/>
                <w:szCs w:val="16"/>
              </w:rPr>
              <w:footnoteReference w:id="21"/>
            </w:r>
            <w:r w:rsidRPr="00E15257">
              <w:rPr>
                <w:rFonts w:cs="MS Mincho" w:hint="eastAsia"/>
                <w:color w:val="000000"/>
                <w:sz w:val="16"/>
                <w:szCs w:val="16"/>
                <w:lang w:eastAsia="zh-CN"/>
              </w:rPr>
              <w:t>国家</w:t>
            </w:r>
            <w:r w:rsidRPr="00E15257">
              <w:rPr>
                <w:rFonts w:hint="eastAsia"/>
                <w:color w:val="000000"/>
                <w:sz w:val="16"/>
                <w:szCs w:val="16"/>
                <w:lang w:eastAsia="zh-CN"/>
              </w:rPr>
              <w:t>TISC网</w:t>
            </w:r>
            <w:r w:rsidRPr="00E15257">
              <w:rPr>
                <w:rFonts w:cs="SimSun" w:hint="eastAsia"/>
                <w:color w:val="000000"/>
                <w:sz w:val="16"/>
                <w:szCs w:val="16"/>
                <w:lang w:eastAsia="zh-CN"/>
              </w:rPr>
              <w:t>络</w:t>
            </w:r>
            <w:r w:rsidRPr="00E15257">
              <w:rPr>
                <w:rFonts w:cs="MS Mincho" w:hint="eastAsia"/>
                <w:color w:val="000000"/>
                <w:sz w:val="16"/>
                <w:szCs w:val="16"/>
                <w:lang w:eastAsia="zh-CN"/>
              </w:rPr>
              <w:t>的数</w:t>
            </w:r>
            <w:r w:rsidRPr="00E15257">
              <w:rPr>
                <w:rFonts w:hint="eastAsia"/>
                <w:color w:val="000000"/>
                <w:sz w:val="16"/>
                <w:szCs w:val="16"/>
                <w:lang w:eastAsia="zh-CN"/>
              </w:rPr>
              <w:t>目</w:t>
            </w:r>
            <w:r w:rsidR="00D04678" w:rsidRPr="00E15257">
              <w:rPr>
                <w:rFonts w:hint="eastAsia"/>
                <w:color w:val="000000"/>
                <w:sz w:val="16"/>
                <w:szCs w:val="16"/>
                <w:lang w:eastAsia="zh-CN"/>
              </w:rPr>
              <w:t>(</w:t>
            </w:r>
            <w:r w:rsidRPr="00E15257">
              <w:rPr>
                <w:rFonts w:hint="eastAsia"/>
                <w:color w:val="000000"/>
                <w:sz w:val="16"/>
                <w:szCs w:val="16"/>
                <w:lang w:eastAsia="zh-CN"/>
              </w:rPr>
              <w:t>累计数</w:t>
            </w:r>
            <w:r w:rsidR="00D04678" w:rsidRPr="00E15257">
              <w:rPr>
                <w:rFonts w:hint="eastAsia"/>
                <w:color w:val="000000"/>
                <w:sz w:val="16"/>
                <w:szCs w:val="16"/>
                <w:lang w:eastAsia="zh-CN"/>
              </w:rPr>
              <w:t>)</w:t>
            </w:r>
          </w:p>
        </w:tc>
        <w:tc>
          <w:tcPr>
            <w:tcW w:w="2307" w:type="dxa"/>
            <w:tcBorders>
              <w:top w:val="single" w:sz="4" w:space="0" w:color="auto"/>
            </w:tcBorders>
            <w:shd w:val="clear" w:color="auto" w:fill="FFFFFF"/>
            <w:tcMar>
              <w:top w:w="113" w:type="dxa"/>
            </w:tcMar>
          </w:tcPr>
          <w:p w14:paraId="50D66E4F" w14:textId="77777777" w:rsidR="00170651" w:rsidRPr="00E15257" w:rsidRDefault="00170651" w:rsidP="00EE3090">
            <w:pPr>
              <w:jc w:val="both"/>
              <w:rPr>
                <w:rFonts w:cs="SimSun"/>
                <w:sz w:val="16"/>
                <w:szCs w:val="16"/>
                <w:lang w:eastAsia="zh-CN"/>
              </w:rPr>
            </w:pPr>
            <w:r w:rsidRPr="00E15257">
              <w:rPr>
                <w:rFonts w:cs="SimSun" w:hint="eastAsia"/>
                <w:sz w:val="16"/>
                <w:szCs w:val="16"/>
                <w:lang w:eastAsia="zh-CN"/>
              </w:rPr>
              <w:t>在45个(累计)已设立的TISC中，有20个可持续的国家</w:t>
            </w:r>
            <w:r w:rsidRPr="00E15257">
              <w:rPr>
                <w:rFonts w:hint="eastAsia"/>
                <w:sz w:val="16"/>
                <w:szCs w:val="16"/>
                <w:lang w:eastAsia="zh-CN"/>
              </w:rPr>
              <w:t>TISC</w:t>
            </w:r>
            <w:r w:rsidRPr="00E15257">
              <w:rPr>
                <w:rFonts w:cs="SimSun" w:hint="eastAsia"/>
                <w:sz w:val="16"/>
                <w:szCs w:val="16"/>
                <w:lang w:eastAsia="zh-CN"/>
              </w:rPr>
              <w:t>网络：</w:t>
            </w:r>
          </w:p>
          <w:p w14:paraId="4D529E25" w14:textId="77777777" w:rsidR="00170651" w:rsidRPr="00E15257" w:rsidRDefault="00170651" w:rsidP="00EE3090">
            <w:pPr>
              <w:jc w:val="both"/>
              <w:rPr>
                <w:sz w:val="16"/>
                <w:szCs w:val="16"/>
                <w:lang w:eastAsia="zh-CN"/>
              </w:rPr>
            </w:pPr>
            <w:r w:rsidRPr="00E15257">
              <w:rPr>
                <w:rFonts w:cs="SimSun" w:hint="eastAsia"/>
                <w:sz w:val="16"/>
                <w:szCs w:val="16"/>
                <w:lang w:eastAsia="zh-CN"/>
              </w:rPr>
              <w:t>非洲</w:t>
            </w:r>
            <w:r w:rsidRPr="00E15257">
              <w:rPr>
                <w:rFonts w:hint="eastAsia"/>
                <w:sz w:val="16"/>
                <w:szCs w:val="16"/>
                <w:lang w:eastAsia="zh-CN"/>
              </w:rPr>
              <w:t>(9个，其中6个在最不发达国家)</w:t>
            </w:r>
            <w:r w:rsidRPr="00E15257">
              <w:rPr>
                <w:rFonts w:cs="SimSun" w:hint="eastAsia"/>
                <w:sz w:val="16"/>
                <w:szCs w:val="16"/>
                <w:lang w:eastAsia="zh-CN"/>
              </w:rPr>
              <w:t>；阿拉伯地区</w:t>
            </w:r>
            <w:r w:rsidRPr="00E15257">
              <w:rPr>
                <w:rFonts w:hint="eastAsia"/>
                <w:sz w:val="16"/>
                <w:szCs w:val="16"/>
                <w:lang w:eastAsia="zh-CN"/>
              </w:rPr>
              <w:t>(2个)</w:t>
            </w:r>
            <w:r w:rsidRPr="00E15257">
              <w:rPr>
                <w:rFonts w:cs="SimSun" w:hint="eastAsia"/>
                <w:sz w:val="16"/>
                <w:szCs w:val="16"/>
                <w:lang w:eastAsia="zh-CN"/>
              </w:rPr>
              <w:t>；亚太</w:t>
            </w:r>
            <w:r w:rsidRPr="00E15257">
              <w:rPr>
                <w:rFonts w:hint="eastAsia"/>
                <w:sz w:val="16"/>
                <w:szCs w:val="16"/>
                <w:lang w:eastAsia="zh-CN"/>
              </w:rPr>
              <w:t>(3个，其中1个在最不发达国家)</w:t>
            </w:r>
            <w:r w:rsidRPr="00E15257">
              <w:rPr>
                <w:rFonts w:cs="SimSun" w:hint="eastAsia"/>
                <w:sz w:val="16"/>
                <w:szCs w:val="16"/>
                <w:lang w:eastAsia="zh-CN"/>
              </w:rPr>
              <w:t>；拉丁美洲和加勒比</w:t>
            </w:r>
            <w:r w:rsidRPr="00E15257">
              <w:rPr>
                <w:rFonts w:hint="eastAsia"/>
                <w:sz w:val="16"/>
                <w:szCs w:val="16"/>
                <w:lang w:eastAsia="zh-CN"/>
              </w:rPr>
              <w:t>(5个)</w:t>
            </w:r>
            <w:r w:rsidRPr="00E15257">
              <w:rPr>
                <w:rFonts w:cs="SimSun" w:hint="eastAsia"/>
                <w:sz w:val="16"/>
                <w:szCs w:val="16"/>
                <w:lang w:eastAsia="zh-CN"/>
              </w:rPr>
              <w:t>；欧洲和亚洲部分国家</w:t>
            </w:r>
            <w:r w:rsidRPr="00E15257">
              <w:rPr>
                <w:rFonts w:hint="eastAsia"/>
                <w:sz w:val="16"/>
                <w:szCs w:val="16"/>
                <w:lang w:eastAsia="zh-CN"/>
              </w:rPr>
              <w:t>(1)</w:t>
            </w:r>
          </w:p>
        </w:tc>
        <w:tc>
          <w:tcPr>
            <w:tcW w:w="2308" w:type="dxa"/>
            <w:tcBorders>
              <w:top w:val="single" w:sz="4" w:space="0" w:color="auto"/>
            </w:tcBorders>
            <w:tcMar>
              <w:top w:w="113" w:type="dxa"/>
            </w:tcMar>
          </w:tcPr>
          <w:p w14:paraId="7589DC49" w14:textId="77777777" w:rsidR="00170651" w:rsidRPr="00E15257" w:rsidRDefault="00170651" w:rsidP="00EE3090">
            <w:pPr>
              <w:keepNext/>
              <w:keepLines/>
              <w:jc w:val="both"/>
              <w:rPr>
                <w:rFonts w:cs="SimSun"/>
                <w:sz w:val="16"/>
                <w:szCs w:val="16"/>
                <w:lang w:eastAsia="zh-CN"/>
              </w:rPr>
            </w:pPr>
            <w:r w:rsidRPr="00E15257">
              <w:rPr>
                <w:rFonts w:cs="SimSun" w:hint="eastAsia"/>
                <w:sz w:val="16"/>
                <w:szCs w:val="16"/>
                <w:lang w:eastAsia="zh-CN"/>
              </w:rPr>
              <w:t>30个国家</w:t>
            </w:r>
            <w:r w:rsidRPr="00E15257">
              <w:rPr>
                <w:rFonts w:hint="eastAsia"/>
                <w:sz w:val="16"/>
                <w:szCs w:val="16"/>
                <w:lang w:eastAsia="zh-CN"/>
              </w:rPr>
              <w:t>TISC</w:t>
            </w:r>
            <w:r w:rsidRPr="00E15257">
              <w:rPr>
                <w:rFonts w:cs="SimSun" w:hint="eastAsia"/>
                <w:sz w:val="16"/>
                <w:szCs w:val="16"/>
                <w:lang w:eastAsia="zh-CN"/>
              </w:rPr>
              <w:t>网络</w:t>
            </w:r>
            <w:r w:rsidRPr="00E15257">
              <w:rPr>
                <w:rFonts w:hint="eastAsia"/>
                <w:sz w:val="16"/>
                <w:szCs w:val="16"/>
                <w:lang w:eastAsia="zh-CN"/>
              </w:rPr>
              <w:t>(</w:t>
            </w:r>
            <w:r w:rsidRPr="00E15257">
              <w:rPr>
                <w:rFonts w:cs="SimSun" w:hint="eastAsia"/>
                <w:sz w:val="16"/>
                <w:szCs w:val="16"/>
                <w:lang w:eastAsia="zh-CN"/>
              </w:rPr>
              <w:t>累计</w:t>
            </w:r>
            <w:r w:rsidRPr="00E15257">
              <w:rPr>
                <w:rFonts w:hint="eastAsia"/>
                <w:sz w:val="16"/>
                <w:szCs w:val="16"/>
                <w:lang w:eastAsia="zh-CN"/>
              </w:rPr>
              <w:t>)：</w:t>
            </w:r>
            <w:r w:rsidRPr="00E15257">
              <w:rPr>
                <w:rFonts w:cs="SimSun" w:hint="eastAsia"/>
                <w:sz w:val="16"/>
                <w:szCs w:val="16"/>
                <w:lang w:eastAsia="zh-CN"/>
              </w:rPr>
              <w:t>非洲地区</w:t>
            </w:r>
            <w:r w:rsidRPr="00E15257">
              <w:rPr>
                <w:rFonts w:hint="eastAsia"/>
                <w:sz w:val="16"/>
                <w:szCs w:val="16"/>
                <w:lang w:eastAsia="zh-CN"/>
              </w:rPr>
              <w:t>(11</w:t>
            </w:r>
            <w:r w:rsidRPr="00E15257">
              <w:rPr>
                <w:rFonts w:cs="SimSun" w:hint="eastAsia"/>
                <w:sz w:val="16"/>
                <w:szCs w:val="16"/>
                <w:lang w:eastAsia="zh-CN"/>
              </w:rPr>
              <w:t>个，其中8个在最不发达国家</w:t>
            </w:r>
            <w:r w:rsidRPr="00E15257">
              <w:rPr>
                <w:rFonts w:hint="eastAsia"/>
                <w:sz w:val="16"/>
                <w:szCs w:val="16"/>
                <w:lang w:eastAsia="zh-CN"/>
              </w:rPr>
              <w:t>)</w:t>
            </w:r>
            <w:r w:rsidRPr="00E15257">
              <w:rPr>
                <w:rFonts w:cs="SimSun" w:hint="eastAsia"/>
                <w:sz w:val="16"/>
                <w:szCs w:val="16"/>
                <w:lang w:eastAsia="zh-CN"/>
              </w:rPr>
              <w:t>；阿拉伯地区</w:t>
            </w:r>
            <w:r w:rsidRPr="00E15257">
              <w:rPr>
                <w:rFonts w:hint="eastAsia"/>
                <w:sz w:val="16"/>
                <w:szCs w:val="16"/>
                <w:lang w:eastAsia="zh-CN"/>
              </w:rPr>
              <w:t>(4)</w:t>
            </w:r>
            <w:r w:rsidRPr="00E15257">
              <w:rPr>
                <w:rFonts w:cs="SimSun" w:hint="eastAsia"/>
                <w:sz w:val="16"/>
                <w:szCs w:val="16"/>
                <w:lang w:eastAsia="zh-CN"/>
              </w:rPr>
              <w:t>；</w:t>
            </w:r>
          </w:p>
          <w:p w14:paraId="44D4DD79" w14:textId="77777777" w:rsidR="00170651" w:rsidRPr="00E15257" w:rsidRDefault="00170651" w:rsidP="00EE3090">
            <w:pPr>
              <w:keepNext/>
              <w:keepLines/>
              <w:jc w:val="both"/>
              <w:rPr>
                <w:rFonts w:cs="SimSun"/>
                <w:sz w:val="16"/>
                <w:szCs w:val="16"/>
                <w:lang w:eastAsia="zh-CN"/>
              </w:rPr>
            </w:pPr>
            <w:r w:rsidRPr="00E15257">
              <w:rPr>
                <w:rFonts w:cs="SimSun" w:hint="eastAsia"/>
                <w:sz w:val="16"/>
                <w:szCs w:val="16"/>
                <w:lang w:eastAsia="zh-CN"/>
              </w:rPr>
              <w:t>亚太地区</w:t>
            </w:r>
            <w:r w:rsidRPr="00E15257">
              <w:rPr>
                <w:rFonts w:hint="eastAsia"/>
                <w:sz w:val="16"/>
                <w:szCs w:val="16"/>
                <w:lang w:eastAsia="zh-CN"/>
              </w:rPr>
              <w:t>(5</w:t>
            </w:r>
            <w:r w:rsidRPr="00E15257">
              <w:rPr>
                <w:rFonts w:cs="SimSun" w:hint="eastAsia"/>
                <w:sz w:val="16"/>
                <w:szCs w:val="16"/>
                <w:lang w:eastAsia="zh-CN"/>
              </w:rPr>
              <w:t>个，其中</w:t>
            </w:r>
            <w:r w:rsidRPr="00E15257">
              <w:rPr>
                <w:rFonts w:hint="eastAsia"/>
                <w:sz w:val="16"/>
                <w:szCs w:val="16"/>
                <w:lang w:eastAsia="zh-CN"/>
              </w:rPr>
              <w:t>2</w:t>
            </w:r>
            <w:r w:rsidRPr="00E15257">
              <w:rPr>
                <w:rFonts w:cs="SimSun" w:hint="eastAsia"/>
                <w:sz w:val="16"/>
                <w:szCs w:val="16"/>
                <w:lang w:eastAsia="zh-CN"/>
              </w:rPr>
              <w:t>个在最不发达国家</w:t>
            </w:r>
            <w:r w:rsidRPr="00E15257">
              <w:rPr>
                <w:rFonts w:hint="eastAsia"/>
                <w:sz w:val="16"/>
                <w:szCs w:val="16"/>
                <w:lang w:eastAsia="zh-CN"/>
              </w:rPr>
              <w:t>)</w:t>
            </w:r>
            <w:r w:rsidRPr="00E15257">
              <w:rPr>
                <w:rFonts w:cs="SimSun" w:hint="eastAsia"/>
                <w:sz w:val="16"/>
                <w:szCs w:val="16"/>
                <w:lang w:eastAsia="zh-CN"/>
              </w:rPr>
              <w:t>；</w:t>
            </w:r>
          </w:p>
          <w:p w14:paraId="354135A9" w14:textId="77777777" w:rsidR="00170651" w:rsidRPr="00E15257" w:rsidRDefault="00170651" w:rsidP="00EE3090">
            <w:pPr>
              <w:keepNext/>
              <w:keepLines/>
              <w:jc w:val="both"/>
              <w:rPr>
                <w:sz w:val="16"/>
                <w:szCs w:val="16"/>
                <w:lang w:eastAsia="zh-CN"/>
              </w:rPr>
            </w:pPr>
            <w:r w:rsidRPr="00E15257">
              <w:rPr>
                <w:rFonts w:cs="SimSun" w:hint="eastAsia"/>
                <w:sz w:val="16"/>
                <w:szCs w:val="16"/>
                <w:lang w:eastAsia="zh-CN"/>
              </w:rPr>
              <w:t>拉丁美洲和加勒比地区</w:t>
            </w:r>
            <w:r w:rsidRPr="00E15257">
              <w:rPr>
                <w:rFonts w:hint="eastAsia"/>
                <w:sz w:val="16"/>
                <w:szCs w:val="16"/>
                <w:lang w:eastAsia="zh-CN"/>
              </w:rPr>
              <w:t>(7)</w:t>
            </w:r>
            <w:r w:rsidRPr="00E15257">
              <w:rPr>
                <w:rFonts w:cs="SimSun" w:hint="eastAsia"/>
                <w:sz w:val="16"/>
                <w:szCs w:val="16"/>
                <w:lang w:eastAsia="zh-CN"/>
              </w:rPr>
              <w:t>；欧亚</w:t>
            </w:r>
            <w:r w:rsidRPr="00E15257">
              <w:rPr>
                <w:rFonts w:hint="eastAsia"/>
                <w:sz w:val="16"/>
                <w:szCs w:val="16"/>
                <w:lang w:eastAsia="zh-CN"/>
              </w:rPr>
              <w:t>(3)</w:t>
            </w:r>
          </w:p>
        </w:tc>
      </w:tr>
      <w:tr w:rsidR="00170651" w:rsidRPr="00E15257" w14:paraId="4CBB7EBF"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Mar>
              <w:top w:w="113" w:type="dxa"/>
            </w:tcMar>
          </w:tcPr>
          <w:p w14:paraId="342753AD" w14:textId="77777777" w:rsidR="00170651" w:rsidRPr="00E15257" w:rsidRDefault="00170651" w:rsidP="00EE3090">
            <w:pPr>
              <w:jc w:val="both"/>
              <w:rPr>
                <w:sz w:val="16"/>
                <w:szCs w:val="16"/>
                <w:lang w:eastAsia="zh-CN"/>
              </w:rPr>
            </w:pPr>
          </w:p>
        </w:tc>
        <w:tc>
          <w:tcPr>
            <w:tcW w:w="2307" w:type="dxa"/>
            <w:tcMar>
              <w:top w:w="113" w:type="dxa"/>
            </w:tcMar>
          </w:tcPr>
          <w:p w14:paraId="63C1D58F" w14:textId="77777777" w:rsidR="00170651" w:rsidRPr="00E15257" w:rsidRDefault="00170651" w:rsidP="00EE3090">
            <w:pPr>
              <w:jc w:val="both"/>
              <w:rPr>
                <w:sz w:val="16"/>
                <w:szCs w:val="16"/>
                <w:lang w:eastAsia="zh-CN"/>
              </w:rPr>
            </w:pPr>
            <w:r w:rsidRPr="00E15257">
              <w:rPr>
                <w:rFonts w:cs="SimSun" w:hint="eastAsia"/>
                <w:sz w:val="16"/>
                <w:szCs w:val="16"/>
                <w:lang w:eastAsia="zh-CN"/>
              </w:rPr>
              <w:t>每年接受</w:t>
            </w:r>
            <w:r w:rsidRPr="00E15257">
              <w:rPr>
                <w:rFonts w:hint="eastAsia"/>
                <w:sz w:val="16"/>
                <w:szCs w:val="16"/>
                <w:lang w:eastAsia="zh-CN"/>
              </w:rPr>
              <w:t>TISC</w:t>
            </w:r>
            <w:r w:rsidRPr="00E15257">
              <w:rPr>
                <w:rFonts w:cs="SimSun" w:hint="eastAsia"/>
                <w:sz w:val="16"/>
                <w:szCs w:val="16"/>
                <w:lang w:eastAsia="zh-CN"/>
              </w:rPr>
              <w:t>服务的用户平均数目</w:t>
            </w:r>
          </w:p>
        </w:tc>
        <w:tc>
          <w:tcPr>
            <w:tcW w:w="2307" w:type="dxa"/>
            <w:shd w:val="clear" w:color="auto" w:fill="FFFFFF"/>
            <w:tcMar>
              <w:top w:w="113" w:type="dxa"/>
            </w:tcMar>
          </w:tcPr>
          <w:p w14:paraId="1E2AB441" w14:textId="0963CC02" w:rsidR="00170651" w:rsidRPr="00E15257" w:rsidRDefault="00170651" w:rsidP="00EE3090">
            <w:pPr>
              <w:jc w:val="both"/>
              <w:rPr>
                <w:sz w:val="16"/>
                <w:szCs w:val="16"/>
                <w:lang w:eastAsia="zh-CN"/>
              </w:rPr>
            </w:pPr>
            <w:r w:rsidRPr="00E15257">
              <w:rPr>
                <w:rFonts w:hint="eastAsia"/>
                <w:sz w:val="16"/>
                <w:szCs w:val="16"/>
                <w:lang w:eastAsia="zh-CN"/>
              </w:rPr>
              <w:t>548(至少)至1</w:t>
            </w:r>
            <w:r w:rsidR="00861C4B">
              <w:rPr>
                <w:rFonts w:hint="eastAsia"/>
                <w:sz w:val="16"/>
                <w:szCs w:val="16"/>
                <w:lang w:eastAsia="zh-CN"/>
              </w:rPr>
              <w:t>,</w:t>
            </w:r>
            <w:r w:rsidRPr="00E15257">
              <w:rPr>
                <w:rFonts w:hint="eastAsia"/>
                <w:sz w:val="16"/>
                <w:szCs w:val="16"/>
                <w:lang w:eastAsia="zh-CN"/>
              </w:rPr>
              <w:t>625(</w:t>
            </w:r>
            <w:r w:rsidRPr="00E15257">
              <w:rPr>
                <w:rFonts w:cs="SimSun" w:hint="eastAsia"/>
                <w:sz w:val="16"/>
                <w:szCs w:val="16"/>
                <w:lang w:eastAsia="zh-CN"/>
              </w:rPr>
              <w:t>最多</w:t>
            </w:r>
            <w:r w:rsidRPr="00E15257">
              <w:rPr>
                <w:rFonts w:hint="eastAsia"/>
                <w:sz w:val="16"/>
                <w:szCs w:val="16"/>
                <w:lang w:eastAsia="zh-CN"/>
              </w:rPr>
              <w:t>)</w:t>
            </w:r>
          </w:p>
        </w:tc>
        <w:tc>
          <w:tcPr>
            <w:tcW w:w="2308" w:type="dxa"/>
            <w:tcMar>
              <w:top w:w="113" w:type="dxa"/>
            </w:tcMar>
          </w:tcPr>
          <w:p w14:paraId="6751EB44" w14:textId="391C2FD5" w:rsidR="00170651" w:rsidRPr="00E15257" w:rsidRDefault="00170651" w:rsidP="00EE3090">
            <w:pPr>
              <w:keepNext/>
              <w:keepLines/>
              <w:tabs>
                <w:tab w:val="left" w:pos="2051"/>
              </w:tabs>
              <w:jc w:val="both"/>
              <w:rPr>
                <w:sz w:val="16"/>
                <w:szCs w:val="16"/>
                <w:lang w:eastAsia="zh-CN"/>
              </w:rPr>
            </w:pPr>
            <w:r w:rsidRPr="00E15257">
              <w:rPr>
                <w:rFonts w:hint="eastAsia"/>
                <w:sz w:val="16"/>
                <w:szCs w:val="16"/>
                <w:lang w:eastAsia="zh-CN"/>
              </w:rPr>
              <w:t>1</w:t>
            </w:r>
            <w:r w:rsidR="00861C4B">
              <w:rPr>
                <w:rFonts w:hint="eastAsia"/>
                <w:sz w:val="16"/>
                <w:szCs w:val="16"/>
                <w:lang w:eastAsia="zh-CN"/>
              </w:rPr>
              <w:t>,</w:t>
            </w:r>
            <w:r w:rsidRPr="00E15257">
              <w:rPr>
                <w:rFonts w:hint="eastAsia"/>
                <w:sz w:val="16"/>
                <w:szCs w:val="16"/>
                <w:lang w:eastAsia="zh-CN"/>
              </w:rPr>
              <w:t>100</w:t>
            </w:r>
          </w:p>
        </w:tc>
      </w:tr>
      <w:tr w:rsidR="00170651" w:rsidRPr="00E15257" w14:paraId="18E4B537"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Mar>
              <w:top w:w="113" w:type="dxa"/>
            </w:tcMar>
          </w:tcPr>
          <w:p w14:paraId="4FFA4691" w14:textId="77777777" w:rsidR="00170651" w:rsidRPr="00E15257" w:rsidRDefault="00170651" w:rsidP="00EE3090">
            <w:pPr>
              <w:jc w:val="both"/>
              <w:rPr>
                <w:sz w:val="16"/>
                <w:szCs w:val="16"/>
                <w:lang w:eastAsia="zh-CN"/>
              </w:rPr>
            </w:pPr>
          </w:p>
        </w:tc>
        <w:tc>
          <w:tcPr>
            <w:tcW w:w="2307" w:type="dxa"/>
            <w:tcMar>
              <w:top w:w="113" w:type="dxa"/>
            </w:tcMar>
          </w:tcPr>
          <w:p w14:paraId="4F721911" w14:textId="77777777" w:rsidR="00170651" w:rsidRPr="00E15257" w:rsidRDefault="00170651" w:rsidP="00EE3090">
            <w:pPr>
              <w:jc w:val="both"/>
              <w:rPr>
                <w:sz w:val="16"/>
                <w:szCs w:val="16"/>
                <w:lang w:eastAsia="zh-CN"/>
              </w:rPr>
            </w:pPr>
            <w:r w:rsidRPr="00E15257">
              <w:rPr>
                <w:rFonts w:hint="eastAsia"/>
                <w:sz w:val="16"/>
                <w:szCs w:val="16"/>
                <w:lang w:eastAsia="zh-CN"/>
              </w:rPr>
              <w:t>与全球数据库协作的各区域成员国的数目</w:t>
            </w:r>
          </w:p>
        </w:tc>
        <w:tc>
          <w:tcPr>
            <w:tcW w:w="2307" w:type="dxa"/>
            <w:shd w:val="clear" w:color="auto" w:fill="FFFFFF"/>
            <w:tcMar>
              <w:top w:w="113" w:type="dxa"/>
            </w:tcMar>
          </w:tcPr>
          <w:p w14:paraId="01839E86" w14:textId="77777777" w:rsidR="00AE24B7" w:rsidRDefault="00170651" w:rsidP="00EE3090">
            <w:pPr>
              <w:jc w:val="both"/>
              <w:rPr>
                <w:sz w:val="16"/>
                <w:szCs w:val="16"/>
                <w:lang w:eastAsia="zh-CN"/>
              </w:rPr>
            </w:pPr>
            <w:r w:rsidRPr="00E15257">
              <w:rPr>
                <w:rFonts w:hint="eastAsia"/>
                <w:sz w:val="16"/>
                <w:szCs w:val="16"/>
                <w:lang w:eastAsia="zh-CN"/>
              </w:rPr>
              <w:t>拉丁美洲：PATENTSCOPE 15，GBD 1，GDD 0</w:t>
            </w:r>
          </w:p>
          <w:p w14:paraId="67388CB2" w14:textId="55E306AA" w:rsidR="00170651" w:rsidRPr="00E15257" w:rsidRDefault="00170651" w:rsidP="00EE3090">
            <w:pPr>
              <w:jc w:val="both"/>
              <w:rPr>
                <w:sz w:val="16"/>
                <w:szCs w:val="16"/>
                <w:lang w:eastAsia="zh-CN"/>
              </w:rPr>
            </w:pPr>
            <w:r w:rsidRPr="00E15257">
              <w:rPr>
                <w:rFonts w:hint="eastAsia"/>
                <w:sz w:val="16"/>
                <w:szCs w:val="16"/>
                <w:lang w:eastAsia="zh-CN"/>
              </w:rPr>
              <w:t>阿拉伯地区：PATENTSCOPE 3，GBD 1，GDD 0(2015年2月)</w:t>
            </w:r>
          </w:p>
        </w:tc>
        <w:tc>
          <w:tcPr>
            <w:tcW w:w="2308" w:type="dxa"/>
            <w:tcMar>
              <w:top w:w="113" w:type="dxa"/>
            </w:tcMar>
          </w:tcPr>
          <w:p w14:paraId="7F7A7B9A" w14:textId="77777777" w:rsidR="00170651" w:rsidRPr="00E15257" w:rsidRDefault="00170651" w:rsidP="00EE3090">
            <w:pPr>
              <w:jc w:val="both"/>
              <w:rPr>
                <w:sz w:val="16"/>
                <w:szCs w:val="16"/>
                <w:lang w:eastAsia="zh-CN"/>
              </w:rPr>
            </w:pPr>
            <w:r w:rsidRPr="00E15257">
              <w:rPr>
                <w:rFonts w:hint="eastAsia"/>
                <w:sz w:val="16"/>
                <w:szCs w:val="16"/>
                <w:lang w:eastAsia="zh-CN"/>
              </w:rPr>
              <w:t>整体上，PATENTSCOPE +2，GBD +4，GDD +2</w:t>
            </w:r>
          </w:p>
        </w:tc>
      </w:tr>
      <w:tr w:rsidR="00170651" w:rsidRPr="00E15257" w14:paraId="1AEA5630"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Mar>
              <w:top w:w="113" w:type="dxa"/>
            </w:tcMar>
          </w:tcPr>
          <w:p w14:paraId="1908B29C" w14:textId="77777777" w:rsidR="00170651" w:rsidRPr="00E15257" w:rsidRDefault="00170651" w:rsidP="00EE3090">
            <w:pPr>
              <w:jc w:val="both"/>
              <w:rPr>
                <w:sz w:val="16"/>
                <w:szCs w:val="16"/>
                <w:lang w:eastAsia="zh-CN"/>
              </w:rPr>
            </w:pPr>
          </w:p>
        </w:tc>
        <w:tc>
          <w:tcPr>
            <w:tcW w:w="2307" w:type="dxa"/>
            <w:tcMar>
              <w:top w:w="113" w:type="dxa"/>
            </w:tcMar>
          </w:tcPr>
          <w:p w14:paraId="7DB8C3EA" w14:textId="77777777" w:rsidR="00170651" w:rsidRPr="00E15257" w:rsidRDefault="00170651" w:rsidP="00EE3090">
            <w:pPr>
              <w:jc w:val="both"/>
              <w:rPr>
                <w:sz w:val="16"/>
                <w:szCs w:val="16"/>
                <w:lang w:eastAsia="zh-CN"/>
              </w:rPr>
            </w:pPr>
            <w:r w:rsidRPr="00E15257">
              <w:rPr>
                <w:rFonts w:hint="eastAsia"/>
                <w:sz w:val="16"/>
                <w:szCs w:val="16"/>
                <w:lang w:eastAsia="zh-CN"/>
              </w:rPr>
              <w:t>ARDI</w:t>
            </w:r>
            <w:r w:rsidRPr="00E15257">
              <w:rPr>
                <w:rFonts w:cs="SimSun" w:hint="eastAsia"/>
                <w:sz w:val="16"/>
                <w:szCs w:val="16"/>
                <w:lang w:eastAsia="zh-CN"/>
              </w:rPr>
              <w:t>和</w:t>
            </w:r>
            <w:r w:rsidRPr="00E15257">
              <w:rPr>
                <w:rFonts w:hint="eastAsia"/>
                <w:sz w:val="16"/>
                <w:szCs w:val="16"/>
                <w:lang w:eastAsia="zh-CN"/>
              </w:rPr>
              <w:t>ASPI</w:t>
            </w:r>
            <w:r w:rsidRPr="00E15257">
              <w:rPr>
                <w:rFonts w:cs="SimSun" w:hint="eastAsia"/>
                <w:sz w:val="16"/>
                <w:szCs w:val="16"/>
                <w:lang w:eastAsia="zh-CN"/>
              </w:rPr>
              <w:t>有效注册用户数目</w:t>
            </w:r>
          </w:p>
        </w:tc>
        <w:tc>
          <w:tcPr>
            <w:tcW w:w="2307" w:type="dxa"/>
            <w:shd w:val="clear" w:color="auto" w:fill="FFFFFF"/>
            <w:tcMar>
              <w:top w:w="113" w:type="dxa"/>
            </w:tcMar>
          </w:tcPr>
          <w:p w14:paraId="3440DF85" w14:textId="77777777" w:rsidR="00170651" w:rsidRPr="00E15257" w:rsidRDefault="00170651" w:rsidP="00EE3090">
            <w:pPr>
              <w:jc w:val="both"/>
              <w:rPr>
                <w:sz w:val="16"/>
                <w:szCs w:val="16"/>
                <w:lang w:eastAsia="zh-CN"/>
              </w:rPr>
            </w:pPr>
            <w:r w:rsidRPr="00E15257">
              <w:rPr>
                <w:rFonts w:hint="eastAsia"/>
                <w:sz w:val="16"/>
                <w:szCs w:val="16"/>
                <w:lang w:eastAsia="zh-CN"/>
              </w:rPr>
              <w:t>ARDI：411个有效用户</w:t>
            </w:r>
          </w:p>
          <w:p w14:paraId="37CBC05E" w14:textId="77777777" w:rsidR="00170651" w:rsidRPr="00E15257" w:rsidRDefault="00170651" w:rsidP="00EE3090">
            <w:pPr>
              <w:jc w:val="both"/>
              <w:rPr>
                <w:sz w:val="16"/>
                <w:szCs w:val="16"/>
                <w:lang w:eastAsia="zh-CN"/>
              </w:rPr>
            </w:pPr>
            <w:r w:rsidRPr="00E15257">
              <w:rPr>
                <w:rFonts w:hint="eastAsia"/>
                <w:sz w:val="16"/>
                <w:szCs w:val="16"/>
                <w:lang w:eastAsia="zh-CN"/>
              </w:rPr>
              <w:t>ASPI(35个有效用户)(2014年底)</w:t>
            </w:r>
          </w:p>
        </w:tc>
        <w:tc>
          <w:tcPr>
            <w:tcW w:w="2308" w:type="dxa"/>
            <w:tcMar>
              <w:top w:w="113" w:type="dxa"/>
            </w:tcMar>
          </w:tcPr>
          <w:p w14:paraId="1E9FA1D4" w14:textId="77777777" w:rsidR="00170651" w:rsidRPr="00E15257" w:rsidRDefault="00170651" w:rsidP="00EE3090">
            <w:pPr>
              <w:keepNext/>
              <w:keepLines/>
              <w:jc w:val="both"/>
              <w:rPr>
                <w:sz w:val="16"/>
                <w:szCs w:val="16"/>
                <w:lang w:eastAsia="zh-CN"/>
              </w:rPr>
            </w:pPr>
            <w:r w:rsidRPr="00E15257">
              <w:rPr>
                <w:rFonts w:hint="eastAsia"/>
                <w:sz w:val="16"/>
                <w:szCs w:val="16"/>
                <w:lang w:eastAsia="zh-CN"/>
              </w:rPr>
              <w:t>ARDI：600</w:t>
            </w:r>
          </w:p>
          <w:p w14:paraId="6D100706" w14:textId="77777777" w:rsidR="00170651" w:rsidRPr="00E15257" w:rsidRDefault="00170651" w:rsidP="00EE3090">
            <w:pPr>
              <w:keepNext/>
              <w:keepLines/>
              <w:jc w:val="both"/>
              <w:rPr>
                <w:sz w:val="16"/>
                <w:szCs w:val="16"/>
                <w:lang w:eastAsia="zh-CN"/>
              </w:rPr>
            </w:pPr>
            <w:r w:rsidRPr="00E15257">
              <w:rPr>
                <w:rFonts w:hint="eastAsia"/>
                <w:sz w:val="16"/>
                <w:szCs w:val="16"/>
                <w:lang w:eastAsia="zh-CN"/>
              </w:rPr>
              <w:t>ASPI：60</w:t>
            </w:r>
          </w:p>
        </w:tc>
      </w:tr>
      <w:tr w:rsidR="00170651" w:rsidRPr="00E15257" w14:paraId="3D4605B2"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Mar>
              <w:top w:w="113" w:type="dxa"/>
            </w:tcMar>
          </w:tcPr>
          <w:p w14:paraId="2AF91D38" w14:textId="77777777" w:rsidR="00170651" w:rsidRPr="00E15257" w:rsidRDefault="00170651" w:rsidP="00EE3090">
            <w:pPr>
              <w:jc w:val="both"/>
              <w:rPr>
                <w:sz w:val="16"/>
                <w:szCs w:val="16"/>
                <w:lang w:eastAsia="zh-CN"/>
              </w:rPr>
            </w:pPr>
          </w:p>
        </w:tc>
        <w:tc>
          <w:tcPr>
            <w:tcW w:w="2307" w:type="dxa"/>
            <w:tcMar>
              <w:top w:w="113" w:type="dxa"/>
            </w:tcMar>
          </w:tcPr>
          <w:p w14:paraId="31E2C682" w14:textId="77777777" w:rsidR="00170651" w:rsidRPr="00E15257" w:rsidRDefault="00170651" w:rsidP="00EE3090">
            <w:pPr>
              <w:jc w:val="both"/>
              <w:rPr>
                <w:sz w:val="16"/>
                <w:szCs w:val="16"/>
                <w:lang w:eastAsia="zh-CN"/>
              </w:rPr>
            </w:pPr>
            <w:r w:rsidRPr="00E15257">
              <w:rPr>
                <w:rFonts w:hint="eastAsia"/>
                <w:sz w:val="16"/>
                <w:szCs w:val="16"/>
                <w:lang w:eastAsia="zh-CN"/>
              </w:rPr>
              <w:t>向TISC提交的TISC专题会议请求</w:t>
            </w:r>
          </w:p>
        </w:tc>
        <w:tc>
          <w:tcPr>
            <w:tcW w:w="2307" w:type="dxa"/>
            <w:shd w:val="clear" w:color="auto" w:fill="FFFFFF"/>
            <w:tcMar>
              <w:top w:w="113" w:type="dxa"/>
            </w:tcMar>
          </w:tcPr>
          <w:p w14:paraId="63E648E8" w14:textId="77777777" w:rsidR="00170651" w:rsidRPr="00E15257" w:rsidRDefault="00170651" w:rsidP="00EE3090">
            <w:pPr>
              <w:jc w:val="both"/>
              <w:rPr>
                <w:sz w:val="16"/>
                <w:szCs w:val="16"/>
                <w:lang w:eastAsia="zh-CN"/>
              </w:rPr>
            </w:pPr>
            <w:r w:rsidRPr="00E15257">
              <w:rPr>
                <w:rFonts w:hint="eastAsia"/>
                <w:sz w:val="16"/>
                <w:szCs w:val="16"/>
                <w:lang w:eastAsia="zh-CN"/>
              </w:rPr>
              <w:t>无数据(新)</w:t>
            </w:r>
          </w:p>
        </w:tc>
        <w:tc>
          <w:tcPr>
            <w:tcW w:w="2308" w:type="dxa"/>
            <w:tcMar>
              <w:top w:w="113" w:type="dxa"/>
            </w:tcMar>
          </w:tcPr>
          <w:p w14:paraId="1487EAC3" w14:textId="77777777" w:rsidR="00170651" w:rsidRPr="00E15257" w:rsidRDefault="00170651" w:rsidP="00EE3090">
            <w:pPr>
              <w:keepNext/>
              <w:keepLines/>
              <w:jc w:val="both"/>
              <w:rPr>
                <w:sz w:val="16"/>
                <w:szCs w:val="16"/>
                <w:lang w:eastAsia="zh-CN"/>
              </w:rPr>
            </w:pPr>
            <w:r w:rsidRPr="00E15257">
              <w:rPr>
                <w:rFonts w:hint="eastAsia"/>
                <w:sz w:val="16"/>
                <w:szCs w:val="16"/>
                <w:lang w:eastAsia="zh-CN"/>
              </w:rPr>
              <w:t>10</w:t>
            </w:r>
          </w:p>
        </w:tc>
      </w:tr>
      <w:tr w:rsidR="00170651" w:rsidRPr="00E15257" w14:paraId="3ACC9CCE" w14:textId="77777777" w:rsidTr="00F43190">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tcBorders>
              <w:bottom w:val="single" w:sz="4" w:space="0" w:color="auto"/>
            </w:tcBorders>
            <w:tcMar>
              <w:top w:w="113" w:type="dxa"/>
            </w:tcMar>
          </w:tcPr>
          <w:p w14:paraId="425542C0" w14:textId="77777777" w:rsidR="00170651" w:rsidRPr="00E15257" w:rsidRDefault="00170651" w:rsidP="00EE3090">
            <w:pPr>
              <w:jc w:val="both"/>
              <w:rPr>
                <w:sz w:val="16"/>
                <w:szCs w:val="16"/>
                <w:lang w:eastAsia="zh-CN"/>
              </w:rPr>
            </w:pPr>
          </w:p>
        </w:tc>
        <w:tc>
          <w:tcPr>
            <w:tcW w:w="2307" w:type="dxa"/>
            <w:tcBorders>
              <w:bottom w:val="single" w:sz="4" w:space="0" w:color="auto"/>
            </w:tcBorders>
            <w:tcMar>
              <w:top w:w="113" w:type="dxa"/>
            </w:tcMar>
          </w:tcPr>
          <w:p w14:paraId="5BEE855B" w14:textId="77777777" w:rsidR="00170651" w:rsidRPr="00E15257" w:rsidRDefault="00170651" w:rsidP="00EE3090">
            <w:pPr>
              <w:jc w:val="both"/>
              <w:rPr>
                <w:sz w:val="16"/>
                <w:szCs w:val="16"/>
                <w:lang w:eastAsia="zh-CN"/>
              </w:rPr>
            </w:pPr>
            <w:r w:rsidRPr="00E15257">
              <w:rPr>
                <w:rFonts w:cs="SimSun" w:hint="eastAsia"/>
                <w:sz w:val="16"/>
                <w:szCs w:val="16"/>
                <w:lang w:eastAsia="zh-CN"/>
              </w:rPr>
              <w:t>TISC提供的专利分析服务数量</w:t>
            </w:r>
          </w:p>
        </w:tc>
        <w:tc>
          <w:tcPr>
            <w:tcW w:w="2307" w:type="dxa"/>
            <w:tcBorders>
              <w:bottom w:val="single" w:sz="4" w:space="0" w:color="auto"/>
            </w:tcBorders>
            <w:shd w:val="clear" w:color="auto" w:fill="FFFFFF"/>
            <w:tcMar>
              <w:top w:w="113" w:type="dxa"/>
            </w:tcMar>
          </w:tcPr>
          <w:p w14:paraId="687EEA71" w14:textId="77777777" w:rsidR="00170651" w:rsidRPr="00E15257" w:rsidRDefault="00170651" w:rsidP="00EE3090">
            <w:pPr>
              <w:jc w:val="both"/>
              <w:rPr>
                <w:sz w:val="16"/>
                <w:szCs w:val="16"/>
                <w:lang w:eastAsia="zh-CN"/>
              </w:rPr>
            </w:pPr>
            <w:r w:rsidRPr="00E15257">
              <w:rPr>
                <w:rFonts w:hint="eastAsia"/>
                <w:sz w:val="16"/>
                <w:szCs w:val="16"/>
                <w:lang w:eastAsia="zh-CN"/>
              </w:rPr>
              <w:t>无数据(新)</w:t>
            </w:r>
          </w:p>
        </w:tc>
        <w:tc>
          <w:tcPr>
            <w:tcW w:w="2308" w:type="dxa"/>
            <w:tcBorders>
              <w:bottom w:val="single" w:sz="4" w:space="0" w:color="auto"/>
            </w:tcBorders>
            <w:tcMar>
              <w:top w:w="113" w:type="dxa"/>
            </w:tcMar>
          </w:tcPr>
          <w:p w14:paraId="67F4F0F4" w14:textId="77777777" w:rsidR="00170651" w:rsidRPr="00E15257" w:rsidRDefault="00170651" w:rsidP="00EE3090">
            <w:pPr>
              <w:keepNext/>
              <w:keepLines/>
              <w:jc w:val="both"/>
              <w:rPr>
                <w:sz w:val="16"/>
                <w:szCs w:val="16"/>
                <w:lang w:eastAsia="zh-CN"/>
              </w:rPr>
            </w:pPr>
            <w:r w:rsidRPr="00E15257">
              <w:rPr>
                <w:rFonts w:hint="eastAsia"/>
                <w:sz w:val="16"/>
                <w:szCs w:val="16"/>
                <w:lang w:eastAsia="zh-CN"/>
              </w:rPr>
              <w:t>5</w:t>
            </w:r>
          </w:p>
        </w:tc>
      </w:tr>
    </w:tbl>
    <w:p w14:paraId="64C9BF02" w14:textId="7A8A5896" w:rsidR="00BF4CC1"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14</w:t>
      </w:r>
      <w:r w:rsidRPr="00813957">
        <w:rPr>
          <w:rFonts w:ascii="SimHei" w:eastAsia="SimHei" w:hAnsi="SimHei" w:hint="eastAsia"/>
          <w:lang w:eastAsia="zh-CN"/>
        </w:rPr>
        <w:t>的资源</w:t>
      </w:r>
    </w:p>
    <w:p w14:paraId="7805B0B3" w14:textId="75AD2DBC" w:rsidR="00BF4CC1" w:rsidRPr="00D04678" w:rsidRDefault="001621C6" w:rsidP="00D858B5">
      <w:pPr>
        <w:numPr>
          <w:ilvl w:val="0"/>
          <w:numId w:val="16"/>
        </w:numPr>
        <w:tabs>
          <w:tab w:val="clear" w:pos="825"/>
        </w:tabs>
        <w:overflowPunct w:val="0"/>
        <w:spacing w:afterLines="50" w:after="120" w:line="340" w:lineRule="atLeast"/>
        <w:ind w:left="0"/>
        <w:jc w:val="both"/>
        <w:rPr>
          <w:lang w:eastAsia="zh-CN"/>
        </w:rPr>
      </w:pPr>
      <w:r w:rsidRPr="00D04678">
        <w:rPr>
          <w:rFonts w:hint="eastAsia"/>
          <w:lang w:eastAsia="zh-CN"/>
        </w:rPr>
        <w:t>本计划2016/17年的资源总额大致保持在2014/15年调剂使用后预算的水平。这是以下两方面的净结果：人事费由于一个员额调离本计划而减少，为落实发展议程项目“用公有领域信息促进发展中国家的研究和开发”</w:t>
      </w:r>
      <w:r w:rsidR="002B784A" w:rsidRPr="00D04678">
        <w:rPr>
          <w:rFonts w:hint="eastAsia"/>
          <w:lang w:eastAsia="zh-CN"/>
        </w:rPr>
        <w:t>而增加45万瑞郎。</w:t>
      </w:r>
    </w:p>
    <w:p w14:paraId="1E1EC473" w14:textId="2E46481A" w:rsidR="00BF4CC1"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BF4CC1" w:rsidRPr="00575D27">
        <w:rPr>
          <w:rFonts w:ascii="SimSun" w:eastAsia="SimSun" w:hAnsi="SimSun" w:cs="Arial" w:hint="eastAsia"/>
          <w:b/>
          <w:sz w:val="21"/>
          <w:lang w:eastAsia="zh-CN"/>
        </w:rPr>
        <w:t>14</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1D6329ED" w14:textId="1DBE4479" w:rsidR="00BF4CC1"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04C1AC8" w14:textId="77777777" w:rsidR="00BF4CC1" w:rsidRPr="00575D27" w:rsidRDefault="00BF4CC1" w:rsidP="00575D27">
      <w:pPr>
        <w:pStyle w:val="Body1"/>
        <w:keepNext/>
        <w:spacing w:line="340" w:lineRule="atLeast"/>
        <w:jc w:val="center"/>
        <w:rPr>
          <w:rFonts w:ascii="KaiTi" w:eastAsia="KaiTi" w:hAnsi="KaiTi" w:cs="Arial"/>
          <w:i/>
          <w:sz w:val="21"/>
          <w:lang w:eastAsia="zh-CN"/>
        </w:rPr>
      </w:pPr>
    </w:p>
    <w:p w14:paraId="02AC082F" w14:textId="34DFF3A6" w:rsidR="00BF4CC1" w:rsidRPr="00D04678" w:rsidRDefault="00226346" w:rsidP="00984F70">
      <w:pPr>
        <w:tabs>
          <w:tab w:val="left" w:pos="1427"/>
        </w:tabs>
        <w:jc w:val="center"/>
        <w:rPr>
          <w:i/>
          <w:szCs w:val="24"/>
          <w:lang w:eastAsia="zh-CN"/>
        </w:rPr>
      </w:pPr>
      <w:r w:rsidRPr="00226346">
        <w:rPr>
          <w:rFonts w:hint="eastAsia"/>
          <w:noProof/>
          <w:lang w:eastAsia="zh-CN"/>
        </w:rPr>
        <w:drawing>
          <wp:inline distT="0" distB="0" distL="0" distR="0" wp14:anchorId="415ADB07" wp14:editId="277C09B6">
            <wp:extent cx="5760085" cy="1212350"/>
            <wp:effectExtent l="0" t="0" r="0" b="6985"/>
            <wp:docPr id="999" name="图片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60085" cy="1212350"/>
                    </a:xfrm>
                    <a:prstGeom prst="rect">
                      <a:avLst/>
                    </a:prstGeom>
                    <a:noFill/>
                    <a:ln>
                      <a:noFill/>
                    </a:ln>
                  </pic:spPr>
                </pic:pic>
              </a:graphicData>
            </a:graphic>
          </wp:inline>
        </w:drawing>
      </w:r>
    </w:p>
    <w:p w14:paraId="04EA0B0D" w14:textId="1D07864D" w:rsidR="00BF4CC1"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BF4CC1" w:rsidRPr="00575D27">
        <w:rPr>
          <w:rFonts w:ascii="SimSun" w:eastAsia="SimSun" w:hAnsi="SimSun" w:cs="Arial" w:hint="eastAsia"/>
          <w:b/>
          <w:sz w:val="21"/>
          <w:lang w:eastAsia="zh-CN"/>
        </w:rPr>
        <w:t>14</w:t>
      </w:r>
      <w:r w:rsidR="00105CA8" w:rsidRPr="00575D27">
        <w:rPr>
          <w:rFonts w:ascii="SimSun" w:eastAsia="SimSun" w:hAnsi="SimSun" w:cs="Arial" w:hint="eastAsia"/>
          <w:b/>
          <w:sz w:val="21"/>
          <w:lang w:eastAsia="zh-CN"/>
        </w:rPr>
        <w:t>：按支出用途开列的资源</w:t>
      </w:r>
    </w:p>
    <w:p w14:paraId="21B698C3" w14:textId="1A9135F4" w:rsidR="00BF4CC1"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50F3CAA" w14:textId="77777777" w:rsidR="00BF4CC1" w:rsidRPr="00575D27" w:rsidRDefault="00BF4CC1" w:rsidP="00575D27">
      <w:pPr>
        <w:pStyle w:val="Body1"/>
        <w:keepNext/>
        <w:spacing w:line="340" w:lineRule="atLeast"/>
        <w:jc w:val="center"/>
        <w:rPr>
          <w:rFonts w:ascii="KaiTi" w:eastAsia="KaiTi" w:hAnsi="KaiTi" w:cs="Arial"/>
          <w:i/>
          <w:sz w:val="21"/>
          <w:lang w:eastAsia="zh-CN"/>
        </w:rPr>
      </w:pPr>
    </w:p>
    <w:p w14:paraId="195B4C04" w14:textId="52CD2EAE" w:rsidR="00BF4CC1" w:rsidRPr="00D04678" w:rsidRDefault="009835F4" w:rsidP="00E233F8">
      <w:pPr>
        <w:jc w:val="center"/>
        <w:rPr>
          <w:lang w:eastAsia="zh-CN"/>
        </w:rPr>
      </w:pPr>
      <w:r w:rsidRPr="009835F4">
        <w:rPr>
          <w:rFonts w:hint="eastAsia"/>
          <w:noProof/>
          <w:lang w:eastAsia="zh-CN"/>
        </w:rPr>
        <w:drawing>
          <wp:inline distT="0" distB="0" distL="0" distR="0" wp14:anchorId="4041AD77" wp14:editId="40B09EE9">
            <wp:extent cx="5516245" cy="6733540"/>
            <wp:effectExtent l="0" t="0" r="8255" b="0"/>
            <wp:docPr id="976" name="图片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516245" cy="6733540"/>
                    </a:xfrm>
                    <a:prstGeom prst="rect">
                      <a:avLst/>
                    </a:prstGeom>
                    <a:noFill/>
                    <a:ln>
                      <a:noFill/>
                    </a:ln>
                  </pic:spPr>
                </pic:pic>
              </a:graphicData>
            </a:graphic>
          </wp:inline>
        </w:drawing>
      </w:r>
    </w:p>
    <w:p w14:paraId="3F39C1A8" w14:textId="22C7AB3D" w:rsidR="00186D1C" w:rsidRPr="00D04678" w:rsidRDefault="00186D1C">
      <w:pPr>
        <w:rPr>
          <w:bCs/>
          <w:lang w:eastAsia="zh-CN"/>
        </w:rPr>
      </w:pPr>
      <w:r w:rsidRPr="00D04678">
        <w:rPr>
          <w:rFonts w:hint="eastAsia"/>
          <w:bCs/>
          <w:lang w:eastAsia="zh-CN"/>
        </w:rPr>
        <w:br w:type="page"/>
      </w:r>
    </w:p>
    <w:p w14:paraId="7907AC04" w14:textId="0AF6E478" w:rsidR="00186D1C"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50" w:name="_Toc431753711"/>
      <w:r w:rsidRPr="00A457F3">
        <w:rPr>
          <w:rStyle w:val="StyleStyleHeading3ComplexItalicLatin12ptChar"/>
          <w:rFonts w:ascii="SimHei" w:eastAsia="SimHei" w:hAnsi="SimHei" w:hint="eastAsia"/>
          <w:sz w:val="24"/>
          <w:lang w:eastAsia="zh-CN"/>
        </w:rPr>
        <w:lastRenderedPageBreak/>
        <w:t>计划</w:t>
      </w:r>
      <w:r w:rsidR="00186D1C" w:rsidRPr="00A457F3">
        <w:rPr>
          <w:rStyle w:val="StyleStyleHeading3ComplexItalicLatin12ptChar"/>
          <w:rFonts w:ascii="SimHei" w:eastAsia="SimHei" w:hAnsi="SimHei" w:hint="eastAsia"/>
          <w:sz w:val="24"/>
          <w:lang w:eastAsia="zh-CN"/>
        </w:rPr>
        <w:t>15</w:t>
      </w:r>
      <w:r w:rsidR="00186D1C"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知识产权局业务解决方案</w:t>
      </w:r>
      <w:bookmarkEnd w:id="50"/>
    </w:p>
    <w:p w14:paraId="19E2A680" w14:textId="5C04830C" w:rsidR="00186D1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459E3223" w14:textId="77777777" w:rsidR="001E5210" w:rsidRPr="00F10A08"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 w:val="16"/>
          <w:lang w:eastAsia="zh-CN"/>
        </w:rPr>
      </w:pPr>
      <w:r w:rsidRPr="00D04678">
        <w:rPr>
          <w:rFonts w:cs="SimSun" w:hint="eastAsia"/>
          <w:lang w:val="en-SG" w:eastAsia="zh-CN"/>
        </w:rPr>
        <w:t>本计划以知识产权制度的技术架构作为其法律和业务架构的补充，为全球基础设施奠定基础。计划提供定制的软件解决方案与相关的培训和项目管理服务，以支持成员国高效处理知识产权申请以及各知识产权局之间的有效合作，并为版权集体管理组织(CMO)提供支持。本计划的各项活动特别针对发展中国家和最不发达国家的知识产权局。</w:t>
      </w:r>
    </w:p>
    <w:p w14:paraId="46BF727F" w14:textId="5E824C90" w:rsidR="00186D1C" w:rsidRPr="00BD31B3" w:rsidRDefault="000A5220" w:rsidP="00984F70">
      <w:pPr>
        <w:pStyle w:val="p1"/>
        <w:shd w:val="clear" w:color="auto" w:fill="FFFFFF"/>
        <w:jc w:val="center"/>
        <w:rPr>
          <w:rFonts w:ascii="SimSun" w:eastAsia="SimSun" w:hAnsi="SimSun" w:cs="Arial"/>
          <w:noProof/>
          <w:lang w:val="en-GB" w:eastAsia="zh-CN"/>
        </w:rPr>
      </w:pPr>
      <w:r w:rsidRPr="00ED1C0E">
        <w:rPr>
          <w:rFonts w:ascii="SimSun" w:eastAsia="SimSun" w:hAnsi="SimSun" w:hint="eastAsia"/>
          <w:noProof/>
          <w:lang w:eastAsia="zh-CN"/>
        </w:rPr>
        <w:drawing>
          <wp:inline distT="0" distB="0" distL="0" distR="0" wp14:anchorId="36CECEF4" wp14:editId="567AC394">
            <wp:extent cx="5760085" cy="2701898"/>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760085" cy="2701898"/>
                    </a:xfrm>
                    <a:prstGeom prst="rect">
                      <a:avLst/>
                    </a:prstGeom>
                    <a:noFill/>
                    <a:ln>
                      <a:noFill/>
                    </a:ln>
                  </pic:spPr>
                </pic:pic>
              </a:graphicData>
            </a:graphic>
          </wp:inline>
        </w:drawing>
      </w:r>
    </w:p>
    <w:p w14:paraId="04399329" w14:textId="77777777" w:rsidR="001E5210" w:rsidRPr="00D858B5"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color w:val="000000"/>
          <w:szCs w:val="21"/>
          <w:lang w:eastAsia="zh-CN"/>
        </w:rPr>
        <w:t>WIPO所有业务解决方案均免费提供，不过余下的项目费用(如IT软件和人员方面的支出)仍由知识产权局承担。使用WIPO软件平台的知识产权局中，有17个在最不发达国家。所提供的系统有工业产权行政系统(IPAS)、WIPO Scan(数字化和流程管理系统)、WIPO EDMS(电子文档管理系统)。本计划还开发和提供处理和受理知识产权申请的国际平台，如WIPO DAS(用于传递优先权文件的数字查询服务)和WIPO CASE(用于案卷信息检索和审查的集中查询)，以促进知识产权局开展国际合作，并为知识产权制度的全球用户提供成本节约和高效的服务。</w:t>
      </w:r>
    </w:p>
    <w:p w14:paraId="082456B4" w14:textId="12B1C0FA"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3CCC27D7" w14:textId="77777777" w:rsidR="001E5210" w:rsidRPr="00D858B5"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color w:val="000000"/>
          <w:szCs w:val="21"/>
          <w:lang w:eastAsia="zh-CN"/>
        </w:rPr>
        <w:t>考虑到知识产权局当前的趋势和需求，预计受益于WIPO解决方案的知识产权局共计增加约80个。在回应新需求的同时，实施战略还将逐步转变，力求实现WIPO软件平台及其服务的改进、巩固和综合，并因此使各知识产权局实现对这些管理系统的持续使用和自主掌握。</w:t>
      </w:r>
    </w:p>
    <w:p w14:paraId="3879A99B" w14:textId="216D3B46" w:rsidR="001E5210" w:rsidRPr="00D858B5"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color w:val="000000"/>
          <w:szCs w:val="21"/>
          <w:lang w:eastAsia="zh-CN"/>
        </w:rPr>
        <w:t>各知识产权局将继续使用WIPO业务解决方案作为节约成本的选择，该方案比其他现有方案更能节约成本、风险更低。WIPO将继续改进其业务解决方案，并对</w:t>
      </w:r>
      <w:r w:rsidR="00861C4B">
        <w:rPr>
          <w:rFonts w:hint="eastAsia"/>
          <w:color w:val="000000"/>
          <w:szCs w:val="21"/>
          <w:lang w:eastAsia="zh-CN"/>
        </w:rPr>
        <w:t>其</w:t>
      </w:r>
      <w:r w:rsidRPr="00D858B5">
        <w:rPr>
          <w:rFonts w:hint="eastAsia"/>
          <w:color w:val="000000"/>
          <w:szCs w:val="21"/>
          <w:lang w:eastAsia="zh-CN"/>
        </w:rPr>
        <w:t>服务进行综合。这个两年期的挑战将是在需求继续增长的同时，继续以成本节约的方式提供高质量的服务。</w:t>
      </w:r>
    </w:p>
    <w:p w14:paraId="106B0FC2" w14:textId="77777777" w:rsidR="001E5210" w:rsidRPr="00D858B5"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color w:val="000000"/>
          <w:szCs w:val="21"/>
          <w:lang w:eastAsia="zh-CN"/>
        </w:rPr>
        <w:t>这个两年期的具体优先重点概述如下：</w:t>
      </w:r>
    </w:p>
    <w:p w14:paraId="4D9AE4D8"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t>将通</w:t>
      </w:r>
      <w:r w:rsidRPr="00D858B5">
        <w:rPr>
          <w:rFonts w:ascii="SimSun" w:eastAsia="SimSun" w:hAnsi="SimSun" w:cs="SimSun" w:hint="eastAsia"/>
          <w:color w:val="000000"/>
          <w:sz w:val="21"/>
          <w:szCs w:val="21"/>
          <w:lang w:eastAsia="zh-CN"/>
        </w:rPr>
        <w:t>过实</w:t>
      </w:r>
      <w:r w:rsidRPr="00D858B5">
        <w:rPr>
          <w:rFonts w:ascii="SimSun" w:eastAsia="SimSun" w:hAnsi="SimSun" w:cs="MS Mincho" w:hint="eastAsia"/>
          <w:color w:val="000000"/>
          <w:sz w:val="21"/>
          <w:szCs w:val="21"/>
          <w:lang w:eastAsia="zh-CN"/>
        </w:rPr>
        <w:t>施一</w:t>
      </w:r>
      <w:r w:rsidRPr="00D858B5">
        <w:rPr>
          <w:rFonts w:ascii="SimSun" w:eastAsia="SimSun" w:hAnsi="SimSun" w:cs="SimSun" w:hint="eastAsia"/>
          <w:color w:val="000000"/>
          <w:sz w:val="21"/>
          <w:szCs w:val="21"/>
          <w:lang w:eastAsia="zh-CN"/>
        </w:rPr>
        <w:t>项业务连续</w:t>
      </w:r>
      <w:r w:rsidRPr="00D858B5">
        <w:rPr>
          <w:rFonts w:ascii="SimSun" w:eastAsia="SimSun" w:hAnsi="SimSun" w:cs="MS Mincho" w:hint="eastAsia"/>
          <w:color w:val="000000"/>
          <w:sz w:val="21"/>
          <w:szCs w:val="21"/>
          <w:lang w:eastAsia="zh-CN"/>
        </w:rPr>
        <w:t>性和</w:t>
      </w:r>
      <w:r w:rsidRPr="00D858B5">
        <w:rPr>
          <w:rFonts w:ascii="SimSun" w:eastAsia="SimSun" w:hAnsi="SimSun" w:cs="SimSun" w:hint="eastAsia"/>
          <w:color w:val="000000"/>
          <w:sz w:val="21"/>
          <w:szCs w:val="21"/>
          <w:lang w:eastAsia="zh-CN"/>
        </w:rPr>
        <w:t>应</w:t>
      </w:r>
      <w:r w:rsidRPr="00D858B5">
        <w:rPr>
          <w:rFonts w:ascii="SimSun" w:eastAsia="SimSun" w:hAnsi="SimSun" w:cs="MS Mincho" w:hint="eastAsia"/>
          <w:color w:val="000000"/>
          <w:sz w:val="21"/>
          <w:szCs w:val="21"/>
          <w:lang w:eastAsia="zh-CN"/>
        </w:rPr>
        <w:t>急</w:t>
      </w:r>
      <w:r w:rsidRPr="00D858B5">
        <w:rPr>
          <w:rFonts w:ascii="SimSun" w:eastAsia="SimSun" w:hAnsi="SimSun" w:cs="SimSun" w:hint="eastAsia"/>
          <w:color w:val="000000"/>
          <w:sz w:val="21"/>
          <w:szCs w:val="21"/>
          <w:lang w:eastAsia="zh-CN"/>
        </w:rPr>
        <w:t>计</w:t>
      </w:r>
      <w:r w:rsidRPr="00D858B5">
        <w:rPr>
          <w:rFonts w:ascii="SimSun" w:eastAsia="SimSun" w:hAnsi="SimSun" w:cs="MS Mincho" w:hint="eastAsia"/>
          <w:color w:val="000000"/>
          <w:sz w:val="21"/>
          <w:szCs w:val="21"/>
          <w:lang w:eastAsia="zh-CN"/>
        </w:rPr>
        <w:t>划，以及通</w:t>
      </w:r>
      <w:r w:rsidRPr="00D858B5">
        <w:rPr>
          <w:rFonts w:ascii="SimSun" w:eastAsia="SimSun" w:hAnsi="SimSun" w:cs="SimSun" w:hint="eastAsia"/>
          <w:color w:val="000000"/>
          <w:sz w:val="21"/>
          <w:szCs w:val="21"/>
          <w:lang w:eastAsia="zh-CN"/>
        </w:rPr>
        <w:t>过优</w:t>
      </w:r>
      <w:r w:rsidRPr="00D858B5">
        <w:rPr>
          <w:rFonts w:ascii="SimSun" w:eastAsia="SimSun" w:hAnsi="SimSun" w:cs="MS Mincho" w:hint="eastAsia"/>
          <w:color w:val="000000"/>
          <w:sz w:val="21"/>
          <w:szCs w:val="21"/>
          <w:lang w:eastAsia="zh-CN"/>
        </w:rPr>
        <w:t>先注重知</w:t>
      </w:r>
      <w:r w:rsidRPr="00D858B5">
        <w:rPr>
          <w:rFonts w:ascii="SimSun" w:eastAsia="SimSun" w:hAnsi="SimSun" w:cs="SimSun" w:hint="eastAsia"/>
          <w:color w:val="000000"/>
          <w:sz w:val="21"/>
          <w:szCs w:val="21"/>
          <w:lang w:eastAsia="zh-CN"/>
        </w:rPr>
        <w:t>识转让</w:t>
      </w:r>
      <w:r w:rsidRPr="00D858B5">
        <w:rPr>
          <w:rFonts w:ascii="SimSun" w:eastAsia="SimSun" w:hAnsi="SimSun" w:cs="MS Mincho" w:hint="eastAsia"/>
          <w:color w:val="000000"/>
          <w:sz w:val="21"/>
          <w:szCs w:val="21"/>
          <w:lang w:eastAsia="zh-CN"/>
        </w:rPr>
        <w:t>、培</w:t>
      </w:r>
      <w:r w:rsidRPr="00D858B5">
        <w:rPr>
          <w:rFonts w:ascii="SimSun" w:eastAsia="SimSun" w:hAnsi="SimSun" w:cs="SimSun" w:hint="eastAsia"/>
          <w:color w:val="000000"/>
          <w:sz w:val="21"/>
          <w:szCs w:val="21"/>
          <w:lang w:eastAsia="zh-CN"/>
        </w:rPr>
        <w:t>训</w:t>
      </w:r>
      <w:r w:rsidRPr="00D858B5">
        <w:rPr>
          <w:rFonts w:ascii="SimSun" w:eastAsia="SimSun" w:hAnsi="SimSun" w:cs="MS Mincho" w:hint="eastAsia"/>
          <w:color w:val="000000"/>
          <w:sz w:val="21"/>
          <w:szCs w:val="21"/>
          <w:lang w:eastAsia="zh-CN"/>
        </w:rPr>
        <w:t>活</w:t>
      </w:r>
      <w:r w:rsidRPr="00D858B5">
        <w:rPr>
          <w:rFonts w:ascii="SimSun" w:eastAsia="SimSun" w:hAnsi="SimSun" w:cs="SimSun" w:hint="eastAsia"/>
          <w:color w:val="000000"/>
          <w:sz w:val="21"/>
          <w:szCs w:val="21"/>
          <w:lang w:eastAsia="zh-CN"/>
        </w:rPr>
        <w:t>动</w:t>
      </w:r>
      <w:r w:rsidRPr="00D858B5">
        <w:rPr>
          <w:rFonts w:ascii="SimSun" w:eastAsia="SimSun" w:hAnsi="SimSun" w:cs="MS Mincho" w:hint="eastAsia"/>
          <w:color w:val="000000"/>
          <w:sz w:val="21"/>
          <w:szCs w:val="21"/>
          <w:lang w:eastAsia="zh-CN"/>
        </w:rPr>
        <w:t>和回</w:t>
      </w:r>
      <w:r w:rsidRPr="00D858B5">
        <w:rPr>
          <w:rFonts w:ascii="SimSun" w:eastAsia="SimSun" w:hAnsi="SimSun" w:cs="SimSun" w:hint="eastAsia"/>
          <w:color w:val="000000"/>
          <w:sz w:val="21"/>
          <w:szCs w:val="21"/>
          <w:lang w:eastAsia="zh-CN"/>
        </w:rPr>
        <w:t>应</w:t>
      </w:r>
      <w:r w:rsidRPr="00D858B5">
        <w:rPr>
          <w:rFonts w:ascii="SimSun" w:eastAsia="SimSun" w:hAnsi="SimSun" w:cs="MS Mincho" w:hint="eastAsia"/>
          <w:color w:val="000000"/>
          <w:sz w:val="21"/>
          <w:szCs w:val="21"/>
          <w:lang w:eastAsia="zh-CN"/>
        </w:rPr>
        <w:t>式支持服</w:t>
      </w:r>
      <w:r w:rsidRPr="00D858B5">
        <w:rPr>
          <w:rFonts w:ascii="SimSun" w:eastAsia="SimSun" w:hAnsi="SimSun" w:cs="SimSun" w:hint="eastAsia"/>
          <w:color w:val="000000"/>
          <w:sz w:val="21"/>
          <w:szCs w:val="21"/>
          <w:lang w:eastAsia="zh-CN"/>
        </w:rPr>
        <w:t>务</w:t>
      </w:r>
      <w:r w:rsidRPr="00D858B5">
        <w:rPr>
          <w:rFonts w:ascii="SimSun" w:eastAsia="SimSun" w:hAnsi="SimSun" w:cs="MS Mincho" w:hint="eastAsia"/>
          <w:color w:val="000000"/>
          <w:sz w:val="21"/>
          <w:szCs w:val="21"/>
          <w:lang w:eastAsia="zh-CN"/>
        </w:rPr>
        <w:t>，</w:t>
      </w:r>
      <w:r w:rsidRPr="00D858B5">
        <w:rPr>
          <w:rFonts w:ascii="SimSun" w:eastAsia="SimSun" w:hAnsi="SimSun" w:cs="SimSun" w:hint="eastAsia"/>
          <w:color w:val="000000"/>
          <w:sz w:val="21"/>
          <w:szCs w:val="21"/>
          <w:lang w:eastAsia="zh-CN"/>
        </w:rPr>
        <w:t>继续</w:t>
      </w:r>
      <w:r w:rsidRPr="00D858B5">
        <w:rPr>
          <w:rFonts w:ascii="SimSun" w:eastAsia="SimSun" w:hAnsi="SimSun" w:cs="MS Mincho" w:hint="eastAsia"/>
          <w:color w:val="000000"/>
          <w:sz w:val="21"/>
          <w:szCs w:val="21"/>
          <w:lang w:eastAsia="zh-CN"/>
        </w:rPr>
        <w:t>增</w:t>
      </w:r>
      <w:r w:rsidRPr="00D858B5">
        <w:rPr>
          <w:rFonts w:ascii="SimSun" w:eastAsia="SimSun" w:hAnsi="SimSun" w:cs="SimSun" w:hint="eastAsia"/>
          <w:color w:val="000000"/>
          <w:sz w:val="21"/>
          <w:szCs w:val="21"/>
          <w:lang w:eastAsia="zh-CN"/>
        </w:rPr>
        <w:t>强</w:t>
      </w:r>
      <w:r w:rsidRPr="00D858B5">
        <w:rPr>
          <w:rFonts w:ascii="SimSun" w:eastAsia="SimSun" w:hAnsi="SimSun" w:cs="MS Mincho" w:hint="eastAsia"/>
          <w:color w:val="000000"/>
          <w:sz w:val="21"/>
          <w:szCs w:val="21"/>
          <w:lang w:eastAsia="zh-CN"/>
        </w:rPr>
        <w:t>服</w:t>
      </w:r>
      <w:r w:rsidRPr="00D858B5">
        <w:rPr>
          <w:rFonts w:ascii="SimSun" w:eastAsia="SimSun" w:hAnsi="SimSun" w:cs="SimSun" w:hint="eastAsia"/>
          <w:color w:val="000000"/>
          <w:sz w:val="21"/>
          <w:szCs w:val="21"/>
          <w:lang w:eastAsia="zh-CN"/>
        </w:rPr>
        <w:t>务</w:t>
      </w:r>
      <w:r w:rsidRPr="00D858B5">
        <w:rPr>
          <w:rFonts w:ascii="SimSun" w:eastAsia="SimSun" w:hAnsi="SimSun" w:cs="MS Mincho" w:hint="eastAsia"/>
          <w:color w:val="000000"/>
          <w:sz w:val="21"/>
          <w:szCs w:val="21"/>
          <w:lang w:eastAsia="zh-CN"/>
        </w:rPr>
        <w:t>水平的可持</w:t>
      </w:r>
      <w:r w:rsidRPr="00D858B5">
        <w:rPr>
          <w:rFonts w:ascii="SimSun" w:eastAsia="SimSun" w:hAnsi="SimSun" w:cs="SimSun" w:hint="eastAsia"/>
          <w:color w:val="000000"/>
          <w:sz w:val="21"/>
          <w:szCs w:val="21"/>
          <w:lang w:eastAsia="zh-CN"/>
        </w:rPr>
        <w:t>续</w:t>
      </w:r>
      <w:r w:rsidRPr="00D858B5">
        <w:rPr>
          <w:rFonts w:ascii="SimSun" w:eastAsia="SimSun" w:hAnsi="SimSun" w:cs="MS Mincho" w:hint="eastAsia"/>
          <w:color w:val="000000"/>
          <w:sz w:val="21"/>
          <w:szCs w:val="21"/>
          <w:lang w:eastAsia="zh-CN"/>
        </w:rPr>
        <w:t>性和</w:t>
      </w:r>
      <w:r w:rsidRPr="00D858B5">
        <w:rPr>
          <w:rFonts w:ascii="SimSun" w:eastAsia="SimSun" w:hAnsi="SimSun" w:cs="SimSun" w:hint="eastAsia"/>
          <w:color w:val="000000"/>
          <w:sz w:val="21"/>
          <w:szCs w:val="21"/>
          <w:lang w:eastAsia="zh-CN"/>
        </w:rPr>
        <w:t>业务连续</w:t>
      </w:r>
      <w:r w:rsidRPr="00D858B5">
        <w:rPr>
          <w:rFonts w:ascii="SimSun" w:eastAsia="SimSun" w:hAnsi="SimSun" w:cs="MS Mincho" w:hint="eastAsia"/>
          <w:color w:val="000000"/>
          <w:sz w:val="21"/>
          <w:szCs w:val="21"/>
          <w:lang w:eastAsia="zh-CN"/>
        </w:rPr>
        <w:t>性；</w:t>
      </w:r>
    </w:p>
    <w:p w14:paraId="16ACFA07"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t>将完成用于在</w:t>
      </w:r>
      <w:r w:rsidRPr="00D858B5">
        <w:rPr>
          <w:rFonts w:ascii="SimSun" w:eastAsia="SimSun" w:hAnsi="SimSun" w:cs="SimSun" w:hint="eastAsia"/>
          <w:color w:val="000000"/>
          <w:sz w:val="21"/>
          <w:szCs w:val="21"/>
          <w:lang w:eastAsia="zh-CN"/>
        </w:rPr>
        <w:t>线</w:t>
      </w:r>
      <w:r w:rsidRPr="00D858B5">
        <w:rPr>
          <w:rFonts w:ascii="SimSun" w:eastAsia="SimSun" w:hAnsi="SimSun" w:cs="Arial" w:hint="eastAsia"/>
          <w:color w:val="000000"/>
          <w:sz w:val="21"/>
          <w:szCs w:val="21"/>
          <w:lang w:eastAsia="zh-CN"/>
        </w:rPr>
        <w:t>申</w:t>
      </w:r>
      <w:r w:rsidRPr="00D858B5">
        <w:rPr>
          <w:rFonts w:ascii="SimSun" w:eastAsia="SimSun" w:hAnsi="SimSun" w:cs="SimSun" w:hint="eastAsia"/>
          <w:color w:val="000000"/>
          <w:sz w:val="21"/>
          <w:szCs w:val="21"/>
          <w:lang w:eastAsia="zh-CN"/>
        </w:rPr>
        <w:t>请</w:t>
      </w:r>
      <w:r w:rsidRPr="00D858B5">
        <w:rPr>
          <w:rFonts w:ascii="SimSun" w:eastAsia="SimSun" w:hAnsi="SimSun" w:cs="Arial" w:hint="eastAsia"/>
          <w:color w:val="000000"/>
          <w:sz w:val="21"/>
          <w:szCs w:val="21"/>
          <w:lang w:eastAsia="zh-CN"/>
        </w:rPr>
        <w:t>(WIPO File)和用于在</w:t>
      </w:r>
      <w:r w:rsidRPr="00D858B5">
        <w:rPr>
          <w:rFonts w:ascii="SimSun" w:eastAsia="SimSun" w:hAnsi="SimSun" w:cs="SimSun" w:hint="eastAsia"/>
          <w:color w:val="000000"/>
          <w:sz w:val="21"/>
          <w:szCs w:val="21"/>
          <w:lang w:eastAsia="zh-CN"/>
        </w:rPr>
        <w:t>线</w:t>
      </w:r>
      <w:r w:rsidRPr="00D858B5">
        <w:rPr>
          <w:rFonts w:ascii="SimSun" w:eastAsia="SimSun" w:hAnsi="SimSun" w:cs="MS Mincho" w:hint="eastAsia"/>
          <w:color w:val="000000"/>
          <w:sz w:val="21"/>
          <w:szCs w:val="21"/>
          <w:lang w:eastAsia="zh-CN"/>
        </w:rPr>
        <w:t>公布和数据交</w:t>
      </w:r>
      <w:r w:rsidRPr="00D858B5">
        <w:rPr>
          <w:rFonts w:ascii="SimSun" w:eastAsia="SimSun" w:hAnsi="SimSun" w:cs="SimSun" w:hint="eastAsia"/>
          <w:color w:val="000000"/>
          <w:sz w:val="21"/>
          <w:szCs w:val="21"/>
          <w:lang w:eastAsia="zh-CN"/>
        </w:rPr>
        <w:t>换</w:t>
      </w:r>
      <w:r w:rsidRPr="00D858B5">
        <w:rPr>
          <w:rFonts w:ascii="SimSun" w:eastAsia="SimSun" w:hAnsi="SimSun" w:cs="Arial" w:hint="eastAsia"/>
          <w:color w:val="000000"/>
          <w:sz w:val="21"/>
          <w:szCs w:val="21"/>
          <w:lang w:eastAsia="zh-CN"/>
        </w:rPr>
        <w:t>(WIPO Publish)的新软件模块，并提供给准备进行部署的知识产权局；</w:t>
      </w:r>
    </w:p>
    <w:p w14:paraId="0433415E"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lastRenderedPageBreak/>
        <w:t>将加</w:t>
      </w:r>
      <w:r w:rsidRPr="00D858B5">
        <w:rPr>
          <w:rFonts w:ascii="SimSun" w:eastAsia="SimSun" w:hAnsi="SimSun" w:cs="SimSun" w:hint="eastAsia"/>
          <w:color w:val="000000"/>
          <w:sz w:val="21"/>
          <w:szCs w:val="21"/>
          <w:lang w:eastAsia="zh-CN"/>
        </w:rPr>
        <w:t>强</w:t>
      </w:r>
      <w:r w:rsidRPr="00D858B5">
        <w:rPr>
          <w:rFonts w:ascii="SimSun" w:eastAsia="SimSun" w:hAnsi="SimSun" w:cs="Arial" w:hint="eastAsia"/>
          <w:color w:val="000000"/>
          <w:sz w:val="21"/>
          <w:szCs w:val="21"/>
          <w:lang w:eastAsia="zh-CN"/>
        </w:rPr>
        <w:t>IPAS系</w:t>
      </w:r>
      <w:r w:rsidRPr="00D858B5">
        <w:rPr>
          <w:rFonts w:ascii="SimSun" w:eastAsia="SimSun" w:hAnsi="SimSun" w:cs="SimSun" w:hint="eastAsia"/>
          <w:color w:val="000000"/>
          <w:sz w:val="21"/>
          <w:szCs w:val="21"/>
          <w:lang w:eastAsia="zh-CN"/>
        </w:rPr>
        <w:t>统</w:t>
      </w:r>
      <w:r w:rsidRPr="00D858B5">
        <w:rPr>
          <w:rFonts w:ascii="SimSun" w:eastAsia="SimSun" w:hAnsi="SimSun" w:cs="MS Mincho" w:hint="eastAsia"/>
          <w:color w:val="000000"/>
          <w:sz w:val="21"/>
          <w:szCs w:val="21"/>
          <w:lang w:eastAsia="zh-CN"/>
        </w:rPr>
        <w:t>，</w:t>
      </w:r>
      <w:r w:rsidRPr="00D858B5">
        <w:rPr>
          <w:rFonts w:ascii="SimSun" w:eastAsia="SimSun" w:hAnsi="SimSun" w:cs="SimSun" w:hint="eastAsia"/>
          <w:color w:val="000000"/>
          <w:sz w:val="21"/>
          <w:szCs w:val="21"/>
          <w:lang w:eastAsia="zh-CN"/>
        </w:rPr>
        <w:t>为</w:t>
      </w:r>
      <w:r w:rsidRPr="00D858B5">
        <w:rPr>
          <w:rFonts w:ascii="SimSun" w:eastAsia="SimSun" w:hAnsi="SimSun" w:cs="MS Mincho" w:hint="eastAsia"/>
          <w:color w:val="000000"/>
          <w:sz w:val="21"/>
          <w:szCs w:val="21"/>
          <w:lang w:eastAsia="zh-CN"/>
        </w:rPr>
        <w:t>新功能提供支持，包括</w:t>
      </w:r>
      <w:r w:rsidRPr="00D858B5">
        <w:rPr>
          <w:rFonts w:ascii="SimSun" w:eastAsia="SimSun" w:hAnsi="SimSun" w:cs="SimSun" w:hint="eastAsia"/>
          <w:color w:val="000000"/>
          <w:sz w:val="21"/>
          <w:szCs w:val="21"/>
          <w:lang w:eastAsia="zh-CN"/>
        </w:rPr>
        <w:t>为马</w:t>
      </w:r>
      <w:r w:rsidRPr="00D858B5">
        <w:rPr>
          <w:rFonts w:ascii="SimSun" w:eastAsia="SimSun" w:hAnsi="SimSun" w:cs="MS Mincho" w:hint="eastAsia"/>
          <w:color w:val="000000"/>
          <w:sz w:val="21"/>
          <w:szCs w:val="21"/>
          <w:lang w:eastAsia="zh-CN"/>
        </w:rPr>
        <w:t>德里和</w:t>
      </w:r>
      <w:r w:rsidRPr="00D858B5">
        <w:rPr>
          <w:rFonts w:ascii="SimSun" w:eastAsia="SimSun" w:hAnsi="SimSun" w:cs="Arial" w:hint="eastAsia"/>
          <w:color w:val="000000"/>
          <w:sz w:val="21"/>
          <w:szCs w:val="21"/>
          <w:lang w:eastAsia="zh-CN"/>
        </w:rPr>
        <w:t>PCT申</w:t>
      </w:r>
      <w:r w:rsidRPr="00D858B5">
        <w:rPr>
          <w:rFonts w:ascii="SimSun" w:eastAsia="SimSun" w:hAnsi="SimSun" w:cs="SimSun" w:hint="eastAsia"/>
          <w:color w:val="000000"/>
          <w:sz w:val="21"/>
          <w:szCs w:val="21"/>
          <w:lang w:eastAsia="zh-CN"/>
        </w:rPr>
        <w:t>请</w:t>
      </w:r>
      <w:r w:rsidRPr="00D858B5">
        <w:rPr>
          <w:rFonts w:ascii="SimSun" w:eastAsia="SimSun" w:hAnsi="SimSun" w:cs="MS Mincho" w:hint="eastAsia"/>
          <w:color w:val="000000"/>
          <w:sz w:val="21"/>
          <w:szCs w:val="21"/>
          <w:lang w:eastAsia="zh-CN"/>
        </w:rPr>
        <w:t>提供更有力的支持，</w:t>
      </w:r>
      <w:r w:rsidRPr="00D858B5">
        <w:rPr>
          <w:rFonts w:ascii="SimSun" w:eastAsia="SimSun" w:hAnsi="SimSun" w:cs="SimSun" w:hint="eastAsia"/>
          <w:color w:val="000000"/>
          <w:sz w:val="21"/>
          <w:szCs w:val="21"/>
          <w:lang w:eastAsia="zh-CN"/>
        </w:rPr>
        <w:t>为</w:t>
      </w:r>
      <w:r w:rsidRPr="00D858B5">
        <w:rPr>
          <w:rFonts w:ascii="SimSun" w:eastAsia="SimSun" w:hAnsi="SimSun" w:cs="MS Mincho" w:hint="eastAsia"/>
          <w:color w:val="000000"/>
          <w:sz w:val="21"/>
          <w:szCs w:val="21"/>
          <w:lang w:eastAsia="zh-CN"/>
        </w:rPr>
        <w:t>工</w:t>
      </w:r>
      <w:r w:rsidRPr="00D858B5">
        <w:rPr>
          <w:rFonts w:ascii="SimSun" w:eastAsia="SimSun" w:hAnsi="SimSun" w:cs="SimSun" w:hint="eastAsia"/>
          <w:color w:val="000000"/>
          <w:sz w:val="21"/>
          <w:szCs w:val="21"/>
          <w:lang w:eastAsia="zh-CN"/>
        </w:rPr>
        <w:t>业</w:t>
      </w:r>
      <w:r w:rsidRPr="00D858B5">
        <w:rPr>
          <w:rFonts w:ascii="SimSun" w:eastAsia="SimSun" w:hAnsi="SimSun" w:cs="MS Mincho" w:hint="eastAsia"/>
          <w:color w:val="000000"/>
          <w:sz w:val="21"/>
          <w:szCs w:val="21"/>
          <w:lang w:eastAsia="zh-CN"/>
        </w:rPr>
        <w:t>品外</w:t>
      </w:r>
      <w:r w:rsidRPr="00D858B5">
        <w:rPr>
          <w:rFonts w:ascii="SimSun" w:eastAsia="SimSun" w:hAnsi="SimSun" w:cs="SimSun" w:hint="eastAsia"/>
          <w:color w:val="000000"/>
          <w:sz w:val="21"/>
          <w:szCs w:val="21"/>
          <w:lang w:eastAsia="zh-CN"/>
        </w:rPr>
        <w:t>观设计</w:t>
      </w:r>
      <w:r w:rsidRPr="00D858B5">
        <w:rPr>
          <w:rFonts w:ascii="SimSun" w:eastAsia="SimSun" w:hAnsi="SimSun" w:cs="MS Mincho" w:hint="eastAsia"/>
          <w:color w:val="000000"/>
          <w:sz w:val="21"/>
          <w:szCs w:val="21"/>
          <w:lang w:eastAsia="zh-CN"/>
        </w:rPr>
        <w:t>以及用</w:t>
      </w:r>
      <w:r w:rsidRPr="00D858B5">
        <w:rPr>
          <w:rFonts w:ascii="SimSun" w:eastAsia="SimSun" w:hAnsi="SimSun" w:cs="SimSun" w:hint="eastAsia"/>
          <w:color w:val="000000"/>
          <w:sz w:val="21"/>
          <w:szCs w:val="21"/>
          <w:lang w:eastAsia="zh-CN"/>
        </w:rPr>
        <w:t>户</w:t>
      </w:r>
      <w:r w:rsidRPr="00D858B5">
        <w:rPr>
          <w:rFonts w:ascii="SimSun" w:eastAsia="SimSun" w:hAnsi="SimSun" w:cs="MS Mincho" w:hint="eastAsia"/>
          <w:color w:val="000000"/>
          <w:sz w:val="21"/>
          <w:szCs w:val="21"/>
          <w:lang w:eastAsia="zh-CN"/>
        </w:rPr>
        <w:t>要求的其他功能提供更有力的支持；</w:t>
      </w:r>
    </w:p>
    <w:p w14:paraId="119A46A9"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t>将逐步淘汰</w:t>
      </w:r>
      <w:r w:rsidRPr="00D858B5">
        <w:rPr>
          <w:rFonts w:ascii="SimSun" w:eastAsia="SimSun" w:hAnsi="SimSun" w:cs="SimSun" w:hint="eastAsia"/>
          <w:color w:val="000000"/>
          <w:sz w:val="21"/>
          <w:szCs w:val="21"/>
          <w:lang w:eastAsia="zh-CN"/>
        </w:rPr>
        <w:t>AIPMS</w:t>
      </w:r>
      <w:r w:rsidRPr="00D858B5">
        <w:rPr>
          <w:rFonts w:ascii="SimSun" w:eastAsia="SimSun" w:hAnsi="SimSun" w:cs="Arial" w:hint="eastAsia"/>
          <w:color w:val="000000"/>
          <w:sz w:val="21"/>
          <w:szCs w:val="21"/>
          <w:lang w:eastAsia="zh-CN"/>
        </w:rPr>
        <w:t>系</w:t>
      </w:r>
      <w:r w:rsidRPr="00D858B5">
        <w:rPr>
          <w:rFonts w:ascii="SimSun" w:eastAsia="SimSun" w:hAnsi="SimSun" w:cs="SimSun" w:hint="eastAsia"/>
          <w:color w:val="000000"/>
          <w:sz w:val="21"/>
          <w:szCs w:val="21"/>
          <w:lang w:eastAsia="zh-CN"/>
        </w:rPr>
        <w:t>统</w:t>
      </w:r>
      <w:r w:rsidRPr="00D858B5">
        <w:rPr>
          <w:rFonts w:ascii="SimSun" w:eastAsia="SimSun" w:hAnsi="SimSun" w:cs="Arial" w:hint="eastAsia"/>
          <w:color w:val="000000"/>
          <w:sz w:val="21"/>
          <w:szCs w:val="21"/>
          <w:lang w:eastAsia="zh-CN"/>
        </w:rPr>
        <w:t>(阿拉伯工</w:t>
      </w:r>
      <w:r w:rsidRPr="00D858B5">
        <w:rPr>
          <w:rFonts w:ascii="SimSun" w:eastAsia="SimSun" w:hAnsi="SimSun" w:cs="SimSun" w:hint="eastAsia"/>
          <w:color w:val="000000"/>
          <w:sz w:val="21"/>
          <w:szCs w:val="21"/>
          <w:lang w:eastAsia="zh-CN"/>
        </w:rPr>
        <w:t>业产权</w:t>
      </w:r>
      <w:r w:rsidRPr="00D858B5">
        <w:rPr>
          <w:rFonts w:ascii="SimSun" w:eastAsia="SimSun" w:hAnsi="SimSun" w:cs="MS Mincho" w:hint="eastAsia"/>
          <w:color w:val="000000"/>
          <w:sz w:val="21"/>
          <w:szCs w:val="21"/>
          <w:lang w:eastAsia="zh-CN"/>
        </w:rPr>
        <w:t>管理系</w:t>
      </w:r>
      <w:r w:rsidRPr="00D858B5">
        <w:rPr>
          <w:rFonts w:ascii="SimSun" w:eastAsia="SimSun" w:hAnsi="SimSun" w:cs="SimSun" w:hint="eastAsia"/>
          <w:color w:val="000000"/>
          <w:sz w:val="21"/>
          <w:szCs w:val="21"/>
          <w:lang w:eastAsia="zh-CN"/>
        </w:rPr>
        <w:t>统</w:t>
      </w:r>
      <w:r w:rsidRPr="00D858B5">
        <w:rPr>
          <w:rFonts w:ascii="SimSun" w:eastAsia="SimSun" w:hAnsi="SimSun" w:cs="Arial" w:hint="eastAsia"/>
          <w:color w:val="000000"/>
          <w:sz w:val="21"/>
          <w:szCs w:val="21"/>
          <w:lang w:eastAsia="zh-CN"/>
        </w:rPr>
        <w:t>)，替代以</w:t>
      </w:r>
      <w:r w:rsidRPr="00D858B5">
        <w:rPr>
          <w:rFonts w:ascii="SimSun" w:eastAsia="SimSun" w:hAnsi="SimSun" w:cs="SimSun" w:hint="eastAsia"/>
          <w:color w:val="000000"/>
          <w:sz w:val="21"/>
          <w:szCs w:val="21"/>
          <w:lang w:eastAsia="zh-CN"/>
        </w:rPr>
        <w:t>现</w:t>
      </w:r>
      <w:r w:rsidRPr="00D858B5">
        <w:rPr>
          <w:rFonts w:ascii="SimSun" w:eastAsia="SimSun" w:hAnsi="SimSun" w:cs="MS Mincho" w:hint="eastAsia"/>
          <w:color w:val="000000"/>
          <w:sz w:val="21"/>
          <w:szCs w:val="21"/>
          <w:lang w:eastAsia="zh-CN"/>
        </w:rPr>
        <w:t>在全面支持阿拉伯</w:t>
      </w:r>
      <w:r w:rsidRPr="00D858B5">
        <w:rPr>
          <w:rFonts w:ascii="SimSun" w:eastAsia="SimSun" w:hAnsi="SimSun" w:cs="SimSun" w:hint="eastAsia"/>
          <w:color w:val="000000"/>
          <w:sz w:val="21"/>
          <w:szCs w:val="21"/>
          <w:lang w:eastAsia="zh-CN"/>
        </w:rPr>
        <w:t>语</w:t>
      </w:r>
      <w:r w:rsidRPr="00D858B5">
        <w:rPr>
          <w:rFonts w:ascii="SimSun" w:eastAsia="SimSun" w:hAnsi="SimSun" w:cs="MS Mincho" w:hint="eastAsia"/>
          <w:color w:val="000000"/>
          <w:sz w:val="21"/>
          <w:szCs w:val="21"/>
          <w:lang w:eastAsia="zh-CN"/>
        </w:rPr>
        <w:t>的</w:t>
      </w:r>
      <w:r w:rsidRPr="00D858B5">
        <w:rPr>
          <w:rFonts w:ascii="SimSun" w:eastAsia="SimSun" w:hAnsi="SimSun" w:cs="Arial" w:hint="eastAsia"/>
          <w:color w:val="000000"/>
          <w:sz w:val="21"/>
          <w:szCs w:val="21"/>
          <w:lang w:eastAsia="zh-CN"/>
        </w:rPr>
        <w:t>IPAS系</w:t>
      </w:r>
      <w:r w:rsidRPr="00D858B5">
        <w:rPr>
          <w:rFonts w:ascii="SimSun" w:eastAsia="SimSun" w:hAnsi="SimSun" w:cs="SimSun" w:hint="eastAsia"/>
          <w:color w:val="000000"/>
          <w:sz w:val="21"/>
          <w:szCs w:val="21"/>
          <w:lang w:eastAsia="zh-CN"/>
        </w:rPr>
        <w:t>统</w:t>
      </w:r>
      <w:r w:rsidRPr="00D858B5">
        <w:rPr>
          <w:rFonts w:ascii="SimSun" w:eastAsia="SimSun" w:hAnsi="SimSun" w:cs="MS Mincho" w:hint="eastAsia"/>
          <w:color w:val="000000"/>
          <w:sz w:val="21"/>
          <w:szCs w:val="21"/>
          <w:lang w:eastAsia="zh-CN"/>
        </w:rPr>
        <w:t>；</w:t>
      </w:r>
    </w:p>
    <w:p w14:paraId="0F359ABD"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t>将</w:t>
      </w:r>
      <w:r w:rsidRPr="00D858B5">
        <w:rPr>
          <w:rFonts w:ascii="SimSun" w:eastAsia="SimSun" w:hAnsi="SimSun" w:cs="SimSun" w:hint="eastAsia"/>
          <w:color w:val="000000"/>
          <w:sz w:val="21"/>
          <w:szCs w:val="21"/>
          <w:lang w:eastAsia="zh-CN"/>
        </w:rPr>
        <w:t>继续</w:t>
      </w:r>
      <w:r w:rsidRPr="00D858B5">
        <w:rPr>
          <w:rFonts w:ascii="SimSun" w:eastAsia="SimSun" w:hAnsi="SimSun" w:cs="MS Mincho" w:hint="eastAsia"/>
          <w:color w:val="000000"/>
          <w:sz w:val="21"/>
          <w:szCs w:val="21"/>
          <w:lang w:eastAsia="zh-CN"/>
        </w:rPr>
        <w:t>改</w:t>
      </w:r>
      <w:r w:rsidRPr="00D858B5">
        <w:rPr>
          <w:rFonts w:ascii="SimSun" w:eastAsia="SimSun" w:hAnsi="SimSun" w:cs="SimSun" w:hint="eastAsia"/>
          <w:color w:val="000000"/>
          <w:sz w:val="21"/>
          <w:szCs w:val="21"/>
          <w:lang w:eastAsia="zh-CN"/>
        </w:rPr>
        <w:t>进</w:t>
      </w:r>
      <w:r w:rsidRPr="00D858B5">
        <w:rPr>
          <w:rFonts w:ascii="SimSun" w:eastAsia="SimSun" w:hAnsi="SimSun" w:cs="MS Mincho" w:hint="eastAsia"/>
          <w:color w:val="000000"/>
          <w:sz w:val="21"/>
          <w:szCs w:val="21"/>
          <w:lang w:eastAsia="zh-CN"/>
        </w:rPr>
        <w:t>支持流程</w:t>
      </w:r>
      <w:r w:rsidRPr="00D858B5">
        <w:rPr>
          <w:rFonts w:ascii="SimSun" w:eastAsia="SimSun" w:hAnsi="SimSun" w:cs="Arial" w:hint="eastAsia"/>
          <w:color w:val="000000"/>
          <w:sz w:val="21"/>
          <w:szCs w:val="21"/>
          <w:lang w:eastAsia="zh-CN"/>
        </w:rPr>
        <w:t>(在</w:t>
      </w:r>
      <w:r w:rsidRPr="00D858B5">
        <w:rPr>
          <w:rFonts w:ascii="SimSun" w:eastAsia="SimSun" w:hAnsi="SimSun" w:cs="SimSun" w:hint="eastAsia"/>
          <w:color w:val="000000"/>
          <w:sz w:val="21"/>
          <w:szCs w:val="21"/>
          <w:lang w:eastAsia="zh-CN"/>
        </w:rPr>
        <w:t>线</w:t>
      </w:r>
      <w:r w:rsidRPr="00D858B5">
        <w:rPr>
          <w:rFonts w:ascii="SimSun" w:eastAsia="SimSun" w:hAnsi="SimSun" w:cs="MS Mincho" w:hint="eastAsia"/>
          <w:color w:val="000000"/>
          <w:sz w:val="21"/>
          <w:szCs w:val="21"/>
          <w:lang w:eastAsia="zh-CN"/>
        </w:rPr>
        <w:t>服</w:t>
      </w:r>
      <w:r w:rsidRPr="00D858B5">
        <w:rPr>
          <w:rFonts w:ascii="SimSun" w:eastAsia="SimSun" w:hAnsi="SimSun" w:cs="SimSun" w:hint="eastAsia"/>
          <w:color w:val="000000"/>
          <w:sz w:val="21"/>
          <w:szCs w:val="21"/>
          <w:lang w:eastAsia="zh-CN"/>
        </w:rPr>
        <w:t>务</w:t>
      </w:r>
      <w:r w:rsidRPr="00D858B5">
        <w:rPr>
          <w:rFonts w:ascii="SimSun" w:eastAsia="SimSun" w:hAnsi="SimSun" w:cs="MS Mincho" w:hint="eastAsia"/>
          <w:color w:val="000000"/>
          <w:sz w:val="21"/>
          <w:szCs w:val="21"/>
          <w:lang w:eastAsia="zh-CN"/>
        </w:rPr>
        <w:t>台</w:t>
      </w:r>
      <w:r w:rsidRPr="00D858B5">
        <w:rPr>
          <w:rFonts w:ascii="SimSun" w:eastAsia="SimSun" w:hAnsi="SimSun" w:cs="Arial" w:hint="eastAsia"/>
          <w:color w:val="000000"/>
          <w:sz w:val="21"/>
          <w:szCs w:val="21"/>
          <w:lang w:eastAsia="zh-CN"/>
        </w:rPr>
        <w:t>)；</w:t>
      </w:r>
    </w:p>
    <w:p w14:paraId="79EA2548"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color w:val="000000"/>
          <w:sz w:val="21"/>
          <w:szCs w:val="21"/>
          <w:lang w:eastAsia="zh-CN"/>
        </w:rPr>
      </w:pPr>
      <w:r w:rsidRPr="00D858B5">
        <w:rPr>
          <w:rFonts w:ascii="SimSun" w:eastAsia="SimSun" w:hAnsi="SimSun" w:cs="Arial" w:hint="eastAsia"/>
          <w:color w:val="000000"/>
          <w:sz w:val="21"/>
          <w:szCs w:val="21"/>
          <w:lang w:eastAsia="zh-CN"/>
        </w:rPr>
        <w:t>将向第一批</w:t>
      </w:r>
      <w:r w:rsidRPr="00D858B5">
        <w:rPr>
          <w:rFonts w:ascii="SimSun" w:eastAsia="SimSun" w:hAnsi="SimSun" w:cs="SimSun" w:hint="eastAsia"/>
          <w:color w:val="000000"/>
          <w:sz w:val="21"/>
          <w:szCs w:val="21"/>
          <w:lang w:eastAsia="zh-CN"/>
        </w:rPr>
        <w:t>发</w:t>
      </w:r>
      <w:r w:rsidRPr="00D858B5">
        <w:rPr>
          <w:rFonts w:ascii="SimSun" w:eastAsia="SimSun" w:hAnsi="SimSun" w:cs="MS Mincho" w:hint="eastAsia"/>
          <w:color w:val="000000"/>
          <w:sz w:val="21"/>
          <w:szCs w:val="21"/>
          <w:lang w:eastAsia="zh-CN"/>
        </w:rPr>
        <w:t>展中国家或最不</w:t>
      </w:r>
      <w:r w:rsidRPr="00D858B5">
        <w:rPr>
          <w:rFonts w:ascii="SimSun" w:eastAsia="SimSun" w:hAnsi="SimSun" w:cs="SimSun" w:hint="eastAsia"/>
          <w:color w:val="000000"/>
          <w:sz w:val="21"/>
          <w:szCs w:val="21"/>
          <w:lang w:eastAsia="zh-CN"/>
        </w:rPr>
        <w:t>发</w:t>
      </w:r>
      <w:r w:rsidRPr="00D858B5">
        <w:rPr>
          <w:rFonts w:ascii="SimSun" w:eastAsia="SimSun" w:hAnsi="SimSun" w:cs="MS Mincho" w:hint="eastAsia"/>
          <w:color w:val="000000"/>
          <w:sz w:val="21"/>
          <w:szCs w:val="21"/>
          <w:lang w:eastAsia="zh-CN"/>
        </w:rPr>
        <w:t>达国家的集体管理</w:t>
      </w:r>
      <w:r w:rsidRPr="00D858B5">
        <w:rPr>
          <w:rFonts w:ascii="SimSun" w:eastAsia="SimSun" w:hAnsi="SimSun" w:cs="SimSun" w:hint="eastAsia"/>
          <w:color w:val="000000"/>
          <w:sz w:val="21"/>
          <w:szCs w:val="21"/>
          <w:lang w:eastAsia="zh-CN"/>
        </w:rPr>
        <w:t>组织团</w:t>
      </w:r>
      <w:r w:rsidRPr="00D858B5">
        <w:rPr>
          <w:rFonts w:ascii="SimSun" w:eastAsia="SimSun" w:hAnsi="SimSun" w:cs="MS Mincho" w:hint="eastAsia"/>
          <w:color w:val="000000"/>
          <w:sz w:val="21"/>
          <w:szCs w:val="21"/>
          <w:lang w:eastAsia="zh-CN"/>
        </w:rPr>
        <w:t>体提供第一版</w:t>
      </w:r>
      <w:r w:rsidRPr="00D858B5">
        <w:rPr>
          <w:rFonts w:ascii="SimSun" w:eastAsia="SimSun" w:hAnsi="SimSun" w:cs="Arial" w:hint="eastAsia"/>
          <w:color w:val="000000"/>
          <w:sz w:val="21"/>
          <w:szCs w:val="21"/>
          <w:lang w:eastAsia="zh-CN"/>
        </w:rPr>
        <w:t>WCC(WIPO版</w:t>
      </w:r>
      <w:r w:rsidRPr="00D858B5">
        <w:rPr>
          <w:rFonts w:ascii="SimSun" w:eastAsia="SimSun" w:hAnsi="SimSun" w:cs="SimSun" w:hint="eastAsia"/>
          <w:color w:val="000000"/>
          <w:sz w:val="21"/>
          <w:szCs w:val="21"/>
          <w:lang w:eastAsia="zh-CN"/>
        </w:rPr>
        <w:t>权</w:t>
      </w:r>
      <w:r w:rsidRPr="00D858B5">
        <w:rPr>
          <w:rFonts w:ascii="SimSun" w:eastAsia="SimSun" w:hAnsi="SimSun" w:cs="MS Mincho" w:hint="eastAsia"/>
          <w:color w:val="000000"/>
          <w:sz w:val="21"/>
          <w:szCs w:val="21"/>
          <w:lang w:eastAsia="zh-CN"/>
        </w:rPr>
        <w:t>互</w:t>
      </w:r>
      <w:r w:rsidRPr="00D858B5">
        <w:rPr>
          <w:rFonts w:ascii="SimSun" w:eastAsia="SimSun" w:hAnsi="SimSun" w:cs="SimSun" w:hint="eastAsia"/>
          <w:color w:val="000000"/>
          <w:sz w:val="21"/>
          <w:szCs w:val="21"/>
          <w:lang w:eastAsia="zh-CN"/>
        </w:rPr>
        <w:t>联</w:t>
      </w:r>
      <w:r w:rsidRPr="00D858B5">
        <w:rPr>
          <w:rFonts w:ascii="SimSun" w:eastAsia="SimSun" w:hAnsi="SimSun" w:cs="Arial" w:hint="eastAsia"/>
          <w:color w:val="000000"/>
          <w:sz w:val="21"/>
          <w:szCs w:val="21"/>
          <w:lang w:eastAsia="zh-CN"/>
        </w:rPr>
        <w:t>)系</w:t>
      </w:r>
      <w:r w:rsidRPr="00D858B5">
        <w:rPr>
          <w:rFonts w:ascii="SimSun" w:eastAsia="SimSun" w:hAnsi="SimSun" w:cs="SimSun" w:hint="eastAsia"/>
          <w:color w:val="000000"/>
          <w:sz w:val="21"/>
          <w:szCs w:val="21"/>
          <w:lang w:eastAsia="zh-CN"/>
        </w:rPr>
        <w:t>统</w:t>
      </w:r>
      <w:r w:rsidRPr="00D858B5">
        <w:rPr>
          <w:rFonts w:ascii="SimSun" w:eastAsia="SimSun" w:hAnsi="SimSun" w:cs="MS Mincho" w:hint="eastAsia"/>
          <w:color w:val="000000"/>
          <w:sz w:val="21"/>
          <w:szCs w:val="21"/>
          <w:lang w:eastAsia="zh-CN"/>
        </w:rPr>
        <w:t>；</w:t>
      </w:r>
    </w:p>
    <w:p w14:paraId="26A524BB"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bCs/>
          <w:sz w:val="21"/>
          <w:szCs w:val="21"/>
          <w:lang w:eastAsia="zh-CN"/>
        </w:rPr>
      </w:pPr>
      <w:r w:rsidRPr="00D858B5">
        <w:rPr>
          <w:rFonts w:ascii="SimSun" w:eastAsia="SimSun" w:hAnsi="SimSun" w:cs="Arial" w:hint="eastAsia"/>
          <w:color w:val="000000"/>
          <w:sz w:val="21"/>
          <w:szCs w:val="21"/>
          <w:lang w:eastAsia="zh-CN"/>
        </w:rPr>
        <w:t>WIPO CASE(</w:t>
      </w:r>
      <w:r w:rsidRPr="00D858B5">
        <w:rPr>
          <w:rFonts w:ascii="SimSun" w:eastAsia="SimSun" w:hAnsi="SimSun" w:cs="SimSun" w:hint="eastAsia"/>
          <w:color w:val="000000"/>
          <w:sz w:val="21"/>
          <w:szCs w:val="21"/>
          <w:lang w:eastAsia="zh-CN"/>
        </w:rPr>
        <w:t>检</w:t>
      </w:r>
      <w:r w:rsidRPr="00D858B5">
        <w:rPr>
          <w:rFonts w:ascii="SimSun" w:eastAsia="SimSun" w:hAnsi="SimSun" w:cs="MS Mincho" w:hint="eastAsia"/>
          <w:color w:val="000000"/>
          <w:sz w:val="21"/>
          <w:szCs w:val="21"/>
          <w:lang w:eastAsia="zh-CN"/>
        </w:rPr>
        <w:t>索和</w:t>
      </w:r>
      <w:r w:rsidRPr="00D858B5">
        <w:rPr>
          <w:rFonts w:ascii="SimSun" w:eastAsia="SimSun" w:hAnsi="SimSun" w:cs="SimSun" w:hint="eastAsia"/>
          <w:color w:val="000000"/>
          <w:sz w:val="21"/>
          <w:szCs w:val="21"/>
          <w:lang w:eastAsia="zh-CN"/>
        </w:rPr>
        <w:t>审查结</w:t>
      </w:r>
      <w:r w:rsidRPr="00D858B5">
        <w:rPr>
          <w:rFonts w:ascii="SimSun" w:eastAsia="SimSun" w:hAnsi="SimSun" w:cs="MS Mincho" w:hint="eastAsia"/>
          <w:color w:val="000000"/>
          <w:sz w:val="21"/>
          <w:szCs w:val="21"/>
          <w:lang w:eastAsia="zh-CN"/>
        </w:rPr>
        <w:t>果集中</w:t>
      </w:r>
      <w:r w:rsidRPr="00D858B5">
        <w:rPr>
          <w:rFonts w:ascii="SimSun" w:eastAsia="SimSun" w:hAnsi="SimSun" w:cs="SimSun" w:hint="eastAsia"/>
          <w:color w:val="000000"/>
          <w:sz w:val="21"/>
          <w:szCs w:val="21"/>
          <w:lang w:eastAsia="zh-CN"/>
        </w:rPr>
        <w:t>查询</w:t>
      </w:r>
      <w:r w:rsidRPr="00D858B5">
        <w:rPr>
          <w:rFonts w:ascii="SimSun" w:eastAsia="SimSun" w:hAnsi="SimSun" w:cs="Arial" w:hint="eastAsia"/>
          <w:color w:val="000000"/>
          <w:sz w:val="21"/>
          <w:szCs w:val="21"/>
          <w:lang w:eastAsia="zh-CN"/>
        </w:rPr>
        <w:t>)系</w:t>
      </w:r>
      <w:r w:rsidRPr="00D858B5">
        <w:rPr>
          <w:rFonts w:ascii="SimSun" w:eastAsia="SimSun" w:hAnsi="SimSun" w:cs="SimSun" w:hint="eastAsia"/>
          <w:color w:val="000000"/>
          <w:sz w:val="21"/>
          <w:szCs w:val="21"/>
          <w:lang w:eastAsia="zh-CN"/>
        </w:rPr>
        <w:t>统</w:t>
      </w:r>
      <w:r w:rsidRPr="00D858B5">
        <w:rPr>
          <w:rFonts w:ascii="SimSun" w:eastAsia="SimSun" w:hAnsi="SimSun" w:cs="MS Mincho" w:hint="eastAsia"/>
          <w:color w:val="000000"/>
          <w:sz w:val="21"/>
          <w:szCs w:val="21"/>
          <w:lang w:eastAsia="zh-CN"/>
        </w:rPr>
        <w:t>将</w:t>
      </w:r>
      <w:r w:rsidRPr="00D858B5">
        <w:rPr>
          <w:rFonts w:ascii="SimSun" w:eastAsia="SimSun" w:hAnsi="SimSun" w:cs="SimSun" w:hint="eastAsia"/>
          <w:color w:val="000000"/>
          <w:sz w:val="21"/>
          <w:szCs w:val="21"/>
          <w:lang w:eastAsia="zh-CN"/>
        </w:rPr>
        <w:t>扩</w:t>
      </w:r>
      <w:r w:rsidRPr="00D858B5">
        <w:rPr>
          <w:rFonts w:ascii="SimSun" w:eastAsia="SimSun" w:hAnsi="SimSun" w:cs="MS Mincho" w:hint="eastAsia"/>
          <w:color w:val="000000"/>
          <w:sz w:val="21"/>
          <w:szCs w:val="21"/>
          <w:lang w:eastAsia="zh-CN"/>
        </w:rPr>
        <w:t>大到新的参与局，并将开</w:t>
      </w:r>
      <w:r w:rsidRPr="00D858B5">
        <w:rPr>
          <w:rFonts w:ascii="SimSun" w:eastAsia="SimSun" w:hAnsi="SimSun" w:cs="SimSun" w:hint="eastAsia"/>
          <w:color w:val="000000"/>
          <w:sz w:val="21"/>
          <w:szCs w:val="21"/>
          <w:lang w:eastAsia="zh-CN"/>
        </w:rPr>
        <w:t>发</w:t>
      </w:r>
      <w:r w:rsidRPr="00D858B5">
        <w:rPr>
          <w:rFonts w:ascii="SimSun" w:eastAsia="SimSun" w:hAnsi="SimSun" w:cs="MS Mincho" w:hint="eastAsia"/>
          <w:color w:val="000000"/>
          <w:sz w:val="21"/>
          <w:szCs w:val="21"/>
          <w:lang w:eastAsia="zh-CN"/>
        </w:rPr>
        <w:t>公共版的系</w:t>
      </w:r>
      <w:r w:rsidRPr="00D858B5">
        <w:rPr>
          <w:rFonts w:ascii="SimSun" w:eastAsia="SimSun" w:hAnsi="SimSun" w:cs="SimSun" w:hint="eastAsia"/>
          <w:color w:val="000000"/>
          <w:sz w:val="21"/>
          <w:szCs w:val="21"/>
          <w:lang w:eastAsia="zh-CN"/>
        </w:rPr>
        <w:t>统</w:t>
      </w:r>
      <w:r w:rsidRPr="00D858B5">
        <w:rPr>
          <w:rFonts w:ascii="SimSun" w:eastAsia="SimSun" w:hAnsi="SimSun" w:cs="MS Mincho" w:hint="eastAsia"/>
          <w:color w:val="000000"/>
          <w:sz w:val="21"/>
          <w:szCs w:val="21"/>
          <w:lang w:eastAsia="zh-CN"/>
        </w:rPr>
        <w:t>，以供全球</w:t>
      </w:r>
      <w:r w:rsidRPr="00D858B5">
        <w:rPr>
          <w:rFonts w:ascii="SimSun" w:eastAsia="SimSun" w:hAnsi="SimSun" w:cs="SimSun" w:hint="eastAsia"/>
          <w:color w:val="000000"/>
          <w:sz w:val="21"/>
          <w:szCs w:val="21"/>
          <w:lang w:eastAsia="zh-CN"/>
        </w:rPr>
        <w:t>查询</w:t>
      </w:r>
      <w:r w:rsidRPr="00D858B5">
        <w:rPr>
          <w:rFonts w:ascii="SimSun" w:eastAsia="SimSun" w:hAnsi="SimSun" w:cs="MS Mincho" w:hint="eastAsia"/>
          <w:color w:val="000000"/>
          <w:sz w:val="21"/>
          <w:szCs w:val="21"/>
          <w:lang w:eastAsia="zh-CN"/>
        </w:rPr>
        <w:t>参与局的案卷内容；</w:t>
      </w:r>
    </w:p>
    <w:p w14:paraId="28F90900" w14:textId="77777777" w:rsidR="001E5210" w:rsidRPr="00D858B5" w:rsidRDefault="001E5210" w:rsidP="00D858B5">
      <w:pPr>
        <w:pStyle w:val="p1"/>
        <w:numPr>
          <w:ilvl w:val="0"/>
          <w:numId w:val="18"/>
        </w:numPr>
        <w:shd w:val="clear" w:color="auto" w:fill="FFFFFF"/>
        <w:tabs>
          <w:tab w:val="clear" w:pos="0"/>
        </w:tabs>
        <w:suppressAutoHyphens w:val="0"/>
        <w:overflowPunct w:val="0"/>
        <w:spacing w:afterLines="50" w:after="120" w:line="340" w:lineRule="atLeast"/>
        <w:ind w:leftChars="330" w:left="1260" w:hanging="567"/>
        <w:jc w:val="both"/>
        <w:rPr>
          <w:rFonts w:ascii="SimSun" w:eastAsia="SimSun" w:hAnsi="SimSun" w:cs="Arial"/>
          <w:bCs/>
          <w:sz w:val="21"/>
          <w:szCs w:val="21"/>
          <w:lang w:eastAsia="zh-CN"/>
        </w:rPr>
      </w:pPr>
      <w:r w:rsidRPr="00D858B5">
        <w:rPr>
          <w:rFonts w:ascii="SimSun" w:eastAsia="SimSun" w:hAnsi="SimSun" w:cs="SimSun" w:hint="eastAsia"/>
          <w:bCs/>
          <w:sz w:val="21"/>
          <w:szCs w:val="21"/>
          <w:lang w:eastAsia="zh-CN"/>
        </w:rPr>
        <w:t>为</w:t>
      </w:r>
      <w:r w:rsidRPr="00D858B5">
        <w:rPr>
          <w:rFonts w:ascii="SimSun" w:eastAsia="SimSun" w:hAnsi="SimSun" w:cs="MS Mincho" w:hint="eastAsia"/>
          <w:bCs/>
          <w:sz w:val="21"/>
          <w:szCs w:val="21"/>
          <w:lang w:eastAsia="zh-CN"/>
        </w:rPr>
        <w:t>最不</w:t>
      </w:r>
      <w:r w:rsidRPr="00D858B5">
        <w:rPr>
          <w:rFonts w:ascii="SimSun" w:eastAsia="SimSun" w:hAnsi="SimSun" w:cs="SimSun" w:hint="eastAsia"/>
          <w:bCs/>
          <w:sz w:val="21"/>
          <w:szCs w:val="21"/>
          <w:lang w:eastAsia="zh-CN"/>
        </w:rPr>
        <w:t>发</w:t>
      </w:r>
      <w:r w:rsidRPr="00D858B5">
        <w:rPr>
          <w:rFonts w:ascii="SimSun" w:eastAsia="SimSun" w:hAnsi="SimSun" w:cs="MS Mincho" w:hint="eastAsia"/>
          <w:bCs/>
          <w:sz w:val="21"/>
          <w:szCs w:val="21"/>
          <w:lang w:eastAsia="zh-CN"/>
        </w:rPr>
        <w:t>达国家的知</w:t>
      </w:r>
      <w:r w:rsidRPr="00D858B5">
        <w:rPr>
          <w:rFonts w:ascii="SimSun" w:eastAsia="SimSun" w:hAnsi="SimSun" w:cs="SimSun" w:hint="eastAsia"/>
          <w:bCs/>
          <w:sz w:val="21"/>
          <w:szCs w:val="21"/>
          <w:lang w:eastAsia="zh-CN"/>
        </w:rPr>
        <w:t>识产权</w:t>
      </w:r>
      <w:r w:rsidRPr="00D858B5">
        <w:rPr>
          <w:rFonts w:ascii="SimSun" w:eastAsia="SimSun" w:hAnsi="SimSun" w:cs="MS Mincho" w:hint="eastAsia"/>
          <w:bCs/>
          <w:sz w:val="21"/>
          <w:szCs w:val="21"/>
          <w:lang w:eastAsia="zh-CN"/>
        </w:rPr>
        <w:t>局提供</w:t>
      </w:r>
      <w:r w:rsidRPr="00D858B5">
        <w:rPr>
          <w:rFonts w:ascii="SimSun" w:eastAsia="SimSun" w:hAnsi="SimSun" w:cs="SimSun" w:hint="eastAsia"/>
          <w:bCs/>
          <w:sz w:val="21"/>
          <w:szCs w:val="21"/>
          <w:lang w:eastAsia="zh-CN"/>
        </w:rPr>
        <w:t>积压</w:t>
      </w:r>
      <w:r w:rsidRPr="00D858B5">
        <w:rPr>
          <w:rFonts w:ascii="SimSun" w:eastAsia="SimSun" w:hAnsi="SimSun" w:cs="MS Mincho" w:hint="eastAsia"/>
          <w:bCs/>
          <w:sz w:val="21"/>
          <w:szCs w:val="21"/>
          <w:lang w:eastAsia="zh-CN"/>
        </w:rPr>
        <w:t>知</w:t>
      </w:r>
      <w:r w:rsidRPr="00D858B5">
        <w:rPr>
          <w:rFonts w:ascii="SimSun" w:eastAsia="SimSun" w:hAnsi="SimSun" w:cs="SimSun" w:hint="eastAsia"/>
          <w:bCs/>
          <w:sz w:val="21"/>
          <w:szCs w:val="21"/>
          <w:lang w:eastAsia="zh-CN"/>
        </w:rPr>
        <w:t>识产权记录</w:t>
      </w:r>
      <w:r w:rsidRPr="00D858B5">
        <w:rPr>
          <w:rFonts w:ascii="SimSun" w:eastAsia="SimSun" w:hAnsi="SimSun" w:cs="MS Mincho" w:hint="eastAsia"/>
          <w:bCs/>
          <w:sz w:val="21"/>
          <w:szCs w:val="21"/>
          <w:lang w:eastAsia="zh-CN"/>
        </w:rPr>
        <w:t>数字化和数据捕捉方面的技</w:t>
      </w:r>
      <w:r w:rsidRPr="00D858B5">
        <w:rPr>
          <w:rFonts w:ascii="SimSun" w:eastAsia="SimSun" w:hAnsi="SimSun" w:cs="SimSun" w:hint="eastAsia"/>
          <w:bCs/>
          <w:sz w:val="21"/>
          <w:szCs w:val="21"/>
          <w:lang w:eastAsia="zh-CN"/>
        </w:rPr>
        <w:t>术</w:t>
      </w:r>
      <w:r w:rsidRPr="00D858B5">
        <w:rPr>
          <w:rFonts w:ascii="SimSun" w:eastAsia="SimSun" w:hAnsi="SimSun" w:cs="MS Mincho" w:hint="eastAsia"/>
          <w:bCs/>
          <w:sz w:val="21"/>
          <w:szCs w:val="21"/>
          <w:lang w:eastAsia="zh-CN"/>
        </w:rPr>
        <w:t>援助。</w:t>
      </w:r>
    </w:p>
    <w:p w14:paraId="03C1C6CD" w14:textId="172DB3AA" w:rsidR="00186D1C" w:rsidRPr="00D858B5" w:rsidRDefault="001E5210"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color w:val="000000"/>
          <w:szCs w:val="21"/>
          <w:lang w:eastAsia="zh-CN"/>
        </w:rPr>
        <w:t>计划15所开展各项活动的设计、规划和实施均参考相关发展议程建议的信息并受其指导，特别是发展议程建议1、2和10。</w:t>
      </w:r>
    </w:p>
    <w:p w14:paraId="515C6383" w14:textId="5C19C090" w:rsidR="007A5A68" w:rsidRPr="00D858B5" w:rsidRDefault="00CD39E4" w:rsidP="00D858B5">
      <w:pPr>
        <w:numPr>
          <w:ilvl w:val="0"/>
          <w:numId w:val="17"/>
        </w:numPr>
        <w:shd w:val="clear" w:color="auto" w:fill="FFFFFF"/>
        <w:tabs>
          <w:tab w:val="clear" w:pos="0"/>
        </w:tabs>
        <w:suppressAutoHyphens/>
        <w:overflowPunct w:val="0"/>
        <w:spacing w:afterLines="50" w:after="120" w:line="340" w:lineRule="atLeast"/>
        <w:ind w:left="0" w:firstLine="0"/>
        <w:jc w:val="both"/>
        <w:rPr>
          <w:color w:val="000000"/>
          <w:szCs w:val="21"/>
          <w:lang w:eastAsia="zh-CN"/>
        </w:rPr>
      </w:pPr>
      <w:r w:rsidRPr="00D858B5">
        <w:rPr>
          <w:rFonts w:hint="eastAsia"/>
          <w:lang w:eastAsia="zh-CN"/>
        </w:rPr>
        <w:t>计划15与其他</w:t>
      </w:r>
      <w:r w:rsidRPr="00D858B5">
        <w:rPr>
          <w:rFonts w:hint="eastAsia"/>
          <w:color w:val="000000"/>
          <w:szCs w:val="21"/>
          <w:lang w:eastAsia="zh-CN"/>
        </w:rPr>
        <w:t>计划</w:t>
      </w:r>
      <w:r w:rsidRPr="00D858B5">
        <w:rPr>
          <w:rFonts w:hint="eastAsia"/>
          <w:lang w:eastAsia="zh-CN"/>
        </w:rPr>
        <w:t>的主要合作如下所示：</w:t>
      </w:r>
    </w:p>
    <w:p w14:paraId="2DDBC822" w14:textId="231605B8" w:rsidR="00186D1C" w:rsidRPr="00813957" w:rsidRDefault="00186D1C" w:rsidP="00F16B22">
      <w:pPr>
        <w:keepNext/>
        <w:overflowPunct w:val="0"/>
        <w:adjustRightInd w:val="0"/>
        <w:spacing w:beforeLines="100" w:before="240" w:afterLines="100" w:after="240" w:line="340" w:lineRule="atLeast"/>
        <w:jc w:val="both"/>
        <w:rPr>
          <w:rFonts w:ascii="SimHei" w:eastAsia="SimHei" w:hAnsi="SimHei"/>
          <w:lang w:eastAsia="zh-CN"/>
        </w:rPr>
      </w:pPr>
      <w:r w:rsidRPr="00F16B22">
        <w:rPr>
          <w:rFonts w:ascii="SimHei" w:eastAsia="SimHei" w:hAnsi="SimHei" w:hint="eastAsia"/>
          <w:noProof/>
          <w:lang w:eastAsia="zh-CN"/>
        </w:rPr>
        <w:drawing>
          <wp:anchor distT="0" distB="0" distL="114300" distR="114300" simplePos="0" relativeHeight="251663360" behindDoc="0" locked="0" layoutInCell="1" allowOverlap="1" wp14:anchorId="17F614D8" wp14:editId="2233BA80">
            <wp:simplePos x="0" y="0"/>
            <wp:positionH relativeFrom="column">
              <wp:posOffset>-1270</wp:posOffset>
            </wp:positionH>
            <wp:positionV relativeFrom="paragraph">
              <wp:posOffset>635</wp:posOffset>
            </wp:positionV>
            <wp:extent cx="5759450" cy="1794510"/>
            <wp:effectExtent l="0" t="0" r="0" b="15240"/>
            <wp:wrapTopAndBottom/>
            <wp:docPr id="45" name="Diagram 4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8" r:lo="rId149" r:qs="rId150" r:cs="rId151"/>
              </a:graphicData>
            </a:graphic>
            <wp14:sizeRelH relativeFrom="page">
              <wp14:pctWidth>0</wp14:pctWidth>
            </wp14:sizeRelH>
            <wp14:sizeRelV relativeFrom="page">
              <wp14:pctHeight>0</wp14:pctHeight>
            </wp14:sizeRelV>
          </wp:anchor>
        </w:drawing>
      </w:r>
      <w:r w:rsidR="00ED1C0E"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1E5210" w:rsidRPr="00F10A08" w14:paraId="5B505118" w14:textId="77777777" w:rsidTr="000A60A2">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4220374F" w14:textId="33D199B1" w:rsidR="001E5210" w:rsidRPr="00F10A08" w:rsidRDefault="00ED1C0E" w:rsidP="00F16B22">
            <w:pPr>
              <w:keepNext/>
              <w:jc w:val="center"/>
              <w:rPr>
                <w:rFonts w:ascii="SimHei" w:eastAsia="SimHei" w:hAnsi="SimHei"/>
                <w:bCs/>
                <w:sz w:val="16"/>
                <w:szCs w:val="18"/>
                <w:lang w:eastAsia="zh-CN"/>
              </w:rPr>
            </w:pPr>
            <w:r w:rsidRPr="00F10A08">
              <w:rPr>
                <w:rFonts w:ascii="SimHei" w:eastAsia="SimHei" w:hAnsi="SimHei" w:hint="eastAsia"/>
                <w:bCs/>
                <w:sz w:val="16"/>
                <w:szCs w:val="18"/>
                <w:lang w:eastAsia="zh-CN"/>
              </w:rPr>
              <w:t>风</w:t>
            </w:r>
            <w:r w:rsidR="00F10A08" w:rsidRPr="00F10A08">
              <w:rPr>
                <w:rFonts w:ascii="SimHei" w:eastAsia="SimHei" w:hAnsi="SimHei" w:hint="eastAsia"/>
                <w:bCs/>
                <w:sz w:val="16"/>
                <w:szCs w:val="18"/>
                <w:lang w:eastAsia="zh-CN"/>
              </w:rPr>
              <w:t xml:space="preserve">　</w:t>
            </w:r>
            <w:r w:rsidRPr="00F10A08">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68F6B37A" w14:textId="0F1A4A36" w:rsidR="001E5210" w:rsidRPr="00F10A08" w:rsidRDefault="00ED1C0E" w:rsidP="008E1AA6">
            <w:pPr>
              <w:jc w:val="center"/>
              <w:rPr>
                <w:rFonts w:ascii="SimHei" w:eastAsia="SimHei" w:hAnsi="SimHei"/>
                <w:bCs/>
                <w:sz w:val="16"/>
                <w:szCs w:val="18"/>
                <w:lang w:eastAsia="zh-CN"/>
              </w:rPr>
            </w:pPr>
            <w:r w:rsidRPr="00F10A08">
              <w:rPr>
                <w:rFonts w:ascii="SimHei" w:eastAsia="SimHei" w:hAnsi="SimHei" w:hint="eastAsia"/>
                <w:bCs/>
                <w:sz w:val="16"/>
                <w:szCs w:val="18"/>
                <w:lang w:eastAsia="zh-CN"/>
              </w:rPr>
              <w:t>降低风险</w:t>
            </w:r>
          </w:p>
        </w:tc>
      </w:tr>
      <w:tr w:rsidR="001E5210" w:rsidRPr="00BD31B3" w14:paraId="75940D79" w14:textId="77777777" w:rsidTr="00016619">
        <w:trPr>
          <w:jc w:val="center"/>
        </w:trPr>
        <w:tc>
          <w:tcPr>
            <w:tcW w:w="4607" w:type="dxa"/>
            <w:tcBorders>
              <w:top w:val="single" w:sz="4" w:space="0" w:color="auto"/>
              <w:left w:val="single" w:sz="4" w:space="0" w:color="auto"/>
              <w:bottom w:val="nil"/>
              <w:right w:val="nil"/>
            </w:tcBorders>
            <w:shd w:val="clear" w:color="auto" w:fill="auto"/>
            <w:tcMar>
              <w:top w:w="113" w:type="dxa"/>
              <w:bottom w:w="113" w:type="dxa"/>
            </w:tcMar>
          </w:tcPr>
          <w:p w14:paraId="3343F6A3" w14:textId="77777777" w:rsidR="001E5210" w:rsidRPr="00BD31B3" w:rsidRDefault="001E5210" w:rsidP="00F10A08">
            <w:pPr>
              <w:jc w:val="both"/>
              <w:rPr>
                <w:sz w:val="16"/>
                <w:szCs w:val="16"/>
                <w:lang w:eastAsia="zh-CN"/>
              </w:rPr>
            </w:pPr>
            <w:r w:rsidRPr="00BD31B3">
              <w:rPr>
                <w:rFonts w:hint="eastAsia"/>
                <w:color w:val="000000"/>
                <w:sz w:val="16"/>
                <w:lang w:eastAsia="zh-CN"/>
              </w:rPr>
              <w:t>知识产权局没有能力维护和维持WIPO软件系统的自支持式运作来用于本局自己的核心业务。</w:t>
            </w:r>
          </w:p>
        </w:tc>
        <w:tc>
          <w:tcPr>
            <w:tcW w:w="4607" w:type="dxa"/>
            <w:tcBorders>
              <w:top w:val="single" w:sz="4" w:space="0" w:color="auto"/>
              <w:left w:val="nil"/>
              <w:bottom w:val="nil"/>
              <w:right w:val="single" w:sz="4" w:space="0" w:color="auto"/>
            </w:tcBorders>
            <w:shd w:val="clear" w:color="auto" w:fill="auto"/>
            <w:tcMar>
              <w:top w:w="113" w:type="dxa"/>
              <w:bottom w:w="113" w:type="dxa"/>
            </w:tcMar>
          </w:tcPr>
          <w:p w14:paraId="51599ACA" w14:textId="77777777" w:rsidR="001E5210" w:rsidRPr="00BD31B3" w:rsidRDefault="001E5210" w:rsidP="00F10A08">
            <w:pPr>
              <w:jc w:val="both"/>
              <w:rPr>
                <w:sz w:val="16"/>
                <w:szCs w:val="16"/>
                <w:lang w:eastAsia="zh-CN"/>
              </w:rPr>
            </w:pPr>
            <w:r w:rsidRPr="00BD31B3">
              <w:rPr>
                <w:rFonts w:hint="eastAsia"/>
                <w:color w:val="000000"/>
                <w:sz w:val="16"/>
                <w:lang w:eastAsia="zh-CN"/>
              </w:rPr>
              <w:t>确保为本地的知识产权局人员开展培训。建立正规的软件支持和维护程序。</w:t>
            </w:r>
          </w:p>
        </w:tc>
      </w:tr>
      <w:tr w:rsidR="001E5210" w:rsidRPr="00BD31B3" w14:paraId="08996F94" w14:textId="77777777" w:rsidTr="00016619">
        <w:trPr>
          <w:jc w:val="center"/>
        </w:trPr>
        <w:tc>
          <w:tcPr>
            <w:tcW w:w="4607" w:type="dxa"/>
            <w:tcBorders>
              <w:top w:val="nil"/>
              <w:left w:val="single" w:sz="4" w:space="0" w:color="auto"/>
              <w:bottom w:val="single" w:sz="4" w:space="0" w:color="auto"/>
              <w:right w:val="nil"/>
            </w:tcBorders>
            <w:shd w:val="clear" w:color="auto" w:fill="auto"/>
            <w:tcMar>
              <w:top w:w="113" w:type="dxa"/>
              <w:bottom w:w="113" w:type="dxa"/>
            </w:tcMar>
          </w:tcPr>
          <w:p w14:paraId="4BD5CFD8" w14:textId="77777777" w:rsidR="001E5210" w:rsidRPr="00BD31B3" w:rsidRDefault="001E5210" w:rsidP="00F10A08">
            <w:pPr>
              <w:jc w:val="both"/>
              <w:rPr>
                <w:color w:val="000000"/>
                <w:sz w:val="16"/>
                <w:lang w:eastAsia="zh-CN"/>
              </w:rPr>
            </w:pPr>
            <w:r w:rsidRPr="00BD31B3">
              <w:rPr>
                <w:rFonts w:hint="eastAsia"/>
                <w:color w:val="000000"/>
                <w:sz w:val="16"/>
                <w:lang w:eastAsia="zh-CN"/>
              </w:rPr>
              <w:t>缺少相关利益有关方所持有的技术和所有权信息，实施WCC项目可能需要这些信息。</w:t>
            </w:r>
          </w:p>
        </w:tc>
        <w:tc>
          <w:tcPr>
            <w:tcW w:w="4607" w:type="dxa"/>
            <w:tcBorders>
              <w:top w:val="nil"/>
              <w:left w:val="nil"/>
              <w:bottom w:val="single" w:sz="4" w:space="0" w:color="auto"/>
              <w:right w:val="single" w:sz="4" w:space="0" w:color="auto"/>
            </w:tcBorders>
            <w:shd w:val="clear" w:color="auto" w:fill="auto"/>
            <w:tcMar>
              <w:top w:w="113" w:type="dxa"/>
              <w:bottom w:w="113" w:type="dxa"/>
            </w:tcMar>
          </w:tcPr>
          <w:p w14:paraId="64937918" w14:textId="77777777" w:rsidR="001E5210" w:rsidRPr="00BD31B3" w:rsidRDefault="001E5210" w:rsidP="00F10A08">
            <w:pPr>
              <w:jc w:val="both"/>
              <w:rPr>
                <w:color w:val="000000"/>
                <w:sz w:val="16"/>
                <w:lang w:eastAsia="zh-CN"/>
              </w:rPr>
            </w:pPr>
            <w:r w:rsidRPr="00BD31B3">
              <w:rPr>
                <w:rFonts w:hint="eastAsia"/>
                <w:color w:val="000000"/>
                <w:sz w:val="16"/>
                <w:lang w:eastAsia="zh-CN"/>
              </w:rPr>
              <w:t>邀请相关的利益有关方参加WCC项目的业务专家组会议，分享有关信息。</w:t>
            </w:r>
          </w:p>
        </w:tc>
      </w:tr>
    </w:tbl>
    <w:p w14:paraId="7A82E861" w14:textId="6F4AADA9" w:rsidR="00186D1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7"/>
        <w:gridCol w:w="2307"/>
        <w:gridCol w:w="2307"/>
        <w:gridCol w:w="2308"/>
      </w:tblGrid>
      <w:tr w:rsidR="00186D1C" w:rsidRPr="000A60A2" w14:paraId="0C8BC57A" w14:textId="77777777" w:rsidTr="0010276B">
        <w:trPr>
          <w:trHeight w:val="340"/>
          <w:tblHeader/>
          <w:jc w:val="center"/>
        </w:trPr>
        <w:tc>
          <w:tcPr>
            <w:tcW w:w="2307"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779EB824" w14:textId="06FDB61E" w:rsidR="00186D1C" w:rsidRPr="000A60A2" w:rsidRDefault="002850C6" w:rsidP="00F16B22">
            <w:pPr>
              <w:keepNext/>
              <w:jc w:val="center"/>
              <w:rPr>
                <w:rFonts w:ascii="SimHei" w:eastAsia="SimHei" w:hAnsi="SimHei"/>
                <w:bCs/>
                <w:color w:val="000000"/>
                <w:sz w:val="16"/>
                <w:szCs w:val="18"/>
                <w:lang w:eastAsia="zh-CN"/>
              </w:rPr>
            </w:pPr>
            <w:r w:rsidRPr="000A60A2">
              <w:rPr>
                <w:rFonts w:ascii="SimHei" w:eastAsia="SimHei" w:hAnsi="SimHei" w:cs="SimSun" w:hint="eastAsia"/>
                <w:bCs/>
                <w:color w:val="000000"/>
                <w:sz w:val="16"/>
                <w:szCs w:val="18"/>
                <w:lang w:eastAsia="zh-CN"/>
              </w:rPr>
              <w:t>预</w:t>
            </w:r>
            <w:r w:rsidRPr="000A60A2">
              <w:rPr>
                <w:rFonts w:ascii="SimHei" w:eastAsia="SimHei" w:hAnsi="SimHei" w:cs="MS Mincho" w:hint="eastAsia"/>
                <w:bCs/>
                <w:color w:val="000000"/>
                <w:sz w:val="16"/>
                <w:szCs w:val="18"/>
                <w:lang w:eastAsia="zh-CN"/>
              </w:rPr>
              <w:t>期成果</w:t>
            </w:r>
          </w:p>
        </w:tc>
        <w:tc>
          <w:tcPr>
            <w:tcW w:w="2307" w:type="dxa"/>
            <w:tcBorders>
              <w:top w:val="single" w:sz="4" w:space="0" w:color="auto"/>
              <w:left w:val="nil"/>
              <w:bottom w:val="single" w:sz="4" w:space="0" w:color="auto"/>
              <w:right w:val="nil"/>
            </w:tcBorders>
            <w:shd w:val="clear" w:color="auto" w:fill="C6D9F1" w:themeFill="text2" w:themeFillTint="33"/>
            <w:noWrap/>
            <w:vAlign w:val="center"/>
            <w:hideMark/>
          </w:tcPr>
          <w:p w14:paraId="1F0B3437" w14:textId="53C53228" w:rsidR="00186D1C" w:rsidRPr="000A60A2" w:rsidRDefault="002850C6" w:rsidP="00984F70">
            <w:pPr>
              <w:jc w:val="center"/>
              <w:rPr>
                <w:rFonts w:ascii="SimHei" w:eastAsia="SimHei" w:hAnsi="SimHei"/>
                <w:bCs/>
                <w:color w:val="000000"/>
                <w:sz w:val="16"/>
                <w:szCs w:val="18"/>
                <w:lang w:eastAsia="zh-CN"/>
              </w:rPr>
            </w:pPr>
            <w:r w:rsidRPr="000A60A2">
              <w:rPr>
                <w:rFonts w:ascii="SimHei" w:eastAsia="SimHei" w:hAnsi="SimHei" w:hint="eastAsia"/>
                <w:bCs/>
                <w:color w:val="000000"/>
                <w:sz w:val="16"/>
                <w:szCs w:val="18"/>
                <w:lang w:eastAsia="zh-CN"/>
              </w:rPr>
              <w:t>效</w:t>
            </w:r>
            <w:r w:rsidRPr="000A60A2">
              <w:rPr>
                <w:rFonts w:ascii="SimHei" w:eastAsia="SimHei" w:hAnsi="SimHei" w:cs="SimSun" w:hint="eastAsia"/>
                <w:bCs/>
                <w:color w:val="000000"/>
                <w:sz w:val="16"/>
                <w:szCs w:val="18"/>
                <w:lang w:eastAsia="zh-CN"/>
              </w:rPr>
              <w:t>绩</w:t>
            </w:r>
            <w:r w:rsidRPr="000A60A2">
              <w:rPr>
                <w:rFonts w:ascii="SimHei" w:eastAsia="SimHei" w:hAnsi="SimHei" w:cs="MS Mincho" w:hint="eastAsia"/>
                <w:bCs/>
                <w:color w:val="000000"/>
                <w:sz w:val="16"/>
                <w:szCs w:val="18"/>
                <w:lang w:eastAsia="zh-CN"/>
              </w:rPr>
              <w:t>指</w:t>
            </w:r>
            <w:r w:rsidRPr="000A60A2">
              <w:rPr>
                <w:rFonts w:ascii="SimHei" w:eastAsia="SimHei" w:hAnsi="SimHei" w:cs="SimSun" w:hint="eastAsia"/>
                <w:bCs/>
                <w:color w:val="000000"/>
                <w:sz w:val="16"/>
                <w:szCs w:val="18"/>
                <w:lang w:eastAsia="zh-CN"/>
              </w:rPr>
              <w:t>标</w:t>
            </w:r>
          </w:p>
        </w:tc>
        <w:tc>
          <w:tcPr>
            <w:tcW w:w="2307" w:type="dxa"/>
            <w:tcBorders>
              <w:top w:val="single" w:sz="4" w:space="0" w:color="auto"/>
              <w:left w:val="nil"/>
              <w:bottom w:val="single" w:sz="4" w:space="0" w:color="auto"/>
              <w:right w:val="nil"/>
            </w:tcBorders>
            <w:shd w:val="clear" w:color="auto" w:fill="C6D9F1" w:themeFill="text2" w:themeFillTint="33"/>
            <w:noWrap/>
            <w:vAlign w:val="center"/>
            <w:hideMark/>
          </w:tcPr>
          <w:p w14:paraId="0BDEF47B" w14:textId="06CAA795" w:rsidR="00186D1C" w:rsidRPr="000A60A2" w:rsidRDefault="00EE3090" w:rsidP="00984F70">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08"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0355C5A4" w14:textId="30218089" w:rsidR="00186D1C" w:rsidRPr="000A60A2" w:rsidRDefault="008114D3" w:rsidP="00984F70">
            <w:pPr>
              <w:jc w:val="center"/>
              <w:rPr>
                <w:rFonts w:ascii="SimHei" w:eastAsia="SimHei" w:hAnsi="SimHei"/>
                <w:bCs/>
                <w:color w:val="000000"/>
                <w:sz w:val="16"/>
                <w:szCs w:val="18"/>
                <w:lang w:eastAsia="zh-CN"/>
              </w:rPr>
            </w:pPr>
            <w:r w:rsidRPr="000A60A2">
              <w:rPr>
                <w:rFonts w:ascii="SimHei" w:eastAsia="SimHei" w:hAnsi="SimHei" w:hint="eastAsia"/>
                <w:bCs/>
                <w:color w:val="000000"/>
                <w:sz w:val="16"/>
                <w:szCs w:val="18"/>
                <w:lang w:eastAsia="zh-CN"/>
              </w:rPr>
              <w:t>目　标</w:t>
            </w:r>
          </w:p>
        </w:tc>
      </w:tr>
      <w:tr w:rsidR="00170651" w:rsidRPr="00E15257" w14:paraId="5F773AEB"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vMerge w:val="restart"/>
            <w:tcBorders>
              <w:top w:val="single" w:sz="4" w:space="0" w:color="auto"/>
            </w:tcBorders>
          </w:tcPr>
          <w:p w14:paraId="328C8688" w14:textId="23F3B914" w:rsidR="00170651" w:rsidRPr="00E15257" w:rsidRDefault="00170651" w:rsidP="000A60A2">
            <w:pPr>
              <w:jc w:val="both"/>
              <w:rPr>
                <w:sz w:val="16"/>
                <w:szCs w:val="16"/>
                <w:lang w:eastAsia="zh-CN"/>
              </w:rPr>
            </w:pPr>
            <w:r w:rsidRPr="00E15257">
              <w:rPr>
                <w:rFonts w:cs="SimSun" w:hint="eastAsia"/>
                <w:sz w:val="16"/>
                <w:szCs w:val="16"/>
                <w:lang w:eastAsia="zh-CN"/>
              </w:rPr>
              <w:t>四</w:t>
            </w:r>
            <w:r w:rsidRPr="00E15257">
              <w:rPr>
                <w:rFonts w:hint="eastAsia"/>
                <w:sz w:val="16"/>
                <w:szCs w:val="16"/>
                <w:lang w:eastAsia="zh-CN"/>
              </w:rPr>
              <w:t>.4</w:t>
            </w:r>
            <w:r w:rsidRPr="00E15257">
              <w:rPr>
                <w:rFonts w:cs="SimSun" w:hint="eastAsia"/>
                <w:sz w:val="16"/>
                <w:szCs w:val="16"/>
                <w:lang w:eastAsia="zh-CN"/>
              </w:rPr>
              <w:t>知识产权局和其他知识产权机构的技术和知识基础设施得到加强，为各自的利益相关方提供更好的服务(更低廉、更快捷、更优质)</w:t>
            </w:r>
          </w:p>
        </w:tc>
        <w:tc>
          <w:tcPr>
            <w:tcW w:w="2307" w:type="dxa"/>
            <w:tcBorders>
              <w:top w:val="single" w:sz="4" w:space="0" w:color="auto"/>
            </w:tcBorders>
            <w:tcMar>
              <w:top w:w="110" w:type="dxa"/>
            </w:tcMar>
          </w:tcPr>
          <w:p w14:paraId="5411E712" w14:textId="77777777" w:rsidR="00170651" w:rsidRPr="00E15257" w:rsidRDefault="00170651" w:rsidP="000A60A2">
            <w:pPr>
              <w:jc w:val="both"/>
              <w:rPr>
                <w:sz w:val="16"/>
                <w:szCs w:val="16"/>
                <w:lang w:eastAsia="zh-CN"/>
              </w:rPr>
            </w:pPr>
            <w:r w:rsidRPr="00E15257">
              <w:rPr>
                <w:rFonts w:cs="SimSun" w:hint="eastAsia"/>
                <w:sz w:val="16"/>
                <w:szCs w:val="16"/>
                <w:lang w:eastAsia="zh-CN"/>
              </w:rPr>
              <w:t>使用</w:t>
            </w:r>
            <w:r w:rsidRPr="00E15257">
              <w:rPr>
                <w:rFonts w:hint="eastAsia"/>
                <w:sz w:val="16"/>
                <w:szCs w:val="16"/>
                <w:lang w:eastAsia="zh-CN"/>
              </w:rPr>
              <w:t>WIPO</w:t>
            </w:r>
            <w:r w:rsidRPr="00E15257">
              <w:rPr>
                <w:rFonts w:cs="SimSun" w:hint="eastAsia"/>
                <w:sz w:val="16"/>
                <w:szCs w:val="16"/>
                <w:lang w:eastAsia="zh-CN"/>
              </w:rPr>
              <w:t>基础设施平台的主管局数量</w:t>
            </w:r>
          </w:p>
        </w:tc>
        <w:tc>
          <w:tcPr>
            <w:tcW w:w="2307" w:type="dxa"/>
            <w:tcBorders>
              <w:top w:val="single" w:sz="4" w:space="0" w:color="auto"/>
            </w:tcBorders>
            <w:shd w:val="clear" w:color="auto" w:fill="FFFFFF"/>
            <w:tcMar>
              <w:top w:w="110" w:type="dxa"/>
            </w:tcMar>
          </w:tcPr>
          <w:p w14:paraId="4DDA8B4F" w14:textId="77777777" w:rsidR="00170651" w:rsidRPr="00E15257" w:rsidRDefault="00170651" w:rsidP="000A60A2">
            <w:pPr>
              <w:jc w:val="both"/>
              <w:rPr>
                <w:rFonts w:cs="SimSun"/>
                <w:sz w:val="16"/>
                <w:szCs w:val="16"/>
                <w:lang w:eastAsia="zh-CN"/>
              </w:rPr>
            </w:pPr>
            <w:r w:rsidRPr="00E15257">
              <w:rPr>
                <w:rFonts w:cs="SimSun" w:hint="eastAsia"/>
                <w:sz w:val="16"/>
                <w:szCs w:val="16"/>
                <w:lang w:eastAsia="zh-CN"/>
              </w:rPr>
              <w:t>截至2015年3月共计22个局</w:t>
            </w:r>
          </w:p>
          <w:p w14:paraId="541F3382" w14:textId="5D3F2F44" w:rsidR="00170651" w:rsidRPr="00E15257" w:rsidRDefault="00170651" w:rsidP="000A60A2">
            <w:pPr>
              <w:jc w:val="both"/>
              <w:rPr>
                <w:sz w:val="16"/>
                <w:szCs w:val="16"/>
                <w:lang w:eastAsia="zh-CN"/>
              </w:rPr>
            </w:pPr>
            <w:r w:rsidRPr="00E15257">
              <w:rPr>
                <w:rFonts w:cs="SimSun" w:hint="eastAsia"/>
                <w:sz w:val="16"/>
                <w:szCs w:val="16"/>
                <w:lang w:eastAsia="zh-CN"/>
              </w:rPr>
              <w:t>亚太</w:t>
            </w:r>
            <w:r w:rsidR="00B477D4">
              <w:rPr>
                <w:rFonts w:cs="SimSun" w:hint="eastAsia"/>
                <w:sz w:val="16"/>
                <w:szCs w:val="16"/>
                <w:lang w:eastAsia="zh-CN"/>
              </w:rPr>
              <w:t>地区</w:t>
            </w:r>
            <w:r w:rsidRPr="00E15257">
              <w:rPr>
                <w:rFonts w:cs="SimSun" w:hint="eastAsia"/>
                <w:sz w:val="16"/>
                <w:szCs w:val="16"/>
                <w:lang w:eastAsia="zh-CN"/>
              </w:rPr>
              <w:t>：</w:t>
            </w:r>
            <w:r w:rsidRPr="00E15257">
              <w:rPr>
                <w:rFonts w:hint="eastAsia"/>
                <w:sz w:val="16"/>
                <w:szCs w:val="16"/>
                <w:lang w:eastAsia="zh-CN"/>
              </w:rPr>
              <w:t>12个</w:t>
            </w:r>
          </w:p>
          <w:p w14:paraId="4C07EBF3" w14:textId="46C7A379" w:rsidR="00170651" w:rsidRPr="00E15257" w:rsidRDefault="00B477D4" w:rsidP="000A60A2">
            <w:pPr>
              <w:jc w:val="both"/>
              <w:rPr>
                <w:sz w:val="16"/>
                <w:szCs w:val="16"/>
                <w:lang w:eastAsia="zh-CN"/>
              </w:rPr>
            </w:pPr>
            <w:r>
              <w:rPr>
                <w:rFonts w:cs="SimSun" w:hint="eastAsia"/>
                <w:sz w:val="16"/>
                <w:szCs w:val="16"/>
                <w:lang w:eastAsia="zh-CN"/>
              </w:rPr>
              <w:t>转型国家</w:t>
            </w:r>
            <w:r w:rsidR="00170651" w:rsidRPr="00E15257">
              <w:rPr>
                <w:rFonts w:hint="eastAsia"/>
                <w:sz w:val="16"/>
                <w:szCs w:val="16"/>
                <w:lang w:eastAsia="zh-CN"/>
              </w:rPr>
              <w:t>：1个</w:t>
            </w:r>
          </w:p>
          <w:p w14:paraId="66F3AE6E" w14:textId="77777777" w:rsidR="00170651" w:rsidRPr="00E15257" w:rsidRDefault="00170651" w:rsidP="000A60A2">
            <w:pPr>
              <w:jc w:val="both"/>
              <w:rPr>
                <w:sz w:val="16"/>
                <w:szCs w:val="16"/>
                <w:lang w:eastAsia="zh-CN"/>
              </w:rPr>
            </w:pPr>
            <w:r w:rsidRPr="00E15257">
              <w:rPr>
                <w:rFonts w:hint="eastAsia"/>
                <w:sz w:val="16"/>
                <w:szCs w:val="16"/>
                <w:lang w:eastAsia="zh-CN"/>
              </w:rPr>
              <w:t>发达国家：9个</w:t>
            </w:r>
          </w:p>
        </w:tc>
        <w:tc>
          <w:tcPr>
            <w:tcW w:w="2308" w:type="dxa"/>
            <w:tcBorders>
              <w:top w:val="single" w:sz="4" w:space="0" w:color="auto"/>
            </w:tcBorders>
            <w:tcMar>
              <w:top w:w="110" w:type="dxa"/>
            </w:tcMar>
          </w:tcPr>
          <w:p w14:paraId="2D77940B" w14:textId="77777777" w:rsidR="00170651" w:rsidRPr="00E15257" w:rsidRDefault="00170651" w:rsidP="000A60A2">
            <w:pPr>
              <w:jc w:val="both"/>
              <w:rPr>
                <w:sz w:val="16"/>
                <w:szCs w:val="16"/>
                <w:lang w:eastAsia="zh-CN"/>
              </w:rPr>
            </w:pPr>
            <w:r w:rsidRPr="00E15257">
              <w:rPr>
                <w:rFonts w:hint="eastAsia"/>
                <w:sz w:val="16"/>
                <w:szCs w:val="16"/>
                <w:lang w:eastAsia="zh-CN"/>
              </w:rPr>
              <w:t>2017年底29个局</w:t>
            </w:r>
          </w:p>
        </w:tc>
      </w:tr>
      <w:tr w:rsidR="00170651" w:rsidRPr="00E15257" w14:paraId="1E81D042"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vMerge/>
          </w:tcPr>
          <w:p w14:paraId="7C1C29CD" w14:textId="77777777" w:rsidR="00170651" w:rsidRPr="00E15257" w:rsidRDefault="00170651" w:rsidP="000A60A2">
            <w:pPr>
              <w:jc w:val="both"/>
              <w:rPr>
                <w:sz w:val="16"/>
                <w:szCs w:val="16"/>
                <w:lang w:eastAsia="zh-CN"/>
              </w:rPr>
            </w:pPr>
          </w:p>
        </w:tc>
        <w:tc>
          <w:tcPr>
            <w:tcW w:w="2307" w:type="dxa"/>
            <w:tcMar>
              <w:top w:w="110" w:type="dxa"/>
            </w:tcMar>
          </w:tcPr>
          <w:p w14:paraId="5F7C94E8" w14:textId="77777777" w:rsidR="00170651" w:rsidRPr="00E15257" w:rsidRDefault="00170651" w:rsidP="000A60A2">
            <w:pPr>
              <w:jc w:val="both"/>
              <w:rPr>
                <w:sz w:val="16"/>
                <w:szCs w:val="16"/>
                <w:lang w:eastAsia="zh-CN"/>
              </w:rPr>
            </w:pPr>
            <w:r w:rsidRPr="00E15257">
              <w:rPr>
                <w:rFonts w:hint="eastAsia"/>
                <w:color w:val="000000"/>
                <w:sz w:val="16"/>
                <w:szCs w:val="16"/>
                <w:lang w:eastAsia="zh-CN"/>
              </w:rPr>
              <w:t>接受援助的知</w:t>
            </w:r>
            <w:r w:rsidRPr="00E15257">
              <w:rPr>
                <w:rFonts w:cs="SimSun" w:hint="eastAsia"/>
                <w:color w:val="000000"/>
                <w:sz w:val="16"/>
                <w:szCs w:val="16"/>
                <w:lang w:eastAsia="zh-CN"/>
              </w:rPr>
              <w:t>识产权</w:t>
            </w:r>
            <w:r w:rsidRPr="00E15257">
              <w:rPr>
                <w:rFonts w:cs="MS Mincho" w:hint="eastAsia"/>
                <w:color w:val="000000"/>
                <w:sz w:val="16"/>
                <w:szCs w:val="16"/>
                <w:lang w:eastAsia="zh-CN"/>
              </w:rPr>
              <w:t>局的平均服</w:t>
            </w:r>
            <w:r w:rsidRPr="00E15257">
              <w:rPr>
                <w:rFonts w:cs="SimSun" w:hint="eastAsia"/>
                <w:color w:val="000000"/>
                <w:sz w:val="16"/>
                <w:szCs w:val="16"/>
                <w:lang w:eastAsia="zh-CN"/>
              </w:rPr>
              <w:t>务</w:t>
            </w:r>
            <w:r w:rsidRPr="00E15257">
              <w:rPr>
                <w:rFonts w:cs="MS Mincho" w:hint="eastAsia"/>
                <w:color w:val="000000"/>
                <w:sz w:val="16"/>
                <w:szCs w:val="16"/>
                <w:lang w:eastAsia="zh-CN"/>
              </w:rPr>
              <w:t>水平</w:t>
            </w:r>
            <w:r w:rsidRPr="00E15257">
              <w:rPr>
                <w:rFonts w:hint="eastAsia"/>
                <w:color w:val="000000"/>
                <w:sz w:val="16"/>
                <w:szCs w:val="16"/>
                <w:lang w:eastAsia="zh-CN"/>
              </w:rPr>
              <w:t>(从1至5加以分</w:t>
            </w:r>
            <w:r w:rsidRPr="00E15257">
              <w:rPr>
                <w:rFonts w:cs="SimSun" w:hint="eastAsia"/>
                <w:color w:val="000000"/>
                <w:sz w:val="16"/>
                <w:szCs w:val="16"/>
                <w:lang w:eastAsia="zh-CN"/>
              </w:rPr>
              <w:t>级</w:t>
            </w:r>
            <w:r w:rsidRPr="00E15257">
              <w:rPr>
                <w:rFonts w:hint="eastAsia"/>
                <w:color w:val="000000"/>
                <w:sz w:val="16"/>
                <w:szCs w:val="16"/>
                <w:lang w:eastAsia="zh-CN"/>
              </w:rPr>
              <w:t>)</w:t>
            </w:r>
          </w:p>
        </w:tc>
        <w:tc>
          <w:tcPr>
            <w:tcW w:w="2307" w:type="dxa"/>
            <w:shd w:val="clear" w:color="auto" w:fill="FFFFFF"/>
            <w:tcMar>
              <w:top w:w="110" w:type="dxa"/>
            </w:tcMar>
          </w:tcPr>
          <w:p w14:paraId="496976A6" w14:textId="77777777" w:rsidR="00170651" w:rsidRPr="00E15257" w:rsidRDefault="00170651" w:rsidP="000A60A2">
            <w:pPr>
              <w:jc w:val="both"/>
              <w:rPr>
                <w:sz w:val="16"/>
                <w:szCs w:val="16"/>
                <w:lang w:eastAsia="zh-CN"/>
              </w:rPr>
            </w:pPr>
            <w:r w:rsidRPr="00E15257">
              <w:rPr>
                <w:rFonts w:cs="SimSun" w:hint="eastAsia"/>
                <w:sz w:val="16"/>
                <w:szCs w:val="16"/>
                <w:lang w:eastAsia="zh-CN"/>
              </w:rPr>
              <w:t>2015年底：2.9</w:t>
            </w:r>
          </w:p>
        </w:tc>
        <w:tc>
          <w:tcPr>
            <w:tcW w:w="2308" w:type="dxa"/>
            <w:tcMar>
              <w:top w:w="110" w:type="dxa"/>
            </w:tcMar>
          </w:tcPr>
          <w:p w14:paraId="6DF9AD7F" w14:textId="77777777" w:rsidR="00170651" w:rsidRPr="00E15257" w:rsidRDefault="00170651" w:rsidP="000A60A2">
            <w:pPr>
              <w:jc w:val="both"/>
              <w:rPr>
                <w:sz w:val="16"/>
                <w:szCs w:val="16"/>
                <w:lang w:eastAsia="zh-CN"/>
              </w:rPr>
            </w:pPr>
            <w:r w:rsidRPr="00E15257">
              <w:rPr>
                <w:rFonts w:hint="eastAsia"/>
                <w:sz w:val="16"/>
                <w:szCs w:val="16"/>
                <w:lang w:eastAsia="zh-CN"/>
              </w:rPr>
              <w:t>2017年底：3</w:t>
            </w:r>
          </w:p>
        </w:tc>
      </w:tr>
      <w:tr w:rsidR="00170651" w:rsidRPr="00E15257" w14:paraId="48C4B73F"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7" w:type="dxa"/>
            <w:vMerge/>
            <w:tcBorders>
              <w:bottom w:val="single" w:sz="4" w:space="0" w:color="auto"/>
            </w:tcBorders>
          </w:tcPr>
          <w:p w14:paraId="751F35D6" w14:textId="77777777" w:rsidR="00170651" w:rsidRPr="00E15257" w:rsidRDefault="00170651" w:rsidP="000A60A2">
            <w:pPr>
              <w:jc w:val="both"/>
              <w:rPr>
                <w:sz w:val="16"/>
                <w:szCs w:val="16"/>
                <w:lang w:eastAsia="zh-CN"/>
              </w:rPr>
            </w:pPr>
          </w:p>
        </w:tc>
        <w:tc>
          <w:tcPr>
            <w:tcW w:w="2307" w:type="dxa"/>
            <w:tcBorders>
              <w:bottom w:val="single" w:sz="4" w:space="0" w:color="auto"/>
            </w:tcBorders>
            <w:tcMar>
              <w:top w:w="110" w:type="dxa"/>
            </w:tcMar>
          </w:tcPr>
          <w:p w14:paraId="496145FB" w14:textId="77777777" w:rsidR="00170651" w:rsidRPr="00E15257" w:rsidRDefault="00170651" w:rsidP="000A60A2">
            <w:pPr>
              <w:jc w:val="both"/>
              <w:rPr>
                <w:sz w:val="16"/>
                <w:szCs w:val="16"/>
                <w:lang w:eastAsia="zh-CN"/>
              </w:rPr>
            </w:pPr>
            <w:r w:rsidRPr="00E15257">
              <w:rPr>
                <w:rFonts w:cs="SimSun" w:hint="eastAsia"/>
                <w:sz w:val="16"/>
                <w:szCs w:val="16"/>
                <w:lang w:eastAsia="zh-CN"/>
              </w:rPr>
              <w:t>参与</w:t>
            </w:r>
            <w:r w:rsidRPr="00E15257">
              <w:rPr>
                <w:rFonts w:hint="eastAsia"/>
                <w:sz w:val="16"/>
                <w:szCs w:val="16"/>
                <w:lang w:eastAsia="zh-CN"/>
              </w:rPr>
              <w:t>WIPO</w:t>
            </w:r>
            <w:r w:rsidRPr="00E15257">
              <w:rPr>
                <w:rFonts w:cs="SimSun" w:hint="eastAsia"/>
                <w:sz w:val="16"/>
                <w:szCs w:val="16"/>
                <w:lang w:eastAsia="zh-CN"/>
              </w:rPr>
              <w:t>所扶持的地区和全球网络的发展中国家和最不发达国家集体管理组织</w:t>
            </w:r>
            <w:r w:rsidRPr="00E15257">
              <w:rPr>
                <w:rFonts w:hint="eastAsia"/>
                <w:sz w:val="16"/>
                <w:szCs w:val="16"/>
                <w:lang w:eastAsia="zh-CN"/>
              </w:rPr>
              <w:t>(CMO)</w:t>
            </w:r>
            <w:r w:rsidRPr="00E15257">
              <w:rPr>
                <w:rFonts w:cs="SimSun" w:hint="eastAsia"/>
                <w:sz w:val="16"/>
                <w:szCs w:val="16"/>
                <w:lang w:eastAsia="zh-CN"/>
              </w:rPr>
              <w:t>数量</w:t>
            </w:r>
          </w:p>
        </w:tc>
        <w:tc>
          <w:tcPr>
            <w:tcW w:w="2307" w:type="dxa"/>
            <w:tcBorders>
              <w:bottom w:val="single" w:sz="4" w:space="0" w:color="auto"/>
            </w:tcBorders>
            <w:shd w:val="clear" w:color="auto" w:fill="FFFFFF"/>
            <w:tcMar>
              <w:top w:w="110" w:type="dxa"/>
            </w:tcMar>
          </w:tcPr>
          <w:p w14:paraId="33C695F6" w14:textId="77777777" w:rsidR="00170651" w:rsidRPr="00E15257" w:rsidRDefault="00170651" w:rsidP="000A60A2">
            <w:pPr>
              <w:jc w:val="both"/>
              <w:rPr>
                <w:sz w:val="16"/>
                <w:szCs w:val="16"/>
                <w:lang w:eastAsia="zh-CN"/>
              </w:rPr>
            </w:pPr>
            <w:r w:rsidRPr="00E15257">
              <w:rPr>
                <w:rFonts w:hint="eastAsia"/>
                <w:sz w:val="16"/>
                <w:szCs w:val="16"/>
                <w:lang w:eastAsia="zh-CN"/>
              </w:rPr>
              <w:t>2015年底：0个CMO</w:t>
            </w:r>
          </w:p>
        </w:tc>
        <w:tc>
          <w:tcPr>
            <w:tcW w:w="2308" w:type="dxa"/>
            <w:tcBorders>
              <w:bottom w:val="single" w:sz="4" w:space="0" w:color="auto"/>
            </w:tcBorders>
            <w:tcMar>
              <w:top w:w="110" w:type="dxa"/>
            </w:tcMar>
          </w:tcPr>
          <w:p w14:paraId="6473C7CC" w14:textId="77777777" w:rsidR="00170651" w:rsidRPr="00E15257" w:rsidRDefault="00170651" w:rsidP="000A60A2">
            <w:pPr>
              <w:keepNext/>
              <w:keepLines/>
              <w:ind w:right="51"/>
              <w:jc w:val="both"/>
              <w:rPr>
                <w:sz w:val="16"/>
                <w:szCs w:val="16"/>
                <w:lang w:eastAsia="zh-CN"/>
              </w:rPr>
            </w:pPr>
            <w:r w:rsidRPr="00E15257">
              <w:rPr>
                <w:rFonts w:hint="eastAsia"/>
                <w:sz w:val="16"/>
                <w:szCs w:val="16"/>
                <w:lang w:eastAsia="zh-CN"/>
              </w:rPr>
              <w:t>2017年底：7个CMO</w:t>
            </w:r>
          </w:p>
        </w:tc>
      </w:tr>
    </w:tbl>
    <w:p w14:paraId="20A8EF0C" w14:textId="6E879330" w:rsidR="00186D1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15</w:t>
      </w:r>
      <w:r w:rsidRPr="00813957">
        <w:rPr>
          <w:rFonts w:ascii="SimHei" w:eastAsia="SimHei" w:hAnsi="SimHei" w:hint="eastAsia"/>
          <w:lang w:eastAsia="zh-CN"/>
        </w:rPr>
        <w:t>的资源</w:t>
      </w:r>
    </w:p>
    <w:p w14:paraId="490A97BE" w14:textId="552C8869" w:rsidR="00186D1C" w:rsidRPr="00D04678" w:rsidRDefault="002B784A" w:rsidP="00D858B5">
      <w:pPr>
        <w:numPr>
          <w:ilvl w:val="0"/>
          <w:numId w:val="17"/>
        </w:numPr>
        <w:shd w:val="clear" w:color="auto" w:fill="FFFFFF"/>
        <w:tabs>
          <w:tab w:val="clear" w:pos="0"/>
        </w:tabs>
        <w:suppressAutoHyphens/>
        <w:overflowPunct w:val="0"/>
        <w:spacing w:afterLines="50" w:after="120" w:line="340" w:lineRule="atLeast"/>
        <w:ind w:left="0" w:firstLine="0"/>
        <w:jc w:val="both"/>
        <w:rPr>
          <w:lang w:eastAsia="zh-CN"/>
        </w:rPr>
      </w:pPr>
      <w:r w:rsidRPr="00D04678">
        <w:rPr>
          <w:rFonts w:hint="eastAsia"/>
          <w:lang w:eastAsia="zh-CN"/>
        </w:rPr>
        <w:t>2016/17年资源总额与2014/15年调剂使用后预算相比的增加</w:t>
      </w:r>
      <w:r w:rsidR="00D04678">
        <w:rPr>
          <w:rFonts w:hint="eastAsia"/>
          <w:lang w:eastAsia="zh-CN"/>
        </w:rPr>
        <w:t>(</w:t>
      </w:r>
      <w:r w:rsidRPr="00D04678">
        <w:rPr>
          <w:rFonts w:hint="eastAsia"/>
          <w:lang w:eastAsia="zh-CN"/>
        </w:rPr>
        <w:t>人事费和非人事费都增加</w:t>
      </w:r>
      <w:r w:rsidR="00D04678">
        <w:rPr>
          <w:rFonts w:hint="eastAsia"/>
          <w:lang w:eastAsia="zh-CN"/>
        </w:rPr>
        <w:t>)</w:t>
      </w:r>
      <w:r w:rsidRPr="00D04678">
        <w:rPr>
          <w:rFonts w:hint="eastAsia"/>
          <w:lang w:eastAsia="zh-CN"/>
        </w:rPr>
        <w:t>反映了开发、部署</w:t>
      </w:r>
      <w:r w:rsidRPr="00D858B5">
        <w:rPr>
          <w:rFonts w:hint="eastAsia"/>
          <w:color w:val="000000"/>
          <w:szCs w:val="21"/>
          <w:lang w:eastAsia="zh-CN"/>
        </w:rPr>
        <w:t>WCC</w:t>
      </w:r>
      <w:r w:rsidRPr="00D04678">
        <w:rPr>
          <w:rFonts w:hint="eastAsia"/>
          <w:lang w:eastAsia="zh-CN"/>
        </w:rPr>
        <w:t>软件平台和对CMO的相关支持指责从计划3</w:t>
      </w:r>
      <w:r w:rsidR="00D04678">
        <w:rPr>
          <w:rFonts w:hint="eastAsia"/>
          <w:lang w:eastAsia="zh-CN"/>
        </w:rPr>
        <w:t>(</w:t>
      </w:r>
      <w:r w:rsidRPr="00D04678">
        <w:rPr>
          <w:rFonts w:hint="eastAsia"/>
          <w:lang w:eastAsia="zh-CN"/>
        </w:rPr>
        <w:t>版权及相关权</w:t>
      </w:r>
      <w:r w:rsidR="00D04678">
        <w:rPr>
          <w:rFonts w:hint="eastAsia"/>
          <w:lang w:eastAsia="zh-CN"/>
        </w:rPr>
        <w:t>)</w:t>
      </w:r>
      <w:r w:rsidRPr="00D04678">
        <w:rPr>
          <w:rFonts w:hint="eastAsia"/>
          <w:lang w:eastAsia="zh-CN"/>
        </w:rPr>
        <w:t>转到本计划。此外，增加反映了为加强对全球知识产权局的支持而从计划12调来的额外人事资源。</w:t>
      </w:r>
    </w:p>
    <w:p w14:paraId="7F002B8A" w14:textId="78ACADFD" w:rsidR="00186D1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186D1C" w:rsidRPr="00575D27">
        <w:rPr>
          <w:rFonts w:ascii="SimSun" w:eastAsia="SimSun" w:hAnsi="SimSun" w:cs="Arial" w:hint="eastAsia"/>
          <w:b/>
          <w:sz w:val="21"/>
          <w:lang w:eastAsia="zh-CN"/>
        </w:rPr>
        <w:t>15</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4493434B" w14:textId="6D78A28A" w:rsidR="00186D1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0897F51" w14:textId="77777777" w:rsidR="00186D1C" w:rsidRPr="00BD31B3" w:rsidRDefault="00186D1C" w:rsidP="00575D27">
      <w:pPr>
        <w:pStyle w:val="Body1"/>
        <w:keepNext/>
        <w:spacing w:line="340" w:lineRule="atLeast"/>
        <w:jc w:val="center"/>
        <w:rPr>
          <w:lang w:eastAsia="zh-CN"/>
        </w:rPr>
      </w:pPr>
    </w:p>
    <w:p w14:paraId="3BAF5D00" w14:textId="28938D7C" w:rsidR="00186D1C" w:rsidRPr="00BD31B3" w:rsidRDefault="00226346" w:rsidP="00F16B22">
      <w:pPr>
        <w:pStyle w:val="Body1"/>
        <w:spacing w:line="340" w:lineRule="atLeast"/>
        <w:jc w:val="center"/>
        <w:rPr>
          <w:lang w:eastAsia="zh-CN"/>
        </w:rPr>
      </w:pPr>
      <w:r w:rsidRPr="00575D27">
        <w:rPr>
          <w:rFonts w:ascii="KaiTi" w:eastAsia="KaiTi" w:hAnsi="KaiTi" w:cs="Arial" w:hint="eastAsia"/>
          <w:i/>
          <w:noProof/>
          <w:sz w:val="21"/>
          <w:lang w:eastAsia="zh-CN"/>
        </w:rPr>
        <w:drawing>
          <wp:inline distT="0" distB="0" distL="0" distR="0" wp14:anchorId="0003E392" wp14:editId="4A11BF6C">
            <wp:extent cx="5760085" cy="1206658"/>
            <wp:effectExtent l="0" t="0" r="0" b="0"/>
            <wp:docPr id="1000" name="图片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760085" cy="1206658"/>
                    </a:xfrm>
                    <a:prstGeom prst="rect">
                      <a:avLst/>
                    </a:prstGeom>
                    <a:noFill/>
                    <a:ln>
                      <a:noFill/>
                    </a:ln>
                  </pic:spPr>
                </pic:pic>
              </a:graphicData>
            </a:graphic>
          </wp:inline>
        </w:drawing>
      </w:r>
    </w:p>
    <w:p w14:paraId="0E138788" w14:textId="22FCD8AF" w:rsidR="00186D1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186D1C" w:rsidRPr="00575D27">
        <w:rPr>
          <w:rFonts w:ascii="SimSun" w:eastAsia="SimSun" w:hAnsi="SimSun" w:cs="Arial" w:hint="eastAsia"/>
          <w:b/>
          <w:sz w:val="21"/>
          <w:lang w:eastAsia="zh-CN"/>
        </w:rPr>
        <w:t>15</w:t>
      </w:r>
      <w:r w:rsidR="00105CA8" w:rsidRPr="00575D27">
        <w:rPr>
          <w:rFonts w:ascii="SimSun" w:eastAsia="SimSun" w:hAnsi="SimSun" w:cs="Arial" w:hint="eastAsia"/>
          <w:b/>
          <w:sz w:val="21"/>
          <w:lang w:eastAsia="zh-CN"/>
        </w:rPr>
        <w:t>：按支出用途开列的资源</w:t>
      </w:r>
    </w:p>
    <w:p w14:paraId="1E4323DB" w14:textId="577B1CFD" w:rsidR="00186D1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0C34BEC" w14:textId="77777777" w:rsidR="00186D1C" w:rsidRPr="00D04678" w:rsidRDefault="00186D1C" w:rsidP="00575D27">
      <w:pPr>
        <w:pStyle w:val="Body1"/>
        <w:keepNext/>
        <w:spacing w:line="340" w:lineRule="atLeast"/>
        <w:jc w:val="center"/>
        <w:rPr>
          <w:lang w:eastAsia="zh-CN"/>
        </w:rPr>
      </w:pPr>
    </w:p>
    <w:p w14:paraId="5381DAC3" w14:textId="44122ABF" w:rsidR="00186D1C" w:rsidRPr="00D04678" w:rsidRDefault="009835F4" w:rsidP="00186D1C">
      <w:pPr>
        <w:jc w:val="center"/>
        <w:rPr>
          <w:lang w:eastAsia="zh-CN"/>
        </w:rPr>
      </w:pPr>
      <w:r w:rsidRPr="009835F4">
        <w:rPr>
          <w:rFonts w:hint="eastAsia"/>
          <w:noProof/>
          <w:lang w:eastAsia="zh-CN"/>
        </w:rPr>
        <w:drawing>
          <wp:inline distT="0" distB="0" distL="0" distR="0" wp14:anchorId="02FBC3EA" wp14:editId="1780D258">
            <wp:extent cx="5516245" cy="6210935"/>
            <wp:effectExtent l="0" t="0" r="8255" b="0"/>
            <wp:docPr id="977" name="图片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37B24B46" w14:textId="2419862F" w:rsidR="000D7C57" w:rsidRPr="00D04678" w:rsidRDefault="000D7C57">
      <w:pPr>
        <w:rPr>
          <w:lang w:eastAsia="zh-CN"/>
        </w:rPr>
      </w:pPr>
      <w:r w:rsidRPr="00D04678">
        <w:rPr>
          <w:rFonts w:hint="eastAsia"/>
          <w:lang w:eastAsia="zh-CN"/>
        </w:rPr>
        <w:br w:type="page"/>
      </w:r>
    </w:p>
    <w:p w14:paraId="298DFEC5" w14:textId="563D1E5E" w:rsidR="005363E7"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51" w:name="_Toc367350592"/>
      <w:bookmarkStart w:id="52" w:name="_Toc431753712"/>
      <w:r w:rsidRPr="006B098F">
        <w:rPr>
          <w:rStyle w:val="StyleStyleHeading3ComplexItalicLatin12ptChar"/>
          <w:rFonts w:ascii="SimHei" w:eastAsia="SimHei" w:hAnsi="SimHei" w:hint="eastAsia"/>
          <w:sz w:val="24"/>
          <w:lang w:eastAsia="zh-CN"/>
        </w:rPr>
        <w:lastRenderedPageBreak/>
        <w:t>战略目标五</w:t>
      </w:r>
      <w:r w:rsidR="00584F84" w:rsidRPr="006B098F">
        <w:rPr>
          <w:rStyle w:val="StyleStyleHeading3ComplexItalicLatin12ptChar"/>
          <w:rFonts w:ascii="SimHei" w:eastAsia="SimHei" w:hAnsi="SimHei" w:hint="eastAsia"/>
          <w:sz w:val="24"/>
          <w:lang w:eastAsia="zh-CN"/>
        </w:rPr>
        <w:tab/>
      </w:r>
      <w:bookmarkEnd w:id="51"/>
      <w:r w:rsidRPr="006B098F">
        <w:rPr>
          <w:rStyle w:val="StyleStyleHeading3ComplexItalicLatin12ptChar"/>
          <w:rFonts w:ascii="SimHei" w:eastAsia="SimHei" w:hAnsi="SimHei" w:hint="eastAsia"/>
          <w:sz w:val="24"/>
          <w:lang w:eastAsia="zh-CN"/>
        </w:rPr>
        <w:t>为全世界提供知识产权信息与分析的参考源</w:t>
      </w:r>
      <w:bookmarkEnd w:id="52"/>
    </w:p>
    <w:p w14:paraId="3BA28757" w14:textId="59A7608F" w:rsidR="005363E7" w:rsidRPr="00D04678" w:rsidRDefault="00F84FA9" w:rsidP="006B098F">
      <w:pPr>
        <w:adjustRightInd w:val="0"/>
        <w:spacing w:afterLines="50" w:after="120" w:line="340" w:lineRule="atLeast"/>
        <w:ind w:firstLineChars="200" w:firstLine="420"/>
        <w:jc w:val="both"/>
        <w:rPr>
          <w:lang w:eastAsia="zh-CN"/>
        </w:rPr>
      </w:pPr>
      <w:r w:rsidRPr="00D04678">
        <w:rPr>
          <w:rFonts w:hint="eastAsia"/>
          <w:lang w:eastAsia="zh-CN"/>
        </w:rPr>
        <w:t>WIPO是大量技</w:t>
      </w:r>
      <w:r w:rsidRPr="00D04678">
        <w:rPr>
          <w:rFonts w:cs="SimSun" w:hint="eastAsia"/>
          <w:lang w:eastAsia="zh-CN"/>
        </w:rPr>
        <w:t>术</w:t>
      </w:r>
      <w:r w:rsidRPr="00D04678">
        <w:rPr>
          <w:rFonts w:cs="MS Mincho" w:hint="eastAsia"/>
          <w:lang w:eastAsia="zh-CN"/>
        </w:rPr>
        <w:t>公开、品牌数据与技</w:t>
      </w:r>
      <w:r w:rsidRPr="00D04678">
        <w:rPr>
          <w:rFonts w:cs="SimSun" w:hint="eastAsia"/>
          <w:lang w:eastAsia="zh-CN"/>
        </w:rPr>
        <w:t>术</w:t>
      </w:r>
      <w:r w:rsidRPr="00D04678">
        <w:rPr>
          <w:rFonts w:cs="MS Mincho" w:hint="eastAsia"/>
          <w:lang w:eastAsia="zh-CN"/>
        </w:rPr>
        <w:t>和法律知</w:t>
      </w:r>
      <w:r w:rsidRPr="00D04678">
        <w:rPr>
          <w:rFonts w:cs="SimSun" w:hint="eastAsia"/>
          <w:lang w:eastAsia="zh-CN"/>
        </w:rPr>
        <w:t>识产权</w:t>
      </w:r>
      <w:r w:rsidRPr="00D04678">
        <w:rPr>
          <w:rFonts w:cs="MS Mincho" w:hint="eastAsia"/>
          <w:lang w:eastAsia="zh-CN"/>
        </w:rPr>
        <w:t>信息</w:t>
      </w:r>
      <w:r w:rsidRPr="00D04678">
        <w:rPr>
          <w:rFonts w:cs="SimSun" w:hint="eastAsia"/>
          <w:lang w:eastAsia="zh-CN"/>
        </w:rPr>
        <w:t>汇编</w:t>
      </w:r>
      <w:r w:rsidRPr="00D04678">
        <w:rPr>
          <w:rFonts w:cs="MS Mincho" w:hint="eastAsia"/>
          <w:lang w:eastAsia="zh-CN"/>
        </w:rPr>
        <w:t>的</w:t>
      </w:r>
      <w:r w:rsidRPr="00D04678">
        <w:rPr>
          <w:rFonts w:cs="SimSun" w:hint="eastAsia"/>
          <w:lang w:eastAsia="zh-CN"/>
        </w:rPr>
        <w:t>编订</w:t>
      </w:r>
      <w:r w:rsidRPr="00D04678">
        <w:rPr>
          <w:rFonts w:cs="MS Mincho" w:hint="eastAsia"/>
          <w:lang w:eastAsia="zh-CN"/>
        </w:rPr>
        <w:t>者和信息</w:t>
      </w:r>
      <w:r w:rsidRPr="00D04678">
        <w:rPr>
          <w:rFonts w:cs="SimSun" w:hint="eastAsia"/>
          <w:lang w:eastAsia="zh-CN"/>
        </w:rPr>
        <w:t>库</w:t>
      </w:r>
      <w:r w:rsidRPr="00D04678">
        <w:rPr>
          <w:rFonts w:cs="MS Mincho" w:hint="eastAsia"/>
          <w:lang w:eastAsia="zh-CN"/>
        </w:rPr>
        <w:t>。</w:t>
      </w:r>
      <w:r w:rsidRPr="00D04678">
        <w:rPr>
          <w:rFonts w:cs="SimSun" w:hint="eastAsia"/>
          <w:lang w:eastAsia="zh-CN"/>
        </w:rPr>
        <w:t>这</w:t>
      </w:r>
      <w:r w:rsidRPr="00D04678">
        <w:rPr>
          <w:rFonts w:cs="MS Mincho" w:hint="eastAsia"/>
          <w:lang w:eastAsia="zh-CN"/>
        </w:rPr>
        <w:t>些</w:t>
      </w:r>
      <w:r w:rsidRPr="00D04678">
        <w:rPr>
          <w:rFonts w:cs="SimSun" w:hint="eastAsia"/>
          <w:lang w:eastAsia="zh-CN"/>
        </w:rPr>
        <w:t>汇编为</w:t>
      </w:r>
      <w:r w:rsidRPr="00D04678">
        <w:rPr>
          <w:rFonts w:cs="MS Mincho" w:hint="eastAsia"/>
          <w:lang w:eastAsia="zh-CN"/>
        </w:rPr>
        <w:t>了解重要</w:t>
      </w:r>
      <w:r w:rsidRPr="00D04678">
        <w:rPr>
          <w:rFonts w:cs="SimSun" w:hint="eastAsia"/>
          <w:lang w:eastAsia="zh-CN"/>
        </w:rPr>
        <w:t>经济领</w:t>
      </w:r>
      <w:r w:rsidRPr="00D04678">
        <w:rPr>
          <w:rFonts w:cs="MS Mincho" w:hint="eastAsia"/>
          <w:lang w:eastAsia="zh-CN"/>
        </w:rPr>
        <w:t>域和知</w:t>
      </w:r>
      <w:r w:rsidRPr="00D04678">
        <w:rPr>
          <w:rFonts w:cs="SimSun" w:hint="eastAsia"/>
          <w:lang w:eastAsia="zh-CN"/>
        </w:rPr>
        <w:t>识产权</w:t>
      </w:r>
      <w:r w:rsidRPr="00D04678">
        <w:rPr>
          <w:rFonts w:cs="MS Mincho" w:hint="eastAsia"/>
          <w:lang w:eastAsia="zh-CN"/>
        </w:rPr>
        <w:t>制度中的活</w:t>
      </w:r>
      <w:r w:rsidRPr="00D04678">
        <w:rPr>
          <w:rFonts w:cs="SimSun" w:hint="eastAsia"/>
          <w:lang w:eastAsia="zh-CN"/>
        </w:rPr>
        <w:t>动</w:t>
      </w:r>
      <w:r w:rsidRPr="00D04678">
        <w:rPr>
          <w:rFonts w:cs="MS Mincho" w:hint="eastAsia"/>
          <w:lang w:eastAsia="zh-CN"/>
        </w:rPr>
        <w:t>提供了一个窗口。它</w:t>
      </w:r>
      <w:r w:rsidRPr="00D04678">
        <w:rPr>
          <w:rFonts w:cs="SimSun" w:hint="eastAsia"/>
          <w:lang w:eastAsia="zh-CN"/>
        </w:rPr>
        <w:t>们对</w:t>
      </w:r>
      <w:r w:rsidRPr="00D04678">
        <w:rPr>
          <w:rFonts w:cs="MS Mincho" w:hint="eastAsia"/>
          <w:lang w:eastAsia="zh-CN"/>
        </w:rPr>
        <w:t>于政策制定者、工</w:t>
      </w:r>
      <w:r w:rsidRPr="00D04678">
        <w:rPr>
          <w:rFonts w:cs="SimSun" w:hint="eastAsia"/>
          <w:lang w:eastAsia="zh-CN"/>
        </w:rPr>
        <w:t>业、</w:t>
      </w:r>
      <w:r w:rsidRPr="00D04678">
        <w:rPr>
          <w:rFonts w:cs="MS Mincho" w:hint="eastAsia"/>
          <w:lang w:eastAsia="zh-CN"/>
        </w:rPr>
        <w:t>商</w:t>
      </w:r>
      <w:r w:rsidRPr="00D04678">
        <w:rPr>
          <w:rFonts w:cs="SimSun" w:hint="eastAsia"/>
          <w:lang w:eastAsia="zh-CN"/>
        </w:rPr>
        <w:t>业</w:t>
      </w:r>
      <w:r w:rsidRPr="00D04678">
        <w:rPr>
          <w:rFonts w:cs="MS Mincho" w:hint="eastAsia"/>
          <w:lang w:eastAsia="zh-CN"/>
        </w:rPr>
        <w:t>和知</w:t>
      </w:r>
      <w:r w:rsidRPr="00D04678">
        <w:rPr>
          <w:rFonts w:cs="SimSun" w:hint="eastAsia"/>
          <w:lang w:eastAsia="zh-CN"/>
        </w:rPr>
        <w:t>识产权</w:t>
      </w:r>
      <w:r w:rsidRPr="00D04678">
        <w:rPr>
          <w:rFonts w:cs="MS Mincho" w:hint="eastAsia"/>
          <w:lang w:eastAsia="zh-CN"/>
        </w:rPr>
        <w:t>制度的</w:t>
      </w:r>
      <w:r w:rsidR="00960998" w:rsidRPr="00D04678">
        <w:rPr>
          <w:rFonts w:cs="MS Mincho" w:hint="eastAsia"/>
          <w:lang w:eastAsia="zh-CN"/>
        </w:rPr>
        <w:t>其他</w:t>
      </w:r>
      <w:r w:rsidRPr="00D04678">
        <w:rPr>
          <w:rFonts w:cs="MS Mincho" w:hint="eastAsia"/>
          <w:lang w:eastAsia="zh-CN"/>
        </w:rPr>
        <w:t>用</w:t>
      </w:r>
      <w:r w:rsidRPr="00D04678">
        <w:rPr>
          <w:rFonts w:cs="SimSun" w:hint="eastAsia"/>
          <w:lang w:eastAsia="zh-CN"/>
        </w:rPr>
        <w:t>户</w:t>
      </w:r>
      <w:r w:rsidRPr="00D04678">
        <w:rPr>
          <w:rFonts w:cs="MS Mincho" w:hint="eastAsia"/>
          <w:lang w:eastAsia="zh-CN"/>
        </w:rPr>
        <w:t>以及感</w:t>
      </w:r>
      <w:r w:rsidRPr="00D04678">
        <w:rPr>
          <w:rFonts w:cs="SimSun" w:hint="eastAsia"/>
          <w:lang w:eastAsia="zh-CN"/>
        </w:rPr>
        <w:t>兴</w:t>
      </w:r>
      <w:r w:rsidRPr="00D04678">
        <w:rPr>
          <w:rFonts w:cs="MS Mincho" w:hint="eastAsia"/>
          <w:lang w:eastAsia="zh-CN"/>
        </w:rPr>
        <w:t>趣的公众具有很高价</w:t>
      </w:r>
      <w:r w:rsidRPr="00D04678">
        <w:rPr>
          <w:rFonts w:cs="SimSun" w:hint="eastAsia"/>
          <w:lang w:eastAsia="zh-CN"/>
        </w:rPr>
        <w:t>值</w:t>
      </w:r>
      <w:r w:rsidRPr="00D04678">
        <w:rPr>
          <w:rFonts w:cs="MS Mincho" w:hint="eastAsia"/>
          <w:lang w:eastAsia="zh-CN"/>
        </w:rPr>
        <w:t>。</w:t>
      </w:r>
      <w:r w:rsidRPr="00D04678">
        <w:rPr>
          <w:rFonts w:cs="SimSun" w:hint="eastAsia"/>
          <w:lang w:eastAsia="zh-CN"/>
        </w:rPr>
        <w:t>这</w:t>
      </w:r>
      <w:r w:rsidRPr="00D04678">
        <w:rPr>
          <w:rFonts w:cs="MS Mincho" w:hint="eastAsia"/>
          <w:lang w:eastAsia="zh-CN"/>
        </w:rPr>
        <w:t>一价</w:t>
      </w:r>
      <w:r w:rsidRPr="00D04678">
        <w:rPr>
          <w:rFonts w:cs="SimSun" w:hint="eastAsia"/>
          <w:lang w:eastAsia="zh-CN"/>
        </w:rPr>
        <w:t>值</w:t>
      </w:r>
      <w:r w:rsidRPr="00D04678">
        <w:rPr>
          <w:rFonts w:cs="MS Mincho" w:hint="eastAsia"/>
          <w:lang w:eastAsia="zh-CN"/>
        </w:rPr>
        <w:t>在</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程中</w:t>
      </w:r>
      <w:r w:rsidRPr="00D04678">
        <w:rPr>
          <w:rFonts w:hint="eastAsia"/>
          <w:lang w:eastAsia="zh-CN"/>
        </w:rPr>
        <w:t>也得到了承</w:t>
      </w:r>
      <w:r w:rsidRPr="00D04678">
        <w:rPr>
          <w:rFonts w:cs="SimSun" w:hint="eastAsia"/>
          <w:lang w:eastAsia="zh-CN"/>
        </w:rPr>
        <w:t>认</w:t>
      </w:r>
      <w:r w:rsidRPr="00D04678">
        <w:rPr>
          <w:rFonts w:cs="MS Mincho" w:hint="eastAsia"/>
          <w:lang w:eastAsia="zh-CN"/>
        </w:rPr>
        <w:t>，本</w:t>
      </w:r>
      <w:r w:rsidRPr="00D04678">
        <w:rPr>
          <w:rFonts w:cs="SimSun" w:hint="eastAsia"/>
          <w:lang w:eastAsia="zh-CN"/>
        </w:rPr>
        <w:t>组织</w:t>
      </w:r>
      <w:r w:rsidRPr="00D04678">
        <w:rPr>
          <w:rFonts w:cs="MS Mincho" w:hint="eastAsia"/>
          <w:lang w:eastAsia="zh-CN"/>
        </w:rPr>
        <w:t>在其中有着提供</w:t>
      </w:r>
      <w:r w:rsidRPr="00D04678">
        <w:rPr>
          <w:rFonts w:cs="SimSun" w:hint="eastAsia"/>
          <w:lang w:eastAsia="zh-CN"/>
        </w:rPr>
        <w:t>实证经济</w:t>
      </w:r>
      <w:r w:rsidRPr="00D04678">
        <w:rPr>
          <w:rFonts w:cs="MS Mincho" w:hint="eastAsia"/>
          <w:lang w:eastAsia="zh-CN"/>
        </w:rPr>
        <w:t>分析和研究的殷切要求</w:t>
      </w:r>
      <w:r w:rsidRPr="00D04678">
        <w:rPr>
          <w:rFonts w:hint="eastAsia"/>
          <w:lang w:eastAsia="zh-CN"/>
        </w:rPr>
        <w:t>。</w:t>
      </w:r>
    </w:p>
    <w:p w14:paraId="5ED375F9" w14:textId="08AC56B6" w:rsidR="00984F70" w:rsidRDefault="00F84FA9" w:rsidP="00763951">
      <w:pPr>
        <w:adjustRightInd w:val="0"/>
        <w:spacing w:afterLines="50" w:after="120" w:line="340" w:lineRule="atLeast"/>
        <w:ind w:firstLineChars="200" w:firstLine="420"/>
        <w:jc w:val="both"/>
        <w:rPr>
          <w:lang w:eastAsia="zh-CN"/>
        </w:rPr>
      </w:pPr>
      <w:r w:rsidRPr="00D04678">
        <w:rPr>
          <w:rFonts w:hint="eastAsia"/>
          <w:lang w:eastAsia="zh-CN"/>
        </w:rPr>
        <w:t>但WIPO数据参考</w:t>
      </w:r>
      <w:r w:rsidRPr="00D04678">
        <w:rPr>
          <w:rFonts w:cs="SimSun" w:hint="eastAsia"/>
          <w:lang w:eastAsia="zh-CN"/>
        </w:rPr>
        <w:t>汇编</w:t>
      </w:r>
      <w:r w:rsidRPr="00D04678">
        <w:rPr>
          <w:rFonts w:cs="MS Mincho" w:hint="eastAsia"/>
          <w:lang w:eastAsia="zh-CN"/>
        </w:rPr>
        <w:t>的价</w:t>
      </w:r>
      <w:r w:rsidRPr="00D04678">
        <w:rPr>
          <w:rFonts w:cs="SimSun" w:hint="eastAsia"/>
          <w:lang w:eastAsia="zh-CN"/>
        </w:rPr>
        <w:t>值</w:t>
      </w:r>
      <w:r w:rsidRPr="00D04678">
        <w:rPr>
          <w:rFonts w:cs="MS Mincho" w:hint="eastAsia"/>
          <w:lang w:eastAsia="zh-CN"/>
        </w:rPr>
        <w:t>取决于</w:t>
      </w:r>
      <w:r w:rsidRPr="00D04678">
        <w:rPr>
          <w:rFonts w:cs="SimSun" w:hint="eastAsia"/>
          <w:lang w:eastAsia="zh-CN"/>
        </w:rPr>
        <w:t>汇编</w:t>
      </w:r>
      <w:r w:rsidRPr="00D04678">
        <w:rPr>
          <w:rFonts w:cs="MS Mincho" w:hint="eastAsia"/>
          <w:lang w:eastAsia="zh-CN"/>
        </w:rPr>
        <w:t>要做到准确、</w:t>
      </w:r>
      <w:r w:rsidRPr="00D04678">
        <w:rPr>
          <w:rFonts w:cs="SimSun" w:hint="eastAsia"/>
          <w:lang w:eastAsia="zh-CN"/>
        </w:rPr>
        <w:t>实时</w:t>
      </w:r>
      <w:r w:rsidRPr="00D04678">
        <w:rPr>
          <w:rFonts w:cs="MS Mincho" w:hint="eastAsia"/>
          <w:lang w:eastAsia="zh-CN"/>
        </w:rPr>
        <w:t>更新并</w:t>
      </w:r>
      <w:r w:rsidRPr="00D04678">
        <w:rPr>
          <w:rFonts w:cs="SimSun" w:hint="eastAsia"/>
          <w:lang w:eastAsia="zh-CN"/>
        </w:rPr>
        <w:t>应对</w:t>
      </w:r>
      <w:r w:rsidRPr="00D04678">
        <w:rPr>
          <w:rFonts w:cs="MS Mincho" w:hint="eastAsia"/>
          <w:lang w:eastAsia="zh-CN"/>
        </w:rPr>
        <w:t>利益攸关方的需求，</w:t>
      </w:r>
      <w:r w:rsidRPr="00D04678">
        <w:rPr>
          <w:rFonts w:cs="SimSun" w:hint="eastAsia"/>
          <w:lang w:eastAsia="zh-CN"/>
        </w:rPr>
        <w:t>还</w:t>
      </w:r>
      <w:r w:rsidRPr="00D04678">
        <w:rPr>
          <w:rFonts w:cs="MS Mincho" w:hint="eastAsia"/>
          <w:lang w:eastAsia="zh-CN"/>
        </w:rPr>
        <w:t>要免</w:t>
      </w:r>
      <w:r w:rsidRPr="00D04678">
        <w:rPr>
          <w:rFonts w:cs="SimSun" w:hint="eastAsia"/>
          <w:lang w:eastAsia="zh-CN"/>
        </w:rPr>
        <w:t>费</w:t>
      </w:r>
      <w:r w:rsidRPr="00D04678">
        <w:rPr>
          <w:rFonts w:cs="MS Mincho" w:hint="eastAsia"/>
          <w:lang w:eastAsia="zh-CN"/>
        </w:rPr>
        <w:t>提供和普及。</w:t>
      </w:r>
      <w:r w:rsidRPr="00D04678">
        <w:rPr>
          <w:rFonts w:hint="eastAsia"/>
          <w:lang w:eastAsia="zh-CN"/>
        </w:rPr>
        <w:t>WIPO作</w:t>
      </w:r>
      <w:r w:rsidRPr="00D04678">
        <w:rPr>
          <w:rFonts w:cs="SimSun" w:hint="eastAsia"/>
          <w:lang w:eastAsia="zh-CN"/>
        </w:rPr>
        <w:t>为</w:t>
      </w:r>
      <w:r w:rsidRPr="00D04678">
        <w:rPr>
          <w:rFonts w:cs="MS Mincho" w:hint="eastAsia"/>
          <w:lang w:eastAsia="zh-CN"/>
        </w:rPr>
        <w:t>全世界最全面、最有价</w:t>
      </w:r>
      <w:r w:rsidRPr="00D04678">
        <w:rPr>
          <w:rFonts w:cs="SimSun" w:hint="eastAsia"/>
          <w:lang w:eastAsia="zh-CN"/>
        </w:rPr>
        <w:t>值</w:t>
      </w:r>
      <w:r w:rsidRPr="00D04678">
        <w:rPr>
          <w:rFonts w:cs="MS Mincho" w:hint="eastAsia"/>
          <w:lang w:eastAsia="zh-CN"/>
        </w:rPr>
        <w:t>的知</w:t>
      </w:r>
      <w:r w:rsidRPr="00D04678">
        <w:rPr>
          <w:rFonts w:cs="SimSun" w:hint="eastAsia"/>
          <w:lang w:eastAsia="zh-CN"/>
        </w:rPr>
        <w:t>识产权</w:t>
      </w:r>
      <w:r w:rsidRPr="00D04678">
        <w:rPr>
          <w:rFonts w:cs="MS Mincho" w:hint="eastAsia"/>
          <w:lang w:eastAsia="zh-CN"/>
        </w:rPr>
        <w:t>信息</w:t>
      </w:r>
      <w:r w:rsidRPr="00D04678">
        <w:rPr>
          <w:rFonts w:cs="SimSun" w:hint="eastAsia"/>
          <w:lang w:eastAsia="zh-CN"/>
        </w:rPr>
        <w:t>汇编</w:t>
      </w:r>
      <w:r w:rsidRPr="00D04678">
        <w:rPr>
          <w:rFonts w:cs="MS Mincho" w:hint="eastAsia"/>
          <w:lang w:eastAsia="zh-CN"/>
        </w:rPr>
        <w:t>的保管者和</w:t>
      </w:r>
      <w:r w:rsidRPr="00D04678">
        <w:rPr>
          <w:rFonts w:cs="SimSun" w:hint="eastAsia"/>
          <w:lang w:eastAsia="zh-CN"/>
        </w:rPr>
        <w:t>门户处</w:t>
      </w:r>
      <w:r w:rsidRPr="00D04678">
        <w:rPr>
          <w:rFonts w:cs="MS Mincho" w:hint="eastAsia"/>
          <w:lang w:eastAsia="zh-CN"/>
        </w:rPr>
        <w:t>于一个独</w:t>
      </w:r>
      <w:r w:rsidRPr="00D04678">
        <w:rPr>
          <w:rFonts w:hint="eastAsia"/>
          <w:lang w:eastAsia="zh-CN"/>
        </w:rPr>
        <w:t>特的地位。在本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下，</w:t>
      </w:r>
      <w:r w:rsidRPr="00D04678">
        <w:rPr>
          <w:rFonts w:hint="eastAsia"/>
          <w:lang w:eastAsia="zh-CN"/>
        </w:rPr>
        <w:t>WIPO将力争</w:t>
      </w:r>
      <w:r w:rsidRPr="00D04678">
        <w:rPr>
          <w:rFonts w:cs="SimSun" w:hint="eastAsia"/>
          <w:lang w:eastAsia="zh-CN"/>
        </w:rPr>
        <w:t>实现这</w:t>
      </w:r>
      <w:r w:rsidRPr="00D04678">
        <w:rPr>
          <w:rFonts w:cs="MS Mincho" w:hint="eastAsia"/>
          <w:lang w:eastAsia="zh-CN"/>
        </w:rPr>
        <w:t>一独特地位的潜力</w:t>
      </w:r>
      <w:r w:rsidRPr="00D04678">
        <w:rPr>
          <w:rFonts w:hint="eastAsia"/>
          <w:lang w:eastAsia="zh-CN"/>
        </w:rPr>
        <w:t>。</w:t>
      </w:r>
    </w:p>
    <w:p w14:paraId="5687471A" w14:textId="77777777" w:rsidR="00763951" w:rsidRPr="00D04678" w:rsidRDefault="00763951" w:rsidP="00763951">
      <w:pPr>
        <w:adjustRightInd w:val="0"/>
        <w:spacing w:afterLines="50" w:after="120" w:line="340" w:lineRule="atLeast"/>
        <w:ind w:firstLineChars="200" w:firstLine="420"/>
        <w:jc w:val="both"/>
        <w:rPr>
          <w:bCs/>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DD40DE" w:rsidRPr="00763951" w14:paraId="6FB038F3" w14:textId="77777777" w:rsidTr="00AF0138">
        <w:trPr>
          <w:cantSplit/>
          <w:trHeight w:val="340"/>
          <w:jc w:val="center"/>
        </w:trPr>
        <w:tc>
          <w:tcPr>
            <w:tcW w:w="1666" w:type="pct"/>
            <w:tcBorders>
              <w:top w:val="single" w:sz="4" w:space="0" w:color="auto"/>
              <w:bottom w:val="single" w:sz="4" w:space="0" w:color="auto"/>
            </w:tcBorders>
            <w:shd w:val="clear" w:color="auto" w:fill="C6D9F1" w:themeFill="text2" w:themeFillTint="33"/>
            <w:tcMar>
              <w:top w:w="113" w:type="dxa"/>
              <w:bottom w:w="85" w:type="dxa"/>
            </w:tcMar>
            <w:vAlign w:val="center"/>
          </w:tcPr>
          <w:p w14:paraId="6B573331" w14:textId="121F1E28"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预</w:t>
            </w:r>
            <w:r w:rsidRPr="00763951">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113" w:type="dxa"/>
              <w:bottom w:w="85" w:type="dxa"/>
            </w:tcMar>
            <w:vAlign w:val="center"/>
          </w:tcPr>
          <w:p w14:paraId="0B53D8A3" w14:textId="6914CD69"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hint="eastAsia"/>
                <w:bCs/>
                <w:sz w:val="16"/>
                <w:szCs w:val="16"/>
                <w:lang w:eastAsia="zh-CN"/>
              </w:rPr>
              <w:t>效</w:t>
            </w:r>
            <w:r w:rsidRPr="00763951">
              <w:rPr>
                <w:rFonts w:ascii="SimHei" w:eastAsia="SimHei" w:hAnsi="SimHei" w:cs="SimSun" w:hint="eastAsia"/>
                <w:bCs/>
                <w:sz w:val="16"/>
                <w:szCs w:val="16"/>
                <w:lang w:eastAsia="zh-CN"/>
              </w:rPr>
              <w:t>绩</w:t>
            </w:r>
            <w:r w:rsidRPr="00763951">
              <w:rPr>
                <w:rFonts w:ascii="SimHei" w:eastAsia="SimHei" w:hAnsi="SimHei" w:cs="MS Mincho" w:hint="eastAsia"/>
                <w:bCs/>
                <w:sz w:val="16"/>
                <w:szCs w:val="16"/>
                <w:lang w:eastAsia="zh-CN"/>
              </w:rPr>
              <w:t>指</w:t>
            </w:r>
            <w:r w:rsidRPr="00763951">
              <w:rPr>
                <w:rFonts w:ascii="SimHei" w:eastAsia="SimHei" w:hAnsi="SimHei" w:cs="SimSun" w:hint="eastAsia"/>
                <w:bCs/>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113" w:type="dxa"/>
              <w:bottom w:w="85" w:type="dxa"/>
            </w:tcMar>
            <w:vAlign w:val="center"/>
          </w:tcPr>
          <w:p w14:paraId="2AAAA608" w14:textId="37CA8D9F"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归</w:t>
            </w:r>
            <w:r w:rsidRPr="00763951">
              <w:rPr>
                <w:rFonts w:ascii="SimHei" w:eastAsia="SimHei" w:hAnsi="SimHei" w:cs="MS Mincho" w:hint="eastAsia"/>
                <w:bCs/>
                <w:sz w:val="16"/>
                <w:szCs w:val="16"/>
                <w:lang w:eastAsia="zh-CN"/>
              </w:rPr>
              <w:t>口</w:t>
            </w:r>
            <w:r w:rsidRPr="00763951">
              <w:rPr>
                <w:rFonts w:ascii="SimHei" w:eastAsia="SimHei" w:hAnsi="SimHei" w:cs="SimSun" w:hint="eastAsia"/>
                <w:bCs/>
                <w:sz w:val="16"/>
                <w:szCs w:val="16"/>
                <w:lang w:eastAsia="zh-CN"/>
              </w:rPr>
              <w:t>计</w:t>
            </w:r>
            <w:r w:rsidRPr="00763951">
              <w:rPr>
                <w:rFonts w:ascii="SimHei" w:eastAsia="SimHei" w:hAnsi="SimHei" w:cs="MS Mincho" w:hint="eastAsia"/>
                <w:bCs/>
                <w:sz w:val="16"/>
                <w:szCs w:val="16"/>
                <w:lang w:eastAsia="zh-CN"/>
              </w:rPr>
              <w:t>划</w:t>
            </w:r>
          </w:p>
        </w:tc>
      </w:tr>
      <w:tr w:rsidR="00DD40DE" w:rsidRPr="00763951" w14:paraId="241C3C1B" w14:textId="77777777" w:rsidTr="00763951">
        <w:trPr>
          <w:cantSplit/>
          <w:jc w:val="center"/>
        </w:trPr>
        <w:tc>
          <w:tcPr>
            <w:tcW w:w="1666" w:type="pct"/>
            <w:tcBorders>
              <w:top w:val="single" w:sz="4" w:space="0" w:color="auto"/>
            </w:tcBorders>
            <w:shd w:val="clear" w:color="auto" w:fill="auto"/>
            <w:tcMar>
              <w:top w:w="113" w:type="dxa"/>
              <w:bottom w:w="85" w:type="dxa"/>
            </w:tcMar>
          </w:tcPr>
          <w:p w14:paraId="5685BD62" w14:textId="0530391A" w:rsidR="00DD40DE" w:rsidRPr="00763951" w:rsidRDefault="00B314D4" w:rsidP="00763951">
            <w:pPr>
              <w:jc w:val="both"/>
              <w:rPr>
                <w:rFonts w:ascii="Arial" w:hAnsi="Arial"/>
                <w:sz w:val="16"/>
                <w:szCs w:val="16"/>
                <w:lang w:eastAsia="zh-CN"/>
              </w:rPr>
            </w:pPr>
            <w:r w:rsidRPr="00763951">
              <w:rPr>
                <w:rFonts w:hint="eastAsia"/>
                <w:sz w:val="16"/>
                <w:szCs w:val="16"/>
                <w:lang w:eastAsia="zh-CN"/>
              </w:rPr>
              <w:t>五</w:t>
            </w:r>
            <w:r w:rsidR="00DD40DE" w:rsidRPr="00763951">
              <w:rPr>
                <w:rFonts w:hint="eastAsia"/>
                <w:sz w:val="16"/>
                <w:szCs w:val="16"/>
                <w:lang w:eastAsia="zh-CN"/>
              </w:rPr>
              <w:t xml:space="preserve">.1 </w:t>
            </w:r>
            <w:r w:rsidR="00733A5B" w:rsidRPr="00763951">
              <w:rPr>
                <w:rFonts w:hint="eastAsia"/>
                <w:sz w:val="16"/>
                <w:szCs w:val="16"/>
                <w:lang w:eastAsia="zh-CN"/>
              </w:rPr>
              <w:t>WIPO知</w:t>
            </w:r>
            <w:r w:rsidR="00733A5B" w:rsidRPr="00763951">
              <w:rPr>
                <w:rFonts w:cs="SimSun" w:hint="eastAsia"/>
                <w:sz w:val="16"/>
                <w:szCs w:val="16"/>
                <w:lang w:eastAsia="zh-CN"/>
              </w:rPr>
              <w:t>识产权统计</w:t>
            </w:r>
            <w:r w:rsidR="00733A5B" w:rsidRPr="00763951">
              <w:rPr>
                <w:rFonts w:cs="MS Mincho" w:hint="eastAsia"/>
                <w:sz w:val="16"/>
                <w:szCs w:val="16"/>
                <w:lang w:eastAsia="zh-CN"/>
              </w:rPr>
              <w:t>信息得到更广泛和更好的利用</w:t>
            </w:r>
          </w:p>
        </w:tc>
        <w:tc>
          <w:tcPr>
            <w:tcW w:w="1667" w:type="pct"/>
            <w:tcBorders>
              <w:top w:val="single" w:sz="4" w:space="0" w:color="auto"/>
            </w:tcBorders>
            <w:shd w:val="clear" w:color="auto" w:fill="auto"/>
            <w:tcMar>
              <w:top w:w="113" w:type="dxa"/>
              <w:bottom w:w="85" w:type="dxa"/>
            </w:tcMar>
          </w:tcPr>
          <w:p w14:paraId="63BF4339" w14:textId="2187BD12" w:rsidR="00DD40DE" w:rsidRPr="00763951" w:rsidRDefault="00683075" w:rsidP="00763951">
            <w:pPr>
              <w:jc w:val="both"/>
              <w:rPr>
                <w:rFonts w:ascii="Arial" w:hAnsi="Arial"/>
                <w:sz w:val="16"/>
                <w:szCs w:val="16"/>
                <w:lang w:eastAsia="zh-CN"/>
              </w:rPr>
            </w:pPr>
            <w:r w:rsidRPr="00763951">
              <w:rPr>
                <w:rFonts w:hint="eastAsia"/>
                <w:color w:val="000000"/>
                <w:sz w:val="16"/>
                <w:szCs w:val="16"/>
                <w:lang w:eastAsia="zh-CN"/>
              </w:rPr>
              <w:t>知</w:t>
            </w:r>
            <w:r w:rsidRPr="00763951">
              <w:rPr>
                <w:rFonts w:cs="SimSun" w:hint="eastAsia"/>
                <w:color w:val="000000"/>
                <w:sz w:val="16"/>
                <w:szCs w:val="16"/>
                <w:lang w:eastAsia="zh-CN"/>
              </w:rPr>
              <w:t>识产权统计</w:t>
            </w:r>
            <w:r w:rsidRPr="00763951">
              <w:rPr>
                <w:rFonts w:cs="MS Mincho" w:hint="eastAsia"/>
                <w:color w:val="000000"/>
                <w:sz w:val="16"/>
                <w:szCs w:val="16"/>
                <w:lang w:eastAsia="zh-CN"/>
              </w:rPr>
              <w:t>数据中心的</w:t>
            </w:r>
            <w:r w:rsidRPr="00763951">
              <w:rPr>
                <w:rFonts w:cs="SimSun" w:hint="eastAsia"/>
                <w:color w:val="000000"/>
                <w:sz w:val="16"/>
                <w:szCs w:val="16"/>
                <w:lang w:eastAsia="zh-CN"/>
              </w:rPr>
              <w:t>检</w:t>
            </w:r>
            <w:r w:rsidRPr="00763951">
              <w:rPr>
                <w:rFonts w:cs="MS Mincho" w:hint="eastAsia"/>
                <w:color w:val="000000"/>
                <w:sz w:val="16"/>
                <w:szCs w:val="16"/>
                <w:lang w:eastAsia="zh-CN"/>
              </w:rPr>
              <w:t>索次数</w:t>
            </w:r>
          </w:p>
        </w:tc>
        <w:tc>
          <w:tcPr>
            <w:tcW w:w="1667" w:type="pct"/>
            <w:tcBorders>
              <w:top w:val="single" w:sz="4" w:space="0" w:color="auto"/>
            </w:tcBorders>
            <w:shd w:val="clear" w:color="auto" w:fill="FFFFFF"/>
            <w:tcMar>
              <w:top w:w="113" w:type="dxa"/>
              <w:bottom w:w="85" w:type="dxa"/>
            </w:tcMar>
          </w:tcPr>
          <w:p w14:paraId="3B82CDC1" w14:textId="31BB8267" w:rsidR="00DD40DE" w:rsidRPr="00763951" w:rsidRDefault="00B314D4" w:rsidP="00763951">
            <w:pPr>
              <w:jc w:val="center"/>
              <w:rPr>
                <w:rFonts w:ascii="Arial" w:hAnsi="Arial"/>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DD40DE" w:rsidRPr="00763951">
              <w:rPr>
                <w:rFonts w:hint="eastAsia"/>
                <w:sz w:val="16"/>
                <w:szCs w:val="16"/>
                <w:lang w:eastAsia="zh-CN" w:bidi="th-TH"/>
              </w:rPr>
              <w:t>16</w:t>
            </w:r>
          </w:p>
        </w:tc>
      </w:tr>
      <w:tr w:rsidR="00DD40DE" w:rsidRPr="00763951" w14:paraId="3557E7E1" w14:textId="77777777" w:rsidTr="00763951">
        <w:trPr>
          <w:cantSplit/>
          <w:jc w:val="center"/>
        </w:trPr>
        <w:tc>
          <w:tcPr>
            <w:tcW w:w="1666" w:type="pct"/>
            <w:shd w:val="clear" w:color="auto" w:fill="auto"/>
            <w:tcMar>
              <w:top w:w="113" w:type="dxa"/>
              <w:bottom w:w="85" w:type="dxa"/>
            </w:tcMar>
          </w:tcPr>
          <w:p w14:paraId="6A3AAD39" w14:textId="77777777" w:rsidR="00DD40DE" w:rsidRPr="00763951" w:rsidRDefault="00DD40DE" w:rsidP="00763951">
            <w:pPr>
              <w:jc w:val="both"/>
              <w:rPr>
                <w:sz w:val="16"/>
                <w:szCs w:val="16"/>
                <w:lang w:eastAsia="zh-CN"/>
              </w:rPr>
            </w:pPr>
          </w:p>
        </w:tc>
        <w:tc>
          <w:tcPr>
            <w:tcW w:w="1667" w:type="pct"/>
            <w:shd w:val="clear" w:color="auto" w:fill="auto"/>
            <w:tcMar>
              <w:top w:w="113" w:type="dxa"/>
              <w:bottom w:w="85" w:type="dxa"/>
            </w:tcMar>
          </w:tcPr>
          <w:p w14:paraId="6814669B" w14:textId="6F6D1E73" w:rsidR="00DD40DE" w:rsidRPr="00763951" w:rsidRDefault="00683075" w:rsidP="00763951">
            <w:pPr>
              <w:jc w:val="both"/>
              <w:rPr>
                <w:sz w:val="16"/>
                <w:szCs w:val="16"/>
                <w:lang w:eastAsia="zh-CN"/>
              </w:rPr>
            </w:pPr>
            <w:r w:rsidRPr="00763951">
              <w:rPr>
                <w:rFonts w:hint="eastAsia"/>
                <w:color w:val="000000"/>
                <w:sz w:val="16"/>
                <w:szCs w:val="16"/>
                <w:lang w:eastAsia="zh-CN"/>
              </w:rPr>
              <w:t>年度</w:t>
            </w:r>
            <w:r w:rsidRPr="00763951">
              <w:rPr>
                <w:rFonts w:cs="SimSun" w:hint="eastAsia"/>
                <w:color w:val="000000"/>
                <w:sz w:val="16"/>
                <w:szCs w:val="16"/>
                <w:lang w:eastAsia="zh-CN"/>
              </w:rPr>
              <w:t>统计报</w:t>
            </w:r>
            <w:r w:rsidRPr="00763951">
              <w:rPr>
                <w:rFonts w:cs="MS Mincho" w:hint="eastAsia"/>
                <w:color w:val="000000"/>
                <w:sz w:val="16"/>
                <w:szCs w:val="16"/>
                <w:lang w:eastAsia="zh-CN"/>
              </w:rPr>
              <w:t>告在</w:t>
            </w:r>
            <w:r w:rsidRPr="00763951">
              <w:rPr>
                <w:rFonts w:cs="SimSun" w:hint="eastAsia"/>
                <w:color w:val="000000"/>
                <w:sz w:val="16"/>
                <w:szCs w:val="16"/>
                <w:lang w:eastAsia="zh-CN"/>
              </w:rPr>
              <w:t>发</w:t>
            </w:r>
            <w:r w:rsidRPr="00763951">
              <w:rPr>
                <w:rFonts w:cs="MS Mincho" w:hint="eastAsia"/>
                <w:color w:val="000000"/>
                <w:sz w:val="16"/>
                <w:szCs w:val="16"/>
                <w:lang w:eastAsia="zh-CN"/>
              </w:rPr>
              <w:t>布后</w:t>
            </w:r>
            <w:r w:rsidRPr="00763951">
              <w:rPr>
                <w:rFonts w:hint="eastAsia"/>
                <w:color w:val="000000"/>
                <w:sz w:val="16"/>
                <w:szCs w:val="16"/>
                <w:lang w:eastAsia="zh-CN"/>
              </w:rPr>
              <w:t>6个月内的下</w:t>
            </w:r>
            <w:r w:rsidRPr="00763951">
              <w:rPr>
                <w:rFonts w:cs="SimSun" w:hint="eastAsia"/>
                <w:color w:val="000000"/>
                <w:sz w:val="16"/>
                <w:szCs w:val="16"/>
                <w:lang w:eastAsia="zh-CN"/>
              </w:rPr>
              <w:t>载</w:t>
            </w:r>
            <w:r w:rsidRPr="00763951">
              <w:rPr>
                <w:rFonts w:cs="MS Mincho" w:hint="eastAsia"/>
                <w:color w:val="000000"/>
                <w:sz w:val="16"/>
                <w:szCs w:val="16"/>
                <w:lang w:eastAsia="zh-CN"/>
              </w:rPr>
              <w:t>次</w:t>
            </w:r>
            <w:r w:rsidRPr="00763951">
              <w:rPr>
                <w:rFonts w:hint="eastAsia"/>
                <w:color w:val="000000"/>
                <w:sz w:val="16"/>
                <w:szCs w:val="16"/>
                <w:lang w:eastAsia="zh-CN"/>
              </w:rPr>
              <w:t>数</w:t>
            </w:r>
          </w:p>
        </w:tc>
        <w:tc>
          <w:tcPr>
            <w:tcW w:w="1667" w:type="pct"/>
            <w:shd w:val="clear" w:color="auto" w:fill="FFFFFF"/>
            <w:tcMar>
              <w:top w:w="113" w:type="dxa"/>
              <w:bottom w:w="85" w:type="dxa"/>
            </w:tcMar>
          </w:tcPr>
          <w:p w14:paraId="71B12EA8" w14:textId="01866EA8" w:rsidR="00DD40DE" w:rsidRPr="00763951" w:rsidRDefault="00B314D4"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DD40DE" w:rsidRPr="00763951">
              <w:rPr>
                <w:rFonts w:hint="eastAsia"/>
                <w:sz w:val="16"/>
                <w:szCs w:val="16"/>
                <w:lang w:eastAsia="zh-CN" w:bidi="th-TH"/>
              </w:rPr>
              <w:t>16</w:t>
            </w:r>
          </w:p>
        </w:tc>
      </w:tr>
      <w:tr w:rsidR="00DD40DE" w:rsidRPr="00763951" w14:paraId="4D426FC3" w14:textId="77777777" w:rsidTr="00763951">
        <w:trPr>
          <w:cantSplit/>
          <w:jc w:val="center"/>
        </w:trPr>
        <w:tc>
          <w:tcPr>
            <w:tcW w:w="1666" w:type="pct"/>
            <w:shd w:val="clear" w:color="auto" w:fill="auto"/>
            <w:tcMar>
              <w:top w:w="113" w:type="dxa"/>
              <w:bottom w:w="85" w:type="dxa"/>
            </w:tcMar>
          </w:tcPr>
          <w:p w14:paraId="08677E87" w14:textId="77777777" w:rsidR="00DD40DE" w:rsidRPr="00763951" w:rsidRDefault="00DD40DE" w:rsidP="00763951">
            <w:pPr>
              <w:jc w:val="both"/>
              <w:rPr>
                <w:sz w:val="16"/>
                <w:szCs w:val="16"/>
                <w:lang w:eastAsia="zh-CN"/>
              </w:rPr>
            </w:pPr>
          </w:p>
        </w:tc>
        <w:tc>
          <w:tcPr>
            <w:tcW w:w="1667" w:type="pct"/>
            <w:shd w:val="clear" w:color="auto" w:fill="auto"/>
            <w:tcMar>
              <w:top w:w="113" w:type="dxa"/>
              <w:bottom w:w="85" w:type="dxa"/>
            </w:tcMar>
          </w:tcPr>
          <w:p w14:paraId="056DC814" w14:textId="4836037C" w:rsidR="00DD40DE" w:rsidRPr="00763951" w:rsidRDefault="00683075" w:rsidP="00763951">
            <w:pPr>
              <w:jc w:val="both"/>
              <w:rPr>
                <w:color w:val="000000"/>
                <w:sz w:val="16"/>
                <w:szCs w:val="16"/>
                <w:lang w:eastAsia="zh-CN"/>
              </w:rPr>
            </w:pPr>
            <w:r w:rsidRPr="00763951">
              <w:rPr>
                <w:rFonts w:hint="eastAsia"/>
                <w:color w:val="000000"/>
                <w:sz w:val="16"/>
                <w:szCs w:val="16"/>
                <w:lang w:eastAsia="zh-CN"/>
              </w:rPr>
              <w:t>一月份</w:t>
            </w:r>
            <w:r w:rsidRPr="00763951">
              <w:rPr>
                <w:rFonts w:cs="SimSun" w:hint="eastAsia"/>
                <w:color w:val="000000"/>
                <w:sz w:val="16"/>
                <w:szCs w:val="16"/>
                <w:lang w:eastAsia="zh-CN"/>
              </w:rPr>
              <w:t>对</w:t>
            </w:r>
            <w:r w:rsidRPr="00763951">
              <w:rPr>
                <w:rFonts w:hint="eastAsia"/>
                <w:color w:val="000000"/>
                <w:sz w:val="16"/>
                <w:szCs w:val="16"/>
                <w:lang w:eastAsia="zh-CN"/>
              </w:rPr>
              <w:t>PCT、</w:t>
            </w:r>
            <w:r w:rsidRPr="00763951">
              <w:rPr>
                <w:rFonts w:cs="SimSun" w:hint="eastAsia"/>
                <w:color w:val="000000"/>
                <w:sz w:val="16"/>
                <w:szCs w:val="16"/>
                <w:lang w:eastAsia="zh-CN"/>
              </w:rPr>
              <w:t>马</w:t>
            </w:r>
            <w:r w:rsidRPr="00763951">
              <w:rPr>
                <w:rFonts w:cs="MS Mincho" w:hint="eastAsia"/>
                <w:color w:val="000000"/>
                <w:sz w:val="16"/>
                <w:szCs w:val="16"/>
                <w:lang w:eastAsia="zh-CN"/>
              </w:rPr>
              <w:t>德里和海牙申</w:t>
            </w:r>
            <w:r w:rsidRPr="00763951">
              <w:rPr>
                <w:rFonts w:cs="SimSun" w:hint="eastAsia"/>
                <w:color w:val="000000"/>
                <w:sz w:val="16"/>
                <w:szCs w:val="16"/>
                <w:lang w:eastAsia="zh-CN"/>
              </w:rPr>
              <w:t>请</w:t>
            </w:r>
            <w:r w:rsidRPr="00763951">
              <w:rPr>
                <w:rFonts w:cs="MS Mincho" w:hint="eastAsia"/>
                <w:color w:val="000000"/>
                <w:sz w:val="16"/>
                <w:szCs w:val="16"/>
                <w:lang w:eastAsia="zh-CN"/>
              </w:rPr>
              <w:t>的</w:t>
            </w:r>
            <w:r w:rsidRPr="00763951">
              <w:rPr>
                <w:rFonts w:cs="SimSun" w:hint="eastAsia"/>
                <w:color w:val="000000"/>
                <w:sz w:val="16"/>
                <w:szCs w:val="16"/>
                <w:lang w:eastAsia="zh-CN"/>
              </w:rPr>
              <w:t>预测</w:t>
            </w:r>
            <w:r w:rsidRPr="00763951">
              <w:rPr>
                <w:rFonts w:cs="MS Mincho" w:hint="eastAsia"/>
                <w:color w:val="000000"/>
                <w:sz w:val="16"/>
                <w:szCs w:val="16"/>
                <w:lang w:eastAsia="zh-CN"/>
              </w:rPr>
              <w:t>数与</w:t>
            </w:r>
            <w:r w:rsidRPr="00763951">
              <w:rPr>
                <w:rFonts w:cs="SimSun" w:hint="eastAsia"/>
                <w:color w:val="000000"/>
                <w:sz w:val="16"/>
                <w:szCs w:val="16"/>
                <w:lang w:eastAsia="zh-CN"/>
              </w:rPr>
              <w:t>实际</w:t>
            </w:r>
            <w:r w:rsidRPr="00763951">
              <w:rPr>
                <w:rFonts w:cs="MS Mincho" w:hint="eastAsia"/>
                <w:color w:val="000000"/>
                <w:sz w:val="16"/>
                <w:szCs w:val="16"/>
                <w:lang w:eastAsia="zh-CN"/>
              </w:rPr>
              <w:t>数之</w:t>
            </w:r>
            <w:r w:rsidRPr="00763951">
              <w:rPr>
                <w:rFonts w:cs="SimSun" w:hint="eastAsia"/>
                <w:color w:val="000000"/>
                <w:sz w:val="16"/>
                <w:szCs w:val="16"/>
                <w:lang w:eastAsia="zh-CN"/>
              </w:rPr>
              <w:t>间</w:t>
            </w:r>
            <w:r w:rsidRPr="00763951">
              <w:rPr>
                <w:rFonts w:cs="MS Mincho" w:hint="eastAsia"/>
                <w:color w:val="000000"/>
                <w:sz w:val="16"/>
                <w:szCs w:val="16"/>
                <w:lang w:eastAsia="zh-CN"/>
              </w:rPr>
              <w:t>的差异在</w:t>
            </w:r>
            <w:r w:rsidRPr="00763951">
              <w:rPr>
                <w:rFonts w:cs="SimSun" w:hint="eastAsia"/>
                <w:color w:val="000000"/>
                <w:sz w:val="16"/>
                <w:szCs w:val="16"/>
                <w:lang w:eastAsia="zh-CN"/>
              </w:rPr>
              <w:t>阈值</w:t>
            </w:r>
            <w:r w:rsidRPr="00763951">
              <w:rPr>
                <w:rFonts w:cs="MS Mincho" w:hint="eastAsia"/>
                <w:color w:val="000000"/>
                <w:sz w:val="16"/>
                <w:szCs w:val="16"/>
                <w:lang w:eastAsia="zh-CN"/>
              </w:rPr>
              <w:t>范</w:t>
            </w:r>
            <w:r w:rsidRPr="00763951">
              <w:rPr>
                <w:rFonts w:cs="SimSun" w:hint="eastAsia"/>
                <w:color w:val="000000"/>
                <w:sz w:val="16"/>
                <w:szCs w:val="16"/>
                <w:lang w:eastAsia="zh-CN"/>
              </w:rPr>
              <w:t>围</w:t>
            </w:r>
            <w:r w:rsidRPr="00763951">
              <w:rPr>
                <w:rFonts w:hint="eastAsia"/>
                <w:color w:val="000000"/>
                <w:sz w:val="16"/>
                <w:szCs w:val="16"/>
                <w:lang w:eastAsia="zh-CN"/>
              </w:rPr>
              <w:t>内</w:t>
            </w:r>
          </w:p>
        </w:tc>
        <w:tc>
          <w:tcPr>
            <w:tcW w:w="1667" w:type="pct"/>
            <w:shd w:val="clear" w:color="auto" w:fill="FFFFFF"/>
            <w:tcMar>
              <w:top w:w="113" w:type="dxa"/>
              <w:bottom w:w="85" w:type="dxa"/>
            </w:tcMar>
          </w:tcPr>
          <w:p w14:paraId="5FA1623C" w14:textId="1D4FD037" w:rsidR="00DD40DE"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DD40DE" w:rsidRPr="00763951">
              <w:rPr>
                <w:rFonts w:hint="eastAsia"/>
                <w:sz w:val="16"/>
                <w:szCs w:val="16"/>
                <w:lang w:eastAsia="zh-CN" w:bidi="th-TH"/>
              </w:rPr>
              <w:t>16</w:t>
            </w:r>
          </w:p>
        </w:tc>
      </w:tr>
      <w:tr w:rsidR="00DD40DE" w:rsidRPr="00763951" w14:paraId="1776A18D" w14:textId="77777777" w:rsidTr="00763951">
        <w:trPr>
          <w:cantSplit/>
          <w:jc w:val="center"/>
        </w:trPr>
        <w:tc>
          <w:tcPr>
            <w:tcW w:w="1666" w:type="pct"/>
            <w:shd w:val="clear" w:color="auto" w:fill="auto"/>
            <w:tcMar>
              <w:top w:w="113" w:type="dxa"/>
              <w:bottom w:w="85" w:type="dxa"/>
            </w:tcMar>
          </w:tcPr>
          <w:p w14:paraId="08C66F20" w14:textId="19F395C4" w:rsidR="00DD40DE" w:rsidRPr="00763951" w:rsidRDefault="00B314D4" w:rsidP="00763951">
            <w:pPr>
              <w:tabs>
                <w:tab w:val="right" w:pos="2835"/>
              </w:tabs>
              <w:jc w:val="both"/>
              <w:rPr>
                <w:rFonts w:ascii="Arial" w:hAnsi="Arial"/>
                <w:sz w:val="16"/>
                <w:szCs w:val="16"/>
                <w:lang w:eastAsia="zh-CN"/>
              </w:rPr>
            </w:pPr>
            <w:r w:rsidRPr="00763951">
              <w:rPr>
                <w:rFonts w:hint="eastAsia"/>
                <w:sz w:val="16"/>
                <w:szCs w:val="16"/>
                <w:lang w:eastAsia="zh-CN"/>
              </w:rPr>
              <w:t>五</w:t>
            </w:r>
            <w:r w:rsidR="00DD40DE" w:rsidRPr="00763951">
              <w:rPr>
                <w:rFonts w:hint="eastAsia"/>
                <w:sz w:val="16"/>
                <w:szCs w:val="16"/>
                <w:lang w:eastAsia="zh-CN"/>
              </w:rPr>
              <w:t xml:space="preserve">.2 </w:t>
            </w:r>
            <w:r w:rsidR="00733A5B" w:rsidRPr="00763951">
              <w:rPr>
                <w:rFonts w:hint="eastAsia"/>
                <w:sz w:val="16"/>
                <w:szCs w:val="16"/>
                <w:lang w:eastAsia="zh-CN"/>
              </w:rPr>
              <w:t>WIPO</w:t>
            </w:r>
            <w:r w:rsidR="00733A5B" w:rsidRPr="00763951">
              <w:rPr>
                <w:rFonts w:cs="SimSun" w:hint="eastAsia"/>
                <w:sz w:val="16"/>
                <w:szCs w:val="16"/>
                <w:lang w:eastAsia="zh-CN"/>
              </w:rPr>
              <w:t>经济</w:t>
            </w:r>
            <w:r w:rsidR="00733A5B" w:rsidRPr="00763951">
              <w:rPr>
                <w:rFonts w:cs="MS Mincho" w:hint="eastAsia"/>
                <w:sz w:val="16"/>
                <w:szCs w:val="16"/>
                <w:lang w:eastAsia="zh-CN"/>
              </w:rPr>
              <w:t>分析在政策制定中得到更广泛和更好的利用</w:t>
            </w:r>
          </w:p>
        </w:tc>
        <w:tc>
          <w:tcPr>
            <w:tcW w:w="1667" w:type="pct"/>
            <w:shd w:val="clear" w:color="auto" w:fill="auto"/>
            <w:tcMar>
              <w:top w:w="113" w:type="dxa"/>
              <w:bottom w:w="85" w:type="dxa"/>
            </w:tcMar>
          </w:tcPr>
          <w:p w14:paraId="3FA1C597" w14:textId="5B30807D" w:rsidR="00DD40DE" w:rsidRPr="00763951" w:rsidRDefault="00683075" w:rsidP="00763951">
            <w:pPr>
              <w:jc w:val="both"/>
              <w:rPr>
                <w:rFonts w:ascii="Arial" w:hAnsi="Arial"/>
                <w:sz w:val="16"/>
                <w:szCs w:val="16"/>
                <w:lang w:eastAsia="zh-CN"/>
              </w:rPr>
            </w:pPr>
            <w:r w:rsidRPr="00763951">
              <w:rPr>
                <w:rFonts w:hint="eastAsia"/>
                <w:color w:val="000000"/>
                <w:sz w:val="16"/>
                <w:szCs w:val="16"/>
                <w:lang w:eastAsia="zh-CN"/>
              </w:rPr>
              <w:t>每年</w:t>
            </w:r>
            <w:r w:rsidRPr="00763951">
              <w:rPr>
                <w:rFonts w:cs="SimSun" w:hint="eastAsia"/>
                <w:color w:val="000000"/>
                <w:sz w:val="16"/>
                <w:szCs w:val="16"/>
                <w:lang w:eastAsia="zh-CN"/>
              </w:rPr>
              <w:t>访问</w:t>
            </w:r>
            <w:r w:rsidRPr="00763951">
              <w:rPr>
                <w:rFonts w:cs="MS Mincho" w:hint="eastAsia"/>
                <w:color w:val="000000"/>
                <w:sz w:val="16"/>
                <w:szCs w:val="16"/>
                <w:lang w:eastAsia="zh-CN"/>
              </w:rPr>
              <w:t>全球</w:t>
            </w:r>
            <w:r w:rsidRPr="00763951">
              <w:rPr>
                <w:rFonts w:cs="SimSun" w:hint="eastAsia"/>
                <w:color w:val="000000"/>
                <w:sz w:val="16"/>
                <w:szCs w:val="16"/>
                <w:lang w:eastAsia="zh-CN"/>
              </w:rPr>
              <w:t>创</w:t>
            </w:r>
            <w:r w:rsidRPr="00763951">
              <w:rPr>
                <w:rFonts w:cs="MS Mincho" w:hint="eastAsia"/>
                <w:color w:val="000000"/>
                <w:sz w:val="16"/>
                <w:szCs w:val="16"/>
                <w:lang w:eastAsia="zh-CN"/>
              </w:rPr>
              <w:t>新指数网站的</w:t>
            </w:r>
            <w:r w:rsidRPr="00763951">
              <w:rPr>
                <w:rFonts w:cs="SimSun" w:hint="eastAsia"/>
                <w:color w:val="000000"/>
                <w:sz w:val="16"/>
                <w:szCs w:val="16"/>
                <w:lang w:eastAsia="zh-CN"/>
              </w:rPr>
              <w:t>访问</w:t>
            </w:r>
            <w:r w:rsidRPr="00763951">
              <w:rPr>
                <w:rFonts w:cs="MS Mincho" w:hint="eastAsia"/>
                <w:color w:val="000000"/>
                <w:sz w:val="16"/>
                <w:szCs w:val="16"/>
                <w:lang w:eastAsia="zh-CN"/>
              </w:rPr>
              <w:t>者数量</w:t>
            </w:r>
          </w:p>
        </w:tc>
        <w:tc>
          <w:tcPr>
            <w:tcW w:w="1667" w:type="pct"/>
            <w:shd w:val="clear" w:color="auto" w:fill="FFFFFF"/>
            <w:tcMar>
              <w:top w:w="113" w:type="dxa"/>
              <w:bottom w:w="85" w:type="dxa"/>
            </w:tcMar>
          </w:tcPr>
          <w:p w14:paraId="3C25F6B7" w14:textId="30C53FA2" w:rsidR="00DD40DE" w:rsidRPr="00763951" w:rsidRDefault="00B314D4" w:rsidP="00763951">
            <w:pPr>
              <w:jc w:val="center"/>
              <w:rPr>
                <w:rFonts w:ascii="Arial" w:hAnsi="Arial"/>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DD40DE" w:rsidRPr="00763951">
              <w:rPr>
                <w:rFonts w:hint="eastAsia"/>
                <w:sz w:val="16"/>
                <w:szCs w:val="16"/>
                <w:lang w:eastAsia="zh-CN" w:bidi="th-TH"/>
              </w:rPr>
              <w:t>16</w:t>
            </w:r>
          </w:p>
        </w:tc>
      </w:tr>
      <w:tr w:rsidR="00DD40DE" w:rsidRPr="00763951" w14:paraId="724E52FD" w14:textId="77777777" w:rsidTr="00763951">
        <w:trPr>
          <w:cantSplit/>
          <w:jc w:val="center"/>
        </w:trPr>
        <w:tc>
          <w:tcPr>
            <w:tcW w:w="1666" w:type="pct"/>
            <w:shd w:val="clear" w:color="auto" w:fill="auto"/>
            <w:tcMar>
              <w:top w:w="113" w:type="dxa"/>
              <w:bottom w:w="85" w:type="dxa"/>
            </w:tcMar>
          </w:tcPr>
          <w:p w14:paraId="3D20543F" w14:textId="77777777" w:rsidR="00DD40DE" w:rsidRPr="00763951" w:rsidRDefault="00DD40DE" w:rsidP="00763951">
            <w:pPr>
              <w:jc w:val="both"/>
              <w:rPr>
                <w:sz w:val="16"/>
                <w:szCs w:val="16"/>
                <w:lang w:eastAsia="zh-CN"/>
              </w:rPr>
            </w:pPr>
          </w:p>
        </w:tc>
        <w:tc>
          <w:tcPr>
            <w:tcW w:w="1667" w:type="pct"/>
            <w:shd w:val="clear" w:color="auto" w:fill="auto"/>
            <w:tcMar>
              <w:top w:w="113" w:type="dxa"/>
              <w:bottom w:w="85" w:type="dxa"/>
            </w:tcMar>
          </w:tcPr>
          <w:p w14:paraId="1C4CCD4E" w14:textId="6EBE3072" w:rsidR="00DD40DE" w:rsidRPr="00763951" w:rsidRDefault="00683075" w:rsidP="00763951">
            <w:pPr>
              <w:jc w:val="both"/>
              <w:rPr>
                <w:sz w:val="16"/>
                <w:szCs w:val="16"/>
                <w:lang w:eastAsia="zh-CN"/>
              </w:rPr>
            </w:pPr>
            <w:r w:rsidRPr="00763951">
              <w:rPr>
                <w:rFonts w:hint="eastAsia"/>
                <w:color w:val="000000"/>
                <w:sz w:val="16"/>
                <w:szCs w:val="16"/>
                <w:lang w:eastAsia="zh-CN"/>
              </w:rPr>
              <w:t>世界知</w:t>
            </w:r>
            <w:r w:rsidRPr="00763951">
              <w:rPr>
                <w:rFonts w:cs="SimSun" w:hint="eastAsia"/>
                <w:color w:val="000000"/>
                <w:sz w:val="16"/>
                <w:szCs w:val="16"/>
                <w:lang w:eastAsia="zh-CN"/>
              </w:rPr>
              <w:t>识产权报</w:t>
            </w:r>
            <w:r w:rsidRPr="00763951">
              <w:rPr>
                <w:rFonts w:cs="MS Mincho" w:hint="eastAsia"/>
                <w:color w:val="000000"/>
                <w:sz w:val="16"/>
                <w:szCs w:val="16"/>
                <w:lang w:eastAsia="zh-CN"/>
              </w:rPr>
              <w:t>告在</w:t>
            </w:r>
            <w:r w:rsidRPr="00763951">
              <w:rPr>
                <w:rFonts w:cs="SimSun" w:hint="eastAsia"/>
                <w:color w:val="000000"/>
                <w:sz w:val="16"/>
                <w:szCs w:val="16"/>
                <w:lang w:eastAsia="zh-CN"/>
              </w:rPr>
              <w:t>发</w:t>
            </w:r>
            <w:r w:rsidRPr="00763951">
              <w:rPr>
                <w:rFonts w:cs="MS Mincho" w:hint="eastAsia"/>
                <w:color w:val="000000"/>
                <w:sz w:val="16"/>
                <w:szCs w:val="16"/>
                <w:lang w:eastAsia="zh-CN"/>
              </w:rPr>
              <w:t>布后</w:t>
            </w:r>
            <w:r w:rsidRPr="00763951">
              <w:rPr>
                <w:rFonts w:hint="eastAsia"/>
                <w:color w:val="000000"/>
                <w:sz w:val="16"/>
                <w:szCs w:val="16"/>
                <w:lang w:eastAsia="zh-CN"/>
              </w:rPr>
              <w:t>6个月内的下</w:t>
            </w:r>
            <w:r w:rsidRPr="00763951">
              <w:rPr>
                <w:rFonts w:cs="SimSun" w:hint="eastAsia"/>
                <w:color w:val="000000"/>
                <w:sz w:val="16"/>
                <w:szCs w:val="16"/>
                <w:lang w:eastAsia="zh-CN"/>
              </w:rPr>
              <w:t>载</w:t>
            </w:r>
            <w:r w:rsidRPr="00763951">
              <w:rPr>
                <w:rFonts w:cs="MS Mincho" w:hint="eastAsia"/>
                <w:color w:val="000000"/>
                <w:sz w:val="16"/>
                <w:szCs w:val="16"/>
                <w:lang w:eastAsia="zh-CN"/>
              </w:rPr>
              <w:t>次</w:t>
            </w:r>
            <w:r w:rsidRPr="00763951">
              <w:rPr>
                <w:rFonts w:hint="eastAsia"/>
                <w:color w:val="000000"/>
                <w:sz w:val="16"/>
                <w:szCs w:val="16"/>
                <w:lang w:eastAsia="zh-CN"/>
              </w:rPr>
              <w:t>数</w:t>
            </w:r>
          </w:p>
        </w:tc>
        <w:tc>
          <w:tcPr>
            <w:tcW w:w="1667" w:type="pct"/>
            <w:shd w:val="clear" w:color="auto" w:fill="FFFFFF"/>
            <w:tcMar>
              <w:top w:w="113" w:type="dxa"/>
              <w:bottom w:w="85" w:type="dxa"/>
            </w:tcMar>
          </w:tcPr>
          <w:p w14:paraId="496CE9B3" w14:textId="1A26E742" w:rsidR="00DD40DE" w:rsidRPr="00763951" w:rsidRDefault="00B314D4"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DD40DE" w:rsidRPr="00763951">
              <w:rPr>
                <w:rFonts w:hint="eastAsia"/>
                <w:sz w:val="16"/>
                <w:szCs w:val="16"/>
                <w:lang w:eastAsia="zh-CN" w:bidi="th-TH"/>
              </w:rPr>
              <w:t>16</w:t>
            </w:r>
          </w:p>
        </w:tc>
      </w:tr>
    </w:tbl>
    <w:p w14:paraId="7161CBF6" w14:textId="16654D93" w:rsidR="00984F70" w:rsidRPr="00D04678" w:rsidRDefault="00984F70">
      <w:pPr>
        <w:rPr>
          <w:bCs/>
          <w:lang w:eastAsia="zh-CN"/>
        </w:rPr>
      </w:pPr>
      <w:r w:rsidRPr="00D04678">
        <w:rPr>
          <w:rFonts w:hint="eastAsia"/>
          <w:bCs/>
          <w:lang w:eastAsia="zh-CN"/>
        </w:rPr>
        <w:br w:type="page"/>
      </w:r>
    </w:p>
    <w:p w14:paraId="01ED7C2C" w14:textId="619ABDE8" w:rsidR="009B4A78"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53" w:name="_Toc431753713"/>
      <w:r w:rsidRPr="00A457F3">
        <w:rPr>
          <w:rStyle w:val="StyleStyleHeading3ComplexItalicLatin12ptChar"/>
          <w:rFonts w:ascii="SimHei" w:eastAsia="SimHei" w:hAnsi="SimHei" w:hint="eastAsia"/>
          <w:sz w:val="24"/>
          <w:lang w:eastAsia="zh-CN"/>
        </w:rPr>
        <w:lastRenderedPageBreak/>
        <w:t>计划</w:t>
      </w:r>
      <w:r w:rsidR="009B4A78" w:rsidRPr="00A457F3">
        <w:rPr>
          <w:rStyle w:val="StyleStyleHeading3ComplexItalicLatin12ptChar"/>
          <w:rFonts w:ascii="SimHei" w:eastAsia="SimHei" w:hAnsi="SimHei" w:hint="eastAsia"/>
          <w:sz w:val="24"/>
          <w:lang w:eastAsia="zh-CN"/>
        </w:rPr>
        <w:t>16</w:t>
      </w:r>
      <w:r w:rsidR="009B4A78"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经济学与统计</w:t>
      </w:r>
      <w:bookmarkEnd w:id="53"/>
    </w:p>
    <w:p w14:paraId="51F0EB36" w14:textId="6DE7D837" w:rsidR="009B4A78"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2B78BF93" w14:textId="3FDCB49B" w:rsidR="00456E2B"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随着世界经济仍处于参差不齐的恢复中，创新将继续在维持长期增长和促进人类发展方面发挥至关重要的作用。幸运的是，正在发生变革的创新态势为利用知识为社会造福提供了新机会。特别是各国在知识经济中正在投入比以前更多的资源，并涌现出了新的创新源头——尤其是亚洲。但是，虽然部分发展中国家经济增长迅速，但很大比例的世界人口仍处于贫困，并且无法利用知识实现经济繁荣。</w:t>
      </w:r>
    </w:p>
    <w:p w14:paraId="66FC899D" w14:textId="77777777" w:rsidR="00456E2B"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在此背景下，全球知识产权制度面临巨大挑战。政策制定者要应对对于知识产权、新技术和商业模式不断增长的需求，以及通过建立国际框架促进平衡的知识产权保护的需求。对于发展中国家的政策制定者来说，特别的挑战在于使知识产权政策适应本国的经济需求，兼顾不同的资源禀赋和不同的产业结构。</w:t>
      </w:r>
    </w:p>
    <w:p w14:paraId="65FFE6C8" w14:textId="77777777" w:rsidR="00456E2B"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因此，本计划有两个目标：第一，提供准确、全面、及时的关于全球知识产权制度表现的统计信息；以及第二，提供高质量的实证分析，用以支持以证据为基础的政策制定。</w:t>
      </w:r>
    </w:p>
    <w:p w14:paraId="740699EE" w14:textId="6EB31123"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56F6047" w14:textId="0F165FC1" w:rsidR="00456E2B" w:rsidRPr="00D04678" w:rsidRDefault="00456E2B" w:rsidP="00D858B5">
      <w:pPr>
        <w:numPr>
          <w:ilvl w:val="0"/>
          <w:numId w:val="19"/>
        </w:numPr>
        <w:tabs>
          <w:tab w:val="clear" w:pos="683"/>
          <w:tab w:val="num" w:pos="709"/>
        </w:tabs>
        <w:overflowPunct w:val="0"/>
        <w:spacing w:afterLines="50" w:after="120" w:line="340" w:lineRule="atLeast"/>
        <w:jc w:val="both"/>
        <w:rPr>
          <w:bCs/>
          <w:lang w:eastAsia="zh-CN"/>
        </w:rPr>
      </w:pPr>
      <w:r w:rsidRPr="00D04678">
        <w:rPr>
          <w:rFonts w:hint="eastAsia"/>
          <w:bCs/>
          <w:lang w:eastAsia="zh-CN"/>
        </w:rPr>
        <w:t>在知识产权统计数据领域，通过其年度统计数据调查，WIPO与国家和地区知识产权局合作收集关于全球知识产权活动的数据。关于WIPO所管理申请条约的统计数据在本组织内部生成。WIPO的旗舰统计出版物——《世界知识产权指标》——将继续对专利、实用新型、商标、工业品外观设计和植物新品种领域的主要统计数据趋势进行归纳总结。单独的统计出版物将对PCT、马德里和海牙体系的效绩进行报告。知识产权统计数据中心将继续向全世界的用户提供所有统计数据。考虑到上述优先事项，本计划将特别致力于收集和报告有关地理标志</w:t>
      </w:r>
      <w:r w:rsidR="00183887">
        <w:rPr>
          <w:rFonts w:hint="eastAsia"/>
          <w:bCs/>
          <w:lang w:eastAsia="zh-CN"/>
        </w:rPr>
        <w:t>、集体和证明商标以及</w:t>
      </w:r>
      <w:r w:rsidRPr="00D04678">
        <w:rPr>
          <w:rFonts w:hint="eastAsia"/>
          <w:bCs/>
          <w:lang w:eastAsia="zh-CN"/>
        </w:rPr>
        <w:t>版权相关活动的新统计数字，并致力于进一步提高WIPO统计数字对于用户的使用方便程度。</w:t>
      </w:r>
    </w:p>
    <w:p w14:paraId="5F962A1D" w14:textId="525F3AEA" w:rsidR="00456E2B"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在经济分析的领域，WIPO将继续作为《全球创新指数(GII)》的共同出版机构，争取为衡量创新</w:t>
      </w:r>
      <w:r w:rsidR="00960998" w:rsidRPr="00D04678">
        <w:rPr>
          <w:rFonts w:hint="eastAsia"/>
          <w:bCs/>
          <w:lang w:eastAsia="zh-CN"/>
        </w:rPr>
        <w:t>作出</w:t>
      </w:r>
      <w:r w:rsidRPr="00D04678">
        <w:rPr>
          <w:rFonts w:hint="eastAsia"/>
          <w:bCs/>
          <w:lang w:eastAsia="zh-CN"/>
        </w:rPr>
        <w:t>贡献，并为政策制定者提供</w:t>
      </w:r>
      <w:r w:rsidR="00A11500">
        <w:rPr>
          <w:rFonts w:hint="eastAsia"/>
          <w:bCs/>
          <w:lang w:eastAsia="zh-CN"/>
        </w:rPr>
        <w:t>关于</w:t>
      </w:r>
      <w:r w:rsidRPr="00D04678">
        <w:rPr>
          <w:rFonts w:hint="eastAsia"/>
          <w:bCs/>
          <w:lang w:eastAsia="zh-CN"/>
        </w:rPr>
        <w:t>创新效绩的</w:t>
      </w:r>
      <w:r w:rsidR="00A11500">
        <w:rPr>
          <w:rFonts w:hint="eastAsia"/>
          <w:bCs/>
          <w:lang w:eastAsia="zh-CN"/>
        </w:rPr>
        <w:t>信息</w:t>
      </w:r>
      <w:r w:rsidRPr="00D04678">
        <w:rPr>
          <w:rFonts w:hint="eastAsia"/>
          <w:bCs/>
          <w:lang w:eastAsia="zh-CN"/>
        </w:rPr>
        <w:t>。</w:t>
      </w:r>
      <w:r w:rsidR="009A3F49">
        <w:rPr>
          <w:rFonts w:hint="eastAsia"/>
          <w:bCs/>
          <w:lang w:eastAsia="zh-CN"/>
        </w:rPr>
        <w:t>WIPO将继续</w:t>
      </w:r>
      <w:r w:rsidR="00A66CED">
        <w:rPr>
          <w:rFonts w:hint="eastAsia"/>
          <w:bCs/>
          <w:lang w:eastAsia="zh-CN"/>
        </w:rPr>
        <w:t>向</w:t>
      </w:r>
      <w:r w:rsidR="009A3F49">
        <w:rPr>
          <w:rFonts w:hint="eastAsia"/>
          <w:bCs/>
          <w:lang w:eastAsia="zh-CN"/>
        </w:rPr>
        <w:t>成员国</w:t>
      </w:r>
      <w:r w:rsidR="00A66CED">
        <w:rPr>
          <w:rFonts w:hint="eastAsia"/>
          <w:bCs/>
          <w:lang w:eastAsia="zh-CN"/>
        </w:rPr>
        <w:t>寻求</w:t>
      </w:r>
      <w:r w:rsidR="009A3F49">
        <w:rPr>
          <w:rFonts w:hint="eastAsia"/>
          <w:bCs/>
          <w:lang w:eastAsia="zh-CN"/>
        </w:rPr>
        <w:t>改进该指数的反馈意见。</w:t>
      </w:r>
      <w:r w:rsidRPr="00D04678">
        <w:rPr>
          <w:rFonts w:hint="eastAsia"/>
          <w:bCs/>
          <w:lang w:eastAsia="zh-CN"/>
        </w:rPr>
        <w:t>WIPO《世界知识产权报告》系列也将继续出版，力求探索新主题，深化对于到目前为止所提供的全球知识产权议题的分析。此外，本计划将努力制定新的研究</w:t>
      </w:r>
      <w:r w:rsidR="00861C4B">
        <w:rPr>
          <w:rFonts w:hint="eastAsia"/>
          <w:bCs/>
          <w:lang w:eastAsia="zh-CN"/>
        </w:rPr>
        <w:t>创意经济</w:t>
      </w:r>
      <w:r w:rsidRPr="00D04678">
        <w:rPr>
          <w:rFonts w:hint="eastAsia"/>
          <w:bCs/>
          <w:lang w:eastAsia="zh-CN"/>
        </w:rPr>
        <w:t>政策和效绩的方法。</w:t>
      </w:r>
      <w:r w:rsidR="00486A92">
        <w:rPr>
          <w:rFonts w:hint="eastAsia"/>
          <w:bCs/>
          <w:lang w:eastAsia="zh-CN"/>
        </w:rPr>
        <w:t>本计划在落实这一新研究方法时将与计划3密切合作。</w:t>
      </w:r>
    </w:p>
    <w:p w14:paraId="40D15477" w14:textId="77777777" w:rsidR="00456E2B"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像以往一样，本计划将做好准备应对来自WIPO各委员会的经济分析要求。最后，作为发展议程项目的一部分，发展中国家的研究工作将扩大到4至5个新国家。按照成员国的需求，这些研究将继续参考相关发展议程建议的信息，尤其是建议34、35、37和39，并为理解不同知识产权政策选择产生的经济影响提供实证信息。</w:t>
      </w:r>
    </w:p>
    <w:p w14:paraId="60B62260" w14:textId="1EA7EA0D" w:rsidR="007A5A68" w:rsidRPr="00D04678" w:rsidRDefault="00456E2B" w:rsidP="00D858B5">
      <w:pPr>
        <w:numPr>
          <w:ilvl w:val="0"/>
          <w:numId w:val="19"/>
        </w:numPr>
        <w:tabs>
          <w:tab w:val="clear" w:pos="683"/>
        </w:tabs>
        <w:overflowPunct w:val="0"/>
        <w:spacing w:afterLines="50" w:after="120" w:line="340" w:lineRule="atLeast"/>
        <w:jc w:val="both"/>
        <w:rPr>
          <w:bCs/>
          <w:lang w:eastAsia="zh-CN"/>
        </w:rPr>
      </w:pPr>
      <w:r w:rsidRPr="00D04678">
        <w:rPr>
          <w:rFonts w:hint="eastAsia"/>
          <w:bCs/>
          <w:lang w:eastAsia="zh-CN"/>
        </w:rPr>
        <w:t>为了促进高质量的经济分析并最大化地发挥合力，WIPO将利用其广泛的经济学者国际网络，并继续协调知识产权局经济学家的全球网络。</w:t>
      </w:r>
    </w:p>
    <w:p w14:paraId="62FD4048" w14:textId="6A59AE08" w:rsidR="00CD39E4" w:rsidRPr="00D04678" w:rsidRDefault="00CD39E4" w:rsidP="00437FAF">
      <w:pPr>
        <w:keepNext/>
        <w:numPr>
          <w:ilvl w:val="0"/>
          <w:numId w:val="19"/>
        </w:numPr>
        <w:tabs>
          <w:tab w:val="clear" w:pos="683"/>
        </w:tabs>
        <w:overflowPunct w:val="0"/>
        <w:spacing w:afterLines="50" w:after="120" w:line="340" w:lineRule="atLeast"/>
        <w:jc w:val="both"/>
        <w:rPr>
          <w:bCs/>
          <w:lang w:eastAsia="zh-CN"/>
        </w:rPr>
      </w:pPr>
      <w:r w:rsidRPr="00D04678">
        <w:rPr>
          <w:rFonts w:hint="eastAsia"/>
          <w:lang w:eastAsia="zh-CN"/>
        </w:rPr>
        <w:lastRenderedPageBreak/>
        <w:t>计划16与其他计划的主要</w:t>
      </w:r>
      <w:r w:rsidRPr="00D858B5">
        <w:rPr>
          <w:rFonts w:hint="eastAsia"/>
          <w:bCs/>
          <w:lang w:eastAsia="zh-CN"/>
        </w:rPr>
        <w:t>合作</w:t>
      </w:r>
      <w:r w:rsidRPr="00D04678">
        <w:rPr>
          <w:rFonts w:hint="eastAsia"/>
          <w:lang w:eastAsia="zh-CN"/>
        </w:rPr>
        <w:t>如下所示：</w:t>
      </w:r>
    </w:p>
    <w:p w14:paraId="6024EFBC" w14:textId="03420F78" w:rsidR="00F850AF" w:rsidRPr="00D04678" w:rsidRDefault="00F850AF" w:rsidP="00D858B5">
      <w:pPr>
        <w:tabs>
          <w:tab w:val="num" w:pos="709"/>
        </w:tabs>
        <w:jc w:val="both"/>
        <w:rPr>
          <w:bCs/>
          <w:lang w:eastAsia="zh-CN"/>
        </w:rPr>
      </w:pPr>
      <w:r w:rsidRPr="00BD31B3">
        <w:rPr>
          <w:rFonts w:hint="eastAsia"/>
          <w:noProof/>
          <w:lang w:eastAsia="zh-CN"/>
        </w:rPr>
        <w:drawing>
          <wp:inline distT="0" distB="0" distL="0" distR="0" wp14:anchorId="185830E8" wp14:editId="7110CD76">
            <wp:extent cx="5760085" cy="2510806"/>
            <wp:effectExtent l="0" t="0" r="0" b="0"/>
            <wp:docPr id="38" name="Diagram 3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5" r:lo="rId156" r:qs="rId157" r:cs="rId158"/>
              </a:graphicData>
            </a:graphic>
          </wp:inline>
        </w:drawing>
      </w:r>
    </w:p>
    <w:p w14:paraId="3C0D5E16" w14:textId="49BDC9F1" w:rsidR="009B4A7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9214"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9B4A78" w:rsidRPr="00016619" w14:paraId="73357221" w14:textId="77777777" w:rsidTr="000A60A2">
        <w:trPr>
          <w:trHeight w:val="567"/>
        </w:trPr>
        <w:tc>
          <w:tcPr>
            <w:tcW w:w="4607" w:type="dxa"/>
            <w:tcBorders>
              <w:top w:val="single" w:sz="4" w:space="0" w:color="auto"/>
              <w:bottom w:val="single" w:sz="4" w:space="0" w:color="auto"/>
            </w:tcBorders>
            <w:shd w:val="clear" w:color="auto" w:fill="C6D9F1" w:themeFill="text2" w:themeFillTint="33"/>
            <w:vAlign w:val="center"/>
          </w:tcPr>
          <w:p w14:paraId="791182B7" w14:textId="25BEAA04" w:rsidR="009B4A78" w:rsidRPr="00016619" w:rsidRDefault="00ED1C0E" w:rsidP="00984F70">
            <w:pPr>
              <w:keepNext/>
              <w:keepLines/>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2FD0AACE" w14:textId="00B8D266" w:rsidR="009B4A78" w:rsidRPr="00016619" w:rsidRDefault="00ED1C0E" w:rsidP="00984F70">
            <w:pPr>
              <w:keepNext/>
              <w:keepLines/>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9B4A78" w:rsidRPr="009B4A78" w14:paraId="1EAB11DE" w14:textId="77777777" w:rsidTr="00016619">
        <w:tc>
          <w:tcPr>
            <w:tcW w:w="4607" w:type="dxa"/>
            <w:tcBorders>
              <w:top w:val="single" w:sz="4" w:space="0" w:color="auto"/>
              <w:left w:val="single" w:sz="4" w:space="0" w:color="auto"/>
              <w:bottom w:val="nil"/>
              <w:right w:val="nil"/>
            </w:tcBorders>
            <w:shd w:val="clear" w:color="auto" w:fill="auto"/>
            <w:tcMar>
              <w:top w:w="113" w:type="dxa"/>
              <w:bottom w:w="113" w:type="dxa"/>
            </w:tcMar>
          </w:tcPr>
          <w:p w14:paraId="64685F43" w14:textId="7DDB7F2B" w:rsidR="009B4A78" w:rsidRPr="009B4A78" w:rsidRDefault="002B784A" w:rsidP="00016619">
            <w:pPr>
              <w:jc w:val="both"/>
              <w:rPr>
                <w:rFonts w:ascii="Arial" w:hAnsi="Arial"/>
                <w:sz w:val="16"/>
                <w:szCs w:val="16"/>
                <w:lang w:eastAsia="zh-CN"/>
              </w:rPr>
            </w:pPr>
            <w:r>
              <w:rPr>
                <w:rFonts w:hint="eastAsia"/>
                <w:color w:val="000000"/>
                <w:sz w:val="16"/>
                <w:lang w:eastAsia="zh-CN"/>
              </w:rPr>
              <w:t>发布的统计信息不完整</w:t>
            </w:r>
            <w:r w:rsidR="00D04678">
              <w:rPr>
                <w:rFonts w:hint="eastAsia"/>
                <w:color w:val="000000"/>
                <w:sz w:val="16"/>
                <w:lang w:eastAsia="zh-CN"/>
              </w:rPr>
              <w:t>(</w:t>
            </w:r>
            <w:r>
              <w:rPr>
                <w:rFonts w:hint="eastAsia"/>
                <w:color w:val="000000"/>
                <w:sz w:val="16"/>
                <w:lang w:eastAsia="zh-CN"/>
              </w:rPr>
              <w:t>WIPI</w:t>
            </w:r>
            <w:r w:rsidR="00D04678">
              <w:rPr>
                <w:rFonts w:hint="eastAsia"/>
                <w:color w:val="000000"/>
                <w:sz w:val="16"/>
                <w:lang w:eastAsia="zh-CN"/>
              </w:rPr>
              <w:t>)</w:t>
            </w:r>
            <w:r w:rsidRPr="00BD31B3">
              <w:rPr>
                <w:rFonts w:hint="eastAsia"/>
                <w:color w:val="000000"/>
                <w:sz w:val="16"/>
                <w:lang w:eastAsia="zh-CN"/>
              </w:rPr>
              <w:t>。</w:t>
            </w:r>
          </w:p>
        </w:tc>
        <w:tc>
          <w:tcPr>
            <w:tcW w:w="4607" w:type="dxa"/>
            <w:tcBorders>
              <w:top w:val="single" w:sz="4" w:space="0" w:color="auto"/>
              <w:left w:val="nil"/>
              <w:bottom w:val="nil"/>
              <w:right w:val="single" w:sz="4" w:space="0" w:color="auto"/>
            </w:tcBorders>
            <w:shd w:val="clear" w:color="auto" w:fill="auto"/>
            <w:tcMar>
              <w:top w:w="113" w:type="dxa"/>
              <w:bottom w:w="113" w:type="dxa"/>
            </w:tcMar>
          </w:tcPr>
          <w:p w14:paraId="131B702C" w14:textId="28884338" w:rsidR="009B4A78" w:rsidRPr="009B4A78" w:rsidRDefault="002B784A" w:rsidP="00016619">
            <w:pPr>
              <w:keepNext/>
              <w:keepLines/>
              <w:jc w:val="both"/>
              <w:rPr>
                <w:rFonts w:ascii="Arial" w:hAnsi="Arial"/>
                <w:sz w:val="16"/>
                <w:szCs w:val="16"/>
                <w:lang w:eastAsia="zh-CN"/>
              </w:rPr>
            </w:pPr>
            <w:r>
              <w:rPr>
                <w:rFonts w:hint="eastAsia"/>
                <w:color w:val="000000"/>
                <w:sz w:val="16"/>
                <w:lang w:eastAsia="zh-CN"/>
              </w:rPr>
              <w:t>提供足够的答复时间，并为各国统计能力建设</w:t>
            </w:r>
            <w:r w:rsidR="00960998">
              <w:rPr>
                <w:rFonts w:hint="eastAsia"/>
                <w:color w:val="000000"/>
                <w:sz w:val="16"/>
                <w:lang w:eastAsia="zh-CN"/>
              </w:rPr>
              <w:t>作出</w:t>
            </w:r>
            <w:r>
              <w:rPr>
                <w:rFonts w:hint="eastAsia"/>
                <w:color w:val="000000"/>
                <w:sz w:val="16"/>
                <w:lang w:eastAsia="zh-CN"/>
              </w:rPr>
              <w:t>贡献</w:t>
            </w:r>
            <w:r w:rsidRPr="00BD31B3">
              <w:rPr>
                <w:rFonts w:hint="eastAsia"/>
                <w:color w:val="000000"/>
                <w:sz w:val="16"/>
                <w:lang w:eastAsia="zh-CN"/>
              </w:rPr>
              <w:t>。</w:t>
            </w:r>
          </w:p>
        </w:tc>
      </w:tr>
      <w:tr w:rsidR="009B4A78" w:rsidRPr="009B4A78" w14:paraId="285C0189" w14:textId="77777777" w:rsidTr="00016619">
        <w:tc>
          <w:tcPr>
            <w:tcW w:w="4607" w:type="dxa"/>
            <w:tcBorders>
              <w:top w:val="nil"/>
              <w:left w:val="single" w:sz="4" w:space="0" w:color="auto"/>
              <w:bottom w:val="single" w:sz="4" w:space="0" w:color="auto"/>
              <w:right w:val="nil"/>
            </w:tcBorders>
            <w:shd w:val="clear" w:color="auto" w:fill="auto"/>
            <w:tcMar>
              <w:top w:w="113" w:type="dxa"/>
              <w:bottom w:w="113" w:type="dxa"/>
            </w:tcMar>
          </w:tcPr>
          <w:p w14:paraId="23D928DF" w14:textId="139D4FBF" w:rsidR="009B4A78" w:rsidRPr="009B4A78" w:rsidRDefault="002B784A" w:rsidP="00016619">
            <w:pPr>
              <w:jc w:val="both"/>
              <w:rPr>
                <w:rFonts w:ascii="Arial" w:hAnsi="Arial"/>
                <w:sz w:val="16"/>
                <w:szCs w:val="16"/>
                <w:lang w:eastAsia="zh-CN"/>
              </w:rPr>
            </w:pPr>
            <w:r w:rsidRPr="00BD31B3">
              <w:rPr>
                <w:rFonts w:hint="eastAsia"/>
                <w:color w:val="000000"/>
                <w:sz w:val="16"/>
                <w:lang w:eastAsia="zh-CN"/>
              </w:rPr>
              <w:t>WIPO出版物</w:t>
            </w:r>
            <w:r w:rsidRPr="002B784A">
              <w:rPr>
                <w:rFonts w:cs="SimSun" w:hint="eastAsia"/>
                <w:color w:val="000000"/>
                <w:sz w:val="16"/>
                <w:lang w:eastAsia="zh-CN"/>
              </w:rPr>
              <w:t>报</w:t>
            </w:r>
            <w:r w:rsidRPr="0098314E">
              <w:rPr>
                <w:rFonts w:cs="MS Mincho" w:hint="eastAsia"/>
                <w:color w:val="000000"/>
                <w:sz w:val="16"/>
                <w:lang w:eastAsia="zh-CN"/>
              </w:rPr>
              <w:t>告了不</w:t>
            </w:r>
            <w:r w:rsidRPr="002B784A">
              <w:rPr>
                <w:rFonts w:cs="SimSun" w:hint="eastAsia"/>
                <w:color w:val="000000"/>
                <w:sz w:val="16"/>
                <w:lang w:eastAsia="zh-CN"/>
              </w:rPr>
              <w:t>实</w:t>
            </w:r>
            <w:r w:rsidRPr="0098314E">
              <w:rPr>
                <w:rFonts w:cs="MS Mincho" w:hint="eastAsia"/>
                <w:color w:val="000000"/>
                <w:sz w:val="16"/>
                <w:lang w:eastAsia="zh-CN"/>
              </w:rPr>
              <w:t>的</w:t>
            </w:r>
            <w:r w:rsidRPr="002B784A">
              <w:rPr>
                <w:rFonts w:cs="SimSun" w:hint="eastAsia"/>
                <w:color w:val="000000"/>
                <w:sz w:val="16"/>
                <w:lang w:eastAsia="zh-CN"/>
              </w:rPr>
              <w:t>统计</w:t>
            </w:r>
            <w:r w:rsidRPr="0098314E">
              <w:rPr>
                <w:rFonts w:cs="MS Mincho" w:hint="eastAsia"/>
                <w:color w:val="000000"/>
                <w:sz w:val="16"/>
                <w:lang w:eastAsia="zh-CN"/>
              </w:rPr>
              <w:t>数据，或反映了分析短板</w:t>
            </w:r>
            <w:r w:rsidRPr="00BD31B3">
              <w:rPr>
                <w:rFonts w:hint="eastAsia"/>
                <w:color w:val="000000"/>
                <w:sz w:val="16"/>
                <w:lang w:eastAsia="zh-CN"/>
              </w:rPr>
              <w:t>。</w:t>
            </w:r>
          </w:p>
        </w:tc>
        <w:tc>
          <w:tcPr>
            <w:tcW w:w="4607" w:type="dxa"/>
            <w:tcBorders>
              <w:top w:val="nil"/>
              <w:left w:val="nil"/>
              <w:bottom w:val="single" w:sz="4" w:space="0" w:color="auto"/>
              <w:right w:val="single" w:sz="4" w:space="0" w:color="auto"/>
            </w:tcBorders>
            <w:shd w:val="clear" w:color="auto" w:fill="auto"/>
            <w:tcMar>
              <w:top w:w="113" w:type="dxa"/>
              <w:bottom w:w="113" w:type="dxa"/>
            </w:tcMar>
          </w:tcPr>
          <w:p w14:paraId="5D01C7D4" w14:textId="6EECED6A" w:rsidR="009B4A78" w:rsidRPr="009B4A78" w:rsidRDefault="002B784A" w:rsidP="00016619">
            <w:pPr>
              <w:keepNext/>
              <w:keepLines/>
              <w:jc w:val="both"/>
              <w:rPr>
                <w:rFonts w:ascii="Arial" w:hAnsi="Arial"/>
                <w:sz w:val="16"/>
                <w:szCs w:val="16"/>
                <w:lang w:eastAsia="zh-CN"/>
              </w:rPr>
            </w:pPr>
            <w:r w:rsidRPr="00BD31B3">
              <w:rPr>
                <w:rFonts w:hint="eastAsia"/>
                <w:color w:val="000000"/>
                <w:sz w:val="16"/>
                <w:lang w:eastAsia="zh-CN"/>
              </w:rPr>
              <w:t>建立了控制机制，可在知</w:t>
            </w:r>
            <w:r w:rsidRPr="002B784A">
              <w:rPr>
                <w:rFonts w:cs="SimSun" w:hint="eastAsia"/>
                <w:color w:val="000000"/>
                <w:sz w:val="16"/>
                <w:lang w:eastAsia="zh-CN"/>
              </w:rPr>
              <w:t>识产权统计</w:t>
            </w:r>
            <w:r w:rsidRPr="0098314E">
              <w:rPr>
                <w:rFonts w:cs="MS Mincho" w:hint="eastAsia"/>
                <w:color w:val="000000"/>
                <w:sz w:val="16"/>
                <w:lang w:eastAsia="zh-CN"/>
              </w:rPr>
              <w:t>数据的收集</w:t>
            </w:r>
            <w:r w:rsidRPr="002B784A">
              <w:rPr>
                <w:rFonts w:cs="SimSun" w:hint="eastAsia"/>
                <w:color w:val="000000"/>
                <w:sz w:val="16"/>
                <w:lang w:eastAsia="zh-CN"/>
              </w:rPr>
              <w:t>过</w:t>
            </w:r>
            <w:r w:rsidRPr="0098314E">
              <w:rPr>
                <w:rFonts w:cs="MS Mincho" w:hint="eastAsia"/>
                <w:color w:val="000000"/>
                <w:sz w:val="16"/>
                <w:lang w:eastAsia="zh-CN"/>
              </w:rPr>
              <w:t>程中判断出数据前后不一致；所有</w:t>
            </w:r>
            <w:r w:rsidRPr="002B784A">
              <w:rPr>
                <w:rFonts w:cs="SimSun" w:hint="eastAsia"/>
                <w:color w:val="000000"/>
                <w:sz w:val="16"/>
                <w:lang w:eastAsia="zh-CN"/>
              </w:rPr>
              <w:t>统计</w:t>
            </w:r>
            <w:r w:rsidRPr="0098314E">
              <w:rPr>
                <w:rFonts w:cs="MS Mincho" w:hint="eastAsia"/>
                <w:color w:val="000000"/>
                <w:sz w:val="16"/>
                <w:lang w:eastAsia="zh-CN"/>
              </w:rPr>
              <w:t>出版物都要</w:t>
            </w:r>
            <w:r w:rsidRPr="002B784A">
              <w:rPr>
                <w:rFonts w:cs="SimSun" w:hint="eastAsia"/>
                <w:color w:val="000000"/>
                <w:sz w:val="16"/>
                <w:lang w:eastAsia="zh-CN"/>
              </w:rPr>
              <w:t>经过统计</w:t>
            </w:r>
            <w:r w:rsidRPr="0098314E">
              <w:rPr>
                <w:rFonts w:cs="MS Mincho" w:hint="eastAsia"/>
                <w:color w:val="000000"/>
                <w:sz w:val="16"/>
                <w:lang w:eastAsia="zh-CN"/>
              </w:rPr>
              <w:t>数据</w:t>
            </w:r>
            <w:r w:rsidRPr="002B784A">
              <w:rPr>
                <w:rFonts w:cs="SimSun" w:hint="eastAsia"/>
                <w:color w:val="000000"/>
                <w:sz w:val="16"/>
                <w:lang w:eastAsia="zh-CN"/>
              </w:rPr>
              <w:t>专</w:t>
            </w:r>
            <w:r w:rsidRPr="0098314E">
              <w:rPr>
                <w:rFonts w:cs="MS Mincho" w:hint="eastAsia"/>
                <w:color w:val="000000"/>
                <w:sz w:val="16"/>
                <w:lang w:eastAsia="zh-CN"/>
              </w:rPr>
              <w:t>家和相关</w:t>
            </w:r>
            <w:r w:rsidRPr="00BD31B3">
              <w:rPr>
                <w:rFonts w:hint="eastAsia"/>
                <w:color w:val="000000"/>
                <w:sz w:val="16"/>
                <w:lang w:eastAsia="zh-CN"/>
              </w:rPr>
              <w:t>WIPO部</w:t>
            </w:r>
            <w:r w:rsidRPr="002B784A">
              <w:rPr>
                <w:rFonts w:cs="SimSun" w:hint="eastAsia"/>
                <w:color w:val="000000"/>
                <w:sz w:val="16"/>
                <w:lang w:eastAsia="zh-CN"/>
              </w:rPr>
              <w:t>门</w:t>
            </w:r>
            <w:r w:rsidRPr="0098314E">
              <w:rPr>
                <w:rFonts w:cs="MS Mincho" w:hint="eastAsia"/>
                <w:color w:val="000000"/>
                <w:sz w:val="16"/>
                <w:lang w:eastAsia="zh-CN"/>
              </w:rPr>
              <w:t>的</w:t>
            </w:r>
            <w:r w:rsidRPr="002B784A">
              <w:rPr>
                <w:rFonts w:cs="SimSun" w:hint="eastAsia"/>
                <w:color w:val="000000"/>
                <w:sz w:val="16"/>
                <w:lang w:eastAsia="zh-CN"/>
              </w:rPr>
              <w:t>细</w:t>
            </w:r>
            <w:r w:rsidRPr="0098314E">
              <w:rPr>
                <w:rFonts w:cs="MS Mincho" w:hint="eastAsia"/>
                <w:color w:val="000000"/>
                <w:sz w:val="16"/>
                <w:lang w:eastAsia="zh-CN"/>
              </w:rPr>
              <w:t>致</w:t>
            </w:r>
            <w:r w:rsidRPr="002B784A">
              <w:rPr>
                <w:rFonts w:cs="SimSun" w:hint="eastAsia"/>
                <w:color w:val="000000"/>
                <w:sz w:val="16"/>
                <w:lang w:eastAsia="zh-CN"/>
              </w:rPr>
              <w:t>审查</w:t>
            </w:r>
            <w:r w:rsidRPr="0098314E">
              <w:rPr>
                <w:rFonts w:cs="MS Mincho" w:hint="eastAsia"/>
                <w:color w:val="000000"/>
                <w:sz w:val="16"/>
                <w:lang w:eastAsia="zh-CN"/>
              </w:rPr>
              <w:t>；所有分析性出版物都要</w:t>
            </w:r>
            <w:r w:rsidRPr="002B784A">
              <w:rPr>
                <w:rFonts w:cs="SimSun" w:hint="eastAsia"/>
                <w:color w:val="000000"/>
                <w:sz w:val="16"/>
                <w:lang w:eastAsia="zh-CN"/>
              </w:rPr>
              <w:t>经过</w:t>
            </w:r>
            <w:r w:rsidRPr="0098314E">
              <w:rPr>
                <w:rFonts w:cs="MS Mincho" w:hint="eastAsia"/>
                <w:color w:val="000000"/>
                <w:sz w:val="16"/>
                <w:lang w:eastAsia="zh-CN"/>
              </w:rPr>
              <w:t>外聘的同行</w:t>
            </w:r>
            <w:r w:rsidRPr="002B784A">
              <w:rPr>
                <w:rFonts w:cs="SimSun" w:hint="eastAsia"/>
                <w:color w:val="000000"/>
                <w:sz w:val="16"/>
                <w:lang w:eastAsia="zh-CN"/>
              </w:rPr>
              <w:t>评审</w:t>
            </w:r>
            <w:r w:rsidRPr="00BD31B3">
              <w:rPr>
                <w:rFonts w:hint="eastAsia"/>
                <w:color w:val="000000"/>
                <w:sz w:val="16"/>
                <w:lang w:eastAsia="zh-CN"/>
              </w:rPr>
              <w:t>。</w:t>
            </w:r>
          </w:p>
        </w:tc>
      </w:tr>
    </w:tbl>
    <w:p w14:paraId="41F58E46" w14:textId="3CBD1259" w:rsidR="009B4A7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9B4A78" w:rsidRPr="000A60A2" w14:paraId="78A4F410" w14:textId="77777777" w:rsidTr="000A60A2">
        <w:trPr>
          <w:trHeight w:val="340"/>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noWrap/>
            <w:vAlign w:val="center"/>
            <w:hideMark/>
          </w:tcPr>
          <w:p w14:paraId="6DE20FF6" w14:textId="110961D2" w:rsidR="009B4A78" w:rsidRPr="000A60A2" w:rsidRDefault="002850C6" w:rsidP="00F16B22">
            <w:pPr>
              <w:keepNext/>
              <w:jc w:val="center"/>
              <w:rPr>
                <w:rFonts w:ascii="SimHei" w:eastAsia="SimHei" w:hAnsi="SimHei"/>
                <w:bCs/>
                <w:color w:val="000000"/>
                <w:sz w:val="16"/>
                <w:szCs w:val="18"/>
                <w:lang w:eastAsia="zh-CN"/>
              </w:rPr>
            </w:pPr>
            <w:r w:rsidRPr="000A60A2">
              <w:rPr>
                <w:rFonts w:ascii="SimHei" w:eastAsia="SimHei" w:hAnsi="SimHei" w:cs="SimSun" w:hint="eastAsia"/>
                <w:bCs/>
                <w:color w:val="000000"/>
                <w:sz w:val="16"/>
                <w:szCs w:val="18"/>
                <w:lang w:eastAsia="zh-CN"/>
              </w:rPr>
              <w:t>预</w:t>
            </w:r>
            <w:r w:rsidRPr="000A60A2">
              <w:rPr>
                <w:rFonts w:ascii="SimHei" w:eastAsia="SimHei" w:hAnsi="SimHei" w:cs="MS Mincho" w:hint="eastAsia"/>
                <w:bCs/>
                <w:color w:val="000000"/>
                <w:sz w:val="16"/>
                <w:szCs w:val="18"/>
                <w:lang w:eastAsia="zh-CN"/>
              </w:rPr>
              <w:t>期成果</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148B4914" w14:textId="06B3596F" w:rsidR="009B4A78" w:rsidRPr="000A60A2" w:rsidRDefault="002850C6" w:rsidP="00984F70">
            <w:pPr>
              <w:jc w:val="center"/>
              <w:rPr>
                <w:rFonts w:ascii="SimHei" w:eastAsia="SimHei" w:hAnsi="SimHei"/>
                <w:bCs/>
                <w:color w:val="000000"/>
                <w:sz w:val="16"/>
                <w:szCs w:val="18"/>
                <w:lang w:eastAsia="zh-CN"/>
              </w:rPr>
            </w:pPr>
            <w:r w:rsidRPr="000A60A2">
              <w:rPr>
                <w:rFonts w:ascii="SimHei" w:eastAsia="SimHei" w:hAnsi="SimHei" w:hint="eastAsia"/>
                <w:bCs/>
                <w:color w:val="000000"/>
                <w:sz w:val="16"/>
                <w:szCs w:val="18"/>
                <w:lang w:eastAsia="zh-CN"/>
              </w:rPr>
              <w:t>效</w:t>
            </w:r>
            <w:r w:rsidRPr="000A60A2">
              <w:rPr>
                <w:rFonts w:ascii="SimHei" w:eastAsia="SimHei" w:hAnsi="SimHei" w:cs="SimSun" w:hint="eastAsia"/>
                <w:bCs/>
                <w:color w:val="000000"/>
                <w:sz w:val="16"/>
                <w:szCs w:val="18"/>
                <w:lang w:eastAsia="zh-CN"/>
              </w:rPr>
              <w:t>绩</w:t>
            </w:r>
            <w:r w:rsidRPr="000A60A2">
              <w:rPr>
                <w:rFonts w:ascii="SimHei" w:eastAsia="SimHei" w:hAnsi="SimHei" w:cs="MS Mincho" w:hint="eastAsia"/>
                <w:bCs/>
                <w:color w:val="000000"/>
                <w:sz w:val="16"/>
                <w:szCs w:val="18"/>
                <w:lang w:eastAsia="zh-CN"/>
              </w:rPr>
              <w:t>指</w:t>
            </w:r>
            <w:r w:rsidRPr="000A60A2">
              <w:rPr>
                <w:rFonts w:ascii="SimHei" w:eastAsia="SimHei" w:hAnsi="SimHei" w:cs="SimSun" w:hint="eastAsia"/>
                <w:bCs/>
                <w:color w:val="000000"/>
                <w:sz w:val="16"/>
                <w:szCs w:val="18"/>
                <w:lang w:eastAsia="zh-CN"/>
              </w:rPr>
              <w:t>标</w:t>
            </w:r>
          </w:p>
        </w:tc>
        <w:tc>
          <w:tcPr>
            <w:tcW w:w="2322" w:type="dxa"/>
            <w:tcBorders>
              <w:top w:val="single" w:sz="4" w:space="0" w:color="auto"/>
              <w:left w:val="nil"/>
              <w:bottom w:val="single" w:sz="4" w:space="0" w:color="auto"/>
              <w:right w:val="nil"/>
            </w:tcBorders>
            <w:shd w:val="clear" w:color="auto" w:fill="C6D9F1" w:themeFill="text2" w:themeFillTint="33"/>
            <w:noWrap/>
            <w:vAlign w:val="center"/>
            <w:hideMark/>
          </w:tcPr>
          <w:p w14:paraId="3E7F4FB8" w14:textId="37A59B15" w:rsidR="009B4A78" w:rsidRPr="000A60A2" w:rsidRDefault="00EE3090" w:rsidP="00984F70">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35221C50" w14:textId="6CA97B2F" w:rsidR="009B4A78" w:rsidRPr="000A60A2" w:rsidRDefault="008114D3" w:rsidP="00984F70">
            <w:pPr>
              <w:jc w:val="center"/>
              <w:rPr>
                <w:rFonts w:ascii="SimHei" w:eastAsia="SimHei" w:hAnsi="SimHei"/>
                <w:bCs/>
                <w:color w:val="000000"/>
                <w:sz w:val="16"/>
                <w:szCs w:val="18"/>
                <w:lang w:eastAsia="zh-CN"/>
              </w:rPr>
            </w:pPr>
            <w:r w:rsidRPr="000A60A2">
              <w:rPr>
                <w:rFonts w:ascii="SimHei" w:eastAsia="SimHei" w:hAnsi="SimHei" w:hint="eastAsia"/>
                <w:bCs/>
                <w:color w:val="000000"/>
                <w:sz w:val="16"/>
                <w:szCs w:val="18"/>
                <w:lang w:eastAsia="zh-CN"/>
              </w:rPr>
              <w:t>目　标</w:t>
            </w:r>
          </w:p>
        </w:tc>
      </w:tr>
      <w:tr w:rsidR="00170651" w:rsidRPr="00E15257" w14:paraId="71990E1A"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Borders>
              <w:top w:val="single" w:sz="4" w:space="0" w:color="auto"/>
            </w:tcBorders>
            <w:tcMar>
              <w:top w:w="113" w:type="dxa"/>
            </w:tcMar>
          </w:tcPr>
          <w:p w14:paraId="75723380" w14:textId="77777777" w:rsidR="00170651" w:rsidRPr="00E15257" w:rsidRDefault="00170651" w:rsidP="00EE3090">
            <w:pPr>
              <w:jc w:val="both"/>
              <w:rPr>
                <w:sz w:val="16"/>
                <w:szCs w:val="16"/>
                <w:lang w:eastAsia="zh-CN"/>
              </w:rPr>
            </w:pPr>
            <w:r w:rsidRPr="00E15257">
              <w:rPr>
                <w:rFonts w:hint="eastAsia"/>
                <w:sz w:val="16"/>
                <w:szCs w:val="16"/>
                <w:lang w:eastAsia="zh-CN"/>
              </w:rPr>
              <w:t>五.1 WIPO知识产权统计信息得到更广泛和更好的利用</w:t>
            </w:r>
          </w:p>
        </w:tc>
        <w:tc>
          <w:tcPr>
            <w:tcW w:w="2322" w:type="dxa"/>
            <w:tcBorders>
              <w:top w:val="single" w:sz="4" w:space="0" w:color="auto"/>
            </w:tcBorders>
            <w:tcMar>
              <w:top w:w="113" w:type="dxa"/>
            </w:tcMar>
          </w:tcPr>
          <w:p w14:paraId="392E9A5B" w14:textId="77777777" w:rsidR="00170651" w:rsidRPr="00E15257" w:rsidRDefault="00170651" w:rsidP="00EE3090">
            <w:pPr>
              <w:jc w:val="both"/>
              <w:rPr>
                <w:sz w:val="16"/>
                <w:szCs w:val="16"/>
                <w:lang w:eastAsia="zh-CN"/>
              </w:rPr>
            </w:pPr>
            <w:r w:rsidRPr="00E15257">
              <w:rPr>
                <w:rFonts w:cs="SimSun" w:hint="eastAsia"/>
                <w:sz w:val="16"/>
                <w:szCs w:val="16"/>
                <w:lang w:eastAsia="zh-CN"/>
              </w:rPr>
              <w:t>知识产权统计数据中心的检索次数</w:t>
            </w:r>
          </w:p>
        </w:tc>
        <w:tc>
          <w:tcPr>
            <w:tcW w:w="2322" w:type="dxa"/>
            <w:tcBorders>
              <w:top w:val="single" w:sz="4" w:space="0" w:color="auto"/>
            </w:tcBorders>
            <w:shd w:val="clear" w:color="auto" w:fill="FFFFFF"/>
            <w:tcMar>
              <w:top w:w="113" w:type="dxa"/>
            </w:tcMar>
          </w:tcPr>
          <w:p w14:paraId="4BE45B44" w14:textId="77777777" w:rsidR="00170651" w:rsidRPr="00E15257" w:rsidRDefault="00170651" w:rsidP="00EE3090">
            <w:pPr>
              <w:jc w:val="both"/>
              <w:rPr>
                <w:sz w:val="16"/>
                <w:szCs w:val="16"/>
                <w:lang w:eastAsia="zh-CN"/>
              </w:rPr>
            </w:pPr>
            <w:r w:rsidRPr="00E15257">
              <w:rPr>
                <w:rFonts w:hint="eastAsia"/>
                <w:sz w:val="16"/>
                <w:szCs w:val="16"/>
                <w:lang w:eastAsia="zh-CN"/>
              </w:rPr>
              <w:t>2015</w:t>
            </w:r>
            <w:r w:rsidRPr="00E15257">
              <w:rPr>
                <w:rFonts w:cs="SimSun" w:hint="eastAsia"/>
                <w:sz w:val="16"/>
                <w:szCs w:val="16"/>
                <w:lang w:eastAsia="zh-CN"/>
              </w:rPr>
              <w:t>年底确定</w:t>
            </w:r>
          </w:p>
        </w:tc>
        <w:tc>
          <w:tcPr>
            <w:tcW w:w="2322" w:type="dxa"/>
            <w:tcBorders>
              <w:top w:val="single" w:sz="4" w:space="0" w:color="auto"/>
            </w:tcBorders>
            <w:tcMar>
              <w:top w:w="113" w:type="dxa"/>
            </w:tcMar>
          </w:tcPr>
          <w:p w14:paraId="128E211D" w14:textId="77777777" w:rsidR="00170651" w:rsidRPr="00E15257" w:rsidRDefault="00170651" w:rsidP="00EE3090">
            <w:pPr>
              <w:keepNext/>
              <w:keepLines/>
              <w:jc w:val="both"/>
              <w:rPr>
                <w:sz w:val="16"/>
                <w:szCs w:val="16"/>
                <w:lang w:eastAsia="zh-CN"/>
              </w:rPr>
            </w:pPr>
            <w:r w:rsidRPr="00E15257">
              <w:rPr>
                <w:rFonts w:cs="SimSun" w:hint="eastAsia"/>
                <w:sz w:val="16"/>
                <w:szCs w:val="16"/>
                <w:lang w:eastAsia="zh-CN"/>
              </w:rPr>
              <w:t>待定</w:t>
            </w:r>
          </w:p>
        </w:tc>
      </w:tr>
      <w:tr w:rsidR="00170651" w:rsidRPr="00E15257" w14:paraId="08DB466C"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17BF00F8" w14:textId="77777777" w:rsidR="00170651" w:rsidRPr="00E15257" w:rsidRDefault="00170651" w:rsidP="00EE3090">
            <w:pPr>
              <w:jc w:val="both"/>
              <w:rPr>
                <w:sz w:val="16"/>
                <w:szCs w:val="16"/>
                <w:lang w:eastAsia="zh-CN"/>
              </w:rPr>
            </w:pPr>
          </w:p>
        </w:tc>
        <w:tc>
          <w:tcPr>
            <w:tcW w:w="2322" w:type="dxa"/>
            <w:tcMar>
              <w:top w:w="113" w:type="dxa"/>
            </w:tcMar>
          </w:tcPr>
          <w:p w14:paraId="1594F7CC" w14:textId="77777777" w:rsidR="00170651" w:rsidRPr="00E15257" w:rsidRDefault="00170651" w:rsidP="00EE3090">
            <w:pPr>
              <w:jc w:val="both"/>
              <w:rPr>
                <w:rFonts w:cs="SimSun"/>
                <w:sz w:val="16"/>
                <w:szCs w:val="16"/>
                <w:lang w:eastAsia="zh-CN"/>
              </w:rPr>
            </w:pPr>
            <w:r w:rsidRPr="00E15257">
              <w:rPr>
                <w:rFonts w:cs="SimSun" w:hint="eastAsia"/>
                <w:sz w:val="16"/>
                <w:szCs w:val="16"/>
                <w:lang w:eastAsia="zh-CN"/>
              </w:rPr>
              <w:t>年度统计报告在发布后6个月内的下载次数</w:t>
            </w:r>
          </w:p>
        </w:tc>
        <w:tc>
          <w:tcPr>
            <w:tcW w:w="2322" w:type="dxa"/>
            <w:shd w:val="clear" w:color="auto" w:fill="FFFFFF"/>
            <w:tcMar>
              <w:top w:w="113" w:type="dxa"/>
            </w:tcMar>
          </w:tcPr>
          <w:p w14:paraId="0EF30E73" w14:textId="3D706492" w:rsidR="00170651" w:rsidRPr="00E15257" w:rsidRDefault="00170651" w:rsidP="00EE3090">
            <w:pPr>
              <w:jc w:val="both"/>
              <w:rPr>
                <w:sz w:val="16"/>
                <w:szCs w:val="16"/>
                <w:lang w:eastAsia="zh-CN"/>
              </w:rPr>
            </w:pPr>
            <w:r w:rsidRPr="00E15257">
              <w:rPr>
                <w:rFonts w:cs="SimSun" w:hint="eastAsia"/>
                <w:sz w:val="16"/>
                <w:szCs w:val="16"/>
                <w:lang w:eastAsia="zh-CN"/>
              </w:rPr>
              <w:t>待定</w:t>
            </w:r>
            <w:r w:rsidR="00861C4B">
              <w:rPr>
                <w:rStyle w:val="af2"/>
                <w:rFonts w:cs="SimSun"/>
                <w:sz w:val="16"/>
                <w:szCs w:val="16"/>
                <w:lang w:eastAsia="zh-CN"/>
              </w:rPr>
              <w:footnoteReference w:id="22"/>
            </w:r>
          </w:p>
        </w:tc>
        <w:tc>
          <w:tcPr>
            <w:tcW w:w="2322" w:type="dxa"/>
            <w:tcMar>
              <w:top w:w="113" w:type="dxa"/>
            </w:tcMar>
          </w:tcPr>
          <w:p w14:paraId="1D7E143E" w14:textId="77777777" w:rsidR="00170651" w:rsidRPr="00E15257" w:rsidRDefault="00170651" w:rsidP="00EE3090">
            <w:pPr>
              <w:keepNext/>
              <w:keepLines/>
              <w:tabs>
                <w:tab w:val="left" w:pos="2051"/>
              </w:tabs>
              <w:jc w:val="both"/>
              <w:rPr>
                <w:sz w:val="16"/>
                <w:szCs w:val="16"/>
                <w:lang w:eastAsia="zh-CN"/>
              </w:rPr>
            </w:pPr>
            <w:r w:rsidRPr="00E15257">
              <w:rPr>
                <w:rFonts w:cs="SimSun" w:hint="eastAsia"/>
                <w:sz w:val="16"/>
                <w:szCs w:val="16"/>
                <w:lang w:eastAsia="zh-CN"/>
              </w:rPr>
              <w:t>待定</w:t>
            </w:r>
          </w:p>
        </w:tc>
      </w:tr>
      <w:tr w:rsidR="00170651" w:rsidRPr="00E15257" w14:paraId="20617A7D"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5F29640A" w14:textId="77777777" w:rsidR="00170651" w:rsidRPr="00E15257" w:rsidRDefault="00170651" w:rsidP="00EE3090">
            <w:pPr>
              <w:jc w:val="both"/>
              <w:rPr>
                <w:sz w:val="16"/>
                <w:szCs w:val="16"/>
                <w:lang w:eastAsia="zh-CN"/>
              </w:rPr>
            </w:pPr>
          </w:p>
        </w:tc>
        <w:tc>
          <w:tcPr>
            <w:tcW w:w="2322" w:type="dxa"/>
            <w:tcMar>
              <w:top w:w="113" w:type="dxa"/>
            </w:tcMar>
          </w:tcPr>
          <w:p w14:paraId="51EFC66C" w14:textId="77777777" w:rsidR="00170651" w:rsidRPr="00E15257" w:rsidRDefault="00170651" w:rsidP="00EE3090">
            <w:pPr>
              <w:jc w:val="both"/>
              <w:rPr>
                <w:sz w:val="16"/>
                <w:szCs w:val="16"/>
                <w:lang w:eastAsia="zh-CN"/>
              </w:rPr>
            </w:pPr>
            <w:r w:rsidRPr="00E15257">
              <w:rPr>
                <w:rFonts w:cs="SimSun" w:hint="eastAsia"/>
                <w:sz w:val="16"/>
                <w:szCs w:val="16"/>
                <w:lang w:eastAsia="zh-CN"/>
              </w:rPr>
              <w:t>一月份对</w:t>
            </w:r>
            <w:r w:rsidRPr="00E15257">
              <w:rPr>
                <w:rFonts w:hint="eastAsia"/>
                <w:sz w:val="16"/>
                <w:szCs w:val="16"/>
                <w:lang w:eastAsia="zh-CN"/>
              </w:rPr>
              <w:t>PCT</w:t>
            </w:r>
            <w:r w:rsidRPr="00E15257">
              <w:rPr>
                <w:rFonts w:cs="SimSun" w:hint="eastAsia"/>
                <w:sz w:val="16"/>
                <w:szCs w:val="16"/>
                <w:lang w:eastAsia="zh-CN"/>
              </w:rPr>
              <w:t>、马德里和海牙申请的预测数与实际数之间的差异在阈值范围内</w:t>
            </w:r>
          </w:p>
        </w:tc>
        <w:tc>
          <w:tcPr>
            <w:tcW w:w="2322" w:type="dxa"/>
            <w:shd w:val="clear" w:color="auto" w:fill="FFFFFF"/>
            <w:tcMar>
              <w:top w:w="113" w:type="dxa"/>
            </w:tcMar>
          </w:tcPr>
          <w:p w14:paraId="769C018F" w14:textId="77777777" w:rsidR="00170651" w:rsidRPr="00E15257" w:rsidRDefault="00170651" w:rsidP="00EE3090">
            <w:pPr>
              <w:jc w:val="both"/>
              <w:rPr>
                <w:sz w:val="16"/>
                <w:szCs w:val="16"/>
                <w:lang w:eastAsia="zh-CN"/>
              </w:rPr>
            </w:pPr>
            <w:r w:rsidRPr="00E15257">
              <w:rPr>
                <w:rFonts w:hint="eastAsia"/>
                <w:sz w:val="16"/>
                <w:szCs w:val="16"/>
                <w:lang w:eastAsia="zh-CN"/>
              </w:rPr>
              <w:t>2016年初确定</w:t>
            </w:r>
          </w:p>
        </w:tc>
        <w:tc>
          <w:tcPr>
            <w:tcW w:w="2322" w:type="dxa"/>
            <w:tcMar>
              <w:top w:w="113" w:type="dxa"/>
            </w:tcMar>
          </w:tcPr>
          <w:p w14:paraId="59F4D378" w14:textId="77777777" w:rsidR="00170651" w:rsidRPr="00E15257" w:rsidRDefault="00170651" w:rsidP="00EE3090">
            <w:pPr>
              <w:keepNext/>
              <w:keepLines/>
              <w:tabs>
                <w:tab w:val="left" w:pos="2051"/>
              </w:tabs>
              <w:jc w:val="both"/>
              <w:rPr>
                <w:sz w:val="16"/>
                <w:szCs w:val="16"/>
                <w:lang w:eastAsia="zh-CN"/>
              </w:rPr>
            </w:pPr>
            <w:r w:rsidRPr="00E15257">
              <w:rPr>
                <w:rFonts w:hint="eastAsia"/>
                <w:sz w:val="16"/>
                <w:szCs w:val="16"/>
                <w:lang w:eastAsia="zh-CN"/>
              </w:rPr>
              <w:t>预测数在80%的置信区间内</w:t>
            </w:r>
          </w:p>
        </w:tc>
      </w:tr>
      <w:tr w:rsidR="00170651" w:rsidRPr="00E15257" w14:paraId="2401DB12"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val="restart"/>
            <w:tcMar>
              <w:top w:w="113" w:type="dxa"/>
            </w:tcMar>
          </w:tcPr>
          <w:p w14:paraId="09E771DF" w14:textId="5F548278" w:rsidR="00170651" w:rsidRPr="00E15257" w:rsidRDefault="00170651" w:rsidP="00EE3090">
            <w:pPr>
              <w:jc w:val="both"/>
              <w:rPr>
                <w:sz w:val="16"/>
                <w:szCs w:val="16"/>
                <w:lang w:eastAsia="zh-CN"/>
              </w:rPr>
            </w:pPr>
            <w:r w:rsidRPr="00E15257">
              <w:rPr>
                <w:rFonts w:hint="eastAsia"/>
                <w:sz w:val="16"/>
                <w:szCs w:val="16"/>
                <w:lang w:eastAsia="zh-CN"/>
              </w:rPr>
              <w:t>五.2 WIPO经济分析在政策制定中得到更广泛和更好的利用</w:t>
            </w:r>
          </w:p>
        </w:tc>
        <w:tc>
          <w:tcPr>
            <w:tcW w:w="2322" w:type="dxa"/>
            <w:tcMar>
              <w:top w:w="113" w:type="dxa"/>
            </w:tcMar>
          </w:tcPr>
          <w:p w14:paraId="0F083C80" w14:textId="77777777" w:rsidR="00170651" w:rsidRPr="00E15257" w:rsidRDefault="00170651" w:rsidP="00EE3090">
            <w:pPr>
              <w:jc w:val="both"/>
              <w:rPr>
                <w:sz w:val="16"/>
                <w:szCs w:val="16"/>
                <w:lang w:eastAsia="zh-CN"/>
              </w:rPr>
            </w:pPr>
            <w:r w:rsidRPr="00E15257">
              <w:rPr>
                <w:rFonts w:cs="SimSun" w:hint="eastAsia"/>
                <w:sz w:val="16"/>
                <w:szCs w:val="16"/>
                <w:lang w:eastAsia="zh-CN"/>
              </w:rPr>
              <w:t>每年访问全球创新指数网站的访问者数量</w:t>
            </w:r>
          </w:p>
        </w:tc>
        <w:tc>
          <w:tcPr>
            <w:tcW w:w="2322" w:type="dxa"/>
            <w:shd w:val="clear" w:color="auto" w:fill="FFFFFF"/>
            <w:tcMar>
              <w:top w:w="113" w:type="dxa"/>
            </w:tcMar>
          </w:tcPr>
          <w:p w14:paraId="4A05AEBA" w14:textId="77777777" w:rsidR="00170651" w:rsidRPr="00E15257" w:rsidRDefault="00170651" w:rsidP="00EE3090">
            <w:pPr>
              <w:jc w:val="both"/>
              <w:rPr>
                <w:sz w:val="16"/>
                <w:szCs w:val="16"/>
                <w:lang w:eastAsia="zh-CN"/>
              </w:rPr>
            </w:pPr>
            <w:r w:rsidRPr="00E15257">
              <w:rPr>
                <w:rFonts w:hint="eastAsia"/>
                <w:sz w:val="16"/>
                <w:szCs w:val="16"/>
                <w:lang w:eastAsia="zh-CN"/>
              </w:rPr>
              <w:t>2015</w:t>
            </w:r>
            <w:r w:rsidRPr="00E15257">
              <w:rPr>
                <w:rFonts w:cs="SimSun" w:hint="eastAsia"/>
                <w:sz w:val="16"/>
                <w:szCs w:val="16"/>
                <w:lang w:eastAsia="zh-CN"/>
              </w:rPr>
              <w:t>年底确定</w:t>
            </w:r>
          </w:p>
        </w:tc>
        <w:tc>
          <w:tcPr>
            <w:tcW w:w="2322" w:type="dxa"/>
            <w:tcMar>
              <w:top w:w="113" w:type="dxa"/>
            </w:tcMar>
          </w:tcPr>
          <w:p w14:paraId="570CE033" w14:textId="77777777" w:rsidR="00170651" w:rsidRPr="00E15257" w:rsidRDefault="00170651" w:rsidP="00EE3090">
            <w:pPr>
              <w:keepNext/>
              <w:keepLines/>
              <w:jc w:val="both"/>
              <w:rPr>
                <w:sz w:val="16"/>
                <w:szCs w:val="16"/>
                <w:lang w:eastAsia="zh-CN"/>
              </w:rPr>
            </w:pPr>
            <w:r w:rsidRPr="00E15257">
              <w:rPr>
                <w:rFonts w:cs="SimSun" w:hint="eastAsia"/>
                <w:sz w:val="16"/>
                <w:szCs w:val="16"/>
                <w:lang w:eastAsia="zh-CN"/>
              </w:rPr>
              <w:t>待定</w:t>
            </w:r>
          </w:p>
        </w:tc>
      </w:tr>
      <w:tr w:rsidR="00170651" w:rsidRPr="00E15257" w14:paraId="10FAC40A" w14:textId="77777777" w:rsidTr="000A60A2">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vMerge/>
            <w:tcMar>
              <w:top w:w="113" w:type="dxa"/>
            </w:tcMar>
          </w:tcPr>
          <w:p w14:paraId="763E1382" w14:textId="77777777" w:rsidR="00170651" w:rsidRPr="00E15257" w:rsidRDefault="00170651" w:rsidP="00EE3090">
            <w:pPr>
              <w:jc w:val="both"/>
              <w:rPr>
                <w:sz w:val="16"/>
                <w:szCs w:val="16"/>
                <w:lang w:eastAsia="zh-CN"/>
              </w:rPr>
            </w:pPr>
          </w:p>
        </w:tc>
        <w:tc>
          <w:tcPr>
            <w:tcW w:w="2322" w:type="dxa"/>
            <w:tcMar>
              <w:top w:w="113" w:type="dxa"/>
            </w:tcMar>
          </w:tcPr>
          <w:p w14:paraId="467F577D" w14:textId="77777777" w:rsidR="00170651" w:rsidRPr="00E15257" w:rsidRDefault="00170651" w:rsidP="00EE3090">
            <w:pPr>
              <w:jc w:val="both"/>
              <w:rPr>
                <w:sz w:val="16"/>
                <w:szCs w:val="16"/>
                <w:lang w:eastAsia="zh-CN"/>
              </w:rPr>
            </w:pPr>
            <w:r w:rsidRPr="00E15257">
              <w:rPr>
                <w:rFonts w:cs="SimSun" w:hint="eastAsia"/>
                <w:sz w:val="16"/>
                <w:szCs w:val="16"/>
                <w:lang w:eastAsia="zh-CN"/>
              </w:rPr>
              <w:t>世界知识产权报告在发布后6个月内的下载次数</w:t>
            </w:r>
          </w:p>
        </w:tc>
        <w:tc>
          <w:tcPr>
            <w:tcW w:w="2322" w:type="dxa"/>
            <w:shd w:val="clear" w:color="auto" w:fill="FFFFFF"/>
            <w:tcMar>
              <w:top w:w="113" w:type="dxa"/>
            </w:tcMar>
          </w:tcPr>
          <w:p w14:paraId="1E4C3A97" w14:textId="3EA86BBE" w:rsidR="00170651" w:rsidRPr="00E15257" w:rsidRDefault="00170651" w:rsidP="00EE3090">
            <w:pPr>
              <w:jc w:val="both"/>
              <w:rPr>
                <w:sz w:val="16"/>
                <w:szCs w:val="16"/>
                <w:lang w:eastAsia="zh-CN"/>
              </w:rPr>
            </w:pPr>
            <w:r w:rsidRPr="00E15257">
              <w:rPr>
                <w:rFonts w:hint="eastAsia"/>
                <w:sz w:val="16"/>
                <w:szCs w:val="16"/>
                <w:lang w:eastAsia="zh-CN"/>
              </w:rPr>
              <w:t>待定</w:t>
            </w:r>
            <w:r w:rsidRPr="00E15257">
              <w:rPr>
                <w:rFonts w:hint="eastAsia"/>
                <w:sz w:val="16"/>
                <w:szCs w:val="16"/>
                <w:vertAlign w:val="superscript"/>
                <w:lang w:eastAsia="zh-CN"/>
              </w:rPr>
              <w:t>18</w:t>
            </w:r>
          </w:p>
        </w:tc>
        <w:tc>
          <w:tcPr>
            <w:tcW w:w="2322" w:type="dxa"/>
            <w:tcMar>
              <w:top w:w="113" w:type="dxa"/>
            </w:tcMar>
          </w:tcPr>
          <w:p w14:paraId="6D708713" w14:textId="77777777" w:rsidR="00170651" w:rsidRPr="00E15257" w:rsidRDefault="00170651" w:rsidP="00EE3090">
            <w:pPr>
              <w:keepNext/>
              <w:keepLines/>
              <w:jc w:val="both"/>
              <w:rPr>
                <w:sz w:val="16"/>
                <w:szCs w:val="16"/>
                <w:lang w:eastAsia="zh-CN"/>
              </w:rPr>
            </w:pPr>
            <w:r w:rsidRPr="00E15257">
              <w:rPr>
                <w:rFonts w:cs="SimSun" w:hint="eastAsia"/>
                <w:sz w:val="16"/>
                <w:szCs w:val="16"/>
                <w:lang w:eastAsia="zh-CN"/>
              </w:rPr>
              <w:t>待定</w:t>
            </w:r>
          </w:p>
        </w:tc>
      </w:tr>
    </w:tbl>
    <w:p w14:paraId="6DE450A4" w14:textId="385AAD4B" w:rsidR="009B4A7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计划</w:t>
      </w:r>
      <w:r w:rsidR="008114D3" w:rsidRPr="00813957">
        <w:rPr>
          <w:rFonts w:ascii="SimHei" w:eastAsia="SimHei" w:hAnsi="SimHei" w:hint="eastAsia"/>
          <w:lang w:eastAsia="zh-CN"/>
        </w:rPr>
        <w:t>16</w:t>
      </w:r>
      <w:r w:rsidRPr="00813957">
        <w:rPr>
          <w:rFonts w:ascii="SimHei" w:eastAsia="SimHei" w:hAnsi="SimHei" w:hint="eastAsia"/>
          <w:lang w:eastAsia="zh-CN"/>
        </w:rPr>
        <w:t>的资源</w:t>
      </w:r>
    </w:p>
    <w:p w14:paraId="0F21CD6E" w14:textId="3722C899" w:rsidR="009B4A78" w:rsidRPr="00D04678" w:rsidRDefault="002B784A" w:rsidP="00D858B5">
      <w:pPr>
        <w:numPr>
          <w:ilvl w:val="0"/>
          <w:numId w:val="19"/>
        </w:numPr>
        <w:tabs>
          <w:tab w:val="clear" w:pos="683"/>
        </w:tabs>
        <w:overflowPunct w:val="0"/>
        <w:spacing w:afterLines="50" w:after="120" w:line="340" w:lineRule="atLeast"/>
        <w:jc w:val="both"/>
        <w:rPr>
          <w:bCs/>
          <w:lang w:eastAsia="zh-CN"/>
        </w:rPr>
      </w:pPr>
      <w:r w:rsidRPr="00D04678">
        <w:rPr>
          <w:rFonts w:hint="eastAsia"/>
          <w:lang w:eastAsia="zh-CN"/>
        </w:rPr>
        <w:t>预期成果五.1</w:t>
      </w:r>
      <w:r w:rsidR="009B4A78" w:rsidRPr="00D04678">
        <w:rPr>
          <w:rFonts w:hint="eastAsia"/>
          <w:lang w:eastAsia="zh-CN"/>
        </w:rPr>
        <w:t>(</w:t>
      </w:r>
      <w:r w:rsidR="00733A5B" w:rsidRPr="00D04678">
        <w:rPr>
          <w:rFonts w:hint="eastAsia"/>
          <w:lang w:eastAsia="zh-CN"/>
        </w:rPr>
        <w:t>WIPO知</w:t>
      </w:r>
      <w:r w:rsidR="00733A5B" w:rsidRPr="00D04678">
        <w:rPr>
          <w:rFonts w:cs="SimSun" w:hint="eastAsia"/>
          <w:lang w:eastAsia="zh-CN"/>
        </w:rPr>
        <w:t>识产权统计</w:t>
      </w:r>
      <w:r w:rsidR="00733A5B" w:rsidRPr="00D04678">
        <w:rPr>
          <w:rFonts w:cs="MS Mincho" w:hint="eastAsia"/>
          <w:lang w:eastAsia="zh-CN"/>
        </w:rPr>
        <w:t>信息得到更广泛和更好的利用</w:t>
      </w:r>
      <w:r w:rsidR="009B4A78" w:rsidRPr="00D04678">
        <w:rPr>
          <w:rFonts w:hint="eastAsia"/>
          <w:lang w:eastAsia="zh-CN"/>
        </w:rPr>
        <w:t>)</w:t>
      </w:r>
      <w:r w:rsidRPr="00D04678">
        <w:rPr>
          <w:rFonts w:hint="eastAsia"/>
          <w:lang w:eastAsia="zh-CN"/>
        </w:rPr>
        <w:t>下人事费和非人事费的增加都反映加强努力以提供</w:t>
      </w:r>
      <w:r w:rsidRPr="00D858B5">
        <w:rPr>
          <w:rFonts w:hint="eastAsia"/>
          <w:bCs/>
          <w:lang w:eastAsia="zh-CN"/>
        </w:rPr>
        <w:t>全世界</w:t>
      </w:r>
      <w:r w:rsidRPr="00D04678">
        <w:rPr>
          <w:rFonts w:hint="eastAsia"/>
          <w:lang w:eastAsia="zh-CN"/>
        </w:rPr>
        <w:t>知识产权制度表现情况的统计信息，尤其是</w:t>
      </w:r>
      <w:r w:rsidR="00F40C4A" w:rsidRPr="00D04678">
        <w:rPr>
          <w:rFonts w:hint="eastAsia"/>
          <w:lang w:eastAsia="zh-CN"/>
        </w:rPr>
        <w:t>收集</w:t>
      </w:r>
      <w:r w:rsidRPr="00D04678">
        <w:rPr>
          <w:rFonts w:hint="eastAsia"/>
          <w:lang w:eastAsia="zh-CN"/>
        </w:rPr>
        <w:t>和报告</w:t>
      </w:r>
      <w:r w:rsidR="001E76FB">
        <w:rPr>
          <w:rFonts w:hint="eastAsia"/>
          <w:lang w:eastAsia="zh-CN"/>
        </w:rPr>
        <w:t>商标、</w:t>
      </w:r>
      <w:r w:rsidRPr="00D04678">
        <w:rPr>
          <w:rFonts w:hint="eastAsia"/>
          <w:lang w:eastAsia="zh-CN"/>
        </w:rPr>
        <w:t>地理标志和版权的</w:t>
      </w:r>
      <w:r w:rsidR="00F40C4A" w:rsidRPr="00D04678">
        <w:rPr>
          <w:rFonts w:hint="eastAsia"/>
          <w:lang w:eastAsia="zh-CN"/>
        </w:rPr>
        <w:t>信息</w:t>
      </w:r>
      <w:r w:rsidRPr="00D04678">
        <w:rPr>
          <w:rFonts w:hint="eastAsia"/>
          <w:lang w:eastAsia="zh-CN"/>
        </w:rPr>
        <w:t>及资料</w:t>
      </w:r>
      <w:r w:rsidR="001E76FB">
        <w:rPr>
          <w:rFonts w:hint="eastAsia"/>
          <w:lang w:eastAsia="zh-CN"/>
        </w:rPr>
        <w:t>，版权</w:t>
      </w:r>
      <w:r w:rsidR="00EC289A">
        <w:rPr>
          <w:rFonts w:hint="eastAsia"/>
          <w:lang w:eastAsia="zh-CN"/>
        </w:rPr>
        <w:t>方面的工作需</w:t>
      </w:r>
      <w:r w:rsidR="001E76FB">
        <w:rPr>
          <w:rFonts w:hint="eastAsia"/>
          <w:lang w:eastAsia="zh-CN"/>
        </w:rPr>
        <w:t>与计划3密切合作</w:t>
      </w:r>
      <w:r w:rsidRPr="00D04678">
        <w:rPr>
          <w:rFonts w:hint="eastAsia"/>
          <w:lang w:eastAsia="zh-CN"/>
        </w:rPr>
        <w:t>。</w:t>
      </w:r>
    </w:p>
    <w:p w14:paraId="1626B93D" w14:textId="4D9B8FFC" w:rsidR="009B4A78" w:rsidRPr="00D04678" w:rsidRDefault="00F40C4A" w:rsidP="00D858B5">
      <w:pPr>
        <w:numPr>
          <w:ilvl w:val="0"/>
          <w:numId w:val="19"/>
        </w:numPr>
        <w:tabs>
          <w:tab w:val="clear" w:pos="683"/>
        </w:tabs>
        <w:overflowPunct w:val="0"/>
        <w:spacing w:afterLines="50" w:after="120" w:line="340" w:lineRule="atLeast"/>
        <w:jc w:val="both"/>
        <w:rPr>
          <w:bCs/>
          <w:lang w:eastAsia="zh-CN"/>
        </w:rPr>
      </w:pPr>
      <w:r w:rsidRPr="00D04678">
        <w:rPr>
          <w:rFonts w:hint="eastAsia"/>
          <w:lang w:eastAsia="zh-CN"/>
        </w:rPr>
        <w:t>预期成果五</w:t>
      </w:r>
      <w:r w:rsidRPr="00D858B5">
        <w:rPr>
          <w:rFonts w:hint="eastAsia"/>
          <w:bCs/>
          <w:lang w:eastAsia="zh-CN"/>
        </w:rPr>
        <w:t>.2(WIPO经济分析在政策制定中得到更广泛和更好的利用)下人事费和非人事费的增加都反映加强了研究承诺，主要是创意产业的政策和表现以及发展议程项目“</w:t>
      </w:r>
      <w:r w:rsidRPr="00D04678">
        <w:rPr>
          <w:rFonts w:hint="eastAsia"/>
          <w:lang w:eastAsia="zh-CN"/>
        </w:rPr>
        <w:t>知识产权与社会经济发展”下的各项研究。</w:t>
      </w:r>
    </w:p>
    <w:p w14:paraId="753B40F0" w14:textId="20263611" w:rsidR="009B4A7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9B4A78" w:rsidRPr="00575D27">
        <w:rPr>
          <w:rFonts w:ascii="SimSun" w:eastAsia="SimSun" w:hAnsi="SimSun" w:cs="Arial" w:hint="eastAsia"/>
          <w:b/>
          <w:sz w:val="21"/>
          <w:lang w:eastAsia="zh-CN"/>
        </w:rPr>
        <w:t>16</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D372C4C" w14:textId="710E2BFD" w:rsidR="009B4A7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8AB5C37" w14:textId="77777777" w:rsidR="009B4A78" w:rsidRPr="00575D27" w:rsidRDefault="009B4A78" w:rsidP="00575D27">
      <w:pPr>
        <w:pStyle w:val="Body1"/>
        <w:keepNext/>
        <w:spacing w:line="340" w:lineRule="atLeast"/>
        <w:jc w:val="center"/>
        <w:rPr>
          <w:rFonts w:ascii="KaiTi" w:eastAsia="KaiTi" w:hAnsi="KaiTi" w:cs="Arial"/>
          <w:i/>
          <w:sz w:val="21"/>
          <w:lang w:eastAsia="zh-CN"/>
        </w:rPr>
      </w:pPr>
    </w:p>
    <w:p w14:paraId="70FD8684" w14:textId="6F73D1A2" w:rsidR="009B4A78" w:rsidRPr="00BD31B3" w:rsidRDefault="00226346" w:rsidP="00984F70">
      <w:pPr>
        <w:tabs>
          <w:tab w:val="left" w:pos="1427"/>
        </w:tabs>
        <w:jc w:val="center"/>
        <w:rPr>
          <w:lang w:eastAsia="zh-CN"/>
        </w:rPr>
      </w:pPr>
      <w:r w:rsidRPr="00226346">
        <w:rPr>
          <w:rFonts w:hint="eastAsia"/>
          <w:noProof/>
          <w:lang w:eastAsia="zh-CN"/>
        </w:rPr>
        <w:drawing>
          <wp:inline distT="0" distB="0" distL="0" distR="0" wp14:anchorId="0AC36DBA" wp14:editId="0FCFD5AD">
            <wp:extent cx="5760085" cy="1378044"/>
            <wp:effectExtent l="0" t="0" r="0" b="0"/>
            <wp:docPr id="1001" name="图片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60085" cy="1378044"/>
                    </a:xfrm>
                    <a:prstGeom prst="rect">
                      <a:avLst/>
                    </a:prstGeom>
                    <a:noFill/>
                    <a:ln>
                      <a:noFill/>
                    </a:ln>
                  </pic:spPr>
                </pic:pic>
              </a:graphicData>
            </a:graphic>
          </wp:inline>
        </w:drawing>
      </w:r>
    </w:p>
    <w:p w14:paraId="0EEE2601" w14:textId="0C159C15" w:rsidR="009B4A7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B4A78" w:rsidRPr="00575D27">
        <w:rPr>
          <w:rFonts w:ascii="SimSun" w:eastAsia="SimSun" w:hAnsi="SimSun" w:cs="Arial" w:hint="eastAsia"/>
          <w:b/>
          <w:sz w:val="21"/>
          <w:lang w:eastAsia="zh-CN"/>
        </w:rPr>
        <w:t>16</w:t>
      </w:r>
      <w:r w:rsidR="00105CA8" w:rsidRPr="00575D27">
        <w:rPr>
          <w:rFonts w:ascii="SimSun" w:eastAsia="SimSun" w:hAnsi="SimSun" w:cs="Arial" w:hint="eastAsia"/>
          <w:b/>
          <w:sz w:val="21"/>
          <w:lang w:eastAsia="zh-CN"/>
        </w:rPr>
        <w:t>：按支出用途开列的资源</w:t>
      </w:r>
    </w:p>
    <w:p w14:paraId="6134B46D" w14:textId="5822A69D" w:rsidR="009B4A7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3DFA9F0D" w14:textId="77777777" w:rsidR="009B4A78" w:rsidRPr="00575D27" w:rsidRDefault="009B4A78" w:rsidP="00575D27">
      <w:pPr>
        <w:pStyle w:val="Body1"/>
        <w:keepNext/>
        <w:spacing w:line="340" w:lineRule="atLeast"/>
        <w:jc w:val="center"/>
        <w:rPr>
          <w:rFonts w:ascii="KaiTi" w:eastAsia="KaiTi" w:hAnsi="KaiTi" w:cs="Arial"/>
          <w:i/>
          <w:sz w:val="21"/>
          <w:lang w:eastAsia="zh-CN"/>
        </w:rPr>
      </w:pPr>
    </w:p>
    <w:p w14:paraId="52B48D50" w14:textId="7025BFD9" w:rsidR="009B4A78" w:rsidRPr="00BD31B3" w:rsidRDefault="009835F4" w:rsidP="008B4CD5">
      <w:pPr>
        <w:jc w:val="center"/>
        <w:rPr>
          <w:bCs/>
          <w:lang w:eastAsia="zh-CN"/>
        </w:rPr>
      </w:pPr>
      <w:r w:rsidRPr="009835F4">
        <w:rPr>
          <w:rFonts w:hint="eastAsia"/>
          <w:noProof/>
          <w:lang w:eastAsia="zh-CN"/>
        </w:rPr>
        <w:drawing>
          <wp:inline distT="0" distB="0" distL="0" distR="0" wp14:anchorId="7FB5803E" wp14:editId="68C1DC1A">
            <wp:extent cx="5516245" cy="6697980"/>
            <wp:effectExtent l="0" t="0" r="8255" b="7620"/>
            <wp:docPr id="978" name="图片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516245" cy="6697980"/>
                    </a:xfrm>
                    <a:prstGeom prst="rect">
                      <a:avLst/>
                    </a:prstGeom>
                    <a:noFill/>
                    <a:ln>
                      <a:noFill/>
                    </a:ln>
                  </pic:spPr>
                </pic:pic>
              </a:graphicData>
            </a:graphic>
          </wp:inline>
        </w:drawing>
      </w:r>
    </w:p>
    <w:p w14:paraId="739E1CDC" w14:textId="0C76CC7F" w:rsidR="000D7C57" w:rsidRPr="00BD31B3" w:rsidRDefault="000D7C57">
      <w:pPr>
        <w:rPr>
          <w:bCs/>
          <w:lang w:eastAsia="zh-CN"/>
        </w:rPr>
      </w:pPr>
      <w:r w:rsidRPr="00BD31B3">
        <w:rPr>
          <w:rFonts w:hint="eastAsia"/>
          <w:bCs/>
          <w:lang w:eastAsia="zh-CN"/>
        </w:rPr>
        <w:br w:type="page"/>
      </w:r>
    </w:p>
    <w:p w14:paraId="2DBA6246" w14:textId="74F4F5ED" w:rsidR="00DA434C"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54" w:name="_Toc367350594"/>
      <w:bookmarkStart w:id="55" w:name="_Toc431753714"/>
      <w:r w:rsidRPr="006B098F">
        <w:rPr>
          <w:rStyle w:val="StyleStyleHeading3ComplexItalicLatin12ptChar"/>
          <w:rFonts w:ascii="SimHei" w:eastAsia="SimHei" w:hAnsi="SimHei" w:hint="eastAsia"/>
          <w:sz w:val="24"/>
          <w:lang w:eastAsia="zh-CN"/>
        </w:rPr>
        <w:lastRenderedPageBreak/>
        <w:t>战略目标六</w:t>
      </w:r>
      <w:r w:rsidR="003D65C6" w:rsidRPr="006B098F">
        <w:rPr>
          <w:rStyle w:val="StyleStyleHeading3ComplexItalicLatin12ptChar"/>
          <w:rFonts w:ascii="SimHei" w:eastAsia="SimHei" w:hAnsi="SimHei" w:hint="eastAsia"/>
          <w:sz w:val="24"/>
          <w:lang w:eastAsia="zh-CN"/>
        </w:rPr>
        <w:tab/>
      </w:r>
      <w:bookmarkEnd w:id="54"/>
      <w:r w:rsidRPr="006B098F">
        <w:rPr>
          <w:rStyle w:val="StyleStyleHeading3ComplexItalicLatin12ptChar"/>
          <w:rFonts w:ascii="SimHei" w:eastAsia="SimHei" w:hAnsi="SimHei" w:hint="eastAsia"/>
          <w:sz w:val="24"/>
          <w:lang w:eastAsia="zh-CN"/>
        </w:rPr>
        <w:t>开展国际合作树立尊重知识产权的风尚</w:t>
      </w:r>
      <w:bookmarkEnd w:id="55"/>
    </w:p>
    <w:p w14:paraId="116D9794" w14:textId="0E90E2FE" w:rsidR="00DA434C" w:rsidRPr="00D04678" w:rsidRDefault="00F84FA9" w:rsidP="006B098F">
      <w:pPr>
        <w:adjustRightInd w:val="0"/>
        <w:spacing w:afterLines="50" w:after="120" w:line="340" w:lineRule="atLeast"/>
        <w:ind w:firstLineChars="200" w:firstLine="420"/>
        <w:jc w:val="both"/>
        <w:rPr>
          <w:lang w:eastAsia="zh-CN"/>
        </w:rPr>
      </w:pPr>
      <w:r w:rsidRPr="00D04678">
        <w:rPr>
          <w:rFonts w:cs="SimSun" w:hint="eastAsia"/>
          <w:lang w:eastAsia="zh-CN"/>
        </w:rPr>
        <w:t>树</w:t>
      </w:r>
      <w:r w:rsidRPr="00D04678">
        <w:rPr>
          <w:rFonts w:cs="MS Mincho" w:hint="eastAsia"/>
          <w:lang w:eastAsia="zh-CN"/>
        </w:rPr>
        <w:t>立尊重知</w:t>
      </w:r>
      <w:r w:rsidRPr="00D04678">
        <w:rPr>
          <w:rFonts w:cs="SimSun" w:hint="eastAsia"/>
          <w:lang w:eastAsia="zh-CN"/>
        </w:rPr>
        <w:t>识产权风</w:t>
      </w:r>
      <w:r w:rsidRPr="00D04678">
        <w:rPr>
          <w:rFonts w:cs="MS Mincho" w:hint="eastAsia"/>
          <w:lang w:eastAsia="zh-CN"/>
        </w:rPr>
        <w:t>尚比</w:t>
      </w:r>
      <w:r w:rsidRPr="00D04678">
        <w:rPr>
          <w:rFonts w:cs="SimSun" w:hint="eastAsia"/>
          <w:lang w:eastAsia="zh-CN"/>
        </w:rPr>
        <w:t>单</w:t>
      </w:r>
      <w:r w:rsidRPr="00D04678">
        <w:rPr>
          <w:rFonts w:cs="MS Mincho" w:hint="eastAsia"/>
          <w:lang w:eastAsia="zh-CN"/>
        </w:rPr>
        <w:t>独知</w:t>
      </w:r>
      <w:r w:rsidRPr="00D04678">
        <w:rPr>
          <w:rFonts w:cs="SimSun" w:hint="eastAsia"/>
          <w:lang w:eastAsia="zh-CN"/>
        </w:rPr>
        <w:t>识产权执</w:t>
      </w:r>
      <w:r w:rsidRPr="00D04678">
        <w:rPr>
          <w:rFonts w:cs="MS Mincho" w:hint="eastAsia"/>
          <w:lang w:eastAsia="zh-CN"/>
        </w:rPr>
        <w:t>法更加</w:t>
      </w:r>
      <w:r w:rsidRPr="00D04678">
        <w:rPr>
          <w:rFonts w:cs="SimSun" w:hint="eastAsia"/>
          <w:lang w:eastAsia="zh-CN"/>
        </w:rPr>
        <w:t>宽</w:t>
      </w:r>
      <w:r w:rsidRPr="00D04678">
        <w:rPr>
          <w:rFonts w:cs="MS Mincho" w:hint="eastAsia"/>
          <w:lang w:eastAsia="zh-CN"/>
        </w:rPr>
        <w:t>泛。它要求注重</w:t>
      </w:r>
      <w:r w:rsidRPr="00D04678">
        <w:rPr>
          <w:rFonts w:hint="eastAsia"/>
          <w:lang w:eastAsia="zh-CN"/>
        </w:rPr>
        <w:t>WIPO可以在其中有所作</w:t>
      </w:r>
      <w:r w:rsidRPr="00D04678">
        <w:rPr>
          <w:rFonts w:cs="SimSun" w:hint="eastAsia"/>
          <w:lang w:eastAsia="zh-CN"/>
        </w:rPr>
        <w:t>为</w:t>
      </w:r>
      <w:r w:rsidRPr="00D04678">
        <w:rPr>
          <w:rFonts w:cs="MS Mincho" w:hint="eastAsia"/>
          <w:lang w:eastAsia="zh-CN"/>
        </w:rPr>
        <w:t>的国</w:t>
      </w:r>
      <w:r w:rsidRPr="00D04678">
        <w:rPr>
          <w:rFonts w:cs="SimSun" w:hint="eastAsia"/>
          <w:lang w:eastAsia="zh-CN"/>
        </w:rPr>
        <w:t>际</w:t>
      </w:r>
      <w:r w:rsidRPr="00D04678">
        <w:rPr>
          <w:rFonts w:cs="MS Mincho" w:hint="eastAsia"/>
          <w:lang w:eastAsia="zh-CN"/>
        </w:rPr>
        <w:t>合作。</w:t>
      </w:r>
      <w:r w:rsidRPr="00D04678">
        <w:rPr>
          <w:rFonts w:cs="SimSun" w:hint="eastAsia"/>
          <w:lang w:eastAsia="zh-CN"/>
        </w:rPr>
        <w:t>这</w:t>
      </w:r>
      <w:r w:rsidRPr="00D04678">
        <w:rPr>
          <w:rFonts w:cs="MS Mincho" w:hint="eastAsia"/>
          <w:lang w:eastAsia="zh-CN"/>
        </w:rPr>
        <w:t>一个目</w:t>
      </w:r>
      <w:r w:rsidRPr="00D04678">
        <w:rPr>
          <w:rFonts w:cs="SimSun" w:hint="eastAsia"/>
          <w:lang w:eastAsia="zh-CN"/>
        </w:rPr>
        <w:t>标</w:t>
      </w:r>
      <w:r w:rsidRPr="00D04678">
        <w:rPr>
          <w:rFonts w:cs="MS Mincho" w:hint="eastAsia"/>
          <w:lang w:eastAsia="zh-CN"/>
        </w:rPr>
        <w:t>跨</w:t>
      </w:r>
      <w:r w:rsidRPr="00D04678">
        <w:rPr>
          <w:rFonts w:cs="SimSun" w:hint="eastAsia"/>
          <w:lang w:eastAsia="zh-CN"/>
        </w:rPr>
        <w:t>领</w:t>
      </w:r>
      <w:r w:rsidRPr="00D04678">
        <w:rPr>
          <w:rFonts w:cs="MS Mincho" w:hint="eastAsia"/>
          <w:lang w:eastAsia="zh-CN"/>
        </w:rPr>
        <w:t>域、范</w:t>
      </w:r>
      <w:r w:rsidRPr="00D04678">
        <w:rPr>
          <w:rFonts w:cs="SimSun" w:hint="eastAsia"/>
          <w:lang w:eastAsia="zh-CN"/>
        </w:rPr>
        <w:t>围</w:t>
      </w:r>
      <w:r w:rsidRPr="00D04678">
        <w:rPr>
          <w:rFonts w:cs="MS Mincho" w:hint="eastAsia"/>
          <w:lang w:eastAsia="zh-CN"/>
        </w:rPr>
        <w:t>广，需要</w:t>
      </w:r>
      <w:r w:rsidRPr="00D04678">
        <w:rPr>
          <w:rFonts w:hint="eastAsia"/>
          <w:lang w:eastAsia="zh-CN"/>
        </w:rPr>
        <w:t>WIPO各方面工作的支持。WIPO</w:t>
      </w:r>
      <w:r w:rsidRPr="00D04678">
        <w:rPr>
          <w:rFonts w:cs="SimSun" w:hint="eastAsia"/>
          <w:lang w:eastAsia="zh-CN"/>
        </w:rPr>
        <w:t>执</w:t>
      </w:r>
      <w:r w:rsidRPr="00D04678">
        <w:rPr>
          <w:rFonts w:cs="MS Mincho" w:hint="eastAsia"/>
          <w:lang w:eastAsia="zh-CN"/>
        </w:rPr>
        <w:t>法咨</w:t>
      </w:r>
      <w:r w:rsidRPr="00D04678">
        <w:rPr>
          <w:rFonts w:cs="SimSun" w:hint="eastAsia"/>
          <w:lang w:eastAsia="zh-CN"/>
        </w:rPr>
        <w:t>询</w:t>
      </w:r>
      <w:r w:rsidRPr="00D04678">
        <w:rPr>
          <w:rFonts w:cs="MS Mincho" w:hint="eastAsia"/>
          <w:lang w:eastAsia="zh-CN"/>
        </w:rPr>
        <w:t>委</w:t>
      </w:r>
      <w:r w:rsidRPr="00D04678">
        <w:rPr>
          <w:rFonts w:cs="SimSun" w:hint="eastAsia"/>
          <w:lang w:eastAsia="zh-CN"/>
        </w:rPr>
        <w:t>员</w:t>
      </w:r>
      <w:r w:rsidRPr="00D04678">
        <w:rPr>
          <w:rFonts w:cs="MS Mincho" w:hint="eastAsia"/>
          <w:lang w:eastAsia="zh-CN"/>
        </w:rPr>
        <w:t>会</w:t>
      </w:r>
      <w:r w:rsidRPr="00D04678">
        <w:rPr>
          <w:rFonts w:hint="eastAsia"/>
          <w:lang w:eastAsia="zh-CN"/>
        </w:rPr>
        <w:t>(ACE)可以作</w:t>
      </w:r>
      <w:r w:rsidRPr="00D04678">
        <w:rPr>
          <w:rFonts w:cs="SimSun" w:hint="eastAsia"/>
          <w:lang w:eastAsia="zh-CN"/>
        </w:rPr>
        <w:t>为协调</w:t>
      </w:r>
      <w:r w:rsidRPr="00D04678">
        <w:rPr>
          <w:rFonts w:cs="MS Mincho" w:hint="eastAsia"/>
          <w:lang w:eastAsia="zh-CN"/>
        </w:rPr>
        <w:t>机制，</w:t>
      </w:r>
      <w:r w:rsidRPr="00D04678">
        <w:rPr>
          <w:rFonts w:cs="SimSun" w:hint="eastAsia"/>
          <w:lang w:eastAsia="zh-CN"/>
        </w:rPr>
        <w:t>为</w:t>
      </w:r>
      <w:r w:rsidRPr="00D04678">
        <w:rPr>
          <w:rFonts w:cs="MS Mincho" w:hint="eastAsia"/>
          <w:lang w:eastAsia="zh-CN"/>
        </w:rPr>
        <w:t>成</w:t>
      </w:r>
      <w:r w:rsidRPr="00D04678">
        <w:rPr>
          <w:rFonts w:cs="SimSun" w:hint="eastAsia"/>
          <w:lang w:eastAsia="zh-CN"/>
        </w:rPr>
        <w:t>员</w:t>
      </w:r>
      <w:r w:rsidRPr="00D04678">
        <w:rPr>
          <w:rFonts w:cs="MS Mincho" w:hint="eastAsia"/>
          <w:lang w:eastAsia="zh-CN"/>
        </w:rPr>
        <w:t>国</w:t>
      </w:r>
      <w:r w:rsidRPr="00D04678">
        <w:rPr>
          <w:rFonts w:cs="SimSun" w:hint="eastAsia"/>
          <w:lang w:eastAsia="zh-CN"/>
        </w:rPr>
        <w:t>实现这</w:t>
      </w:r>
      <w:r w:rsidRPr="00D04678">
        <w:rPr>
          <w:rFonts w:cs="MS Mincho" w:hint="eastAsia"/>
          <w:lang w:eastAsia="zh-CN"/>
        </w:rPr>
        <w:t>一目</w:t>
      </w:r>
      <w:r w:rsidRPr="00D04678">
        <w:rPr>
          <w:rFonts w:cs="SimSun" w:hint="eastAsia"/>
          <w:lang w:eastAsia="zh-CN"/>
        </w:rPr>
        <w:t>标</w:t>
      </w:r>
      <w:r w:rsidRPr="00D04678">
        <w:rPr>
          <w:rFonts w:cs="MS Mincho" w:hint="eastAsia"/>
          <w:lang w:eastAsia="zh-CN"/>
        </w:rPr>
        <w:t>的努力</w:t>
      </w:r>
      <w:r w:rsidRPr="00D04678">
        <w:rPr>
          <w:rFonts w:hint="eastAsia"/>
          <w:lang w:eastAsia="zh-CN"/>
        </w:rPr>
        <w:t>提供服</w:t>
      </w:r>
      <w:r w:rsidRPr="00D04678">
        <w:rPr>
          <w:rFonts w:cs="SimSun" w:hint="eastAsia"/>
          <w:lang w:eastAsia="zh-CN"/>
        </w:rPr>
        <w:t>务</w:t>
      </w:r>
      <w:r w:rsidRPr="00D04678">
        <w:rPr>
          <w:rFonts w:cs="MS Mincho" w:hint="eastAsia"/>
          <w:lang w:eastAsia="zh-CN"/>
        </w:rPr>
        <w:t>。根据</w:t>
      </w:r>
      <w:r w:rsidRPr="00D04678">
        <w:rPr>
          <w:rFonts w:cs="SimSun" w:hint="eastAsia"/>
          <w:lang w:eastAsia="zh-CN"/>
        </w:rPr>
        <w:t>这</w:t>
      </w:r>
      <w:r w:rsidRPr="00D04678">
        <w:rPr>
          <w:rFonts w:cs="MS Mincho" w:hint="eastAsia"/>
          <w:lang w:eastAsia="zh-CN"/>
        </w:rPr>
        <w:t>一</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开展的工作</w:t>
      </w:r>
      <w:r w:rsidRPr="00D04678">
        <w:rPr>
          <w:rFonts w:cs="SimSun" w:hint="eastAsia"/>
          <w:lang w:eastAsia="zh-CN"/>
        </w:rPr>
        <w:t>应</w:t>
      </w:r>
      <w:r w:rsidRPr="00D04678">
        <w:rPr>
          <w:rFonts w:cs="MS Mincho" w:hint="eastAsia"/>
          <w:lang w:eastAsia="zh-CN"/>
        </w:rPr>
        <w:t>以</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程建</w:t>
      </w:r>
      <w:r w:rsidRPr="00D04678">
        <w:rPr>
          <w:rFonts w:cs="SimSun" w:hint="eastAsia"/>
          <w:lang w:eastAsia="zh-CN"/>
        </w:rPr>
        <w:t>议</w:t>
      </w:r>
      <w:r w:rsidRPr="00D04678">
        <w:rPr>
          <w:rFonts w:hint="eastAsia"/>
          <w:lang w:eastAsia="zh-CN"/>
        </w:rPr>
        <w:t>45</w:t>
      </w:r>
      <w:r w:rsidRPr="00D04678">
        <w:rPr>
          <w:rFonts w:cs="SimSun" w:hint="eastAsia"/>
          <w:lang w:eastAsia="zh-CN"/>
        </w:rPr>
        <w:t>为</w:t>
      </w:r>
      <w:r w:rsidRPr="00D04678">
        <w:rPr>
          <w:rFonts w:cs="MS Mincho" w:hint="eastAsia"/>
          <w:lang w:eastAsia="zh-CN"/>
        </w:rPr>
        <w:t>指</w:t>
      </w:r>
      <w:r w:rsidRPr="00D04678">
        <w:rPr>
          <w:rFonts w:cs="SimSun" w:hint="eastAsia"/>
          <w:lang w:eastAsia="zh-CN"/>
        </w:rPr>
        <w:t>导</w:t>
      </w:r>
      <w:r w:rsidRPr="00D04678">
        <w:rPr>
          <w:rFonts w:hint="eastAsia"/>
          <w:lang w:eastAsia="zh-CN"/>
        </w:rPr>
        <w:t>。</w:t>
      </w:r>
    </w:p>
    <w:p w14:paraId="6CB0E9F4" w14:textId="77777777" w:rsidR="008B0282" w:rsidRPr="00D04678" w:rsidRDefault="008B0282" w:rsidP="00DA434C">
      <w:pPr>
        <w:tabs>
          <w:tab w:val="left" w:pos="1701"/>
        </w:tabs>
        <w:ind w:left="1701" w:hanging="1701"/>
        <w:jc w:val="center"/>
        <w:rPr>
          <w:bCs/>
          <w:iCs/>
          <w:caps/>
          <w:lang w:eastAsia="zh-CN"/>
        </w:rPr>
      </w:pPr>
    </w:p>
    <w:tbl>
      <w:tblPr>
        <w:tblW w:w="5000" w:type="pct"/>
        <w:jc w:val="center"/>
        <w:tblBorders>
          <w:top w:val="single" w:sz="4" w:space="0" w:color="auto"/>
          <w:left w:val="single" w:sz="4" w:space="0" w:color="auto"/>
          <w:bottom w:val="single" w:sz="4" w:space="0" w:color="auto"/>
          <w:right w:val="single" w:sz="4" w:space="0" w:color="auto"/>
        </w:tblBorders>
        <w:tblCellMar>
          <w:top w:w="57" w:type="dxa"/>
          <w:bottom w:w="57" w:type="dxa"/>
        </w:tblCellMar>
        <w:tblLook w:val="0000" w:firstRow="0" w:lastRow="0" w:firstColumn="0" w:lastColumn="0" w:noHBand="0" w:noVBand="0"/>
      </w:tblPr>
      <w:tblGrid>
        <w:gridCol w:w="3095"/>
        <w:gridCol w:w="3096"/>
        <w:gridCol w:w="3096"/>
      </w:tblGrid>
      <w:tr w:rsidR="00DD40DE" w:rsidRPr="00763951" w14:paraId="7BD1AF70" w14:textId="77777777" w:rsidTr="00AF0138">
        <w:trPr>
          <w:cantSplit/>
          <w:trHeight w:val="340"/>
          <w:jc w:val="center"/>
        </w:trPr>
        <w:tc>
          <w:tcPr>
            <w:tcW w:w="1666" w:type="pct"/>
            <w:tcBorders>
              <w:top w:val="single" w:sz="4" w:space="0" w:color="auto"/>
              <w:bottom w:val="single" w:sz="4" w:space="0" w:color="auto"/>
            </w:tcBorders>
            <w:shd w:val="clear" w:color="auto" w:fill="C6D9F1" w:themeFill="text2" w:themeFillTint="33"/>
            <w:vAlign w:val="center"/>
          </w:tcPr>
          <w:p w14:paraId="41EFB6F5" w14:textId="0C151E68"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预</w:t>
            </w:r>
            <w:r w:rsidRPr="00763951">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110" w:type="dxa"/>
            </w:tcMar>
            <w:vAlign w:val="center"/>
          </w:tcPr>
          <w:p w14:paraId="244A9AFD" w14:textId="5FD80496"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hint="eastAsia"/>
                <w:bCs/>
                <w:sz w:val="16"/>
                <w:szCs w:val="16"/>
                <w:lang w:eastAsia="zh-CN"/>
              </w:rPr>
              <w:t>效</w:t>
            </w:r>
            <w:r w:rsidRPr="00763951">
              <w:rPr>
                <w:rFonts w:ascii="SimHei" w:eastAsia="SimHei" w:hAnsi="SimHei" w:cs="SimSun" w:hint="eastAsia"/>
                <w:bCs/>
                <w:sz w:val="16"/>
                <w:szCs w:val="16"/>
                <w:lang w:eastAsia="zh-CN"/>
              </w:rPr>
              <w:t>绩</w:t>
            </w:r>
            <w:r w:rsidRPr="00763951">
              <w:rPr>
                <w:rFonts w:ascii="SimHei" w:eastAsia="SimHei" w:hAnsi="SimHei" w:cs="MS Mincho" w:hint="eastAsia"/>
                <w:bCs/>
                <w:sz w:val="16"/>
                <w:szCs w:val="16"/>
                <w:lang w:eastAsia="zh-CN"/>
              </w:rPr>
              <w:t>指</w:t>
            </w:r>
            <w:r w:rsidRPr="00763951">
              <w:rPr>
                <w:rFonts w:ascii="SimHei" w:eastAsia="SimHei" w:hAnsi="SimHei" w:cs="SimSun" w:hint="eastAsia"/>
                <w:bCs/>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110" w:type="dxa"/>
            </w:tcMar>
            <w:vAlign w:val="center"/>
          </w:tcPr>
          <w:p w14:paraId="5D28A869" w14:textId="74C21984" w:rsidR="00DD40DE"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归</w:t>
            </w:r>
            <w:r w:rsidRPr="00763951">
              <w:rPr>
                <w:rFonts w:ascii="SimHei" w:eastAsia="SimHei" w:hAnsi="SimHei" w:cs="MS Mincho" w:hint="eastAsia"/>
                <w:bCs/>
                <w:sz w:val="16"/>
                <w:szCs w:val="16"/>
                <w:lang w:eastAsia="zh-CN"/>
              </w:rPr>
              <w:t>口</w:t>
            </w:r>
            <w:r w:rsidRPr="00763951">
              <w:rPr>
                <w:rFonts w:ascii="SimHei" w:eastAsia="SimHei" w:hAnsi="SimHei" w:cs="SimSun" w:hint="eastAsia"/>
                <w:bCs/>
                <w:sz w:val="16"/>
                <w:szCs w:val="16"/>
                <w:lang w:eastAsia="zh-CN"/>
              </w:rPr>
              <w:t>计</w:t>
            </w:r>
            <w:r w:rsidRPr="00763951">
              <w:rPr>
                <w:rFonts w:ascii="SimHei" w:eastAsia="SimHei" w:hAnsi="SimHei" w:cs="MS Mincho" w:hint="eastAsia"/>
                <w:bCs/>
                <w:sz w:val="16"/>
                <w:szCs w:val="16"/>
                <w:lang w:eastAsia="zh-CN"/>
              </w:rPr>
              <w:t>划</w:t>
            </w:r>
          </w:p>
        </w:tc>
      </w:tr>
      <w:tr w:rsidR="00DD40DE" w:rsidRPr="00763951" w14:paraId="61311C4C" w14:textId="77777777" w:rsidTr="00AF0138">
        <w:trPr>
          <w:cantSplit/>
          <w:jc w:val="center"/>
        </w:trPr>
        <w:tc>
          <w:tcPr>
            <w:tcW w:w="1666" w:type="pct"/>
            <w:tcBorders>
              <w:top w:val="single" w:sz="4" w:space="0" w:color="auto"/>
            </w:tcBorders>
            <w:shd w:val="clear" w:color="auto" w:fill="auto"/>
            <w:tcMar>
              <w:top w:w="113" w:type="dxa"/>
              <w:bottom w:w="85" w:type="dxa"/>
            </w:tcMar>
          </w:tcPr>
          <w:p w14:paraId="36446016" w14:textId="2571E492" w:rsidR="00DD40DE" w:rsidRPr="00763951" w:rsidRDefault="00B314D4" w:rsidP="00763951">
            <w:pPr>
              <w:jc w:val="both"/>
              <w:rPr>
                <w:rFonts w:ascii="Arial" w:hAnsi="Arial"/>
                <w:sz w:val="16"/>
                <w:szCs w:val="16"/>
                <w:lang w:eastAsia="zh-CN"/>
              </w:rPr>
            </w:pPr>
            <w:r w:rsidRPr="00763951">
              <w:rPr>
                <w:rFonts w:hint="eastAsia"/>
                <w:sz w:val="16"/>
                <w:szCs w:val="16"/>
                <w:lang w:eastAsia="zh-CN"/>
              </w:rPr>
              <w:t>六</w:t>
            </w:r>
            <w:r w:rsidR="00DD40DE" w:rsidRPr="00763951">
              <w:rPr>
                <w:rFonts w:hint="eastAsia"/>
                <w:sz w:val="16"/>
                <w:szCs w:val="16"/>
                <w:lang w:eastAsia="zh-CN"/>
              </w:rPr>
              <w:t>.1</w:t>
            </w:r>
            <w:r w:rsidR="00733A5B" w:rsidRPr="00763951">
              <w:rPr>
                <w:rFonts w:hint="eastAsia"/>
                <w:sz w:val="16"/>
                <w:szCs w:val="16"/>
                <w:lang w:eastAsia="zh-CN"/>
              </w:rPr>
              <w:t>在WIPO</w:t>
            </w:r>
            <w:r w:rsidR="00733A5B" w:rsidRPr="00763951">
              <w:rPr>
                <w:rFonts w:cs="SimSun" w:hint="eastAsia"/>
                <w:sz w:val="16"/>
                <w:szCs w:val="16"/>
                <w:lang w:eastAsia="zh-CN"/>
              </w:rPr>
              <w:t>发</w:t>
            </w:r>
            <w:r w:rsidR="00733A5B" w:rsidRPr="00763951">
              <w:rPr>
                <w:rFonts w:cs="MS Mincho" w:hint="eastAsia"/>
                <w:sz w:val="16"/>
                <w:szCs w:val="16"/>
                <w:lang w:eastAsia="zh-CN"/>
              </w:rPr>
              <w:t>展</w:t>
            </w:r>
            <w:r w:rsidR="00733A5B" w:rsidRPr="00763951">
              <w:rPr>
                <w:rFonts w:cs="SimSun" w:hint="eastAsia"/>
                <w:sz w:val="16"/>
                <w:szCs w:val="16"/>
                <w:lang w:eastAsia="zh-CN"/>
              </w:rPr>
              <w:t>议</w:t>
            </w:r>
            <w:r w:rsidR="00733A5B" w:rsidRPr="00763951">
              <w:rPr>
                <w:rFonts w:cs="MS Mincho" w:hint="eastAsia"/>
                <w:sz w:val="16"/>
                <w:szCs w:val="16"/>
                <w:lang w:eastAsia="zh-CN"/>
              </w:rPr>
              <w:t>程建</w:t>
            </w:r>
            <w:r w:rsidR="00733A5B" w:rsidRPr="00763951">
              <w:rPr>
                <w:rFonts w:cs="SimSun" w:hint="eastAsia"/>
                <w:sz w:val="16"/>
                <w:szCs w:val="16"/>
                <w:lang w:eastAsia="zh-CN"/>
              </w:rPr>
              <w:t>议</w:t>
            </w:r>
            <w:r w:rsidR="00733A5B" w:rsidRPr="00763951">
              <w:rPr>
                <w:rFonts w:hint="eastAsia"/>
                <w:sz w:val="16"/>
                <w:szCs w:val="16"/>
                <w:lang w:eastAsia="zh-CN"/>
              </w:rPr>
              <w:t>45的指</w:t>
            </w:r>
            <w:r w:rsidR="00733A5B" w:rsidRPr="00763951">
              <w:rPr>
                <w:rFonts w:cs="SimSun" w:hint="eastAsia"/>
                <w:sz w:val="16"/>
                <w:szCs w:val="16"/>
                <w:lang w:eastAsia="zh-CN"/>
              </w:rPr>
              <w:t>导</w:t>
            </w:r>
            <w:r w:rsidR="00733A5B" w:rsidRPr="00763951">
              <w:rPr>
                <w:rFonts w:cs="MS Mincho" w:hint="eastAsia"/>
                <w:sz w:val="16"/>
                <w:szCs w:val="16"/>
                <w:lang w:eastAsia="zh-CN"/>
              </w:rPr>
              <w:t>下，</w:t>
            </w:r>
            <w:r w:rsidR="00733A5B" w:rsidRPr="00763951">
              <w:rPr>
                <w:rFonts w:hint="eastAsia"/>
                <w:sz w:val="16"/>
                <w:szCs w:val="16"/>
                <w:lang w:eastAsia="zh-CN"/>
              </w:rPr>
              <w:t>WIPO成</w:t>
            </w:r>
            <w:r w:rsidR="00733A5B" w:rsidRPr="00763951">
              <w:rPr>
                <w:rFonts w:cs="SimSun" w:hint="eastAsia"/>
                <w:sz w:val="16"/>
                <w:szCs w:val="16"/>
                <w:lang w:eastAsia="zh-CN"/>
              </w:rPr>
              <w:t>员</w:t>
            </w:r>
            <w:r w:rsidR="00733A5B" w:rsidRPr="00763951">
              <w:rPr>
                <w:rFonts w:cs="MS Mincho" w:hint="eastAsia"/>
                <w:sz w:val="16"/>
                <w:szCs w:val="16"/>
                <w:lang w:eastAsia="zh-CN"/>
              </w:rPr>
              <w:t>国之</w:t>
            </w:r>
            <w:r w:rsidR="00733A5B" w:rsidRPr="00763951">
              <w:rPr>
                <w:rFonts w:cs="SimSun" w:hint="eastAsia"/>
                <w:sz w:val="16"/>
                <w:szCs w:val="16"/>
                <w:lang w:eastAsia="zh-CN"/>
              </w:rPr>
              <w:t>间</w:t>
            </w:r>
            <w:r w:rsidR="00733A5B" w:rsidRPr="00763951">
              <w:rPr>
                <w:rFonts w:cs="MS Mincho" w:hint="eastAsia"/>
                <w:sz w:val="16"/>
                <w:szCs w:val="16"/>
                <w:lang w:eastAsia="zh-CN"/>
              </w:rPr>
              <w:t>就</w:t>
            </w:r>
            <w:r w:rsidR="00733A5B" w:rsidRPr="00763951">
              <w:rPr>
                <w:rFonts w:cs="SimSun" w:hint="eastAsia"/>
                <w:sz w:val="16"/>
                <w:szCs w:val="16"/>
                <w:lang w:eastAsia="zh-CN"/>
              </w:rPr>
              <w:t>树</w:t>
            </w:r>
            <w:r w:rsidR="00733A5B" w:rsidRPr="00763951">
              <w:rPr>
                <w:rFonts w:cs="MS Mincho" w:hint="eastAsia"/>
                <w:sz w:val="16"/>
                <w:szCs w:val="16"/>
                <w:lang w:eastAsia="zh-CN"/>
              </w:rPr>
              <w:t>立尊重知</w:t>
            </w:r>
            <w:r w:rsidR="00733A5B" w:rsidRPr="00763951">
              <w:rPr>
                <w:rFonts w:cs="SimSun" w:hint="eastAsia"/>
                <w:sz w:val="16"/>
                <w:szCs w:val="16"/>
                <w:lang w:eastAsia="zh-CN"/>
              </w:rPr>
              <w:t>识产权</w:t>
            </w:r>
            <w:r w:rsidR="00733A5B" w:rsidRPr="00763951">
              <w:rPr>
                <w:rFonts w:cs="MS Mincho" w:hint="eastAsia"/>
                <w:sz w:val="16"/>
                <w:szCs w:val="16"/>
                <w:lang w:eastAsia="zh-CN"/>
              </w:rPr>
              <w:t>的</w:t>
            </w:r>
            <w:r w:rsidR="00733A5B" w:rsidRPr="00763951">
              <w:rPr>
                <w:rFonts w:cs="SimSun" w:hint="eastAsia"/>
                <w:sz w:val="16"/>
                <w:szCs w:val="16"/>
                <w:lang w:eastAsia="zh-CN"/>
              </w:rPr>
              <w:t>风</w:t>
            </w:r>
            <w:r w:rsidR="00733A5B" w:rsidRPr="00763951">
              <w:rPr>
                <w:rFonts w:cs="MS Mincho" w:hint="eastAsia"/>
                <w:sz w:val="16"/>
                <w:szCs w:val="16"/>
                <w:lang w:eastAsia="zh-CN"/>
              </w:rPr>
              <w:t>尚开展的国</w:t>
            </w:r>
            <w:r w:rsidR="00733A5B" w:rsidRPr="00763951">
              <w:rPr>
                <w:rFonts w:cs="SimSun" w:hint="eastAsia"/>
                <w:sz w:val="16"/>
                <w:szCs w:val="16"/>
                <w:lang w:eastAsia="zh-CN"/>
              </w:rPr>
              <w:t>际</w:t>
            </w:r>
            <w:r w:rsidR="00733A5B" w:rsidRPr="00763951">
              <w:rPr>
                <w:rFonts w:cs="MS Mincho" w:hint="eastAsia"/>
                <w:sz w:val="16"/>
                <w:szCs w:val="16"/>
                <w:lang w:eastAsia="zh-CN"/>
              </w:rPr>
              <w:t>政策</w:t>
            </w:r>
            <w:r w:rsidR="00733A5B" w:rsidRPr="00763951">
              <w:rPr>
                <w:rFonts w:cs="SimSun" w:hint="eastAsia"/>
                <w:sz w:val="16"/>
                <w:szCs w:val="16"/>
                <w:lang w:eastAsia="zh-CN"/>
              </w:rPr>
              <w:t>对话</w:t>
            </w:r>
            <w:r w:rsidR="00733A5B" w:rsidRPr="00763951">
              <w:rPr>
                <w:rFonts w:cs="MS Mincho" w:hint="eastAsia"/>
                <w:sz w:val="16"/>
                <w:szCs w:val="16"/>
                <w:lang w:eastAsia="zh-CN"/>
              </w:rPr>
              <w:t>取得</w:t>
            </w:r>
            <w:r w:rsidR="00733A5B" w:rsidRPr="00763951">
              <w:rPr>
                <w:rFonts w:cs="SimSun" w:hint="eastAsia"/>
                <w:sz w:val="16"/>
                <w:szCs w:val="16"/>
                <w:lang w:eastAsia="zh-CN"/>
              </w:rPr>
              <w:t>进</w:t>
            </w:r>
            <w:r w:rsidR="00733A5B" w:rsidRPr="00763951">
              <w:rPr>
                <w:rFonts w:cs="MS Mincho" w:hint="eastAsia"/>
                <w:sz w:val="16"/>
                <w:szCs w:val="16"/>
                <w:lang w:eastAsia="zh-CN"/>
              </w:rPr>
              <w:t>展</w:t>
            </w:r>
          </w:p>
        </w:tc>
        <w:tc>
          <w:tcPr>
            <w:tcW w:w="1667" w:type="pct"/>
            <w:tcBorders>
              <w:top w:val="single" w:sz="4" w:space="0" w:color="auto"/>
            </w:tcBorders>
            <w:shd w:val="clear" w:color="auto" w:fill="auto"/>
            <w:tcMar>
              <w:top w:w="113" w:type="dxa"/>
              <w:bottom w:w="85" w:type="dxa"/>
            </w:tcMar>
          </w:tcPr>
          <w:p w14:paraId="78270454" w14:textId="5D2FF7B7" w:rsidR="00DD40DE" w:rsidRPr="00763951" w:rsidRDefault="00683075" w:rsidP="00763951">
            <w:pPr>
              <w:jc w:val="both"/>
              <w:rPr>
                <w:rFonts w:ascii="Arial" w:hAnsi="Arial"/>
                <w:sz w:val="16"/>
                <w:szCs w:val="16"/>
                <w:lang w:eastAsia="zh-CN"/>
              </w:rPr>
            </w:pPr>
            <w:r w:rsidRPr="00763951">
              <w:rPr>
                <w:rFonts w:hint="eastAsia"/>
                <w:color w:val="000000"/>
                <w:sz w:val="16"/>
                <w:szCs w:val="16"/>
                <w:lang w:eastAsia="zh-CN"/>
              </w:rPr>
              <w:t>成</w:t>
            </w:r>
            <w:r w:rsidRPr="00763951">
              <w:rPr>
                <w:rFonts w:cs="SimSun" w:hint="eastAsia"/>
                <w:color w:val="000000"/>
                <w:sz w:val="16"/>
                <w:szCs w:val="16"/>
                <w:lang w:eastAsia="zh-CN"/>
              </w:rPr>
              <w:t>员</w:t>
            </w:r>
            <w:r w:rsidRPr="00763951">
              <w:rPr>
                <w:rFonts w:cs="MS Mincho" w:hint="eastAsia"/>
                <w:color w:val="000000"/>
                <w:sz w:val="16"/>
                <w:szCs w:val="16"/>
                <w:lang w:eastAsia="zh-CN"/>
              </w:rPr>
              <w:t>国</w:t>
            </w:r>
            <w:r w:rsidRPr="00763951">
              <w:rPr>
                <w:rFonts w:cs="SimSun" w:hint="eastAsia"/>
                <w:color w:val="000000"/>
                <w:sz w:val="16"/>
                <w:szCs w:val="16"/>
                <w:lang w:eastAsia="zh-CN"/>
              </w:rPr>
              <w:t>对</w:t>
            </w:r>
            <w:r w:rsidRPr="00763951">
              <w:rPr>
                <w:rFonts w:hint="eastAsia"/>
                <w:color w:val="000000"/>
                <w:sz w:val="16"/>
                <w:szCs w:val="16"/>
                <w:lang w:eastAsia="zh-CN"/>
              </w:rPr>
              <w:t>WIPO</w:t>
            </w:r>
            <w:r w:rsidRPr="00763951">
              <w:rPr>
                <w:rFonts w:cs="SimSun" w:hint="eastAsia"/>
                <w:color w:val="000000"/>
                <w:sz w:val="16"/>
                <w:szCs w:val="16"/>
                <w:lang w:eastAsia="zh-CN"/>
              </w:rPr>
              <w:t>执</w:t>
            </w:r>
            <w:r w:rsidRPr="00763951">
              <w:rPr>
                <w:rFonts w:cs="MS Mincho" w:hint="eastAsia"/>
                <w:color w:val="000000"/>
                <w:sz w:val="16"/>
                <w:szCs w:val="16"/>
                <w:lang w:eastAsia="zh-CN"/>
              </w:rPr>
              <w:t>法咨</w:t>
            </w:r>
            <w:r w:rsidRPr="00763951">
              <w:rPr>
                <w:rFonts w:cs="SimSun" w:hint="eastAsia"/>
                <w:color w:val="000000"/>
                <w:sz w:val="16"/>
                <w:szCs w:val="16"/>
                <w:lang w:eastAsia="zh-CN"/>
              </w:rPr>
              <w:t>询</w:t>
            </w:r>
            <w:r w:rsidRPr="00763951">
              <w:rPr>
                <w:rFonts w:cs="MS Mincho" w:hint="eastAsia"/>
                <w:color w:val="000000"/>
                <w:sz w:val="16"/>
                <w:szCs w:val="16"/>
                <w:lang w:eastAsia="zh-CN"/>
              </w:rPr>
              <w:t>委</w:t>
            </w:r>
            <w:r w:rsidRPr="00763951">
              <w:rPr>
                <w:rFonts w:cs="SimSun" w:hint="eastAsia"/>
                <w:color w:val="000000"/>
                <w:sz w:val="16"/>
                <w:szCs w:val="16"/>
                <w:lang w:eastAsia="zh-CN"/>
              </w:rPr>
              <w:t>员</w:t>
            </w:r>
            <w:r w:rsidRPr="00763951">
              <w:rPr>
                <w:rFonts w:cs="MS Mincho" w:hint="eastAsia"/>
                <w:color w:val="000000"/>
                <w:sz w:val="16"/>
                <w:szCs w:val="16"/>
                <w:lang w:eastAsia="zh-CN"/>
              </w:rPr>
              <w:t>会</w:t>
            </w:r>
            <w:r w:rsidRPr="00763951">
              <w:rPr>
                <w:rFonts w:hint="eastAsia"/>
                <w:color w:val="000000"/>
                <w:sz w:val="16"/>
                <w:szCs w:val="16"/>
                <w:lang w:eastAsia="zh-CN"/>
              </w:rPr>
              <w:t>(ACE)的</w:t>
            </w:r>
            <w:r w:rsidRPr="00763951">
              <w:rPr>
                <w:rFonts w:cs="SimSun" w:hint="eastAsia"/>
                <w:color w:val="000000"/>
                <w:sz w:val="16"/>
                <w:szCs w:val="16"/>
                <w:lang w:eastAsia="zh-CN"/>
              </w:rPr>
              <w:t>实质</w:t>
            </w:r>
            <w:r w:rsidRPr="00763951">
              <w:rPr>
                <w:rFonts w:cs="MS Mincho" w:hint="eastAsia"/>
                <w:color w:val="000000"/>
                <w:sz w:val="16"/>
                <w:szCs w:val="16"/>
                <w:lang w:eastAsia="zh-CN"/>
              </w:rPr>
              <w:t>性工作，包括以</w:t>
            </w:r>
            <w:r w:rsidRPr="00763951">
              <w:rPr>
                <w:rFonts w:cs="SimSun" w:hint="eastAsia"/>
                <w:color w:val="000000"/>
                <w:sz w:val="16"/>
                <w:szCs w:val="16"/>
                <w:lang w:eastAsia="zh-CN"/>
              </w:rPr>
              <w:t>发</w:t>
            </w:r>
            <w:r w:rsidRPr="00763951">
              <w:rPr>
                <w:rFonts w:cs="MS Mincho" w:hint="eastAsia"/>
                <w:color w:val="000000"/>
                <w:sz w:val="16"/>
                <w:szCs w:val="16"/>
                <w:lang w:eastAsia="zh-CN"/>
              </w:rPr>
              <w:t>展</w:t>
            </w:r>
            <w:r w:rsidRPr="00763951">
              <w:rPr>
                <w:rFonts w:cs="SimSun" w:hint="eastAsia"/>
                <w:color w:val="000000"/>
                <w:sz w:val="16"/>
                <w:szCs w:val="16"/>
                <w:lang w:eastAsia="zh-CN"/>
              </w:rPr>
              <w:t>为导</w:t>
            </w:r>
            <w:r w:rsidRPr="00763951">
              <w:rPr>
                <w:rFonts w:cs="MS Mincho" w:hint="eastAsia"/>
                <w:color w:val="000000"/>
                <w:sz w:val="16"/>
                <w:szCs w:val="16"/>
                <w:lang w:eastAsia="zh-CN"/>
              </w:rPr>
              <w:t>向的关切在内，</w:t>
            </w:r>
            <w:r w:rsidRPr="00763951">
              <w:rPr>
                <w:rFonts w:cs="SimSun" w:hint="eastAsia"/>
                <w:color w:val="000000"/>
                <w:sz w:val="16"/>
                <w:szCs w:val="16"/>
                <w:lang w:eastAsia="zh-CN"/>
              </w:rPr>
              <w:t>继续</w:t>
            </w:r>
            <w:r w:rsidRPr="00763951">
              <w:rPr>
                <w:rFonts w:cs="MS Mincho" w:hint="eastAsia"/>
                <w:color w:val="000000"/>
                <w:sz w:val="16"/>
                <w:szCs w:val="16"/>
                <w:lang w:eastAsia="zh-CN"/>
              </w:rPr>
              <w:t>达成共</w:t>
            </w:r>
            <w:r w:rsidRPr="00763951">
              <w:rPr>
                <w:rFonts w:cs="SimSun" w:hint="eastAsia"/>
                <w:color w:val="000000"/>
                <w:sz w:val="16"/>
                <w:szCs w:val="16"/>
                <w:lang w:eastAsia="zh-CN"/>
              </w:rPr>
              <w:t>识</w:t>
            </w:r>
          </w:p>
        </w:tc>
        <w:tc>
          <w:tcPr>
            <w:tcW w:w="1667" w:type="pct"/>
            <w:tcBorders>
              <w:top w:val="single" w:sz="4" w:space="0" w:color="auto"/>
            </w:tcBorders>
            <w:shd w:val="clear" w:color="auto" w:fill="FFFFFF"/>
            <w:tcMar>
              <w:top w:w="113" w:type="dxa"/>
              <w:bottom w:w="85" w:type="dxa"/>
            </w:tcMar>
          </w:tcPr>
          <w:p w14:paraId="0BDE10A4" w14:textId="638B3D9A" w:rsidR="00DD40DE" w:rsidRPr="00763951" w:rsidRDefault="00B314D4" w:rsidP="00763951">
            <w:pPr>
              <w:jc w:val="center"/>
              <w:rPr>
                <w:rFonts w:ascii="Arial" w:hAnsi="Arial"/>
                <w:sz w:val="16"/>
                <w:szCs w:val="16"/>
                <w:lang w:eastAsia="zh-CN"/>
              </w:rPr>
            </w:pPr>
            <w:r w:rsidRPr="00763951">
              <w:rPr>
                <w:rFonts w:hint="eastAsia"/>
                <w:sz w:val="16"/>
                <w:szCs w:val="16"/>
                <w:lang w:eastAsia="zh-CN" w:bidi="th-TH"/>
              </w:rPr>
              <w:t>计划</w:t>
            </w:r>
            <w:r w:rsidR="00DD40DE" w:rsidRPr="00763951">
              <w:rPr>
                <w:rFonts w:hint="eastAsia"/>
                <w:sz w:val="16"/>
                <w:szCs w:val="16"/>
                <w:lang w:eastAsia="zh-CN" w:bidi="th-TH"/>
              </w:rPr>
              <w:t>17</w:t>
            </w:r>
          </w:p>
        </w:tc>
      </w:tr>
      <w:tr w:rsidR="00DD40DE" w:rsidRPr="00763951" w14:paraId="4269A6F5" w14:textId="77777777" w:rsidTr="00AF0138">
        <w:trPr>
          <w:cantSplit/>
          <w:jc w:val="center"/>
        </w:trPr>
        <w:tc>
          <w:tcPr>
            <w:tcW w:w="1666" w:type="pct"/>
            <w:shd w:val="clear" w:color="auto" w:fill="auto"/>
            <w:tcMar>
              <w:top w:w="113" w:type="dxa"/>
              <w:bottom w:w="85" w:type="dxa"/>
            </w:tcMar>
          </w:tcPr>
          <w:p w14:paraId="34177CB5" w14:textId="355EE877" w:rsidR="00DD40DE" w:rsidRPr="00763951" w:rsidRDefault="00B314D4" w:rsidP="00763951">
            <w:pPr>
              <w:jc w:val="both"/>
              <w:rPr>
                <w:rFonts w:ascii="Arial" w:hAnsi="Arial"/>
                <w:sz w:val="16"/>
                <w:szCs w:val="16"/>
                <w:lang w:eastAsia="zh-CN"/>
              </w:rPr>
            </w:pPr>
            <w:r w:rsidRPr="00763951">
              <w:rPr>
                <w:rFonts w:hint="eastAsia"/>
                <w:sz w:val="16"/>
                <w:szCs w:val="16"/>
                <w:lang w:eastAsia="zh-CN"/>
              </w:rPr>
              <w:t>六</w:t>
            </w:r>
            <w:r w:rsidR="00DD40DE" w:rsidRPr="00763951">
              <w:rPr>
                <w:rFonts w:hint="eastAsia"/>
                <w:sz w:val="16"/>
                <w:szCs w:val="16"/>
                <w:lang w:eastAsia="zh-CN"/>
              </w:rPr>
              <w:t>.2</w:t>
            </w:r>
            <w:r w:rsidR="00733A5B" w:rsidRPr="00763951">
              <w:rPr>
                <w:rFonts w:hint="eastAsia"/>
                <w:sz w:val="16"/>
                <w:szCs w:val="16"/>
                <w:lang w:eastAsia="zh-CN"/>
              </w:rPr>
              <w:t>WIPO和其他国</w:t>
            </w:r>
            <w:r w:rsidR="00733A5B" w:rsidRPr="00763951">
              <w:rPr>
                <w:rFonts w:cs="SimSun" w:hint="eastAsia"/>
                <w:sz w:val="16"/>
                <w:szCs w:val="16"/>
                <w:lang w:eastAsia="zh-CN"/>
              </w:rPr>
              <w:t>际组织</w:t>
            </w:r>
            <w:r w:rsidR="00733A5B" w:rsidRPr="00763951">
              <w:rPr>
                <w:rFonts w:cs="MS Mincho" w:hint="eastAsia"/>
                <w:sz w:val="16"/>
                <w:szCs w:val="16"/>
                <w:lang w:eastAsia="zh-CN"/>
              </w:rPr>
              <w:t>的工作在</w:t>
            </w:r>
            <w:r w:rsidR="00733A5B" w:rsidRPr="00763951">
              <w:rPr>
                <w:rFonts w:cs="SimSun" w:hint="eastAsia"/>
                <w:sz w:val="16"/>
                <w:szCs w:val="16"/>
                <w:lang w:eastAsia="zh-CN"/>
              </w:rPr>
              <w:t>树</w:t>
            </w:r>
            <w:r w:rsidR="00733A5B" w:rsidRPr="00763951">
              <w:rPr>
                <w:rFonts w:cs="MS Mincho" w:hint="eastAsia"/>
                <w:sz w:val="16"/>
                <w:szCs w:val="16"/>
                <w:lang w:eastAsia="zh-CN"/>
              </w:rPr>
              <w:t>立尊重知</w:t>
            </w:r>
            <w:r w:rsidR="00733A5B" w:rsidRPr="00763951">
              <w:rPr>
                <w:rFonts w:cs="SimSun" w:hint="eastAsia"/>
                <w:sz w:val="16"/>
                <w:szCs w:val="16"/>
                <w:lang w:eastAsia="zh-CN"/>
              </w:rPr>
              <w:t>识产权</w:t>
            </w:r>
            <w:r w:rsidR="00733A5B" w:rsidRPr="00763951">
              <w:rPr>
                <w:rFonts w:cs="MS Mincho" w:hint="eastAsia"/>
                <w:sz w:val="16"/>
                <w:szCs w:val="16"/>
                <w:lang w:eastAsia="zh-CN"/>
              </w:rPr>
              <w:t>的</w:t>
            </w:r>
            <w:r w:rsidR="00733A5B" w:rsidRPr="00763951">
              <w:rPr>
                <w:rFonts w:cs="SimSun" w:hint="eastAsia"/>
                <w:sz w:val="16"/>
                <w:szCs w:val="16"/>
                <w:lang w:eastAsia="zh-CN"/>
              </w:rPr>
              <w:t>风</w:t>
            </w:r>
            <w:r w:rsidR="00733A5B" w:rsidRPr="00763951">
              <w:rPr>
                <w:rFonts w:cs="MS Mincho" w:hint="eastAsia"/>
                <w:sz w:val="16"/>
                <w:szCs w:val="16"/>
                <w:lang w:eastAsia="zh-CN"/>
              </w:rPr>
              <w:t>尚方面存在系</w:t>
            </w:r>
            <w:r w:rsidR="00733A5B" w:rsidRPr="00763951">
              <w:rPr>
                <w:rFonts w:cs="SimSun" w:hint="eastAsia"/>
                <w:sz w:val="16"/>
                <w:szCs w:val="16"/>
                <w:lang w:eastAsia="zh-CN"/>
              </w:rPr>
              <w:t>统</w:t>
            </w:r>
            <w:r w:rsidR="00733A5B" w:rsidRPr="00763951">
              <w:rPr>
                <w:rFonts w:cs="MS Mincho" w:hint="eastAsia"/>
                <w:sz w:val="16"/>
                <w:szCs w:val="16"/>
                <w:lang w:eastAsia="zh-CN"/>
              </w:rPr>
              <w:t>、有效和透明的合作与</w:t>
            </w:r>
            <w:r w:rsidR="00733A5B" w:rsidRPr="00763951">
              <w:rPr>
                <w:rFonts w:cs="SimSun" w:hint="eastAsia"/>
                <w:sz w:val="16"/>
                <w:szCs w:val="16"/>
                <w:lang w:eastAsia="zh-CN"/>
              </w:rPr>
              <w:t>协调</w:t>
            </w:r>
          </w:p>
        </w:tc>
        <w:tc>
          <w:tcPr>
            <w:tcW w:w="1667" w:type="pct"/>
            <w:shd w:val="clear" w:color="auto" w:fill="auto"/>
            <w:tcMar>
              <w:top w:w="113" w:type="dxa"/>
              <w:bottom w:w="85" w:type="dxa"/>
            </w:tcMar>
          </w:tcPr>
          <w:p w14:paraId="0417F137" w14:textId="143F043F" w:rsidR="00DD40DE" w:rsidRPr="00763951" w:rsidRDefault="00683075" w:rsidP="00763951">
            <w:pPr>
              <w:jc w:val="both"/>
              <w:rPr>
                <w:rFonts w:ascii="Arial" w:hAnsi="Arial"/>
                <w:sz w:val="16"/>
                <w:szCs w:val="16"/>
                <w:lang w:eastAsia="zh-CN"/>
              </w:rPr>
            </w:pPr>
            <w:r w:rsidRPr="00763951">
              <w:rPr>
                <w:rFonts w:hint="eastAsia"/>
                <w:color w:val="000000"/>
                <w:sz w:val="16"/>
                <w:szCs w:val="16"/>
                <w:lang w:eastAsia="zh-CN"/>
              </w:rPr>
              <w:t>与伙伴</w:t>
            </w:r>
            <w:r w:rsidRPr="00763951">
              <w:rPr>
                <w:rFonts w:cs="SimSun" w:hint="eastAsia"/>
                <w:color w:val="000000"/>
                <w:sz w:val="16"/>
                <w:szCs w:val="16"/>
                <w:lang w:eastAsia="zh-CN"/>
              </w:rPr>
              <w:t>组织</w:t>
            </w:r>
            <w:r w:rsidRPr="00763951">
              <w:rPr>
                <w:rFonts w:cs="MS Mincho" w:hint="eastAsia"/>
                <w:color w:val="000000"/>
                <w:sz w:val="16"/>
                <w:szCs w:val="16"/>
                <w:lang w:eastAsia="zh-CN"/>
              </w:rPr>
              <w:t>就</w:t>
            </w:r>
            <w:r w:rsidRPr="00763951">
              <w:rPr>
                <w:rFonts w:cs="SimSun" w:hint="eastAsia"/>
                <w:color w:val="000000"/>
                <w:sz w:val="16"/>
                <w:szCs w:val="16"/>
                <w:lang w:eastAsia="zh-CN"/>
              </w:rPr>
              <w:t>树</w:t>
            </w:r>
            <w:r w:rsidRPr="00763951">
              <w:rPr>
                <w:rFonts w:cs="MS Mincho" w:hint="eastAsia"/>
                <w:color w:val="000000"/>
                <w:sz w:val="16"/>
                <w:szCs w:val="16"/>
                <w:lang w:eastAsia="zh-CN"/>
              </w:rPr>
              <w:t>立尊重知</w:t>
            </w:r>
            <w:r w:rsidRPr="00763951">
              <w:rPr>
                <w:rFonts w:cs="SimSun" w:hint="eastAsia"/>
                <w:color w:val="000000"/>
                <w:sz w:val="16"/>
                <w:szCs w:val="16"/>
                <w:lang w:eastAsia="zh-CN"/>
              </w:rPr>
              <w:t>识产权</w:t>
            </w:r>
            <w:r w:rsidRPr="00763951">
              <w:rPr>
                <w:rFonts w:cs="MS Mincho" w:hint="eastAsia"/>
                <w:color w:val="000000"/>
                <w:sz w:val="16"/>
                <w:szCs w:val="16"/>
                <w:lang w:eastAsia="zh-CN"/>
              </w:rPr>
              <w:t>的</w:t>
            </w:r>
            <w:r w:rsidRPr="00763951">
              <w:rPr>
                <w:rFonts w:cs="SimSun" w:hint="eastAsia"/>
                <w:color w:val="000000"/>
                <w:sz w:val="16"/>
                <w:szCs w:val="16"/>
                <w:lang w:eastAsia="zh-CN"/>
              </w:rPr>
              <w:t>风</w:t>
            </w:r>
            <w:r w:rsidRPr="00763951">
              <w:rPr>
                <w:rFonts w:cs="MS Mincho" w:hint="eastAsia"/>
                <w:color w:val="000000"/>
                <w:sz w:val="16"/>
                <w:szCs w:val="16"/>
                <w:lang w:eastAsia="zh-CN"/>
              </w:rPr>
              <w:t>尚开展的</w:t>
            </w:r>
            <w:r w:rsidRPr="00763951">
              <w:rPr>
                <w:rFonts w:cs="SimSun" w:hint="eastAsia"/>
                <w:color w:val="000000"/>
                <w:sz w:val="16"/>
                <w:szCs w:val="16"/>
                <w:lang w:eastAsia="zh-CN"/>
              </w:rPr>
              <w:t>战</w:t>
            </w:r>
            <w:r w:rsidRPr="00763951">
              <w:rPr>
                <w:rFonts w:cs="MS Mincho" w:hint="eastAsia"/>
                <w:color w:val="000000"/>
                <w:sz w:val="16"/>
                <w:szCs w:val="16"/>
                <w:lang w:eastAsia="zh-CN"/>
              </w:rPr>
              <w:t>略</w:t>
            </w:r>
            <w:r w:rsidRPr="00763951">
              <w:rPr>
                <w:rFonts w:cs="SimSun" w:hint="eastAsia"/>
                <w:color w:val="000000"/>
                <w:sz w:val="16"/>
                <w:szCs w:val="16"/>
                <w:lang w:eastAsia="zh-CN"/>
              </w:rPr>
              <w:t>协</w:t>
            </w:r>
            <w:r w:rsidRPr="00763951">
              <w:rPr>
                <w:rFonts w:cs="MS Mincho" w:hint="eastAsia"/>
                <w:color w:val="000000"/>
                <w:sz w:val="16"/>
                <w:szCs w:val="16"/>
                <w:lang w:eastAsia="zh-CN"/>
              </w:rPr>
              <w:t>作或</w:t>
            </w:r>
            <w:r w:rsidRPr="00763951">
              <w:rPr>
                <w:rFonts w:cs="SimSun" w:hint="eastAsia"/>
                <w:color w:val="000000"/>
                <w:sz w:val="16"/>
                <w:szCs w:val="16"/>
                <w:lang w:eastAsia="zh-CN"/>
              </w:rPr>
              <w:t>联</w:t>
            </w:r>
            <w:r w:rsidRPr="00763951">
              <w:rPr>
                <w:rFonts w:cs="MS Mincho" w:hint="eastAsia"/>
                <w:color w:val="000000"/>
                <w:sz w:val="16"/>
                <w:szCs w:val="16"/>
                <w:lang w:eastAsia="zh-CN"/>
              </w:rPr>
              <w:t>合活</w:t>
            </w:r>
            <w:r w:rsidRPr="00763951">
              <w:rPr>
                <w:rFonts w:cs="SimSun" w:hint="eastAsia"/>
                <w:color w:val="000000"/>
                <w:sz w:val="16"/>
                <w:szCs w:val="16"/>
                <w:lang w:eastAsia="zh-CN"/>
              </w:rPr>
              <w:t>动</w:t>
            </w:r>
            <w:r w:rsidRPr="00763951">
              <w:rPr>
                <w:rFonts w:cs="MS Mincho" w:hint="eastAsia"/>
                <w:color w:val="000000"/>
                <w:sz w:val="16"/>
                <w:szCs w:val="16"/>
                <w:lang w:eastAsia="zh-CN"/>
              </w:rPr>
              <w:t>的数目</w:t>
            </w:r>
          </w:p>
        </w:tc>
        <w:tc>
          <w:tcPr>
            <w:tcW w:w="1667" w:type="pct"/>
            <w:shd w:val="clear" w:color="auto" w:fill="FFFFFF"/>
            <w:tcMar>
              <w:top w:w="113" w:type="dxa"/>
              <w:bottom w:w="85" w:type="dxa"/>
            </w:tcMar>
          </w:tcPr>
          <w:p w14:paraId="258D8D12" w14:textId="0F8C2BDA" w:rsidR="00DD40DE" w:rsidRPr="00763951" w:rsidRDefault="00B314D4" w:rsidP="00763951">
            <w:pPr>
              <w:jc w:val="center"/>
              <w:rPr>
                <w:rFonts w:ascii="Arial" w:hAnsi="Arial"/>
                <w:sz w:val="16"/>
                <w:szCs w:val="16"/>
                <w:lang w:eastAsia="zh-CN"/>
              </w:rPr>
            </w:pPr>
            <w:r w:rsidRPr="00763951">
              <w:rPr>
                <w:rFonts w:hint="eastAsia"/>
                <w:sz w:val="16"/>
                <w:szCs w:val="16"/>
                <w:lang w:eastAsia="zh-CN" w:bidi="th-TH"/>
              </w:rPr>
              <w:t>计划</w:t>
            </w:r>
            <w:r w:rsidR="00DD40DE" w:rsidRPr="00763951">
              <w:rPr>
                <w:rFonts w:hint="eastAsia"/>
                <w:sz w:val="16"/>
                <w:szCs w:val="16"/>
                <w:lang w:eastAsia="zh-CN" w:bidi="th-TH"/>
              </w:rPr>
              <w:t>17</w:t>
            </w:r>
          </w:p>
        </w:tc>
      </w:tr>
    </w:tbl>
    <w:p w14:paraId="7382311C" w14:textId="64A2FF13" w:rsidR="00984F70" w:rsidRPr="00BD31B3" w:rsidRDefault="00984F70">
      <w:pPr>
        <w:rPr>
          <w:bCs/>
          <w:lang w:eastAsia="zh-CN"/>
        </w:rPr>
      </w:pPr>
      <w:r w:rsidRPr="00BD31B3">
        <w:rPr>
          <w:rFonts w:hint="eastAsia"/>
          <w:bCs/>
          <w:lang w:eastAsia="zh-CN"/>
        </w:rPr>
        <w:br w:type="page"/>
      </w:r>
    </w:p>
    <w:p w14:paraId="504F5F4A" w14:textId="40524898" w:rsidR="003971D8"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56" w:name="_Toc431753715"/>
      <w:r w:rsidRPr="00A457F3">
        <w:rPr>
          <w:rStyle w:val="StyleStyleHeading3ComplexItalicLatin12ptChar"/>
          <w:rFonts w:ascii="SimHei" w:eastAsia="SimHei" w:hAnsi="SimHei" w:hint="eastAsia"/>
          <w:sz w:val="24"/>
          <w:lang w:eastAsia="zh-CN"/>
        </w:rPr>
        <w:lastRenderedPageBreak/>
        <w:t>计划</w:t>
      </w:r>
      <w:r w:rsidR="003971D8" w:rsidRPr="00A457F3">
        <w:rPr>
          <w:rStyle w:val="StyleStyleHeading3ComplexItalicLatin12ptChar"/>
          <w:rFonts w:ascii="SimHei" w:eastAsia="SimHei" w:hAnsi="SimHei" w:hint="eastAsia"/>
          <w:sz w:val="24"/>
          <w:lang w:eastAsia="zh-CN"/>
        </w:rPr>
        <w:t>17</w:t>
      </w:r>
      <w:r w:rsidR="003971D8"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caps/>
          <w:sz w:val="24"/>
          <w:lang w:eastAsia="zh-CN"/>
        </w:rPr>
        <w:t>树立尊重知识产权的风尚</w:t>
      </w:r>
      <w:bookmarkEnd w:id="56"/>
    </w:p>
    <w:p w14:paraId="07C17F76" w14:textId="31D4309F" w:rsidR="003971D8"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769531CD" w14:textId="77777777" w:rsidR="00456E2B" w:rsidRPr="0007024A" w:rsidRDefault="00456E2B" w:rsidP="00A457F3">
      <w:pPr>
        <w:numPr>
          <w:ilvl w:val="0"/>
          <w:numId w:val="23"/>
        </w:numPr>
        <w:tabs>
          <w:tab w:val="clear" w:pos="680"/>
        </w:tabs>
        <w:overflowPunct w:val="0"/>
        <w:spacing w:afterLines="50" w:after="120" w:line="340" w:lineRule="atLeast"/>
        <w:jc w:val="both"/>
        <w:rPr>
          <w:bCs/>
          <w:iCs/>
          <w:sz w:val="18"/>
          <w:lang w:eastAsia="zh-CN"/>
        </w:rPr>
      </w:pPr>
      <w:r w:rsidRPr="00D04678">
        <w:rPr>
          <w:rFonts w:hint="eastAsia"/>
          <w:lang w:eastAsia="zh-CN"/>
        </w:rPr>
        <w:t>尊重知识产权是WIPO全体成员国共同遵守的基本原则。但要完全实现似乎依然十分遥远，因为知识产权侵权活动(尤其是假冒和盗版)在世界许多地方依然十分普遍。为了采取妥善的应对措施，有必要深入了解知识产权侵权商品的生产者和消费者的动机以及知识产权侵权对整个社会利益的影响。然后可以根据国家战略需要，采取广泛的应对和预防措施，以多种目标为契机，如完善立法和执法框架，提升意识和转变文化风气以形成对知识产权价值的认识，形成促进法律替代手段的商业和技术解决方案，或者促进机构合作。</w:t>
      </w:r>
    </w:p>
    <w:p w14:paraId="46D9F8DC" w14:textId="77777777" w:rsidR="00456E2B" w:rsidRPr="00D04678" w:rsidRDefault="00456E2B"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对于树立尊重知识产权的风尚这个领域，影响其国际和国家知识产权政策的有多种因素，通常涉及不同的利益和角度。与此同时，各成员国努力采取切合本国多种社会和经济现实的措施。计划17的挑战将是确保WIPO主持的有关知识产权保护和执法妥善平衡的讨论始终具有相关性。本计划力图确保WIPO在树立尊重知识产权的环境这一领域所作的贡献具有持续性的影响。这些贡献旨在加强成员国的能力，以巩固受知识产权保护的商品和服务的合法市场并遵守知识产权法规，实现更广泛的社会利益，尤其是保护消费者，并解决以发展为导向的相关关切。</w:t>
      </w:r>
    </w:p>
    <w:p w14:paraId="5DD70696" w14:textId="77777777" w:rsidR="00456E2B" w:rsidRPr="00D04678" w:rsidRDefault="00456E2B"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计划17继续通过执法咨询委员会(ACE)促进成员国开展有关树立尊重知识产权风尚的政策对话，并且继续建设系统性的、有效、透明的伙伴关系，以便实现这个领域的合力。在以需求为驱动的技术援助活动中，计划17注重提供平衡的立法和政策咨询，加强各国促进尊重知识产权风气的能力，为将尊重知识产权纳入国家战略提供战略支持，并鼓励包括年轻人在内的消费者参与，以期形成对牢固知识产权生态系统所具社会利益的共识。</w:t>
      </w:r>
    </w:p>
    <w:p w14:paraId="2546A85C" w14:textId="70C2C3CA"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2C0B16F3" w14:textId="4176CFC3" w:rsidR="00456E2B" w:rsidRPr="00D04678" w:rsidRDefault="00456E2B"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计划17的所有活动受发展议程建议45指导。执法咨询委员会被视为“交流想法的场所”，它提供了交流国家做法和经验的论坛。本计划</w:t>
      </w:r>
      <w:r w:rsidR="00B54393">
        <w:rPr>
          <w:rFonts w:hint="eastAsia"/>
          <w:lang w:eastAsia="zh-CN"/>
        </w:rPr>
        <w:t>通过在本两年期内组织两次执法咨询委员会会议，</w:t>
      </w:r>
      <w:r w:rsidRPr="00D04678">
        <w:rPr>
          <w:rFonts w:hint="eastAsia"/>
          <w:lang w:eastAsia="zh-CN"/>
        </w:rPr>
        <w:t>将促进成员国继续就推进树立尊重知识产权风尚工作的不同主题的工作计划达成一致意见，并探索这一领域在所有复杂情况下的可能。基于执法咨询委员会的讨论，成员国可以各自调整本国在树立尊重知识产权风尚领域的国家战略，并视各自情况采取预防和应对措施，同时充分考虑本国的社会和经济现实以及发展水平。</w:t>
      </w:r>
    </w:p>
    <w:p w14:paraId="755B401C" w14:textId="77777777" w:rsidR="00456E2B" w:rsidRPr="00D04678" w:rsidRDefault="00456E2B"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为了通过共享资源实现国际政策的凝聚力并最大程度地发挥影响，计划17将建立战略性的合作伙伴关系，共同开发树立尊重知识产权风尚的活动，并参与伙伴的相关活动。此外，将通过创建论坛以广泛汇集相关国际行为主体和领域专家的做法，来促进分享树立尊重知识产权风尚领域的实际经验。这些合作将WIPO以发展为导向的树立尊重知识产权风尚的做法纳入主流，它所参考的是发展议程建议40。</w:t>
      </w:r>
    </w:p>
    <w:p w14:paraId="12447EB4" w14:textId="1508E431" w:rsidR="007A5A68" w:rsidRPr="00D04678" w:rsidRDefault="00456E2B"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计划17继续应要求帮助各成员国根据本国的具体特点和需求，制定用于树立尊重知识产权风尚的合适、平衡的立法、监管或政策框架。将通过树立尊重知识产权风尚方面的能力建设活动，广泛平等地提供援助。为实现可持续性的成果，将特别注重增强国家法律培训机构，如警察或司法学院的能力，使之发挥成倍扩大的效应，并提供树立尊重知识产权风尚方面的、有具体针对性的培训材料作为补充。计划17还支持制定旨在通过改变行为来减少知识产权侵权现象的国家意识宣传战略。还将补充开展各项旨在加深公众对知识产权价值理解的活动，如在每年的知识产权日开展各</w:t>
      </w:r>
      <w:r w:rsidRPr="00D04678">
        <w:rPr>
          <w:rFonts w:hint="eastAsia"/>
          <w:lang w:eastAsia="zh-CN"/>
        </w:rPr>
        <w:lastRenderedPageBreak/>
        <w:t>项竞赛以及实施WIPO奖励计划，这些活动将特别注重帮助年轻人了解知识产权对整个社会的利益。技术援助活动在发展议程建议1、6、12、13、14、17(立法、监管和政策援助)、45(立法、监管和政策援助)以及3、10和11(能力建设和意识宣传)的指导下进行。</w:t>
      </w:r>
    </w:p>
    <w:p w14:paraId="0D766B6F" w14:textId="25D19278" w:rsidR="00CD39E4" w:rsidRPr="00D04678" w:rsidRDefault="00CD39E4"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计划17与其他计划的主要合作如下所示：</w:t>
      </w:r>
    </w:p>
    <w:p w14:paraId="5FB04A11" w14:textId="77777777" w:rsidR="003971D8" w:rsidRPr="00BD31B3" w:rsidRDefault="003971D8" w:rsidP="00E641D8">
      <w:pPr>
        <w:jc w:val="both"/>
        <w:rPr>
          <w:lang w:eastAsia="zh-CN"/>
        </w:rPr>
      </w:pPr>
      <w:r w:rsidRPr="00BD31B3">
        <w:rPr>
          <w:rFonts w:hint="eastAsia"/>
          <w:noProof/>
          <w:lang w:eastAsia="zh-CN"/>
        </w:rPr>
        <w:drawing>
          <wp:inline distT="0" distB="0" distL="0" distR="0" wp14:anchorId="3D278E8A" wp14:editId="3801EABD">
            <wp:extent cx="5947257" cy="1872691"/>
            <wp:effectExtent l="57150" t="76200" r="15875" b="32385"/>
            <wp:docPr id="57" name="Diagram 5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2" r:lo="rId163" r:qs="rId164" r:cs="rId165"/>
              </a:graphicData>
            </a:graphic>
          </wp:inline>
        </w:drawing>
      </w:r>
    </w:p>
    <w:p w14:paraId="14654D18" w14:textId="3D83DCA5" w:rsidR="003971D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CellMar>
          <w:left w:w="0" w:type="dxa"/>
          <w:right w:w="0" w:type="dxa"/>
        </w:tblCellMar>
        <w:tblLook w:val="04A0" w:firstRow="1" w:lastRow="0" w:firstColumn="1" w:lastColumn="0" w:noHBand="0" w:noVBand="1"/>
      </w:tblPr>
      <w:tblGrid>
        <w:gridCol w:w="4607"/>
        <w:gridCol w:w="4607"/>
      </w:tblGrid>
      <w:tr w:rsidR="00456E2B" w:rsidRPr="00EE3090" w14:paraId="086883B2" w14:textId="77777777" w:rsidTr="004D1B41">
        <w:trPr>
          <w:trHeight w:val="567"/>
          <w:jc w:val="center"/>
        </w:trPr>
        <w:tc>
          <w:tcPr>
            <w:tcW w:w="4607" w:type="dxa"/>
            <w:tcBorders>
              <w:top w:val="single" w:sz="4" w:space="0" w:color="auto"/>
              <w:left w:val="single" w:sz="4" w:space="0" w:color="auto"/>
              <w:bottom w:val="single" w:sz="4" w:space="0" w:color="auto"/>
              <w:right w:val="nil"/>
            </w:tcBorders>
            <w:shd w:val="clear" w:color="auto" w:fill="C6D9F1" w:themeFill="text2" w:themeFillTint="33"/>
            <w:tcMar>
              <w:top w:w="0" w:type="dxa"/>
              <w:left w:w="108" w:type="dxa"/>
              <w:bottom w:w="0" w:type="dxa"/>
              <w:right w:w="108" w:type="dxa"/>
            </w:tcMar>
            <w:vAlign w:val="center"/>
            <w:hideMark/>
          </w:tcPr>
          <w:p w14:paraId="2DCE7C0C" w14:textId="1E8D318C" w:rsidR="00456E2B" w:rsidRPr="00EE3090" w:rsidRDefault="00ED1C0E" w:rsidP="00F16B22">
            <w:pPr>
              <w:keepNext/>
              <w:jc w:val="center"/>
              <w:rPr>
                <w:rFonts w:ascii="SimHei" w:eastAsia="SimHei" w:hAnsi="SimHei"/>
                <w:bCs/>
                <w:sz w:val="16"/>
                <w:szCs w:val="18"/>
                <w:lang w:eastAsia="zh-CN"/>
              </w:rPr>
            </w:pPr>
            <w:r w:rsidRPr="00EE3090">
              <w:rPr>
                <w:rFonts w:ascii="SimHei" w:eastAsia="SimHei" w:hAnsi="SimHei" w:hint="eastAsia"/>
                <w:bCs/>
                <w:sz w:val="16"/>
                <w:szCs w:val="18"/>
                <w:lang w:eastAsia="zh-CN"/>
              </w:rPr>
              <w:t>风</w:t>
            </w:r>
            <w:r w:rsidR="00016619" w:rsidRPr="00EE3090">
              <w:rPr>
                <w:rFonts w:ascii="SimHei" w:eastAsia="SimHei" w:hAnsi="SimHei" w:hint="eastAsia"/>
                <w:bCs/>
                <w:sz w:val="16"/>
                <w:szCs w:val="18"/>
                <w:lang w:eastAsia="zh-CN"/>
              </w:rPr>
              <w:t xml:space="preserve">　</w:t>
            </w:r>
            <w:r w:rsidRPr="00EE3090">
              <w:rPr>
                <w:rFonts w:ascii="SimHei" w:eastAsia="SimHei" w:hAnsi="SimHei" w:hint="eastAsia"/>
                <w:bCs/>
                <w:sz w:val="16"/>
                <w:szCs w:val="18"/>
                <w:lang w:eastAsia="zh-CN"/>
              </w:rPr>
              <w:t>险</w:t>
            </w:r>
          </w:p>
        </w:tc>
        <w:tc>
          <w:tcPr>
            <w:tcW w:w="4607" w:type="dxa"/>
            <w:tcBorders>
              <w:top w:val="single" w:sz="4" w:space="0" w:color="auto"/>
              <w:left w:val="nil"/>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hideMark/>
          </w:tcPr>
          <w:p w14:paraId="6579B02C" w14:textId="4AB0058C" w:rsidR="00456E2B" w:rsidRPr="00EE3090" w:rsidRDefault="00ED1C0E" w:rsidP="00CB5894">
            <w:pPr>
              <w:jc w:val="center"/>
              <w:rPr>
                <w:rFonts w:ascii="SimHei" w:eastAsia="SimHei" w:hAnsi="SimHei"/>
                <w:bCs/>
                <w:sz w:val="16"/>
                <w:szCs w:val="18"/>
                <w:lang w:eastAsia="zh-CN"/>
              </w:rPr>
            </w:pPr>
            <w:r w:rsidRPr="00EE3090">
              <w:rPr>
                <w:rFonts w:ascii="SimHei" w:eastAsia="SimHei" w:hAnsi="SimHei" w:hint="eastAsia"/>
                <w:bCs/>
                <w:sz w:val="16"/>
                <w:szCs w:val="18"/>
                <w:lang w:eastAsia="zh-CN"/>
              </w:rPr>
              <w:t>降低风险</w:t>
            </w:r>
          </w:p>
        </w:tc>
      </w:tr>
      <w:tr w:rsidR="00456E2B" w:rsidRPr="000136F4" w14:paraId="644A985F" w14:textId="77777777" w:rsidTr="00016619">
        <w:trPr>
          <w:jc w:val="center"/>
        </w:trPr>
        <w:tc>
          <w:tcPr>
            <w:tcW w:w="4607" w:type="dxa"/>
            <w:tcBorders>
              <w:top w:val="single" w:sz="4" w:space="0" w:color="auto"/>
              <w:left w:val="single" w:sz="4" w:space="0" w:color="auto"/>
              <w:bottom w:val="nil"/>
              <w:right w:val="nil"/>
            </w:tcBorders>
            <w:tcMar>
              <w:top w:w="113" w:type="dxa"/>
              <w:left w:w="108" w:type="dxa"/>
              <w:bottom w:w="113" w:type="dxa"/>
              <w:right w:w="108" w:type="dxa"/>
            </w:tcMar>
            <w:hideMark/>
          </w:tcPr>
          <w:p w14:paraId="2C90F2DF" w14:textId="7D172BDA" w:rsidR="00456E2B" w:rsidRPr="00ED1C0E" w:rsidRDefault="00456E2B" w:rsidP="00016619">
            <w:pPr>
              <w:jc w:val="both"/>
              <w:rPr>
                <w:rFonts w:eastAsiaTheme="minorHAnsi"/>
                <w:sz w:val="16"/>
                <w:szCs w:val="16"/>
                <w:lang w:eastAsia="zh-CN"/>
              </w:rPr>
            </w:pPr>
            <w:r w:rsidRPr="000136F4">
              <w:rPr>
                <w:rFonts w:eastAsia="Times New Roman" w:hint="eastAsia"/>
                <w:sz w:val="16"/>
                <w:szCs w:val="16"/>
                <w:lang w:eastAsia="zh-CN"/>
              </w:rPr>
              <w:t>WIPO</w:t>
            </w:r>
            <w:r>
              <w:rPr>
                <w:rFonts w:hint="eastAsia"/>
                <w:sz w:val="16"/>
                <w:szCs w:val="16"/>
                <w:lang w:eastAsia="zh-CN"/>
              </w:rPr>
              <w:t>在树立尊重知识产权风尚领域的工作中缺乏成员国的共识和政治支持。</w:t>
            </w:r>
            <w:r w:rsidRPr="000136F4">
              <w:rPr>
                <w:rFonts w:eastAsia="Times New Roman" w:hint="eastAsia"/>
                <w:sz w:val="16"/>
                <w:szCs w:val="16"/>
                <w:lang w:eastAsia="zh-CN"/>
              </w:rPr>
              <w:t>WIPO</w:t>
            </w:r>
            <w:r>
              <w:rPr>
                <w:rFonts w:hint="eastAsia"/>
                <w:sz w:val="16"/>
                <w:szCs w:val="16"/>
                <w:lang w:eastAsia="zh-CN"/>
              </w:rPr>
              <w:t>在这个领域的作用可能有所削弱。</w:t>
            </w:r>
          </w:p>
        </w:tc>
        <w:tc>
          <w:tcPr>
            <w:tcW w:w="4607" w:type="dxa"/>
            <w:tcBorders>
              <w:top w:val="single" w:sz="4" w:space="0" w:color="auto"/>
              <w:left w:val="nil"/>
              <w:bottom w:val="nil"/>
              <w:right w:val="single" w:sz="4" w:space="0" w:color="auto"/>
            </w:tcBorders>
            <w:tcMar>
              <w:top w:w="113" w:type="dxa"/>
              <w:left w:w="108" w:type="dxa"/>
              <w:bottom w:w="113" w:type="dxa"/>
              <w:right w:w="108" w:type="dxa"/>
            </w:tcMar>
            <w:hideMark/>
          </w:tcPr>
          <w:p w14:paraId="4FC2191F" w14:textId="77777777" w:rsidR="00456E2B" w:rsidRPr="00ED1C0E" w:rsidRDefault="00456E2B" w:rsidP="00016619">
            <w:pPr>
              <w:jc w:val="both"/>
              <w:rPr>
                <w:rFonts w:eastAsiaTheme="minorHAnsi"/>
                <w:sz w:val="16"/>
                <w:szCs w:val="16"/>
                <w:lang w:eastAsia="zh-CN"/>
              </w:rPr>
            </w:pPr>
            <w:r>
              <w:rPr>
                <w:rFonts w:hint="eastAsia"/>
                <w:sz w:val="16"/>
                <w:szCs w:val="16"/>
                <w:lang w:eastAsia="zh-CN"/>
              </w:rPr>
              <w:t>定期与成员国磋商，促进成员国就执法咨询委员会的相关性、工作和政策职能以及有关能力建设活动形成一致意见。在所有活动中采用严格标准，确保活动优质、透明、中立并兼顾各方利益。</w:t>
            </w:r>
          </w:p>
        </w:tc>
      </w:tr>
      <w:tr w:rsidR="00456E2B" w:rsidRPr="000136F4" w14:paraId="0542BA08" w14:textId="77777777" w:rsidTr="00016619">
        <w:trPr>
          <w:jc w:val="center"/>
        </w:trPr>
        <w:tc>
          <w:tcPr>
            <w:tcW w:w="4607" w:type="dxa"/>
            <w:tcBorders>
              <w:top w:val="nil"/>
              <w:left w:val="single" w:sz="4" w:space="0" w:color="auto"/>
              <w:bottom w:val="single" w:sz="4" w:space="0" w:color="auto"/>
              <w:right w:val="nil"/>
            </w:tcBorders>
            <w:tcMar>
              <w:top w:w="113" w:type="dxa"/>
              <w:left w:w="108" w:type="dxa"/>
              <w:bottom w:w="113" w:type="dxa"/>
              <w:right w:w="108" w:type="dxa"/>
            </w:tcMar>
            <w:hideMark/>
          </w:tcPr>
          <w:p w14:paraId="1CC453C0" w14:textId="77777777" w:rsidR="00456E2B" w:rsidRPr="00ED1C0E" w:rsidRDefault="00456E2B" w:rsidP="00016619">
            <w:pPr>
              <w:jc w:val="both"/>
              <w:rPr>
                <w:rFonts w:eastAsiaTheme="minorHAnsi"/>
                <w:sz w:val="16"/>
                <w:szCs w:val="16"/>
                <w:lang w:eastAsia="zh-CN"/>
              </w:rPr>
            </w:pPr>
            <w:r>
              <w:rPr>
                <w:rFonts w:hint="eastAsia"/>
                <w:sz w:val="16"/>
                <w:szCs w:val="16"/>
                <w:lang w:eastAsia="zh-CN"/>
              </w:rPr>
              <w:t>一些国家/利益有关方转离</w:t>
            </w:r>
            <w:r w:rsidRPr="000136F4">
              <w:rPr>
                <w:rFonts w:eastAsia="Times New Roman" w:hint="eastAsia"/>
                <w:sz w:val="16"/>
                <w:szCs w:val="16"/>
                <w:lang w:eastAsia="zh-CN"/>
              </w:rPr>
              <w:t>WIPO</w:t>
            </w:r>
            <w:r>
              <w:rPr>
                <w:rFonts w:hint="eastAsia"/>
                <w:sz w:val="16"/>
                <w:szCs w:val="16"/>
                <w:lang w:eastAsia="zh-CN"/>
              </w:rPr>
              <w:t>，转向其他国际或地区组织开展树立尊重知识产权风尚领域的活动。</w:t>
            </w:r>
          </w:p>
        </w:tc>
        <w:tc>
          <w:tcPr>
            <w:tcW w:w="4607" w:type="dxa"/>
            <w:tcBorders>
              <w:top w:val="nil"/>
              <w:left w:val="nil"/>
              <w:bottom w:val="single" w:sz="4" w:space="0" w:color="auto"/>
              <w:right w:val="single" w:sz="4" w:space="0" w:color="auto"/>
            </w:tcBorders>
            <w:tcMar>
              <w:top w:w="113" w:type="dxa"/>
              <w:left w:w="108" w:type="dxa"/>
              <w:bottom w:w="113" w:type="dxa"/>
              <w:right w:w="108" w:type="dxa"/>
            </w:tcMar>
          </w:tcPr>
          <w:p w14:paraId="32CD9B0F" w14:textId="77777777" w:rsidR="00456E2B" w:rsidRPr="00ED1C0E" w:rsidRDefault="00456E2B" w:rsidP="00016619">
            <w:pPr>
              <w:jc w:val="both"/>
              <w:rPr>
                <w:rFonts w:eastAsiaTheme="minorHAnsi"/>
                <w:sz w:val="16"/>
                <w:szCs w:val="16"/>
                <w:lang w:eastAsia="zh-CN"/>
              </w:rPr>
            </w:pPr>
            <w:r>
              <w:rPr>
                <w:rFonts w:hint="eastAsia"/>
                <w:sz w:val="16"/>
                <w:szCs w:val="16"/>
                <w:lang w:eastAsia="zh-CN"/>
              </w:rPr>
              <w:t>善用伙伴关系，确认并发挥合力，同时明确、细化不同伙伴的不同作用。</w:t>
            </w:r>
          </w:p>
          <w:p w14:paraId="14C24BAB" w14:textId="77777777" w:rsidR="00456E2B" w:rsidRPr="000136F4" w:rsidRDefault="00456E2B" w:rsidP="00016619">
            <w:pPr>
              <w:jc w:val="both"/>
              <w:rPr>
                <w:rFonts w:eastAsia="Times New Roman"/>
                <w:sz w:val="16"/>
                <w:szCs w:val="16"/>
                <w:lang w:eastAsia="zh-CN"/>
              </w:rPr>
            </w:pPr>
          </w:p>
          <w:p w14:paraId="7CDDA1F4" w14:textId="77777777" w:rsidR="00456E2B" w:rsidRPr="000136F4" w:rsidRDefault="00456E2B" w:rsidP="00016619">
            <w:pPr>
              <w:jc w:val="both"/>
              <w:rPr>
                <w:rFonts w:eastAsia="Times New Roman"/>
                <w:sz w:val="16"/>
                <w:szCs w:val="16"/>
                <w:lang w:eastAsia="zh-CN"/>
              </w:rPr>
            </w:pPr>
            <w:r>
              <w:rPr>
                <w:rFonts w:hint="eastAsia"/>
                <w:sz w:val="16"/>
                <w:szCs w:val="16"/>
                <w:lang w:eastAsia="zh-CN"/>
              </w:rPr>
              <w:t>与</w:t>
            </w:r>
            <w:r w:rsidRPr="000136F4">
              <w:rPr>
                <w:rFonts w:eastAsia="Times New Roman" w:hint="eastAsia"/>
                <w:sz w:val="16"/>
                <w:szCs w:val="16"/>
                <w:lang w:eastAsia="zh-CN"/>
              </w:rPr>
              <w:t>WIPO</w:t>
            </w:r>
            <w:r>
              <w:rPr>
                <w:rFonts w:hint="eastAsia"/>
                <w:sz w:val="16"/>
                <w:szCs w:val="16"/>
                <w:lang w:eastAsia="zh-CN"/>
              </w:rPr>
              <w:t>地区代表处及转型与发达国家部合作，将树立尊重知识产权风尚的活动和战略纳入国家知识产权政策。</w:t>
            </w:r>
          </w:p>
          <w:p w14:paraId="5D9B0EBE" w14:textId="77777777" w:rsidR="00456E2B" w:rsidRPr="000136F4" w:rsidRDefault="00456E2B" w:rsidP="00016619">
            <w:pPr>
              <w:jc w:val="both"/>
              <w:rPr>
                <w:rFonts w:eastAsia="Times New Roman"/>
                <w:sz w:val="16"/>
                <w:szCs w:val="16"/>
                <w:lang w:eastAsia="zh-CN"/>
              </w:rPr>
            </w:pPr>
          </w:p>
          <w:p w14:paraId="209167AA" w14:textId="77777777" w:rsidR="00456E2B" w:rsidRPr="00ED1C0E" w:rsidRDefault="00456E2B" w:rsidP="00016619">
            <w:pPr>
              <w:jc w:val="both"/>
              <w:rPr>
                <w:rFonts w:eastAsiaTheme="minorHAnsi"/>
                <w:sz w:val="16"/>
                <w:szCs w:val="16"/>
                <w:lang w:eastAsia="zh-CN"/>
              </w:rPr>
            </w:pPr>
            <w:r>
              <w:rPr>
                <w:rFonts w:hint="eastAsia"/>
                <w:sz w:val="16"/>
                <w:szCs w:val="16"/>
                <w:lang w:eastAsia="zh-CN"/>
              </w:rPr>
              <w:t>把以政策为导向的活动作为重点，</w:t>
            </w:r>
            <w:r w:rsidRPr="000136F4">
              <w:rPr>
                <w:rFonts w:eastAsia="Times New Roman" w:hint="eastAsia"/>
                <w:sz w:val="16"/>
                <w:szCs w:val="16"/>
                <w:lang w:eastAsia="zh-CN"/>
              </w:rPr>
              <w:t>WIPO</w:t>
            </w:r>
            <w:r>
              <w:rPr>
                <w:rFonts w:hint="eastAsia"/>
                <w:sz w:val="16"/>
                <w:szCs w:val="16"/>
                <w:lang w:eastAsia="zh-CN"/>
              </w:rPr>
              <w:t>在其中可以发挥显著作用和竞争优势。</w:t>
            </w:r>
          </w:p>
        </w:tc>
      </w:tr>
    </w:tbl>
    <w:p w14:paraId="4563E520" w14:textId="0D204864" w:rsidR="003971D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3"/>
        <w:gridCol w:w="2304"/>
        <w:gridCol w:w="2303"/>
        <w:gridCol w:w="2304"/>
      </w:tblGrid>
      <w:tr w:rsidR="003971D8" w:rsidRPr="004D1B41" w14:paraId="1ECA3706" w14:textId="77777777" w:rsidTr="004D1B41">
        <w:trPr>
          <w:trHeight w:val="340"/>
          <w:tblHeader/>
          <w:jc w:val="center"/>
        </w:trPr>
        <w:tc>
          <w:tcPr>
            <w:tcW w:w="2303" w:type="dxa"/>
            <w:tcBorders>
              <w:top w:val="single" w:sz="4" w:space="0" w:color="auto"/>
              <w:left w:val="single" w:sz="4" w:space="0" w:color="auto"/>
              <w:bottom w:val="single" w:sz="4" w:space="0" w:color="auto"/>
              <w:right w:val="nil"/>
            </w:tcBorders>
            <w:shd w:val="clear" w:color="auto" w:fill="C6D9F1" w:themeFill="text2" w:themeFillTint="33"/>
            <w:tcMar>
              <w:top w:w="85" w:type="dxa"/>
            </w:tcMar>
            <w:vAlign w:val="center"/>
            <w:hideMark/>
          </w:tcPr>
          <w:p w14:paraId="23DBF80B" w14:textId="1FE4A682" w:rsidR="003971D8" w:rsidRPr="004D1B41" w:rsidRDefault="002850C6" w:rsidP="00F16B22">
            <w:pPr>
              <w:keepNext/>
              <w:jc w:val="center"/>
              <w:rPr>
                <w:rFonts w:ascii="SimHei" w:eastAsia="SimHei" w:hAnsi="SimHei"/>
                <w:bCs/>
                <w:color w:val="000000"/>
                <w:sz w:val="16"/>
                <w:szCs w:val="18"/>
                <w:lang w:eastAsia="zh-CN"/>
              </w:rPr>
            </w:pPr>
            <w:r w:rsidRPr="004D1B41">
              <w:rPr>
                <w:rFonts w:ascii="SimHei" w:eastAsia="SimHei" w:hAnsi="SimHei" w:cs="SimSun" w:hint="eastAsia"/>
                <w:bCs/>
                <w:color w:val="000000"/>
                <w:sz w:val="16"/>
                <w:szCs w:val="18"/>
                <w:lang w:eastAsia="zh-CN"/>
              </w:rPr>
              <w:t>预期成果</w:t>
            </w:r>
          </w:p>
        </w:tc>
        <w:tc>
          <w:tcPr>
            <w:tcW w:w="2304"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48C7937D" w14:textId="6EA28347" w:rsidR="003971D8" w:rsidRPr="004D1B41" w:rsidRDefault="002850C6" w:rsidP="00FD3ECD">
            <w:pPr>
              <w:jc w:val="center"/>
              <w:rPr>
                <w:rFonts w:ascii="SimHei" w:eastAsia="SimHei" w:hAnsi="SimHei"/>
                <w:bCs/>
                <w:color w:val="000000"/>
                <w:sz w:val="16"/>
                <w:szCs w:val="18"/>
                <w:lang w:eastAsia="zh-CN"/>
              </w:rPr>
            </w:pPr>
            <w:r w:rsidRPr="004D1B41">
              <w:rPr>
                <w:rFonts w:ascii="SimHei" w:eastAsia="SimHei" w:hAnsi="SimHei" w:cs="SimSun" w:hint="eastAsia"/>
                <w:bCs/>
                <w:color w:val="000000"/>
                <w:sz w:val="16"/>
                <w:szCs w:val="18"/>
                <w:lang w:eastAsia="zh-CN"/>
              </w:rPr>
              <w:t>效绩指标</w:t>
            </w:r>
          </w:p>
        </w:tc>
        <w:tc>
          <w:tcPr>
            <w:tcW w:w="2303"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2B7205EB" w14:textId="6732FACD" w:rsidR="003971D8" w:rsidRPr="004D1B41" w:rsidRDefault="00EE3090" w:rsidP="00FD3ECD">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04" w:type="dxa"/>
            <w:tcBorders>
              <w:top w:val="single" w:sz="4" w:space="0" w:color="auto"/>
              <w:left w:val="nil"/>
              <w:bottom w:val="single" w:sz="4" w:space="0" w:color="auto"/>
              <w:right w:val="single" w:sz="4" w:space="0" w:color="auto"/>
            </w:tcBorders>
            <w:shd w:val="clear" w:color="auto" w:fill="C6D9F1" w:themeFill="text2" w:themeFillTint="33"/>
            <w:tcMar>
              <w:top w:w="85" w:type="dxa"/>
            </w:tcMar>
            <w:vAlign w:val="center"/>
            <w:hideMark/>
          </w:tcPr>
          <w:p w14:paraId="5059C43D" w14:textId="1D754EE9" w:rsidR="003971D8" w:rsidRPr="004D1B41" w:rsidRDefault="008114D3" w:rsidP="00FD3ECD">
            <w:pPr>
              <w:jc w:val="center"/>
              <w:rPr>
                <w:rFonts w:ascii="SimHei" w:eastAsia="SimHei" w:hAnsi="SimHei"/>
                <w:bCs/>
                <w:color w:val="000000"/>
                <w:sz w:val="16"/>
                <w:szCs w:val="18"/>
                <w:lang w:eastAsia="zh-CN"/>
              </w:rPr>
            </w:pPr>
            <w:r w:rsidRPr="004D1B41">
              <w:rPr>
                <w:rFonts w:ascii="SimHei" w:eastAsia="SimHei" w:hAnsi="SimHei" w:hint="eastAsia"/>
                <w:bCs/>
                <w:color w:val="000000"/>
                <w:sz w:val="16"/>
                <w:szCs w:val="18"/>
                <w:lang w:eastAsia="zh-CN"/>
              </w:rPr>
              <w:t>目　标</w:t>
            </w:r>
          </w:p>
        </w:tc>
      </w:tr>
      <w:tr w:rsidR="00170651" w:rsidRPr="00E15257" w14:paraId="00955462" w14:textId="77777777" w:rsidTr="005D3F0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val="restart"/>
            <w:tcBorders>
              <w:top w:val="single" w:sz="4" w:space="0" w:color="auto"/>
            </w:tcBorders>
            <w:shd w:val="clear" w:color="auto" w:fill="auto"/>
            <w:tcMar>
              <w:top w:w="113" w:type="dxa"/>
              <w:bottom w:w="85" w:type="dxa"/>
            </w:tcMar>
          </w:tcPr>
          <w:p w14:paraId="767246B1" w14:textId="77777777" w:rsidR="00170651" w:rsidRPr="00E15257" w:rsidRDefault="00170651" w:rsidP="004D1B41">
            <w:pPr>
              <w:jc w:val="both"/>
              <w:rPr>
                <w:sz w:val="16"/>
                <w:szCs w:val="16"/>
                <w:lang w:eastAsia="zh-CN"/>
              </w:rPr>
            </w:pPr>
            <w:r w:rsidRPr="00E15257">
              <w:rPr>
                <w:rFonts w:hint="eastAsia"/>
                <w:sz w:val="16"/>
                <w:szCs w:val="16"/>
                <w:lang w:eastAsia="zh-CN"/>
              </w:rPr>
              <w:t>一.2符合国情、兼顾各方利益的知识产权立法、监管和政策框架</w:t>
            </w:r>
          </w:p>
        </w:tc>
        <w:tc>
          <w:tcPr>
            <w:tcW w:w="2304" w:type="dxa"/>
            <w:tcBorders>
              <w:top w:val="nil"/>
              <w:bottom w:val="nil"/>
            </w:tcBorders>
            <w:shd w:val="clear" w:color="auto" w:fill="auto"/>
            <w:tcMar>
              <w:top w:w="113" w:type="dxa"/>
              <w:bottom w:w="85" w:type="dxa"/>
            </w:tcMar>
          </w:tcPr>
          <w:p w14:paraId="190EE8D1" w14:textId="06BD7729" w:rsidR="00170651" w:rsidRPr="00E15257" w:rsidRDefault="00170651" w:rsidP="004D1B41">
            <w:pPr>
              <w:jc w:val="both"/>
              <w:rPr>
                <w:sz w:val="16"/>
                <w:szCs w:val="16"/>
                <w:lang w:eastAsia="zh-CN"/>
              </w:rPr>
            </w:pPr>
            <w:r w:rsidRPr="00E15257">
              <w:rPr>
                <w:rFonts w:hint="eastAsia"/>
                <w:sz w:val="16"/>
                <w:szCs w:val="16"/>
                <w:lang w:eastAsia="zh-CN"/>
              </w:rPr>
              <w:t>在WIPO援助之下,根据TRIPS协定第三部分</w:t>
            </w:r>
            <w:r w:rsidR="004D2AED">
              <w:rPr>
                <w:rFonts w:hint="eastAsia"/>
                <w:sz w:val="16"/>
                <w:szCs w:val="16"/>
                <w:lang w:eastAsia="zh-CN"/>
              </w:rPr>
              <w:t>和发展议程建议45，</w:t>
            </w:r>
            <w:r w:rsidRPr="00E15257">
              <w:rPr>
                <w:rFonts w:hint="eastAsia"/>
                <w:sz w:val="16"/>
                <w:szCs w:val="16"/>
                <w:lang w:eastAsia="zh-CN"/>
              </w:rPr>
              <w:t>采纳或修改有关框架，以便有效进行知识产权执法的国家数目，或正在开展这项工作的国家数目</w:t>
            </w:r>
          </w:p>
        </w:tc>
        <w:tc>
          <w:tcPr>
            <w:tcW w:w="2303" w:type="dxa"/>
            <w:tcBorders>
              <w:top w:val="nil"/>
              <w:bottom w:val="nil"/>
            </w:tcBorders>
            <w:shd w:val="clear" w:color="auto" w:fill="FFFFFF"/>
            <w:tcMar>
              <w:top w:w="113" w:type="dxa"/>
              <w:bottom w:w="85" w:type="dxa"/>
            </w:tcMar>
          </w:tcPr>
          <w:p w14:paraId="6C065EC8" w14:textId="77777777" w:rsidR="00170651" w:rsidRPr="00E15257" w:rsidRDefault="00170651" w:rsidP="004D1B41">
            <w:pPr>
              <w:jc w:val="both"/>
              <w:rPr>
                <w:sz w:val="16"/>
                <w:szCs w:val="16"/>
                <w:lang w:eastAsia="zh-CN"/>
              </w:rPr>
            </w:pPr>
            <w:r w:rsidRPr="00E15257">
              <w:rPr>
                <w:rFonts w:hint="eastAsia"/>
                <w:sz w:val="16"/>
                <w:szCs w:val="16"/>
                <w:lang w:eastAsia="zh-CN"/>
              </w:rPr>
              <w:t>13个国家正在修改或采纳有关框架，以便有效进行知识产权执法(截至2015年2月15日)</w:t>
            </w:r>
          </w:p>
        </w:tc>
        <w:tc>
          <w:tcPr>
            <w:tcW w:w="2304" w:type="dxa"/>
            <w:tcBorders>
              <w:top w:val="nil"/>
              <w:bottom w:val="nil"/>
              <w:right w:val="single" w:sz="4" w:space="0" w:color="auto"/>
            </w:tcBorders>
            <w:shd w:val="clear" w:color="auto" w:fill="auto"/>
            <w:tcMar>
              <w:top w:w="113" w:type="dxa"/>
              <w:bottom w:w="85" w:type="dxa"/>
            </w:tcMar>
          </w:tcPr>
          <w:p w14:paraId="4B6F1C16" w14:textId="77777777" w:rsidR="00170651" w:rsidRPr="00E15257" w:rsidRDefault="00170651" w:rsidP="004D1B41">
            <w:pPr>
              <w:keepNext/>
              <w:keepLines/>
              <w:ind w:right="381"/>
              <w:jc w:val="both"/>
              <w:rPr>
                <w:bCs/>
                <w:sz w:val="16"/>
                <w:szCs w:val="16"/>
                <w:lang w:eastAsia="zh-CN"/>
              </w:rPr>
            </w:pPr>
            <w:r w:rsidRPr="00E15257">
              <w:rPr>
                <w:rFonts w:hint="eastAsia"/>
                <w:sz w:val="16"/>
                <w:szCs w:val="16"/>
                <w:lang w:eastAsia="zh-CN"/>
              </w:rPr>
              <w:t>1个国家/地区组织已将采纳并/或修改有关框架，以便有效进行知识产权执法</w:t>
            </w:r>
          </w:p>
        </w:tc>
      </w:tr>
      <w:tr w:rsidR="00170651" w:rsidRPr="00E15257" w14:paraId="49214F49" w14:textId="77777777" w:rsidTr="005D3F0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bottom w:w="85" w:type="dxa"/>
            </w:tcMar>
          </w:tcPr>
          <w:p w14:paraId="7BD2E5A6" w14:textId="77777777" w:rsidR="00170651" w:rsidRPr="00E15257" w:rsidRDefault="00170651" w:rsidP="004D1B41">
            <w:pPr>
              <w:jc w:val="both"/>
              <w:rPr>
                <w:sz w:val="16"/>
                <w:szCs w:val="16"/>
                <w:lang w:eastAsia="zh-CN"/>
              </w:rPr>
            </w:pPr>
          </w:p>
        </w:tc>
        <w:tc>
          <w:tcPr>
            <w:tcW w:w="2304" w:type="dxa"/>
            <w:tcBorders>
              <w:top w:val="nil"/>
              <w:bottom w:val="single" w:sz="4" w:space="0" w:color="auto"/>
            </w:tcBorders>
            <w:shd w:val="clear" w:color="auto" w:fill="auto"/>
            <w:tcMar>
              <w:top w:w="113" w:type="dxa"/>
              <w:bottom w:w="85" w:type="dxa"/>
            </w:tcMar>
          </w:tcPr>
          <w:p w14:paraId="64C11E65" w14:textId="77777777" w:rsidR="00170651" w:rsidRPr="00E15257" w:rsidRDefault="00170651" w:rsidP="004D1B41">
            <w:pPr>
              <w:jc w:val="both"/>
              <w:rPr>
                <w:sz w:val="16"/>
                <w:szCs w:val="16"/>
                <w:lang w:eastAsia="zh-CN"/>
              </w:rPr>
            </w:pPr>
            <w:r w:rsidRPr="00E15257">
              <w:rPr>
                <w:rFonts w:hint="eastAsia"/>
                <w:sz w:val="16"/>
                <w:szCs w:val="16"/>
                <w:lang w:eastAsia="zh-CN"/>
              </w:rPr>
              <w:t>在WIPO援助之下,已经采纳和/或实施树立尊重知识产权的风尚的国家战略的国家数目，或正在开展这项工作的国家数目</w:t>
            </w:r>
          </w:p>
        </w:tc>
        <w:tc>
          <w:tcPr>
            <w:tcW w:w="2303" w:type="dxa"/>
            <w:tcBorders>
              <w:top w:val="nil"/>
              <w:bottom w:val="single" w:sz="4" w:space="0" w:color="auto"/>
            </w:tcBorders>
            <w:shd w:val="clear" w:color="auto" w:fill="FFFFFF"/>
            <w:tcMar>
              <w:top w:w="113" w:type="dxa"/>
              <w:bottom w:w="85" w:type="dxa"/>
            </w:tcMar>
          </w:tcPr>
          <w:p w14:paraId="5FB7EF1E" w14:textId="77777777" w:rsidR="00170651" w:rsidRPr="00E15257" w:rsidRDefault="00170651" w:rsidP="004D1B41">
            <w:pPr>
              <w:jc w:val="both"/>
              <w:rPr>
                <w:sz w:val="16"/>
                <w:szCs w:val="16"/>
                <w:lang w:eastAsia="zh-CN"/>
              </w:rPr>
            </w:pPr>
            <w:r w:rsidRPr="00E15257">
              <w:rPr>
                <w:rFonts w:hint="eastAsia"/>
                <w:sz w:val="16"/>
                <w:szCs w:val="16"/>
                <w:lang w:eastAsia="zh-CN"/>
              </w:rPr>
              <w:t>两个国家正在采纳此种战略的过程之中</w:t>
            </w:r>
          </w:p>
        </w:tc>
        <w:tc>
          <w:tcPr>
            <w:tcW w:w="2304" w:type="dxa"/>
            <w:tcBorders>
              <w:top w:val="nil"/>
              <w:bottom w:val="single" w:sz="4" w:space="0" w:color="auto"/>
              <w:right w:val="single" w:sz="4" w:space="0" w:color="auto"/>
            </w:tcBorders>
            <w:shd w:val="clear" w:color="auto" w:fill="auto"/>
            <w:tcMar>
              <w:top w:w="113" w:type="dxa"/>
              <w:bottom w:w="85" w:type="dxa"/>
            </w:tcMar>
          </w:tcPr>
          <w:p w14:paraId="2E5D375A" w14:textId="77777777" w:rsidR="00170651" w:rsidRPr="00E15257" w:rsidRDefault="00170651" w:rsidP="004D1B41">
            <w:pPr>
              <w:keepNext/>
              <w:keepLines/>
              <w:ind w:right="381"/>
              <w:jc w:val="both"/>
              <w:rPr>
                <w:sz w:val="16"/>
                <w:szCs w:val="16"/>
                <w:lang w:eastAsia="zh-CN"/>
              </w:rPr>
            </w:pPr>
            <w:r w:rsidRPr="00E15257">
              <w:rPr>
                <w:rFonts w:hint="eastAsia"/>
                <w:sz w:val="16"/>
                <w:szCs w:val="16"/>
                <w:lang w:eastAsia="zh-CN"/>
              </w:rPr>
              <w:t>两个国家已采纳此种战略</w:t>
            </w:r>
          </w:p>
        </w:tc>
      </w:tr>
      <w:tr w:rsidR="00170651" w:rsidRPr="00E15257" w14:paraId="1D88B5A7" w14:textId="77777777" w:rsidTr="005D3F0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shd w:val="clear" w:color="auto" w:fill="auto"/>
            <w:tcMar>
              <w:top w:w="113" w:type="dxa"/>
              <w:bottom w:w="85" w:type="dxa"/>
            </w:tcMar>
          </w:tcPr>
          <w:p w14:paraId="1DEB8A53" w14:textId="77777777" w:rsidR="00170651" w:rsidRPr="00E15257" w:rsidRDefault="00170651" w:rsidP="004D1B41">
            <w:pPr>
              <w:jc w:val="both"/>
              <w:rPr>
                <w:sz w:val="16"/>
                <w:szCs w:val="16"/>
                <w:lang w:eastAsia="zh-CN"/>
              </w:rPr>
            </w:pPr>
            <w:r w:rsidRPr="00E15257">
              <w:rPr>
                <w:rFonts w:hint="eastAsia"/>
                <w:sz w:val="16"/>
                <w:szCs w:val="16"/>
                <w:lang w:eastAsia="zh-CN"/>
              </w:rPr>
              <w:lastRenderedPageBreak/>
              <w:t>三.2发展中国家、最不发达国家、经济转型国家的人力资源能力得到加强，可以胜任在有效运用知识产权促进发展方面的广泛要求</w:t>
            </w:r>
          </w:p>
        </w:tc>
        <w:tc>
          <w:tcPr>
            <w:tcW w:w="2304" w:type="dxa"/>
            <w:tcBorders>
              <w:top w:val="single" w:sz="4" w:space="0" w:color="auto"/>
            </w:tcBorders>
            <w:shd w:val="clear" w:color="auto" w:fill="auto"/>
            <w:tcMar>
              <w:top w:w="113" w:type="dxa"/>
              <w:bottom w:w="85" w:type="dxa"/>
            </w:tcMar>
          </w:tcPr>
          <w:p w14:paraId="70264DB8" w14:textId="77777777" w:rsidR="00170651" w:rsidRPr="00E15257" w:rsidRDefault="00170651" w:rsidP="004D1B41">
            <w:pPr>
              <w:jc w:val="both"/>
              <w:rPr>
                <w:sz w:val="16"/>
                <w:szCs w:val="16"/>
                <w:lang w:eastAsia="zh-CN"/>
              </w:rPr>
            </w:pPr>
            <w:r w:rsidRPr="00E15257">
              <w:rPr>
                <w:rFonts w:hint="eastAsia"/>
                <w:sz w:val="16"/>
                <w:szCs w:val="16"/>
                <w:lang w:eastAsia="zh-CN"/>
              </w:rPr>
              <w:t>对提供的培训与本职工作的有用性或相关性表示满意的受训人员的百分比</w:t>
            </w:r>
          </w:p>
        </w:tc>
        <w:tc>
          <w:tcPr>
            <w:tcW w:w="2303" w:type="dxa"/>
            <w:tcBorders>
              <w:top w:val="single" w:sz="4" w:space="0" w:color="auto"/>
            </w:tcBorders>
            <w:shd w:val="clear" w:color="auto" w:fill="FFFFFF"/>
            <w:tcMar>
              <w:top w:w="113" w:type="dxa"/>
              <w:bottom w:w="85" w:type="dxa"/>
            </w:tcMar>
          </w:tcPr>
          <w:p w14:paraId="08807532"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相关：90%</w:t>
            </w:r>
          </w:p>
          <w:p w14:paraId="431CC17A"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有用：90%</w:t>
            </w:r>
          </w:p>
          <w:p w14:paraId="413735A5" w14:textId="77777777" w:rsidR="00170651" w:rsidRPr="00E15257" w:rsidRDefault="00170651" w:rsidP="004D1B41">
            <w:pPr>
              <w:jc w:val="both"/>
              <w:rPr>
                <w:sz w:val="16"/>
                <w:szCs w:val="16"/>
                <w:lang w:eastAsia="zh-CN"/>
              </w:rPr>
            </w:pPr>
            <w:r w:rsidRPr="00E15257">
              <w:rPr>
                <w:rFonts w:hint="eastAsia"/>
                <w:sz w:val="16"/>
                <w:szCs w:val="16"/>
                <w:lang w:eastAsia="zh-CN" w:bidi="th-TH"/>
              </w:rPr>
              <w:t>(截至2015年2月15日)</w:t>
            </w:r>
          </w:p>
        </w:tc>
        <w:tc>
          <w:tcPr>
            <w:tcW w:w="2304" w:type="dxa"/>
            <w:tcBorders>
              <w:top w:val="single" w:sz="4" w:space="0" w:color="auto"/>
            </w:tcBorders>
            <w:shd w:val="clear" w:color="auto" w:fill="auto"/>
            <w:tcMar>
              <w:top w:w="113" w:type="dxa"/>
              <w:bottom w:w="85" w:type="dxa"/>
            </w:tcMar>
          </w:tcPr>
          <w:p w14:paraId="7E11C9FD"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相关：&gt;85%</w:t>
            </w:r>
          </w:p>
          <w:p w14:paraId="0B7EE0F4" w14:textId="77777777" w:rsidR="00170651" w:rsidRPr="00E15257" w:rsidRDefault="00170651" w:rsidP="004D1B41">
            <w:pPr>
              <w:keepNext/>
              <w:keepLines/>
              <w:tabs>
                <w:tab w:val="left" w:pos="2051"/>
              </w:tabs>
              <w:ind w:right="381"/>
              <w:jc w:val="both"/>
              <w:rPr>
                <w:bCs/>
                <w:sz w:val="16"/>
                <w:szCs w:val="16"/>
                <w:lang w:eastAsia="zh-CN"/>
              </w:rPr>
            </w:pPr>
            <w:r w:rsidRPr="00E15257">
              <w:rPr>
                <w:rFonts w:hint="eastAsia"/>
                <w:sz w:val="16"/>
                <w:szCs w:val="16"/>
                <w:lang w:eastAsia="zh-CN" w:bidi="th-TH"/>
              </w:rPr>
              <w:t>有用：&gt;85%</w:t>
            </w:r>
          </w:p>
        </w:tc>
      </w:tr>
      <w:tr w:rsidR="00170651" w:rsidRPr="00E15257" w14:paraId="653F14E2"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shd w:val="clear" w:color="auto" w:fill="auto"/>
            <w:tcMar>
              <w:top w:w="113" w:type="dxa"/>
              <w:bottom w:w="85" w:type="dxa"/>
            </w:tcMar>
          </w:tcPr>
          <w:p w14:paraId="20AD864F" w14:textId="77777777" w:rsidR="00170651" w:rsidRPr="00E15257" w:rsidRDefault="00170651" w:rsidP="004D1B41">
            <w:pPr>
              <w:jc w:val="both"/>
              <w:rPr>
                <w:sz w:val="16"/>
                <w:szCs w:val="16"/>
                <w:lang w:eastAsia="zh-CN"/>
              </w:rPr>
            </w:pPr>
            <w:r w:rsidRPr="00E15257">
              <w:rPr>
                <w:rFonts w:hint="eastAsia"/>
                <w:sz w:val="16"/>
                <w:szCs w:val="16"/>
                <w:lang w:eastAsia="zh-CN"/>
              </w:rPr>
              <w:t>六.1在WIPO发展议程建议45的指导下，WIPO成员国之间就树立尊重知识产权的风尚开展的国际政策对话取得进展</w:t>
            </w:r>
          </w:p>
        </w:tc>
        <w:tc>
          <w:tcPr>
            <w:tcW w:w="2304" w:type="dxa"/>
            <w:shd w:val="clear" w:color="auto" w:fill="auto"/>
            <w:tcMar>
              <w:top w:w="113" w:type="dxa"/>
              <w:bottom w:w="85" w:type="dxa"/>
            </w:tcMar>
          </w:tcPr>
          <w:p w14:paraId="3C0658D8" w14:textId="77777777" w:rsidR="00170651" w:rsidRPr="00E15257" w:rsidRDefault="00170651" w:rsidP="004D1B41">
            <w:pPr>
              <w:jc w:val="both"/>
              <w:rPr>
                <w:sz w:val="16"/>
                <w:szCs w:val="16"/>
                <w:lang w:eastAsia="zh-CN"/>
              </w:rPr>
            </w:pPr>
            <w:r w:rsidRPr="00E15257">
              <w:rPr>
                <w:rFonts w:hint="eastAsia"/>
                <w:sz w:val="16"/>
                <w:szCs w:val="16"/>
                <w:lang w:eastAsia="zh-CN"/>
              </w:rPr>
              <w:t>成员国对WIPO执法咨询委员会(ACE)的实质性工作，包括以发展为导向的关切在内，继续达成共识</w:t>
            </w:r>
          </w:p>
        </w:tc>
        <w:tc>
          <w:tcPr>
            <w:tcW w:w="2303" w:type="dxa"/>
            <w:shd w:val="clear" w:color="auto" w:fill="FFFFFF"/>
            <w:tcMar>
              <w:top w:w="113" w:type="dxa"/>
              <w:bottom w:w="85" w:type="dxa"/>
            </w:tcMar>
          </w:tcPr>
          <w:p w14:paraId="5A8B2FA2"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就ACE第十届会议的工作计划达成共识</w:t>
            </w:r>
          </w:p>
        </w:tc>
        <w:tc>
          <w:tcPr>
            <w:tcW w:w="2304" w:type="dxa"/>
            <w:shd w:val="clear" w:color="auto" w:fill="auto"/>
            <w:tcMar>
              <w:top w:w="113" w:type="dxa"/>
              <w:bottom w:w="85" w:type="dxa"/>
            </w:tcMar>
          </w:tcPr>
          <w:p w14:paraId="28AF3989" w14:textId="77777777" w:rsidR="00170651" w:rsidRPr="00E15257" w:rsidRDefault="00170651" w:rsidP="004D1B41">
            <w:pPr>
              <w:keepNext/>
              <w:keepLines/>
              <w:jc w:val="both"/>
              <w:rPr>
                <w:bCs/>
                <w:sz w:val="16"/>
                <w:szCs w:val="16"/>
                <w:lang w:eastAsia="zh-CN"/>
              </w:rPr>
            </w:pPr>
            <w:r w:rsidRPr="00E15257">
              <w:rPr>
                <w:rFonts w:hint="eastAsia"/>
                <w:bCs/>
                <w:sz w:val="16"/>
                <w:szCs w:val="16"/>
                <w:lang w:eastAsia="zh-CN"/>
              </w:rPr>
              <w:t>就ACE下届会议的工作计划达成共识</w:t>
            </w:r>
          </w:p>
        </w:tc>
      </w:tr>
      <w:tr w:rsidR="00170651" w:rsidRPr="00E15257" w14:paraId="2BAEA2F9"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shd w:val="clear" w:color="auto" w:fill="auto"/>
            <w:tcMar>
              <w:top w:w="113" w:type="dxa"/>
              <w:bottom w:w="85" w:type="dxa"/>
            </w:tcMar>
          </w:tcPr>
          <w:p w14:paraId="40111352" w14:textId="77777777" w:rsidR="00170651" w:rsidRPr="00E15257" w:rsidRDefault="00170651" w:rsidP="004D1B41">
            <w:pPr>
              <w:jc w:val="both"/>
              <w:rPr>
                <w:sz w:val="16"/>
                <w:szCs w:val="16"/>
                <w:lang w:eastAsia="zh-CN"/>
              </w:rPr>
            </w:pPr>
            <w:r w:rsidRPr="00E15257">
              <w:rPr>
                <w:rFonts w:hint="eastAsia"/>
                <w:sz w:val="16"/>
                <w:szCs w:val="16"/>
                <w:lang w:eastAsia="zh-CN"/>
              </w:rPr>
              <w:t>六.2 WIPO和其他国际组织的工作在树立尊重知识产权的风尚方面存在系统、有效和透明的合作与协调</w:t>
            </w:r>
          </w:p>
        </w:tc>
        <w:tc>
          <w:tcPr>
            <w:tcW w:w="2304" w:type="dxa"/>
            <w:shd w:val="clear" w:color="auto" w:fill="auto"/>
            <w:tcMar>
              <w:top w:w="113" w:type="dxa"/>
              <w:bottom w:w="85" w:type="dxa"/>
            </w:tcMar>
          </w:tcPr>
          <w:p w14:paraId="6A1EF5DF" w14:textId="77777777" w:rsidR="00170651" w:rsidRPr="00E15257" w:rsidRDefault="00170651" w:rsidP="004D1B41">
            <w:pPr>
              <w:jc w:val="both"/>
              <w:rPr>
                <w:sz w:val="16"/>
                <w:szCs w:val="16"/>
                <w:lang w:eastAsia="zh-CN"/>
              </w:rPr>
            </w:pPr>
            <w:r w:rsidRPr="00E15257">
              <w:rPr>
                <w:rFonts w:hint="eastAsia"/>
                <w:sz w:val="16"/>
                <w:szCs w:val="16"/>
                <w:lang w:eastAsia="zh-CN"/>
              </w:rPr>
              <w:t>与伙伴组织就树立尊重知识产权的风尚开展的战略协作或联合活动的数目</w:t>
            </w:r>
          </w:p>
        </w:tc>
        <w:tc>
          <w:tcPr>
            <w:tcW w:w="2303" w:type="dxa"/>
            <w:shd w:val="clear" w:color="auto" w:fill="FFFFFF"/>
            <w:tcMar>
              <w:top w:w="113" w:type="dxa"/>
              <w:bottom w:w="85" w:type="dxa"/>
            </w:tcMar>
          </w:tcPr>
          <w:p w14:paraId="40CB57FC"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6项战略协作；</w:t>
            </w:r>
          </w:p>
          <w:p w14:paraId="53FB2E92"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24次其他联合活动(截至2015年2月15日)</w:t>
            </w:r>
          </w:p>
        </w:tc>
        <w:tc>
          <w:tcPr>
            <w:tcW w:w="2304" w:type="dxa"/>
            <w:shd w:val="clear" w:color="auto" w:fill="auto"/>
            <w:tcMar>
              <w:top w:w="113" w:type="dxa"/>
              <w:bottom w:w="85" w:type="dxa"/>
            </w:tcMar>
          </w:tcPr>
          <w:p w14:paraId="66367094"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6项战略协作；</w:t>
            </w:r>
          </w:p>
          <w:p w14:paraId="5189B9ED" w14:textId="77777777" w:rsidR="00170651" w:rsidRPr="00E15257" w:rsidRDefault="00170651" w:rsidP="004D1B41">
            <w:pPr>
              <w:keepNext/>
              <w:keepLines/>
              <w:ind w:right="161"/>
              <w:jc w:val="both"/>
              <w:rPr>
                <w:bCs/>
                <w:sz w:val="16"/>
                <w:szCs w:val="16"/>
                <w:lang w:eastAsia="zh-CN"/>
              </w:rPr>
            </w:pPr>
            <w:r w:rsidRPr="00E15257">
              <w:rPr>
                <w:rFonts w:hint="eastAsia"/>
                <w:sz w:val="16"/>
                <w:szCs w:val="16"/>
                <w:lang w:eastAsia="zh-CN" w:bidi="th-TH"/>
              </w:rPr>
              <w:t>25次其他联合活动</w:t>
            </w:r>
          </w:p>
        </w:tc>
      </w:tr>
      <w:tr w:rsidR="00170651" w:rsidRPr="00E15257" w14:paraId="567E2B2B"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shd w:val="clear" w:color="auto" w:fill="auto"/>
            <w:tcMar>
              <w:top w:w="113" w:type="dxa"/>
              <w:bottom w:w="85" w:type="dxa"/>
            </w:tcMar>
          </w:tcPr>
          <w:p w14:paraId="65AEF72E" w14:textId="77777777" w:rsidR="00170651" w:rsidRPr="00E15257" w:rsidRDefault="00170651" w:rsidP="004D1B41">
            <w:pPr>
              <w:jc w:val="both"/>
              <w:rPr>
                <w:sz w:val="16"/>
                <w:szCs w:val="16"/>
                <w:lang w:eastAsia="zh-CN"/>
              </w:rPr>
            </w:pPr>
            <w:r w:rsidRPr="00E15257">
              <w:rPr>
                <w:rFonts w:hint="eastAsia"/>
                <w:sz w:val="16"/>
                <w:szCs w:val="16"/>
                <w:lang w:eastAsia="zh-CN"/>
              </w:rPr>
              <w:t>八.1就知识产权和WIPO的作用与大众进行的交流更为有效</w:t>
            </w:r>
          </w:p>
        </w:tc>
        <w:tc>
          <w:tcPr>
            <w:tcW w:w="2304" w:type="dxa"/>
            <w:shd w:val="clear" w:color="auto" w:fill="auto"/>
            <w:tcMar>
              <w:top w:w="113" w:type="dxa"/>
              <w:bottom w:w="85" w:type="dxa"/>
            </w:tcMar>
          </w:tcPr>
          <w:p w14:paraId="044D9FEB" w14:textId="77777777" w:rsidR="00170651" w:rsidRPr="00E15257" w:rsidRDefault="00170651" w:rsidP="004D1B41">
            <w:pPr>
              <w:jc w:val="both"/>
              <w:rPr>
                <w:sz w:val="16"/>
                <w:szCs w:val="16"/>
                <w:lang w:eastAsia="zh-CN"/>
              </w:rPr>
            </w:pPr>
            <w:r w:rsidRPr="00E15257">
              <w:rPr>
                <w:rFonts w:hint="eastAsia"/>
                <w:sz w:val="16"/>
                <w:szCs w:val="16"/>
                <w:lang w:eastAsia="zh-CN"/>
              </w:rPr>
              <w:t>参与WIPO奖励项目的成员国数目</w:t>
            </w:r>
          </w:p>
        </w:tc>
        <w:tc>
          <w:tcPr>
            <w:tcW w:w="2303" w:type="dxa"/>
            <w:shd w:val="clear" w:color="auto" w:fill="FFFFFF"/>
            <w:tcMar>
              <w:top w:w="113" w:type="dxa"/>
              <w:bottom w:w="85" w:type="dxa"/>
            </w:tcMar>
          </w:tcPr>
          <w:p w14:paraId="30FCA5AE" w14:textId="77777777" w:rsidR="00170651" w:rsidRPr="00E15257" w:rsidRDefault="00170651" w:rsidP="004D1B41">
            <w:pPr>
              <w:jc w:val="both"/>
              <w:rPr>
                <w:sz w:val="16"/>
                <w:szCs w:val="16"/>
                <w:lang w:eastAsia="zh-CN" w:bidi="th-TH"/>
              </w:rPr>
            </w:pPr>
            <w:r w:rsidRPr="00E15257">
              <w:rPr>
                <w:rFonts w:hint="eastAsia"/>
                <w:sz w:val="16"/>
                <w:szCs w:val="16"/>
                <w:lang w:eastAsia="zh-CN" w:bidi="th-TH"/>
              </w:rPr>
              <w:t>38个(2014年)</w:t>
            </w:r>
          </w:p>
        </w:tc>
        <w:tc>
          <w:tcPr>
            <w:tcW w:w="2304" w:type="dxa"/>
            <w:shd w:val="clear" w:color="auto" w:fill="auto"/>
            <w:tcMar>
              <w:top w:w="113" w:type="dxa"/>
              <w:bottom w:w="85" w:type="dxa"/>
            </w:tcMar>
          </w:tcPr>
          <w:p w14:paraId="676CDD99" w14:textId="77777777" w:rsidR="00170651" w:rsidRPr="00E15257" w:rsidRDefault="00170651" w:rsidP="004D1B41">
            <w:pPr>
              <w:keepNext/>
              <w:keepLines/>
              <w:ind w:right="161"/>
              <w:jc w:val="both"/>
              <w:rPr>
                <w:bCs/>
                <w:sz w:val="16"/>
                <w:szCs w:val="16"/>
                <w:lang w:eastAsia="zh-CN"/>
              </w:rPr>
            </w:pPr>
            <w:r w:rsidRPr="00E15257">
              <w:rPr>
                <w:rFonts w:hint="eastAsia"/>
                <w:bCs/>
                <w:sz w:val="16"/>
                <w:szCs w:val="16"/>
                <w:lang w:eastAsia="zh-CN"/>
              </w:rPr>
              <w:t>2016/17年达45个</w:t>
            </w:r>
          </w:p>
        </w:tc>
      </w:tr>
    </w:tbl>
    <w:p w14:paraId="41EA596A" w14:textId="7CFA4167" w:rsidR="003971D8"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17</w:t>
      </w:r>
      <w:r w:rsidRPr="00813957">
        <w:rPr>
          <w:rFonts w:ascii="SimHei" w:eastAsia="SimHei" w:hAnsi="SimHei" w:hint="eastAsia"/>
          <w:lang w:eastAsia="zh-CN"/>
        </w:rPr>
        <w:t>的资源</w:t>
      </w:r>
    </w:p>
    <w:p w14:paraId="6252CA15" w14:textId="01E2DC78" w:rsidR="003971D8" w:rsidRPr="00D04678" w:rsidRDefault="00F40C4A"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本计划2016/17两年期的资源总额保持在2014/15年核定预算的水平</w:t>
      </w:r>
      <w:r w:rsidR="00D04678">
        <w:rPr>
          <w:rFonts w:hint="eastAsia"/>
          <w:lang w:eastAsia="zh-CN"/>
        </w:rPr>
        <w:t>(</w:t>
      </w:r>
      <w:r w:rsidRPr="00D04678">
        <w:rPr>
          <w:rFonts w:hint="eastAsia"/>
          <w:lang w:eastAsia="zh-CN"/>
        </w:rPr>
        <w:t>与2014/15年调剂使用后预算相比的减少反映一名法律干事在2014/15年被临时调至本计划</w:t>
      </w:r>
      <w:r w:rsidR="00D04678">
        <w:rPr>
          <w:rFonts w:hint="eastAsia"/>
          <w:lang w:eastAsia="zh-CN"/>
        </w:rPr>
        <w:t>)</w:t>
      </w:r>
      <w:r w:rsidRPr="00D04678">
        <w:rPr>
          <w:rFonts w:hint="eastAsia"/>
          <w:lang w:eastAsia="zh-CN"/>
        </w:rPr>
        <w:t>。</w:t>
      </w:r>
    </w:p>
    <w:p w14:paraId="5AC80949" w14:textId="2026E2CB" w:rsidR="003971D8" w:rsidRPr="00D04678" w:rsidRDefault="00F40C4A" w:rsidP="00A457F3">
      <w:pPr>
        <w:numPr>
          <w:ilvl w:val="0"/>
          <w:numId w:val="23"/>
        </w:numPr>
        <w:tabs>
          <w:tab w:val="clear" w:pos="680"/>
        </w:tabs>
        <w:overflowPunct w:val="0"/>
        <w:spacing w:afterLines="50" w:after="120" w:line="340" w:lineRule="atLeast"/>
        <w:jc w:val="both"/>
        <w:rPr>
          <w:lang w:eastAsia="zh-CN"/>
        </w:rPr>
      </w:pPr>
      <w:r w:rsidRPr="00D04678">
        <w:rPr>
          <w:rFonts w:hint="eastAsia"/>
          <w:lang w:eastAsia="zh-CN"/>
        </w:rPr>
        <w:t>可以看到资源从预期成果三.2转到预期成果一.2和八.1。这反映了各项预期成果之间更好的平衡</w:t>
      </w:r>
      <w:r w:rsidR="009B476D" w:rsidRPr="00D04678">
        <w:rPr>
          <w:rFonts w:hint="eastAsia"/>
          <w:lang w:eastAsia="zh-CN"/>
        </w:rPr>
        <w:t>：</w:t>
      </w:r>
      <w:r w:rsidRPr="00D04678">
        <w:rPr>
          <w:rFonts w:hint="eastAsia"/>
          <w:lang w:eastAsia="zh-CN"/>
        </w:rPr>
        <w:t>(i)根据成员国越来越多的请求，分配资源，在立法援助和尊重知识产权国家战略方面提供援助，(ii)WIPO奖励项目的资源分配至预期成果八.1</w:t>
      </w:r>
      <w:r w:rsidR="00D04678">
        <w:rPr>
          <w:rFonts w:hint="eastAsia"/>
          <w:lang w:eastAsia="zh-CN"/>
        </w:rPr>
        <w:t>(</w:t>
      </w:r>
      <w:r w:rsidRPr="00D04678">
        <w:rPr>
          <w:rFonts w:hint="eastAsia"/>
          <w:lang w:eastAsia="zh-CN"/>
        </w:rPr>
        <w:t>2014/15两年期载预期成果三.2</w:t>
      </w:r>
      <w:r w:rsidR="00D04678">
        <w:rPr>
          <w:rFonts w:hint="eastAsia"/>
          <w:lang w:eastAsia="zh-CN"/>
        </w:rPr>
        <w:t>)</w:t>
      </w:r>
      <w:r w:rsidRPr="00D04678">
        <w:rPr>
          <w:rFonts w:hint="eastAsia"/>
          <w:lang w:eastAsia="zh-CN"/>
        </w:rPr>
        <w:t>。</w:t>
      </w:r>
    </w:p>
    <w:p w14:paraId="4C60B0C3" w14:textId="0E618207" w:rsidR="003971D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3971D8" w:rsidRPr="00575D27">
        <w:rPr>
          <w:rFonts w:ascii="SimSun" w:eastAsia="SimSun" w:hAnsi="SimSun" w:cs="Arial" w:hint="eastAsia"/>
          <w:b/>
          <w:sz w:val="21"/>
          <w:lang w:eastAsia="zh-CN"/>
        </w:rPr>
        <w:t>17</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3469F63E" w14:textId="716A94FF" w:rsidR="003971D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0187459" w14:textId="77777777" w:rsidR="003971D8" w:rsidRPr="00575D27" w:rsidRDefault="003971D8" w:rsidP="00575D27">
      <w:pPr>
        <w:pStyle w:val="Body1"/>
        <w:keepNext/>
        <w:spacing w:line="340" w:lineRule="atLeast"/>
        <w:jc w:val="center"/>
        <w:rPr>
          <w:rFonts w:ascii="KaiTi" w:eastAsia="KaiTi" w:hAnsi="KaiTi" w:cs="Arial"/>
          <w:i/>
          <w:sz w:val="21"/>
          <w:lang w:eastAsia="zh-CN"/>
        </w:rPr>
      </w:pPr>
    </w:p>
    <w:p w14:paraId="253473A5" w14:textId="21591891" w:rsidR="003971D8" w:rsidRPr="00BD31B3" w:rsidRDefault="00226346" w:rsidP="00F16B22">
      <w:pPr>
        <w:tabs>
          <w:tab w:val="left" w:pos="1427"/>
        </w:tabs>
        <w:ind w:hanging="142"/>
        <w:jc w:val="center"/>
        <w:rPr>
          <w:i/>
          <w:szCs w:val="24"/>
          <w:lang w:eastAsia="zh-CN"/>
        </w:rPr>
      </w:pPr>
      <w:r w:rsidRPr="00226346">
        <w:rPr>
          <w:rFonts w:hint="eastAsia"/>
          <w:noProof/>
          <w:lang w:eastAsia="zh-CN"/>
        </w:rPr>
        <w:drawing>
          <wp:inline distT="0" distB="0" distL="0" distR="0" wp14:anchorId="74B011EC" wp14:editId="2AEEC49D">
            <wp:extent cx="5760085" cy="3222814"/>
            <wp:effectExtent l="0" t="0" r="0" b="0"/>
            <wp:docPr id="1002" name="图片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60085" cy="3222814"/>
                    </a:xfrm>
                    <a:prstGeom prst="rect">
                      <a:avLst/>
                    </a:prstGeom>
                    <a:noFill/>
                    <a:ln>
                      <a:noFill/>
                    </a:ln>
                  </pic:spPr>
                </pic:pic>
              </a:graphicData>
            </a:graphic>
          </wp:inline>
        </w:drawing>
      </w:r>
    </w:p>
    <w:p w14:paraId="4B6CD59F" w14:textId="497A80A1" w:rsidR="003971D8"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3971D8" w:rsidRPr="00575D27">
        <w:rPr>
          <w:rFonts w:ascii="SimSun" w:eastAsia="SimSun" w:hAnsi="SimSun" w:cs="Arial" w:hint="eastAsia"/>
          <w:b/>
          <w:sz w:val="21"/>
          <w:lang w:eastAsia="zh-CN"/>
        </w:rPr>
        <w:t>17</w:t>
      </w:r>
      <w:r w:rsidR="00105CA8" w:rsidRPr="00575D27">
        <w:rPr>
          <w:rFonts w:ascii="SimSun" w:eastAsia="SimSun" w:hAnsi="SimSun" w:cs="Arial" w:hint="eastAsia"/>
          <w:b/>
          <w:sz w:val="21"/>
          <w:lang w:eastAsia="zh-CN"/>
        </w:rPr>
        <w:t>：按支出用途开列的资源</w:t>
      </w:r>
    </w:p>
    <w:p w14:paraId="294C1199" w14:textId="3EB81C1C" w:rsidR="003971D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64BF671" w14:textId="77777777" w:rsidR="003971D8" w:rsidRPr="00575D27" w:rsidRDefault="003971D8" w:rsidP="00575D27">
      <w:pPr>
        <w:pStyle w:val="Body1"/>
        <w:keepNext/>
        <w:spacing w:line="340" w:lineRule="atLeast"/>
        <w:jc w:val="center"/>
        <w:rPr>
          <w:rFonts w:ascii="KaiTi" w:eastAsia="KaiTi" w:hAnsi="KaiTi" w:cs="Arial"/>
          <w:i/>
          <w:sz w:val="21"/>
          <w:lang w:eastAsia="zh-CN"/>
        </w:rPr>
      </w:pPr>
    </w:p>
    <w:p w14:paraId="0B3A416B" w14:textId="63895FFC" w:rsidR="003971D8" w:rsidRPr="00D04678" w:rsidRDefault="009835F4" w:rsidP="008B4CD5">
      <w:pPr>
        <w:ind w:hanging="142"/>
        <w:jc w:val="center"/>
        <w:rPr>
          <w:lang w:eastAsia="zh-CN"/>
        </w:rPr>
      </w:pPr>
      <w:r w:rsidRPr="009835F4">
        <w:rPr>
          <w:rFonts w:hint="eastAsia"/>
          <w:noProof/>
          <w:lang w:eastAsia="zh-CN"/>
        </w:rPr>
        <w:drawing>
          <wp:inline distT="0" distB="0" distL="0" distR="0" wp14:anchorId="3DEE3FEC" wp14:editId="528215C1">
            <wp:extent cx="5516245" cy="6210935"/>
            <wp:effectExtent l="0" t="0" r="8255" b="0"/>
            <wp:docPr id="980" name="图片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61E0D091" w14:textId="77777777" w:rsidR="00F16B22" w:rsidRDefault="00F16B22">
      <w:pPr>
        <w:rPr>
          <w:b/>
          <w:color w:val="000000"/>
          <w:lang w:eastAsia="zh-CN"/>
        </w:rPr>
      </w:pPr>
      <w:r>
        <w:rPr>
          <w:b/>
          <w:lang w:eastAsia="zh-CN"/>
        </w:rPr>
        <w:br w:type="page"/>
      </w:r>
    </w:p>
    <w:p w14:paraId="4A2505D5" w14:textId="2401532E" w:rsidR="003971D8"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3971D8" w:rsidRPr="00F16B22">
        <w:rPr>
          <w:rFonts w:ascii="SimSun" w:eastAsia="SimSun" w:hAnsi="SimSun" w:cs="Arial" w:hint="eastAsia"/>
          <w:b/>
          <w:sz w:val="21"/>
          <w:vertAlign w:val="superscript"/>
          <w:lang w:eastAsia="zh-CN"/>
        </w:rPr>
        <w:t>1</w:t>
      </w:r>
    </w:p>
    <w:p w14:paraId="095D9B77" w14:textId="0AAA639B" w:rsidR="003971D8"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B3FCB31" w14:textId="77777777" w:rsidR="003971D8" w:rsidRPr="00D04678" w:rsidRDefault="003971D8" w:rsidP="00575D27">
      <w:pPr>
        <w:pStyle w:val="Body1"/>
        <w:keepNext/>
        <w:spacing w:line="340" w:lineRule="atLeast"/>
        <w:jc w:val="center"/>
        <w:rPr>
          <w:i/>
          <w:lang w:eastAsia="zh-CN"/>
        </w:rPr>
      </w:pPr>
    </w:p>
    <w:p w14:paraId="7962D8E2" w14:textId="644724D5" w:rsidR="003971D8" w:rsidRPr="00D04678" w:rsidRDefault="00105CA8" w:rsidP="00F16B22">
      <w:pPr>
        <w:jc w:val="both"/>
        <w:rPr>
          <w:lang w:eastAsia="zh-CN"/>
        </w:rPr>
      </w:pPr>
      <w:r w:rsidRPr="00105CA8">
        <w:rPr>
          <w:rFonts w:hint="eastAsia"/>
          <w:noProof/>
          <w:lang w:eastAsia="zh-CN"/>
        </w:rPr>
        <w:drawing>
          <wp:inline distT="0" distB="0" distL="0" distR="0" wp14:anchorId="17003D2E" wp14:editId="3F20DBD5">
            <wp:extent cx="5760085" cy="1317448"/>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60085" cy="1317448"/>
                    </a:xfrm>
                    <a:prstGeom prst="rect">
                      <a:avLst/>
                    </a:prstGeom>
                    <a:noFill/>
                    <a:ln>
                      <a:noFill/>
                    </a:ln>
                  </pic:spPr>
                </pic:pic>
              </a:graphicData>
            </a:graphic>
          </wp:inline>
        </w:drawing>
      </w:r>
    </w:p>
    <w:p w14:paraId="0BAF9FE7" w14:textId="6B96179D" w:rsidR="000D7C57" w:rsidRPr="00BD31B3" w:rsidRDefault="000D7C57">
      <w:pPr>
        <w:rPr>
          <w:lang w:eastAsia="zh-CN"/>
        </w:rPr>
      </w:pPr>
      <w:r w:rsidRPr="00BD31B3">
        <w:rPr>
          <w:rFonts w:hint="eastAsia"/>
          <w:lang w:eastAsia="zh-CN"/>
        </w:rPr>
        <w:br w:type="page"/>
      </w:r>
    </w:p>
    <w:p w14:paraId="7814D2CD" w14:textId="77777777" w:rsidR="000D7C57" w:rsidRPr="0010779B" w:rsidRDefault="000D7C57" w:rsidP="00E641D8">
      <w:pPr>
        <w:jc w:val="both"/>
        <w:rPr>
          <w:lang w:eastAsia="zh-CN"/>
        </w:rPr>
      </w:pPr>
    </w:p>
    <w:p w14:paraId="381529EF" w14:textId="7107883B" w:rsidR="00A55BB0"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57" w:name="_Toc367350596"/>
      <w:bookmarkStart w:id="58" w:name="_Toc431753716"/>
      <w:r w:rsidRPr="006B098F">
        <w:rPr>
          <w:rStyle w:val="StyleStyleHeading3ComplexItalicLatin12ptChar"/>
          <w:rFonts w:ascii="SimHei" w:eastAsia="SimHei" w:hAnsi="SimHei" w:hint="eastAsia"/>
          <w:sz w:val="24"/>
          <w:lang w:eastAsia="zh-CN"/>
        </w:rPr>
        <w:t>战略目标七</w:t>
      </w:r>
      <w:r w:rsidR="003D65C6" w:rsidRPr="006B098F">
        <w:rPr>
          <w:rStyle w:val="StyleStyleHeading3ComplexItalicLatin12ptChar"/>
          <w:rFonts w:ascii="SimHei" w:eastAsia="SimHei" w:hAnsi="SimHei" w:hint="eastAsia"/>
          <w:sz w:val="24"/>
          <w:lang w:eastAsia="zh-CN"/>
        </w:rPr>
        <w:tab/>
      </w:r>
      <w:bookmarkEnd w:id="57"/>
      <w:r w:rsidRPr="006B098F">
        <w:rPr>
          <w:rStyle w:val="StyleStyleHeading3ComplexItalicLatin12ptChar"/>
          <w:rFonts w:ascii="SimHei" w:eastAsia="SimHei" w:hAnsi="SimHei" w:hint="eastAsia"/>
          <w:sz w:val="24"/>
          <w:lang w:eastAsia="zh-CN"/>
        </w:rPr>
        <w:t>根据全球政策主题处理知识产权问题</w:t>
      </w:r>
      <w:bookmarkEnd w:id="58"/>
    </w:p>
    <w:p w14:paraId="1EF680C1" w14:textId="09EB688D" w:rsidR="00A55BB0" w:rsidRDefault="00F84FA9" w:rsidP="006B098F">
      <w:pPr>
        <w:adjustRightInd w:val="0"/>
        <w:spacing w:afterLines="50" w:after="120" w:line="340" w:lineRule="atLeast"/>
        <w:ind w:firstLineChars="200" w:firstLine="420"/>
        <w:jc w:val="both"/>
        <w:rPr>
          <w:lang w:eastAsia="zh-CN"/>
        </w:rPr>
      </w:pPr>
      <w:r w:rsidRPr="00D04678">
        <w:rPr>
          <w:rFonts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体</w:t>
      </w:r>
      <w:r w:rsidRPr="00D04678">
        <w:rPr>
          <w:rFonts w:cs="SimSun" w:hint="eastAsia"/>
          <w:lang w:eastAsia="zh-CN"/>
        </w:rPr>
        <w:t>现</w:t>
      </w:r>
      <w:r w:rsidRPr="00D04678">
        <w:rPr>
          <w:rFonts w:cs="MS Mincho" w:hint="eastAsia"/>
          <w:lang w:eastAsia="zh-CN"/>
        </w:rPr>
        <w:t>了</w:t>
      </w:r>
      <w:r w:rsidRPr="00D04678">
        <w:rPr>
          <w:rFonts w:hint="eastAsia"/>
          <w:lang w:eastAsia="zh-CN"/>
        </w:rPr>
        <w:t>WIPO担当</w:t>
      </w:r>
      <w:r w:rsidRPr="00D04678">
        <w:rPr>
          <w:rFonts w:cs="SimSun" w:hint="eastAsia"/>
          <w:lang w:eastAsia="zh-CN"/>
        </w:rPr>
        <w:t>处</w:t>
      </w:r>
      <w:r w:rsidRPr="00D04678">
        <w:rPr>
          <w:rFonts w:cs="MS Mincho" w:hint="eastAsia"/>
          <w:lang w:eastAsia="zh-CN"/>
        </w:rPr>
        <w:t>理知</w:t>
      </w:r>
      <w:r w:rsidRPr="00D04678">
        <w:rPr>
          <w:rFonts w:cs="SimSun" w:hint="eastAsia"/>
          <w:lang w:eastAsia="zh-CN"/>
        </w:rPr>
        <w:t>识产权</w:t>
      </w:r>
      <w:r w:rsidRPr="00D04678">
        <w:rPr>
          <w:rFonts w:cs="MS Mincho" w:hint="eastAsia"/>
          <w:lang w:eastAsia="zh-CN"/>
        </w:rPr>
        <w:t>、</w:t>
      </w:r>
      <w:r w:rsidRPr="00D04678">
        <w:rPr>
          <w:rFonts w:cs="SimSun" w:hint="eastAsia"/>
          <w:lang w:eastAsia="zh-CN"/>
        </w:rPr>
        <w:t>创</w:t>
      </w:r>
      <w:r w:rsidRPr="00D04678">
        <w:rPr>
          <w:rFonts w:cs="MS Mincho" w:hint="eastAsia"/>
          <w:lang w:eastAsia="zh-CN"/>
        </w:rPr>
        <w:t>新和全球公共政策</w:t>
      </w:r>
      <w:r w:rsidRPr="00D04678">
        <w:rPr>
          <w:rFonts w:cs="SimSun" w:hint="eastAsia"/>
          <w:lang w:eastAsia="zh-CN"/>
        </w:rPr>
        <w:t>问题</w:t>
      </w:r>
      <w:r w:rsidRPr="00D04678">
        <w:rPr>
          <w:rFonts w:cs="MS Mincho" w:hint="eastAsia"/>
          <w:lang w:eastAsia="zh-CN"/>
        </w:rPr>
        <w:t>的主要政府</w:t>
      </w:r>
      <w:r w:rsidRPr="00D04678">
        <w:rPr>
          <w:rFonts w:cs="SimSun" w:hint="eastAsia"/>
          <w:lang w:eastAsia="zh-CN"/>
        </w:rPr>
        <w:t>间论坛</w:t>
      </w:r>
      <w:r w:rsidRPr="00D04678">
        <w:rPr>
          <w:rFonts w:cs="MS Mincho" w:hint="eastAsia"/>
          <w:lang w:eastAsia="zh-CN"/>
        </w:rPr>
        <w:t>的潜力。</w:t>
      </w:r>
      <w:r w:rsidRPr="00D04678">
        <w:rPr>
          <w:rFonts w:cs="SimSun" w:hint="eastAsia"/>
          <w:lang w:eastAsia="zh-CN"/>
        </w:rPr>
        <w:t>这</w:t>
      </w:r>
      <w:r w:rsidRPr="00D04678">
        <w:rPr>
          <w:rFonts w:cs="MS Mincho" w:hint="eastAsia"/>
          <w:lang w:eastAsia="zh-CN"/>
        </w:rPr>
        <w:t>意味着，</w:t>
      </w:r>
      <w:r w:rsidRPr="00D04678">
        <w:rPr>
          <w:rFonts w:cs="SimSun" w:hint="eastAsia"/>
          <w:lang w:eastAsia="zh-CN"/>
        </w:rPr>
        <w:t>为</w:t>
      </w:r>
      <w:r w:rsidRPr="00D04678">
        <w:rPr>
          <w:rFonts w:cs="MS Mincho" w:hint="eastAsia"/>
          <w:lang w:eastAsia="zh-CN"/>
        </w:rPr>
        <w:t>解决人</w:t>
      </w:r>
      <w:r w:rsidRPr="00D04678">
        <w:rPr>
          <w:rFonts w:cs="SimSun" w:hint="eastAsia"/>
          <w:lang w:eastAsia="zh-CN"/>
        </w:rPr>
        <w:t>类</w:t>
      </w:r>
      <w:r w:rsidRPr="00D04678">
        <w:rPr>
          <w:rFonts w:cs="MS Mincho" w:hint="eastAsia"/>
          <w:lang w:eastAsia="zh-CN"/>
        </w:rPr>
        <w:t>共同面</w:t>
      </w:r>
      <w:r w:rsidRPr="00D04678">
        <w:rPr>
          <w:rFonts w:cs="SimSun" w:hint="eastAsia"/>
          <w:lang w:eastAsia="zh-CN"/>
        </w:rPr>
        <w:t>临</w:t>
      </w:r>
      <w:r w:rsidRPr="00D04678">
        <w:rPr>
          <w:rFonts w:cs="MS Mincho" w:hint="eastAsia"/>
          <w:lang w:eastAsia="zh-CN"/>
        </w:rPr>
        <w:t>的气候</w:t>
      </w:r>
      <w:r w:rsidRPr="00D04678">
        <w:rPr>
          <w:rFonts w:cs="SimSun" w:hint="eastAsia"/>
          <w:lang w:eastAsia="zh-CN"/>
        </w:rPr>
        <w:t>变</w:t>
      </w:r>
      <w:r w:rsidRPr="00D04678">
        <w:rPr>
          <w:rFonts w:cs="MS Mincho" w:hint="eastAsia"/>
          <w:lang w:eastAsia="zh-CN"/>
        </w:rPr>
        <w:t>化、粮食安全、公共</w:t>
      </w:r>
      <w:r w:rsidR="006B098F">
        <w:rPr>
          <w:rFonts w:cs="MS Mincho" w:hint="eastAsia"/>
          <w:lang w:eastAsia="zh-CN"/>
        </w:rPr>
        <w:t>卫生</w:t>
      </w:r>
      <w:r w:rsidRPr="00D04678">
        <w:rPr>
          <w:rFonts w:cs="MS Mincho" w:hint="eastAsia"/>
          <w:lang w:eastAsia="zh-CN"/>
        </w:rPr>
        <w:t>、保</w:t>
      </w:r>
      <w:r w:rsidRPr="00D04678">
        <w:rPr>
          <w:rFonts w:cs="SimSun" w:hint="eastAsia"/>
          <w:lang w:eastAsia="zh-CN"/>
        </w:rPr>
        <w:t>护</w:t>
      </w:r>
      <w:r w:rsidRPr="00D04678">
        <w:rPr>
          <w:rFonts w:cs="MS Mincho" w:hint="eastAsia"/>
          <w:lang w:eastAsia="zh-CN"/>
        </w:rPr>
        <w:t>生物多</w:t>
      </w:r>
      <w:r w:rsidRPr="00D04678">
        <w:rPr>
          <w:rFonts w:cs="SimSun" w:hint="eastAsia"/>
          <w:lang w:eastAsia="zh-CN"/>
        </w:rPr>
        <w:t>样</w:t>
      </w:r>
      <w:r w:rsidRPr="00D04678">
        <w:rPr>
          <w:rFonts w:cs="MS Mincho" w:hint="eastAsia"/>
          <w:lang w:eastAsia="zh-CN"/>
        </w:rPr>
        <w:t>性和</w:t>
      </w:r>
      <w:r w:rsidRPr="00D04678">
        <w:rPr>
          <w:rFonts w:cs="SimSun" w:hint="eastAsia"/>
          <w:lang w:eastAsia="zh-CN"/>
        </w:rPr>
        <w:t>实现</w:t>
      </w:r>
      <w:r w:rsidRPr="00D04678">
        <w:rPr>
          <w:rFonts w:cs="MS Mincho" w:hint="eastAsia"/>
          <w:lang w:eastAsia="zh-CN"/>
        </w:rPr>
        <w:t>千年</w:t>
      </w:r>
      <w:r w:rsidRPr="00D04678">
        <w:rPr>
          <w:rFonts w:cs="SimSun" w:hint="eastAsia"/>
          <w:lang w:eastAsia="zh-CN"/>
        </w:rPr>
        <w:t>发</w:t>
      </w:r>
      <w:r w:rsidRPr="00D04678">
        <w:rPr>
          <w:rFonts w:cs="MS Mincho" w:hint="eastAsia"/>
          <w:lang w:eastAsia="zh-CN"/>
        </w:rPr>
        <w:t>展目</w:t>
      </w:r>
      <w:r w:rsidRPr="00D04678">
        <w:rPr>
          <w:rFonts w:cs="SimSun" w:hint="eastAsia"/>
          <w:lang w:eastAsia="zh-CN"/>
        </w:rPr>
        <w:t>标</w:t>
      </w:r>
      <w:r w:rsidRPr="00D04678">
        <w:rPr>
          <w:rFonts w:cs="MS Mincho" w:hint="eastAsia"/>
          <w:lang w:eastAsia="zh-CN"/>
        </w:rPr>
        <w:t>的重大挑</w:t>
      </w:r>
      <w:r w:rsidRPr="00D04678">
        <w:rPr>
          <w:rFonts w:cs="SimSun" w:hint="eastAsia"/>
          <w:lang w:eastAsia="zh-CN"/>
        </w:rPr>
        <w:t>战</w:t>
      </w:r>
      <w:r w:rsidRPr="00D04678">
        <w:rPr>
          <w:rFonts w:hint="eastAsia"/>
          <w:lang w:eastAsia="zh-CN"/>
        </w:rPr>
        <w:t>，WIPO需要</w:t>
      </w:r>
      <w:r w:rsidRPr="006B098F">
        <w:rPr>
          <w:rFonts w:cs="MS Mincho" w:hint="eastAsia"/>
          <w:lang w:eastAsia="zh-CN"/>
        </w:rPr>
        <w:t>主动</w:t>
      </w:r>
      <w:r w:rsidRPr="00D04678">
        <w:rPr>
          <w:rFonts w:cs="MS Mincho" w:hint="eastAsia"/>
          <w:lang w:eastAsia="zh-CN"/>
        </w:rPr>
        <w:t>与其他</w:t>
      </w:r>
      <w:r w:rsidRPr="00D04678">
        <w:rPr>
          <w:rFonts w:cs="SimSun" w:hint="eastAsia"/>
          <w:lang w:eastAsia="zh-CN"/>
        </w:rPr>
        <w:t>联</w:t>
      </w:r>
      <w:r w:rsidRPr="00D04678">
        <w:rPr>
          <w:rFonts w:cs="MS Mincho" w:hint="eastAsia"/>
          <w:lang w:eastAsia="zh-CN"/>
        </w:rPr>
        <w:t>合国、政府</w:t>
      </w:r>
      <w:r w:rsidRPr="00D04678">
        <w:rPr>
          <w:rFonts w:cs="SimSun" w:hint="eastAsia"/>
          <w:lang w:eastAsia="zh-CN"/>
        </w:rPr>
        <w:t>间</w:t>
      </w:r>
      <w:r w:rsidRPr="00D04678">
        <w:rPr>
          <w:rFonts w:cs="MS Mincho" w:hint="eastAsia"/>
          <w:lang w:eastAsia="zh-CN"/>
        </w:rPr>
        <w:t>和非政府</w:t>
      </w:r>
      <w:r w:rsidRPr="00D04678">
        <w:rPr>
          <w:rFonts w:cs="SimSun" w:hint="eastAsia"/>
          <w:lang w:eastAsia="zh-CN"/>
        </w:rPr>
        <w:t>间组织</w:t>
      </w:r>
      <w:r w:rsidRPr="00D04678">
        <w:rPr>
          <w:rFonts w:cs="MS Mincho" w:hint="eastAsia"/>
          <w:lang w:eastAsia="zh-CN"/>
        </w:rPr>
        <w:t>开展</w:t>
      </w:r>
      <w:r w:rsidRPr="00D04678">
        <w:rPr>
          <w:rFonts w:cs="SimSun" w:hint="eastAsia"/>
          <w:lang w:eastAsia="zh-CN"/>
        </w:rPr>
        <w:t>实质</w:t>
      </w:r>
      <w:r w:rsidRPr="00D04678">
        <w:rPr>
          <w:rFonts w:cs="MS Mincho" w:hint="eastAsia"/>
          <w:lang w:eastAsia="zh-CN"/>
        </w:rPr>
        <w:t>性交往。</w:t>
      </w:r>
      <w:r w:rsidRPr="00D04678">
        <w:rPr>
          <w:rFonts w:cs="SimSun" w:hint="eastAsia"/>
          <w:lang w:eastAsia="zh-CN"/>
        </w:rPr>
        <w:t>发</w:t>
      </w:r>
      <w:r w:rsidRPr="00D04678">
        <w:rPr>
          <w:rFonts w:cs="MS Mincho" w:hint="eastAsia"/>
          <w:lang w:eastAsia="zh-CN"/>
        </w:rPr>
        <w:t>展中国家和最不</w:t>
      </w:r>
      <w:r w:rsidRPr="00D04678">
        <w:rPr>
          <w:rFonts w:cs="SimSun" w:hint="eastAsia"/>
          <w:lang w:eastAsia="zh-CN"/>
        </w:rPr>
        <w:t>发</w:t>
      </w:r>
      <w:r w:rsidRPr="00D04678">
        <w:rPr>
          <w:rFonts w:cs="MS Mincho" w:hint="eastAsia"/>
          <w:lang w:eastAsia="zh-CN"/>
        </w:rPr>
        <w:t>达国家首当其冲承受着</w:t>
      </w:r>
      <w:r w:rsidRPr="00D04678">
        <w:rPr>
          <w:rFonts w:cs="SimSun" w:hint="eastAsia"/>
          <w:lang w:eastAsia="zh-CN"/>
        </w:rPr>
        <w:t>这</w:t>
      </w:r>
      <w:r w:rsidRPr="00D04678">
        <w:rPr>
          <w:rFonts w:cs="MS Mincho" w:hint="eastAsia"/>
          <w:lang w:eastAsia="zh-CN"/>
        </w:rPr>
        <w:t>些全球性</w:t>
      </w:r>
      <w:r w:rsidRPr="00D04678">
        <w:rPr>
          <w:rFonts w:cs="SimSun" w:hint="eastAsia"/>
          <w:lang w:eastAsia="zh-CN"/>
        </w:rPr>
        <w:t>问题带</w:t>
      </w:r>
      <w:r w:rsidRPr="00D04678">
        <w:rPr>
          <w:rFonts w:cs="MS Mincho" w:hint="eastAsia"/>
          <w:lang w:eastAsia="zh-CN"/>
        </w:rPr>
        <w:t>来的直接冲</w:t>
      </w:r>
      <w:r w:rsidRPr="00D04678">
        <w:rPr>
          <w:rFonts w:cs="SimSun" w:hint="eastAsia"/>
          <w:lang w:eastAsia="zh-CN"/>
        </w:rPr>
        <w:t>击</w:t>
      </w:r>
      <w:r w:rsidRPr="00D04678">
        <w:rPr>
          <w:rFonts w:cs="MS Mincho" w:hint="eastAsia"/>
          <w:lang w:eastAsia="zh-CN"/>
        </w:rPr>
        <w:t>，</w:t>
      </w:r>
      <w:r w:rsidRPr="00D04678">
        <w:rPr>
          <w:rFonts w:hint="eastAsia"/>
          <w:lang w:eastAsia="zh-CN"/>
        </w:rPr>
        <w:t>因此，本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下的</w:t>
      </w:r>
      <w:r w:rsidRPr="00D04678">
        <w:rPr>
          <w:rFonts w:cs="SimSun" w:hint="eastAsia"/>
          <w:lang w:eastAsia="zh-CN"/>
        </w:rPr>
        <w:t>计</w:t>
      </w:r>
      <w:r w:rsidRPr="00D04678">
        <w:rPr>
          <w:rFonts w:cs="MS Mincho" w:hint="eastAsia"/>
          <w:lang w:eastAsia="zh-CN"/>
        </w:rPr>
        <w:t>划</w:t>
      </w:r>
      <w:r w:rsidRPr="00D04678">
        <w:rPr>
          <w:rFonts w:cs="SimSun" w:hint="eastAsia"/>
          <w:lang w:eastAsia="zh-CN"/>
        </w:rPr>
        <w:t>须</w:t>
      </w:r>
      <w:r w:rsidRPr="00D04678">
        <w:rPr>
          <w:rFonts w:cs="MS Mincho" w:hint="eastAsia"/>
          <w:lang w:eastAsia="zh-CN"/>
        </w:rPr>
        <w:t>与</w:t>
      </w:r>
      <w:r w:rsidRPr="00D04678">
        <w:rPr>
          <w:rFonts w:cs="SimSun" w:hint="eastAsia"/>
          <w:lang w:eastAsia="zh-CN"/>
        </w:rPr>
        <w:t>实现发</w:t>
      </w:r>
      <w:r w:rsidRPr="00D04678">
        <w:rPr>
          <w:rFonts w:cs="MS Mincho" w:hint="eastAsia"/>
          <w:lang w:eastAsia="zh-CN"/>
        </w:rPr>
        <w:t>展目</w:t>
      </w:r>
      <w:r w:rsidRPr="00D04678">
        <w:rPr>
          <w:rFonts w:cs="SimSun" w:hint="eastAsia"/>
          <w:lang w:eastAsia="zh-CN"/>
        </w:rPr>
        <w:t>标</w:t>
      </w:r>
      <w:r w:rsidRPr="00D04678">
        <w:rPr>
          <w:rFonts w:cs="MS Mincho" w:hint="eastAsia"/>
          <w:lang w:eastAsia="zh-CN"/>
        </w:rPr>
        <w:t>和</w:t>
      </w:r>
      <w:r w:rsidRPr="00D04678">
        <w:rPr>
          <w:rFonts w:cs="SimSun" w:hint="eastAsia"/>
          <w:lang w:eastAsia="zh-CN"/>
        </w:rPr>
        <w:t>发</w:t>
      </w:r>
      <w:r w:rsidRPr="00D04678">
        <w:rPr>
          <w:rFonts w:cs="MS Mincho" w:hint="eastAsia"/>
          <w:lang w:eastAsia="zh-CN"/>
        </w:rPr>
        <w:t>展</w:t>
      </w:r>
      <w:r w:rsidRPr="00D04678">
        <w:rPr>
          <w:rFonts w:cs="SimSun" w:hint="eastAsia"/>
          <w:lang w:eastAsia="zh-CN"/>
        </w:rPr>
        <w:t>议</w:t>
      </w:r>
      <w:r w:rsidRPr="00D04678">
        <w:rPr>
          <w:rFonts w:cs="MS Mincho" w:hint="eastAsia"/>
          <w:lang w:eastAsia="zh-CN"/>
        </w:rPr>
        <w:t>程建</w:t>
      </w:r>
      <w:r w:rsidRPr="00D04678">
        <w:rPr>
          <w:rFonts w:cs="SimSun" w:hint="eastAsia"/>
          <w:lang w:eastAsia="zh-CN"/>
        </w:rPr>
        <w:t>议</w:t>
      </w:r>
      <w:r w:rsidRPr="00D04678">
        <w:rPr>
          <w:rFonts w:cs="MS Mincho" w:hint="eastAsia"/>
          <w:lang w:eastAsia="zh-CN"/>
        </w:rPr>
        <w:t>密切</w:t>
      </w:r>
      <w:r w:rsidRPr="00D04678">
        <w:rPr>
          <w:rFonts w:cs="SimSun" w:hint="eastAsia"/>
          <w:lang w:eastAsia="zh-CN"/>
        </w:rPr>
        <w:t>结</w:t>
      </w:r>
      <w:r w:rsidRPr="00D04678">
        <w:rPr>
          <w:rFonts w:cs="MS Mincho" w:hint="eastAsia"/>
          <w:lang w:eastAsia="zh-CN"/>
        </w:rPr>
        <w:t>合</w:t>
      </w:r>
      <w:r w:rsidRPr="00D04678">
        <w:rPr>
          <w:rFonts w:hint="eastAsia"/>
          <w:lang w:eastAsia="zh-CN"/>
        </w:rPr>
        <w:t>。</w:t>
      </w:r>
    </w:p>
    <w:p w14:paraId="6CCE63DD" w14:textId="77777777" w:rsidR="00763951" w:rsidRPr="00BD31B3" w:rsidRDefault="00763951" w:rsidP="006B098F">
      <w:pPr>
        <w:adjustRightInd w:val="0"/>
        <w:spacing w:afterLines="50" w:after="120" w:line="340" w:lineRule="atLeast"/>
        <w:ind w:firstLineChars="200" w:firstLine="420"/>
        <w:jc w:val="both"/>
        <w:rPr>
          <w:bCs/>
          <w:i/>
          <w:iCs/>
          <w:caps/>
          <w:szCs w:val="24"/>
          <w:lang w:eastAsia="zh-CN"/>
        </w:rPr>
      </w:pPr>
    </w:p>
    <w:tbl>
      <w:tblPr>
        <w:tblW w:w="4855" w:type="pct"/>
        <w:tblInd w:w="108"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410"/>
        <w:gridCol w:w="2749"/>
        <w:gridCol w:w="2859"/>
      </w:tblGrid>
      <w:tr w:rsidR="007D76DC" w:rsidRPr="00763951" w14:paraId="3BD42B3A" w14:textId="77777777" w:rsidTr="00AF0138">
        <w:trPr>
          <w:cantSplit/>
          <w:trHeight w:val="340"/>
          <w:tblHeader/>
        </w:trPr>
        <w:tc>
          <w:tcPr>
            <w:tcW w:w="1891" w:type="pct"/>
            <w:tcBorders>
              <w:top w:val="single" w:sz="4" w:space="0" w:color="auto"/>
              <w:bottom w:val="single" w:sz="4" w:space="0" w:color="auto"/>
            </w:tcBorders>
            <w:shd w:val="clear" w:color="auto" w:fill="C6D9F1" w:themeFill="text2" w:themeFillTint="33"/>
            <w:tcMar>
              <w:top w:w="113" w:type="dxa"/>
              <w:bottom w:w="85" w:type="dxa"/>
            </w:tcMar>
            <w:vAlign w:val="center"/>
          </w:tcPr>
          <w:p w14:paraId="65C60D13" w14:textId="735E6D6B" w:rsidR="007D76DC"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预</w:t>
            </w:r>
            <w:r w:rsidRPr="00763951">
              <w:rPr>
                <w:rFonts w:ascii="SimHei" w:eastAsia="SimHei" w:hAnsi="SimHei" w:cs="MS Mincho" w:hint="eastAsia"/>
                <w:bCs/>
                <w:sz w:val="16"/>
                <w:szCs w:val="16"/>
                <w:lang w:eastAsia="zh-CN"/>
              </w:rPr>
              <w:t>期成果</w:t>
            </w:r>
          </w:p>
        </w:tc>
        <w:tc>
          <w:tcPr>
            <w:tcW w:w="1524" w:type="pct"/>
            <w:tcBorders>
              <w:top w:val="single" w:sz="4" w:space="0" w:color="auto"/>
              <w:bottom w:val="single" w:sz="4" w:space="0" w:color="auto"/>
            </w:tcBorders>
            <w:shd w:val="clear" w:color="auto" w:fill="C6D9F1" w:themeFill="text2" w:themeFillTint="33"/>
            <w:tcMar>
              <w:top w:w="113" w:type="dxa"/>
              <w:bottom w:w="85" w:type="dxa"/>
            </w:tcMar>
            <w:vAlign w:val="center"/>
          </w:tcPr>
          <w:p w14:paraId="79F08C1A" w14:textId="0A341B6C" w:rsidR="007D76DC" w:rsidRPr="00763951" w:rsidRDefault="002850C6" w:rsidP="00763951">
            <w:pPr>
              <w:jc w:val="center"/>
              <w:rPr>
                <w:rFonts w:ascii="SimHei" w:eastAsia="SimHei" w:hAnsi="SimHei"/>
                <w:sz w:val="16"/>
                <w:szCs w:val="16"/>
                <w:lang w:eastAsia="zh-CN"/>
              </w:rPr>
            </w:pPr>
            <w:r w:rsidRPr="00763951">
              <w:rPr>
                <w:rFonts w:ascii="SimHei" w:eastAsia="SimHei" w:hAnsi="SimHei" w:hint="eastAsia"/>
                <w:sz w:val="16"/>
                <w:szCs w:val="16"/>
                <w:lang w:eastAsia="zh-CN"/>
              </w:rPr>
              <w:t>效</w:t>
            </w:r>
            <w:r w:rsidRPr="00763951">
              <w:rPr>
                <w:rFonts w:ascii="SimHei" w:eastAsia="SimHei" w:hAnsi="SimHei" w:cs="SimSun" w:hint="eastAsia"/>
                <w:sz w:val="16"/>
                <w:szCs w:val="16"/>
                <w:lang w:eastAsia="zh-CN"/>
              </w:rPr>
              <w:t>绩</w:t>
            </w:r>
            <w:r w:rsidRPr="00763951">
              <w:rPr>
                <w:rFonts w:ascii="SimHei" w:eastAsia="SimHei" w:hAnsi="SimHei" w:cs="MS Mincho" w:hint="eastAsia"/>
                <w:sz w:val="16"/>
                <w:szCs w:val="16"/>
                <w:lang w:eastAsia="zh-CN"/>
              </w:rPr>
              <w:t>指</w:t>
            </w:r>
            <w:r w:rsidRPr="00763951">
              <w:rPr>
                <w:rFonts w:ascii="SimHei" w:eastAsia="SimHei" w:hAnsi="SimHei" w:cs="SimSun" w:hint="eastAsia"/>
                <w:sz w:val="16"/>
                <w:szCs w:val="16"/>
                <w:lang w:eastAsia="zh-CN"/>
              </w:rPr>
              <w:t>标</w:t>
            </w:r>
          </w:p>
        </w:tc>
        <w:tc>
          <w:tcPr>
            <w:tcW w:w="1585" w:type="pct"/>
            <w:tcBorders>
              <w:top w:val="single" w:sz="4" w:space="0" w:color="auto"/>
              <w:bottom w:val="single" w:sz="4" w:space="0" w:color="auto"/>
            </w:tcBorders>
            <w:shd w:val="clear" w:color="auto" w:fill="C6D9F1" w:themeFill="text2" w:themeFillTint="33"/>
            <w:tcMar>
              <w:top w:w="113" w:type="dxa"/>
              <w:bottom w:w="85" w:type="dxa"/>
            </w:tcMar>
            <w:vAlign w:val="center"/>
          </w:tcPr>
          <w:p w14:paraId="1C3BC3D3" w14:textId="7471CEAC" w:rsidR="007D76DC" w:rsidRPr="00763951" w:rsidRDefault="002850C6" w:rsidP="00763951">
            <w:pPr>
              <w:jc w:val="center"/>
              <w:rPr>
                <w:rFonts w:ascii="SimHei" w:eastAsia="SimHei" w:hAnsi="SimHei"/>
                <w:sz w:val="16"/>
                <w:szCs w:val="16"/>
                <w:lang w:eastAsia="zh-CN"/>
              </w:rPr>
            </w:pPr>
            <w:r w:rsidRPr="00763951">
              <w:rPr>
                <w:rFonts w:ascii="SimHei" w:eastAsia="SimHei" w:hAnsi="SimHei" w:cs="SimSun" w:hint="eastAsia"/>
                <w:bCs/>
                <w:sz w:val="16"/>
                <w:szCs w:val="16"/>
                <w:lang w:eastAsia="zh-CN"/>
              </w:rPr>
              <w:t>归</w:t>
            </w:r>
            <w:r w:rsidRPr="00763951">
              <w:rPr>
                <w:rFonts w:ascii="SimHei" w:eastAsia="SimHei" w:hAnsi="SimHei" w:cs="MS Mincho" w:hint="eastAsia"/>
                <w:bCs/>
                <w:sz w:val="16"/>
                <w:szCs w:val="16"/>
                <w:lang w:eastAsia="zh-CN"/>
              </w:rPr>
              <w:t>口</w:t>
            </w:r>
            <w:r w:rsidRPr="00763951">
              <w:rPr>
                <w:rFonts w:ascii="SimHei" w:eastAsia="SimHei" w:hAnsi="SimHei" w:cs="SimSun" w:hint="eastAsia"/>
                <w:bCs/>
                <w:sz w:val="16"/>
                <w:szCs w:val="16"/>
                <w:lang w:eastAsia="zh-CN"/>
              </w:rPr>
              <w:t>计</w:t>
            </w:r>
            <w:r w:rsidRPr="00763951">
              <w:rPr>
                <w:rFonts w:ascii="SimHei" w:eastAsia="SimHei" w:hAnsi="SimHei" w:cs="MS Mincho" w:hint="eastAsia"/>
                <w:bCs/>
                <w:sz w:val="16"/>
                <w:szCs w:val="16"/>
                <w:lang w:eastAsia="zh-CN"/>
              </w:rPr>
              <w:t>划</w:t>
            </w:r>
          </w:p>
        </w:tc>
      </w:tr>
      <w:tr w:rsidR="007D76DC" w:rsidRPr="00763951" w14:paraId="15E8388C" w14:textId="77777777" w:rsidTr="005A1F7F">
        <w:trPr>
          <w:cantSplit/>
        </w:trPr>
        <w:tc>
          <w:tcPr>
            <w:tcW w:w="1891" w:type="pct"/>
            <w:tcBorders>
              <w:top w:val="nil"/>
            </w:tcBorders>
            <w:shd w:val="clear" w:color="auto" w:fill="auto"/>
            <w:tcMar>
              <w:top w:w="113" w:type="dxa"/>
              <w:bottom w:w="85" w:type="dxa"/>
            </w:tcMar>
          </w:tcPr>
          <w:p w14:paraId="558B250A" w14:textId="748FB622" w:rsidR="007D76DC" w:rsidRPr="00763951" w:rsidRDefault="00B314D4" w:rsidP="00763951">
            <w:pPr>
              <w:jc w:val="both"/>
              <w:rPr>
                <w:rFonts w:ascii="Arial" w:hAnsi="Arial"/>
                <w:sz w:val="16"/>
                <w:szCs w:val="16"/>
                <w:lang w:eastAsia="zh-CN"/>
              </w:rPr>
            </w:pPr>
            <w:r w:rsidRPr="00763951">
              <w:rPr>
                <w:rFonts w:hint="eastAsia"/>
                <w:sz w:val="16"/>
                <w:szCs w:val="16"/>
                <w:lang w:eastAsia="zh-CN"/>
              </w:rPr>
              <w:t>七</w:t>
            </w:r>
            <w:r w:rsidR="007D76DC" w:rsidRPr="00763951">
              <w:rPr>
                <w:rFonts w:hint="eastAsia"/>
                <w:sz w:val="16"/>
                <w:szCs w:val="16"/>
                <w:lang w:eastAsia="zh-CN"/>
              </w:rPr>
              <w:t>.2</w:t>
            </w:r>
            <w:r w:rsidR="00733A5B" w:rsidRPr="00763951">
              <w:rPr>
                <w:rFonts w:cs="SimSun" w:hint="eastAsia"/>
                <w:color w:val="000000"/>
                <w:sz w:val="16"/>
                <w:szCs w:val="16"/>
                <w:lang w:eastAsia="zh-CN"/>
              </w:rPr>
              <w:t>为应对</w:t>
            </w:r>
            <w:r w:rsidR="00733A5B" w:rsidRPr="00763951">
              <w:rPr>
                <w:rFonts w:cs="MS Mincho" w:hint="eastAsia"/>
                <w:color w:val="000000"/>
                <w:sz w:val="16"/>
                <w:szCs w:val="16"/>
                <w:lang w:eastAsia="zh-CN"/>
              </w:rPr>
              <w:t>全球挑</w:t>
            </w:r>
            <w:r w:rsidR="00733A5B" w:rsidRPr="00763951">
              <w:rPr>
                <w:rFonts w:cs="SimSun" w:hint="eastAsia"/>
                <w:color w:val="000000"/>
                <w:sz w:val="16"/>
                <w:szCs w:val="16"/>
                <w:lang w:eastAsia="zh-CN"/>
              </w:rPr>
              <w:t>战</w:t>
            </w:r>
            <w:r w:rsidR="00733A5B" w:rsidRPr="00763951">
              <w:rPr>
                <w:rFonts w:cs="MS Mincho" w:hint="eastAsia"/>
                <w:color w:val="000000"/>
                <w:sz w:val="16"/>
                <w:szCs w:val="16"/>
                <w:lang w:eastAsia="zh-CN"/>
              </w:rPr>
              <w:t>，基于知</w:t>
            </w:r>
            <w:r w:rsidR="00733A5B" w:rsidRPr="00763951">
              <w:rPr>
                <w:rFonts w:cs="SimSun" w:hint="eastAsia"/>
                <w:color w:val="000000"/>
                <w:sz w:val="16"/>
                <w:szCs w:val="16"/>
                <w:lang w:eastAsia="zh-CN"/>
              </w:rPr>
              <w:t>识产权</w:t>
            </w:r>
            <w:r w:rsidR="00733A5B" w:rsidRPr="00763951">
              <w:rPr>
                <w:rFonts w:cs="MS Mincho" w:hint="eastAsia"/>
                <w:color w:val="000000"/>
                <w:sz w:val="16"/>
                <w:szCs w:val="16"/>
                <w:lang w:eastAsia="zh-CN"/>
              </w:rPr>
              <w:t>的平台和工具被用于从</w:t>
            </w:r>
            <w:r w:rsidR="00733A5B" w:rsidRPr="00763951">
              <w:rPr>
                <w:rFonts w:cs="SimSun" w:hint="eastAsia"/>
                <w:color w:val="000000"/>
                <w:sz w:val="16"/>
                <w:szCs w:val="16"/>
                <w:lang w:eastAsia="zh-CN"/>
              </w:rPr>
              <w:t>发</w:t>
            </w:r>
            <w:r w:rsidR="00733A5B" w:rsidRPr="00763951">
              <w:rPr>
                <w:rFonts w:cs="MS Mincho" w:hint="eastAsia"/>
                <w:color w:val="000000"/>
                <w:sz w:val="16"/>
                <w:szCs w:val="16"/>
                <w:lang w:eastAsia="zh-CN"/>
              </w:rPr>
              <w:t>达国家向</w:t>
            </w:r>
            <w:r w:rsidR="00733A5B" w:rsidRPr="00763951">
              <w:rPr>
                <w:rFonts w:cs="SimSun" w:hint="eastAsia"/>
                <w:color w:val="000000"/>
                <w:sz w:val="16"/>
                <w:szCs w:val="16"/>
                <w:lang w:eastAsia="zh-CN"/>
              </w:rPr>
              <w:t>发</w:t>
            </w:r>
            <w:r w:rsidR="00733A5B" w:rsidRPr="00763951">
              <w:rPr>
                <w:rFonts w:cs="MS Mincho" w:hint="eastAsia"/>
                <w:color w:val="000000"/>
                <w:sz w:val="16"/>
                <w:szCs w:val="16"/>
                <w:lang w:eastAsia="zh-CN"/>
              </w:rPr>
              <w:t>展中国家，尤其是最不</w:t>
            </w:r>
            <w:r w:rsidR="00733A5B" w:rsidRPr="00763951">
              <w:rPr>
                <w:rFonts w:cs="SimSun" w:hint="eastAsia"/>
                <w:color w:val="000000"/>
                <w:sz w:val="16"/>
                <w:szCs w:val="16"/>
                <w:lang w:eastAsia="zh-CN"/>
              </w:rPr>
              <w:t>发</w:t>
            </w:r>
            <w:r w:rsidR="00733A5B" w:rsidRPr="00763951">
              <w:rPr>
                <w:rFonts w:cs="MS Mincho" w:hint="eastAsia"/>
                <w:color w:val="000000"/>
                <w:sz w:val="16"/>
                <w:szCs w:val="16"/>
                <w:lang w:eastAsia="zh-CN"/>
              </w:rPr>
              <w:t>达国家的知</w:t>
            </w:r>
            <w:r w:rsidR="00733A5B" w:rsidRPr="00763951">
              <w:rPr>
                <w:rFonts w:cs="SimSun" w:hint="eastAsia"/>
                <w:color w:val="000000"/>
                <w:sz w:val="16"/>
                <w:szCs w:val="16"/>
                <w:lang w:eastAsia="zh-CN"/>
              </w:rPr>
              <w:t>识转</w:t>
            </w:r>
            <w:r w:rsidR="00733A5B" w:rsidRPr="00763951">
              <w:rPr>
                <w:rFonts w:cs="MS Mincho" w:hint="eastAsia"/>
                <w:color w:val="000000"/>
                <w:sz w:val="16"/>
                <w:szCs w:val="16"/>
                <w:lang w:eastAsia="zh-CN"/>
              </w:rPr>
              <w:t>移、技</w:t>
            </w:r>
            <w:r w:rsidR="00733A5B" w:rsidRPr="00763951">
              <w:rPr>
                <w:rFonts w:cs="SimSun" w:hint="eastAsia"/>
                <w:color w:val="000000"/>
                <w:sz w:val="16"/>
                <w:szCs w:val="16"/>
                <w:lang w:eastAsia="zh-CN"/>
              </w:rPr>
              <w:t>术调</w:t>
            </w:r>
            <w:r w:rsidR="00733A5B" w:rsidRPr="00763951">
              <w:rPr>
                <w:rFonts w:cs="MS Mincho" w:hint="eastAsia"/>
                <w:color w:val="000000"/>
                <w:sz w:val="16"/>
                <w:szCs w:val="16"/>
                <w:lang w:eastAsia="zh-CN"/>
              </w:rPr>
              <w:t>适和技</w:t>
            </w:r>
            <w:r w:rsidR="00733A5B" w:rsidRPr="00763951">
              <w:rPr>
                <w:rFonts w:cs="SimSun" w:hint="eastAsia"/>
                <w:color w:val="000000"/>
                <w:sz w:val="16"/>
                <w:szCs w:val="16"/>
                <w:lang w:eastAsia="zh-CN"/>
              </w:rPr>
              <w:t>术扩</w:t>
            </w:r>
            <w:r w:rsidR="00733A5B" w:rsidRPr="00763951">
              <w:rPr>
                <w:rFonts w:cs="MS Mincho" w:hint="eastAsia"/>
                <w:color w:val="000000"/>
                <w:sz w:val="16"/>
                <w:szCs w:val="16"/>
                <w:lang w:eastAsia="zh-CN"/>
              </w:rPr>
              <w:t>散</w:t>
            </w:r>
          </w:p>
        </w:tc>
        <w:tc>
          <w:tcPr>
            <w:tcW w:w="1524" w:type="pct"/>
            <w:tcBorders>
              <w:top w:val="nil"/>
            </w:tcBorders>
            <w:shd w:val="clear" w:color="auto" w:fill="auto"/>
            <w:tcMar>
              <w:top w:w="113" w:type="dxa"/>
              <w:bottom w:w="85" w:type="dxa"/>
            </w:tcMar>
          </w:tcPr>
          <w:p w14:paraId="0FFF96ED" w14:textId="7324CDFE" w:rsidR="007D76DC" w:rsidRPr="00763951" w:rsidRDefault="00CD3AAE" w:rsidP="00763951">
            <w:pPr>
              <w:jc w:val="both"/>
              <w:rPr>
                <w:rFonts w:ascii="Arial" w:hAnsi="Arial"/>
                <w:sz w:val="16"/>
                <w:szCs w:val="16"/>
                <w:lang w:eastAsia="zh-CN"/>
              </w:rPr>
            </w:pPr>
            <w:r w:rsidRPr="00763951">
              <w:rPr>
                <w:rFonts w:hint="eastAsia"/>
                <w:color w:val="000000"/>
                <w:sz w:val="16"/>
                <w:szCs w:val="16"/>
                <w:lang w:eastAsia="zh-CN"/>
              </w:rPr>
              <w:t>WIPO Re:Search成</w:t>
            </w:r>
            <w:r w:rsidRPr="00763951">
              <w:rPr>
                <w:rFonts w:cs="SimSun" w:hint="eastAsia"/>
                <w:color w:val="000000"/>
                <w:sz w:val="16"/>
                <w:szCs w:val="16"/>
                <w:lang w:eastAsia="zh-CN"/>
              </w:rPr>
              <w:t>员</w:t>
            </w:r>
            <w:r w:rsidRPr="00763951">
              <w:rPr>
                <w:rFonts w:cs="MS Mincho" w:hint="eastAsia"/>
                <w:color w:val="000000"/>
                <w:sz w:val="16"/>
                <w:szCs w:val="16"/>
                <w:lang w:eastAsia="zh-CN"/>
              </w:rPr>
              <w:t>增加，包括来自</w:t>
            </w:r>
            <w:r w:rsidRPr="00763951">
              <w:rPr>
                <w:rFonts w:cs="SimSun" w:hint="eastAsia"/>
                <w:color w:val="000000"/>
                <w:sz w:val="16"/>
                <w:szCs w:val="16"/>
                <w:lang w:eastAsia="zh-CN"/>
              </w:rPr>
              <w:t>发</w:t>
            </w:r>
            <w:r w:rsidRPr="00763951">
              <w:rPr>
                <w:rFonts w:cs="MS Mincho" w:hint="eastAsia"/>
                <w:color w:val="000000"/>
                <w:sz w:val="16"/>
                <w:szCs w:val="16"/>
                <w:lang w:eastAsia="zh-CN"/>
              </w:rPr>
              <w:t>展中国家和最不</w:t>
            </w:r>
            <w:r w:rsidRPr="00763951">
              <w:rPr>
                <w:rFonts w:cs="SimSun" w:hint="eastAsia"/>
                <w:color w:val="000000"/>
                <w:sz w:val="16"/>
                <w:szCs w:val="16"/>
                <w:lang w:eastAsia="zh-CN"/>
              </w:rPr>
              <w:t>发</w:t>
            </w:r>
            <w:r w:rsidRPr="00763951">
              <w:rPr>
                <w:rFonts w:cs="MS Mincho" w:hint="eastAsia"/>
                <w:color w:val="000000"/>
                <w:sz w:val="16"/>
                <w:szCs w:val="16"/>
                <w:lang w:eastAsia="zh-CN"/>
              </w:rPr>
              <w:t>达国家的成</w:t>
            </w:r>
            <w:r w:rsidRPr="00763951">
              <w:rPr>
                <w:rFonts w:cs="SimSun" w:hint="eastAsia"/>
                <w:color w:val="000000"/>
                <w:sz w:val="16"/>
                <w:szCs w:val="16"/>
                <w:lang w:eastAsia="zh-CN"/>
              </w:rPr>
              <w:t>员</w:t>
            </w:r>
          </w:p>
        </w:tc>
        <w:tc>
          <w:tcPr>
            <w:tcW w:w="1585" w:type="pct"/>
            <w:tcBorders>
              <w:top w:val="nil"/>
            </w:tcBorders>
            <w:shd w:val="clear" w:color="auto" w:fill="FFFFFF"/>
            <w:tcMar>
              <w:top w:w="113" w:type="dxa"/>
              <w:bottom w:w="85" w:type="dxa"/>
            </w:tcMar>
          </w:tcPr>
          <w:p w14:paraId="3F575F1A" w14:textId="080E5C0C" w:rsidR="007D76DC" w:rsidRPr="00763951" w:rsidRDefault="00B314D4" w:rsidP="00763951">
            <w:pPr>
              <w:jc w:val="center"/>
              <w:rPr>
                <w:rFonts w:ascii="Arial" w:hAnsi="Arial"/>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B314D4" w:rsidRPr="00763951" w14:paraId="3CFF7870" w14:textId="77777777" w:rsidTr="005A1F7F">
        <w:trPr>
          <w:cantSplit/>
        </w:trPr>
        <w:tc>
          <w:tcPr>
            <w:tcW w:w="1891" w:type="pct"/>
            <w:tcBorders>
              <w:top w:val="nil"/>
            </w:tcBorders>
            <w:shd w:val="clear" w:color="auto" w:fill="auto"/>
            <w:tcMar>
              <w:top w:w="113" w:type="dxa"/>
              <w:bottom w:w="85" w:type="dxa"/>
            </w:tcMar>
          </w:tcPr>
          <w:p w14:paraId="7C8EFC60" w14:textId="77777777" w:rsidR="00B314D4" w:rsidRPr="00763951" w:rsidRDefault="00B314D4" w:rsidP="00763951">
            <w:pPr>
              <w:jc w:val="both"/>
              <w:rPr>
                <w:sz w:val="16"/>
                <w:szCs w:val="16"/>
                <w:lang w:eastAsia="zh-CN"/>
              </w:rPr>
            </w:pPr>
          </w:p>
        </w:tc>
        <w:tc>
          <w:tcPr>
            <w:tcW w:w="1524" w:type="pct"/>
            <w:tcBorders>
              <w:top w:val="nil"/>
            </w:tcBorders>
            <w:shd w:val="clear" w:color="auto" w:fill="auto"/>
            <w:tcMar>
              <w:top w:w="113" w:type="dxa"/>
              <w:bottom w:w="85" w:type="dxa"/>
            </w:tcMar>
          </w:tcPr>
          <w:p w14:paraId="1474F29A" w14:textId="65FF849A" w:rsidR="00B314D4" w:rsidRPr="00763951" w:rsidRDefault="00B314D4" w:rsidP="00763951">
            <w:pPr>
              <w:jc w:val="both"/>
              <w:rPr>
                <w:rFonts w:ascii="Arial" w:hAnsi="Arial"/>
                <w:color w:val="000000"/>
                <w:sz w:val="16"/>
                <w:szCs w:val="16"/>
                <w:lang w:eastAsia="zh-CN"/>
              </w:rPr>
            </w:pPr>
            <w:r w:rsidRPr="00763951">
              <w:rPr>
                <w:rFonts w:hint="eastAsia"/>
                <w:color w:val="000000"/>
                <w:sz w:val="16"/>
                <w:szCs w:val="16"/>
                <w:lang w:eastAsia="zh-CN"/>
              </w:rPr>
              <w:t>WIPO Re:Search数据</w:t>
            </w:r>
            <w:r w:rsidRPr="00763951">
              <w:rPr>
                <w:rFonts w:cs="SimSun" w:hint="eastAsia"/>
                <w:color w:val="000000"/>
                <w:sz w:val="16"/>
                <w:szCs w:val="16"/>
                <w:lang w:eastAsia="zh-CN"/>
              </w:rPr>
              <w:t>库</w:t>
            </w:r>
            <w:r w:rsidRPr="00763951">
              <w:rPr>
                <w:rFonts w:cs="MS Mincho" w:hint="eastAsia"/>
                <w:color w:val="000000"/>
                <w:sz w:val="16"/>
                <w:szCs w:val="16"/>
                <w:lang w:eastAsia="zh-CN"/>
              </w:rPr>
              <w:t>所</w:t>
            </w:r>
            <w:r w:rsidRPr="00763951">
              <w:rPr>
                <w:rFonts w:cs="SimSun" w:hint="eastAsia"/>
                <w:color w:val="000000"/>
                <w:sz w:val="16"/>
                <w:szCs w:val="16"/>
                <w:lang w:eastAsia="zh-CN"/>
              </w:rPr>
              <w:t>载记录</w:t>
            </w:r>
            <w:r w:rsidRPr="00763951">
              <w:rPr>
                <w:rFonts w:cs="MS Mincho" w:hint="eastAsia"/>
                <w:color w:val="000000"/>
                <w:sz w:val="16"/>
                <w:szCs w:val="16"/>
                <w:lang w:eastAsia="zh-CN"/>
              </w:rPr>
              <w:t>的数</w:t>
            </w:r>
            <w:r w:rsidRPr="00763951">
              <w:rPr>
                <w:rFonts w:hint="eastAsia"/>
                <w:color w:val="000000"/>
                <w:sz w:val="16"/>
                <w:szCs w:val="16"/>
                <w:lang w:eastAsia="zh-CN"/>
              </w:rPr>
              <w:t>量</w:t>
            </w:r>
          </w:p>
        </w:tc>
        <w:tc>
          <w:tcPr>
            <w:tcW w:w="1585" w:type="pct"/>
            <w:tcBorders>
              <w:top w:val="nil"/>
            </w:tcBorders>
            <w:shd w:val="clear" w:color="auto" w:fill="FFFFFF"/>
            <w:tcMar>
              <w:top w:w="113" w:type="dxa"/>
              <w:bottom w:w="85" w:type="dxa"/>
            </w:tcMar>
          </w:tcPr>
          <w:p w14:paraId="658BBDDB" w14:textId="230C80AD" w:rsidR="00B314D4" w:rsidRPr="00763951" w:rsidRDefault="00B314D4" w:rsidP="00763951">
            <w:pPr>
              <w:jc w:val="center"/>
              <w:rPr>
                <w:rFonts w:ascii="Arial" w:hAnsi="Arial"/>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Pr="00763951">
              <w:rPr>
                <w:rFonts w:hint="eastAsia"/>
                <w:sz w:val="16"/>
                <w:szCs w:val="16"/>
                <w:lang w:eastAsia="zh-CN" w:bidi="th-TH"/>
              </w:rPr>
              <w:t>18</w:t>
            </w:r>
          </w:p>
        </w:tc>
      </w:tr>
      <w:tr w:rsidR="007D76DC" w:rsidRPr="00763951" w14:paraId="5D906D53" w14:textId="77777777" w:rsidTr="00B314D4">
        <w:trPr>
          <w:cantSplit/>
        </w:trPr>
        <w:tc>
          <w:tcPr>
            <w:tcW w:w="1891" w:type="pct"/>
            <w:shd w:val="clear" w:color="auto" w:fill="auto"/>
            <w:tcMar>
              <w:top w:w="113" w:type="dxa"/>
              <w:bottom w:w="85" w:type="dxa"/>
            </w:tcMar>
          </w:tcPr>
          <w:p w14:paraId="08CE0D02"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63D5B767" w14:textId="168F0767" w:rsidR="007D76DC" w:rsidRPr="00763951" w:rsidRDefault="00CD3AAE" w:rsidP="00763951">
            <w:pPr>
              <w:jc w:val="both"/>
              <w:rPr>
                <w:sz w:val="16"/>
                <w:szCs w:val="16"/>
                <w:lang w:eastAsia="zh-CN"/>
              </w:rPr>
            </w:pPr>
            <w:r w:rsidRPr="00763951">
              <w:rPr>
                <w:rFonts w:hint="eastAsia"/>
                <w:color w:val="000000"/>
                <w:sz w:val="16"/>
                <w:szCs w:val="16"/>
                <w:lang w:eastAsia="zh-CN"/>
              </w:rPr>
              <w:t>使被忽</w:t>
            </w:r>
            <w:r w:rsidRPr="00763951">
              <w:rPr>
                <w:rFonts w:cs="SimSun" w:hint="eastAsia"/>
                <w:color w:val="000000"/>
                <w:sz w:val="16"/>
                <w:szCs w:val="16"/>
                <w:lang w:eastAsia="zh-CN"/>
              </w:rPr>
              <w:t>视热带</w:t>
            </w:r>
            <w:r w:rsidRPr="00763951">
              <w:rPr>
                <w:rFonts w:cs="MS Mincho" w:hint="eastAsia"/>
                <w:color w:val="000000"/>
                <w:sz w:val="16"/>
                <w:szCs w:val="16"/>
                <w:lang w:eastAsia="zh-CN"/>
              </w:rPr>
              <w:t>病、</w:t>
            </w:r>
            <w:r w:rsidRPr="00763951">
              <w:rPr>
                <w:rFonts w:cs="SimSun" w:hint="eastAsia"/>
                <w:color w:val="000000"/>
                <w:sz w:val="16"/>
                <w:szCs w:val="16"/>
                <w:lang w:eastAsia="zh-CN"/>
              </w:rPr>
              <w:t>疟</w:t>
            </w:r>
            <w:r w:rsidRPr="00763951">
              <w:rPr>
                <w:rFonts w:cs="MS Mincho" w:hint="eastAsia"/>
                <w:color w:val="000000"/>
                <w:sz w:val="16"/>
                <w:szCs w:val="16"/>
                <w:lang w:eastAsia="zh-CN"/>
              </w:rPr>
              <w:t>疾和</w:t>
            </w:r>
            <w:r w:rsidRPr="00763951">
              <w:rPr>
                <w:rFonts w:cs="SimSun" w:hint="eastAsia"/>
                <w:color w:val="000000"/>
                <w:sz w:val="16"/>
                <w:szCs w:val="16"/>
                <w:lang w:eastAsia="zh-CN"/>
              </w:rPr>
              <w:t>结</w:t>
            </w:r>
            <w:r w:rsidRPr="00763951">
              <w:rPr>
                <w:rFonts w:cs="MS Mincho" w:hint="eastAsia"/>
                <w:color w:val="000000"/>
                <w:sz w:val="16"/>
                <w:szCs w:val="16"/>
                <w:lang w:eastAsia="zh-CN"/>
              </w:rPr>
              <w:t>核病方面出</w:t>
            </w:r>
            <w:r w:rsidRPr="00763951">
              <w:rPr>
                <w:rFonts w:cs="SimSun" w:hint="eastAsia"/>
                <w:color w:val="000000"/>
                <w:sz w:val="16"/>
                <w:szCs w:val="16"/>
                <w:lang w:eastAsia="zh-CN"/>
              </w:rPr>
              <w:t>现</w:t>
            </w:r>
            <w:r w:rsidRPr="00763951">
              <w:rPr>
                <w:rFonts w:cs="MS Mincho" w:hint="eastAsia"/>
                <w:color w:val="000000"/>
                <w:sz w:val="16"/>
                <w:szCs w:val="16"/>
                <w:lang w:eastAsia="zh-CN"/>
              </w:rPr>
              <w:t>新的研</w:t>
            </w:r>
            <w:r w:rsidRPr="00763951">
              <w:rPr>
                <w:rFonts w:cs="SimSun" w:hint="eastAsia"/>
                <w:color w:val="000000"/>
                <w:sz w:val="16"/>
                <w:szCs w:val="16"/>
                <w:lang w:eastAsia="zh-CN"/>
              </w:rPr>
              <w:t>发</w:t>
            </w:r>
            <w:r w:rsidRPr="00763951">
              <w:rPr>
                <w:rFonts w:cs="MS Mincho" w:hint="eastAsia"/>
                <w:color w:val="000000"/>
                <w:sz w:val="16"/>
                <w:szCs w:val="16"/>
                <w:lang w:eastAsia="zh-CN"/>
              </w:rPr>
              <w:t>或加速研</w:t>
            </w:r>
            <w:r w:rsidRPr="00763951">
              <w:rPr>
                <w:rFonts w:cs="SimSun" w:hint="eastAsia"/>
                <w:color w:val="000000"/>
                <w:sz w:val="16"/>
                <w:szCs w:val="16"/>
                <w:lang w:eastAsia="zh-CN"/>
              </w:rPr>
              <w:t>发</w:t>
            </w:r>
            <w:r w:rsidRPr="00763951">
              <w:rPr>
                <w:rFonts w:cs="MS Mincho" w:hint="eastAsia"/>
                <w:color w:val="000000"/>
                <w:sz w:val="16"/>
                <w:szCs w:val="16"/>
                <w:lang w:eastAsia="zh-CN"/>
              </w:rPr>
              <w:t>的</w:t>
            </w:r>
            <w:r w:rsidRPr="00763951">
              <w:rPr>
                <w:rFonts w:hint="eastAsia"/>
                <w:color w:val="000000"/>
                <w:sz w:val="16"/>
                <w:szCs w:val="16"/>
                <w:lang w:eastAsia="zh-CN"/>
              </w:rPr>
              <w:t>WIPO Re:Search新增</w:t>
            </w:r>
            <w:r w:rsidRPr="00763951">
              <w:rPr>
                <w:rFonts w:cs="SimSun" w:hint="eastAsia"/>
                <w:color w:val="000000"/>
                <w:sz w:val="16"/>
                <w:szCs w:val="16"/>
                <w:lang w:eastAsia="zh-CN"/>
              </w:rPr>
              <w:t>协议</w:t>
            </w:r>
            <w:r w:rsidRPr="00763951">
              <w:rPr>
                <w:rFonts w:hint="eastAsia"/>
                <w:color w:val="000000"/>
                <w:sz w:val="16"/>
                <w:szCs w:val="16"/>
                <w:lang w:eastAsia="zh-CN"/>
              </w:rPr>
              <w:t>数</w:t>
            </w:r>
          </w:p>
        </w:tc>
        <w:tc>
          <w:tcPr>
            <w:tcW w:w="1585" w:type="pct"/>
            <w:shd w:val="clear" w:color="auto" w:fill="FFFFFF"/>
            <w:tcMar>
              <w:top w:w="113" w:type="dxa"/>
              <w:bottom w:w="85" w:type="dxa"/>
            </w:tcMar>
          </w:tcPr>
          <w:p w14:paraId="18E9D4AB" w14:textId="5C2FD9F9" w:rsidR="007D76DC" w:rsidRPr="00763951" w:rsidRDefault="00B314D4"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303E5A9E" w14:textId="77777777" w:rsidTr="00B314D4">
        <w:trPr>
          <w:cantSplit/>
        </w:trPr>
        <w:tc>
          <w:tcPr>
            <w:tcW w:w="1891" w:type="pct"/>
            <w:shd w:val="clear" w:color="auto" w:fill="auto"/>
            <w:tcMar>
              <w:top w:w="113" w:type="dxa"/>
              <w:bottom w:w="85" w:type="dxa"/>
            </w:tcMar>
          </w:tcPr>
          <w:p w14:paraId="08BEF4C1"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20C03D4C" w14:textId="081BACC6" w:rsidR="007D76DC" w:rsidRPr="00763951" w:rsidRDefault="00CD3AAE" w:rsidP="00763951">
            <w:pPr>
              <w:jc w:val="both"/>
              <w:rPr>
                <w:sz w:val="16"/>
                <w:szCs w:val="16"/>
                <w:lang w:eastAsia="zh-CN"/>
              </w:rPr>
            </w:pPr>
            <w:r w:rsidRPr="00763951">
              <w:rPr>
                <w:rFonts w:hint="eastAsia"/>
                <w:color w:val="000000"/>
                <w:sz w:val="16"/>
                <w:szCs w:val="16"/>
                <w:lang w:eastAsia="zh-CN"/>
              </w:rPr>
              <w:t>WIPO GREEN成</w:t>
            </w:r>
            <w:r w:rsidRPr="00763951">
              <w:rPr>
                <w:rFonts w:cs="SimSun" w:hint="eastAsia"/>
                <w:color w:val="000000"/>
                <w:sz w:val="16"/>
                <w:szCs w:val="16"/>
                <w:lang w:eastAsia="zh-CN"/>
              </w:rPr>
              <w:t>员</w:t>
            </w:r>
            <w:r w:rsidRPr="00763951">
              <w:rPr>
                <w:rFonts w:hint="eastAsia"/>
                <w:color w:val="000000"/>
                <w:sz w:val="16"/>
                <w:szCs w:val="16"/>
                <w:lang w:eastAsia="zh-CN"/>
              </w:rPr>
              <w:t>数</w:t>
            </w:r>
          </w:p>
        </w:tc>
        <w:tc>
          <w:tcPr>
            <w:tcW w:w="1585" w:type="pct"/>
            <w:shd w:val="clear" w:color="auto" w:fill="FFFFFF"/>
            <w:tcMar>
              <w:top w:w="113" w:type="dxa"/>
              <w:bottom w:w="85" w:type="dxa"/>
            </w:tcMar>
          </w:tcPr>
          <w:p w14:paraId="09FC5465" w14:textId="32CA12EE"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24284505" w14:textId="77777777" w:rsidTr="00B314D4">
        <w:trPr>
          <w:cantSplit/>
        </w:trPr>
        <w:tc>
          <w:tcPr>
            <w:tcW w:w="1891" w:type="pct"/>
            <w:shd w:val="clear" w:color="auto" w:fill="auto"/>
            <w:tcMar>
              <w:top w:w="113" w:type="dxa"/>
              <w:bottom w:w="85" w:type="dxa"/>
            </w:tcMar>
          </w:tcPr>
          <w:p w14:paraId="63273484"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721692FA" w14:textId="28BFDDCE" w:rsidR="007D76DC" w:rsidRPr="00763951" w:rsidRDefault="00CD3AAE" w:rsidP="00763951">
            <w:pPr>
              <w:jc w:val="both"/>
              <w:rPr>
                <w:sz w:val="16"/>
                <w:szCs w:val="16"/>
                <w:lang w:eastAsia="zh-CN"/>
              </w:rPr>
            </w:pPr>
            <w:r w:rsidRPr="00763951">
              <w:rPr>
                <w:rFonts w:hint="eastAsia"/>
                <w:color w:val="000000"/>
                <w:sz w:val="16"/>
                <w:szCs w:val="16"/>
                <w:lang w:eastAsia="zh-CN"/>
              </w:rPr>
              <w:t>WIPO GREEN数据</w:t>
            </w:r>
            <w:r w:rsidRPr="00763951">
              <w:rPr>
                <w:rFonts w:cs="SimSun" w:hint="eastAsia"/>
                <w:color w:val="000000"/>
                <w:sz w:val="16"/>
                <w:szCs w:val="16"/>
                <w:lang w:eastAsia="zh-CN"/>
              </w:rPr>
              <w:t>库</w:t>
            </w:r>
            <w:r w:rsidRPr="00763951">
              <w:rPr>
                <w:rFonts w:cs="MS Mincho" w:hint="eastAsia"/>
                <w:color w:val="000000"/>
                <w:sz w:val="16"/>
                <w:szCs w:val="16"/>
                <w:lang w:eastAsia="zh-CN"/>
              </w:rPr>
              <w:t>所载</w:t>
            </w:r>
            <w:r w:rsidRPr="00763951">
              <w:rPr>
                <w:rFonts w:cs="SimSun" w:hint="eastAsia"/>
                <w:color w:val="000000"/>
                <w:sz w:val="16"/>
                <w:szCs w:val="16"/>
                <w:lang w:eastAsia="zh-CN"/>
              </w:rPr>
              <w:t>记录</w:t>
            </w:r>
            <w:r w:rsidRPr="00763951">
              <w:rPr>
                <w:rFonts w:cs="MS Mincho" w:hint="eastAsia"/>
                <w:color w:val="000000"/>
                <w:sz w:val="16"/>
                <w:szCs w:val="16"/>
                <w:lang w:eastAsia="zh-CN"/>
              </w:rPr>
              <w:t>的数</w:t>
            </w:r>
            <w:r w:rsidRPr="00763951">
              <w:rPr>
                <w:rFonts w:hint="eastAsia"/>
                <w:color w:val="000000"/>
                <w:sz w:val="16"/>
                <w:szCs w:val="16"/>
                <w:lang w:eastAsia="zh-CN"/>
              </w:rPr>
              <w:t>量</w:t>
            </w:r>
          </w:p>
        </w:tc>
        <w:tc>
          <w:tcPr>
            <w:tcW w:w="1585" w:type="pct"/>
            <w:shd w:val="clear" w:color="auto" w:fill="FFFFFF"/>
            <w:tcMar>
              <w:top w:w="113" w:type="dxa"/>
              <w:bottom w:w="85" w:type="dxa"/>
            </w:tcMar>
          </w:tcPr>
          <w:p w14:paraId="671177A8" w14:textId="0D44F667"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01762442" w14:textId="77777777" w:rsidTr="00B314D4">
        <w:trPr>
          <w:cantSplit/>
        </w:trPr>
        <w:tc>
          <w:tcPr>
            <w:tcW w:w="1891" w:type="pct"/>
            <w:shd w:val="clear" w:color="auto" w:fill="auto"/>
            <w:tcMar>
              <w:top w:w="113" w:type="dxa"/>
              <w:bottom w:w="85" w:type="dxa"/>
            </w:tcMar>
          </w:tcPr>
          <w:p w14:paraId="37EC9441"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0A004760" w14:textId="63ACF250" w:rsidR="007D76DC" w:rsidRPr="00763951" w:rsidRDefault="00CD3AAE" w:rsidP="00763951">
            <w:pPr>
              <w:jc w:val="both"/>
              <w:rPr>
                <w:sz w:val="16"/>
                <w:szCs w:val="16"/>
                <w:lang w:eastAsia="zh-CN"/>
              </w:rPr>
            </w:pPr>
            <w:r w:rsidRPr="00763951">
              <w:rPr>
                <w:rFonts w:hint="eastAsia"/>
                <w:color w:val="000000"/>
                <w:sz w:val="16"/>
                <w:szCs w:val="16"/>
                <w:lang w:eastAsia="zh-CN"/>
              </w:rPr>
              <w:t>WIPO GREEN推</w:t>
            </w:r>
            <w:r w:rsidRPr="00763951">
              <w:rPr>
                <w:rFonts w:cs="SimSun" w:hint="eastAsia"/>
                <w:color w:val="000000"/>
                <w:sz w:val="16"/>
                <w:szCs w:val="16"/>
                <w:lang w:eastAsia="zh-CN"/>
              </w:rPr>
              <w:t>动</w:t>
            </w:r>
            <w:r w:rsidRPr="00763951">
              <w:rPr>
                <w:rFonts w:cs="MS Mincho" w:hint="eastAsia"/>
                <w:color w:val="000000"/>
                <w:sz w:val="16"/>
                <w:szCs w:val="16"/>
                <w:lang w:eastAsia="zh-CN"/>
              </w:rPr>
              <w:t>的</w:t>
            </w:r>
            <w:r w:rsidRPr="00763951">
              <w:rPr>
                <w:rFonts w:cs="SimSun" w:hint="eastAsia"/>
                <w:color w:val="000000"/>
                <w:sz w:val="16"/>
                <w:szCs w:val="16"/>
                <w:lang w:eastAsia="zh-CN"/>
              </w:rPr>
              <w:t>为</w:t>
            </w:r>
            <w:r w:rsidRPr="00763951">
              <w:rPr>
                <w:rFonts w:cs="MS Mincho" w:hint="eastAsia"/>
                <w:color w:val="000000"/>
                <w:sz w:val="16"/>
                <w:szCs w:val="16"/>
                <w:lang w:eastAsia="zh-CN"/>
              </w:rPr>
              <w:t>知</w:t>
            </w:r>
            <w:r w:rsidRPr="00763951">
              <w:rPr>
                <w:rFonts w:cs="SimSun" w:hint="eastAsia"/>
                <w:color w:val="000000"/>
                <w:sz w:val="16"/>
                <w:szCs w:val="16"/>
                <w:lang w:eastAsia="zh-CN"/>
              </w:rPr>
              <w:t>识转</w:t>
            </w:r>
            <w:r w:rsidRPr="00763951">
              <w:rPr>
                <w:rFonts w:cs="MS Mincho" w:hint="eastAsia"/>
                <w:color w:val="000000"/>
                <w:sz w:val="16"/>
                <w:szCs w:val="16"/>
                <w:lang w:eastAsia="zh-CN"/>
              </w:rPr>
              <w:t>移、技</w:t>
            </w:r>
            <w:r w:rsidRPr="00763951">
              <w:rPr>
                <w:rFonts w:cs="SimSun" w:hint="eastAsia"/>
                <w:color w:val="000000"/>
                <w:sz w:val="16"/>
                <w:szCs w:val="16"/>
                <w:lang w:eastAsia="zh-CN"/>
              </w:rPr>
              <w:t>术调</w:t>
            </w:r>
            <w:r w:rsidRPr="00763951">
              <w:rPr>
                <w:rFonts w:cs="MS Mincho" w:hint="eastAsia"/>
                <w:color w:val="000000"/>
                <w:sz w:val="16"/>
                <w:szCs w:val="16"/>
                <w:lang w:eastAsia="zh-CN"/>
              </w:rPr>
              <w:t>适、</w:t>
            </w:r>
            <w:r w:rsidRPr="00763951">
              <w:rPr>
                <w:rFonts w:cs="SimSun" w:hint="eastAsia"/>
                <w:color w:val="000000"/>
                <w:sz w:val="16"/>
                <w:szCs w:val="16"/>
                <w:lang w:eastAsia="zh-CN"/>
              </w:rPr>
              <w:t>转让</w:t>
            </w:r>
            <w:r w:rsidRPr="00763951">
              <w:rPr>
                <w:rFonts w:cs="MS Mincho" w:hint="eastAsia"/>
                <w:color w:val="000000"/>
                <w:sz w:val="16"/>
                <w:szCs w:val="16"/>
                <w:lang w:eastAsia="zh-CN"/>
              </w:rPr>
              <w:t>和</w:t>
            </w:r>
            <w:r w:rsidRPr="00763951">
              <w:rPr>
                <w:rFonts w:hint="eastAsia"/>
                <w:color w:val="000000"/>
                <w:sz w:val="16"/>
                <w:szCs w:val="16"/>
                <w:lang w:eastAsia="zh-CN"/>
              </w:rPr>
              <w:t>/或</w:t>
            </w:r>
            <w:r w:rsidRPr="00763951">
              <w:rPr>
                <w:rFonts w:cs="SimSun" w:hint="eastAsia"/>
                <w:color w:val="000000"/>
                <w:sz w:val="16"/>
                <w:szCs w:val="16"/>
                <w:lang w:eastAsia="zh-CN"/>
              </w:rPr>
              <w:t>扩</w:t>
            </w:r>
            <w:r w:rsidRPr="00763951">
              <w:rPr>
                <w:rFonts w:cs="MS Mincho" w:hint="eastAsia"/>
                <w:color w:val="000000"/>
                <w:sz w:val="16"/>
                <w:szCs w:val="16"/>
                <w:lang w:eastAsia="zh-CN"/>
              </w:rPr>
              <w:t>散提供便利的</w:t>
            </w:r>
            <w:r w:rsidRPr="00763951">
              <w:rPr>
                <w:rFonts w:cs="SimSun" w:hint="eastAsia"/>
                <w:color w:val="000000"/>
                <w:sz w:val="16"/>
                <w:szCs w:val="16"/>
                <w:lang w:eastAsia="zh-CN"/>
              </w:rPr>
              <w:t>协议</w:t>
            </w:r>
            <w:r w:rsidRPr="00763951">
              <w:rPr>
                <w:rFonts w:hint="eastAsia"/>
                <w:color w:val="000000"/>
                <w:sz w:val="16"/>
                <w:szCs w:val="16"/>
                <w:lang w:eastAsia="zh-CN"/>
              </w:rPr>
              <w:t>数</w:t>
            </w:r>
          </w:p>
        </w:tc>
        <w:tc>
          <w:tcPr>
            <w:tcW w:w="1585" w:type="pct"/>
            <w:shd w:val="clear" w:color="auto" w:fill="FFFFFF"/>
            <w:tcMar>
              <w:top w:w="113" w:type="dxa"/>
              <w:bottom w:w="85" w:type="dxa"/>
            </w:tcMar>
          </w:tcPr>
          <w:p w14:paraId="47BEE579" w14:textId="29AD7AE7"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0B6E4955" w14:textId="77777777" w:rsidTr="00B314D4">
        <w:trPr>
          <w:cantSplit/>
        </w:trPr>
        <w:tc>
          <w:tcPr>
            <w:tcW w:w="1891" w:type="pct"/>
            <w:shd w:val="clear" w:color="auto" w:fill="auto"/>
            <w:tcMar>
              <w:top w:w="113" w:type="dxa"/>
              <w:bottom w:w="85" w:type="dxa"/>
            </w:tcMar>
          </w:tcPr>
          <w:p w14:paraId="2C59AE87"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07892D84" w14:textId="7CD8D607" w:rsidR="007D76DC" w:rsidRPr="00763951" w:rsidRDefault="00CD3AAE" w:rsidP="00763951">
            <w:pPr>
              <w:jc w:val="both"/>
              <w:rPr>
                <w:color w:val="000000"/>
                <w:sz w:val="16"/>
                <w:szCs w:val="16"/>
                <w:lang w:eastAsia="zh-CN"/>
              </w:rPr>
            </w:pPr>
            <w:r w:rsidRPr="00763951">
              <w:rPr>
                <w:rFonts w:hint="eastAsia"/>
                <w:color w:val="000000"/>
                <w:sz w:val="16"/>
                <w:szCs w:val="16"/>
                <w:lang w:eastAsia="zh-CN"/>
              </w:rPr>
              <w:t>通</w:t>
            </w:r>
            <w:r w:rsidRPr="00763951">
              <w:rPr>
                <w:rFonts w:cs="SimSun" w:hint="eastAsia"/>
                <w:color w:val="000000"/>
                <w:sz w:val="16"/>
                <w:szCs w:val="16"/>
                <w:lang w:eastAsia="zh-CN"/>
              </w:rPr>
              <w:t>过协</w:t>
            </w:r>
            <w:r w:rsidRPr="00763951">
              <w:rPr>
                <w:rFonts w:cs="MS Mincho" w:hint="eastAsia"/>
                <w:color w:val="000000"/>
                <w:sz w:val="16"/>
                <w:szCs w:val="16"/>
                <w:lang w:eastAsia="zh-CN"/>
              </w:rPr>
              <w:t>商</w:t>
            </w:r>
            <w:r w:rsidRPr="00763951">
              <w:rPr>
                <w:rFonts w:cs="SimSun" w:hint="eastAsia"/>
                <w:color w:val="000000"/>
                <w:sz w:val="16"/>
                <w:szCs w:val="16"/>
                <w:lang w:eastAsia="zh-CN"/>
              </w:rPr>
              <w:t>进</w:t>
            </w:r>
            <w:r w:rsidRPr="00763951">
              <w:rPr>
                <w:rFonts w:cs="MS Mincho" w:hint="eastAsia"/>
                <w:color w:val="000000"/>
                <w:sz w:val="16"/>
                <w:szCs w:val="16"/>
                <w:lang w:eastAsia="zh-CN"/>
              </w:rPr>
              <w:t>程有效促</w:t>
            </w:r>
            <w:r w:rsidRPr="00763951">
              <w:rPr>
                <w:rFonts w:cs="SimSun" w:hint="eastAsia"/>
                <w:color w:val="000000"/>
                <w:sz w:val="16"/>
                <w:szCs w:val="16"/>
                <w:lang w:eastAsia="zh-CN"/>
              </w:rPr>
              <w:t>进</w:t>
            </w:r>
            <w:r w:rsidRPr="00763951">
              <w:rPr>
                <w:rFonts w:cs="MS Mincho" w:hint="eastAsia"/>
                <w:color w:val="000000"/>
                <w:sz w:val="16"/>
                <w:szCs w:val="16"/>
                <w:lang w:eastAsia="zh-CN"/>
              </w:rPr>
              <w:t>知</w:t>
            </w:r>
            <w:r w:rsidRPr="00763951">
              <w:rPr>
                <w:rFonts w:cs="SimSun" w:hint="eastAsia"/>
                <w:color w:val="000000"/>
                <w:sz w:val="16"/>
                <w:szCs w:val="16"/>
                <w:lang w:eastAsia="zh-CN"/>
              </w:rPr>
              <w:t>识产权为</w:t>
            </w:r>
            <w:r w:rsidRPr="00763951">
              <w:rPr>
                <w:rFonts w:cs="MS Mincho" w:hint="eastAsia"/>
                <w:color w:val="000000"/>
                <w:sz w:val="16"/>
                <w:szCs w:val="16"/>
                <w:lang w:eastAsia="zh-CN"/>
              </w:rPr>
              <w:t>粮食安全作出</w:t>
            </w:r>
            <w:r w:rsidRPr="00763951">
              <w:rPr>
                <w:rFonts w:cs="SimSun" w:hint="eastAsia"/>
                <w:color w:val="000000"/>
                <w:sz w:val="16"/>
                <w:szCs w:val="16"/>
                <w:lang w:eastAsia="zh-CN"/>
              </w:rPr>
              <w:t>贡</w:t>
            </w:r>
            <w:r w:rsidRPr="00763951">
              <w:rPr>
                <w:rFonts w:cs="MS Mincho" w:hint="eastAsia"/>
                <w:color w:val="000000"/>
                <w:sz w:val="16"/>
                <w:szCs w:val="16"/>
                <w:lang w:eastAsia="zh-CN"/>
              </w:rPr>
              <w:t>献的国</w:t>
            </w:r>
            <w:r w:rsidRPr="00763951">
              <w:rPr>
                <w:rFonts w:cs="SimSun" w:hint="eastAsia"/>
                <w:color w:val="000000"/>
                <w:sz w:val="16"/>
                <w:szCs w:val="16"/>
                <w:lang w:eastAsia="zh-CN"/>
              </w:rPr>
              <w:t>际协</w:t>
            </w:r>
            <w:r w:rsidRPr="00763951">
              <w:rPr>
                <w:rFonts w:cs="MS Mincho" w:hint="eastAsia"/>
                <w:color w:val="000000"/>
                <w:sz w:val="16"/>
                <w:szCs w:val="16"/>
                <w:lang w:eastAsia="zh-CN"/>
              </w:rPr>
              <w:t>作框架取得</w:t>
            </w:r>
            <w:r w:rsidRPr="00763951">
              <w:rPr>
                <w:rFonts w:cs="SimSun" w:hint="eastAsia"/>
                <w:color w:val="000000"/>
                <w:sz w:val="16"/>
                <w:szCs w:val="16"/>
                <w:lang w:eastAsia="zh-CN"/>
              </w:rPr>
              <w:t>进</w:t>
            </w:r>
            <w:r w:rsidRPr="00763951">
              <w:rPr>
                <w:rFonts w:cs="MS Mincho" w:hint="eastAsia"/>
                <w:color w:val="000000"/>
                <w:sz w:val="16"/>
                <w:szCs w:val="16"/>
                <w:lang w:eastAsia="zh-CN"/>
              </w:rPr>
              <w:t>展</w:t>
            </w:r>
          </w:p>
        </w:tc>
        <w:tc>
          <w:tcPr>
            <w:tcW w:w="1585" w:type="pct"/>
            <w:shd w:val="clear" w:color="auto" w:fill="FFFFFF"/>
            <w:tcMar>
              <w:top w:w="113" w:type="dxa"/>
              <w:bottom w:w="85" w:type="dxa"/>
            </w:tcMar>
          </w:tcPr>
          <w:p w14:paraId="34A3CFF9" w14:textId="7F50AD35"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6607D9E8" w14:textId="77777777" w:rsidTr="00B314D4">
        <w:trPr>
          <w:cantSplit/>
        </w:trPr>
        <w:tc>
          <w:tcPr>
            <w:tcW w:w="1891" w:type="pct"/>
            <w:shd w:val="clear" w:color="auto" w:fill="auto"/>
            <w:tcMar>
              <w:top w:w="113" w:type="dxa"/>
              <w:bottom w:w="85" w:type="dxa"/>
            </w:tcMar>
          </w:tcPr>
          <w:p w14:paraId="20FFF0C0" w14:textId="77777777" w:rsidR="007D76DC" w:rsidRPr="00763951" w:rsidRDefault="007D76DC" w:rsidP="00763951">
            <w:pPr>
              <w:jc w:val="both"/>
              <w:rPr>
                <w:sz w:val="16"/>
                <w:szCs w:val="16"/>
                <w:lang w:eastAsia="zh-CN"/>
              </w:rPr>
            </w:pPr>
          </w:p>
        </w:tc>
        <w:tc>
          <w:tcPr>
            <w:tcW w:w="1524" w:type="pct"/>
            <w:shd w:val="clear" w:color="auto" w:fill="auto"/>
            <w:tcMar>
              <w:top w:w="113" w:type="dxa"/>
              <w:bottom w:w="85" w:type="dxa"/>
            </w:tcMar>
          </w:tcPr>
          <w:p w14:paraId="15C3ADB0" w14:textId="2597CB1F" w:rsidR="007D76DC" w:rsidRPr="00763951" w:rsidRDefault="00CD3AAE" w:rsidP="00763951">
            <w:pPr>
              <w:jc w:val="both"/>
              <w:rPr>
                <w:color w:val="000000"/>
                <w:sz w:val="16"/>
                <w:szCs w:val="16"/>
                <w:lang w:eastAsia="zh-CN"/>
              </w:rPr>
            </w:pPr>
            <w:r w:rsidRPr="00763951">
              <w:rPr>
                <w:rFonts w:hint="eastAsia"/>
                <w:color w:val="000000"/>
                <w:sz w:val="16"/>
                <w:szCs w:val="16"/>
                <w:lang w:eastAsia="zh-CN"/>
              </w:rPr>
              <w:t>全球挑</w:t>
            </w:r>
            <w:r w:rsidRPr="00763951">
              <w:rPr>
                <w:rFonts w:cs="SimSun" w:hint="eastAsia"/>
                <w:color w:val="000000"/>
                <w:sz w:val="16"/>
                <w:szCs w:val="16"/>
                <w:lang w:eastAsia="zh-CN"/>
              </w:rPr>
              <w:t>战</w:t>
            </w:r>
            <w:r w:rsidRPr="00763951">
              <w:rPr>
                <w:rFonts w:cs="MS Mincho" w:hint="eastAsia"/>
                <w:color w:val="000000"/>
                <w:sz w:val="16"/>
                <w:szCs w:val="16"/>
                <w:lang w:eastAsia="zh-CN"/>
              </w:rPr>
              <w:t>网站的</w:t>
            </w:r>
            <w:r w:rsidRPr="00763951">
              <w:rPr>
                <w:rFonts w:cs="SimSun" w:hint="eastAsia"/>
                <w:color w:val="000000"/>
                <w:sz w:val="16"/>
                <w:szCs w:val="16"/>
                <w:lang w:eastAsia="zh-CN"/>
              </w:rPr>
              <w:t>访问</w:t>
            </w:r>
            <w:r w:rsidRPr="00763951">
              <w:rPr>
                <w:rFonts w:cs="MS Mincho" w:hint="eastAsia"/>
                <w:color w:val="000000"/>
                <w:sz w:val="16"/>
                <w:szCs w:val="16"/>
                <w:lang w:eastAsia="zh-CN"/>
              </w:rPr>
              <w:t>数量</w:t>
            </w:r>
          </w:p>
        </w:tc>
        <w:tc>
          <w:tcPr>
            <w:tcW w:w="1585" w:type="pct"/>
            <w:shd w:val="clear" w:color="auto" w:fill="FFFFFF"/>
            <w:tcMar>
              <w:top w:w="113" w:type="dxa"/>
              <w:bottom w:w="85" w:type="dxa"/>
            </w:tcMar>
          </w:tcPr>
          <w:p w14:paraId="0EEAF00D" w14:textId="5511BA6C"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18</w:t>
            </w:r>
          </w:p>
        </w:tc>
      </w:tr>
      <w:tr w:rsidR="007D76DC" w:rsidRPr="00763951" w14:paraId="3B058D0C" w14:textId="77777777" w:rsidTr="00B314D4">
        <w:trPr>
          <w:cantSplit/>
        </w:trPr>
        <w:tc>
          <w:tcPr>
            <w:tcW w:w="1891" w:type="pct"/>
            <w:shd w:val="clear" w:color="auto" w:fill="auto"/>
            <w:tcMar>
              <w:top w:w="113" w:type="dxa"/>
              <w:bottom w:w="85" w:type="dxa"/>
            </w:tcMar>
          </w:tcPr>
          <w:p w14:paraId="563F7DCC" w14:textId="77777777" w:rsidR="007D76DC" w:rsidRPr="00763951" w:rsidRDefault="007D76DC" w:rsidP="00763951">
            <w:pPr>
              <w:jc w:val="both"/>
              <w:rPr>
                <w:sz w:val="16"/>
                <w:szCs w:val="16"/>
                <w:highlight w:val="yellow"/>
                <w:lang w:eastAsia="zh-CN"/>
              </w:rPr>
            </w:pPr>
          </w:p>
        </w:tc>
        <w:tc>
          <w:tcPr>
            <w:tcW w:w="1524" w:type="pct"/>
            <w:shd w:val="clear" w:color="auto" w:fill="auto"/>
            <w:tcMar>
              <w:top w:w="113" w:type="dxa"/>
              <w:bottom w:w="85" w:type="dxa"/>
            </w:tcMar>
          </w:tcPr>
          <w:p w14:paraId="5CC9DB8A" w14:textId="4B583269" w:rsidR="007D76DC" w:rsidRPr="00763951" w:rsidRDefault="00631BF2" w:rsidP="00763951">
            <w:pPr>
              <w:jc w:val="both"/>
              <w:rPr>
                <w:sz w:val="16"/>
                <w:szCs w:val="16"/>
                <w:highlight w:val="yellow"/>
                <w:lang w:eastAsia="zh-CN"/>
              </w:rPr>
            </w:pPr>
            <w:r w:rsidRPr="00763951">
              <w:rPr>
                <w:rFonts w:hint="eastAsia"/>
                <w:sz w:val="16"/>
                <w:szCs w:val="16"/>
                <w:lang w:eastAsia="zh-CN"/>
              </w:rPr>
              <w:t>益攸关者在WIPO平台上的参与度，如WIPO GREEN和WIPO Re：Search</w:t>
            </w:r>
          </w:p>
        </w:tc>
        <w:tc>
          <w:tcPr>
            <w:tcW w:w="1585" w:type="pct"/>
            <w:shd w:val="clear" w:color="auto" w:fill="FFFFFF"/>
            <w:tcMar>
              <w:top w:w="113" w:type="dxa"/>
              <w:bottom w:w="85" w:type="dxa"/>
            </w:tcMar>
          </w:tcPr>
          <w:p w14:paraId="46F83492" w14:textId="242997EE" w:rsidR="007D76DC" w:rsidRPr="00763951" w:rsidRDefault="00B314D4"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7D76DC" w:rsidRPr="00763951">
              <w:rPr>
                <w:rFonts w:hint="eastAsia"/>
                <w:sz w:val="16"/>
                <w:szCs w:val="16"/>
                <w:lang w:eastAsia="zh-CN" w:bidi="th-TH"/>
              </w:rPr>
              <w:t>20</w:t>
            </w:r>
          </w:p>
        </w:tc>
      </w:tr>
    </w:tbl>
    <w:p w14:paraId="13C62C38" w14:textId="47685D02" w:rsidR="00723542" w:rsidRPr="00BD31B3" w:rsidRDefault="00723542">
      <w:pPr>
        <w:rPr>
          <w:bCs/>
          <w:lang w:eastAsia="zh-CN"/>
        </w:rPr>
      </w:pPr>
      <w:r w:rsidRPr="00BD31B3">
        <w:rPr>
          <w:rFonts w:hint="eastAsia"/>
          <w:bCs/>
          <w:lang w:eastAsia="zh-CN"/>
        </w:rPr>
        <w:br w:type="page"/>
      </w:r>
    </w:p>
    <w:p w14:paraId="6972B7C6" w14:textId="529DEF1F" w:rsidR="000C537C"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59" w:name="_Toc367350597"/>
      <w:bookmarkStart w:id="60" w:name="_Toc431753717"/>
      <w:r w:rsidRPr="00A457F3">
        <w:rPr>
          <w:rStyle w:val="StyleStyleHeading3ComplexItalicLatin12ptChar"/>
          <w:rFonts w:ascii="SimHei" w:eastAsia="SimHei" w:hAnsi="SimHei" w:hint="eastAsia"/>
          <w:caps/>
          <w:sz w:val="24"/>
          <w:lang w:eastAsia="zh-CN"/>
        </w:rPr>
        <w:lastRenderedPageBreak/>
        <w:t>计划</w:t>
      </w:r>
      <w:r w:rsidR="000C537C" w:rsidRPr="00A457F3">
        <w:rPr>
          <w:rStyle w:val="StyleStyleHeading3ComplexItalicLatin12ptChar"/>
          <w:rFonts w:ascii="SimHei" w:eastAsia="SimHei" w:hAnsi="SimHei" w:hint="eastAsia"/>
          <w:caps/>
          <w:sz w:val="24"/>
          <w:lang w:eastAsia="zh-CN"/>
        </w:rPr>
        <w:t>18</w:t>
      </w:r>
      <w:r w:rsidR="000C537C" w:rsidRPr="00A457F3">
        <w:rPr>
          <w:rStyle w:val="StyleStyleHeading3ComplexItalicLatin12ptChar"/>
          <w:rFonts w:ascii="SimHei" w:eastAsia="SimHei" w:hAnsi="SimHei" w:hint="eastAsia"/>
          <w:caps/>
          <w:sz w:val="24"/>
          <w:lang w:eastAsia="zh-CN"/>
        </w:rPr>
        <w:tab/>
      </w:r>
      <w:bookmarkEnd w:id="59"/>
      <w:r w:rsidRPr="00A457F3">
        <w:rPr>
          <w:rStyle w:val="StyleStyleHeading3ComplexItalicLatin12ptChar"/>
          <w:rFonts w:ascii="SimHei" w:eastAsia="SimHei" w:hAnsi="SimHei" w:hint="eastAsia"/>
          <w:caps/>
          <w:sz w:val="24"/>
          <w:lang w:eastAsia="zh-CN"/>
        </w:rPr>
        <w:t>知识产权与全球挑战</w:t>
      </w:r>
      <w:bookmarkEnd w:id="60"/>
    </w:p>
    <w:p w14:paraId="41B20F3A" w14:textId="51D20A67" w:rsidR="000C537C" w:rsidRPr="00A457F3" w:rsidRDefault="00805F30" w:rsidP="00A457F3">
      <w:pPr>
        <w:keepNext/>
        <w:overflowPunct w:val="0"/>
        <w:spacing w:beforeLines="100" w:before="240" w:afterLines="50" w:after="120" w:line="340" w:lineRule="atLeast"/>
        <w:rPr>
          <w:rFonts w:ascii="SimHei" w:eastAsia="SimHei" w:hAnsi="SimHei"/>
          <w:sz w:val="24"/>
          <w:lang w:eastAsia="zh-CN"/>
        </w:rPr>
      </w:pPr>
      <w:r w:rsidRPr="00A457F3">
        <w:rPr>
          <w:rFonts w:ascii="SimHei" w:eastAsia="SimHei" w:hAnsi="SimHei"/>
          <w:sz w:val="24"/>
          <w:lang w:eastAsia="zh-CN"/>
        </w:rPr>
        <w:t>知识产权与全球挑战</w:t>
      </w:r>
    </w:p>
    <w:p w14:paraId="66FF0327" w14:textId="7F5F77ED" w:rsidR="000C537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7AE18674"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spacing w:val="1"/>
          <w:lang w:eastAsia="zh-CN"/>
        </w:rPr>
        <w:t>本计划在相互关联的全球问题中，尤其是在全球卫生与气候变化以及涉及范围更小的粮食安全问题中，处理创新与知识产权。优先重点的选择既反映了成员国的重点(如2015年后发展议程中的重点)，也反映了以创新为驱动的解决方案实现有形成果的潜力。</w:t>
      </w:r>
    </w:p>
    <w:p w14:paraId="38EFFCCA" w14:textId="6C9BF662" w:rsidR="001E5210" w:rsidRPr="00F16B22" w:rsidRDefault="001E5210" w:rsidP="00A457F3">
      <w:pPr>
        <w:numPr>
          <w:ilvl w:val="0"/>
          <w:numId w:val="20"/>
        </w:numPr>
        <w:tabs>
          <w:tab w:val="clear" w:pos="683"/>
        </w:tabs>
        <w:overflowPunct w:val="0"/>
        <w:spacing w:afterLines="50" w:after="120" w:line="340" w:lineRule="atLeast"/>
        <w:jc w:val="both"/>
        <w:rPr>
          <w:spacing w:val="2"/>
          <w:lang w:eastAsia="zh-CN"/>
        </w:rPr>
      </w:pPr>
      <w:r w:rsidRPr="00F16B22">
        <w:rPr>
          <w:rFonts w:hint="eastAsia"/>
          <w:lang w:eastAsia="zh-CN"/>
        </w:rPr>
        <w:t>这些全球问题的解决一部分依赖于创新潜力的释放，其释放方式必须惠及处于不同发展水平的所有国家。通过广大利益有关方的新型合作，不断推进能力建设、技术转让和实用工具的普及。</w:t>
      </w:r>
    </w:p>
    <w:p w14:paraId="42406481" w14:textId="48EC74C9" w:rsidR="001E5210" w:rsidRPr="005A7D20" w:rsidRDefault="001E5210" w:rsidP="00A457F3">
      <w:pPr>
        <w:numPr>
          <w:ilvl w:val="0"/>
          <w:numId w:val="20"/>
        </w:numPr>
        <w:tabs>
          <w:tab w:val="clear" w:pos="683"/>
        </w:tabs>
        <w:overflowPunct w:val="0"/>
        <w:spacing w:afterLines="50" w:after="120" w:line="340" w:lineRule="atLeast"/>
        <w:jc w:val="both"/>
        <w:rPr>
          <w:bCs/>
          <w:lang w:eastAsia="zh-CN"/>
        </w:rPr>
      </w:pPr>
      <w:r w:rsidRPr="005A7D20">
        <w:rPr>
          <w:rFonts w:hint="eastAsia"/>
          <w:spacing w:val="2"/>
          <w:lang w:eastAsia="zh-CN"/>
        </w:rPr>
        <w:t>本计划</w:t>
      </w:r>
      <w:r w:rsidR="002123BF">
        <w:rPr>
          <w:rFonts w:hint="eastAsia"/>
          <w:spacing w:val="2"/>
          <w:lang w:eastAsia="zh-CN"/>
        </w:rPr>
        <w:t>已落实了</w:t>
      </w:r>
      <w:r w:rsidRPr="005A7D20">
        <w:rPr>
          <w:rFonts w:hint="eastAsia"/>
          <w:spacing w:val="2"/>
          <w:lang w:eastAsia="zh-CN"/>
        </w:rPr>
        <w:t>两个多利益有关方平台，</w:t>
      </w:r>
      <w:r w:rsidR="00A6778F">
        <w:rPr>
          <w:rFonts w:hint="eastAsia"/>
          <w:spacing w:val="2"/>
          <w:lang w:eastAsia="zh-CN"/>
        </w:rPr>
        <w:t>即</w:t>
      </w:r>
      <w:r w:rsidR="002123BF">
        <w:rPr>
          <w:rFonts w:hint="eastAsia"/>
          <w:spacing w:val="2"/>
          <w:lang w:eastAsia="zh-CN"/>
        </w:rPr>
        <w:t>全球</w:t>
      </w:r>
      <w:r w:rsidR="00861C4B" w:rsidRPr="005A7D20">
        <w:rPr>
          <w:rFonts w:hint="eastAsia"/>
          <w:spacing w:val="2"/>
          <w:lang w:eastAsia="zh-CN"/>
        </w:rPr>
        <w:t>卫生方面的WIPO Re:seach</w:t>
      </w:r>
      <w:r w:rsidR="002123BF">
        <w:rPr>
          <w:rFonts w:hint="eastAsia"/>
          <w:spacing w:val="2"/>
          <w:lang w:eastAsia="zh-CN"/>
        </w:rPr>
        <w:t>(</w:t>
      </w:r>
      <w:r w:rsidR="00EA2A32">
        <w:rPr>
          <w:rFonts w:hint="eastAsia"/>
          <w:spacing w:val="2"/>
          <w:lang w:eastAsia="zh-CN"/>
        </w:rPr>
        <w:t>旨在为获取加快研发抗击被忽视的热带病、疟疾和结核病的药物的知识产权提供便利</w:t>
      </w:r>
      <w:r w:rsidR="002123BF">
        <w:rPr>
          <w:rFonts w:hint="eastAsia"/>
          <w:spacing w:val="2"/>
          <w:lang w:eastAsia="zh-CN"/>
        </w:rPr>
        <w:t>)</w:t>
      </w:r>
      <w:r w:rsidR="00861C4B" w:rsidRPr="005A7D20">
        <w:rPr>
          <w:rFonts w:hint="eastAsia"/>
          <w:spacing w:val="2"/>
          <w:lang w:eastAsia="zh-CN"/>
        </w:rPr>
        <w:t>和气候变化方面的WIPO GREEN</w:t>
      </w:r>
      <w:r w:rsidR="002123BF">
        <w:rPr>
          <w:rFonts w:hint="eastAsia"/>
          <w:spacing w:val="2"/>
          <w:lang w:eastAsia="zh-CN"/>
        </w:rPr>
        <w:t>(</w:t>
      </w:r>
      <w:r w:rsidR="001C54DA">
        <w:rPr>
          <w:rFonts w:hint="eastAsia"/>
          <w:spacing w:val="2"/>
          <w:lang w:eastAsia="zh-CN"/>
        </w:rPr>
        <w:t>加强创新环境的市场，同时能够加快绿色技术的传播</w:t>
      </w:r>
      <w:r w:rsidR="002123BF">
        <w:rPr>
          <w:rFonts w:hint="eastAsia"/>
          <w:spacing w:val="2"/>
          <w:lang w:eastAsia="zh-CN"/>
        </w:rPr>
        <w:t>)</w:t>
      </w:r>
      <w:r w:rsidRPr="005A7D20">
        <w:rPr>
          <w:rFonts w:hint="eastAsia"/>
          <w:spacing w:val="2"/>
          <w:lang w:eastAsia="zh-CN"/>
        </w:rPr>
        <w:t>。</w:t>
      </w:r>
      <w:r w:rsidRPr="005A7D20">
        <w:rPr>
          <w:rFonts w:hint="eastAsia"/>
          <w:bCs/>
          <w:lang w:eastAsia="zh-CN"/>
        </w:rPr>
        <w:t>在</w:t>
      </w:r>
      <w:r w:rsidR="00CE61AB">
        <w:rPr>
          <w:rFonts w:hint="eastAsia"/>
          <w:bCs/>
          <w:lang w:eastAsia="zh-CN"/>
        </w:rPr>
        <w:t>这</w:t>
      </w:r>
      <w:r w:rsidRPr="005A7D20">
        <w:rPr>
          <w:rFonts w:hint="eastAsia"/>
          <w:bCs/>
          <w:lang w:eastAsia="zh-CN"/>
        </w:rPr>
        <w:t>两个平台中，</w:t>
      </w:r>
      <w:r w:rsidR="005A7D20" w:rsidRPr="005A7D20">
        <w:rPr>
          <w:rFonts w:hint="eastAsia"/>
          <w:bCs/>
          <w:lang w:eastAsia="zh-CN"/>
        </w:rPr>
        <w:t>本计划将</w:t>
      </w:r>
      <w:r w:rsidR="00D401AC">
        <w:rPr>
          <w:rFonts w:hint="eastAsia"/>
          <w:bCs/>
          <w:lang w:eastAsia="zh-CN"/>
        </w:rPr>
        <w:t>按照</w:t>
      </w:r>
      <w:r w:rsidR="00CE61AB">
        <w:rPr>
          <w:rFonts w:hint="eastAsia"/>
          <w:bCs/>
          <w:lang w:eastAsia="zh-CN"/>
        </w:rPr>
        <w:t>《</w:t>
      </w:r>
      <w:r w:rsidR="00CE61AB" w:rsidRPr="005A7D20">
        <w:rPr>
          <w:rFonts w:hint="eastAsia"/>
          <w:spacing w:val="2"/>
          <w:lang w:eastAsia="zh-CN"/>
        </w:rPr>
        <w:t>WIPO Re:seach</w:t>
      </w:r>
      <w:r w:rsidR="00CE61AB">
        <w:rPr>
          <w:rFonts w:hint="eastAsia"/>
          <w:spacing w:val="2"/>
          <w:lang w:eastAsia="zh-CN"/>
        </w:rPr>
        <w:t>指导原则》和《</w:t>
      </w:r>
      <w:r w:rsidR="00CE61AB" w:rsidRPr="005A7D20">
        <w:rPr>
          <w:rFonts w:hint="eastAsia"/>
          <w:spacing w:val="2"/>
          <w:lang w:eastAsia="zh-CN"/>
        </w:rPr>
        <w:t>WIPO GREEN</w:t>
      </w:r>
      <w:r w:rsidR="00CE61AB">
        <w:rPr>
          <w:rFonts w:hint="eastAsia"/>
          <w:spacing w:val="2"/>
          <w:lang w:eastAsia="zh-CN"/>
        </w:rPr>
        <w:t>章程》中为秘书处界定的职能，</w:t>
      </w:r>
      <w:r w:rsidR="005A7D20" w:rsidRPr="005A7D20">
        <w:rPr>
          <w:rFonts w:hint="eastAsia"/>
          <w:bCs/>
          <w:lang w:eastAsia="zh-CN"/>
        </w:rPr>
        <w:t>采取若干步骤，继续发展和执行</w:t>
      </w:r>
      <w:r w:rsidR="002123BF">
        <w:rPr>
          <w:rFonts w:hint="eastAsia"/>
          <w:bCs/>
          <w:lang w:eastAsia="zh-CN"/>
        </w:rPr>
        <w:t>有关战略，以便</w:t>
      </w:r>
      <w:r w:rsidR="005A7D20" w:rsidRPr="005A7D20">
        <w:rPr>
          <w:rFonts w:hint="eastAsia"/>
          <w:bCs/>
          <w:lang w:eastAsia="zh-CN"/>
        </w:rPr>
        <w:t>保持</w:t>
      </w:r>
      <w:r w:rsidR="005032E4">
        <w:rPr>
          <w:rFonts w:hint="eastAsia"/>
          <w:bCs/>
          <w:lang w:eastAsia="zh-CN"/>
        </w:rPr>
        <w:t>这</w:t>
      </w:r>
      <w:r w:rsidR="005A7D20" w:rsidRPr="005A7D20">
        <w:rPr>
          <w:rFonts w:hint="eastAsia"/>
          <w:bCs/>
          <w:lang w:eastAsia="zh-CN"/>
        </w:rPr>
        <w:t>两个联合体</w:t>
      </w:r>
      <w:r w:rsidR="005032E4">
        <w:rPr>
          <w:rFonts w:hint="eastAsia"/>
          <w:bCs/>
          <w:lang w:eastAsia="zh-CN"/>
        </w:rPr>
        <w:t>的</w:t>
      </w:r>
      <w:r w:rsidR="005A7D20" w:rsidRPr="005A7D20">
        <w:rPr>
          <w:rFonts w:hint="eastAsia"/>
          <w:bCs/>
          <w:lang w:eastAsia="zh-CN"/>
        </w:rPr>
        <w:t>势头</w:t>
      </w:r>
      <w:r w:rsidR="002123BF">
        <w:rPr>
          <w:rFonts w:hint="eastAsia"/>
          <w:bCs/>
          <w:lang w:eastAsia="zh-CN"/>
        </w:rPr>
        <w:t>，</w:t>
      </w:r>
      <w:r w:rsidR="005A7D20" w:rsidRPr="005A7D20">
        <w:rPr>
          <w:rFonts w:hint="eastAsia"/>
          <w:bCs/>
          <w:lang w:eastAsia="zh-CN"/>
        </w:rPr>
        <w:t>动员额外能力</w:t>
      </w:r>
      <w:r w:rsidR="002123BF">
        <w:rPr>
          <w:rFonts w:hint="eastAsia"/>
          <w:bCs/>
          <w:lang w:eastAsia="zh-CN"/>
        </w:rPr>
        <w:t>，</w:t>
      </w:r>
      <w:r w:rsidRPr="005A7D20">
        <w:rPr>
          <w:rFonts w:hint="eastAsia"/>
          <w:bCs/>
          <w:lang w:eastAsia="zh-CN"/>
        </w:rPr>
        <w:t>为正在开展和计划开展的各项活动提供</w:t>
      </w:r>
      <w:r w:rsidR="005A7D20" w:rsidRPr="005A7D20">
        <w:rPr>
          <w:rFonts w:hint="eastAsia"/>
          <w:bCs/>
          <w:lang w:eastAsia="zh-CN"/>
        </w:rPr>
        <w:t>适当资源</w:t>
      </w:r>
      <w:r w:rsidRPr="005A7D20">
        <w:rPr>
          <w:rFonts w:hint="eastAsia"/>
          <w:bCs/>
          <w:lang w:eastAsia="zh-CN"/>
        </w:rPr>
        <w:t>。</w:t>
      </w:r>
    </w:p>
    <w:p w14:paraId="03297FE5" w14:textId="36E44DB1"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7B15FB2"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cs="SimSun" w:hint="eastAsia"/>
          <w:lang w:eastAsia="zh-CN"/>
        </w:rPr>
        <w:t>为有效、有建设性地达成基于</w:t>
      </w:r>
      <w:r w:rsidRPr="00F16B22">
        <w:rPr>
          <w:rFonts w:hint="eastAsia"/>
          <w:spacing w:val="1"/>
          <w:lang w:eastAsia="zh-CN"/>
        </w:rPr>
        <w:t>创新</w:t>
      </w:r>
      <w:r w:rsidRPr="00F16B22">
        <w:rPr>
          <w:rFonts w:cs="SimSun" w:hint="eastAsia"/>
          <w:lang w:eastAsia="zh-CN"/>
        </w:rPr>
        <w:t>的解决方案和开展全球政策对话，实施战略需要三管齐下：</w:t>
      </w:r>
    </w:p>
    <w:p w14:paraId="072D8FDD" w14:textId="77777777" w:rsidR="001E5210" w:rsidRPr="00F16B22" w:rsidRDefault="001E5210" w:rsidP="00A457F3">
      <w:pPr>
        <w:keepNext/>
        <w:overflowPunct w:val="0"/>
        <w:spacing w:afterLines="50" w:after="120" w:line="340" w:lineRule="atLeast"/>
        <w:rPr>
          <w:u w:val="single"/>
          <w:lang w:eastAsia="zh-CN"/>
        </w:rPr>
      </w:pPr>
      <w:r w:rsidRPr="00F16B22">
        <w:rPr>
          <w:rFonts w:cs="SimSun" w:hint="eastAsia"/>
          <w:u w:val="single"/>
          <w:lang w:eastAsia="zh-CN"/>
        </w:rPr>
        <w:t>开发和维护以知识产权为基础的实用平台和工具应对全球挑战</w:t>
      </w:r>
    </w:p>
    <w:p w14:paraId="3E2D3E83"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cs="SimSun" w:hint="eastAsia"/>
          <w:lang w:eastAsia="zh-CN"/>
        </w:rPr>
        <w:t>本计划策略的核心是两个多利益有关方平台的进一步落实和可持续发展，使之促进与卫生和气候变化相关的有效合作网络和技术转让。将在伙伴关系和合作的基础上，利用开放式创新结构、联网创新和其他形式的伙伴关系开展行动，扩大影响。还应重视加强南北和南南合作和伙伴关系，以促进发展中国家创新者的全球联系。</w:t>
      </w:r>
    </w:p>
    <w:p w14:paraId="42666B69"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cs="SimSun" w:hint="eastAsia"/>
          <w:lang w:eastAsia="zh-CN"/>
        </w:rPr>
        <w:t>根据发展议程，特别是建议</w:t>
      </w:r>
      <w:r w:rsidRPr="00F16B22">
        <w:rPr>
          <w:rFonts w:hint="eastAsia"/>
          <w:lang w:eastAsia="zh-CN"/>
        </w:rPr>
        <w:t>19(</w:t>
      </w:r>
      <w:r w:rsidRPr="00F16B22">
        <w:rPr>
          <w:rFonts w:cs="SimSun" w:hint="eastAsia"/>
          <w:lang w:eastAsia="zh-CN"/>
        </w:rPr>
        <w:t>获取知识和技术</w:t>
      </w:r>
      <w:r w:rsidRPr="00F16B22">
        <w:rPr>
          <w:rFonts w:hint="eastAsia"/>
          <w:lang w:eastAsia="zh-CN"/>
        </w:rPr>
        <w:t>)</w:t>
      </w:r>
      <w:r w:rsidRPr="00F16B22">
        <w:rPr>
          <w:rFonts w:cs="SimSun" w:hint="eastAsia"/>
          <w:lang w:eastAsia="zh-CN"/>
        </w:rPr>
        <w:t>、</w:t>
      </w:r>
      <w:r w:rsidRPr="00F16B22">
        <w:rPr>
          <w:rFonts w:hint="eastAsia"/>
          <w:lang w:eastAsia="zh-CN"/>
        </w:rPr>
        <w:t>25(</w:t>
      </w:r>
      <w:r w:rsidRPr="00F16B22">
        <w:rPr>
          <w:rFonts w:cs="SimSun" w:hint="eastAsia"/>
          <w:lang w:eastAsia="zh-CN"/>
        </w:rPr>
        <w:t>技术转让</w:t>
      </w:r>
      <w:r w:rsidRPr="00F16B22">
        <w:rPr>
          <w:rFonts w:hint="eastAsia"/>
          <w:lang w:eastAsia="zh-CN"/>
        </w:rPr>
        <w:t>)</w:t>
      </w:r>
      <w:r w:rsidRPr="00F16B22">
        <w:rPr>
          <w:rFonts w:cs="SimSun" w:hint="eastAsia"/>
          <w:lang w:eastAsia="zh-CN"/>
        </w:rPr>
        <w:t>以及</w:t>
      </w:r>
      <w:r w:rsidRPr="00F16B22">
        <w:rPr>
          <w:rFonts w:hint="eastAsia"/>
          <w:lang w:eastAsia="zh-CN"/>
        </w:rPr>
        <w:t>30</w:t>
      </w:r>
      <w:r w:rsidRPr="00F16B22">
        <w:rPr>
          <w:rFonts w:cs="SimSun" w:hint="eastAsia"/>
          <w:lang w:eastAsia="zh-CN"/>
        </w:rPr>
        <w:t>、</w:t>
      </w:r>
      <w:r w:rsidRPr="00F16B22">
        <w:rPr>
          <w:rFonts w:hint="eastAsia"/>
          <w:lang w:eastAsia="zh-CN"/>
        </w:rPr>
        <w:t>40</w:t>
      </w:r>
      <w:r w:rsidRPr="00F16B22">
        <w:rPr>
          <w:rFonts w:cs="SimSun" w:hint="eastAsia"/>
          <w:lang w:eastAsia="zh-CN"/>
        </w:rPr>
        <w:t>和</w:t>
      </w:r>
      <w:r w:rsidRPr="00F16B22">
        <w:rPr>
          <w:rFonts w:hint="eastAsia"/>
          <w:lang w:eastAsia="zh-CN"/>
        </w:rPr>
        <w:t>42(与</w:t>
      </w:r>
      <w:r w:rsidRPr="00F16B22">
        <w:rPr>
          <w:rFonts w:cs="SimSun" w:hint="eastAsia"/>
          <w:lang w:eastAsia="zh-CN"/>
        </w:rPr>
        <w:t>其他政府间组织和非政府组织</w:t>
      </w:r>
      <w:r w:rsidRPr="00F16B22">
        <w:rPr>
          <w:rFonts w:hint="eastAsia"/>
          <w:spacing w:val="1"/>
          <w:lang w:eastAsia="zh-CN"/>
        </w:rPr>
        <w:t>合作</w:t>
      </w:r>
      <w:r w:rsidRPr="00F16B22">
        <w:rPr>
          <w:rFonts w:hint="eastAsia"/>
          <w:lang w:eastAsia="zh-CN"/>
        </w:rPr>
        <w:t>)所</w:t>
      </w:r>
      <w:r w:rsidRPr="00F16B22">
        <w:rPr>
          <w:rFonts w:cs="SimSun" w:hint="eastAsia"/>
          <w:lang w:eastAsia="zh-CN"/>
        </w:rPr>
        <w:t>确立的目标，与外部伙伴一起改进技术共享工具，以促进卫生和绿色技术的传播和转让。</w:t>
      </w:r>
    </w:p>
    <w:p w14:paraId="44FF5188"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还将在两年期内，经与相关的WIPO计划以及外部利益有关方，尤其是政府间组织、私营部门和民间社会磋商，基于WIPO以往在知识产权和粮食安全领域的活动，制定一项应对该领域问题的战略。</w:t>
      </w:r>
    </w:p>
    <w:p w14:paraId="003C7E68" w14:textId="77777777" w:rsidR="001E5210" w:rsidRPr="00F16B22" w:rsidRDefault="001E5210" w:rsidP="00A457F3">
      <w:pPr>
        <w:keepNext/>
        <w:overflowPunct w:val="0"/>
        <w:spacing w:afterLines="50" w:after="120" w:line="340" w:lineRule="atLeast"/>
        <w:rPr>
          <w:u w:val="single"/>
          <w:lang w:eastAsia="zh-CN"/>
        </w:rPr>
      </w:pPr>
      <w:r w:rsidRPr="00F16B22">
        <w:rPr>
          <w:rFonts w:cs="SimSun" w:hint="eastAsia"/>
          <w:u w:val="single"/>
          <w:lang w:eastAsia="zh-CN"/>
        </w:rPr>
        <w:t>提供经过加强的知识产权信息获取渠道和使用方法来支持成员国、政府间组织、私营部门、民间社会和其他利益有关方，并协助他们确定可行方法</w:t>
      </w:r>
    </w:p>
    <w:p w14:paraId="2BCA0B10" w14:textId="37D14E5D" w:rsidR="001E5210" w:rsidRPr="00F16B22" w:rsidRDefault="001E5210" w:rsidP="00A457F3">
      <w:pPr>
        <w:numPr>
          <w:ilvl w:val="0"/>
          <w:numId w:val="20"/>
        </w:numPr>
        <w:tabs>
          <w:tab w:val="clear" w:pos="683"/>
        </w:tabs>
        <w:overflowPunct w:val="0"/>
        <w:spacing w:afterLines="50" w:after="120" w:line="340" w:lineRule="atLeast"/>
        <w:jc w:val="both"/>
        <w:rPr>
          <w:bCs/>
          <w:lang w:eastAsia="zh-CN"/>
        </w:rPr>
      </w:pPr>
      <w:r w:rsidRPr="00F16B22">
        <w:rPr>
          <w:rFonts w:hint="eastAsia"/>
          <w:lang w:eastAsia="zh-CN"/>
        </w:rPr>
        <w:t>本计划将继续</w:t>
      </w:r>
      <w:r w:rsidR="0063067B">
        <w:rPr>
          <w:rFonts w:hint="eastAsia"/>
          <w:lang w:eastAsia="zh-CN"/>
        </w:rPr>
        <w:t>推动</w:t>
      </w:r>
      <w:r w:rsidRPr="00F16B22">
        <w:rPr>
          <w:rFonts w:hint="eastAsia"/>
          <w:lang w:eastAsia="zh-CN"/>
        </w:rPr>
        <w:t>知识产权与全球挑战方面的政策对话，以期加强WIPO作为基于事实的可靠信息和分析来源的作用，</w:t>
      </w:r>
      <w:r w:rsidR="0063067B">
        <w:rPr>
          <w:rFonts w:hint="eastAsia"/>
          <w:lang w:eastAsia="zh-CN"/>
        </w:rPr>
        <w:t>将WIPO的活动作为就这些事项</w:t>
      </w:r>
      <w:r w:rsidRPr="00F16B22">
        <w:rPr>
          <w:rFonts w:hint="eastAsia"/>
          <w:lang w:eastAsia="zh-CN"/>
        </w:rPr>
        <w:t>开展讨论的论坛。</w:t>
      </w:r>
      <w:r w:rsidR="0063067B" w:rsidRPr="00F16B22">
        <w:rPr>
          <w:rFonts w:hint="eastAsia"/>
          <w:lang w:eastAsia="zh-CN"/>
        </w:rPr>
        <w:t>通过与</w:t>
      </w:r>
      <w:r w:rsidR="00764B54">
        <w:rPr>
          <w:rFonts w:hint="eastAsia"/>
          <w:lang w:eastAsia="zh-CN"/>
        </w:rPr>
        <w:t>计划20密切合作，本计划将确保WIPO作为联合国系统的组成部分之一，并作为联合国</w:t>
      </w:r>
      <w:r w:rsidR="000F7257">
        <w:rPr>
          <w:rFonts w:hint="eastAsia"/>
          <w:lang w:eastAsia="zh-CN"/>
        </w:rPr>
        <w:t>多个</w:t>
      </w:r>
      <w:r w:rsidR="00764B54">
        <w:rPr>
          <w:rFonts w:hint="eastAsia"/>
          <w:lang w:eastAsia="zh-CN"/>
        </w:rPr>
        <w:t>进程的观察员</w:t>
      </w:r>
      <w:r w:rsidR="000F7257">
        <w:rPr>
          <w:rFonts w:hint="eastAsia"/>
          <w:lang w:eastAsia="zh-CN"/>
        </w:rPr>
        <w:t>组织</w:t>
      </w:r>
      <w:r w:rsidR="00764B54">
        <w:rPr>
          <w:rFonts w:hint="eastAsia"/>
          <w:lang w:eastAsia="zh-CN"/>
        </w:rPr>
        <w:t>，</w:t>
      </w:r>
      <w:r w:rsidR="000F7257">
        <w:rPr>
          <w:rFonts w:hint="eastAsia"/>
          <w:lang w:eastAsia="zh-CN"/>
        </w:rPr>
        <w:t>将</w:t>
      </w:r>
      <w:r w:rsidR="00764B54">
        <w:rPr>
          <w:rFonts w:hint="eastAsia"/>
          <w:lang w:eastAsia="zh-CN"/>
        </w:rPr>
        <w:t>以及时优质的方式回应</w:t>
      </w:r>
      <w:r w:rsidR="0063067B" w:rsidRPr="00F16B22">
        <w:rPr>
          <w:rFonts w:hint="eastAsia"/>
          <w:lang w:eastAsia="zh-CN"/>
        </w:rPr>
        <w:t>联合国</w:t>
      </w:r>
      <w:r w:rsidR="000F7257">
        <w:rPr>
          <w:rFonts w:hint="eastAsia"/>
          <w:lang w:eastAsia="zh-CN"/>
        </w:rPr>
        <w:t>、</w:t>
      </w:r>
      <w:r w:rsidR="0063067B" w:rsidRPr="00F16B22">
        <w:rPr>
          <w:rFonts w:hint="eastAsia"/>
          <w:lang w:eastAsia="zh-CN"/>
        </w:rPr>
        <w:t>政府间组织</w:t>
      </w:r>
      <w:r w:rsidR="000F7257">
        <w:rPr>
          <w:rFonts w:hint="eastAsia"/>
          <w:lang w:eastAsia="zh-CN"/>
        </w:rPr>
        <w:t>和成员国提出的有关此种信息的请求。</w:t>
      </w:r>
      <w:r w:rsidRPr="00F16B22">
        <w:rPr>
          <w:rFonts w:hint="eastAsia"/>
          <w:lang w:eastAsia="zh-CN"/>
        </w:rPr>
        <w:t>知识产权与</w:t>
      </w:r>
      <w:r w:rsidR="000F7257">
        <w:rPr>
          <w:rFonts w:hint="eastAsia"/>
          <w:lang w:eastAsia="zh-CN"/>
        </w:rPr>
        <w:t>创</w:t>
      </w:r>
      <w:r w:rsidR="000F7257">
        <w:rPr>
          <w:rFonts w:hint="eastAsia"/>
          <w:lang w:eastAsia="zh-CN"/>
        </w:rPr>
        <w:lastRenderedPageBreak/>
        <w:t>新对</w:t>
      </w:r>
      <w:r w:rsidRPr="00F16B22">
        <w:rPr>
          <w:rFonts w:hint="eastAsia"/>
          <w:lang w:eastAsia="zh-CN"/>
        </w:rPr>
        <w:t>全球卫生、气候变化和粮食安全方面的相关性</w:t>
      </w:r>
      <w:r w:rsidR="000F7257">
        <w:rPr>
          <w:rFonts w:hint="eastAsia"/>
          <w:lang w:eastAsia="zh-CN"/>
        </w:rPr>
        <w:t>，以及</w:t>
      </w:r>
      <w:r w:rsidRPr="00F16B22">
        <w:rPr>
          <w:rFonts w:hint="eastAsia"/>
          <w:lang w:eastAsia="zh-CN"/>
        </w:rPr>
        <w:t>发展议程和联合国2015年后发展议程将指导本计划的工作。</w:t>
      </w:r>
    </w:p>
    <w:p w14:paraId="71952633" w14:textId="12F49AFD"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将继续就知识产权与知识产权管理在应对全球挑战的创新、技术转让和技术传播中的作用等话题开展政策研究。将以报告和简介的形式开展实质性分析，以期促进形成对政策和创新推动力的更深认识；</w:t>
      </w:r>
      <w:r w:rsidR="005A7D20">
        <w:rPr>
          <w:rFonts w:hint="eastAsia"/>
          <w:lang w:eastAsia="zh-CN"/>
        </w:rPr>
        <w:t>积极</w:t>
      </w:r>
      <w:r w:rsidRPr="00F16B22">
        <w:rPr>
          <w:rFonts w:hint="eastAsia"/>
          <w:lang w:eastAsia="zh-CN"/>
        </w:rPr>
        <w:t>示范</w:t>
      </w:r>
      <w:r w:rsidRPr="00F16B22">
        <w:rPr>
          <w:rFonts w:hint="eastAsia"/>
          <w:spacing w:val="1"/>
          <w:lang w:eastAsia="zh-CN"/>
        </w:rPr>
        <w:t>知识产权</w:t>
      </w:r>
      <w:r w:rsidR="005A7D20">
        <w:rPr>
          <w:rFonts w:hint="eastAsia"/>
          <w:spacing w:val="1"/>
          <w:lang w:eastAsia="zh-CN"/>
        </w:rPr>
        <w:t>作为发展手段的价值</w:t>
      </w:r>
      <w:r w:rsidRPr="00F16B22">
        <w:rPr>
          <w:rFonts w:hint="eastAsia"/>
          <w:lang w:eastAsia="zh-CN"/>
        </w:rPr>
        <w:t>。这包括共享两个平台的经验，通过案例研究提高对本计划活动的认识。</w:t>
      </w:r>
    </w:p>
    <w:p w14:paraId="274EAB77"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此外，应成员国、政府间组织、民间社会和其他利益有关方的请求，本计划将酌情为与本计划核心议题相关的论坛提供输入意见。确保WIPO有建设性地参与相关公共政策讨论能为其他行为体提供支持，并有助于确立WIPO的地位，使之成为与全球公共政策议题相关的知识产权领域的论坛和参照点。本计划正在顺利进行的与世界卫生组织(WHO)和世界贸易组织(WTO)的三边合作是这一目标不可或缺的一部分。</w:t>
      </w:r>
    </w:p>
    <w:p w14:paraId="06B16E0F" w14:textId="77777777" w:rsidR="001E5210" w:rsidRPr="00F16B22" w:rsidRDefault="001E5210" w:rsidP="00A457F3">
      <w:pPr>
        <w:keepNext/>
        <w:overflowPunct w:val="0"/>
        <w:spacing w:afterLines="50" w:after="120" w:line="340" w:lineRule="atLeast"/>
        <w:rPr>
          <w:u w:val="single"/>
          <w:lang w:eastAsia="zh-CN"/>
        </w:rPr>
      </w:pPr>
      <w:r w:rsidRPr="00F16B22">
        <w:rPr>
          <w:rFonts w:hint="eastAsia"/>
          <w:u w:val="single"/>
          <w:lang w:eastAsia="zh-CN"/>
        </w:rPr>
        <w:t>加强与全球挑战、创新和技术转让相关联的人员资源能力</w:t>
      </w:r>
    </w:p>
    <w:p w14:paraId="3EFE1232" w14:textId="7760712A" w:rsidR="007A5A68"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cs="SimSun" w:hint="eastAsia"/>
          <w:lang w:eastAsia="zh-CN"/>
        </w:rPr>
        <w:t>这项工作的一个关键是探索与</w:t>
      </w:r>
      <w:r w:rsidRPr="00F16B22">
        <w:rPr>
          <w:rFonts w:hint="eastAsia"/>
          <w:lang w:eastAsia="zh-CN"/>
        </w:rPr>
        <w:t>WIPO其他计划</w:t>
      </w:r>
      <w:r w:rsidRPr="00F16B22">
        <w:rPr>
          <w:rFonts w:cs="SimSun" w:hint="eastAsia"/>
          <w:lang w:eastAsia="zh-CN"/>
        </w:rPr>
        <w:t>之间的合力。例如，实质性平台建立后，应越来越多地服务于发展中国家的机构，成为它们</w:t>
      </w:r>
      <w:r w:rsidRPr="00F16B22">
        <w:rPr>
          <w:rFonts w:hint="eastAsia"/>
          <w:spacing w:val="1"/>
          <w:lang w:eastAsia="zh-CN"/>
        </w:rPr>
        <w:t>获取</w:t>
      </w:r>
      <w:r w:rsidRPr="00F16B22">
        <w:rPr>
          <w:rFonts w:cs="SimSun" w:hint="eastAsia"/>
          <w:lang w:eastAsia="zh-CN"/>
        </w:rPr>
        <w:t>众多</w:t>
      </w:r>
      <w:r w:rsidRPr="00F16B22">
        <w:rPr>
          <w:rFonts w:hint="eastAsia"/>
          <w:lang w:eastAsia="zh-CN"/>
        </w:rPr>
        <w:t>WIPO</w:t>
      </w:r>
      <w:r w:rsidRPr="00F16B22">
        <w:rPr>
          <w:rFonts w:cs="SimSun" w:hint="eastAsia"/>
          <w:lang w:eastAsia="zh-CN"/>
        </w:rPr>
        <w:t>服务和培训课程的入口，促进对技术性知识产权信息</w:t>
      </w:r>
      <w:r w:rsidRPr="00F16B22">
        <w:rPr>
          <w:rFonts w:hint="eastAsia"/>
          <w:lang w:eastAsia="zh-CN"/>
        </w:rPr>
        <w:t>(</w:t>
      </w:r>
      <w:r w:rsidRPr="00F16B22">
        <w:rPr>
          <w:rFonts w:cs="SimSun" w:hint="eastAsia"/>
          <w:lang w:eastAsia="zh-CN"/>
        </w:rPr>
        <w:t>如专利数据库</w:t>
      </w:r>
      <w:r w:rsidRPr="00F16B22">
        <w:rPr>
          <w:rFonts w:hint="eastAsia"/>
          <w:lang w:eastAsia="zh-CN"/>
        </w:rPr>
        <w:t>)的获取。信托基金资助的项目将在以往两年期已有成果的基础上继续开展。</w:t>
      </w:r>
    </w:p>
    <w:p w14:paraId="340CE35A" w14:textId="1A95EE07" w:rsidR="007A5A68" w:rsidRPr="00F16B22" w:rsidRDefault="00CD39E4"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计划18与其他计划的</w:t>
      </w:r>
      <w:r w:rsidRPr="00F16B22">
        <w:rPr>
          <w:rFonts w:hint="eastAsia"/>
          <w:spacing w:val="1"/>
          <w:lang w:eastAsia="zh-CN"/>
        </w:rPr>
        <w:t>主要</w:t>
      </w:r>
      <w:r w:rsidRPr="00F16B22">
        <w:rPr>
          <w:rFonts w:hint="eastAsia"/>
          <w:lang w:eastAsia="zh-CN"/>
        </w:rPr>
        <w:t>合作如下所示：</w:t>
      </w:r>
    </w:p>
    <w:p w14:paraId="39F0AFCF" w14:textId="77777777" w:rsidR="000C537C" w:rsidRPr="00D04678" w:rsidRDefault="000C537C" w:rsidP="00984F70">
      <w:pPr>
        <w:tabs>
          <w:tab w:val="left" w:pos="567"/>
          <w:tab w:val="left" w:pos="1985"/>
        </w:tabs>
        <w:jc w:val="both"/>
        <w:rPr>
          <w:bCs/>
          <w:lang w:eastAsia="zh-CN"/>
        </w:rPr>
      </w:pPr>
      <w:r w:rsidRPr="00BD31B3">
        <w:rPr>
          <w:rFonts w:hint="eastAsia"/>
          <w:noProof/>
          <w:lang w:eastAsia="zh-CN"/>
        </w:rPr>
        <w:drawing>
          <wp:inline distT="0" distB="0" distL="0" distR="0" wp14:anchorId="4321FF0E" wp14:editId="7F346A70">
            <wp:extent cx="5943600" cy="1413040"/>
            <wp:effectExtent l="0" t="0" r="0" b="0"/>
            <wp:docPr id="34" name="Diagram 3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0" r:lo="rId171" r:qs="rId172" r:cs="rId173"/>
              </a:graphicData>
            </a:graphic>
          </wp:inline>
        </w:drawing>
      </w:r>
    </w:p>
    <w:p w14:paraId="43DA1CC7" w14:textId="534F6795" w:rsidR="000C537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9214"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1E5210" w:rsidRPr="00016619" w14:paraId="5E7BDBE8" w14:textId="77777777" w:rsidTr="004D1B41">
        <w:trPr>
          <w:trHeight w:val="567"/>
        </w:trPr>
        <w:tc>
          <w:tcPr>
            <w:tcW w:w="4607" w:type="dxa"/>
            <w:tcBorders>
              <w:top w:val="single" w:sz="4" w:space="0" w:color="auto"/>
              <w:bottom w:val="single" w:sz="4" w:space="0" w:color="auto"/>
            </w:tcBorders>
            <w:shd w:val="clear" w:color="auto" w:fill="B8CCE4" w:themeFill="accent1" w:themeFillTint="66"/>
            <w:vAlign w:val="center"/>
          </w:tcPr>
          <w:p w14:paraId="72BE04CF" w14:textId="29B29663" w:rsidR="001E5210" w:rsidRPr="00016619" w:rsidRDefault="00ED1C0E" w:rsidP="00F16B22">
            <w:pPr>
              <w:keepNext/>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B8CCE4" w:themeFill="accent1" w:themeFillTint="66"/>
            <w:vAlign w:val="center"/>
          </w:tcPr>
          <w:p w14:paraId="7ECB7607" w14:textId="52244F4A" w:rsidR="001E5210" w:rsidRPr="00016619" w:rsidRDefault="00ED1C0E" w:rsidP="008E1AA6">
            <w:pPr>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1E5210" w14:paraId="6AD3A3B8" w14:textId="77777777" w:rsidTr="00016619">
        <w:tc>
          <w:tcPr>
            <w:tcW w:w="4607" w:type="dxa"/>
            <w:tcBorders>
              <w:top w:val="single" w:sz="4" w:space="0" w:color="auto"/>
              <w:bottom w:val="nil"/>
            </w:tcBorders>
            <w:shd w:val="clear" w:color="auto" w:fill="auto"/>
            <w:tcMar>
              <w:top w:w="113" w:type="dxa"/>
              <w:bottom w:w="113" w:type="dxa"/>
            </w:tcMar>
          </w:tcPr>
          <w:p w14:paraId="50B04CBD" w14:textId="77777777" w:rsidR="001E5210" w:rsidRPr="00016619" w:rsidRDefault="001E5210" w:rsidP="00016619">
            <w:pPr>
              <w:jc w:val="both"/>
              <w:rPr>
                <w:sz w:val="16"/>
                <w:szCs w:val="16"/>
                <w:lang w:eastAsia="zh-CN"/>
              </w:rPr>
            </w:pPr>
            <w:r w:rsidRPr="00016619">
              <w:rPr>
                <w:rFonts w:hint="eastAsia"/>
                <w:color w:val="000000"/>
                <w:sz w:val="16"/>
                <w:szCs w:val="16"/>
                <w:lang w:eastAsia="zh-CN"/>
              </w:rPr>
              <w:t>缺少WIPO Re:Search和WIPO GREEN成员或伙伴的承诺，可能导致记录不够充分，并由此造成平台的可靠性降低。</w:t>
            </w:r>
          </w:p>
        </w:tc>
        <w:tc>
          <w:tcPr>
            <w:tcW w:w="4607" w:type="dxa"/>
            <w:tcBorders>
              <w:top w:val="single" w:sz="4" w:space="0" w:color="auto"/>
              <w:bottom w:val="nil"/>
            </w:tcBorders>
            <w:shd w:val="clear" w:color="auto" w:fill="auto"/>
            <w:tcMar>
              <w:top w:w="113" w:type="dxa"/>
              <w:bottom w:w="113" w:type="dxa"/>
            </w:tcMar>
          </w:tcPr>
          <w:p w14:paraId="21378AC6" w14:textId="012D38B7" w:rsidR="001E5210" w:rsidRPr="00016619" w:rsidRDefault="001E5210" w:rsidP="00016619">
            <w:pPr>
              <w:spacing w:line="276" w:lineRule="auto"/>
              <w:jc w:val="both"/>
              <w:rPr>
                <w:sz w:val="16"/>
                <w:szCs w:val="16"/>
                <w:lang w:eastAsia="zh-CN"/>
              </w:rPr>
            </w:pPr>
            <w:r w:rsidRPr="00016619">
              <w:rPr>
                <w:rFonts w:hint="eastAsia"/>
                <w:color w:val="000000"/>
                <w:sz w:val="16"/>
                <w:szCs w:val="16"/>
                <w:lang w:eastAsia="zh-CN"/>
              </w:rPr>
              <w:t>WIPO Re:Search：开展更多工作，以加强伙伴关系中心的资源和活动。</w:t>
            </w:r>
          </w:p>
        </w:tc>
      </w:tr>
      <w:tr w:rsidR="00805F30" w14:paraId="16944551" w14:textId="77777777" w:rsidTr="00016619">
        <w:tc>
          <w:tcPr>
            <w:tcW w:w="4607" w:type="dxa"/>
            <w:tcBorders>
              <w:top w:val="nil"/>
            </w:tcBorders>
            <w:shd w:val="clear" w:color="auto" w:fill="auto"/>
            <w:tcMar>
              <w:top w:w="113" w:type="dxa"/>
              <w:bottom w:w="113" w:type="dxa"/>
            </w:tcMar>
          </w:tcPr>
          <w:p w14:paraId="012F7117" w14:textId="77777777" w:rsidR="00805F30" w:rsidRPr="00016619" w:rsidRDefault="00805F30" w:rsidP="00016619">
            <w:pPr>
              <w:jc w:val="both"/>
              <w:rPr>
                <w:color w:val="000000"/>
                <w:sz w:val="16"/>
                <w:szCs w:val="16"/>
                <w:lang w:eastAsia="zh-CN"/>
              </w:rPr>
            </w:pPr>
          </w:p>
        </w:tc>
        <w:tc>
          <w:tcPr>
            <w:tcW w:w="4607" w:type="dxa"/>
            <w:tcBorders>
              <w:top w:val="nil"/>
            </w:tcBorders>
            <w:shd w:val="clear" w:color="auto" w:fill="auto"/>
            <w:tcMar>
              <w:top w:w="113" w:type="dxa"/>
              <w:bottom w:w="113" w:type="dxa"/>
            </w:tcMar>
          </w:tcPr>
          <w:p w14:paraId="1412214D" w14:textId="0CB60287" w:rsidR="00805F30" w:rsidRPr="00016619" w:rsidRDefault="00805F30" w:rsidP="00016619">
            <w:pPr>
              <w:spacing w:line="276" w:lineRule="auto"/>
              <w:jc w:val="both"/>
              <w:rPr>
                <w:color w:val="000000"/>
                <w:sz w:val="16"/>
                <w:szCs w:val="16"/>
                <w:lang w:eastAsia="zh-CN"/>
              </w:rPr>
            </w:pPr>
            <w:r w:rsidRPr="00016619">
              <w:rPr>
                <w:rFonts w:hint="eastAsia"/>
                <w:color w:val="000000"/>
                <w:sz w:val="16"/>
                <w:szCs w:val="16"/>
                <w:lang w:eastAsia="zh-CN"/>
              </w:rPr>
              <w:t>WIPO GREEN：确保所提供的服务符合客户需求，进行有效的市场营销，并保持与现有伙伴/利益有关方的密切合作。</w:t>
            </w:r>
          </w:p>
        </w:tc>
      </w:tr>
    </w:tbl>
    <w:p w14:paraId="0D795502" w14:textId="6B9AECAB" w:rsidR="000C537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11"/>
        <w:gridCol w:w="2311"/>
        <w:gridCol w:w="2311"/>
        <w:gridCol w:w="2312"/>
      </w:tblGrid>
      <w:tr w:rsidR="000C537C" w:rsidRPr="004D1B41" w14:paraId="6533EA07" w14:textId="77777777" w:rsidTr="0010276B">
        <w:trPr>
          <w:trHeight w:val="340"/>
          <w:tblHeader/>
          <w:jc w:val="center"/>
        </w:trPr>
        <w:tc>
          <w:tcPr>
            <w:tcW w:w="2311"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709B9082" w14:textId="5F192C7B" w:rsidR="000C537C" w:rsidRPr="004D1B41" w:rsidRDefault="002850C6" w:rsidP="00FD3ECD">
            <w:pPr>
              <w:keepNext/>
              <w:keepLines/>
              <w:jc w:val="center"/>
              <w:rPr>
                <w:rFonts w:ascii="SimHei" w:eastAsia="SimHei" w:hAnsi="SimHei"/>
                <w:bCs/>
                <w:color w:val="000000"/>
                <w:sz w:val="16"/>
                <w:szCs w:val="16"/>
                <w:lang w:eastAsia="zh-CN"/>
              </w:rPr>
            </w:pPr>
            <w:r w:rsidRPr="004D1B41">
              <w:rPr>
                <w:rFonts w:ascii="SimHei" w:eastAsia="SimHei" w:hAnsi="SimHei" w:cs="SimSun" w:hint="eastAsia"/>
                <w:bCs/>
                <w:color w:val="000000"/>
                <w:sz w:val="16"/>
                <w:szCs w:val="16"/>
                <w:lang w:eastAsia="zh-CN"/>
              </w:rPr>
              <w:t>预</w:t>
            </w:r>
            <w:r w:rsidRPr="004D1B41">
              <w:rPr>
                <w:rFonts w:ascii="SimHei" w:eastAsia="SimHei" w:hAnsi="SimHei" w:cs="MS Mincho" w:hint="eastAsia"/>
                <w:bCs/>
                <w:color w:val="000000"/>
                <w:sz w:val="16"/>
                <w:szCs w:val="16"/>
                <w:lang w:eastAsia="zh-CN"/>
              </w:rPr>
              <w:t>期成果</w:t>
            </w:r>
          </w:p>
        </w:tc>
        <w:tc>
          <w:tcPr>
            <w:tcW w:w="2311" w:type="dxa"/>
            <w:tcBorders>
              <w:top w:val="single" w:sz="4" w:space="0" w:color="auto"/>
              <w:left w:val="nil"/>
              <w:bottom w:val="single" w:sz="4" w:space="0" w:color="auto"/>
              <w:right w:val="nil"/>
            </w:tcBorders>
            <w:shd w:val="clear" w:color="auto" w:fill="C6D9F1" w:themeFill="text2" w:themeFillTint="33"/>
            <w:vAlign w:val="center"/>
            <w:hideMark/>
          </w:tcPr>
          <w:p w14:paraId="1B03B70E" w14:textId="5E3862B8" w:rsidR="000C537C" w:rsidRPr="004D1B41" w:rsidRDefault="002850C6" w:rsidP="00FD3ECD">
            <w:pPr>
              <w:keepNext/>
              <w:keepLines/>
              <w:jc w:val="center"/>
              <w:rPr>
                <w:rFonts w:ascii="SimHei" w:eastAsia="SimHei" w:hAnsi="SimHei"/>
                <w:bCs/>
                <w:color w:val="000000"/>
                <w:sz w:val="16"/>
                <w:szCs w:val="16"/>
                <w:lang w:eastAsia="zh-CN"/>
              </w:rPr>
            </w:pPr>
            <w:r w:rsidRPr="004D1B41">
              <w:rPr>
                <w:rFonts w:ascii="SimHei" w:eastAsia="SimHei" w:hAnsi="SimHei" w:hint="eastAsia"/>
                <w:bCs/>
                <w:color w:val="000000"/>
                <w:sz w:val="16"/>
                <w:szCs w:val="16"/>
                <w:lang w:eastAsia="zh-CN"/>
              </w:rPr>
              <w:t>效</w:t>
            </w:r>
            <w:r w:rsidRPr="004D1B41">
              <w:rPr>
                <w:rFonts w:ascii="SimHei" w:eastAsia="SimHei" w:hAnsi="SimHei" w:cs="SimSun" w:hint="eastAsia"/>
                <w:bCs/>
                <w:color w:val="000000"/>
                <w:sz w:val="16"/>
                <w:szCs w:val="16"/>
                <w:lang w:eastAsia="zh-CN"/>
              </w:rPr>
              <w:t>绩</w:t>
            </w:r>
            <w:r w:rsidRPr="004D1B41">
              <w:rPr>
                <w:rFonts w:ascii="SimHei" w:eastAsia="SimHei" w:hAnsi="SimHei" w:cs="MS Mincho" w:hint="eastAsia"/>
                <w:bCs/>
                <w:color w:val="000000"/>
                <w:sz w:val="16"/>
                <w:szCs w:val="16"/>
                <w:lang w:eastAsia="zh-CN"/>
              </w:rPr>
              <w:t>指</w:t>
            </w:r>
            <w:r w:rsidRPr="004D1B41">
              <w:rPr>
                <w:rFonts w:ascii="SimHei" w:eastAsia="SimHei" w:hAnsi="SimHei" w:cs="SimSun" w:hint="eastAsia"/>
                <w:bCs/>
                <w:color w:val="000000"/>
                <w:sz w:val="16"/>
                <w:szCs w:val="16"/>
                <w:lang w:eastAsia="zh-CN"/>
              </w:rPr>
              <w:t>标</w:t>
            </w:r>
          </w:p>
        </w:tc>
        <w:tc>
          <w:tcPr>
            <w:tcW w:w="2311" w:type="dxa"/>
            <w:tcBorders>
              <w:top w:val="single" w:sz="4" w:space="0" w:color="auto"/>
              <w:left w:val="nil"/>
              <w:bottom w:val="single" w:sz="4" w:space="0" w:color="auto"/>
              <w:right w:val="nil"/>
            </w:tcBorders>
            <w:shd w:val="clear" w:color="auto" w:fill="C6D9F1" w:themeFill="text2" w:themeFillTint="33"/>
            <w:vAlign w:val="center"/>
            <w:hideMark/>
          </w:tcPr>
          <w:p w14:paraId="789246CF" w14:textId="244A7F0B" w:rsidR="000C537C" w:rsidRPr="004D1B41" w:rsidRDefault="00EE3090" w:rsidP="00FD3ECD">
            <w:pPr>
              <w:keepNext/>
              <w:keepLines/>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1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1EB37248" w14:textId="7ED4C924" w:rsidR="000C537C" w:rsidRPr="004D1B41" w:rsidRDefault="008114D3" w:rsidP="00FD3ECD">
            <w:pPr>
              <w:keepNext/>
              <w:keepLines/>
              <w:jc w:val="center"/>
              <w:rPr>
                <w:rFonts w:ascii="SimHei" w:eastAsia="SimHei" w:hAnsi="SimHei"/>
                <w:bCs/>
                <w:color w:val="000000"/>
                <w:sz w:val="16"/>
                <w:szCs w:val="16"/>
                <w:lang w:eastAsia="zh-CN"/>
              </w:rPr>
            </w:pPr>
            <w:r w:rsidRPr="004D1B41">
              <w:rPr>
                <w:rFonts w:ascii="SimHei" w:eastAsia="SimHei" w:hAnsi="SimHei" w:hint="eastAsia"/>
                <w:bCs/>
                <w:color w:val="000000"/>
                <w:sz w:val="16"/>
                <w:szCs w:val="16"/>
                <w:lang w:eastAsia="zh-CN"/>
              </w:rPr>
              <w:t>目　标</w:t>
            </w:r>
          </w:p>
        </w:tc>
      </w:tr>
      <w:tr w:rsidR="00170651" w:rsidRPr="00E15257" w:rsidDel="00500D44" w14:paraId="0363126F"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22E576AC" w14:textId="0EA89B27" w:rsidR="00170651" w:rsidRPr="00E15257" w:rsidRDefault="00AE3260" w:rsidP="00BD672C">
            <w:pPr>
              <w:jc w:val="both"/>
              <w:rPr>
                <w:sz w:val="16"/>
                <w:szCs w:val="16"/>
                <w:lang w:eastAsia="zh-CN"/>
              </w:rPr>
            </w:pPr>
            <w:r>
              <w:rPr>
                <w:rFonts w:hint="eastAsia"/>
                <w:sz w:val="16"/>
                <w:szCs w:val="16"/>
                <w:lang w:eastAsia="zh-CN"/>
              </w:rPr>
              <w:t>一</w:t>
            </w:r>
            <w:r w:rsidRPr="00E15257">
              <w:rPr>
                <w:rFonts w:hint="eastAsia"/>
                <w:sz w:val="16"/>
                <w:szCs w:val="16"/>
                <w:lang w:eastAsia="zh-CN"/>
              </w:rPr>
              <w:t>.2</w:t>
            </w:r>
            <w:r w:rsidR="007E54C0" w:rsidRPr="00BD672C">
              <w:rPr>
                <w:rFonts w:hint="eastAsia"/>
                <w:sz w:val="16"/>
                <w:szCs w:val="16"/>
                <w:lang w:eastAsia="zh-CN"/>
              </w:rPr>
              <w:t>符合国情、兼顾各方利益的</w:t>
            </w:r>
            <w:r w:rsidR="007E54C0" w:rsidRPr="008956F3">
              <w:rPr>
                <w:rFonts w:hint="eastAsia"/>
                <w:sz w:val="16"/>
                <w:szCs w:val="16"/>
                <w:lang w:eastAsia="zh-CN"/>
              </w:rPr>
              <w:t>知识产权</w:t>
            </w:r>
            <w:r w:rsidR="007E54C0" w:rsidRPr="00BD672C">
              <w:rPr>
                <w:rFonts w:hint="eastAsia"/>
                <w:sz w:val="16"/>
                <w:szCs w:val="16"/>
                <w:lang w:eastAsia="zh-CN"/>
              </w:rPr>
              <w:t>立法、监管和政策框架</w:t>
            </w:r>
          </w:p>
        </w:tc>
        <w:tc>
          <w:tcPr>
            <w:tcW w:w="2311" w:type="dxa"/>
            <w:shd w:val="clear" w:color="auto" w:fill="auto"/>
            <w:tcMar>
              <w:top w:w="113" w:type="dxa"/>
            </w:tcMar>
          </w:tcPr>
          <w:p w14:paraId="2244240D" w14:textId="282EB17A" w:rsidR="00716423" w:rsidRDefault="00716423" w:rsidP="00716423">
            <w:pPr>
              <w:rPr>
                <w:color w:val="000000"/>
                <w:sz w:val="16"/>
                <w:szCs w:val="16"/>
                <w:lang w:eastAsia="zh-CN"/>
              </w:rPr>
            </w:pPr>
            <w:r>
              <w:rPr>
                <w:rFonts w:hint="eastAsia"/>
                <w:color w:val="000000"/>
                <w:sz w:val="16"/>
                <w:szCs w:val="16"/>
                <w:lang w:eastAsia="zh-CN"/>
              </w:rPr>
              <w:t>就有关</w:t>
            </w:r>
            <w:r w:rsidRPr="0031571D">
              <w:rPr>
                <w:color w:val="000000"/>
                <w:sz w:val="16"/>
                <w:szCs w:val="16"/>
                <w:lang w:eastAsia="zh-CN"/>
              </w:rPr>
              <w:t>竞争政策相关问题</w:t>
            </w:r>
            <w:r>
              <w:rPr>
                <w:rFonts w:hint="eastAsia"/>
                <w:color w:val="000000"/>
                <w:sz w:val="16"/>
                <w:szCs w:val="16"/>
                <w:lang w:eastAsia="zh-CN"/>
              </w:rPr>
              <w:t>的</w:t>
            </w:r>
            <w:r w:rsidRPr="0031571D">
              <w:rPr>
                <w:color w:val="000000"/>
                <w:sz w:val="16"/>
                <w:szCs w:val="16"/>
                <w:lang w:eastAsia="zh-CN"/>
              </w:rPr>
              <w:t>知识产权</w:t>
            </w:r>
            <w:r>
              <w:rPr>
                <w:rFonts w:hint="eastAsia"/>
                <w:color w:val="000000"/>
                <w:sz w:val="16"/>
                <w:szCs w:val="16"/>
                <w:lang w:eastAsia="zh-CN"/>
              </w:rPr>
              <w:t>要求WIPO提供具体建议的国家</w:t>
            </w:r>
            <w:r>
              <w:rPr>
                <w:color w:val="000000"/>
                <w:sz w:val="16"/>
                <w:szCs w:val="16"/>
                <w:lang w:eastAsia="zh-CN"/>
              </w:rPr>
              <w:t>数</w:t>
            </w:r>
            <w:r>
              <w:rPr>
                <w:rFonts w:hint="eastAsia"/>
                <w:color w:val="000000"/>
                <w:sz w:val="16"/>
                <w:szCs w:val="16"/>
                <w:lang w:eastAsia="zh-CN"/>
              </w:rPr>
              <w:t>目</w:t>
            </w:r>
          </w:p>
          <w:p w14:paraId="5806636C" w14:textId="7554D1A6" w:rsidR="00170651" w:rsidRPr="00E15257" w:rsidRDefault="00170651" w:rsidP="00EE3090">
            <w:pPr>
              <w:jc w:val="both"/>
              <w:rPr>
                <w:sz w:val="16"/>
                <w:szCs w:val="16"/>
                <w:lang w:eastAsia="zh-CN"/>
              </w:rPr>
            </w:pPr>
          </w:p>
        </w:tc>
        <w:tc>
          <w:tcPr>
            <w:tcW w:w="2311" w:type="dxa"/>
            <w:shd w:val="clear" w:color="auto" w:fill="FFFFFF"/>
            <w:tcMar>
              <w:top w:w="113" w:type="dxa"/>
            </w:tcMar>
          </w:tcPr>
          <w:p w14:paraId="08211642" w14:textId="51FBCD22" w:rsidR="00170651" w:rsidRPr="00E15257" w:rsidRDefault="00AC16C9" w:rsidP="00BD672C">
            <w:pPr>
              <w:jc w:val="both"/>
              <w:rPr>
                <w:sz w:val="16"/>
                <w:szCs w:val="16"/>
                <w:lang w:eastAsia="zh-CN" w:bidi="th-TH"/>
              </w:rPr>
            </w:pPr>
            <w:r>
              <w:rPr>
                <w:rFonts w:hint="eastAsia"/>
                <w:sz w:val="16"/>
                <w:szCs w:val="16"/>
                <w:lang w:eastAsia="zh-CN" w:bidi="th-TH"/>
              </w:rPr>
              <w:t>12个国家(2014年)</w:t>
            </w:r>
            <w:r w:rsidRPr="00E15257" w:rsidDel="007E54C0">
              <w:rPr>
                <w:rFonts w:hint="eastAsia"/>
                <w:sz w:val="16"/>
                <w:szCs w:val="16"/>
                <w:lang w:eastAsia="zh-CN" w:bidi="th-TH"/>
              </w:rPr>
              <w:t xml:space="preserve"> </w:t>
            </w:r>
          </w:p>
        </w:tc>
        <w:tc>
          <w:tcPr>
            <w:tcW w:w="2312" w:type="dxa"/>
            <w:shd w:val="clear" w:color="auto" w:fill="auto"/>
            <w:tcMar>
              <w:top w:w="113" w:type="dxa"/>
            </w:tcMar>
          </w:tcPr>
          <w:p w14:paraId="785F844A" w14:textId="124E3E21" w:rsidR="00170651" w:rsidRPr="00E15257" w:rsidDel="00500D44" w:rsidRDefault="00AC16C9" w:rsidP="00EE3090">
            <w:pPr>
              <w:keepNext/>
              <w:keepLines/>
              <w:jc w:val="both"/>
              <w:rPr>
                <w:bCs/>
                <w:sz w:val="16"/>
                <w:szCs w:val="16"/>
                <w:lang w:eastAsia="zh-CN"/>
              </w:rPr>
            </w:pPr>
            <w:r>
              <w:rPr>
                <w:rFonts w:hint="eastAsia"/>
                <w:sz w:val="16"/>
                <w:szCs w:val="16"/>
                <w:lang w:eastAsia="zh-CN" w:bidi="th-TH"/>
              </w:rPr>
              <w:t>2016/17年12个国家</w:t>
            </w:r>
          </w:p>
        </w:tc>
      </w:tr>
      <w:tr w:rsidR="007E54C0" w:rsidRPr="00E15257" w:rsidDel="00500D44" w14:paraId="1364B161"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14CB1967" w14:textId="77777777" w:rsidR="007E54C0" w:rsidRPr="00E15257" w:rsidRDefault="007E54C0" w:rsidP="00EE3090">
            <w:pPr>
              <w:jc w:val="both"/>
              <w:rPr>
                <w:sz w:val="16"/>
                <w:szCs w:val="16"/>
                <w:lang w:eastAsia="zh-CN"/>
              </w:rPr>
            </w:pPr>
          </w:p>
        </w:tc>
        <w:tc>
          <w:tcPr>
            <w:tcW w:w="2311" w:type="dxa"/>
            <w:shd w:val="clear" w:color="auto" w:fill="auto"/>
            <w:tcMar>
              <w:top w:w="113" w:type="dxa"/>
            </w:tcMar>
          </w:tcPr>
          <w:p w14:paraId="4E9A4023" w14:textId="4771F75E" w:rsidR="007E54C0" w:rsidRPr="00E15257" w:rsidRDefault="00716423" w:rsidP="00EE3090">
            <w:pPr>
              <w:jc w:val="both"/>
              <w:rPr>
                <w:sz w:val="16"/>
                <w:szCs w:val="16"/>
                <w:lang w:eastAsia="zh-CN"/>
              </w:rPr>
            </w:pPr>
            <w:r>
              <w:rPr>
                <w:rFonts w:hint="eastAsia"/>
                <w:color w:val="000000"/>
                <w:sz w:val="16"/>
                <w:szCs w:val="16"/>
                <w:lang w:eastAsia="zh-CN"/>
              </w:rPr>
              <w:t>与WIPO进行对话的</w:t>
            </w:r>
            <w:r w:rsidRPr="0031571D">
              <w:rPr>
                <w:color w:val="000000"/>
                <w:sz w:val="16"/>
                <w:szCs w:val="16"/>
                <w:lang w:eastAsia="zh-CN"/>
              </w:rPr>
              <w:t>利益</w:t>
            </w:r>
            <w:r>
              <w:rPr>
                <w:rFonts w:hint="eastAsia"/>
                <w:color w:val="000000"/>
                <w:sz w:val="16"/>
                <w:szCs w:val="16"/>
                <w:lang w:eastAsia="zh-CN"/>
              </w:rPr>
              <w:t>攸关方(</w:t>
            </w:r>
            <w:r>
              <w:rPr>
                <w:color w:val="000000"/>
                <w:sz w:val="16"/>
                <w:szCs w:val="16"/>
                <w:lang w:eastAsia="zh-CN"/>
              </w:rPr>
              <w:t>知识产权局</w:t>
            </w:r>
            <w:r>
              <w:rPr>
                <w:rFonts w:hint="eastAsia"/>
                <w:color w:val="000000"/>
                <w:sz w:val="16"/>
                <w:szCs w:val="16"/>
                <w:lang w:eastAsia="zh-CN"/>
              </w:rPr>
              <w:t>、</w:t>
            </w:r>
            <w:r>
              <w:rPr>
                <w:color w:val="000000"/>
                <w:sz w:val="16"/>
                <w:szCs w:val="16"/>
                <w:lang w:eastAsia="zh-CN"/>
              </w:rPr>
              <w:t>竞争和部门</w:t>
            </w:r>
            <w:r>
              <w:rPr>
                <w:rFonts w:hint="eastAsia"/>
                <w:color w:val="000000"/>
                <w:sz w:val="16"/>
                <w:szCs w:val="16"/>
                <w:lang w:eastAsia="zh-CN"/>
              </w:rPr>
              <w:t>、</w:t>
            </w:r>
            <w:r w:rsidRPr="0031571D">
              <w:rPr>
                <w:color w:val="000000"/>
                <w:sz w:val="16"/>
                <w:szCs w:val="16"/>
                <w:lang w:eastAsia="zh-CN"/>
              </w:rPr>
              <w:t>相关政府间组织和非政府组织</w:t>
            </w:r>
            <w:r>
              <w:rPr>
                <w:rFonts w:hint="eastAsia"/>
                <w:color w:val="000000"/>
                <w:sz w:val="16"/>
                <w:szCs w:val="16"/>
                <w:lang w:eastAsia="zh-CN"/>
              </w:rPr>
              <w:t>)</w:t>
            </w:r>
            <w:r w:rsidRPr="0031571D">
              <w:rPr>
                <w:color w:val="000000"/>
                <w:sz w:val="16"/>
                <w:szCs w:val="16"/>
                <w:lang w:eastAsia="zh-CN"/>
              </w:rPr>
              <w:t>的</w:t>
            </w:r>
            <w:r>
              <w:rPr>
                <w:rFonts w:hint="eastAsia"/>
                <w:color w:val="000000"/>
                <w:sz w:val="16"/>
                <w:szCs w:val="16"/>
                <w:lang w:eastAsia="zh-CN"/>
              </w:rPr>
              <w:t>数目和</w:t>
            </w:r>
            <w:r w:rsidRPr="0031571D">
              <w:rPr>
                <w:color w:val="000000"/>
                <w:sz w:val="16"/>
                <w:szCs w:val="16"/>
                <w:lang w:eastAsia="zh-CN"/>
              </w:rPr>
              <w:t>多样</w:t>
            </w:r>
            <w:r>
              <w:rPr>
                <w:rFonts w:hint="eastAsia"/>
                <w:color w:val="000000"/>
                <w:sz w:val="16"/>
                <w:szCs w:val="16"/>
                <w:lang w:eastAsia="zh-CN"/>
              </w:rPr>
              <w:t>化</w:t>
            </w:r>
          </w:p>
        </w:tc>
        <w:tc>
          <w:tcPr>
            <w:tcW w:w="2311" w:type="dxa"/>
            <w:shd w:val="clear" w:color="auto" w:fill="FFFFFF"/>
            <w:tcMar>
              <w:top w:w="113" w:type="dxa"/>
            </w:tcMar>
          </w:tcPr>
          <w:p w14:paraId="0E9B4FA4" w14:textId="04F1433A" w:rsidR="007E54C0" w:rsidRPr="00E15257" w:rsidRDefault="002D5B9D" w:rsidP="00EE3090">
            <w:pPr>
              <w:jc w:val="both"/>
              <w:rPr>
                <w:sz w:val="16"/>
                <w:szCs w:val="16"/>
                <w:lang w:eastAsia="zh-CN" w:bidi="th-TH"/>
              </w:rPr>
            </w:pPr>
            <w:r>
              <w:rPr>
                <w:rFonts w:hint="eastAsia"/>
                <w:sz w:val="16"/>
                <w:szCs w:val="16"/>
                <w:lang w:eastAsia="zh-CN" w:bidi="th-TH"/>
              </w:rPr>
              <w:t>64个国家知识产权/竞争部门和5个政府间组织/非政府组织(累计)</w:t>
            </w:r>
          </w:p>
        </w:tc>
        <w:tc>
          <w:tcPr>
            <w:tcW w:w="2312" w:type="dxa"/>
            <w:shd w:val="clear" w:color="auto" w:fill="auto"/>
            <w:tcMar>
              <w:top w:w="113" w:type="dxa"/>
            </w:tcMar>
          </w:tcPr>
          <w:p w14:paraId="774B00A5" w14:textId="577DE98A" w:rsidR="007E54C0" w:rsidRPr="00E15257" w:rsidRDefault="002D5B9D" w:rsidP="00EE3090">
            <w:pPr>
              <w:keepNext/>
              <w:keepLines/>
              <w:jc w:val="both"/>
              <w:rPr>
                <w:bCs/>
                <w:sz w:val="16"/>
                <w:szCs w:val="16"/>
                <w:lang w:eastAsia="zh-CN"/>
              </w:rPr>
            </w:pPr>
            <w:r>
              <w:rPr>
                <w:rFonts w:hint="eastAsia"/>
                <w:bCs/>
                <w:sz w:val="16"/>
                <w:szCs w:val="16"/>
                <w:lang w:eastAsia="zh-CN"/>
              </w:rPr>
              <w:t>新增26个国家知识产权/竞争部门和</w:t>
            </w:r>
            <w:r>
              <w:rPr>
                <w:rFonts w:hint="eastAsia"/>
                <w:sz w:val="16"/>
                <w:szCs w:val="16"/>
                <w:lang w:eastAsia="zh-CN" w:bidi="th-TH"/>
              </w:rPr>
              <w:t>5个政府间组织/非政府组织</w:t>
            </w:r>
          </w:p>
        </w:tc>
      </w:tr>
      <w:tr w:rsidR="007E54C0" w:rsidRPr="00E15257" w:rsidDel="00500D44" w14:paraId="69B5BD1E"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1DB8E135" w14:textId="4E99C7FA" w:rsidR="007E54C0" w:rsidRPr="00E15257" w:rsidRDefault="007E54C0" w:rsidP="00EE3090">
            <w:pPr>
              <w:jc w:val="both"/>
              <w:rPr>
                <w:sz w:val="16"/>
                <w:szCs w:val="16"/>
                <w:lang w:eastAsia="zh-CN"/>
              </w:rPr>
            </w:pPr>
            <w:r w:rsidRPr="00E15257">
              <w:rPr>
                <w:rFonts w:hint="eastAsia"/>
                <w:sz w:val="16"/>
                <w:szCs w:val="16"/>
                <w:lang w:eastAsia="zh-CN"/>
              </w:rPr>
              <w:t>三.2发展中国家、最不发达国家、经济转型国家的人力资源能力得到加强，可以胜任在有效运用知识产权促进发展方面的广泛要求</w:t>
            </w:r>
          </w:p>
        </w:tc>
        <w:tc>
          <w:tcPr>
            <w:tcW w:w="2311" w:type="dxa"/>
            <w:shd w:val="clear" w:color="auto" w:fill="auto"/>
            <w:tcMar>
              <w:top w:w="113" w:type="dxa"/>
            </w:tcMar>
          </w:tcPr>
          <w:p w14:paraId="58A473C9" w14:textId="7C999450" w:rsidR="007E54C0" w:rsidRPr="00E15257" w:rsidRDefault="007E54C0" w:rsidP="00EE3090">
            <w:pPr>
              <w:jc w:val="both"/>
              <w:rPr>
                <w:sz w:val="16"/>
                <w:szCs w:val="16"/>
                <w:lang w:eastAsia="zh-CN"/>
              </w:rPr>
            </w:pPr>
            <w:r w:rsidRPr="00E15257">
              <w:rPr>
                <w:rFonts w:hint="eastAsia"/>
                <w:sz w:val="16"/>
                <w:szCs w:val="16"/>
                <w:lang w:eastAsia="zh-CN"/>
              </w:rPr>
              <w:t>接待安排发展中国家科学家的次数</w:t>
            </w:r>
          </w:p>
        </w:tc>
        <w:tc>
          <w:tcPr>
            <w:tcW w:w="2311" w:type="dxa"/>
            <w:shd w:val="clear" w:color="auto" w:fill="FFFFFF"/>
            <w:tcMar>
              <w:top w:w="113" w:type="dxa"/>
            </w:tcMar>
          </w:tcPr>
          <w:p w14:paraId="37FAD570" w14:textId="2ADBC0BE" w:rsidR="007E54C0" w:rsidRPr="00E15257" w:rsidRDefault="007E54C0" w:rsidP="00EE3090">
            <w:pPr>
              <w:jc w:val="both"/>
              <w:rPr>
                <w:sz w:val="16"/>
                <w:szCs w:val="16"/>
                <w:lang w:eastAsia="zh-CN" w:bidi="th-TH"/>
              </w:rPr>
            </w:pPr>
            <w:r w:rsidRPr="00E15257">
              <w:rPr>
                <w:rFonts w:hint="eastAsia"/>
                <w:sz w:val="16"/>
                <w:szCs w:val="16"/>
                <w:lang w:eastAsia="zh-CN" w:bidi="th-TH"/>
              </w:rPr>
              <w:t>5</w:t>
            </w:r>
          </w:p>
        </w:tc>
        <w:tc>
          <w:tcPr>
            <w:tcW w:w="2312" w:type="dxa"/>
            <w:shd w:val="clear" w:color="auto" w:fill="auto"/>
            <w:tcMar>
              <w:top w:w="113" w:type="dxa"/>
            </w:tcMar>
          </w:tcPr>
          <w:p w14:paraId="2CDB0759" w14:textId="4B7E0048" w:rsidR="007E54C0" w:rsidRPr="00E15257" w:rsidRDefault="007E54C0" w:rsidP="00EE3090">
            <w:pPr>
              <w:keepNext/>
              <w:keepLines/>
              <w:jc w:val="both"/>
              <w:rPr>
                <w:bCs/>
                <w:sz w:val="16"/>
                <w:szCs w:val="16"/>
                <w:lang w:eastAsia="zh-CN"/>
              </w:rPr>
            </w:pPr>
            <w:r w:rsidRPr="00E15257">
              <w:rPr>
                <w:rFonts w:hint="eastAsia"/>
                <w:bCs/>
                <w:sz w:val="16"/>
                <w:szCs w:val="16"/>
                <w:lang w:eastAsia="zh-CN"/>
              </w:rPr>
              <w:t>新增2次接待安排</w:t>
            </w:r>
          </w:p>
        </w:tc>
      </w:tr>
      <w:tr w:rsidR="007E54C0" w:rsidRPr="00E15257" w14:paraId="18EBD493"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0AC6D012"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0828E84F" w14:textId="77777777" w:rsidR="007E54C0" w:rsidRPr="00E15257" w:rsidRDefault="007E54C0" w:rsidP="00EE3090">
            <w:pPr>
              <w:jc w:val="both"/>
              <w:rPr>
                <w:sz w:val="16"/>
                <w:szCs w:val="16"/>
                <w:lang w:eastAsia="zh-CN"/>
              </w:rPr>
            </w:pPr>
            <w:r w:rsidRPr="00E15257">
              <w:rPr>
                <w:rFonts w:hint="eastAsia"/>
                <w:sz w:val="16"/>
                <w:szCs w:val="16"/>
                <w:lang w:eastAsia="zh-CN"/>
              </w:rPr>
              <w:t>知识产权与卫生远程教育模块的参与者确认通过知识转移和掌握技能从而利用知识产权促进发展的百分比</w:t>
            </w:r>
          </w:p>
        </w:tc>
        <w:tc>
          <w:tcPr>
            <w:tcW w:w="2311" w:type="dxa"/>
            <w:shd w:val="clear" w:color="auto" w:fill="FFFFFF"/>
            <w:tcMar>
              <w:top w:w="113" w:type="dxa"/>
            </w:tcMar>
          </w:tcPr>
          <w:p w14:paraId="2464C0CB"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不详</w:t>
            </w:r>
          </w:p>
        </w:tc>
        <w:tc>
          <w:tcPr>
            <w:tcW w:w="2312" w:type="dxa"/>
            <w:shd w:val="clear" w:color="auto" w:fill="auto"/>
            <w:tcMar>
              <w:top w:w="113" w:type="dxa"/>
            </w:tcMar>
          </w:tcPr>
          <w:p w14:paraId="4844F806"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至少70%的受访者</w:t>
            </w:r>
          </w:p>
        </w:tc>
      </w:tr>
      <w:tr w:rsidR="007E54C0" w:rsidRPr="00E15257" w14:paraId="385C97F0"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2A46CF70" w14:textId="3EE57F86" w:rsidR="007E54C0" w:rsidRPr="00E15257" w:rsidRDefault="007E54C0" w:rsidP="00EE3090">
            <w:pPr>
              <w:tabs>
                <w:tab w:val="right" w:pos="2835"/>
              </w:tabs>
              <w:jc w:val="both"/>
              <w:rPr>
                <w:sz w:val="16"/>
                <w:szCs w:val="16"/>
                <w:lang w:eastAsia="zh-CN"/>
              </w:rPr>
            </w:pPr>
            <w:r w:rsidRPr="00E15257">
              <w:rPr>
                <w:rFonts w:hint="eastAsia"/>
                <w:sz w:val="16"/>
                <w:szCs w:val="16"/>
                <w:lang w:eastAsia="zh-CN"/>
              </w:rPr>
              <w:t>七.2.为应对全球挑战，基于知识产权的平台和工具被用于从发达国家向发展中国家，尤其是最不发达国家的知识转移、技术调适和技术扩散</w:t>
            </w:r>
          </w:p>
        </w:tc>
        <w:tc>
          <w:tcPr>
            <w:tcW w:w="2311" w:type="dxa"/>
            <w:shd w:val="clear" w:color="auto" w:fill="auto"/>
            <w:tcMar>
              <w:top w:w="113" w:type="dxa"/>
            </w:tcMar>
          </w:tcPr>
          <w:p w14:paraId="7990D2D3" w14:textId="77777777" w:rsidR="007E54C0" w:rsidRPr="00E15257" w:rsidRDefault="007E54C0" w:rsidP="00EE3090">
            <w:pPr>
              <w:jc w:val="both"/>
              <w:rPr>
                <w:sz w:val="16"/>
                <w:szCs w:val="16"/>
                <w:lang w:eastAsia="zh-CN"/>
              </w:rPr>
            </w:pPr>
            <w:r w:rsidRPr="00E15257">
              <w:rPr>
                <w:rFonts w:hint="eastAsia"/>
                <w:sz w:val="16"/>
                <w:szCs w:val="16"/>
                <w:lang w:eastAsia="zh-CN"/>
              </w:rPr>
              <w:t>WIPO Re:Search成员增加，包括来自发展中国家和最不发达国家的成员</w:t>
            </w:r>
          </w:p>
        </w:tc>
        <w:tc>
          <w:tcPr>
            <w:tcW w:w="2311" w:type="dxa"/>
            <w:shd w:val="clear" w:color="auto" w:fill="FFFFFF"/>
            <w:tcMar>
              <w:top w:w="113" w:type="dxa"/>
            </w:tcMar>
          </w:tcPr>
          <w:p w14:paraId="43F4F25F" w14:textId="2DEDB63D" w:rsidR="007E54C0" w:rsidRPr="00E15257" w:rsidRDefault="007E54C0" w:rsidP="005A7D20">
            <w:pPr>
              <w:jc w:val="both"/>
              <w:rPr>
                <w:sz w:val="16"/>
                <w:szCs w:val="16"/>
                <w:lang w:eastAsia="zh-CN" w:bidi="th-TH"/>
              </w:rPr>
            </w:pPr>
            <w:r w:rsidRPr="00E15257">
              <w:rPr>
                <w:rFonts w:hint="eastAsia"/>
                <w:sz w:val="16"/>
                <w:szCs w:val="16"/>
                <w:lang w:eastAsia="zh-CN" w:bidi="th-TH"/>
              </w:rPr>
              <w:t>96个成员；</w:t>
            </w:r>
            <w:r>
              <w:rPr>
                <w:rFonts w:hint="eastAsia"/>
                <w:sz w:val="16"/>
                <w:szCs w:val="16"/>
                <w:lang w:eastAsia="zh-CN" w:bidi="th-TH"/>
              </w:rPr>
              <w:t>27</w:t>
            </w:r>
            <w:r w:rsidRPr="00E15257">
              <w:rPr>
                <w:rFonts w:hint="eastAsia"/>
                <w:sz w:val="16"/>
                <w:szCs w:val="16"/>
                <w:lang w:eastAsia="zh-CN" w:bidi="th-TH"/>
              </w:rPr>
              <w:t>个来自发展中国家(截至2014年12月)</w:t>
            </w:r>
          </w:p>
        </w:tc>
        <w:tc>
          <w:tcPr>
            <w:tcW w:w="2312" w:type="dxa"/>
            <w:shd w:val="clear" w:color="auto" w:fill="auto"/>
            <w:tcMar>
              <w:top w:w="113" w:type="dxa"/>
            </w:tcMar>
          </w:tcPr>
          <w:p w14:paraId="2702FACF" w14:textId="6F354FF0" w:rsidR="007E54C0" w:rsidRPr="00E15257" w:rsidRDefault="007E54C0" w:rsidP="005A7D20">
            <w:pPr>
              <w:keepNext/>
              <w:keepLines/>
              <w:jc w:val="both"/>
              <w:rPr>
                <w:bCs/>
                <w:sz w:val="16"/>
                <w:szCs w:val="16"/>
                <w:lang w:eastAsia="zh-CN"/>
              </w:rPr>
            </w:pPr>
            <w:r w:rsidRPr="00E15257">
              <w:rPr>
                <w:rFonts w:hint="eastAsia"/>
                <w:bCs/>
                <w:sz w:val="16"/>
                <w:szCs w:val="16"/>
                <w:lang w:eastAsia="zh-CN"/>
              </w:rPr>
              <w:t>新增</w:t>
            </w:r>
            <w:r>
              <w:rPr>
                <w:rFonts w:hint="eastAsia"/>
                <w:bCs/>
                <w:sz w:val="16"/>
                <w:szCs w:val="16"/>
                <w:lang w:eastAsia="zh-CN"/>
              </w:rPr>
              <w:t>8</w:t>
            </w:r>
            <w:r w:rsidRPr="00E15257">
              <w:rPr>
                <w:rFonts w:hint="eastAsia"/>
                <w:bCs/>
                <w:sz w:val="16"/>
                <w:szCs w:val="16"/>
                <w:lang w:eastAsia="zh-CN"/>
              </w:rPr>
              <w:t>个成员；7个来自发展中国家</w:t>
            </w:r>
          </w:p>
        </w:tc>
      </w:tr>
      <w:tr w:rsidR="007E54C0" w:rsidRPr="00E15257" w14:paraId="3E2C858D"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533DA9A1"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7FA15E5A" w14:textId="77777777" w:rsidR="007E54C0" w:rsidRPr="00E15257" w:rsidRDefault="007E54C0" w:rsidP="00EE3090">
            <w:pPr>
              <w:jc w:val="both"/>
              <w:rPr>
                <w:sz w:val="16"/>
                <w:szCs w:val="16"/>
                <w:lang w:eastAsia="zh-CN"/>
              </w:rPr>
            </w:pPr>
            <w:r w:rsidRPr="00E15257">
              <w:rPr>
                <w:rFonts w:hint="eastAsia"/>
                <w:sz w:val="16"/>
                <w:szCs w:val="16"/>
                <w:lang w:eastAsia="zh-CN"/>
              </w:rPr>
              <w:t>WIPO Re:Search数据库所载记录的数量</w:t>
            </w:r>
          </w:p>
        </w:tc>
        <w:tc>
          <w:tcPr>
            <w:tcW w:w="2311" w:type="dxa"/>
            <w:shd w:val="clear" w:color="auto" w:fill="FFFFFF"/>
            <w:tcMar>
              <w:top w:w="113" w:type="dxa"/>
            </w:tcMar>
          </w:tcPr>
          <w:p w14:paraId="6CAD8CDE"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186条数据库记录(截至2015年4月24日)</w:t>
            </w:r>
          </w:p>
        </w:tc>
        <w:tc>
          <w:tcPr>
            <w:tcW w:w="2312" w:type="dxa"/>
            <w:shd w:val="clear" w:color="auto" w:fill="auto"/>
            <w:tcMar>
              <w:top w:w="113" w:type="dxa"/>
            </w:tcMar>
          </w:tcPr>
          <w:p w14:paraId="59020952"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总计300条数据库记录</w:t>
            </w:r>
          </w:p>
        </w:tc>
      </w:tr>
      <w:tr w:rsidR="007E54C0" w:rsidRPr="00E15257" w14:paraId="31EDEFF2"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4D0C483D"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6B3C3A14" w14:textId="77777777" w:rsidR="007E54C0" w:rsidRPr="00E15257" w:rsidRDefault="007E54C0" w:rsidP="00EE3090">
            <w:pPr>
              <w:jc w:val="both"/>
              <w:rPr>
                <w:sz w:val="16"/>
                <w:szCs w:val="16"/>
                <w:lang w:eastAsia="zh-CN"/>
              </w:rPr>
            </w:pPr>
            <w:r w:rsidRPr="00E15257">
              <w:rPr>
                <w:rFonts w:hint="eastAsia"/>
                <w:sz w:val="16"/>
                <w:szCs w:val="16"/>
                <w:lang w:eastAsia="zh-CN"/>
              </w:rPr>
              <w:t>使被忽视热带病、疟疾和结核病方面出现新的研发或加速研发的WIPO Re:Search新增协议数</w:t>
            </w:r>
          </w:p>
        </w:tc>
        <w:tc>
          <w:tcPr>
            <w:tcW w:w="2311" w:type="dxa"/>
            <w:shd w:val="clear" w:color="auto" w:fill="FFFFFF"/>
            <w:tcMar>
              <w:top w:w="113" w:type="dxa"/>
            </w:tcMar>
          </w:tcPr>
          <w:p w14:paraId="008CFD04"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90个协议(截至2015年4月9日)</w:t>
            </w:r>
          </w:p>
        </w:tc>
        <w:tc>
          <w:tcPr>
            <w:tcW w:w="2312" w:type="dxa"/>
            <w:shd w:val="clear" w:color="auto" w:fill="auto"/>
            <w:tcMar>
              <w:top w:w="113" w:type="dxa"/>
            </w:tcMar>
          </w:tcPr>
          <w:p w14:paraId="3BD33D92"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30个新协议，其中20个为续签协议</w:t>
            </w:r>
          </w:p>
        </w:tc>
      </w:tr>
      <w:tr w:rsidR="007E54C0" w:rsidRPr="00E15257" w14:paraId="4C4FF3B3"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101AD70E"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70B8FA24" w14:textId="77777777" w:rsidR="007E54C0" w:rsidRPr="00E15257" w:rsidRDefault="007E54C0" w:rsidP="00EE3090">
            <w:pPr>
              <w:jc w:val="both"/>
              <w:rPr>
                <w:sz w:val="16"/>
                <w:szCs w:val="16"/>
                <w:lang w:eastAsia="zh-CN"/>
              </w:rPr>
            </w:pPr>
            <w:r w:rsidRPr="00E15257">
              <w:rPr>
                <w:rFonts w:hint="eastAsia"/>
                <w:sz w:val="16"/>
                <w:szCs w:val="16"/>
                <w:lang w:eastAsia="zh-CN"/>
              </w:rPr>
              <w:t>WIPO GREEN成员数</w:t>
            </w:r>
          </w:p>
        </w:tc>
        <w:tc>
          <w:tcPr>
            <w:tcW w:w="2311" w:type="dxa"/>
            <w:shd w:val="clear" w:color="auto" w:fill="FFFFFF"/>
            <w:tcMar>
              <w:top w:w="113" w:type="dxa"/>
            </w:tcMar>
          </w:tcPr>
          <w:p w14:paraId="036130EA"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57个合作伙伴；430个用户(截至2015年4月24日)</w:t>
            </w:r>
          </w:p>
        </w:tc>
        <w:tc>
          <w:tcPr>
            <w:tcW w:w="2312" w:type="dxa"/>
            <w:shd w:val="clear" w:color="auto" w:fill="auto"/>
            <w:tcMar>
              <w:top w:w="113" w:type="dxa"/>
            </w:tcMar>
          </w:tcPr>
          <w:p w14:paraId="429E41D2"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新增14个合作伙伴；新增200个用户</w:t>
            </w:r>
          </w:p>
        </w:tc>
      </w:tr>
      <w:tr w:rsidR="007E54C0" w:rsidRPr="00E15257" w14:paraId="60C483D9"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3244EEC6"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1988E61E" w14:textId="77777777" w:rsidR="007E54C0" w:rsidRPr="00E15257" w:rsidRDefault="007E54C0" w:rsidP="00EE3090">
            <w:pPr>
              <w:jc w:val="both"/>
              <w:rPr>
                <w:sz w:val="16"/>
                <w:szCs w:val="16"/>
                <w:lang w:eastAsia="zh-CN"/>
              </w:rPr>
            </w:pPr>
            <w:r w:rsidRPr="00E15257">
              <w:rPr>
                <w:rFonts w:hint="eastAsia"/>
                <w:sz w:val="16"/>
                <w:szCs w:val="16"/>
                <w:lang w:eastAsia="zh-CN"/>
              </w:rPr>
              <w:t>WIPO GREEN数据库所载记录的数量</w:t>
            </w:r>
          </w:p>
        </w:tc>
        <w:tc>
          <w:tcPr>
            <w:tcW w:w="2311" w:type="dxa"/>
            <w:shd w:val="clear" w:color="auto" w:fill="FFFFFF"/>
            <w:tcMar>
              <w:top w:w="113" w:type="dxa"/>
            </w:tcMar>
          </w:tcPr>
          <w:p w14:paraId="33F0CB9D"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2,050条记录(截至2015年4月24日)</w:t>
            </w:r>
          </w:p>
        </w:tc>
        <w:tc>
          <w:tcPr>
            <w:tcW w:w="2312" w:type="dxa"/>
            <w:shd w:val="clear" w:color="auto" w:fill="auto"/>
            <w:tcMar>
              <w:top w:w="113" w:type="dxa"/>
            </w:tcMar>
          </w:tcPr>
          <w:p w14:paraId="37C02126"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新增1,200条记录</w:t>
            </w:r>
          </w:p>
        </w:tc>
      </w:tr>
      <w:tr w:rsidR="007E54C0" w:rsidRPr="00E15257" w14:paraId="618351A3"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6E02FBE3"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03862E6D" w14:textId="77777777" w:rsidR="007E54C0" w:rsidRPr="00E15257" w:rsidRDefault="007E54C0" w:rsidP="00EE3090">
            <w:pPr>
              <w:jc w:val="both"/>
              <w:rPr>
                <w:sz w:val="16"/>
                <w:szCs w:val="16"/>
                <w:lang w:eastAsia="zh-CN"/>
              </w:rPr>
            </w:pPr>
            <w:r w:rsidRPr="00E15257">
              <w:rPr>
                <w:rFonts w:hint="eastAsia"/>
                <w:sz w:val="16"/>
                <w:szCs w:val="16"/>
                <w:lang w:eastAsia="zh-CN"/>
              </w:rPr>
              <w:t>WIPO GREEN推动的为知识转移、技术调适、转让和/或扩散提供便利的协议数</w:t>
            </w:r>
          </w:p>
        </w:tc>
        <w:tc>
          <w:tcPr>
            <w:tcW w:w="2311" w:type="dxa"/>
            <w:shd w:val="clear" w:color="auto" w:fill="FFFFFF"/>
            <w:tcMar>
              <w:top w:w="113" w:type="dxa"/>
            </w:tcMar>
          </w:tcPr>
          <w:p w14:paraId="4DAFC1EC"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7个协议(AUTM、DKPTO、EACIN、环保专利共享、KOTEC、技术联盟、UNOSCC)(截至2015年4月24日)</w:t>
            </w:r>
          </w:p>
        </w:tc>
        <w:tc>
          <w:tcPr>
            <w:tcW w:w="2312" w:type="dxa"/>
            <w:shd w:val="clear" w:color="auto" w:fill="auto"/>
            <w:tcMar>
              <w:top w:w="113" w:type="dxa"/>
            </w:tcMar>
          </w:tcPr>
          <w:p w14:paraId="6AAF48A8"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10个协议</w:t>
            </w:r>
          </w:p>
        </w:tc>
      </w:tr>
      <w:tr w:rsidR="007E54C0" w:rsidRPr="00E15257" w14:paraId="2E25620B"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05DFB6AE"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726FEA3B" w14:textId="77777777" w:rsidR="007E54C0" w:rsidRPr="00E15257" w:rsidRDefault="007E54C0" w:rsidP="00EE3090">
            <w:pPr>
              <w:jc w:val="both"/>
              <w:rPr>
                <w:sz w:val="16"/>
                <w:szCs w:val="16"/>
                <w:lang w:eastAsia="zh-CN"/>
              </w:rPr>
            </w:pPr>
            <w:r w:rsidRPr="00E15257">
              <w:rPr>
                <w:rFonts w:hint="eastAsia"/>
                <w:sz w:val="16"/>
                <w:szCs w:val="16"/>
                <w:lang w:eastAsia="zh-CN"/>
              </w:rPr>
              <w:t>通过协商进程有效促进知识产权为粮食安全作出贡献的国际协作框架取得进展</w:t>
            </w:r>
          </w:p>
        </w:tc>
        <w:tc>
          <w:tcPr>
            <w:tcW w:w="2311" w:type="dxa"/>
            <w:shd w:val="clear" w:color="auto" w:fill="FFFFFF"/>
            <w:tcMar>
              <w:top w:w="113" w:type="dxa"/>
            </w:tcMar>
          </w:tcPr>
          <w:p w14:paraId="4A79BC0A" w14:textId="77777777" w:rsidR="007E54C0" w:rsidRPr="00E15257" w:rsidRDefault="007E54C0" w:rsidP="00EE3090">
            <w:pPr>
              <w:jc w:val="both"/>
              <w:rPr>
                <w:sz w:val="16"/>
                <w:szCs w:val="16"/>
                <w:lang w:eastAsia="zh-CN" w:bidi="th-TH"/>
              </w:rPr>
            </w:pPr>
            <w:r w:rsidRPr="00E15257">
              <w:rPr>
                <w:rFonts w:hint="eastAsia"/>
                <w:sz w:val="16"/>
                <w:szCs w:val="16"/>
                <w:lang w:eastAsia="zh-CN" w:bidi="th-TH"/>
              </w:rPr>
              <w:t>不详</w:t>
            </w:r>
          </w:p>
        </w:tc>
        <w:tc>
          <w:tcPr>
            <w:tcW w:w="2312" w:type="dxa"/>
            <w:shd w:val="clear" w:color="auto" w:fill="auto"/>
            <w:tcMar>
              <w:top w:w="113" w:type="dxa"/>
            </w:tcMar>
          </w:tcPr>
          <w:p w14:paraId="3B2FA6F9"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制定全面的框架草案</w:t>
            </w:r>
          </w:p>
        </w:tc>
      </w:tr>
      <w:tr w:rsidR="007E54C0" w:rsidRPr="00E15257" w14:paraId="6FF5C159"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11" w:type="dxa"/>
            <w:shd w:val="clear" w:color="auto" w:fill="auto"/>
            <w:tcMar>
              <w:top w:w="113" w:type="dxa"/>
            </w:tcMar>
          </w:tcPr>
          <w:p w14:paraId="6B2F13B0" w14:textId="77777777" w:rsidR="007E54C0" w:rsidRPr="00E15257" w:rsidRDefault="007E54C0" w:rsidP="00EE3090">
            <w:pPr>
              <w:tabs>
                <w:tab w:val="right" w:pos="2835"/>
              </w:tabs>
              <w:jc w:val="both"/>
              <w:rPr>
                <w:sz w:val="16"/>
                <w:szCs w:val="16"/>
                <w:lang w:eastAsia="zh-CN"/>
              </w:rPr>
            </w:pPr>
          </w:p>
        </w:tc>
        <w:tc>
          <w:tcPr>
            <w:tcW w:w="2311" w:type="dxa"/>
            <w:shd w:val="clear" w:color="auto" w:fill="auto"/>
            <w:tcMar>
              <w:top w:w="113" w:type="dxa"/>
            </w:tcMar>
          </w:tcPr>
          <w:p w14:paraId="08134306" w14:textId="77777777" w:rsidR="007E54C0" w:rsidRPr="00E15257" w:rsidRDefault="007E54C0" w:rsidP="00EE3090">
            <w:pPr>
              <w:jc w:val="both"/>
              <w:rPr>
                <w:sz w:val="16"/>
                <w:szCs w:val="16"/>
                <w:lang w:eastAsia="zh-CN"/>
              </w:rPr>
            </w:pPr>
            <w:r w:rsidRPr="00E15257">
              <w:rPr>
                <w:rFonts w:hint="eastAsia"/>
                <w:sz w:val="16"/>
                <w:szCs w:val="16"/>
                <w:lang w:eastAsia="zh-CN"/>
              </w:rPr>
              <w:t>全球挑战网站的访问数量</w:t>
            </w:r>
          </w:p>
        </w:tc>
        <w:tc>
          <w:tcPr>
            <w:tcW w:w="2311" w:type="dxa"/>
            <w:shd w:val="clear" w:color="auto" w:fill="FFFFFF"/>
            <w:tcMar>
              <w:top w:w="113" w:type="dxa"/>
            </w:tcMar>
          </w:tcPr>
          <w:p w14:paraId="65FEE8DC" w14:textId="77777777" w:rsidR="007E54C0" w:rsidRPr="00E15257" w:rsidRDefault="007E54C0" w:rsidP="00EE3090">
            <w:pPr>
              <w:jc w:val="both"/>
              <w:rPr>
                <w:sz w:val="16"/>
                <w:szCs w:val="16"/>
                <w:lang w:eastAsia="zh-CN"/>
              </w:rPr>
            </w:pPr>
            <w:r w:rsidRPr="00E15257">
              <w:rPr>
                <w:rFonts w:hint="eastAsia"/>
                <w:sz w:val="16"/>
                <w:szCs w:val="16"/>
                <w:lang w:eastAsia="zh-CN"/>
              </w:rPr>
              <w:t>页面浏览数量：</w:t>
            </w:r>
          </w:p>
          <w:p w14:paraId="7F383C26" w14:textId="77777777" w:rsidR="007E54C0" w:rsidRPr="00E15257" w:rsidRDefault="007E54C0" w:rsidP="00EE3090">
            <w:pPr>
              <w:jc w:val="both"/>
              <w:rPr>
                <w:sz w:val="16"/>
                <w:szCs w:val="16"/>
                <w:lang w:eastAsia="zh-CN"/>
              </w:rPr>
            </w:pPr>
            <w:r w:rsidRPr="00E15257">
              <w:rPr>
                <w:rFonts w:hint="eastAsia"/>
                <w:sz w:val="16"/>
                <w:szCs w:val="16"/>
                <w:lang w:eastAsia="zh-CN"/>
              </w:rPr>
              <w:t>- GCD：1,353</w:t>
            </w:r>
          </w:p>
          <w:p w14:paraId="133DD3F9" w14:textId="77777777" w:rsidR="007E54C0" w:rsidRDefault="007E54C0" w:rsidP="00EE3090">
            <w:pPr>
              <w:jc w:val="both"/>
              <w:rPr>
                <w:sz w:val="16"/>
                <w:szCs w:val="16"/>
                <w:lang w:eastAsia="zh-CN"/>
              </w:rPr>
            </w:pPr>
            <w:r w:rsidRPr="00E15257">
              <w:rPr>
                <w:rFonts w:hint="eastAsia"/>
                <w:sz w:val="16"/>
                <w:szCs w:val="16"/>
                <w:lang w:eastAsia="zh-CN"/>
              </w:rPr>
              <w:t>- 全球卫生与知识产权：4,778</w:t>
            </w:r>
          </w:p>
          <w:p w14:paraId="4967D3F8" w14:textId="316538B9" w:rsidR="007E54C0" w:rsidRDefault="007E54C0" w:rsidP="00EE3090">
            <w:pPr>
              <w:jc w:val="both"/>
              <w:rPr>
                <w:sz w:val="16"/>
                <w:szCs w:val="16"/>
                <w:lang w:eastAsia="zh-CN"/>
              </w:rPr>
            </w:pPr>
            <w:r w:rsidRPr="00E15257">
              <w:rPr>
                <w:rFonts w:hint="eastAsia"/>
                <w:sz w:val="16"/>
                <w:szCs w:val="16"/>
                <w:lang w:eastAsia="zh-CN"/>
              </w:rPr>
              <w:t>- 气候变化与知识产权：2,462</w:t>
            </w:r>
          </w:p>
          <w:p w14:paraId="16EFCB1F" w14:textId="77777777" w:rsidR="007E54C0" w:rsidRDefault="007E54C0" w:rsidP="00EE3090">
            <w:pPr>
              <w:jc w:val="both"/>
              <w:rPr>
                <w:sz w:val="16"/>
                <w:szCs w:val="16"/>
                <w:lang w:eastAsia="zh-CN"/>
              </w:rPr>
            </w:pPr>
            <w:r w:rsidRPr="00E15257">
              <w:rPr>
                <w:rFonts w:hint="eastAsia"/>
                <w:sz w:val="16"/>
                <w:szCs w:val="16"/>
                <w:lang w:eastAsia="zh-CN"/>
              </w:rPr>
              <w:t>- WIPO Re:Search：38,852</w:t>
            </w:r>
          </w:p>
          <w:p w14:paraId="2B688427" w14:textId="45F9B05D" w:rsidR="007E54C0" w:rsidRPr="00E15257" w:rsidRDefault="007E54C0" w:rsidP="00EE3090">
            <w:pPr>
              <w:jc w:val="both"/>
              <w:rPr>
                <w:sz w:val="16"/>
                <w:szCs w:val="16"/>
                <w:lang w:eastAsia="zh-CN"/>
              </w:rPr>
            </w:pPr>
            <w:r w:rsidRPr="00E15257">
              <w:rPr>
                <w:rFonts w:hint="eastAsia"/>
                <w:sz w:val="16"/>
                <w:szCs w:val="16"/>
                <w:lang w:eastAsia="zh-CN"/>
              </w:rPr>
              <w:t>- WIPO GREEN：77,752</w:t>
            </w:r>
          </w:p>
        </w:tc>
        <w:tc>
          <w:tcPr>
            <w:tcW w:w="2312" w:type="dxa"/>
            <w:shd w:val="clear" w:color="auto" w:fill="auto"/>
            <w:tcMar>
              <w:top w:w="113" w:type="dxa"/>
            </w:tcMar>
          </w:tcPr>
          <w:p w14:paraId="63A299DE" w14:textId="77777777" w:rsidR="007E54C0" w:rsidRPr="00E15257" w:rsidRDefault="007E54C0" w:rsidP="00EE3090">
            <w:pPr>
              <w:keepNext/>
              <w:keepLines/>
              <w:jc w:val="both"/>
              <w:rPr>
                <w:bCs/>
                <w:sz w:val="16"/>
                <w:szCs w:val="16"/>
                <w:lang w:eastAsia="zh-CN"/>
              </w:rPr>
            </w:pPr>
            <w:r w:rsidRPr="00E15257">
              <w:rPr>
                <w:rFonts w:hint="eastAsia"/>
                <w:bCs/>
                <w:sz w:val="16"/>
                <w:szCs w:val="16"/>
                <w:lang w:eastAsia="zh-CN"/>
              </w:rPr>
              <w:t>增长10%</w:t>
            </w:r>
          </w:p>
        </w:tc>
      </w:tr>
    </w:tbl>
    <w:p w14:paraId="0782609A" w14:textId="5467CEDE" w:rsidR="000C537C" w:rsidRPr="00A457F3" w:rsidRDefault="00805F30" w:rsidP="00A457F3">
      <w:pPr>
        <w:keepNext/>
        <w:overflowPunct w:val="0"/>
        <w:spacing w:beforeLines="100" w:before="240" w:afterLines="50" w:after="120" w:line="340" w:lineRule="atLeast"/>
        <w:rPr>
          <w:rFonts w:ascii="SimHei" w:eastAsia="SimHei" w:hAnsi="SimHei"/>
          <w:sz w:val="24"/>
          <w:lang w:eastAsia="zh-CN"/>
        </w:rPr>
      </w:pPr>
      <w:r w:rsidRPr="00A457F3">
        <w:rPr>
          <w:rFonts w:ascii="SimHei" w:eastAsia="SimHei" w:hAnsi="SimHei" w:hint="eastAsia"/>
          <w:sz w:val="24"/>
          <w:lang w:eastAsia="zh-CN"/>
        </w:rPr>
        <w:lastRenderedPageBreak/>
        <w:t>知识产权与竞争政策</w:t>
      </w:r>
    </w:p>
    <w:p w14:paraId="06EF0C90" w14:textId="73879115" w:rsidR="000C537C"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2A36F039"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WIPO在知识产权与竞争政策方面的工作与战略目标一和三相关。在战略目标一的背景下，有关工作旨在为WIPO成员国提供工具，在国家一级创建兼顾各方利益的规范化环境，确保知识产权作为自由开放市场的法律框架。同时确保市场自由是促进发展的强有力的催化剂。</w:t>
      </w:r>
    </w:p>
    <w:p w14:paraId="610F07AE"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通过意识宣传和信息传播，并且特别注重发展中国家和最不发达国家，WIPO将继续作为成员国分享知识产权和竞争政策方面经验的论坛。</w:t>
      </w:r>
    </w:p>
    <w:p w14:paraId="5DF2A38F" w14:textId="65A33AD3" w:rsidR="000C537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174230BD" w14:textId="77777777" w:rsidR="001E5210" w:rsidRPr="00F16B22"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2016/17年将继续开展与经验交流相关的活动和协助成员国处理知识产权与竞争政策之间相互联系的工作。这些活动将包括研究和</w:t>
      </w:r>
      <w:r w:rsidRPr="00F16B22">
        <w:rPr>
          <w:rFonts w:hint="eastAsia"/>
          <w:spacing w:val="1"/>
          <w:lang w:eastAsia="zh-CN"/>
        </w:rPr>
        <w:t>分析</w:t>
      </w:r>
      <w:r w:rsidRPr="00F16B22">
        <w:rPr>
          <w:rFonts w:hint="eastAsia"/>
          <w:lang w:eastAsia="zh-CN"/>
        </w:rPr>
        <w:t>若干成员国如何利用反不正当竞争的保护规则作为竞争法执法的补充机制。</w:t>
      </w:r>
    </w:p>
    <w:p w14:paraId="03138E0F" w14:textId="77777777" w:rsidR="001E5210" w:rsidRPr="00D04678" w:rsidRDefault="001E5210" w:rsidP="00A457F3">
      <w:pPr>
        <w:numPr>
          <w:ilvl w:val="0"/>
          <w:numId w:val="20"/>
        </w:numPr>
        <w:tabs>
          <w:tab w:val="clear" w:pos="683"/>
        </w:tabs>
        <w:overflowPunct w:val="0"/>
        <w:spacing w:afterLines="50" w:after="120" w:line="340" w:lineRule="atLeast"/>
        <w:jc w:val="both"/>
        <w:rPr>
          <w:lang w:eastAsia="zh-CN"/>
        </w:rPr>
      </w:pPr>
      <w:r w:rsidRPr="00F16B22">
        <w:rPr>
          <w:rFonts w:hint="eastAsia"/>
          <w:lang w:eastAsia="zh-CN"/>
        </w:rPr>
        <w:t>此外，为确保不重复开展与其他政府间组织相同的工作，WIPO将继续定期与经济合作与发展组织(OECD)、世贸组织、联合国贸易与发展会议(UNCTAD)进行协调，并在适当时与国际竞争网络(ICN)进行协调。</w:t>
      </w:r>
    </w:p>
    <w:p w14:paraId="64E8DBD3" w14:textId="599BD9BA" w:rsidR="000C537C"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18</w:t>
      </w:r>
      <w:r w:rsidRPr="00813957">
        <w:rPr>
          <w:rFonts w:ascii="SimHei" w:eastAsia="SimHei" w:hAnsi="SimHei" w:hint="eastAsia"/>
          <w:lang w:eastAsia="zh-CN"/>
        </w:rPr>
        <w:t>的资源</w:t>
      </w:r>
    </w:p>
    <w:p w14:paraId="2065FE3F" w14:textId="4AFC8B90" w:rsidR="000C537C" w:rsidRPr="00D04678" w:rsidRDefault="003263E6" w:rsidP="00A457F3">
      <w:pPr>
        <w:numPr>
          <w:ilvl w:val="0"/>
          <w:numId w:val="20"/>
        </w:numPr>
        <w:tabs>
          <w:tab w:val="clear" w:pos="683"/>
        </w:tabs>
        <w:overflowPunct w:val="0"/>
        <w:spacing w:afterLines="50" w:after="120" w:line="340" w:lineRule="atLeast"/>
        <w:jc w:val="both"/>
        <w:rPr>
          <w:lang w:eastAsia="zh-CN"/>
        </w:rPr>
      </w:pPr>
      <w:r w:rsidRPr="00D04678">
        <w:rPr>
          <w:rFonts w:hint="eastAsia"/>
          <w:lang w:eastAsia="zh-CN"/>
        </w:rPr>
        <w:t>计划18在2016/17年的资源总额与2014/15年调剂使用后预算相比，可以看到略有减少。这是由于知识产权和竞争政策非人事费减少，以及本计划2016/17年人事费减少，原因是2016/17年人事费的成本计算法基于实际数成本计算。</w:t>
      </w:r>
    </w:p>
    <w:p w14:paraId="7B79D38C" w14:textId="5582E8BB" w:rsidR="000C537C" w:rsidRPr="00D04678" w:rsidRDefault="003263E6" w:rsidP="00A457F3">
      <w:pPr>
        <w:numPr>
          <w:ilvl w:val="0"/>
          <w:numId w:val="20"/>
        </w:numPr>
        <w:tabs>
          <w:tab w:val="clear" w:pos="683"/>
        </w:tabs>
        <w:overflowPunct w:val="0"/>
        <w:spacing w:afterLines="50" w:after="120" w:line="340" w:lineRule="atLeast"/>
        <w:jc w:val="both"/>
        <w:rPr>
          <w:lang w:eastAsia="zh-CN"/>
        </w:rPr>
      </w:pPr>
      <w:r w:rsidRPr="00D04678">
        <w:rPr>
          <w:rFonts w:hint="eastAsia"/>
          <w:lang w:eastAsia="zh-CN"/>
        </w:rPr>
        <w:t>2016/17年，预期</w:t>
      </w:r>
      <w:r w:rsidRPr="00A457F3">
        <w:rPr>
          <w:rFonts w:hint="eastAsia"/>
          <w:spacing w:val="1"/>
          <w:lang w:eastAsia="zh-CN"/>
        </w:rPr>
        <w:t>成果</w:t>
      </w:r>
      <w:r w:rsidRPr="00D04678">
        <w:rPr>
          <w:rFonts w:hint="eastAsia"/>
          <w:lang w:eastAsia="zh-CN"/>
        </w:rPr>
        <w:t>七.3与预期成果一.2合并，使资源从2014/15年的七.3转至2016/17年的一.2。</w:t>
      </w:r>
    </w:p>
    <w:p w14:paraId="50CC805B" w14:textId="79C15EAB" w:rsidR="000C537C" w:rsidRPr="00D04678" w:rsidRDefault="003263E6" w:rsidP="00A457F3">
      <w:pPr>
        <w:numPr>
          <w:ilvl w:val="0"/>
          <w:numId w:val="20"/>
        </w:numPr>
        <w:tabs>
          <w:tab w:val="clear" w:pos="683"/>
        </w:tabs>
        <w:overflowPunct w:val="0"/>
        <w:spacing w:afterLines="50" w:after="120" w:line="340" w:lineRule="atLeast"/>
        <w:jc w:val="both"/>
        <w:rPr>
          <w:lang w:eastAsia="zh-CN"/>
        </w:rPr>
      </w:pPr>
      <w:r w:rsidRPr="00D04678">
        <w:rPr>
          <w:rFonts w:hint="eastAsia"/>
          <w:lang w:eastAsia="zh-CN"/>
        </w:rPr>
        <w:t>全球卫生相关活动的资源在2016/17两年期与预期成果八.5挂钩，以更好地反映与世卫组织和世贸组织的三边合作。预期</w:t>
      </w:r>
      <w:r w:rsidRPr="00A457F3">
        <w:rPr>
          <w:rFonts w:hint="eastAsia"/>
          <w:spacing w:val="1"/>
          <w:lang w:eastAsia="zh-CN"/>
        </w:rPr>
        <w:t>成果</w:t>
      </w:r>
      <w:r w:rsidRPr="00D04678">
        <w:rPr>
          <w:rFonts w:hint="eastAsia"/>
          <w:lang w:eastAsia="zh-CN"/>
        </w:rPr>
        <w:t>四.2相关资源的转移对此作了补偿。</w:t>
      </w:r>
    </w:p>
    <w:p w14:paraId="4F3DDE98" w14:textId="0A59C1E8" w:rsidR="000C537C" w:rsidRPr="00BD31B3" w:rsidRDefault="003263E6" w:rsidP="00A457F3">
      <w:pPr>
        <w:numPr>
          <w:ilvl w:val="0"/>
          <w:numId w:val="20"/>
        </w:numPr>
        <w:tabs>
          <w:tab w:val="clear" w:pos="683"/>
        </w:tabs>
        <w:overflowPunct w:val="0"/>
        <w:spacing w:afterLines="50" w:after="120" w:line="340" w:lineRule="atLeast"/>
        <w:jc w:val="both"/>
        <w:rPr>
          <w:bCs/>
          <w:lang w:eastAsia="zh-CN"/>
        </w:rPr>
      </w:pPr>
      <w:r w:rsidRPr="00D04678">
        <w:rPr>
          <w:rFonts w:hint="eastAsia"/>
          <w:lang w:eastAsia="zh-CN"/>
        </w:rPr>
        <w:t>本计划下预期成果一.1、六.1、六.2和八.5的相关资源反映全球问题部门助理总干事办公室分别为计划4、17和20所出的努力。</w:t>
      </w:r>
    </w:p>
    <w:p w14:paraId="0C3A8A0D" w14:textId="5390D966" w:rsidR="000C537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0C537C" w:rsidRPr="00575D27">
        <w:rPr>
          <w:rFonts w:ascii="SimSun" w:eastAsia="SimSun" w:hAnsi="SimSun" w:cs="Arial" w:hint="eastAsia"/>
          <w:b/>
          <w:sz w:val="21"/>
          <w:lang w:eastAsia="zh-CN"/>
        </w:rPr>
        <w:t>18</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3CCEBA90" w14:textId="576C805A" w:rsidR="000C537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1D7F5BC" w14:textId="77777777" w:rsidR="000C537C" w:rsidRPr="00575D27" w:rsidRDefault="000C537C" w:rsidP="00575D27">
      <w:pPr>
        <w:pStyle w:val="Body1"/>
        <w:keepNext/>
        <w:spacing w:line="340" w:lineRule="atLeast"/>
        <w:jc w:val="center"/>
        <w:rPr>
          <w:rFonts w:ascii="KaiTi" w:eastAsia="KaiTi" w:hAnsi="KaiTi" w:cs="Arial"/>
          <w:i/>
          <w:sz w:val="21"/>
          <w:lang w:eastAsia="zh-CN"/>
        </w:rPr>
      </w:pPr>
    </w:p>
    <w:p w14:paraId="34FB1BD1" w14:textId="4604D974" w:rsidR="000C537C" w:rsidRPr="00BD31B3" w:rsidRDefault="00226346" w:rsidP="00F16B22">
      <w:pPr>
        <w:tabs>
          <w:tab w:val="left" w:pos="567"/>
          <w:tab w:val="left" w:pos="1985"/>
          <w:tab w:val="left" w:pos="9072"/>
        </w:tabs>
        <w:jc w:val="center"/>
        <w:rPr>
          <w:bCs/>
          <w:sz w:val="18"/>
          <w:lang w:eastAsia="zh-CN"/>
        </w:rPr>
      </w:pPr>
      <w:r w:rsidRPr="00226346">
        <w:rPr>
          <w:rFonts w:hint="eastAsia"/>
          <w:noProof/>
          <w:lang w:eastAsia="zh-CN"/>
        </w:rPr>
        <w:drawing>
          <wp:inline distT="0" distB="0" distL="0" distR="0" wp14:anchorId="147FE656" wp14:editId="560F3F2D">
            <wp:extent cx="5760085" cy="5168140"/>
            <wp:effectExtent l="0" t="0" r="0" b="0"/>
            <wp:docPr id="1003" name="图片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60085" cy="5168140"/>
                    </a:xfrm>
                    <a:prstGeom prst="rect">
                      <a:avLst/>
                    </a:prstGeom>
                    <a:noFill/>
                    <a:ln>
                      <a:noFill/>
                    </a:ln>
                  </pic:spPr>
                </pic:pic>
              </a:graphicData>
            </a:graphic>
          </wp:inline>
        </w:drawing>
      </w:r>
    </w:p>
    <w:p w14:paraId="613CB44A" w14:textId="77777777" w:rsidR="000C537C" w:rsidRPr="00D04678" w:rsidRDefault="000C537C">
      <w:pPr>
        <w:rPr>
          <w:b/>
          <w:szCs w:val="24"/>
          <w:lang w:eastAsia="zh-CN"/>
        </w:rPr>
      </w:pPr>
      <w:r w:rsidRPr="00D04678">
        <w:rPr>
          <w:rFonts w:hint="eastAsia"/>
          <w:b/>
          <w:szCs w:val="24"/>
          <w:lang w:eastAsia="zh-CN"/>
        </w:rPr>
        <w:br w:type="page"/>
      </w:r>
    </w:p>
    <w:p w14:paraId="2066F7B2" w14:textId="61810016" w:rsidR="000C537C"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0C537C" w:rsidRPr="00575D27">
        <w:rPr>
          <w:rFonts w:ascii="SimSun" w:eastAsia="SimSun" w:hAnsi="SimSun" w:cs="Arial" w:hint="eastAsia"/>
          <w:b/>
          <w:sz w:val="21"/>
          <w:lang w:eastAsia="zh-CN"/>
        </w:rPr>
        <w:t>18</w:t>
      </w:r>
      <w:r w:rsidR="00105CA8" w:rsidRPr="00575D27">
        <w:rPr>
          <w:rFonts w:ascii="SimSun" w:eastAsia="SimSun" w:hAnsi="SimSun" w:cs="Arial" w:hint="eastAsia"/>
          <w:b/>
          <w:sz w:val="21"/>
          <w:lang w:eastAsia="zh-CN"/>
        </w:rPr>
        <w:t>：按支出用途开列的资源</w:t>
      </w:r>
    </w:p>
    <w:p w14:paraId="2939282E" w14:textId="1A04C482" w:rsidR="000C537C"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0C72F40" w14:textId="77777777" w:rsidR="000C537C" w:rsidRPr="00575D27" w:rsidRDefault="000C537C" w:rsidP="00575D27">
      <w:pPr>
        <w:pStyle w:val="Body1"/>
        <w:keepNext/>
        <w:spacing w:line="340" w:lineRule="atLeast"/>
        <w:jc w:val="center"/>
        <w:rPr>
          <w:rFonts w:ascii="KaiTi" w:eastAsia="KaiTi" w:hAnsi="KaiTi" w:cs="Arial"/>
          <w:i/>
          <w:sz w:val="21"/>
          <w:lang w:eastAsia="zh-CN"/>
        </w:rPr>
      </w:pPr>
    </w:p>
    <w:p w14:paraId="446C691D" w14:textId="4C80670C" w:rsidR="000C537C" w:rsidRPr="00D04678" w:rsidRDefault="00EC5A2C" w:rsidP="008B4CD5">
      <w:pPr>
        <w:tabs>
          <w:tab w:val="left" w:pos="567"/>
          <w:tab w:val="left" w:pos="1985"/>
        </w:tabs>
        <w:jc w:val="center"/>
        <w:rPr>
          <w:bCs/>
          <w:lang w:eastAsia="zh-CN"/>
        </w:rPr>
      </w:pPr>
      <w:r w:rsidRPr="00EC5A2C">
        <w:rPr>
          <w:rFonts w:hint="eastAsia"/>
          <w:noProof/>
          <w:lang w:eastAsia="zh-CN"/>
        </w:rPr>
        <w:drawing>
          <wp:inline distT="0" distB="0" distL="0" distR="0" wp14:anchorId="41EB7B5A" wp14:editId="498D4AEE">
            <wp:extent cx="5516245" cy="6210935"/>
            <wp:effectExtent l="0" t="0" r="8255" 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19B1554C" w14:textId="51E7EA8C" w:rsidR="000D7C57" w:rsidRPr="00D04678" w:rsidRDefault="000D7C57">
      <w:pPr>
        <w:rPr>
          <w:bCs/>
          <w:lang w:eastAsia="zh-CN"/>
        </w:rPr>
      </w:pPr>
      <w:r w:rsidRPr="00D04678">
        <w:rPr>
          <w:rFonts w:hint="eastAsia"/>
          <w:bCs/>
          <w:lang w:eastAsia="zh-CN"/>
        </w:rPr>
        <w:br w:type="page"/>
      </w:r>
    </w:p>
    <w:p w14:paraId="0A49C6D1" w14:textId="3FB8AC2D" w:rsidR="00A52130"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61" w:name="_Toc367350598"/>
      <w:bookmarkStart w:id="62" w:name="_Toc431753718"/>
      <w:r w:rsidRPr="006B098F">
        <w:rPr>
          <w:rStyle w:val="StyleStyleHeading3ComplexItalicLatin12ptChar"/>
          <w:rFonts w:ascii="SimHei" w:eastAsia="SimHei" w:hAnsi="SimHei" w:hint="eastAsia"/>
          <w:sz w:val="24"/>
          <w:lang w:eastAsia="zh-CN"/>
        </w:rPr>
        <w:lastRenderedPageBreak/>
        <w:t>战略目标八</w:t>
      </w:r>
      <w:r w:rsidR="003D65C6" w:rsidRPr="006B098F">
        <w:rPr>
          <w:rStyle w:val="StyleStyleHeading3ComplexItalicLatin12ptChar"/>
          <w:rFonts w:ascii="SimHei" w:eastAsia="SimHei" w:hAnsi="SimHei" w:hint="eastAsia"/>
          <w:sz w:val="24"/>
          <w:lang w:eastAsia="zh-CN"/>
        </w:rPr>
        <w:tab/>
      </w:r>
      <w:bookmarkEnd w:id="61"/>
      <w:r w:rsidRPr="006B098F">
        <w:rPr>
          <w:rStyle w:val="StyleStyleHeading3ComplexItalicLatin12ptChar"/>
          <w:rFonts w:ascii="SimHei" w:eastAsia="SimHei" w:hAnsi="SimHei" w:hint="eastAsia"/>
          <w:sz w:val="24"/>
          <w:lang w:eastAsia="zh-CN"/>
        </w:rPr>
        <w:t>在WIPO、其成员国和所有利益攸关者之间建立敏感的交流关系</w:t>
      </w:r>
      <w:bookmarkEnd w:id="62"/>
    </w:p>
    <w:p w14:paraId="33FF73AE" w14:textId="74FE2859" w:rsidR="00A52130" w:rsidRDefault="00F84FA9" w:rsidP="006B098F">
      <w:pPr>
        <w:adjustRightInd w:val="0"/>
        <w:spacing w:afterLines="50" w:after="120" w:line="340" w:lineRule="atLeast"/>
        <w:ind w:firstLineChars="200" w:firstLine="420"/>
        <w:jc w:val="both"/>
        <w:rPr>
          <w:lang w:eastAsia="zh-CN"/>
        </w:rPr>
      </w:pPr>
      <w:r w:rsidRPr="00D04678">
        <w:rPr>
          <w:rFonts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表明，</w:t>
      </w:r>
      <w:r w:rsidRPr="00D04678">
        <w:rPr>
          <w:rFonts w:hint="eastAsia"/>
          <w:lang w:eastAsia="zh-CN"/>
        </w:rPr>
        <w:t>WIPO秘</w:t>
      </w:r>
      <w:r w:rsidRPr="00D04678">
        <w:rPr>
          <w:rFonts w:cs="SimSun" w:hint="eastAsia"/>
          <w:lang w:eastAsia="zh-CN"/>
        </w:rPr>
        <w:t>书处</w:t>
      </w:r>
      <w:r w:rsidRPr="00D04678">
        <w:rPr>
          <w:rFonts w:cs="MS Mincho" w:hint="eastAsia"/>
          <w:lang w:eastAsia="zh-CN"/>
        </w:rPr>
        <w:t>高度重</w:t>
      </w:r>
      <w:r w:rsidRPr="00D04678">
        <w:rPr>
          <w:rFonts w:cs="SimSun" w:hint="eastAsia"/>
          <w:lang w:eastAsia="zh-CN"/>
        </w:rPr>
        <w:t>视</w:t>
      </w:r>
      <w:r w:rsidRPr="00D04678">
        <w:rPr>
          <w:rFonts w:cs="MS Mincho" w:hint="eastAsia"/>
          <w:lang w:eastAsia="zh-CN"/>
        </w:rPr>
        <w:t>有效传播和服</w:t>
      </w:r>
      <w:r w:rsidRPr="00D04678">
        <w:rPr>
          <w:rFonts w:cs="SimSun" w:hint="eastAsia"/>
          <w:lang w:eastAsia="zh-CN"/>
        </w:rPr>
        <w:t>务</w:t>
      </w:r>
      <w:r w:rsidRPr="00D04678">
        <w:rPr>
          <w:rFonts w:cs="MS Mincho" w:hint="eastAsia"/>
          <w:lang w:eastAsia="zh-CN"/>
        </w:rPr>
        <w:t>，</w:t>
      </w:r>
      <w:r w:rsidRPr="00D04678">
        <w:rPr>
          <w:rFonts w:cs="SimSun" w:hint="eastAsia"/>
          <w:lang w:eastAsia="zh-CN"/>
        </w:rPr>
        <w:t>认为</w:t>
      </w:r>
      <w:r w:rsidRPr="00D04678">
        <w:rPr>
          <w:rFonts w:cs="MS Mincho" w:hint="eastAsia"/>
          <w:lang w:eastAsia="zh-CN"/>
        </w:rPr>
        <w:t>传播是各方面工作成功地根本保障，服</w:t>
      </w:r>
      <w:r w:rsidRPr="00D04678">
        <w:rPr>
          <w:rFonts w:cs="SimSun" w:hint="eastAsia"/>
          <w:lang w:eastAsia="zh-CN"/>
        </w:rPr>
        <w:t>务</w:t>
      </w:r>
      <w:r w:rsidRPr="00D04678">
        <w:rPr>
          <w:rFonts w:cs="MS Mincho" w:hint="eastAsia"/>
          <w:lang w:eastAsia="zh-CN"/>
        </w:rPr>
        <w:t>是核心企</w:t>
      </w:r>
      <w:r w:rsidRPr="00D04678">
        <w:rPr>
          <w:rFonts w:cs="SimSun" w:hint="eastAsia"/>
          <w:lang w:eastAsia="zh-CN"/>
        </w:rPr>
        <w:t>业</w:t>
      </w:r>
      <w:r w:rsidRPr="00D04678">
        <w:rPr>
          <w:rFonts w:cs="MS Mincho" w:hint="eastAsia"/>
          <w:lang w:eastAsia="zh-CN"/>
        </w:rPr>
        <w:t>价</w:t>
      </w:r>
      <w:r w:rsidRPr="00D04678">
        <w:rPr>
          <w:rFonts w:cs="SimSun" w:hint="eastAsia"/>
          <w:lang w:eastAsia="zh-CN"/>
        </w:rPr>
        <w:t>值</w:t>
      </w:r>
      <w:r w:rsidRPr="00D04678">
        <w:rPr>
          <w:rFonts w:cs="MS Mincho" w:hint="eastAsia"/>
          <w:lang w:eastAsia="zh-CN"/>
        </w:rPr>
        <w:t>。</w:t>
      </w:r>
      <w:r w:rsidRPr="00D04678">
        <w:rPr>
          <w:rFonts w:hint="eastAsia"/>
          <w:lang w:eastAsia="zh-CN"/>
        </w:rPr>
        <w:t>WIPO作</w:t>
      </w:r>
      <w:r w:rsidRPr="00D04678">
        <w:rPr>
          <w:rFonts w:cs="SimSun" w:hint="eastAsia"/>
          <w:lang w:eastAsia="zh-CN"/>
        </w:rPr>
        <w:t>为</w:t>
      </w:r>
      <w:r w:rsidRPr="006B098F">
        <w:rPr>
          <w:rFonts w:cs="MS Mincho" w:hint="eastAsia"/>
          <w:lang w:eastAsia="zh-CN"/>
        </w:rPr>
        <w:t>联合国</w:t>
      </w:r>
      <w:r w:rsidRPr="00D04678">
        <w:rPr>
          <w:rFonts w:cs="SimSun" w:hint="eastAsia"/>
          <w:lang w:eastAsia="zh-CN"/>
        </w:rPr>
        <w:t>专门</w:t>
      </w:r>
      <w:r w:rsidRPr="00D04678">
        <w:rPr>
          <w:rFonts w:cs="MS Mincho" w:hint="eastAsia"/>
          <w:lang w:eastAsia="zh-CN"/>
        </w:rPr>
        <w:t>机构</w:t>
      </w:r>
      <w:r w:rsidRPr="00D04678">
        <w:rPr>
          <w:rFonts w:cs="SimSun" w:hint="eastAsia"/>
          <w:lang w:eastAsia="zh-CN"/>
        </w:rPr>
        <w:t>为</w:t>
      </w:r>
      <w:r w:rsidRPr="00D04678">
        <w:rPr>
          <w:rFonts w:cs="MS Mincho" w:hint="eastAsia"/>
          <w:lang w:eastAsia="zh-CN"/>
        </w:rPr>
        <w:t>其成</w:t>
      </w:r>
      <w:r w:rsidRPr="00D04678">
        <w:rPr>
          <w:rFonts w:cs="SimSun" w:hint="eastAsia"/>
          <w:lang w:eastAsia="zh-CN"/>
        </w:rPr>
        <w:t>员</w:t>
      </w:r>
      <w:r w:rsidRPr="00D04678">
        <w:rPr>
          <w:rFonts w:cs="MS Mincho" w:hint="eastAsia"/>
          <w:lang w:eastAsia="zh-CN"/>
        </w:rPr>
        <w:t>国及利益攸关方提供多</w:t>
      </w:r>
      <w:r w:rsidRPr="00D04678">
        <w:rPr>
          <w:rFonts w:cs="SimSun" w:hint="eastAsia"/>
          <w:lang w:eastAsia="zh-CN"/>
        </w:rPr>
        <w:t>样</w:t>
      </w:r>
      <w:r w:rsidRPr="00D04678">
        <w:rPr>
          <w:rFonts w:cs="MS Mincho" w:hint="eastAsia"/>
          <w:lang w:eastAsia="zh-CN"/>
        </w:rPr>
        <w:t>化服</w:t>
      </w:r>
      <w:r w:rsidRPr="00D04678">
        <w:rPr>
          <w:rFonts w:cs="SimSun" w:hint="eastAsia"/>
          <w:lang w:eastAsia="zh-CN"/>
        </w:rPr>
        <w:t>务</w:t>
      </w:r>
      <w:r w:rsidRPr="00D04678">
        <w:rPr>
          <w:rFonts w:cs="MS Mincho" w:hint="eastAsia"/>
          <w:lang w:eastAsia="zh-CN"/>
        </w:rPr>
        <w:t>。其中包括</w:t>
      </w:r>
      <w:r w:rsidRPr="00D04678">
        <w:rPr>
          <w:rFonts w:cs="SimSun" w:hint="eastAsia"/>
          <w:lang w:eastAsia="zh-CN"/>
        </w:rPr>
        <w:t>为</w:t>
      </w:r>
      <w:r w:rsidRPr="00D04678">
        <w:rPr>
          <w:rFonts w:cs="MS Mincho" w:hint="eastAsia"/>
          <w:lang w:eastAsia="zh-CN"/>
        </w:rPr>
        <w:t>各</w:t>
      </w:r>
      <w:r w:rsidRPr="00D04678">
        <w:rPr>
          <w:rFonts w:cs="SimSun" w:hint="eastAsia"/>
          <w:lang w:eastAsia="zh-CN"/>
        </w:rPr>
        <w:t>标</w:t>
      </w:r>
      <w:r w:rsidRPr="00D04678">
        <w:rPr>
          <w:rFonts w:cs="MS Mincho" w:hint="eastAsia"/>
          <w:lang w:eastAsia="zh-CN"/>
        </w:rPr>
        <w:t>准制定委</w:t>
      </w:r>
      <w:r w:rsidRPr="00D04678">
        <w:rPr>
          <w:rFonts w:cs="SimSun" w:hint="eastAsia"/>
          <w:lang w:eastAsia="zh-CN"/>
        </w:rPr>
        <w:t>员</w:t>
      </w:r>
      <w:r w:rsidRPr="00D04678">
        <w:rPr>
          <w:rFonts w:cs="MS Mincho" w:hint="eastAsia"/>
          <w:lang w:eastAsia="zh-CN"/>
        </w:rPr>
        <w:t>会提供支持，</w:t>
      </w:r>
      <w:r w:rsidRPr="00D04678">
        <w:rPr>
          <w:rFonts w:cs="SimSun" w:hint="eastAsia"/>
          <w:lang w:eastAsia="zh-CN"/>
        </w:rPr>
        <w:t>为发</w:t>
      </w:r>
      <w:r w:rsidRPr="00D04678">
        <w:rPr>
          <w:rFonts w:cs="MS Mincho" w:hint="eastAsia"/>
          <w:lang w:eastAsia="zh-CN"/>
        </w:rPr>
        <w:t>展中国家提供能力</w:t>
      </w:r>
      <w:r w:rsidRPr="00D04678">
        <w:rPr>
          <w:rFonts w:hint="eastAsia"/>
          <w:lang w:eastAsia="zh-CN"/>
        </w:rPr>
        <w:t>建</w:t>
      </w:r>
      <w:r w:rsidRPr="00D04678">
        <w:rPr>
          <w:rFonts w:cs="SimSun" w:hint="eastAsia"/>
          <w:lang w:eastAsia="zh-CN"/>
        </w:rPr>
        <w:t>设</w:t>
      </w:r>
      <w:r w:rsidRPr="00D04678">
        <w:rPr>
          <w:rFonts w:cs="MS Mincho" w:hint="eastAsia"/>
          <w:lang w:eastAsia="zh-CN"/>
        </w:rPr>
        <w:t>、信息和技</w:t>
      </w:r>
      <w:r w:rsidRPr="00D04678">
        <w:rPr>
          <w:rFonts w:cs="SimSun" w:hint="eastAsia"/>
          <w:lang w:eastAsia="zh-CN"/>
        </w:rPr>
        <w:t>术</w:t>
      </w:r>
      <w:r w:rsidRPr="00D04678">
        <w:rPr>
          <w:rFonts w:cs="MS Mincho" w:hint="eastAsia"/>
          <w:lang w:eastAsia="zh-CN"/>
        </w:rPr>
        <w:t>服</w:t>
      </w:r>
      <w:r w:rsidRPr="00D04678">
        <w:rPr>
          <w:rFonts w:cs="SimSun" w:hint="eastAsia"/>
          <w:lang w:eastAsia="zh-CN"/>
        </w:rPr>
        <w:t>务</w:t>
      </w:r>
      <w:r w:rsidRPr="00D04678">
        <w:rPr>
          <w:rFonts w:cs="MS Mincho" w:hint="eastAsia"/>
          <w:lang w:eastAsia="zh-CN"/>
        </w:rPr>
        <w:t>，并提供全球知</w:t>
      </w:r>
      <w:r w:rsidRPr="00D04678">
        <w:rPr>
          <w:rFonts w:cs="SimSun" w:hint="eastAsia"/>
          <w:lang w:eastAsia="zh-CN"/>
        </w:rPr>
        <w:t>识产权</w:t>
      </w:r>
      <w:r w:rsidRPr="00D04678">
        <w:rPr>
          <w:rFonts w:cs="MS Mincho" w:hint="eastAsia"/>
          <w:lang w:eastAsia="zh-CN"/>
        </w:rPr>
        <w:t>登</w:t>
      </w:r>
      <w:r w:rsidRPr="00D04678">
        <w:rPr>
          <w:rFonts w:cs="SimSun" w:hint="eastAsia"/>
          <w:lang w:eastAsia="zh-CN"/>
        </w:rPr>
        <w:t>记备</w:t>
      </w:r>
      <w:r w:rsidRPr="00D04678">
        <w:rPr>
          <w:rFonts w:cs="MS Mincho" w:hint="eastAsia"/>
          <w:lang w:eastAsia="zh-CN"/>
        </w:rPr>
        <w:t>案和解决争端服</w:t>
      </w:r>
      <w:r w:rsidRPr="00D04678">
        <w:rPr>
          <w:rFonts w:cs="SimSun" w:hint="eastAsia"/>
          <w:lang w:eastAsia="zh-CN"/>
        </w:rPr>
        <w:t>务</w:t>
      </w:r>
      <w:r w:rsidRPr="00D04678">
        <w:rPr>
          <w:rFonts w:hint="eastAsia"/>
          <w:lang w:eastAsia="zh-CN"/>
        </w:rPr>
        <w:t>。</w:t>
      </w:r>
    </w:p>
    <w:p w14:paraId="384CB54C" w14:textId="77777777" w:rsidR="00763951" w:rsidRPr="00D04678" w:rsidRDefault="00763951" w:rsidP="006B098F">
      <w:pPr>
        <w:adjustRightInd w:val="0"/>
        <w:spacing w:afterLines="50" w:after="120" w:line="340" w:lineRule="atLeast"/>
        <w:ind w:firstLineChars="200" w:firstLine="420"/>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292B80" w:rsidRPr="00763951" w14:paraId="32BD4184" w14:textId="77777777" w:rsidTr="0010276B">
        <w:trPr>
          <w:cantSplit/>
          <w:trHeight w:val="340"/>
          <w:tblHeader/>
          <w:jc w:val="center"/>
        </w:trPr>
        <w:tc>
          <w:tcPr>
            <w:tcW w:w="1666" w:type="pct"/>
            <w:tcBorders>
              <w:top w:val="single" w:sz="4" w:space="0" w:color="auto"/>
              <w:bottom w:val="single" w:sz="4" w:space="0" w:color="auto"/>
            </w:tcBorders>
            <w:shd w:val="clear" w:color="auto" w:fill="C6D9F1" w:themeFill="text2" w:themeFillTint="33"/>
            <w:tcMar>
              <w:top w:w="85" w:type="dxa"/>
              <w:bottom w:w="85" w:type="dxa"/>
            </w:tcMar>
            <w:vAlign w:val="center"/>
          </w:tcPr>
          <w:p w14:paraId="0C3201A0" w14:textId="2FE62969" w:rsidR="00292B80" w:rsidRPr="00763951" w:rsidRDefault="002850C6" w:rsidP="00763951">
            <w:pPr>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预</w:t>
            </w:r>
            <w:r w:rsidRPr="00763951">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75751CA8" w14:textId="3309E766" w:rsidR="00292B80" w:rsidRPr="00763951" w:rsidRDefault="002850C6" w:rsidP="00763951">
            <w:pPr>
              <w:jc w:val="center"/>
              <w:rPr>
                <w:rFonts w:ascii="SimHei" w:eastAsia="SimHei" w:hAnsi="SimHei"/>
                <w:sz w:val="16"/>
                <w:szCs w:val="16"/>
                <w:lang w:eastAsia="zh-CN"/>
              </w:rPr>
            </w:pPr>
            <w:r w:rsidRPr="00763951">
              <w:rPr>
                <w:rFonts w:ascii="SimHei" w:eastAsia="SimHei" w:hAnsi="SimHei" w:hint="eastAsia"/>
                <w:sz w:val="16"/>
                <w:szCs w:val="16"/>
                <w:lang w:eastAsia="zh-CN"/>
              </w:rPr>
              <w:t>效</w:t>
            </w:r>
            <w:r w:rsidRPr="00763951">
              <w:rPr>
                <w:rFonts w:ascii="SimHei" w:eastAsia="SimHei" w:hAnsi="SimHei" w:cs="SimSun" w:hint="eastAsia"/>
                <w:sz w:val="16"/>
                <w:szCs w:val="16"/>
                <w:lang w:eastAsia="zh-CN"/>
              </w:rPr>
              <w:t>绩</w:t>
            </w:r>
            <w:r w:rsidRPr="00763951">
              <w:rPr>
                <w:rFonts w:ascii="SimHei" w:eastAsia="SimHei" w:hAnsi="SimHei" w:cs="MS Mincho" w:hint="eastAsia"/>
                <w:sz w:val="16"/>
                <w:szCs w:val="16"/>
                <w:lang w:eastAsia="zh-CN"/>
              </w:rPr>
              <w:t>指</w:t>
            </w:r>
            <w:r w:rsidRPr="00763951">
              <w:rPr>
                <w:rFonts w:ascii="SimHei" w:eastAsia="SimHei" w:hAnsi="SimHei" w:cs="SimSun" w:hint="eastAsia"/>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28D94874" w14:textId="5A65E7E6" w:rsidR="00292B80" w:rsidRPr="00763951" w:rsidRDefault="002850C6" w:rsidP="00763951">
            <w:pPr>
              <w:jc w:val="center"/>
              <w:rPr>
                <w:rFonts w:ascii="SimHei" w:eastAsia="SimHei" w:hAnsi="SimHei"/>
                <w:sz w:val="16"/>
                <w:szCs w:val="16"/>
                <w:lang w:eastAsia="zh-CN"/>
              </w:rPr>
            </w:pPr>
            <w:r w:rsidRPr="00763951">
              <w:rPr>
                <w:rFonts w:ascii="SimHei" w:eastAsia="SimHei" w:hAnsi="SimHei" w:cs="SimSun" w:hint="eastAsia"/>
                <w:bCs/>
                <w:sz w:val="16"/>
                <w:szCs w:val="16"/>
                <w:lang w:eastAsia="zh-CN"/>
              </w:rPr>
              <w:t>归</w:t>
            </w:r>
            <w:r w:rsidRPr="00763951">
              <w:rPr>
                <w:rFonts w:ascii="SimHei" w:eastAsia="SimHei" w:hAnsi="SimHei" w:cs="MS Mincho" w:hint="eastAsia"/>
                <w:bCs/>
                <w:sz w:val="16"/>
                <w:szCs w:val="16"/>
                <w:lang w:eastAsia="zh-CN"/>
              </w:rPr>
              <w:t>口</w:t>
            </w:r>
            <w:r w:rsidRPr="00763951">
              <w:rPr>
                <w:rFonts w:ascii="SimHei" w:eastAsia="SimHei" w:hAnsi="SimHei" w:cs="SimSun" w:hint="eastAsia"/>
                <w:bCs/>
                <w:sz w:val="16"/>
                <w:szCs w:val="16"/>
                <w:lang w:eastAsia="zh-CN"/>
              </w:rPr>
              <w:t>计</w:t>
            </w:r>
            <w:r w:rsidRPr="00763951">
              <w:rPr>
                <w:rFonts w:ascii="SimHei" w:eastAsia="SimHei" w:hAnsi="SimHei" w:cs="MS Mincho" w:hint="eastAsia"/>
                <w:bCs/>
                <w:sz w:val="16"/>
                <w:szCs w:val="16"/>
                <w:lang w:eastAsia="zh-CN"/>
              </w:rPr>
              <w:t>划</w:t>
            </w:r>
          </w:p>
        </w:tc>
      </w:tr>
      <w:tr w:rsidR="00292B80" w:rsidRPr="00763951" w14:paraId="03F79F6B" w14:textId="77777777" w:rsidTr="0010276B">
        <w:trPr>
          <w:cantSplit/>
          <w:jc w:val="center"/>
        </w:trPr>
        <w:tc>
          <w:tcPr>
            <w:tcW w:w="1666" w:type="pct"/>
            <w:tcBorders>
              <w:top w:val="single" w:sz="4" w:space="0" w:color="auto"/>
            </w:tcBorders>
            <w:shd w:val="clear" w:color="auto" w:fill="auto"/>
            <w:tcMar>
              <w:top w:w="85" w:type="dxa"/>
              <w:bottom w:w="85" w:type="dxa"/>
            </w:tcMar>
          </w:tcPr>
          <w:p w14:paraId="21872159" w14:textId="15AD9A81" w:rsidR="00292B80" w:rsidRPr="00763951" w:rsidRDefault="00B314D4" w:rsidP="00763951">
            <w:pPr>
              <w:jc w:val="both"/>
              <w:rPr>
                <w:sz w:val="16"/>
                <w:szCs w:val="16"/>
                <w:lang w:eastAsia="zh-CN"/>
              </w:rPr>
            </w:pPr>
            <w:r w:rsidRPr="00763951">
              <w:rPr>
                <w:rFonts w:hint="eastAsia"/>
                <w:sz w:val="16"/>
                <w:szCs w:val="16"/>
                <w:lang w:eastAsia="zh-CN"/>
              </w:rPr>
              <w:t>八</w:t>
            </w:r>
            <w:r w:rsidR="00292B80" w:rsidRPr="00763951">
              <w:rPr>
                <w:rFonts w:hint="eastAsia"/>
                <w:sz w:val="16"/>
                <w:szCs w:val="16"/>
                <w:lang w:eastAsia="zh-CN"/>
              </w:rPr>
              <w:t>.1</w:t>
            </w:r>
            <w:r w:rsidR="00733A5B" w:rsidRPr="00763951">
              <w:rPr>
                <w:rFonts w:hint="eastAsia"/>
                <w:sz w:val="16"/>
                <w:szCs w:val="16"/>
                <w:lang w:eastAsia="zh-CN"/>
              </w:rPr>
              <w:t>就知</w:t>
            </w:r>
            <w:r w:rsidR="00733A5B" w:rsidRPr="00763951">
              <w:rPr>
                <w:rFonts w:cs="SimSun" w:hint="eastAsia"/>
                <w:sz w:val="16"/>
                <w:szCs w:val="16"/>
                <w:lang w:eastAsia="zh-CN"/>
              </w:rPr>
              <w:t>识产权</w:t>
            </w:r>
            <w:r w:rsidR="00733A5B" w:rsidRPr="00763951">
              <w:rPr>
                <w:rFonts w:cs="MS Mincho" w:hint="eastAsia"/>
                <w:sz w:val="16"/>
                <w:szCs w:val="16"/>
                <w:lang w:eastAsia="zh-CN"/>
              </w:rPr>
              <w:t>和</w:t>
            </w:r>
            <w:r w:rsidR="00733A5B" w:rsidRPr="00763951">
              <w:rPr>
                <w:rFonts w:hint="eastAsia"/>
                <w:sz w:val="16"/>
                <w:szCs w:val="16"/>
                <w:lang w:eastAsia="zh-CN"/>
              </w:rPr>
              <w:t>WIPO的作用与大众</w:t>
            </w:r>
            <w:r w:rsidR="00733A5B" w:rsidRPr="00763951">
              <w:rPr>
                <w:rFonts w:cs="SimSun" w:hint="eastAsia"/>
                <w:sz w:val="16"/>
                <w:szCs w:val="16"/>
                <w:lang w:eastAsia="zh-CN"/>
              </w:rPr>
              <w:t>进</w:t>
            </w:r>
            <w:r w:rsidR="00733A5B" w:rsidRPr="00763951">
              <w:rPr>
                <w:rFonts w:cs="MS Mincho" w:hint="eastAsia"/>
                <w:sz w:val="16"/>
                <w:szCs w:val="16"/>
                <w:lang w:eastAsia="zh-CN"/>
              </w:rPr>
              <w:t>行的交流更</w:t>
            </w:r>
            <w:r w:rsidR="00733A5B" w:rsidRPr="00763951">
              <w:rPr>
                <w:rFonts w:cs="SimSun" w:hint="eastAsia"/>
                <w:sz w:val="16"/>
                <w:szCs w:val="16"/>
                <w:lang w:eastAsia="zh-CN"/>
              </w:rPr>
              <w:t>为</w:t>
            </w:r>
            <w:r w:rsidR="00733A5B" w:rsidRPr="00763951">
              <w:rPr>
                <w:rFonts w:cs="MS Mincho" w:hint="eastAsia"/>
                <w:sz w:val="16"/>
                <w:szCs w:val="16"/>
                <w:lang w:eastAsia="zh-CN"/>
              </w:rPr>
              <w:t>有效</w:t>
            </w:r>
          </w:p>
        </w:tc>
        <w:tc>
          <w:tcPr>
            <w:tcW w:w="1667" w:type="pct"/>
            <w:tcBorders>
              <w:top w:val="single" w:sz="4" w:space="0" w:color="auto"/>
            </w:tcBorders>
            <w:shd w:val="clear" w:color="auto" w:fill="auto"/>
            <w:tcMar>
              <w:top w:w="85" w:type="dxa"/>
              <w:bottom w:w="85" w:type="dxa"/>
            </w:tcMar>
          </w:tcPr>
          <w:p w14:paraId="5817163E" w14:textId="6406C5DB" w:rsidR="00292B80" w:rsidRPr="00763951" w:rsidRDefault="00CD3AAE" w:rsidP="00763951">
            <w:pPr>
              <w:jc w:val="both"/>
              <w:rPr>
                <w:sz w:val="16"/>
                <w:szCs w:val="16"/>
                <w:lang w:eastAsia="zh-CN"/>
              </w:rPr>
            </w:pPr>
            <w:r w:rsidRPr="00763951">
              <w:rPr>
                <w:rFonts w:hint="eastAsia"/>
                <w:color w:val="000000"/>
                <w:sz w:val="16"/>
                <w:szCs w:val="16"/>
                <w:lang w:eastAsia="zh-CN"/>
              </w:rPr>
              <w:t>参与WIPO</w:t>
            </w:r>
            <w:r w:rsidRPr="00763951">
              <w:rPr>
                <w:rFonts w:cs="SimSun" w:hint="eastAsia"/>
                <w:color w:val="000000"/>
                <w:sz w:val="16"/>
                <w:szCs w:val="16"/>
                <w:lang w:eastAsia="zh-CN"/>
              </w:rPr>
              <w:t>奖</w:t>
            </w:r>
            <w:r w:rsidRPr="00763951">
              <w:rPr>
                <w:rFonts w:cs="MS Mincho" w:hint="eastAsia"/>
                <w:color w:val="000000"/>
                <w:sz w:val="16"/>
                <w:szCs w:val="16"/>
                <w:lang w:eastAsia="zh-CN"/>
              </w:rPr>
              <w:t>励</w:t>
            </w:r>
            <w:r w:rsidRPr="00763951">
              <w:rPr>
                <w:rFonts w:cs="SimSun" w:hint="eastAsia"/>
                <w:color w:val="000000"/>
                <w:sz w:val="16"/>
                <w:szCs w:val="16"/>
                <w:lang w:eastAsia="zh-CN"/>
              </w:rPr>
              <w:t>项</w:t>
            </w:r>
            <w:r w:rsidRPr="00763951">
              <w:rPr>
                <w:rFonts w:cs="MS Mincho" w:hint="eastAsia"/>
                <w:color w:val="000000"/>
                <w:sz w:val="16"/>
                <w:szCs w:val="16"/>
                <w:lang w:eastAsia="zh-CN"/>
              </w:rPr>
              <w:t>目的成</w:t>
            </w:r>
            <w:r w:rsidRPr="00763951">
              <w:rPr>
                <w:rFonts w:cs="SimSun" w:hint="eastAsia"/>
                <w:color w:val="000000"/>
                <w:sz w:val="16"/>
                <w:szCs w:val="16"/>
                <w:lang w:eastAsia="zh-CN"/>
              </w:rPr>
              <w:t>员</w:t>
            </w:r>
            <w:r w:rsidRPr="00763951">
              <w:rPr>
                <w:rFonts w:cs="MS Mincho" w:hint="eastAsia"/>
                <w:color w:val="000000"/>
                <w:sz w:val="16"/>
                <w:szCs w:val="16"/>
                <w:lang w:eastAsia="zh-CN"/>
              </w:rPr>
              <w:t>国数</w:t>
            </w:r>
            <w:r w:rsidRPr="00763951">
              <w:rPr>
                <w:rFonts w:hint="eastAsia"/>
                <w:color w:val="000000"/>
                <w:sz w:val="16"/>
                <w:szCs w:val="16"/>
                <w:lang w:eastAsia="zh-CN"/>
              </w:rPr>
              <w:t>目</w:t>
            </w:r>
          </w:p>
        </w:tc>
        <w:tc>
          <w:tcPr>
            <w:tcW w:w="1667" w:type="pct"/>
            <w:tcBorders>
              <w:top w:val="single" w:sz="4" w:space="0" w:color="auto"/>
            </w:tcBorders>
            <w:shd w:val="clear" w:color="auto" w:fill="FFFFFF"/>
            <w:tcMar>
              <w:top w:w="85" w:type="dxa"/>
              <w:bottom w:w="85" w:type="dxa"/>
            </w:tcMar>
          </w:tcPr>
          <w:p w14:paraId="5C09EDE0" w14:textId="400D01D5" w:rsidR="00292B80" w:rsidRPr="00763951" w:rsidRDefault="00981E5C"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17</w:t>
            </w:r>
          </w:p>
        </w:tc>
      </w:tr>
      <w:tr w:rsidR="00292B80" w:rsidRPr="00763951" w14:paraId="4BFC9EF6" w14:textId="77777777" w:rsidTr="0010276B">
        <w:trPr>
          <w:cantSplit/>
          <w:jc w:val="center"/>
        </w:trPr>
        <w:tc>
          <w:tcPr>
            <w:tcW w:w="1666" w:type="pct"/>
            <w:shd w:val="clear" w:color="auto" w:fill="auto"/>
            <w:tcMar>
              <w:top w:w="85" w:type="dxa"/>
              <w:bottom w:w="85" w:type="dxa"/>
            </w:tcMar>
          </w:tcPr>
          <w:p w14:paraId="4DAB74B5"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45A91D5E" w14:textId="72E15E90" w:rsidR="00292B80" w:rsidRPr="00763951" w:rsidRDefault="00CD3AAE" w:rsidP="00763951">
            <w:pPr>
              <w:jc w:val="both"/>
              <w:rPr>
                <w:color w:val="000000"/>
                <w:sz w:val="16"/>
                <w:szCs w:val="16"/>
                <w:lang w:eastAsia="zh-CN"/>
              </w:rPr>
            </w:pPr>
            <w:r w:rsidRPr="00763951">
              <w:rPr>
                <w:rFonts w:cs="SimSun" w:hint="eastAsia"/>
                <w:color w:val="000000"/>
                <w:sz w:val="16"/>
                <w:szCs w:val="16"/>
                <w:lang w:eastAsia="zh-CN"/>
              </w:rPr>
              <w:t>对</w:t>
            </w:r>
            <w:r w:rsidRPr="00763951">
              <w:rPr>
                <w:rFonts w:hint="eastAsia"/>
                <w:color w:val="000000"/>
                <w:sz w:val="16"/>
                <w:szCs w:val="16"/>
                <w:lang w:eastAsia="zh-CN"/>
              </w:rPr>
              <w:t>WIPO声誉持正面</w:t>
            </w:r>
            <w:r w:rsidRPr="00763951">
              <w:rPr>
                <w:rFonts w:cs="SimSun" w:hint="eastAsia"/>
                <w:color w:val="000000"/>
                <w:sz w:val="16"/>
                <w:szCs w:val="16"/>
                <w:lang w:eastAsia="zh-CN"/>
              </w:rPr>
              <w:t>认</w:t>
            </w:r>
            <w:r w:rsidRPr="00763951">
              <w:rPr>
                <w:rFonts w:cs="MS Mincho" w:hint="eastAsia"/>
                <w:color w:val="000000"/>
                <w:sz w:val="16"/>
                <w:szCs w:val="16"/>
                <w:lang w:eastAsia="zh-CN"/>
              </w:rPr>
              <w:t>知的利益有关方；提高</w:t>
            </w:r>
            <w:r w:rsidRPr="00763951">
              <w:rPr>
                <w:rFonts w:cs="SimSun" w:hint="eastAsia"/>
                <w:color w:val="000000"/>
                <w:sz w:val="16"/>
                <w:szCs w:val="16"/>
                <w:lang w:eastAsia="zh-CN"/>
              </w:rPr>
              <w:t>对</w:t>
            </w:r>
            <w:r w:rsidRPr="00763951">
              <w:rPr>
                <w:rFonts w:hint="eastAsia"/>
                <w:color w:val="000000"/>
                <w:sz w:val="16"/>
                <w:szCs w:val="16"/>
                <w:lang w:eastAsia="zh-CN"/>
              </w:rPr>
              <w:t>WIPO</w:t>
            </w:r>
            <w:r w:rsidRPr="00763951">
              <w:rPr>
                <w:rFonts w:cs="SimSun" w:hint="eastAsia"/>
                <w:color w:val="000000"/>
                <w:sz w:val="16"/>
                <w:szCs w:val="16"/>
                <w:lang w:eastAsia="zh-CN"/>
              </w:rPr>
              <w:t>组织</w:t>
            </w:r>
            <w:r w:rsidRPr="00763951">
              <w:rPr>
                <w:rFonts w:cs="MS Mincho" w:hint="eastAsia"/>
                <w:color w:val="000000"/>
                <w:sz w:val="16"/>
                <w:szCs w:val="16"/>
                <w:lang w:eastAsia="zh-CN"/>
              </w:rPr>
              <w:t>形象的</w:t>
            </w:r>
            <w:r w:rsidRPr="00763951">
              <w:rPr>
                <w:rFonts w:cs="SimSun" w:hint="eastAsia"/>
                <w:color w:val="000000"/>
                <w:sz w:val="16"/>
                <w:szCs w:val="16"/>
                <w:lang w:eastAsia="zh-CN"/>
              </w:rPr>
              <w:t>认</w:t>
            </w:r>
            <w:r w:rsidRPr="00763951">
              <w:rPr>
                <w:rFonts w:hint="eastAsia"/>
                <w:color w:val="000000"/>
                <w:sz w:val="16"/>
                <w:szCs w:val="16"/>
                <w:lang w:eastAsia="zh-CN"/>
              </w:rPr>
              <w:t>知</w:t>
            </w:r>
          </w:p>
        </w:tc>
        <w:tc>
          <w:tcPr>
            <w:tcW w:w="1667" w:type="pct"/>
            <w:shd w:val="clear" w:color="auto" w:fill="FFFFFF"/>
            <w:tcMar>
              <w:top w:w="85" w:type="dxa"/>
              <w:bottom w:w="85" w:type="dxa"/>
            </w:tcMar>
          </w:tcPr>
          <w:p w14:paraId="240AC38C" w14:textId="31B12053"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571FEFB3" w14:textId="77777777" w:rsidTr="0010276B">
        <w:trPr>
          <w:cantSplit/>
          <w:jc w:val="center"/>
        </w:trPr>
        <w:tc>
          <w:tcPr>
            <w:tcW w:w="1666" w:type="pct"/>
            <w:shd w:val="clear" w:color="auto" w:fill="auto"/>
            <w:tcMar>
              <w:top w:w="85" w:type="dxa"/>
              <w:bottom w:w="85" w:type="dxa"/>
            </w:tcMar>
          </w:tcPr>
          <w:p w14:paraId="356B19B0"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68C53200" w14:textId="4AF5ABC1" w:rsidR="00292B80" w:rsidRPr="00763951" w:rsidRDefault="00CD3AAE" w:rsidP="00763951">
            <w:pPr>
              <w:jc w:val="both"/>
              <w:rPr>
                <w:sz w:val="16"/>
                <w:szCs w:val="16"/>
                <w:lang w:eastAsia="zh-CN"/>
              </w:rPr>
            </w:pPr>
            <w:r w:rsidRPr="00763951">
              <w:rPr>
                <w:rFonts w:cs="SimSun" w:hint="eastAsia"/>
                <w:color w:val="000000"/>
                <w:sz w:val="16"/>
                <w:szCs w:val="16"/>
                <w:lang w:eastAsia="zh-CN"/>
              </w:rPr>
              <w:t>浏览</w:t>
            </w:r>
            <w:r w:rsidRPr="00763951">
              <w:rPr>
                <w:rFonts w:hint="eastAsia"/>
                <w:color w:val="000000"/>
                <w:sz w:val="16"/>
                <w:szCs w:val="16"/>
                <w:lang w:eastAsia="zh-CN"/>
              </w:rPr>
              <w:t>WIPO主要会</w:t>
            </w:r>
            <w:r w:rsidRPr="00763951">
              <w:rPr>
                <w:rFonts w:cs="SimSun" w:hint="eastAsia"/>
                <w:color w:val="000000"/>
                <w:sz w:val="16"/>
                <w:szCs w:val="16"/>
                <w:lang w:eastAsia="zh-CN"/>
              </w:rPr>
              <w:t>议</w:t>
            </w:r>
            <w:r w:rsidRPr="00763951">
              <w:rPr>
                <w:rFonts w:cs="MS Mincho" w:hint="eastAsia"/>
                <w:color w:val="000000"/>
                <w:sz w:val="16"/>
                <w:szCs w:val="16"/>
                <w:lang w:eastAsia="zh-CN"/>
              </w:rPr>
              <w:t>、成就和活</w:t>
            </w:r>
            <w:r w:rsidRPr="00763951">
              <w:rPr>
                <w:rFonts w:cs="SimSun" w:hint="eastAsia"/>
                <w:color w:val="000000"/>
                <w:sz w:val="16"/>
                <w:szCs w:val="16"/>
                <w:lang w:eastAsia="zh-CN"/>
              </w:rPr>
              <w:t>动</w:t>
            </w:r>
            <w:r w:rsidRPr="00763951">
              <w:rPr>
                <w:rFonts w:cs="MS Mincho" w:hint="eastAsia"/>
                <w:color w:val="000000"/>
                <w:sz w:val="16"/>
                <w:szCs w:val="16"/>
                <w:lang w:eastAsia="zh-CN"/>
              </w:rPr>
              <w:t>等内容的人</w:t>
            </w:r>
            <w:r w:rsidRPr="00763951">
              <w:rPr>
                <w:rFonts w:hint="eastAsia"/>
                <w:color w:val="000000"/>
                <w:sz w:val="16"/>
                <w:szCs w:val="16"/>
                <w:lang w:eastAsia="zh-CN"/>
              </w:rPr>
              <w:t>数</w:t>
            </w:r>
          </w:p>
        </w:tc>
        <w:tc>
          <w:tcPr>
            <w:tcW w:w="1667" w:type="pct"/>
            <w:shd w:val="clear" w:color="auto" w:fill="FFFFFF"/>
            <w:tcMar>
              <w:top w:w="85" w:type="dxa"/>
              <w:bottom w:w="85" w:type="dxa"/>
            </w:tcMar>
          </w:tcPr>
          <w:p w14:paraId="03C27C1C" w14:textId="7331E1D2" w:rsidR="00292B80" w:rsidRPr="00763951" w:rsidRDefault="00981E5C"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070F6180" w14:textId="77777777" w:rsidTr="0010276B">
        <w:trPr>
          <w:cantSplit/>
          <w:jc w:val="center"/>
        </w:trPr>
        <w:tc>
          <w:tcPr>
            <w:tcW w:w="1666" w:type="pct"/>
            <w:shd w:val="clear" w:color="auto" w:fill="auto"/>
            <w:tcMar>
              <w:top w:w="85" w:type="dxa"/>
              <w:bottom w:w="85" w:type="dxa"/>
            </w:tcMar>
          </w:tcPr>
          <w:p w14:paraId="7F3B8256"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2904150E" w14:textId="4DCAE51A" w:rsidR="00292B80" w:rsidRPr="00763951" w:rsidRDefault="00CD3AAE" w:rsidP="00763951">
            <w:pPr>
              <w:jc w:val="both"/>
              <w:rPr>
                <w:sz w:val="16"/>
                <w:szCs w:val="16"/>
                <w:lang w:eastAsia="zh-CN"/>
              </w:rPr>
            </w:pPr>
            <w:r w:rsidRPr="00763951">
              <w:rPr>
                <w:rFonts w:hint="eastAsia"/>
                <w:color w:val="000000"/>
                <w:sz w:val="16"/>
                <w:szCs w:val="16"/>
                <w:lang w:eastAsia="zh-CN"/>
              </w:rPr>
              <w:t>全球参与世界知</w:t>
            </w:r>
            <w:r w:rsidRPr="00763951">
              <w:rPr>
                <w:rFonts w:cs="SimSun" w:hint="eastAsia"/>
                <w:color w:val="000000"/>
                <w:sz w:val="16"/>
                <w:szCs w:val="16"/>
                <w:lang w:eastAsia="zh-CN"/>
              </w:rPr>
              <w:t>识产权</w:t>
            </w:r>
            <w:r w:rsidRPr="00763951">
              <w:rPr>
                <w:rFonts w:cs="MS Mincho" w:hint="eastAsia"/>
                <w:color w:val="000000"/>
                <w:sz w:val="16"/>
                <w:szCs w:val="16"/>
                <w:lang w:eastAsia="zh-CN"/>
              </w:rPr>
              <w:t>日活</w:t>
            </w:r>
            <w:r w:rsidRPr="00763951">
              <w:rPr>
                <w:rFonts w:cs="SimSun" w:hint="eastAsia"/>
                <w:color w:val="000000"/>
                <w:sz w:val="16"/>
                <w:szCs w:val="16"/>
                <w:lang w:eastAsia="zh-CN"/>
              </w:rPr>
              <w:t>动</w:t>
            </w:r>
          </w:p>
        </w:tc>
        <w:tc>
          <w:tcPr>
            <w:tcW w:w="1667" w:type="pct"/>
            <w:shd w:val="clear" w:color="auto" w:fill="FFFFFF"/>
            <w:tcMar>
              <w:top w:w="85" w:type="dxa"/>
              <w:bottom w:w="85" w:type="dxa"/>
            </w:tcMar>
          </w:tcPr>
          <w:p w14:paraId="1CA87EA6" w14:textId="58D9D1A0" w:rsidR="00292B80" w:rsidRPr="00763951" w:rsidRDefault="00981E5C"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18B2BA10" w14:textId="77777777" w:rsidTr="0010276B">
        <w:trPr>
          <w:cantSplit/>
          <w:jc w:val="center"/>
        </w:trPr>
        <w:tc>
          <w:tcPr>
            <w:tcW w:w="1666" w:type="pct"/>
            <w:shd w:val="clear" w:color="auto" w:fill="auto"/>
            <w:tcMar>
              <w:top w:w="85" w:type="dxa"/>
              <w:bottom w:w="85" w:type="dxa"/>
            </w:tcMar>
          </w:tcPr>
          <w:p w14:paraId="741C3201"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78B74DA4" w14:textId="7BC3F60D" w:rsidR="00292B80" w:rsidRPr="00763951" w:rsidRDefault="00CD3AAE" w:rsidP="00763951">
            <w:pPr>
              <w:jc w:val="both"/>
              <w:rPr>
                <w:sz w:val="16"/>
                <w:szCs w:val="16"/>
                <w:lang w:eastAsia="zh-CN"/>
              </w:rPr>
            </w:pPr>
            <w:r w:rsidRPr="00763951">
              <w:rPr>
                <w:rFonts w:hint="eastAsia"/>
                <w:color w:val="000000"/>
                <w:sz w:val="16"/>
                <w:szCs w:val="16"/>
                <w:lang w:eastAsia="zh-CN"/>
              </w:rPr>
              <w:t>WIPO出版物网站和WIPO</w:t>
            </w:r>
            <w:r w:rsidRPr="00763951">
              <w:rPr>
                <w:rFonts w:cs="SimSun" w:hint="eastAsia"/>
                <w:color w:val="000000"/>
                <w:sz w:val="16"/>
                <w:szCs w:val="16"/>
                <w:lang w:eastAsia="zh-CN"/>
              </w:rPr>
              <w:t>杂</w:t>
            </w:r>
            <w:r w:rsidRPr="00763951">
              <w:rPr>
                <w:rFonts w:cs="MS Mincho" w:hint="eastAsia"/>
                <w:color w:val="000000"/>
                <w:sz w:val="16"/>
                <w:szCs w:val="16"/>
                <w:lang w:eastAsia="zh-CN"/>
              </w:rPr>
              <w:t>志网站的在</w:t>
            </w:r>
            <w:r w:rsidRPr="00763951">
              <w:rPr>
                <w:rFonts w:cs="SimSun" w:hint="eastAsia"/>
                <w:color w:val="000000"/>
                <w:sz w:val="16"/>
                <w:szCs w:val="16"/>
                <w:lang w:eastAsia="zh-CN"/>
              </w:rPr>
              <w:t>线浏览</w:t>
            </w:r>
            <w:r w:rsidRPr="00763951">
              <w:rPr>
                <w:rFonts w:hint="eastAsia"/>
                <w:color w:val="000000"/>
                <w:sz w:val="16"/>
                <w:szCs w:val="16"/>
                <w:lang w:eastAsia="zh-CN"/>
              </w:rPr>
              <w:t>量</w:t>
            </w:r>
          </w:p>
        </w:tc>
        <w:tc>
          <w:tcPr>
            <w:tcW w:w="1667" w:type="pct"/>
            <w:shd w:val="clear" w:color="auto" w:fill="FFFFFF"/>
            <w:tcMar>
              <w:top w:w="85" w:type="dxa"/>
              <w:bottom w:w="85" w:type="dxa"/>
            </w:tcMar>
          </w:tcPr>
          <w:p w14:paraId="2B2A8165" w14:textId="374BBE44" w:rsidR="00292B80" w:rsidRPr="00763951" w:rsidRDefault="00981E5C" w:rsidP="00763951">
            <w:pPr>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14FC47C1" w14:textId="77777777" w:rsidTr="0010276B">
        <w:trPr>
          <w:cantSplit/>
          <w:jc w:val="center"/>
        </w:trPr>
        <w:tc>
          <w:tcPr>
            <w:tcW w:w="1666" w:type="pct"/>
            <w:shd w:val="clear" w:color="auto" w:fill="auto"/>
            <w:tcMar>
              <w:top w:w="85" w:type="dxa"/>
              <w:bottom w:w="85" w:type="dxa"/>
            </w:tcMar>
          </w:tcPr>
          <w:p w14:paraId="1B98BE66"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4DCD0693" w14:textId="27C3483C" w:rsidR="00292B80" w:rsidRPr="00763951" w:rsidRDefault="00CD3AAE" w:rsidP="00763951">
            <w:pPr>
              <w:jc w:val="both"/>
              <w:rPr>
                <w:sz w:val="16"/>
                <w:szCs w:val="16"/>
                <w:lang w:eastAsia="zh-CN"/>
              </w:rPr>
            </w:pPr>
            <w:r w:rsidRPr="00763951">
              <w:rPr>
                <w:rFonts w:hint="eastAsia"/>
                <w:color w:val="000000"/>
                <w:sz w:val="16"/>
                <w:szCs w:val="16"/>
                <w:lang w:eastAsia="zh-CN"/>
              </w:rPr>
              <w:t>WIPO新</w:t>
            </w:r>
            <w:r w:rsidRPr="00763951">
              <w:rPr>
                <w:rFonts w:cs="SimSun" w:hint="eastAsia"/>
                <w:color w:val="000000"/>
                <w:sz w:val="16"/>
                <w:szCs w:val="16"/>
                <w:lang w:eastAsia="zh-CN"/>
              </w:rPr>
              <w:t>闻</w:t>
            </w:r>
            <w:r w:rsidRPr="00763951">
              <w:rPr>
                <w:rFonts w:cs="MS Mincho" w:hint="eastAsia"/>
                <w:color w:val="000000"/>
                <w:sz w:val="16"/>
                <w:szCs w:val="16"/>
                <w:lang w:eastAsia="zh-CN"/>
              </w:rPr>
              <w:t>、</w:t>
            </w:r>
            <w:r w:rsidRPr="00763951">
              <w:rPr>
                <w:rFonts w:cs="SimSun" w:hint="eastAsia"/>
                <w:color w:val="000000"/>
                <w:sz w:val="16"/>
                <w:szCs w:val="16"/>
                <w:lang w:eastAsia="zh-CN"/>
              </w:rPr>
              <w:t>视频</w:t>
            </w:r>
            <w:r w:rsidRPr="00763951">
              <w:rPr>
                <w:rFonts w:cs="MS Mincho" w:hint="eastAsia"/>
                <w:color w:val="000000"/>
                <w:sz w:val="16"/>
                <w:szCs w:val="16"/>
                <w:lang w:eastAsia="zh-CN"/>
              </w:rPr>
              <w:t>和</w:t>
            </w:r>
            <w:r w:rsidRPr="00763951">
              <w:rPr>
                <w:rFonts w:cs="SimSun" w:hint="eastAsia"/>
                <w:color w:val="000000"/>
                <w:sz w:val="16"/>
                <w:szCs w:val="16"/>
                <w:lang w:eastAsia="zh-CN"/>
              </w:rPr>
              <w:t>图</w:t>
            </w:r>
            <w:r w:rsidRPr="00763951">
              <w:rPr>
                <w:rFonts w:cs="MS Mincho" w:hint="eastAsia"/>
                <w:color w:val="000000"/>
                <w:sz w:val="16"/>
                <w:szCs w:val="16"/>
                <w:lang w:eastAsia="zh-CN"/>
              </w:rPr>
              <w:t>片内容的</w:t>
            </w:r>
            <w:r w:rsidRPr="00763951">
              <w:rPr>
                <w:rFonts w:cs="SimSun" w:hint="eastAsia"/>
                <w:color w:val="000000"/>
                <w:sz w:val="16"/>
                <w:szCs w:val="16"/>
                <w:lang w:eastAsia="zh-CN"/>
              </w:rPr>
              <w:t>浏览</w:t>
            </w:r>
            <w:r w:rsidRPr="00763951">
              <w:rPr>
                <w:rFonts w:hint="eastAsia"/>
                <w:color w:val="000000"/>
                <w:sz w:val="16"/>
                <w:szCs w:val="16"/>
                <w:lang w:eastAsia="zh-CN"/>
              </w:rPr>
              <w:t>量</w:t>
            </w:r>
          </w:p>
        </w:tc>
        <w:tc>
          <w:tcPr>
            <w:tcW w:w="1667" w:type="pct"/>
            <w:shd w:val="clear" w:color="auto" w:fill="FFFFFF"/>
            <w:tcMar>
              <w:top w:w="85" w:type="dxa"/>
              <w:bottom w:w="85" w:type="dxa"/>
            </w:tcMar>
          </w:tcPr>
          <w:p w14:paraId="4D822618" w14:textId="6FCF1A0E"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7DEF4FDD" w14:textId="77777777" w:rsidTr="0010276B">
        <w:trPr>
          <w:cantSplit/>
          <w:jc w:val="center"/>
        </w:trPr>
        <w:tc>
          <w:tcPr>
            <w:tcW w:w="1666" w:type="pct"/>
            <w:shd w:val="clear" w:color="auto" w:fill="auto"/>
            <w:tcMar>
              <w:top w:w="85" w:type="dxa"/>
              <w:bottom w:w="85" w:type="dxa"/>
            </w:tcMar>
          </w:tcPr>
          <w:p w14:paraId="2D597335"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5BA585A7" w14:textId="09B6F4DA" w:rsidR="00292B80" w:rsidRPr="00763951" w:rsidRDefault="00CD3AAE" w:rsidP="00763951">
            <w:pPr>
              <w:jc w:val="both"/>
              <w:rPr>
                <w:sz w:val="16"/>
                <w:szCs w:val="16"/>
                <w:lang w:eastAsia="zh-CN"/>
              </w:rPr>
            </w:pPr>
            <w:r w:rsidRPr="00763951">
              <w:rPr>
                <w:rFonts w:hint="eastAsia"/>
                <w:color w:val="000000"/>
                <w:sz w:val="16"/>
                <w:szCs w:val="16"/>
                <w:lang w:eastAsia="zh-CN"/>
              </w:rPr>
              <w:t>减少从</w:t>
            </w:r>
            <w:r w:rsidRPr="00763951">
              <w:rPr>
                <w:rFonts w:cs="SimSun" w:hint="eastAsia"/>
                <w:color w:val="000000"/>
                <w:sz w:val="16"/>
                <w:szCs w:val="16"/>
                <w:lang w:eastAsia="zh-CN"/>
              </w:rPr>
              <w:t>门户页</w:t>
            </w:r>
            <w:r w:rsidRPr="00763951">
              <w:rPr>
                <w:rFonts w:cs="MS Mincho" w:hint="eastAsia"/>
                <w:color w:val="000000"/>
                <w:sz w:val="16"/>
                <w:szCs w:val="16"/>
                <w:lang w:eastAsia="zh-CN"/>
              </w:rPr>
              <w:t>面和关</w:t>
            </w:r>
            <w:r w:rsidRPr="00763951">
              <w:rPr>
                <w:rFonts w:cs="SimSun" w:hint="eastAsia"/>
                <w:color w:val="000000"/>
                <w:sz w:val="16"/>
                <w:szCs w:val="16"/>
                <w:lang w:eastAsia="zh-CN"/>
              </w:rPr>
              <w:t>键</w:t>
            </w:r>
            <w:r w:rsidRPr="00763951">
              <w:rPr>
                <w:rFonts w:cs="MS Mincho" w:hint="eastAsia"/>
                <w:color w:val="000000"/>
                <w:sz w:val="16"/>
                <w:szCs w:val="16"/>
                <w:lang w:eastAsia="zh-CN"/>
              </w:rPr>
              <w:t>网</w:t>
            </w:r>
            <w:r w:rsidRPr="00763951">
              <w:rPr>
                <w:rFonts w:hint="eastAsia"/>
                <w:color w:val="000000"/>
                <w:sz w:val="16"/>
                <w:szCs w:val="16"/>
                <w:lang w:eastAsia="zh-CN"/>
              </w:rPr>
              <w:t>关</w:t>
            </w:r>
            <w:r w:rsidRPr="00763951">
              <w:rPr>
                <w:rFonts w:cs="SimSun" w:hint="eastAsia"/>
                <w:color w:val="000000"/>
                <w:sz w:val="16"/>
                <w:szCs w:val="16"/>
                <w:lang w:eastAsia="zh-CN"/>
              </w:rPr>
              <w:t>页</w:t>
            </w:r>
            <w:r w:rsidRPr="00763951">
              <w:rPr>
                <w:rFonts w:cs="MS Mincho" w:hint="eastAsia"/>
                <w:color w:val="000000"/>
                <w:sz w:val="16"/>
                <w:szCs w:val="16"/>
                <w:lang w:eastAsia="zh-CN"/>
              </w:rPr>
              <w:t>面直接离开</w:t>
            </w:r>
            <w:r w:rsidRPr="00763951">
              <w:rPr>
                <w:rFonts w:hint="eastAsia"/>
                <w:color w:val="000000"/>
                <w:sz w:val="16"/>
                <w:szCs w:val="16"/>
                <w:lang w:eastAsia="zh-CN"/>
              </w:rPr>
              <w:t>WIPO网站的用</w:t>
            </w:r>
            <w:r w:rsidRPr="00763951">
              <w:rPr>
                <w:rFonts w:cs="SimSun" w:hint="eastAsia"/>
                <w:color w:val="000000"/>
                <w:sz w:val="16"/>
                <w:szCs w:val="16"/>
                <w:lang w:eastAsia="zh-CN"/>
              </w:rPr>
              <w:t>户</w:t>
            </w:r>
            <w:r w:rsidRPr="00763951">
              <w:rPr>
                <w:rFonts w:cs="MS Mincho" w:hint="eastAsia"/>
                <w:color w:val="000000"/>
                <w:sz w:val="16"/>
                <w:szCs w:val="16"/>
                <w:lang w:eastAsia="zh-CN"/>
              </w:rPr>
              <w:t>数</w:t>
            </w:r>
            <w:r w:rsidRPr="00763951">
              <w:rPr>
                <w:rFonts w:hint="eastAsia"/>
                <w:color w:val="000000"/>
                <w:sz w:val="16"/>
                <w:szCs w:val="16"/>
                <w:lang w:eastAsia="zh-CN"/>
              </w:rPr>
              <w:t>量</w:t>
            </w:r>
          </w:p>
        </w:tc>
        <w:tc>
          <w:tcPr>
            <w:tcW w:w="1667" w:type="pct"/>
            <w:shd w:val="clear" w:color="auto" w:fill="FFFFFF"/>
            <w:tcMar>
              <w:top w:w="85" w:type="dxa"/>
              <w:bottom w:w="85" w:type="dxa"/>
            </w:tcMar>
          </w:tcPr>
          <w:p w14:paraId="780549DB" w14:textId="772785BE"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4E47ED0B" w14:textId="77777777" w:rsidTr="0010276B">
        <w:trPr>
          <w:cantSplit/>
          <w:jc w:val="center"/>
        </w:trPr>
        <w:tc>
          <w:tcPr>
            <w:tcW w:w="1666" w:type="pct"/>
            <w:shd w:val="clear" w:color="auto" w:fill="auto"/>
            <w:tcMar>
              <w:top w:w="85" w:type="dxa"/>
              <w:bottom w:w="85" w:type="dxa"/>
            </w:tcMar>
          </w:tcPr>
          <w:p w14:paraId="60D7D47C"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52FF74FC" w14:textId="4ADBF482" w:rsidR="00292B80" w:rsidRPr="00763951" w:rsidRDefault="00CD3AAE" w:rsidP="00763951">
            <w:pPr>
              <w:jc w:val="both"/>
              <w:rPr>
                <w:sz w:val="16"/>
                <w:szCs w:val="16"/>
                <w:lang w:eastAsia="zh-CN"/>
              </w:rPr>
            </w:pPr>
            <w:r w:rsidRPr="00763951">
              <w:rPr>
                <w:rFonts w:hint="eastAsia"/>
                <w:color w:val="000000"/>
                <w:sz w:val="16"/>
                <w:szCs w:val="16"/>
                <w:lang w:eastAsia="zh-CN"/>
              </w:rPr>
              <w:t>社交媒体上WIPO的影响力及利益相关方的参与度</w:t>
            </w:r>
          </w:p>
        </w:tc>
        <w:tc>
          <w:tcPr>
            <w:tcW w:w="1667" w:type="pct"/>
            <w:shd w:val="clear" w:color="auto" w:fill="FFFFFF"/>
            <w:tcMar>
              <w:top w:w="85" w:type="dxa"/>
              <w:bottom w:w="85" w:type="dxa"/>
            </w:tcMar>
          </w:tcPr>
          <w:p w14:paraId="2D37BC84" w14:textId="4242B133"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5E51B4BD" w14:textId="77777777" w:rsidTr="0010276B">
        <w:trPr>
          <w:cantSplit/>
          <w:jc w:val="center"/>
        </w:trPr>
        <w:tc>
          <w:tcPr>
            <w:tcW w:w="1666" w:type="pct"/>
            <w:shd w:val="clear" w:color="auto" w:fill="auto"/>
            <w:tcMar>
              <w:top w:w="85" w:type="dxa"/>
              <w:bottom w:w="85" w:type="dxa"/>
            </w:tcMar>
          </w:tcPr>
          <w:p w14:paraId="385D97B6"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7991FD5A" w14:textId="73400A99" w:rsidR="00292B80" w:rsidRPr="00763951" w:rsidRDefault="00631BF2" w:rsidP="00763951">
            <w:pPr>
              <w:jc w:val="both"/>
              <w:rPr>
                <w:sz w:val="16"/>
                <w:szCs w:val="16"/>
                <w:highlight w:val="yellow"/>
                <w:lang w:eastAsia="zh-CN"/>
              </w:rPr>
            </w:pPr>
            <w:r w:rsidRPr="00763951">
              <w:rPr>
                <w:rFonts w:hint="eastAsia"/>
                <w:sz w:val="16"/>
                <w:szCs w:val="16"/>
                <w:lang w:eastAsia="zh-CN"/>
              </w:rPr>
              <w:t>WIPO</w:t>
            </w:r>
            <w:r w:rsidRPr="00763951">
              <w:rPr>
                <w:rFonts w:cs="SimSun" w:hint="eastAsia"/>
                <w:sz w:val="16"/>
                <w:szCs w:val="16"/>
                <w:lang w:eastAsia="zh-CN"/>
              </w:rPr>
              <w:t>驻</w:t>
            </w:r>
            <w:r w:rsidRPr="00763951">
              <w:rPr>
                <w:rFonts w:cs="MS Mincho" w:hint="eastAsia"/>
                <w:sz w:val="16"/>
                <w:szCs w:val="16"/>
                <w:lang w:eastAsia="zh-CN"/>
              </w:rPr>
              <w:t>外</w:t>
            </w:r>
            <w:r w:rsidRPr="00763951">
              <w:rPr>
                <w:rFonts w:cs="SimSun" w:hint="eastAsia"/>
                <w:sz w:val="16"/>
                <w:szCs w:val="16"/>
                <w:lang w:eastAsia="zh-CN"/>
              </w:rPr>
              <w:t>办</w:t>
            </w:r>
            <w:r w:rsidRPr="00763951">
              <w:rPr>
                <w:rFonts w:cs="MS Mincho" w:hint="eastAsia"/>
                <w:sz w:val="16"/>
                <w:szCs w:val="16"/>
                <w:lang w:eastAsia="zh-CN"/>
              </w:rPr>
              <w:t>事</w:t>
            </w:r>
            <w:r w:rsidRPr="00763951">
              <w:rPr>
                <w:rFonts w:cs="SimSun" w:hint="eastAsia"/>
                <w:sz w:val="16"/>
                <w:szCs w:val="16"/>
                <w:lang w:eastAsia="zh-CN"/>
              </w:rPr>
              <w:t>处</w:t>
            </w:r>
            <w:r w:rsidRPr="00763951">
              <w:rPr>
                <w:rFonts w:cs="MS Mincho" w:hint="eastAsia"/>
                <w:sz w:val="16"/>
                <w:szCs w:val="16"/>
                <w:lang w:eastAsia="zh-CN"/>
              </w:rPr>
              <w:t>网站</w:t>
            </w:r>
            <w:r w:rsidRPr="00763951">
              <w:rPr>
                <w:rFonts w:cs="SimSun" w:hint="eastAsia"/>
                <w:sz w:val="16"/>
                <w:szCs w:val="16"/>
                <w:lang w:eastAsia="zh-CN"/>
              </w:rPr>
              <w:t>浏览</w:t>
            </w:r>
            <w:r w:rsidRPr="00763951">
              <w:rPr>
                <w:rFonts w:cs="MS Mincho" w:hint="eastAsia"/>
                <w:sz w:val="16"/>
                <w:szCs w:val="16"/>
                <w:lang w:eastAsia="zh-CN"/>
              </w:rPr>
              <w:t>量增</w:t>
            </w:r>
            <w:r w:rsidRPr="00763951">
              <w:rPr>
                <w:rFonts w:hint="eastAsia"/>
                <w:sz w:val="16"/>
                <w:szCs w:val="16"/>
                <w:lang w:eastAsia="zh-CN"/>
              </w:rPr>
              <w:t>加</w:t>
            </w:r>
          </w:p>
        </w:tc>
        <w:tc>
          <w:tcPr>
            <w:tcW w:w="1667" w:type="pct"/>
            <w:shd w:val="clear" w:color="auto" w:fill="FFFFFF"/>
            <w:tcMar>
              <w:top w:w="85" w:type="dxa"/>
              <w:bottom w:w="85" w:type="dxa"/>
            </w:tcMar>
          </w:tcPr>
          <w:p w14:paraId="70B15689" w14:textId="1394D004"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20</w:t>
            </w:r>
          </w:p>
        </w:tc>
      </w:tr>
      <w:tr w:rsidR="00292B80" w:rsidRPr="00763951" w14:paraId="2A28EF52" w14:textId="77777777" w:rsidTr="0010276B">
        <w:trPr>
          <w:cantSplit/>
          <w:jc w:val="center"/>
        </w:trPr>
        <w:tc>
          <w:tcPr>
            <w:tcW w:w="1666" w:type="pct"/>
            <w:shd w:val="clear" w:color="auto" w:fill="auto"/>
            <w:tcMar>
              <w:top w:w="85" w:type="dxa"/>
              <w:bottom w:w="85" w:type="dxa"/>
            </w:tcMar>
          </w:tcPr>
          <w:p w14:paraId="7F8F90F2" w14:textId="55FC44E6" w:rsidR="00292B80" w:rsidRPr="00763951" w:rsidRDefault="00B314D4" w:rsidP="00763951">
            <w:pPr>
              <w:jc w:val="both"/>
              <w:rPr>
                <w:sz w:val="16"/>
                <w:szCs w:val="16"/>
                <w:lang w:eastAsia="zh-CN"/>
              </w:rPr>
            </w:pPr>
            <w:r w:rsidRPr="00763951">
              <w:rPr>
                <w:rFonts w:hint="eastAsia"/>
                <w:sz w:val="16"/>
                <w:szCs w:val="16"/>
                <w:lang w:eastAsia="zh-CN"/>
              </w:rPr>
              <w:t>八</w:t>
            </w:r>
            <w:r w:rsidR="00292B80" w:rsidRPr="00763951">
              <w:rPr>
                <w:rFonts w:hint="eastAsia"/>
                <w:sz w:val="16"/>
                <w:szCs w:val="16"/>
                <w:lang w:eastAsia="zh-CN"/>
              </w:rPr>
              <w:t>.2</w:t>
            </w:r>
            <w:r w:rsidR="00733A5B" w:rsidRPr="00763951">
              <w:rPr>
                <w:rFonts w:hint="eastAsia"/>
                <w:sz w:val="16"/>
                <w:szCs w:val="16"/>
                <w:lang w:eastAsia="zh-CN"/>
              </w:rPr>
              <w:t>服</w:t>
            </w:r>
            <w:r w:rsidR="00733A5B" w:rsidRPr="00763951">
              <w:rPr>
                <w:rFonts w:cs="SimSun" w:hint="eastAsia"/>
                <w:sz w:val="16"/>
                <w:szCs w:val="16"/>
                <w:lang w:eastAsia="zh-CN"/>
              </w:rPr>
              <w:t>务导</w:t>
            </w:r>
            <w:r w:rsidR="00733A5B" w:rsidRPr="00763951">
              <w:rPr>
                <w:rFonts w:cs="MS Mincho" w:hint="eastAsia"/>
                <w:sz w:val="16"/>
                <w:szCs w:val="16"/>
                <w:lang w:eastAsia="zh-CN"/>
              </w:rPr>
              <w:t>向和</w:t>
            </w:r>
            <w:r w:rsidR="00733A5B" w:rsidRPr="00763951">
              <w:rPr>
                <w:rFonts w:cs="SimSun" w:hint="eastAsia"/>
                <w:sz w:val="16"/>
                <w:szCs w:val="16"/>
                <w:lang w:eastAsia="zh-CN"/>
              </w:rPr>
              <w:t>对</w:t>
            </w:r>
            <w:r w:rsidR="00733A5B" w:rsidRPr="00763951">
              <w:rPr>
                <w:rFonts w:cs="MS Mincho" w:hint="eastAsia"/>
                <w:sz w:val="16"/>
                <w:szCs w:val="16"/>
                <w:lang w:eastAsia="zh-CN"/>
              </w:rPr>
              <w:t>咨</w:t>
            </w:r>
            <w:r w:rsidR="00733A5B" w:rsidRPr="00763951">
              <w:rPr>
                <w:rFonts w:cs="SimSun" w:hint="eastAsia"/>
                <w:sz w:val="16"/>
                <w:szCs w:val="16"/>
                <w:lang w:eastAsia="zh-CN"/>
              </w:rPr>
              <w:t>询</w:t>
            </w:r>
            <w:r w:rsidR="00733A5B" w:rsidRPr="00763951">
              <w:rPr>
                <w:rFonts w:cs="MS Mincho" w:hint="eastAsia"/>
                <w:sz w:val="16"/>
                <w:szCs w:val="16"/>
                <w:lang w:eastAsia="zh-CN"/>
              </w:rPr>
              <w:t>的反</w:t>
            </w:r>
            <w:r w:rsidR="00733A5B" w:rsidRPr="00763951">
              <w:rPr>
                <w:rFonts w:cs="SimSun" w:hint="eastAsia"/>
                <w:sz w:val="16"/>
                <w:szCs w:val="16"/>
                <w:lang w:eastAsia="zh-CN"/>
              </w:rPr>
              <w:t>应</w:t>
            </w:r>
            <w:r w:rsidR="00733A5B" w:rsidRPr="00763951">
              <w:rPr>
                <w:rFonts w:cs="MS Mincho" w:hint="eastAsia"/>
                <w:sz w:val="16"/>
                <w:szCs w:val="16"/>
                <w:lang w:eastAsia="zh-CN"/>
              </w:rPr>
              <w:t>能力得到提高</w:t>
            </w:r>
          </w:p>
        </w:tc>
        <w:tc>
          <w:tcPr>
            <w:tcW w:w="1667" w:type="pct"/>
            <w:shd w:val="clear" w:color="auto" w:fill="auto"/>
            <w:tcMar>
              <w:top w:w="85" w:type="dxa"/>
              <w:bottom w:w="85" w:type="dxa"/>
            </w:tcMar>
          </w:tcPr>
          <w:p w14:paraId="41B88F65" w14:textId="7AE37495" w:rsidR="00292B80" w:rsidRPr="00763951" w:rsidRDefault="00CD3AAE" w:rsidP="00763951">
            <w:pPr>
              <w:jc w:val="both"/>
              <w:rPr>
                <w:sz w:val="16"/>
                <w:szCs w:val="16"/>
                <w:lang w:eastAsia="zh-CN"/>
              </w:rPr>
            </w:pPr>
            <w:r w:rsidRPr="00763951">
              <w:rPr>
                <w:rFonts w:hint="eastAsia"/>
                <w:color w:val="000000"/>
                <w:sz w:val="16"/>
                <w:szCs w:val="16"/>
                <w:lang w:eastAsia="zh-CN"/>
              </w:rPr>
              <w:t>用</w:t>
            </w:r>
            <w:r w:rsidRPr="00763951">
              <w:rPr>
                <w:rFonts w:cs="SimSun" w:hint="eastAsia"/>
                <w:color w:val="000000"/>
                <w:sz w:val="16"/>
                <w:szCs w:val="16"/>
                <w:lang w:eastAsia="zh-CN"/>
              </w:rPr>
              <w:t>户对图书馆</w:t>
            </w:r>
            <w:r w:rsidRPr="00763951">
              <w:rPr>
                <w:rFonts w:cs="MS Mincho" w:hint="eastAsia"/>
                <w:color w:val="000000"/>
                <w:sz w:val="16"/>
                <w:szCs w:val="16"/>
                <w:lang w:eastAsia="zh-CN"/>
              </w:rPr>
              <w:t>服</w:t>
            </w:r>
            <w:r w:rsidRPr="00763951">
              <w:rPr>
                <w:rFonts w:cs="SimSun" w:hint="eastAsia"/>
                <w:color w:val="000000"/>
                <w:sz w:val="16"/>
                <w:szCs w:val="16"/>
                <w:lang w:eastAsia="zh-CN"/>
              </w:rPr>
              <w:t>务</w:t>
            </w:r>
            <w:r w:rsidRPr="00763951">
              <w:rPr>
                <w:rFonts w:cs="MS Mincho" w:hint="eastAsia"/>
                <w:color w:val="000000"/>
                <w:sz w:val="16"/>
                <w:szCs w:val="16"/>
                <w:lang w:eastAsia="zh-CN"/>
              </w:rPr>
              <w:t>表示</w:t>
            </w:r>
            <w:r w:rsidRPr="00763951">
              <w:rPr>
                <w:rFonts w:cs="SimSun" w:hint="eastAsia"/>
                <w:color w:val="000000"/>
                <w:sz w:val="16"/>
                <w:szCs w:val="16"/>
                <w:lang w:eastAsia="zh-CN"/>
              </w:rPr>
              <w:t>满</w:t>
            </w:r>
            <w:r w:rsidRPr="00763951">
              <w:rPr>
                <w:rFonts w:cs="MS Mincho" w:hint="eastAsia"/>
                <w:color w:val="000000"/>
                <w:sz w:val="16"/>
                <w:szCs w:val="16"/>
                <w:lang w:eastAsia="zh-CN"/>
              </w:rPr>
              <w:t>意</w:t>
            </w:r>
          </w:p>
        </w:tc>
        <w:tc>
          <w:tcPr>
            <w:tcW w:w="1667" w:type="pct"/>
            <w:shd w:val="clear" w:color="auto" w:fill="FFFFFF"/>
            <w:tcMar>
              <w:top w:w="85" w:type="dxa"/>
              <w:bottom w:w="85" w:type="dxa"/>
            </w:tcMar>
          </w:tcPr>
          <w:p w14:paraId="6061FCB7" w14:textId="49EC1102"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17EE07B7" w14:textId="77777777" w:rsidTr="0010276B">
        <w:trPr>
          <w:cantSplit/>
          <w:jc w:val="center"/>
        </w:trPr>
        <w:tc>
          <w:tcPr>
            <w:tcW w:w="1666" w:type="pct"/>
            <w:shd w:val="clear" w:color="auto" w:fill="auto"/>
            <w:tcMar>
              <w:top w:w="85" w:type="dxa"/>
              <w:bottom w:w="85" w:type="dxa"/>
            </w:tcMar>
          </w:tcPr>
          <w:p w14:paraId="7F71D369"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4CC84CF1" w14:textId="02FC72A4" w:rsidR="00292B80" w:rsidRPr="00763951" w:rsidRDefault="00CD3AAE" w:rsidP="00763951">
            <w:pPr>
              <w:jc w:val="both"/>
              <w:rPr>
                <w:sz w:val="16"/>
                <w:szCs w:val="16"/>
                <w:lang w:eastAsia="zh-CN"/>
              </w:rPr>
            </w:pPr>
            <w:r w:rsidRPr="00763951">
              <w:rPr>
                <w:rFonts w:hint="eastAsia"/>
                <w:color w:val="000000"/>
                <w:sz w:val="16"/>
                <w:szCs w:val="16"/>
                <w:lang w:eastAsia="zh-CN"/>
              </w:rPr>
              <w:t>客</w:t>
            </w:r>
            <w:r w:rsidRPr="00763951">
              <w:rPr>
                <w:rFonts w:cs="SimSun" w:hint="eastAsia"/>
                <w:color w:val="000000"/>
                <w:sz w:val="16"/>
                <w:szCs w:val="16"/>
                <w:lang w:eastAsia="zh-CN"/>
              </w:rPr>
              <w:t>户</w:t>
            </w:r>
            <w:r w:rsidRPr="00763951">
              <w:rPr>
                <w:rFonts w:hint="eastAsia"/>
                <w:color w:val="000000"/>
                <w:sz w:val="16"/>
                <w:szCs w:val="16"/>
                <w:lang w:eastAsia="zh-CN"/>
              </w:rPr>
              <w:t>/利益相关方</w:t>
            </w:r>
            <w:r w:rsidRPr="00763951">
              <w:rPr>
                <w:rFonts w:cs="SimSun" w:hint="eastAsia"/>
                <w:color w:val="000000"/>
                <w:sz w:val="16"/>
                <w:szCs w:val="16"/>
                <w:lang w:eastAsia="zh-CN"/>
              </w:rPr>
              <w:t>满</w:t>
            </w:r>
            <w:r w:rsidRPr="00763951">
              <w:rPr>
                <w:rFonts w:cs="MS Mincho" w:hint="eastAsia"/>
                <w:color w:val="000000"/>
                <w:sz w:val="16"/>
                <w:szCs w:val="16"/>
                <w:lang w:eastAsia="zh-CN"/>
              </w:rPr>
              <w:t>意</w:t>
            </w:r>
            <w:r w:rsidRPr="00763951">
              <w:rPr>
                <w:rFonts w:hint="eastAsia"/>
                <w:color w:val="000000"/>
                <w:sz w:val="16"/>
                <w:szCs w:val="16"/>
                <w:lang w:eastAsia="zh-CN"/>
              </w:rPr>
              <w:t>率</w:t>
            </w:r>
          </w:p>
        </w:tc>
        <w:tc>
          <w:tcPr>
            <w:tcW w:w="1667" w:type="pct"/>
            <w:shd w:val="clear" w:color="auto" w:fill="FFFFFF"/>
            <w:tcMar>
              <w:top w:w="85" w:type="dxa"/>
              <w:bottom w:w="85" w:type="dxa"/>
            </w:tcMar>
          </w:tcPr>
          <w:p w14:paraId="20AC9572" w14:textId="2240AD4B"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3F39D2B3" w14:textId="77777777" w:rsidTr="0010276B">
        <w:trPr>
          <w:cantSplit/>
          <w:jc w:val="center"/>
        </w:trPr>
        <w:tc>
          <w:tcPr>
            <w:tcW w:w="1666" w:type="pct"/>
            <w:shd w:val="clear" w:color="auto" w:fill="auto"/>
            <w:tcMar>
              <w:top w:w="85" w:type="dxa"/>
              <w:bottom w:w="85" w:type="dxa"/>
            </w:tcMar>
          </w:tcPr>
          <w:p w14:paraId="21AAAE08"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2BE32560" w14:textId="29C6B075" w:rsidR="00292B80" w:rsidRPr="00763951" w:rsidRDefault="00CD3AAE" w:rsidP="00763951">
            <w:pPr>
              <w:jc w:val="both"/>
              <w:rPr>
                <w:sz w:val="16"/>
                <w:szCs w:val="16"/>
                <w:lang w:eastAsia="zh-CN"/>
              </w:rPr>
            </w:pPr>
            <w:r w:rsidRPr="00763951">
              <w:rPr>
                <w:rFonts w:hint="eastAsia"/>
                <w:color w:val="000000"/>
                <w:sz w:val="16"/>
                <w:szCs w:val="16"/>
                <w:lang w:eastAsia="zh-CN"/>
              </w:rPr>
              <w:t>WIPO客</w:t>
            </w:r>
            <w:r w:rsidRPr="00763951">
              <w:rPr>
                <w:rFonts w:cs="SimSun" w:hint="eastAsia"/>
                <w:color w:val="000000"/>
                <w:sz w:val="16"/>
                <w:szCs w:val="16"/>
                <w:lang w:eastAsia="zh-CN"/>
              </w:rPr>
              <w:t>户</w:t>
            </w:r>
            <w:r w:rsidRPr="00763951">
              <w:rPr>
                <w:rFonts w:cs="MS Mincho" w:hint="eastAsia"/>
                <w:color w:val="000000"/>
                <w:sz w:val="16"/>
                <w:szCs w:val="16"/>
                <w:lang w:eastAsia="zh-CN"/>
              </w:rPr>
              <w:t>服</w:t>
            </w:r>
            <w:r w:rsidRPr="00763951">
              <w:rPr>
                <w:rFonts w:cs="SimSun" w:hint="eastAsia"/>
                <w:color w:val="000000"/>
                <w:sz w:val="16"/>
                <w:szCs w:val="16"/>
                <w:lang w:eastAsia="zh-CN"/>
              </w:rPr>
              <w:t>务</w:t>
            </w:r>
            <w:r w:rsidRPr="00763951">
              <w:rPr>
                <w:rFonts w:cs="MS Mincho" w:hint="eastAsia"/>
                <w:color w:val="000000"/>
                <w:sz w:val="16"/>
                <w:szCs w:val="16"/>
                <w:lang w:eastAsia="zh-CN"/>
              </w:rPr>
              <w:t>中心的服</w:t>
            </w:r>
            <w:r w:rsidRPr="00763951">
              <w:rPr>
                <w:rFonts w:cs="SimSun" w:hint="eastAsia"/>
                <w:color w:val="000000"/>
                <w:sz w:val="16"/>
                <w:szCs w:val="16"/>
                <w:lang w:eastAsia="zh-CN"/>
              </w:rPr>
              <w:t>务标</w:t>
            </w:r>
            <w:r w:rsidRPr="00763951">
              <w:rPr>
                <w:rFonts w:hint="eastAsia"/>
                <w:color w:val="000000"/>
                <w:sz w:val="16"/>
                <w:szCs w:val="16"/>
                <w:lang w:eastAsia="zh-CN"/>
              </w:rPr>
              <w:t>准</w:t>
            </w:r>
          </w:p>
        </w:tc>
        <w:tc>
          <w:tcPr>
            <w:tcW w:w="1667" w:type="pct"/>
            <w:shd w:val="clear" w:color="auto" w:fill="FFFFFF"/>
            <w:tcMar>
              <w:top w:w="85" w:type="dxa"/>
              <w:bottom w:w="85" w:type="dxa"/>
            </w:tcMar>
          </w:tcPr>
          <w:p w14:paraId="441D9DC1" w14:textId="641D773A"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19</w:t>
            </w:r>
          </w:p>
        </w:tc>
      </w:tr>
      <w:tr w:rsidR="00292B80" w:rsidRPr="00763951" w14:paraId="04B4805B" w14:textId="77777777" w:rsidTr="0010276B">
        <w:trPr>
          <w:cantSplit/>
          <w:jc w:val="center"/>
        </w:trPr>
        <w:tc>
          <w:tcPr>
            <w:tcW w:w="1666" w:type="pct"/>
            <w:shd w:val="clear" w:color="auto" w:fill="auto"/>
            <w:tcMar>
              <w:top w:w="85" w:type="dxa"/>
              <w:bottom w:w="85" w:type="dxa"/>
            </w:tcMar>
          </w:tcPr>
          <w:p w14:paraId="2854F1D9"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5DCEDCFC" w14:textId="466C38CB" w:rsidR="00292B80" w:rsidRPr="00763951" w:rsidRDefault="00631BF2" w:rsidP="00763951">
            <w:pPr>
              <w:jc w:val="both"/>
              <w:rPr>
                <w:sz w:val="16"/>
                <w:szCs w:val="16"/>
                <w:highlight w:val="yellow"/>
                <w:lang w:eastAsia="zh-CN"/>
              </w:rPr>
            </w:pPr>
            <w:r w:rsidRPr="00763951">
              <w:rPr>
                <w:rFonts w:hint="eastAsia"/>
                <w:sz w:val="16"/>
                <w:szCs w:val="16"/>
                <w:lang w:eastAsia="zh-CN"/>
              </w:rPr>
              <w:t>咨</w:t>
            </w:r>
            <w:r w:rsidRPr="00763951">
              <w:rPr>
                <w:rFonts w:cs="SimSun" w:hint="eastAsia"/>
                <w:sz w:val="16"/>
                <w:szCs w:val="16"/>
                <w:lang w:eastAsia="zh-CN"/>
              </w:rPr>
              <w:t>询处</w:t>
            </w:r>
            <w:r w:rsidRPr="00763951">
              <w:rPr>
                <w:rFonts w:cs="MS Mincho" w:hint="eastAsia"/>
                <w:sz w:val="16"/>
                <w:szCs w:val="16"/>
                <w:lang w:eastAsia="zh-CN"/>
              </w:rPr>
              <w:t>理</w:t>
            </w:r>
            <w:r w:rsidRPr="00763951">
              <w:rPr>
                <w:rFonts w:cs="SimSun" w:hint="eastAsia"/>
                <w:sz w:val="16"/>
                <w:szCs w:val="16"/>
                <w:lang w:eastAsia="zh-CN"/>
              </w:rPr>
              <w:t>时间</w:t>
            </w:r>
          </w:p>
        </w:tc>
        <w:tc>
          <w:tcPr>
            <w:tcW w:w="1667" w:type="pct"/>
            <w:shd w:val="clear" w:color="auto" w:fill="FFFFFF"/>
            <w:tcMar>
              <w:top w:w="85" w:type="dxa"/>
              <w:bottom w:w="85" w:type="dxa"/>
            </w:tcMar>
          </w:tcPr>
          <w:p w14:paraId="64009081" w14:textId="5973CE00"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20</w:t>
            </w:r>
          </w:p>
        </w:tc>
      </w:tr>
      <w:tr w:rsidR="00292B80" w:rsidRPr="00763951" w14:paraId="38FCADC5" w14:textId="77777777" w:rsidTr="0010276B">
        <w:trPr>
          <w:cantSplit/>
          <w:jc w:val="center"/>
        </w:trPr>
        <w:tc>
          <w:tcPr>
            <w:tcW w:w="1666" w:type="pct"/>
            <w:shd w:val="clear" w:color="auto" w:fill="auto"/>
            <w:tcMar>
              <w:top w:w="85" w:type="dxa"/>
              <w:bottom w:w="85" w:type="dxa"/>
            </w:tcMar>
          </w:tcPr>
          <w:p w14:paraId="1BACCE38" w14:textId="4AB2CDBC" w:rsidR="00292B80" w:rsidRPr="00763951" w:rsidRDefault="00B314D4" w:rsidP="00763951">
            <w:pPr>
              <w:jc w:val="both"/>
              <w:rPr>
                <w:sz w:val="16"/>
                <w:szCs w:val="16"/>
                <w:lang w:eastAsia="zh-CN"/>
              </w:rPr>
            </w:pPr>
            <w:r w:rsidRPr="00763951">
              <w:rPr>
                <w:rFonts w:hint="eastAsia"/>
                <w:sz w:val="16"/>
                <w:szCs w:val="16"/>
                <w:lang w:eastAsia="zh-CN"/>
              </w:rPr>
              <w:t>八</w:t>
            </w:r>
            <w:r w:rsidR="00292B80" w:rsidRPr="00763951">
              <w:rPr>
                <w:rFonts w:hint="eastAsia"/>
                <w:sz w:val="16"/>
                <w:szCs w:val="16"/>
                <w:lang w:eastAsia="zh-CN"/>
              </w:rPr>
              <w:t>.3</w:t>
            </w:r>
            <w:r w:rsidR="00733A5B" w:rsidRPr="00763951">
              <w:rPr>
                <w:rFonts w:hint="eastAsia"/>
                <w:color w:val="000000"/>
                <w:sz w:val="16"/>
                <w:szCs w:val="16"/>
                <w:lang w:eastAsia="zh-CN"/>
              </w:rPr>
              <w:t>与成</w:t>
            </w:r>
            <w:r w:rsidR="00733A5B" w:rsidRPr="00763951">
              <w:rPr>
                <w:rFonts w:cs="SimSun" w:hint="eastAsia"/>
                <w:color w:val="000000"/>
                <w:sz w:val="16"/>
                <w:szCs w:val="16"/>
                <w:lang w:eastAsia="zh-CN"/>
              </w:rPr>
              <w:t>员</w:t>
            </w:r>
            <w:r w:rsidR="00733A5B" w:rsidRPr="00763951">
              <w:rPr>
                <w:rFonts w:cs="MS Mincho" w:hint="eastAsia"/>
                <w:color w:val="000000"/>
                <w:sz w:val="16"/>
                <w:szCs w:val="16"/>
                <w:lang w:eastAsia="zh-CN"/>
              </w:rPr>
              <w:t>国</w:t>
            </w:r>
            <w:r w:rsidR="00733A5B" w:rsidRPr="00763951">
              <w:rPr>
                <w:rFonts w:cs="SimSun" w:hint="eastAsia"/>
                <w:color w:val="000000"/>
                <w:sz w:val="16"/>
                <w:szCs w:val="16"/>
                <w:lang w:eastAsia="zh-CN"/>
              </w:rPr>
              <w:t>进</w:t>
            </w:r>
            <w:r w:rsidR="00733A5B" w:rsidRPr="00763951">
              <w:rPr>
                <w:rFonts w:cs="MS Mincho" w:hint="eastAsia"/>
                <w:color w:val="000000"/>
                <w:sz w:val="16"/>
                <w:szCs w:val="16"/>
                <w:lang w:eastAsia="zh-CN"/>
              </w:rPr>
              <w:t>行有效的交往</w:t>
            </w:r>
          </w:p>
        </w:tc>
        <w:tc>
          <w:tcPr>
            <w:tcW w:w="1667" w:type="pct"/>
            <w:shd w:val="clear" w:color="auto" w:fill="auto"/>
            <w:tcMar>
              <w:top w:w="85" w:type="dxa"/>
              <w:bottom w:w="85" w:type="dxa"/>
            </w:tcMar>
          </w:tcPr>
          <w:p w14:paraId="4F7005CC" w14:textId="40CBAEBE" w:rsidR="00292B80" w:rsidRPr="00763951" w:rsidRDefault="00CD3AAE" w:rsidP="00763951">
            <w:pPr>
              <w:jc w:val="both"/>
              <w:rPr>
                <w:sz w:val="16"/>
                <w:szCs w:val="16"/>
                <w:lang w:eastAsia="zh-CN"/>
              </w:rPr>
            </w:pPr>
            <w:r w:rsidRPr="00763951">
              <w:rPr>
                <w:rFonts w:cs="SimSun" w:hint="eastAsia"/>
                <w:color w:val="000000"/>
                <w:sz w:val="16"/>
                <w:szCs w:val="16"/>
                <w:lang w:eastAsia="zh-CN"/>
              </w:rPr>
              <w:t>为</w:t>
            </w:r>
            <w:r w:rsidRPr="00763951">
              <w:rPr>
                <w:rFonts w:cs="MS Mincho" w:hint="eastAsia"/>
                <w:color w:val="000000"/>
                <w:sz w:val="16"/>
                <w:szCs w:val="16"/>
                <w:lang w:eastAsia="zh-CN"/>
              </w:rPr>
              <w:t>成</w:t>
            </w:r>
            <w:r w:rsidRPr="00763951">
              <w:rPr>
                <w:rFonts w:cs="SimSun" w:hint="eastAsia"/>
                <w:color w:val="000000"/>
                <w:sz w:val="16"/>
                <w:szCs w:val="16"/>
                <w:lang w:eastAsia="zh-CN"/>
              </w:rPr>
              <w:t>员</w:t>
            </w:r>
            <w:r w:rsidRPr="00763951">
              <w:rPr>
                <w:rFonts w:cs="MS Mincho" w:hint="eastAsia"/>
                <w:color w:val="000000"/>
                <w:sz w:val="16"/>
                <w:szCs w:val="16"/>
                <w:lang w:eastAsia="zh-CN"/>
              </w:rPr>
              <w:t>国</w:t>
            </w:r>
            <w:r w:rsidRPr="00763951">
              <w:rPr>
                <w:rFonts w:cs="SimSun" w:hint="eastAsia"/>
                <w:color w:val="000000"/>
                <w:sz w:val="16"/>
                <w:szCs w:val="16"/>
                <w:lang w:eastAsia="zh-CN"/>
              </w:rPr>
              <w:t>举</w:t>
            </w:r>
            <w:r w:rsidRPr="00763951">
              <w:rPr>
                <w:rFonts w:cs="MS Mincho" w:hint="eastAsia"/>
                <w:color w:val="000000"/>
                <w:sz w:val="16"/>
                <w:szCs w:val="16"/>
                <w:lang w:eastAsia="zh-CN"/>
              </w:rPr>
              <w:t>行会前信息通</w:t>
            </w:r>
            <w:r w:rsidRPr="00763951">
              <w:rPr>
                <w:rFonts w:cs="SimSun" w:hint="eastAsia"/>
                <w:color w:val="000000"/>
                <w:sz w:val="16"/>
                <w:szCs w:val="16"/>
                <w:lang w:eastAsia="zh-CN"/>
              </w:rPr>
              <w:t>报</w:t>
            </w:r>
            <w:r w:rsidRPr="00763951">
              <w:rPr>
                <w:rFonts w:cs="MS Mincho" w:hint="eastAsia"/>
                <w:color w:val="000000"/>
                <w:sz w:val="16"/>
                <w:szCs w:val="16"/>
                <w:lang w:eastAsia="zh-CN"/>
              </w:rPr>
              <w:t>会的委</w:t>
            </w:r>
            <w:r w:rsidRPr="00763951">
              <w:rPr>
                <w:rFonts w:cs="SimSun" w:hint="eastAsia"/>
                <w:color w:val="000000"/>
                <w:sz w:val="16"/>
                <w:szCs w:val="16"/>
                <w:lang w:eastAsia="zh-CN"/>
              </w:rPr>
              <w:t>员</w:t>
            </w:r>
            <w:r w:rsidRPr="00763951">
              <w:rPr>
                <w:rFonts w:cs="MS Mincho" w:hint="eastAsia"/>
                <w:color w:val="000000"/>
                <w:sz w:val="16"/>
                <w:szCs w:val="16"/>
                <w:lang w:eastAsia="zh-CN"/>
              </w:rPr>
              <w:t>会会</w:t>
            </w:r>
            <w:r w:rsidRPr="00763951">
              <w:rPr>
                <w:rFonts w:cs="SimSun" w:hint="eastAsia"/>
                <w:color w:val="000000"/>
                <w:sz w:val="16"/>
                <w:szCs w:val="16"/>
                <w:lang w:eastAsia="zh-CN"/>
              </w:rPr>
              <w:t>议</w:t>
            </w:r>
            <w:r w:rsidRPr="00763951">
              <w:rPr>
                <w:rFonts w:cs="MS Mincho" w:hint="eastAsia"/>
                <w:color w:val="000000"/>
                <w:sz w:val="16"/>
                <w:szCs w:val="16"/>
                <w:lang w:eastAsia="zh-CN"/>
              </w:rPr>
              <w:t>所占百分比</w:t>
            </w:r>
          </w:p>
        </w:tc>
        <w:tc>
          <w:tcPr>
            <w:tcW w:w="1667" w:type="pct"/>
            <w:shd w:val="clear" w:color="auto" w:fill="FFFFFF"/>
            <w:tcMar>
              <w:top w:w="85" w:type="dxa"/>
              <w:bottom w:w="85" w:type="dxa"/>
            </w:tcMar>
          </w:tcPr>
          <w:p w14:paraId="179B3994" w14:textId="488B892D"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1F06132F" w14:textId="77777777" w:rsidTr="0010276B">
        <w:trPr>
          <w:cantSplit/>
          <w:jc w:val="center"/>
        </w:trPr>
        <w:tc>
          <w:tcPr>
            <w:tcW w:w="1666" w:type="pct"/>
            <w:shd w:val="clear" w:color="auto" w:fill="auto"/>
            <w:tcMar>
              <w:top w:w="85" w:type="dxa"/>
              <w:bottom w:w="85" w:type="dxa"/>
            </w:tcMar>
          </w:tcPr>
          <w:p w14:paraId="50A33196"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1FB22B39" w14:textId="60FB978C" w:rsidR="00292B80" w:rsidRPr="00763951" w:rsidRDefault="00CD3AAE" w:rsidP="00763951">
            <w:pPr>
              <w:jc w:val="both"/>
              <w:rPr>
                <w:sz w:val="16"/>
                <w:szCs w:val="16"/>
                <w:lang w:eastAsia="zh-CN"/>
              </w:rPr>
            </w:pPr>
            <w:r w:rsidRPr="00763951">
              <w:rPr>
                <w:rFonts w:hint="eastAsia"/>
                <w:color w:val="000000"/>
                <w:sz w:val="16"/>
                <w:szCs w:val="16"/>
                <w:lang w:eastAsia="zh-CN"/>
              </w:rPr>
              <w:t>得到及</w:t>
            </w:r>
            <w:r w:rsidRPr="00763951">
              <w:rPr>
                <w:rFonts w:cs="SimSun" w:hint="eastAsia"/>
                <w:color w:val="000000"/>
                <w:sz w:val="16"/>
                <w:szCs w:val="16"/>
                <w:lang w:eastAsia="zh-CN"/>
              </w:rPr>
              <w:t>时处</w:t>
            </w:r>
            <w:r w:rsidRPr="00763951">
              <w:rPr>
                <w:rFonts w:cs="MS Mincho" w:hint="eastAsia"/>
                <w:color w:val="000000"/>
                <w:sz w:val="16"/>
                <w:szCs w:val="16"/>
                <w:lang w:eastAsia="zh-CN"/>
              </w:rPr>
              <w:t>理的成</w:t>
            </w:r>
            <w:r w:rsidRPr="00763951">
              <w:rPr>
                <w:rFonts w:cs="SimSun" w:hint="eastAsia"/>
                <w:color w:val="000000"/>
                <w:sz w:val="16"/>
                <w:szCs w:val="16"/>
                <w:lang w:eastAsia="zh-CN"/>
              </w:rPr>
              <w:t>员</w:t>
            </w:r>
            <w:r w:rsidRPr="00763951">
              <w:rPr>
                <w:rFonts w:cs="MS Mincho" w:hint="eastAsia"/>
                <w:color w:val="000000"/>
                <w:sz w:val="16"/>
                <w:szCs w:val="16"/>
                <w:lang w:eastAsia="zh-CN"/>
              </w:rPr>
              <w:t>国加入条</w:t>
            </w:r>
            <w:r w:rsidRPr="00763951">
              <w:rPr>
                <w:rFonts w:cs="SimSun" w:hint="eastAsia"/>
                <w:color w:val="000000"/>
                <w:sz w:val="16"/>
                <w:szCs w:val="16"/>
                <w:lang w:eastAsia="zh-CN"/>
              </w:rPr>
              <w:t>约</w:t>
            </w:r>
            <w:r w:rsidRPr="00763951">
              <w:rPr>
                <w:rFonts w:cs="MS Mincho" w:hint="eastAsia"/>
                <w:color w:val="000000"/>
                <w:sz w:val="16"/>
                <w:szCs w:val="16"/>
                <w:lang w:eastAsia="zh-CN"/>
              </w:rPr>
              <w:t>和其他</w:t>
            </w:r>
            <w:r w:rsidRPr="00763951">
              <w:rPr>
                <w:rFonts w:hint="eastAsia"/>
                <w:color w:val="000000"/>
                <w:sz w:val="16"/>
                <w:szCs w:val="16"/>
                <w:lang w:eastAsia="zh-CN"/>
              </w:rPr>
              <w:t>WIPO条</w:t>
            </w:r>
            <w:r w:rsidRPr="00763951">
              <w:rPr>
                <w:rFonts w:cs="SimSun" w:hint="eastAsia"/>
                <w:color w:val="000000"/>
                <w:sz w:val="16"/>
                <w:szCs w:val="16"/>
                <w:lang w:eastAsia="zh-CN"/>
              </w:rPr>
              <w:t>约</w:t>
            </w:r>
            <w:r w:rsidRPr="00763951">
              <w:rPr>
                <w:rFonts w:cs="MS Mincho" w:hint="eastAsia"/>
                <w:color w:val="000000"/>
                <w:sz w:val="16"/>
                <w:szCs w:val="16"/>
                <w:lang w:eastAsia="zh-CN"/>
              </w:rPr>
              <w:t>相关措施所占百分</w:t>
            </w:r>
            <w:r w:rsidRPr="00763951">
              <w:rPr>
                <w:rFonts w:hint="eastAsia"/>
                <w:color w:val="000000"/>
                <w:sz w:val="16"/>
                <w:szCs w:val="16"/>
                <w:lang w:eastAsia="zh-CN"/>
              </w:rPr>
              <w:t>比</w:t>
            </w:r>
          </w:p>
        </w:tc>
        <w:tc>
          <w:tcPr>
            <w:tcW w:w="1667" w:type="pct"/>
            <w:shd w:val="clear" w:color="auto" w:fill="FFFFFF"/>
            <w:tcMar>
              <w:top w:w="85" w:type="dxa"/>
              <w:bottom w:w="85" w:type="dxa"/>
            </w:tcMar>
          </w:tcPr>
          <w:p w14:paraId="1130FA7C" w14:textId="2C1A620F"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03296DF0" w14:textId="77777777" w:rsidTr="0010276B">
        <w:trPr>
          <w:cantSplit/>
          <w:jc w:val="center"/>
        </w:trPr>
        <w:tc>
          <w:tcPr>
            <w:tcW w:w="1666" w:type="pct"/>
            <w:shd w:val="clear" w:color="auto" w:fill="auto"/>
            <w:tcMar>
              <w:top w:w="85" w:type="dxa"/>
              <w:bottom w:w="85" w:type="dxa"/>
            </w:tcMar>
          </w:tcPr>
          <w:p w14:paraId="471AA506"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6439C4CC" w14:textId="2EF1BE9C" w:rsidR="00292B80" w:rsidRPr="00763951" w:rsidRDefault="00CD3AAE" w:rsidP="00763951">
            <w:pPr>
              <w:jc w:val="both"/>
              <w:rPr>
                <w:sz w:val="16"/>
                <w:szCs w:val="16"/>
                <w:lang w:eastAsia="zh-CN"/>
              </w:rPr>
            </w:pPr>
            <w:r w:rsidRPr="00763951">
              <w:rPr>
                <w:rFonts w:hint="eastAsia"/>
                <w:color w:val="000000"/>
                <w:sz w:val="16"/>
                <w:szCs w:val="16"/>
                <w:lang w:eastAsia="zh-CN"/>
              </w:rPr>
              <w:t>及</w:t>
            </w:r>
            <w:r w:rsidRPr="00763951">
              <w:rPr>
                <w:rFonts w:cs="SimSun" w:hint="eastAsia"/>
                <w:color w:val="000000"/>
                <w:sz w:val="16"/>
                <w:szCs w:val="16"/>
                <w:lang w:eastAsia="zh-CN"/>
              </w:rPr>
              <w:t>时发</w:t>
            </w:r>
            <w:r w:rsidRPr="00763951">
              <w:rPr>
                <w:rFonts w:cs="MS Mincho" w:hint="eastAsia"/>
                <w:color w:val="000000"/>
                <w:sz w:val="16"/>
                <w:szCs w:val="16"/>
                <w:lang w:eastAsia="zh-CN"/>
              </w:rPr>
              <w:t>布成</w:t>
            </w:r>
            <w:r w:rsidRPr="00763951">
              <w:rPr>
                <w:rFonts w:cs="SimSun" w:hint="eastAsia"/>
                <w:color w:val="000000"/>
                <w:sz w:val="16"/>
                <w:szCs w:val="16"/>
                <w:lang w:eastAsia="zh-CN"/>
              </w:rPr>
              <w:t>员</w:t>
            </w:r>
            <w:r w:rsidRPr="00763951">
              <w:rPr>
                <w:rFonts w:cs="MS Mincho" w:hint="eastAsia"/>
                <w:color w:val="000000"/>
                <w:sz w:val="16"/>
                <w:szCs w:val="16"/>
                <w:lang w:eastAsia="zh-CN"/>
              </w:rPr>
              <w:t>国大会文件</w:t>
            </w:r>
          </w:p>
        </w:tc>
        <w:tc>
          <w:tcPr>
            <w:tcW w:w="1667" w:type="pct"/>
            <w:shd w:val="clear" w:color="auto" w:fill="FFFFFF"/>
            <w:tcMar>
              <w:top w:w="85" w:type="dxa"/>
              <w:bottom w:w="85" w:type="dxa"/>
            </w:tcMar>
          </w:tcPr>
          <w:p w14:paraId="173FBC59" w14:textId="0B30A3B5"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39BB02CF" w14:textId="77777777" w:rsidTr="0010276B">
        <w:trPr>
          <w:cantSplit/>
          <w:jc w:val="center"/>
        </w:trPr>
        <w:tc>
          <w:tcPr>
            <w:tcW w:w="1666" w:type="pct"/>
            <w:shd w:val="clear" w:color="auto" w:fill="auto"/>
            <w:tcMar>
              <w:top w:w="85" w:type="dxa"/>
              <w:bottom w:w="85" w:type="dxa"/>
            </w:tcMar>
          </w:tcPr>
          <w:p w14:paraId="676B4E3A"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1AA4F033" w14:textId="0B2A3DF8" w:rsidR="00292B80" w:rsidRPr="00763951" w:rsidRDefault="00CD3AAE" w:rsidP="00763951">
            <w:pPr>
              <w:jc w:val="both"/>
              <w:rPr>
                <w:sz w:val="16"/>
                <w:szCs w:val="16"/>
                <w:lang w:eastAsia="zh-CN"/>
              </w:rPr>
            </w:pPr>
            <w:r w:rsidRPr="00763951">
              <w:rPr>
                <w:rFonts w:hint="eastAsia"/>
                <w:color w:val="000000"/>
                <w:sz w:val="16"/>
                <w:szCs w:val="16"/>
                <w:lang w:eastAsia="zh-CN"/>
              </w:rPr>
              <w:t>成</w:t>
            </w:r>
            <w:r w:rsidRPr="00763951">
              <w:rPr>
                <w:rFonts w:cs="SimSun" w:hint="eastAsia"/>
                <w:color w:val="000000"/>
                <w:sz w:val="16"/>
                <w:szCs w:val="16"/>
                <w:lang w:eastAsia="zh-CN"/>
              </w:rPr>
              <w:t>员</w:t>
            </w:r>
            <w:r w:rsidRPr="00763951">
              <w:rPr>
                <w:rFonts w:cs="MS Mincho" w:hint="eastAsia"/>
                <w:color w:val="000000"/>
                <w:sz w:val="16"/>
                <w:szCs w:val="16"/>
                <w:lang w:eastAsia="zh-CN"/>
              </w:rPr>
              <w:t>国和利益相关方</w:t>
            </w:r>
            <w:r w:rsidRPr="00763951">
              <w:rPr>
                <w:rFonts w:cs="SimSun" w:hint="eastAsia"/>
                <w:color w:val="000000"/>
                <w:sz w:val="16"/>
                <w:szCs w:val="16"/>
                <w:lang w:eastAsia="zh-CN"/>
              </w:rPr>
              <w:t>对</w:t>
            </w:r>
            <w:r w:rsidRPr="00763951">
              <w:rPr>
                <w:rFonts w:cs="MS Mincho" w:hint="eastAsia"/>
                <w:color w:val="000000"/>
                <w:sz w:val="16"/>
                <w:szCs w:val="16"/>
                <w:lang w:eastAsia="zh-CN"/>
              </w:rPr>
              <w:t>所</w:t>
            </w:r>
            <w:r w:rsidRPr="00763951">
              <w:rPr>
                <w:rFonts w:cs="SimSun" w:hint="eastAsia"/>
                <w:color w:val="000000"/>
                <w:sz w:val="16"/>
                <w:szCs w:val="16"/>
                <w:lang w:eastAsia="zh-CN"/>
              </w:rPr>
              <w:t>组织</w:t>
            </w:r>
            <w:r w:rsidRPr="00763951">
              <w:rPr>
                <w:rFonts w:cs="MS Mincho" w:hint="eastAsia"/>
                <w:color w:val="000000"/>
                <w:sz w:val="16"/>
                <w:szCs w:val="16"/>
                <w:lang w:eastAsia="zh-CN"/>
              </w:rPr>
              <w:t>活</w:t>
            </w:r>
            <w:r w:rsidRPr="00763951">
              <w:rPr>
                <w:rFonts w:cs="SimSun" w:hint="eastAsia"/>
                <w:color w:val="000000"/>
                <w:sz w:val="16"/>
                <w:szCs w:val="16"/>
                <w:lang w:eastAsia="zh-CN"/>
              </w:rPr>
              <w:t>动</w:t>
            </w:r>
            <w:r w:rsidRPr="00763951">
              <w:rPr>
                <w:rFonts w:cs="MS Mincho" w:hint="eastAsia"/>
                <w:color w:val="000000"/>
                <w:sz w:val="16"/>
                <w:szCs w:val="16"/>
                <w:lang w:eastAsia="zh-CN"/>
              </w:rPr>
              <w:t>的</w:t>
            </w:r>
            <w:r w:rsidRPr="00763951">
              <w:rPr>
                <w:rFonts w:cs="SimSun" w:hint="eastAsia"/>
                <w:color w:val="000000"/>
                <w:sz w:val="16"/>
                <w:szCs w:val="16"/>
                <w:lang w:eastAsia="zh-CN"/>
              </w:rPr>
              <w:t>满</w:t>
            </w:r>
            <w:r w:rsidRPr="00763951">
              <w:rPr>
                <w:rFonts w:cs="MS Mincho" w:hint="eastAsia"/>
                <w:color w:val="000000"/>
                <w:sz w:val="16"/>
                <w:szCs w:val="16"/>
                <w:lang w:eastAsia="zh-CN"/>
              </w:rPr>
              <w:t>意度</w:t>
            </w:r>
          </w:p>
        </w:tc>
        <w:tc>
          <w:tcPr>
            <w:tcW w:w="1667" w:type="pct"/>
            <w:shd w:val="clear" w:color="auto" w:fill="FFFFFF"/>
            <w:tcMar>
              <w:top w:w="85" w:type="dxa"/>
              <w:bottom w:w="85" w:type="dxa"/>
            </w:tcMar>
          </w:tcPr>
          <w:p w14:paraId="449F98F0" w14:textId="64050A74"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28E2AACA" w14:textId="77777777" w:rsidTr="0010276B">
        <w:trPr>
          <w:cantSplit/>
          <w:jc w:val="center"/>
        </w:trPr>
        <w:tc>
          <w:tcPr>
            <w:tcW w:w="1666" w:type="pct"/>
            <w:shd w:val="clear" w:color="auto" w:fill="auto"/>
            <w:tcMar>
              <w:top w:w="85" w:type="dxa"/>
              <w:bottom w:w="85" w:type="dxa"/>
            </w:tcMar>
          </w:tcPr>
          <w:p w14:paraId="56678DF3"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5DBD7972" w14:textId="6E97F7A8" w:rsidR="00292B80" w:rsidRPr="00763951" w:rsidRDefault="00CD3AAE" w:rsidP="00763951">
            <w:pPr>
              <w:jc w:val="both"/>
              <w:rPr>
                <w:sz w:val="16"/>
                <w:szCs w:val="16"/>
                <w:lang w:eastAsia="zh-CN"/>
              </w:rPr>
            </w:pPr>
            <w:r w:rsidRPr="00763951">
              <w:rPr>
                <w:rFonts w:hint="eastAsia"/>
                <w:color w:val="000000"/>
                <w:sz w:val="16"/>
                <w:szCs w:val="16"/>
                <w:lang w:eastAsia="zh-CN"/>
              </w:rPr>
              <w:t>代表</w:t>
            </w:r>
            <w:r w:rsidRPr="00763951">
              <w:rPr>
                <w:rFonts w:cs="SimSun" w:hint="eastAsia"/>
                <w:color w:val="000000"/>
                <w:sz w:val="16"/>
                <w:szCs w:val="16"/>
                <w:lang w:eastAsia="zh-CN"/>
              </w:rPr>
              <w:t>对</w:t>
            </w:r>
            <w:r w:rsidRPr="00763951">
              <w:rPr>
                <w:rFonts w:cs="MS Mincho" w:hint="eastAsia"/>
                <w:color w:val="000000"/>
                <w:sz w:val="16"/>
                <w:szCs w:val="16"/>
                <w:lang w:eastAsia="zh-CN"/>
              </w:rPr>
              <w:t>大会</w:t>
            </w:r>
            <w:r w:rsidRPr="00763951">
              <w:rPr>
                <w:rFonts w:cs="SimSun" w:hint="eastAsia"/>
                <w:color w:val="000000"/>
                <w:sz w:val="16"/>
                <w:szCs w:val="16"/>
                <w:lang w:eastAsia="zh-CN"/>
              </w:rPr>
              <w:t>组织</w:t>
            </w:r>
            <w:r w:rsidRPr="00763951">
              <w:rPr>
                <w:rFonts w:cs="MS Mincho" w:hint="eastAsia"/>
                <w:color w:val="000000"/>
                <w:sz w:val="16"/>
                <w:szCs w:val="16"/>
                <w:lang w:eastAsia="zh-CN"/>
              </w:rPr>
              <w:t>工作的</w:t>
            </w:r>
            <w:r w:rsidRPr="00763951">
              <w:rPr>
                <w:rFonts w:cs="SimSun" w:hint="eastAsia"/>
                <w:color w:val="000000"/>
                <w:sz w:val="16"/>
                <w:szCs w:val="16"/>
                <w:lang w:eastAsia="zh-CN"/>
              </w:rPr>
              <w:t>满</w:t>
            </w:r>
            <w:r w:rsidRPr="00763951">
              <w:rPr>
                <w:rFonts w:cs="MS Mincho" w:hint="eastAsia"/>
                <w:color w:val="000000"/>
                <w:sz w:val="16"/>
                <w:szCs w:val="16"/>
                <w:lang w:eastAsia="zh-CN"/>
              </w:rPr>
              <w:t>意度</w:t>
            </w:r>
          </w:p>
        </w:tc>
        <w:tc>
          <w:tcPr>
            <w:tcW w:w="1667" w:type="pct"/>
            <w:shd w:val="clear" w:color="auto" w:fill="FFFFFF"/>
            <w:tcMar>
              <w:top w:w="85" w:type="dxa"/>
              <w:bottom w:w="85" w:type="dxa"/>
            </w:tcMar>
          </w:tcPr>
          <w:p w14:paraId="48E8DFE8" w14:textId="306EEAB8"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2299D89C" w14:textId="77777777" w:rsidTr="0010276B">
        <w:trPr>
          <w:cantSplit/>
          <w:jc w:val="center"/>
        </w:trPr>
        <w:tc>
          <w:tcPr>
            <w:tcW w:w="1666" w:type="pct"/>
            <w:shd w:val="clear" w:color="auto" w:fill="auto"/>
            <w:tcMar>
              <w:top w:w="85" w:type="dxa"/>
              <w:bottom w:w="85" w:type="dxa"/>
            </w:tcMar>
          </w:tcPr>
          <w:p w14:paraId="1ABEC341" w14:textId="76CA775C" w:rsidR="00292B80" w:rsidRPr="00763951" w:rsidRDefault="00B314D4" w:rsidP="00763951">
            <w:pPr>
              <w:jc w:val="both"/>
              <w:rPr>
                <w:sz w:val="16"/>
                <w:szCs w:val="16"/>
                <w:lang w:eastAsia="zh-CN"/>
              </w:rPr>
            </w:pPr>
            <w:r w:rsidRPr="00763951">
              <w:rPr>
                <w:rFonts w:hint="eastAsia"/>
                <w:sz w:val="16"/>
                <w:szCs w:val="16"/>
                <w:lang w:eastAsia="zh-CN"/>
              </w:rPr>
              <w:t>八</w:t>
            </w:r>
            <w:r w:rsidR="00292B80" w:rsidRPr="00763951">
              <w:rPr>
                <w:rFonts w:hint="eastAsia"/>
                <w:sz w:val="16"/>
                <w:szCs w:val="16"/>
                <w:lang w:eastAsia="zh-CN"/>
              </w:rPr>
              <w:t>.4</w:t>
            </w:r>
            <w:r w:rsidR="00733A5B" w:rsidRPr="00763951">
              <w:rPr>
                <w:rFonts w:hint="eastAsia"/>
                <w:sz w:val="16"/>
                <w:szCs w:val="16"/>
                <w:lang w:eastAsia="zh-CN"/>
              </w:rPr>
              <w:t>与非政府利益相关方</w:t>
            </w:r>
            <w:r w:rsidR="00733A5B" w:rsidRPr="00763951">
              <w:rPr>
                <w:rFonts w:cs="SimSun" w:hint="eastAsia"/>
                <w:sz w:val="16"/>
                <w:szCs w:val="16"/>
                <w:lang w:eastAsia="zh-CN"/>
              </w:rPr>
              <w:t>进</w:t>
            </w:r>
            <w:r w:rsidR="00733A5B" w:rsidRPr="00763951">
              <w:rPr>
                <w:rFonts w:cs="MS Mincho" w:hint="eastAsia"/>
                <w:sz w:val="16"/>
                <w:szCs w:val="16"/>
                <w:lang w:eastAsia="zh-CN"/>
              </w:rPr>
              <w:t>行公开、透明和反</w:t>
            </w:r>
            <w:r w:rsidR="00733A5B" w:rsidRPr="00763951">
              <w:rPr>
                <w:rFonts w:cs="SimSun" w:hint="eastAsia"/>
                <w:sz w:val="16"/>
                <w:szCs w:val="16"/>
                <w:lang w:eastAsia="zh-CN"/>
              </w:rPr>
              <w:t>应</w:t>
            </w:r>
            <w:r w:rsidR="00733A5B" w:rsidRPr="00763951">
              <w:rPr>
                <w:rFonts w:cs="MS Mincho" w:hint="eastAsia"/>
                <w:sz w:val="16"/>
                <w:szCs w:val="16"/>
                <w:lang w:eastAsia="zh-CN"/>
              </w:rPr>
              <w:t>灵敏的交流</w:t>
            </w:r>
          </w:p>
        </w:tc>
        <w:tc>
          <w:tcPr>
            <w:tcW w:w="1667" w:type="pct"/>
            <w:shd w:val="clear" w:color="auto" w:fill="auto"/>
            <w:tcMar>
              <w:top w:w="85" w:type="dxa"/>
              <w:bottom w:w="85" w:type="dxa"/>
            </w:tcMar>
          </w:tcPr>
          <w:p w14:paraId="23554D1C" w14:textId="703D2F56" w:rsidR="00292B80" w:rsidRPr="00763951" w:rsidRDefault="00631BF2" w:rsidP="00763951">
            <w:pPr>
              <w:jc w:val="both"/>
              <w:rPr>
                <w:sz w:val="16"/>
                <w:szCs w:val="16"/>
                <w:highlight w:val="yellow"/>
                <w:lang w:eastAsia="zh-CN"/>
              </w:rPr>
            </w:pPr>
            <w:r w:rsidRPr="00763951">
              <w:rPr>
                <w:rFonts w:cs="SimSun" w:hint="eastAsia"/>
                <w:sz w:val="16"/>
                <w:szCs w:val="16"/>
                <w:lang w:eastAsia="zh-CN"/>
              </w:rPr>
              <w:t>参与</w:t>
            </w:r>
            <w:r w:rsidRPr="00763951">
              <w:rPr>
                <w:rFonts w:hint="eastAsia"/>
                <w:sz w:val="16"/>
                <w:szCs w:val="16"/>
                <w:lang w:eastAsia="zh-CN"/>
              </w:rPr>
              <w:t>WIPO工作的永久观察员非政府</w:t>
            </w:r>
            <w:r w:rsidRPr="00763951">
              <w:rPr>
                <w:rFonts w:cs="SimSun" w:hint="eastAsia"/>
                <w:sz w:val="16"/>
                <w:szCs w:val="16"/>
                <w:lang w:eastAsia="zh-CN"/>
              </w:rPr>
              <w:t>组织的数目，以及WIPO参与其工作的观察员数目</w:t>
            </w:r>
          </w:p>
        </w:tc>
        <w:tc>
          <w:tcPr>
            <w:tcW w:w="1667" w:type="pct"/>
            <w:shd w:val="clear" w:color="auto" w:fill="FFFFFF"/>
            <w:tcMar>
              <w:top w:w="85" w:type="dxa"/>
              <w:bottom w:w="85" w:type="dxa"/>
            </w:tcMar>
          </w:tcPr>
          <w:p w14:paraId="1A7C035D" w14:textId="5051EBF9"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w:t>
            </w:r>
            <w:r w:rsidR="00C240B2" w:rsidRPr="00763951">
              <w:rPr>
                <w:rFonts w:hint="eastAsia"/>
                <w:sz w:val="16"/>
                <w:szCs w:val="16"/>
                <w:lang w:eastAsia="zh-CN" w:bidi="th-TH"/>
              </w:rPr>
              <w:t>1</w:t>
            </w:r>
          </w:p>
        </w:tc>
      </w:tr>
      <w:tr w:rsidR="00292B80" w:rsidRPr="00763951" w14:paraId="743AEA82" w14:textId="77777777" w:rsidTr="0010276B">
        <w:trPr>
          <w:cantSplit/>
          <w:jc w:val="center"/>
        </w:trPr>
        <w:tc>
          <w:tcPr>
            <w:tcW w:w="1666" w:type="pct"/>
            <w:shd w:val="clear" w:color="auto" w:fill="auto"/>
            <w:tcMar>
              <w:top w:w="85" w:type="dxa"/>
              <w:bottom w:w="85" w:type="dxa"/>
            </w:tcMar>
          </w:tcPr>
          <w:p w14:paraId="031799A4" w14:textId="71D68A58" w:rsidR="00292B80" w:rsidRPr="00763951" w:rsidRDefault="00B314D4" w:rsidP="00763951">
            <w:pPr>
              <w:jc w:val="both"/>
              <w:rPr>
                <w:sz w:val="16"/>
                <w:szCs w:val="16"/>
                <w:lang w:eastAsia="zh-CN"/>
              </w:rPr>
            </w:pPr>
            <w:r w:rsidRPr="00763951">
              <w:rPr>
                <w:rFonts w:hint="eastAsia"/>
                <w:sz w:val="16"/>
                <w:szCs w:val="16"/>
                <w:lang w:eastAsia="zh-CN"/>
              </w:rPr>
              <w:t>八</w:t>
            </w:r>
            <w:r w:rsidR="00292B80" w:rsidRPr="00763951">
              <w:rPr>
                <w:rFonts w:hint="eastAsia"/>
                <w:sz w:val="16"/>
                <w:szCs w:val="16"/>
                <w:lang w:eastAsia="zh-CN"/>
              </w:rPr>
              <w:t xml:space="preserve">.5 </w:t>
            </w:r>
            <w:r w:rsidR="00733A5B" w:rsidRPr="00763951">
              <w:rPr>
                <w:rFonts w:hint="eastAsia"/>
                <w:color w:val="000000"/>
                <w:sz w:val="16"/>
                <w:szCs w:val="16"/>
                <w:lang w:eastAsia="zh-CN"/>
              </w:rPr>
              <w:t>WIPO与</w:t>
            </w:r>
            <w:r w:rsidR="00733A5B" w:rsidRPr="00763951">
              <w:rPr>
                <w:rFonts w:cs="SimSun" w:hint="eastAsia"/>
                <w:color w:val="000000"/>
                <w:sz w:val="16"/>
                <w:szCs w:val="16"/>
                <w:lang w:eastAsia="zh-CN"/>
              </w:rPr>
              <w:t>联</w:t>
            </w:r>
            <w:r w:rsidR="00733A5B" w:rsidRPr="00763951">
              <w:rPr>
                <w:rFonts w:cs="MS Mincho" w:hint="eastAsia"/>
                <w:color w:val="000000"/>
                <w:sz w:val="16"/>
                <w:szCs w:val="16"/>
                <w:lang w:eastAsia="zh-CN"/>
              </w:rPr>
              <w:t>合国和其他政府</w:t>
            </w:r>
            <w:r w:rsidR="00733A5B" w:rsidRPr="00763951">
              <w:rPr>
                <w:rFonts w:cs="SimSun" w:hint="eastAsia"/>
                <w:color w:val="000000"/>
                <w:sz w:val="16"/>
                <w:szCs w:val="16"/>
                <w:lang w:eastAsia="zh-CN"/>
              </w:rPr>
              <w:t>间组织</w:t>
            </w:r>
            <w:r w:rsidR="00733A5B" w:rsidRPr="00763951">
              <w:rPr>
                <w:rFonts w:cs="MS Mincho" w:hint="eastAsia"/>
                <w:color w:val="000000"/>
                <w:sz w:val="16"/>
                <w:szCs w:val="16"/>
                <w:lang w:eastAsia="zh-CN"/>
              </w:rPr>
              <w:t>的</w:t>
            </w:r>
            <w:r w:rsidR="00733A5B" w:rsidRPr="00763951">
              <w:rPr>
                <w:rFonts w:cs="SimSun" w:hint="eastAsia"/>
                <w:color w:val="000000"/>
                <w:sz w:val="16"/>
                <w:szCs w:val="16"/>
                <w:lang w:eastAsia="zh-CN"/>
              </w:rPr>
              <w:t>进</w:t>
            </w:r>
            <w:r w:rsidR="00733A5B" w:rsidRPr="00763951">
              <w:rPr>
                <w:rFonts w:cs="MS Mincho" w:hint="eastAsia"/>
                <w:color w:val="000000"/>
                <w:sz w:val="16"/>
                <w:szCs w:val="16"/>
                <w:lang w:eastAsia="zh-CN"/>
              </w:rPr>
              <w:t>程与</w:t>
            </w:r>
            <w:r w:rsidR="00733A5B" w:rsidRPr="00763951">
              <w:rPr>
                <w:rFonts w:cs="SimSun" w:hint="eastAsia"/>
                <w:color w:val="000000"/>
                <w:sz w:val="16"/>
                <w:szCs w:val="16"/>
                <w:lang w:eastAsia="zh-CN"/>
              </w:rPr>
              <w:t>谈</w:t>
            </w:r>
            <w:r w:rsidR="00733A5B" w:rsidRPr="00763951">
              <w:rPr>
                <w:rFonts w:cs="MS Mincho" w:hint="eastAsia"/>
                <w:color w:val="000000"/>
                <w:sz w:val="16"/>
                <w:szCs w:val="16"/>
                <w:lang w:eastAsia="zh-CN"/>
              </w:rPr>
              <w:t>判</w:t>
            </w:r>
            <w:r w:rsidR="00733A5B" w:rsidRPr="00763951">
              <w:rPr>
                <w:rFonts w:cs="SimSun" w:hint="eastAsia"/>
                <w:color w:val="000000"/>
                <w:sz w:val="16"/>
                <w:szCs w:val="16"/>
                <w:lang w:eastAsia="zh-CN"/>
              </w:rPr>
              <w:t>进</w:t>
            </w:r>
            <w:r w:rsidR="00733A5B" w:rsidRPr="00763951">
              <w:rPr>
                <w:rFonts w:cs="MS Mincho" w:hint="eastAsia"/>
                <w:color w:val="000000"/>
                <w:sz w:val="16"/>
                <w:szCs w:val="16"/>
                <w:lang w:eastAsia="zh-CN"/>
              </w:rPr>
              <w:t>行有效的交流与合作</w:t>
            </w:r>
          </w:p>
        </w:tc>
        <w:tc>
          <w:tcPr>
            <w:tcW w:w="1667" w:type="pct"/>
            <w:shd w:val="clear" w:color="auto" w:fill="auto"/>
            <w:tcMar>
              <w:top w:w="85" w:type="dxa"/>
              <w:bottom w:w="85" w:type="dxa"/>
            </w:tcMar>
          </w:tcPr>
          <w:p w14:paraId="7DA61907" w14:textId="2795695B" w:rsidR="00292B80" w:rsidRPr="00763951" w:rsidRDefault="00CD3AAE" w:rsidP="00763951">
            <w:pPr>
              <w:jc w:val="both"/>
              <w:rPr>
                <w:sz w:val="16"/>
                <w:szCs w:val="16"/>
                <w:highlight w:val="yellow"/>
                <w:lang w:eastAsia="zh-CN"/>
              </w:rPr>
            </w:pPr>
            <w:r w:rsidRPr="00763951">
              <w:rPr>
                <w:rFonts w:cs="SimSun" w:hint="eastAsia"/>
                <w:color w:val="000000"/>
                <w:sz w:val="16"/>
                <w:szCs w:val="16"/>
                <w:lang w:eastAsia="zh-CN"/>
              </w:rPr>
              <w:t>联</w:t>
            </w:r>
            <w:r w:rsidRPr="00763951">
              <w:rPr>
                <w:rFonts w:cs="MS Mincho" w:hint="eastAsia"/>
                <w:color w:val="000000"/>
                <w:sz w:val="16"/>
                <w:szCs w:val="16"/>
                <w:lang w:eastAsia="zh-CN"/>
              </w:rPr>
              <w:t>合国和政府</w:t>
            </w:r>
            <w:r w:rsidRPr="00763951">
              <w:rPr>
                <w:rFonts w:cs="SimSun" w:hint="eastAsia"/>
                <w:color w:val="000000"/>
                <w:sz w:val="16"/>
                <w:szCs w:val="16"/>
                <w:lang w:eastAsia="zh-CN"/>
              </w:rPr>
              <w:t>间组织</w:t>
            </w:r>
            <w:r w:rsidRPr="00763951">
              <w:rPr>
                <w:rFonts w:cs="MS Mincho" w:hint="eastAsia"/>
                <w:color w:val="000000"/>
                <w:sz w:val="16"/>
                <w:szCs w:val="16"/>
                <w:lang w:eastAsia="zh-CN"/>
              </w:rPr>
              <w:t>的</w:t>
            </w:r>
            <w:r w:rsidRPr="00763951">
              <w:rPr>
                <w:rFonts w:cs="SimSun" w:hint="eastAsia"/>
                <w:color w:val="000000"/>
                <w:sz w:val="16"/>
                <w:szCs w:val="16"/>
                <w:lang w:eastAsia="zh-CN"/>
              </w:rPr>
              <w:t>报</w:t>
            </w:r>
            <w:r w:rsidRPr="00763951">
              <w:rPr>
                <w:rFonts w:cs="MS Mincho" w:hint="eastAsia"/>
                <w:color w:val="000000"/>
                <w:sz w:val="16"/>
                <w:szCs w:val="16"/>
                <w:lang w:eastAsia="zh-CN"/>
              </w:rPr>
              <w:t>告、决</w:t>
            </w:r>
            <w:r w:rsidRPr="00763951">
              <w:rPr>
                <w:rFonts w:cs="SimSun" w:hint="eastAsia"/>
                <w:color w:val="000000"/>
                <w:sz w:val="16"/>
                <w:szCs w:val="16"/>
                <w:lang w:eastAsia="zh-CN"/>
              </w:rPr>
              <w:t>议</w:t>
            </w:r>
            <w:r w:rsidRPr="00763951">
              <w:rPr>
                <w:rFonts w:cs="MS Mincho" w:hint="eastAsia"/>
                <w:color w:val="000000"/>
                <w:sz w:val="16"/>
                <w:szCs w:val="16"/>
                <w:lang w:eastAsia="zh-CN"/>
              </w:rPr>
              <w:t>和有关的</w:t>
            </w:r>
            <w:r w:rsidRPr="00763951">
              <w:rPr>
                <w:rFonts w:cs="SimSun" w:hint="eastAsia"/>
                <w:color w:val="000000"/>
                <w:sz w:val="16"/>
                <w:szCs w:val="16"/>
                <w:lang w:eastAsia="zh-CN"/>
              </w:rPr>
              <w:t>针对</w:t>
            </w:r>
            <w:r w:rsidRPr="00763951">
              <w:rPr>
                <w:rFonts w:cs="MS Mincho" w:hint="eastAsia"/>
                <w:color w:val="000000"/>
                <w:sz w:val="16"/>
                <w:szCs w:val="16"/>
                <w:lang w:eastAsia="zh-CN"/>
              </w:rPr>
              <w:t>性</w:t>
            </w:r>
            <w:r w:rsidRPr="00763951">
              <w:rPr>
                <w:rFonts w:cs="SimSun" w:hint="eastAsia"/>
                <w:color w:val="000000"/>
                <w:sz w:val="16"/>
                <w:szCs w:val="16"/>
                <w:lang w:eastAsia="zh-CN"/>
              </w:rPr>
              <w:t>进</w:t>
            </w:r>
            <w:r w:rsidRPr="00763951">
              <w:rPr>
                <w:rFonts w:cs="MS Mincho" w:hint="eastAsia"/>
                <w:color w:val="000000"/>
                <w:sz w:val="16"/>
                <w:szCs w:val="16"/>
                <w:lang w:eastAsia="zh-CN"/>
              </w:rPr>
              <w:t>程的文件中反映出</w:t>
            </w:r>
            <w:r w:rsidRPr="00763951">
              <w:rPr>
                <w:rFonts w:hint="eastAsia"/>
                <w:color w:val="000000"/>
                <w:sz w:val="16"/>
                <w:szCs w:val="16"/>
                <w:lang w:eastAsia="zh-CN"/>
              </w:rPr>
              <w:t>WIPO所作</w:t>
            </w:r>
            <w:r w:rsidRPr="00763951">
              <w:rPr>
                <w:rFonts w:cs="SimSun" w:hint="eastAsia"/>
                <w:color w:val="000000"/>
                <w:sz w:val="16"/>
                <w:szCs w:val="16"/>
                <w:lang w:eastAsia="zh-CN"/>
              </w:rPr>
              <w:t>贡</w:t>
            </w:r>
            <w:r w:rsidRPr="00763951">
              <w:rPr>
                <w:rFonts w:hint="eastAsia"/>
                <w:color w:val="000000"/>
                <w:sz w:val="16"/>
                <w:szCs w:val="16"/>
                <w:lang w:eastAsia="zh-CN"/>
              </w:rPr>
              <w:t>献</w:t>
            </w:r>
          </w:p>
        </w:tc>
        <w:tc>
          <w:tcPr>
            <w:tcW w:w="1667" w:type="pct"/>
            <w:shd w:val="clear" w:color="auto" w:fill="FFFFFF"/>
            <w:tcMar>
              <w:top w:w="85" w:type="dxa"/>
              <w:bottom w:w="85" w:type="dxa"/>
            </w:tcMar>
          </w:tcPr>
          <w:p w14:paraId="681B23D7" w14:textId="4E863878" w:rsidR="00292B80" w:rsidRPr="00763951" w:rsidRDefault="00981E5C" w:rsidP="00763951">
            <w:pPr>
              <w:jc w:val="center"/>
              <w:rPr>
                <w:sz w:val="16"/>
                <w:szCs w:val="16"/>
                <w:highlight w:val="yellow"/>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20</w:t>
            </w:r>
          </w:p>
        </w:tc>
      </w:tr>
      <w:tr w:rsidR="00292B80" w:rsidRPr="00763951" w14:paraId="0BE49F95" w14:textId="77777777" w:rsidTr="0010276B">
        <w:trPr>
          <w:cantSplit/>
          <w:jc w:val="center"/>
        </w:trPr>
        <w:tc>
          <w:tcPr>
            <w:tcW w:w="1666" w:type="pct"/>
            <w:shd w:val="clear" w:color="auto" w:fill="auto"/>
            <w:tcMar>
              <w:top w:w="85" w:type="dxa"/>
              <w:bottom w:w="85" w:type="dxa"/>
            </w:tcMar>
          </w:tcPr>
          <w:p w14:paraId="134383A7"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201E4BE7" w14:textId="29F79011" w:rsidR="00292B80" w:rsidRPr="00763951" w:rsidRDefault="00CD3AAE" w:rsidP="00763951">
            <w:pPr>
              <w:jc w:val="both"/>
              <w:rPr>
                <w:sz w:val="16"/>
                <w:szCs w:val="16"/>
                <w:highlight w:val="yellow"/>
                <w:lang w:eastAsia="zh-CN"/>
              </w:rPr>
            </w:pPr>
            <w:r w:rsidRPr="00763951">
              <w:rPr>
                <w:rFonts w:hint="eastAsia"/>
                <w:color w:val="000000"/>
                <w:sz w:val="16"/>
                <w:szCs w:val="16"/>
                <w:lang w:eastAsia="zh-CN"/>
              </w:rPr>
              <w:t>以WIPO</w:t>
            </w:r>
            <w:r w:rsidRPr="00763951">
              <w:rPr>
                <w:rFonts w:cs="SimSun" w:hint="eastAsia"/>
                <w:color w:val="000000"/>
                <w:sz w:val="16"/>
                <w:szCs w:val="16"/>
                <w:lang w:eastAsia="zh-CN"/>
              </w:rPr>
              <w:t>为</w:t>
            </w:r>
            <w:r w:rsidRPr="00763951">
              <w:rPr>
                <w:rFonts w:cs="MS Mincho" w:hint="eastAsia"/>
                <w:color w:val="000000"/>
                <w:sz w:val="16"/>
                <w:szCs w:val="16"/>
                <w:lang w:eastAsia="zh-CN"/>
              </w:rPr>
              <w:t>主</w:t>
            </w:r>
            <w:r w:rsidRPr="00763951">
              <w:rPr>
                <w:rFonts w:cs="SimSun" w:hint="eastAsia"/>
                <w:color w:val="000000"/>
                <w:sz w:val="16"/>
                <w:szCs w:val="16"/>
                <w:lang w:eastAsia="zh-CN"/>
              </w:rPr>
              <w:t>导</w:t>
            </w:r>
            <w:r w:rsidRPr="00763951">
              <w:rPr>
                <w:rFonts w:cs="MS Mincho" w:hint="eastAsia"/>
                <w:color w:val="000000"/>
                <w:sz w:val="16"/>
                <w:szCs w:val="16"/>
                <w:lang w:eastAsia="zh-CN"/>
              </w:rPr>
              <w:t>、与</w:t>
            </w:r>
            <w:r w:rsidRPr="00763951">
              <w:rPr>
                <w:rFonts w:cs="SimSun" w:hint="eastAsia"/>
                <w:color w:val="000000"/>
                <w:sz w:val="16"/>
                <w:szCs w:val="16"/>
                <w:lang w:eastAsia="zh-CN"/>
              </w:rPr>
              <w:t>联</w:t>
            </w:r>
            <w:r w:rsidRPr="00763951">
              <w:rPr>
                <w:rFonts w:cs="MS Mincho" w:hint="eastAsia"/>
                <w:color w:val="000000"/>
                <w:sz w:val="16"/>
                <w:szCs w:val="16"/>
                <w:lang w:eastAsia="zh-CN"/>
              </w:rPr>
              <w:t>合国和其他政府</w:t>
            </w:r>
            <w:r w:rsidRPr="00763951">
              <w:rPr>
                <w:rFonts w:cs="SimSun" w:hint="eastAsia"/>
                <w:color w:val="000000"/>
                <w:sz w:val="16"/>
                <w:szCs w:val="16"/>
                <w:lang w:eastAsia="zh-CN"/>
              </w:rPr>
              <w:t>间组织</w:t>
            </w:r>
            <w:r w:rsidRPr="00763951">
              <w:rPr>
                <w:rFonts w:cs="MS Mincho" w:hint="eastAsia"/>
                <w:color w:val="000000"/>
                <w:sz w:val="16"/>
                <w:szCs w:val="16"/>
                <w:lang w:eastAsia="zh-CN"/>
              </w:rPr>
              <w:t>合作落</w:t>
            </w:r>
            <w:r w:rsidRPr="00763951">
              <w:rPr>
                <w:rFonts w:cs="SimSun" w:hint="eastAsia"/>
                <w:color w:val="000000"/>
                <w:sz w:val="16"/>
                <w:szCs w:val="16"/>
                <w:lang w:eastAsia="zh-CN"/>
              </w:rPr>
              <w:t>实</w:t>
            </w:r>
            <w:r w:rsidRPr="00763951">
              <w:rPr>
                <w:rFonts w:cs="MS Mincho" w:hint="eastAsia"/>
                <w:color w:val="000000"/>
                <w:sz w:val="16"/>
                <w:szCs w:val="16"/>
                <w:lang w:eastAsia="zh-CN"/>
              </w:rPr>
              <w:t>可持</w:t>
            </w:r>
            <w:r w:rsidRPr="00763951">
              <w:rPr>
                <w:rFonts w:cs="SimSun" w:hint="eastAsia"/>
                <w:color w:val="000000"/>
                <w:sz w:val="16"/>
                <w:szCs w:val="16"/>
                <w:lang w:eastAsia="zh-CN"/>
              </w:rPr>
              <w:t>续发</w:t>
            </w:r>
            <w:r w:rsidRPr="00763951">
              <w:rPr>
                <w:rFonts w:cs="MS Mincho" w:hint="eastAsia"/>
                <w:color w:val="000000"/>
                <w:sz w:val="16"/>
                <w:szCs w:val="16"/>
                <w:lang w:eastAsia="zh-CN"/>
              </w:rPr>
              <w:t>展目</w:t>
            </w:r>
            <w:r w:rsidRPr="00763951">
              <w:rPr>
                <w:rFonts w:cs="SimSun" w:hint="eastAsia"/>
                <w:color w:val="000000"/>
                <w:sz w:val="16"/>
                <w:szCs w:val="16"/>
                <w:lang w:eastAsia="zh-CN"/>
              </w:rPr>
              <w:t>标</w:t>
            </w:r>
            <w:r w:rsidRPr="00763951">
              <w:rPr>
                <w:rFonts w:hint="eastAsia"/>
                <w:color w:val="000000"/>
                <w:sz w:val="16"/>
                <w:szCs w:val="16"/>
                <w:lang w:eastAsia="zh-CN"/>
              </w:rPr>
              <w:t>(SDG)的倡</w:t>
            </w:r>
            <w:r w:rsidRPr="00763951">
              <w:rPr>
                <w:rFonts w:cs="SimSun" w:hint="eastAsia"/>
                <w:color w:val="000000"/>
                <w:sz w:val="16"/>
                <w:szCs w:val="16"/>
                <w:lang w:eastAsia="zh-CN"/>
              </w:rPr>
              <w:t>议</w:t>
            </w:r>
            <w:r w:rsidRPr="00763951">
              <w:rPr>
                <w:rFonts w:cs="MS Mincho" w:hint="eastAsia"/>
                <w:color w:val="000000"/>
                <w:sz w:val="16"/>
                <w:szCs w:val="16"/>
                <w:lang w:eastAsia="zh-CN"/>
              </w:rPr>
              <w:t>数</w:t>
            </w:r>
            <w:r w:rsidRPr="00763951">
              <w:rPr>
                <w:rFonts w:hint="eastAsia"/>
                <w:color w:val="000000"/>
                <w:sz w:val="16"/>
                <w:szCs w:val="16"/>
                <w:lang w:eastAsia="zh-CN"/>
              </w:rPr>
              <w:t>量</w:t>
            </w:r>
          </w:p>
        </w:tc>
        <w:tc>
          <w:tcPr>
            <w:tcW w:w="1667" w:type="pct"/>
            <w:shd w:val="clear" w:color="auto" w:fill="FFFFFF"/>
            <w:tcMar>
              <w:top w:w="85" w:type="dxa"/>
              <w:bottom w:w="85" w:type="dxa"/>
            </w:tcMar>
          </w:tcPr>
          <w:p w14:paraId="4552932B" w14:textId="0E314005" w:rsidR="00292B80" w:rsidRPr="00763951" w:rsidRDefault="00981E5C" w:rsidP="00763951">
            <w:pPr>
              <w:jc w:val="center"/>
              <w:rPr>
                <w:sz w:val="16"/>
                <w:szCs w:val="16"/>
                <w:highlight w:val="yellow"/>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20</w:t>
            </w:r>
          </w:p>
        </w:tc>
      </w:tr>
      <w:tr w:rsidR="00292B80" w:rsidRPr="00763951" w14:paraId="6D437A0B" w14:textId="77777777" w:rsidTr="0010276B">
        <w:trPr>
          <w:cantSplit/>
          <w:jc w:val="center"/>
        </w:trPr>
        <w:tc>
          <w:tcPr>
            <w:tcW w:w="1666" w:type="pct"/>
            <w:shd w:val="clear" w:color="auto" w:fill="auto"/>
            <w:tcMar>
              <w:top w:w="85" w:type="dxa"/>
              <w:bottom w:w="85" w:type="dxa"/>
            </w:tcMar>
          </w:tcPr>
          <w:p w14:paraId="5CCACB21"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6ADF8D13" w14:textId="195EA502" w:rsidR="00292B80" w:rsidRPr="00763951" w:rsidRDefault="00631BF2" w:rsidP="00763951">
            <w:pPr>
              <w:jc w:val="both"/>
              <w:rPr>
                <w:color w:val="000000"/>
                <w:sz w:val="16"/>
                <w:szCs w:val="16"/>
                <w:highlight w:val="yellow"/>
                <w:lang w:eastAsia="zh-CN"/>
              </w:rPr>
            </w:pPr>
            <w:r w:rsidRPr="00763951">
              <w:rPr>
                <w:rFonts w:hint="eastAsia"/>
                <w:color w:val="000000"/>
                <w:sz w:val="16"/>
                <w:szCs w:val="16"/>
                <w:lang w:eastAsia="zh-CN"/>
              </w:rPr>
              <w:t>与</w:t>
            </w:r>
            <w:r w:rsidRPr="00763951">
              <w:rPr>
                <w:rFonts w:cs="SimSun" w:hint="eastAsia"/>
                <w:color w:val="000000"/>
                <w:sz w:val="16"/>
                <w:szCs w:val="16"/>
                <w:lang w:eastAsia="zh-CN"/>
              </w:rPr>
              <w:t>东</w:t>
            </w:r>
            <w:r w:rsidRPr="00763951">
              <w:rPr>
                <w:rFonts w:cs="MS Mincho" w:hint="eastAsia"/>
                <w:color w:val="000000"/>
                <w:sz w:val="16"/>
                <w:szCs w:val="16"/>
                <w:lang w:eastAsia="zh-CN"/>
              </w:rPr>
              <w:t>盟秘</w:t>
            </w:r>
            <w:r w:rsidRPr="00763951">
              <w:rPr>
                <w:rFonts w:cs="SimSun" w:hint="eastAsia"/>
                <w:color w:val="000000"/>
                <w:sz w:val="16"/>
                <w:szCs w:val="16"/>
                <w:lang w:eastAsia="zh-CN"/>
              </w:rPr>
              <w:t>书处</w:t>
            </w:r>
            <w:r w:rsidRPr="00763951">
              <w:rPr>
                <w:rFonts w:cs="MS Mincho" w:hint="eastAsia"/>
                <w:color w:val="000000"/>
                <w:sz w:val="16"/>
                <w:szCs w:val="16"/>
                <w:lang w:eastAsia="zh-CN"/>
              </w:rPr>
              <w:t>、</w:t>
            </w:r>
            <w:r w:rsidRPr="00763951">
              <w:rPr>
                <w:rFonts w:hint="eastAsia"/>
                <w:color w:val="000000"/>
                <w:sz w:val="16"/>
                <w:szCs w:val="16"/>
                <w:lang w:eastAsia="zh-CN"/>
              </w:rPr>
              <w:t>ECAP/OHIM、</w:t>
            </w:r>
            <w:r w:rsidRPr="00763951">
              <w:rPr>
                <w:rFonts w:cs="SimSun" w:hint="eastAsia"/>
                <w:color w:val="000000"/>
                <w:sz w:val="16"/>
                <w:szCs w:val="16"/>
                <w:lang w:eastAsia="zh-CN"/>
              </w:rPr>
              <w:t>亚</w:t>
            </w:r>
            <w:r w:rsidRPr="00763951">
              <w:rPr>
                <w:rFonts w:cs="MS Mincho" w:hint="eastAsia"/>
                <w:color w:val="000000"/>
                <w:sz w:val="16"/>
                <w:szCs w:val="16"/>
                <w:lang w:eastAsia="zh-CN"/>
              </w:rPr>
              <w:t>洲</w:t>
            </w:r>
            <w:r w:rsidRPr="00763951">
              <w:rPr>
                <w:rFonts w:hint="eastAsia"/>
                <w:color w:val="000000"/>
                <w:sz w:val="16"/>
                <w:szCs w:val="16"/>
                <w:lang w:eastAsia="zh-CN"/>
              </w:rPr>
              <w:t>/欧洲基金、AANZFTA的合作活</w:t>
            </w:r>
            <w:r w:rsidRPr="00763951">
              <w:rPr>
                <w:rFonts w:cs="SimSun" w:hint="eastAsia"/>
                <w:color w:val="000000"/>
                <w:sz w:val="16"/>
                <w:szCs w:val="16"/>
                <w:lang w:eastAsia="zh-CN"/>
              </w:rPr>
              <w:t>动</w:t>
            </w:r>
            <w:r w:rsidRPr="00763951">
              <w:rPr>
                <w:rFonts w:hint="eastAsia"/>
                <w:color w:val="000000"/>
                <w:sz w:val="16"/>
                <w:szCs w:val="16"/>
                <w:lang w:eastAsia="zh-CN"/>
              </w:rPr>
              <w:t>数</w:t>
            </w:r>
          </w:p>
        </w:tc>
        <w:tc>
          <w:tcPr>
            <w:tcW w:w="1667" w:type="pct"/>
            <w:shd w:val="clear" w:color="auto" w:fill="FFFFFF"/>
            <w:tcMar>
              <w:top w:w="85" w:type="dxa"/>
              <w:bottom w:w="85" w:type="dxa"/>
            </w:tcMar>
          </w:tcPr>
          <w:p w14:paraId="1D33F4CF" w14:textId="2E03C0E9"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20</w:t>
            </w:r>
          </w:p>
        </w:tc>
      </w:tr>
      <w:tr w:rsidR="00292B80" w:rsidRPr="00763951" w14:paraId="39065B95" w14:textId="77777777" w:rsidTr="0010276B">
        <w:trPr>
          <w:cantSplit/>
          <w:jc w:val="center"/>
        </w:trPr>
        <w:tc>
          <w:tcPr>
            <w:tcW w:w="1666" w:type="pct"/>
            <w:shd w:val="clear" w:color="auto" w:fill="auto"/>
            <w:tcMar>
              <w:top w:w="85" w:type="dxa"/>
              <w:bottom w:w="85" w:type="dxa"/>
            </w:tcMar>
          </w:tcPr>
          <w:p w14:paraId="50ADF7D3"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3D092ED9" w14:textId="5EED067B" w:rsidR="00292B80" w:rsidRPr="00763951" w:rsidRDefault="00CD3AAE" w:rsidP="00763951">
            <w:pPr>
              <w:jc w:val="both"/>
              <w:rPr>
                <w:sz w:val="16"/>
                <w:szCs w:val="16"/>
                <w:lang w:eastAsia="zh-CN"/>
              </w:rPr>
            </w:pPr>
            <w:r w:rsidRPr="00763951">
              <w:rPr>
                <w:rFonts w:hint="eastAsia"/>
                <w:color w:val="000000"/>
                <w:sz w:val="16"/>
                <w:szCs w:val="16"/>
                <w:lang w:eastAsia="zh-CN"/>
              </w:rPr>
              <w:t>与其他</w:t>
            </w:r>
            <w:r w:rsidRPr="00763951">
              <w:rPr>
                <w:rFonts w:cs="SimSun" w:hint="eastAsia"/>
                <w:color w:val="000000"/>
                <w:sz w:val="16"/>
                <w:szCs w:val="16"/>
                <w:lang w:eastAsia="zh-CN"/>
              </w:rPr>
              <w:t>联</w:t>
            </w:r>
            <w:r w:rsidRPr="00763951">
              <w:rPr>
                <w:rFonts w:cs="MS Mincho" w:hint="eastAsia"/>
                <w:color w:val="000000"/>
                <w:sz w:val="16"/>
                <w:szCs w:val="16"/>
                <w:lang w:eastAsia="zh-CN"/>
              </w:rPr>
              <w:t>合国机构</w:t>
            </w:r>
            <w:r w:rsidRPr="00763951">
              <w:rPr>
                <w:rFonts w:hint="eastAsia"/>
                <w:color w:val="000000"/>
                <w:sz w:val="16"/>
                <w:szCs w:val="16"/>
                <w:lang w:eastAsia="zh-CN"/>
              </w:rPr>
              <w:t>/政府</w:t>
            </w:r>
            <w:r w:rsidRPr="00763951">
              <w:rPr>
                <w:rFonts w:cs="SimSun" w:hint="eastAsia"/>
                <w:color w:val="000000"/>
                <w:sz w:val="16"/>
                <w:szCs w:val="16"/>
                <w:lang w:eastAsia="zh-CN"/>
              </w:rPr>
              <w:t>间组织</w:t>
            </w:r>
            <w:r w:rsidRPr="00763951">
              <w:rPr>
                <w:rFonts w:cs="MS Mincho" w:hint="eastAsia"/>
                <w:color w:val="000000"/>
                <w:sz w:val="16"/>
                <w:szCs w:val="16"/>
                <w:lang w:eastAsia="zh-CN"/>
              </w:rPr>
              <w:t>的</w:t>
            </w:r>
            <w:r w:rsidRPr="00763951">
              <w:rPr>
                <w:rFonts w:cs="SimSun" w:hint="eastAsia"/>
                <w:color w:val="000000"/>
                <w:sz w:val="16"/>
                <w:szCs w:val="16"/>
                <w:lang w:eastAsia="zh-CN"/>
              </w:rPr>
              <w:t>联</w:t>
            </w:r>
            <w:r w:rsidRPr="00763951">
              <w:rPr>
                <w:rFonts w:cs="MS Mincho" w:hint="eastAsia"/>
                <w:color w:val="000000"/>
                <w:sz w:val="16"/>
                <w:szCs w:val="16"/>
                <w:lang w:eastAsia="zh-CN"/>
              </w:rPr>
              <w:t>合新</w:t>
            </w:r>
            <w:r w:rsidRPr="00763951">
              <w:rPr>
                <w:rFonts w:cs="SimSun" w:hint="eastAsia"/>
                <w:color w:val="000000"/>
                <w:sz w:val="16"/>
                <w:szCs w:val="16"/>
                <w:lang w:eastAsia="zh-CN"/>
              </w:rPr>
              <w:t>举</w:t>
            </w:r>
            <w:r w:rsidRPr="00763951">
              <w:rPr>
                <w:rFonts w:hint="eastAsia"/>
                <w:color w:val="000000"/>
                <w:sz w:val="16"/>
                <w:szCs w:val="16"/>
                <w:lang w:eastAsia="zh-CN"/>
              </w:rPr>
              <w:t>措</w:t>
            </w:r>
          </w:p>
        </w:tc>
        <w:tc>
          <w:tcPr>
            <w:tcW w:w="1667" w:type="pct"/>
            <w:shd w:val="clear" w:color="auto" w:fill="FFFFFF"/>
            <w:tcMar>
              <w:top w:w="85" w:type="dxa"/>
              <w:bottom w:w="85" w:type="dxa"/>
            </w:tcMar>
          </w:tcPr>
          <w:p w14:paraId="24570277" w14:textId="610C890D"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74FEE5F9" w14:textId="77777777" w:rsidTr="0010276B">
        <w:trPr>
          <w:cantSplit/>
          <w:jc w:val="center"/>
        </w:trPr>
        <w:tc>
          <w:tcPr>
            <w:tcW w:w="1666" w:type="pct"/>
            <w:shd w:val="clear" w:color="auto" w:fill="auto"/>
            <w:tcMar>
              <w:top w:w="85" w:type="dxa"/>
              <w:bottom w:w="85" w:type="dxa"/>
            </w:tcMar>
          </w:tcPr>
          <w:p w14:paraId="43F4407D"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0C5AE1B1" w14:textId="461E84D5" w:rsidR="00292B80" w:rsidRPr="00763951" w:rsidRDefault="00CD3AAE" w:rsidP="00763951">
            <w:pPr>
              <w:jc w:val="both"/>
              <w:rPr>
                <w:bCs/>
                <w:sz w:val="16"/>
                <w:szCs w:val="16"/>
                <w:lang w:eastAsia="zh-CN"/>
              </w:rPr>
            </w:pPr>
            <w:r w:rsidRPr="00763951">
              <w:rPr>
                <w:rFonts w:cs="SimSun" w:hint="eastAsia"/>
                <w:color w:val="000000"/>
                <w:sz w:val="16"/>
                <w:szCs w:val="16"/>
                <w:lang w:eastAsia="zh-CN"/>
              </w:rPr>
              <w:t>为发</w:t>
            </w:r>
            <w:r w:rsidRPr="00763951">
              <w:rPr>
                <w:rFonts w:cs="MS Mincho" w:hint="eastAsia"/>
                <w:color w:val="000000"/>
                <w:sz w:val="16"/>
                <w:szCs w:val="16"/>
                <w:lang w:eastAsia="zh-CN"/>
              </w:rPr>
              <w:t>展活</w:t>
            </w:r>
            <w:r w:rsidRPr="00763951">
              <w:rPr>
                <w:rFonts w:cs="SimSun" w:hint="eastAsia"/>
                <w:color w:val="000000"/>
                <w:sz w:val="16"/>
                <w:szCs w:val="16"/>
                <w:lang w:eastAsia="zh-CN"/>
              </w:rPr>
              <w:t>动</w:t>
            </w:r>
            <w:r w:rsidRPr="00763951">
              <w:rPr>
                <w:rFonts w:cs="MS Mincho" w:hint="eastAsia"/>
                <w:color w:val="000000"/>
                <w:sz w:val="16"/>
                <w:szCs w:val="16"/>
                <w:lang w:eastAsia="zh-CN"/>
              </w:rPr>
              <w:t>采</w:t>
            </w:r>
            <w:r w:rsidRPr="00763951">
              <w:rPr>
                <w:rFonts w:cs="SimSun" w:hint="eastAsia"/>
                <w:color w:val="000000"/>
                <w:sz w:val="16"/>
                <w:szCs w:val="16"/>
                <w:lang w:eastAsia="zh-CN"/>
              </w:rPr>
              <w:t>购</w:t>
            </w:r>
            <w:r w:rsidRPr="00763951">
              <w:rPr>
                <w:rFonts w:cs="MS Mincho" w:hint="eastAsia"/>
                <w:color w:val="000000"/>
                <w:sz w:val="16"/>
                <w:szCs w:val="16"/>
                <w:lang w:eastAsia="zh-CN"/>
              </w:rPr>
              <w:t>的物品和服</w:t>
            </w:r>
            <w:r w:rsidRPr="00763951">
              <w:rPr>
                <w:rFonts w:cs="SimSun" w:hint="eastAsia"/>
                <w:color w:val="000000"/>
                <w:sz w:val="16"/>
                <w:szCs w:val="16"/>
                <w:lang w:eastAsia="zh-CN"/>
              </w:rPr>
              <w:t>务</w:t>
            </w:r>
            <w:r w:rsidRPr="00763951">
              <w:rPr>
                <w:rFonts w:cs="MS Mincho" w:hint="eastAsia"/>
                <w:color w:val="000000"/>
                <w:sz w:val="16"/>
                <w:szCs w:val="16"/>
                <w:lang w:eastAsia="zh-CN"/>
              </w:rPr>
              <w:t>中，本地采</w:t>
            </w:r>
            <w:r w:rsidRPr="00763951">
              <w:rPr>
                <w:rFonts w:cs="SimSun" w:hint="eastAsia"/>
                <w:color w:val="000000"/>
                <w:sz w:val="16"/>
                <w:szCs w:val="16"/>
                <w:lang w:eastAsia="zh-CN"/>
              </w:rPr>
              <w:t>购</w:t>
            </w:r>
            <w:r w:rsidRPr="00763951">
              <w:rPr>
                <w:rFonts w:cs="MS Mincho" w:hint="eastAsia"/>
                <w:color w:val="000000"/>
                <w:sz w:val="16"/>
                <w:szCs w:val="16"/>
                <w:lang w:eastAsia="zh-CN"/>
              </w:rPr>
              <w:t>占采</w:t>
            </w:r>
            <w:r w:rsidRPr="00763951">
              <w:rPr>
                <w:rFonts w:cs="SimSun" w:hint="eastAsia"/>
                <w:color w:val="000000"/>
                <w:sz w:val="16"/>
                <w:szCs w:val="16"/>
                <w:lang w:eastAsia="zh-CN"/>
              </w:rPr>
              <w:t>购总额</w:t>
            </w:r>
            <w:r w:rsidRPr="00763951">
              <w:rPr>
                <w:rFonts w:cs="MS Mincho" w:hint="eastAsia"/>
                <w:color w:val="000000"/>
                <w:sz w:val="16"/>
                <w:szCs w:val="16"/>
                <w:lang w:eastAsia="zh-CN"/>
              </w:rPr>
              <w:t>的比例</w:t>
            </w:r>
          </w:p>
        </w:tc>
        <w:tc>
          <w:tcPr>
            <w:tcW w:w="1667" w:type="pct"/>
            <w:shd w:val="clear" w:color="auto" w:fill="FFFFFF"/>
            <w:tcMar>
              <w:top w:w="85" w:type="dxa"/>
              <w:bottom w:w="85" w:type="dxa"/>
            </w:tcMar>
          </w:tcPr>
          <w:p w14:paraId="1590F475" w14:textId="38F2B2D5"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47AD5502" w14:textId="77777777" w:rsidTr="0010276B">
        <w:trPr>
          <w:cantSplit/>
          <w:jc w:val="center"/>
        </w:trPr>
        <w:tc>
          <w:tcPr>
            <w:tcW w:w="1666" w:type="pct"/>
            <w:shd w:val="clear" w:color="auto" w:fill="auto"/>
            <w:tcMar>
              <w:top w:w="85" w:type="dxa"/>
              <w:bottom w:w="85" w:type="dxa"/>
            </w:tcMar>
          </w:tcPr>
          <w:p w14:paraId="71C96782" w14:textId="77777777" w:rsidR="00292B80" w:rsidRPr="00763951" w:rsidRDefault="00292B80" w:rsidP="00763951">
            <w:pPr>
              <w:jc w:val="both"/>
              <w:rPr>
                <w:sz w:val="16"/>
                <w:szCs w:val="16"/>
                <w:lang w:eastAsia="zh-CN"/>
              </w:rPr>
            </w:pPr>
          </w:p>
        </w:tc>
        <w:tc>
          <w:tcPr>
            <w:tcW w:w="1667" w:type="pct"/>
            <w:shd w:val="clear" w:color="auto" w:fill="auto"/>
            <w:tcMar>
              <w:top w:w="85" w:type="dxa"/>
              <w:bottom w:w="85" w:type="dxa"/>
            </w:tcMar>
          </w:tcPr>
          <w:p w14:paraId="5694CF33" w14:textId="1BDACBA7" w:rsidR="00292B80" w:rsidRPr="00763951" w:rsidRDefault="00CD3AAE" w:rsidP="00763951">
            <w:pPr>
              <w:jc w:val="both"/>
              <w:rPr>
                <w:sz w:val="16"/>
                <w:szCs w:val="16"/>
                <w:lang w:eastAsia="zh-CN"/>
              </w:rPr>
            </w:pPr>
            <w:r w:rsidRPr="00763951">
              <w:rPr>
                <w:rFonts w:hint="eastAsia"/>
                <w:color w:val="000000"/>
                <w:sz w:val="16"/>
                <w:szCs w:val="16"/>
                <w:lang w:eastAsia="zh-CN"/>
              </w:rPr>
              <w:t>利用</w:t>
            </w:r>
            <w:r w:rsidRPr="00763951">
              <w:rPr>
                <w:rFonts w:cs="SimSun" w:hint="eastAsia"/>
                <w:color w:val="000000"/>
                <w:sz w:val="16"/>
                <w:szCs w:val="16"/>
                <w:lang w:eastAsia="zh-CN"/>
              </w:rPr>
              <w:t>联</w:t>
            </w:r>
            <w:r w:rsidRPr="00763951">
              <w:rPr>
                <w:rFonts w:cs="MS Mincho" w:hint="eastAsia"/>
                <w:color w:val="000000"/>
                <w:sz w:val="16"/>
                <w:szCs w:val="16"/>
                <w:lang w:eastAsia="zh-CN"/>
              </w:rPr>
              <w:t>合国提供便利</w:t>
            </w:r>
            <w:r w:rsidRPr="00763951">
              <w:rPr>
                <w:rFonts w:hint="eastAsia"/>
                <w:color w:val="000000"/>
                <w:sz w:val="16"/>
                <w:szCs w:val="16"/>
                <w:lang w:eastAsia="zh-CN"/>
              </w:rPr>
              <w:t>(共同招</w:t>
            </w:r>
            <w:r w:rsidRPr="00763951">
              <w:rPr>
                <w:rFonts w:cs="SimSun" w:hint="eastAsia"/>
                <w:color w:val="000000"/>
                <w:sz w:val="16"/>
                <w:szCs w:val="16"/>
                <w:lang w:eastAsia="zh-CN"/>
              </w:rPr>
              <w:t>标</w:t>
            </w:r>
            <w:r w:rsidRPr="00763951">
              <w:rPr>
                <w:rFonts w:cs="MS Mincho" w:hint="eastAsia"/>
                <w:color w:val="000000"/>
                <w:sz w:val="16"/>
                <w:szCs w:val="16"/>
                <w:lang w:eastAsia="zh-CN"/>
              </w:rPr>
              <w:t>或捎</w:t>
            </w:r>
            <w:r w:rsidRPr="00763951">
              <w:rPr>
                <w:rFonts w:cs="SimSun" w:hint="eastAsia"/>
                <w:color w:val="000000"/>
                <w:sz w:val="16"/>
                <w:szCs w:val="16"/>
                <w:lang w:eastAsia="zh-CN"/>
              </w:rPr>
              <w:t>带</w:t>
            </w:r>
            <w:r w:rsidRPr="00763951">
              <w:rPr>
                <w:rFonts w:cs="MS Mincho" w:hint="eastAsia"/>
                <w:color w:val="000000"/>
                <w:sz w:val="16"/>
                <w:szCs w:val="16"/>
                <w:lang w:eastAsia="zh-CN"/>
              </w:rPr>
              <w:t>采</w:t>
            </w:r>
            <w:r w:rsidRPr="00763951">
              <w:rPr>
                <w:rFonts w:cs="SimSun" w:hint="eastAsia"/>
                <w:color w:val="000000"/>
                <w:sz w:val="16"/>
                <w:szCs w:val="16"/>
                <w:lang w:eastAsia="zh-CN"/>
              </w:rPr>
              <w:t>购</w:t>
            </w:r>
            <w:r w:rsidRPr="00763951">
              <w:rPr>
                <w:rFonts w:hint="eastAsia"/>
                <w:color w:val="000000"/>
                <w:sz w:val="16"/>
                <w:szCs w:val="16"/>
                <w:lang w:eastAsia="zh-CN"/>
              </w:rPr>
              <w:t>)的支出比例</w:t>
            </w:r>
          </w:p>
        </w:tc>
        <w:tc>
          <w:tcPr>
            <w:tcW w:w="1667" w:type="pct"/>
            <w:shd w:val="clear" w:color="auto" w:fill="FFFFFF"/>
            <w:tcMar>
              <w:top w:w="85" w:type="dxa"/>
              <w:bottom w:w="85" w:type="dxa"/>
            </w:tcMar>
          </w:tcPr>
          <w:p w14:paraId="25DDC3CD" w14:textId="51C35990" w:rsidR="00292B80" w:rsidRPr="00763951" w:rsidRDefault="00981E5C" w:rsidP="00763951">
            <w:pPr>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bl>
    <w:p w14:paraId="09C4F617" w14:textId="129B6B9B" w:rsidR="00B66294" w:rsidRPr="00D04678" w:rsidRDefault="00B66294">
      <w:pPr>
        <w:rPr>
          <w:bCs/>
          <w:lang w:eastAsia="zh-CN"/>
        </w:rPr>
      </w:pPr>
      <w:r w:rsidRPr="00D04678">
        <w:rPr>
          <w:rFonts w:hint="eastAsia"/>
          <w:bCs/>
          <w:lang w:eastAsia="zh-CN"/>
        </w:rPr>
        <w:br w:type="page"/>
      </w:r>
    </w:p>
    <w:p w14:paraId="35644957" w14:textId="4E4FCE64" w:rsidR="00B66294"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caps/>
          <w:sz w:val="24"/>
          <w:lang w:eastAsia="zh-CN"/>
        </w:rPr>
      </w:pPr>
      <w:bookmarkStart w:id="63" w:name="_Toc431753719"/>
      <w:r w:rsidRPr="00A457F3">
        <w:rPr>
          <w:rStyle w:val="StyleStyleHeading3ComplexItalicLatin12ptChar"/>
          <w:rFonts w:ascii="SimHei" w:eastAsia="SimHei" w:hAnsi="SimHei" w:hint="eastAsia"/>
          <w:caps/>
          <w:sz w:val="24"/>
          <w:lang w:eastAsia="zh-CN"/>
        </w:rPr>
        <w:lastRenderedPageBreak/>
        <w:t>计划</w:t>
      </w:r>
      <w:r w:rsidR="00B66294" w:rsidRPr="00A457F3">
        <w:rPr>
          <w:rStyle w:val="StyleStyleHeading3ComplexItalicLatin12ptChar"/>
          <w:rFonts w:ascii="SimHei" w:eastAsia="SimHei" w:hAnsi="SimHei" w:hint="eastAsia"/>
          <w:caps/>
          <w:sz w:val="24"/>
          <w:lang w:eastAsia="zh-CN"/>
        </w:rPr>
        <w:t>19</w:t>
      </w:r>
      <w:r w:rsidR="00B66294" w:rsidRPr="00A457F3">
        <w:rPr>
          <w:rStyle w:val="StyleStyleHeading3ComplexItalicLatin12ptChar"/>
          <w:rFonts w:ascii="SimHei" w:eastAsia="SimHei" w:hAnsi="SimHei" w:hint="eastAsia"/>
          <w:caps/>
          <w:sz w:val="24"/>
          <w:lang w:eastAsia="zh-CN"/>
        </w:rPr>
        <w:tab/>
      </w:r>
      <w:r w:rsidRPr="00A457F3">
        <w:rPr>
          <w:rStyle w:val="StyleStyleHeading3ComplexItalicLatin12ptChar"/>
          <w:rFonts w:ascii="SimHei" w:eastAsia="SimHei" w:hAnsi="SimHei" w:hint="eastAsia"/>
          <w:caps/>
          <w:sz w:val="24"/>
          <w:lang w:eastAsia="zh-CN"/>
        </w:rPr>
        <w:t>传　播</w:t>
      </w:r>
      <w:bookmarkEnd w:id="63"/>
    </w:p>
    <w:p w14:paraId="48DE4FA9" w14:textId="4CB60D34" w:rsidR="00B66294"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0AACD81A" w14:textId="77777777" w:rsidR="001E5210" w:rsidRPr="00F16B22" w:rsidRDefault="001E5210" w:rsidP="00A457F3">
      <w:pPr>
        <w:numPr>
          <w:ilvl w:val="0"/>
          <w:numId w:val="21"/>
        </w:numPr>
        <w:tabs>
          <w:tab w:val="clear" w:pos="680"/>
        </w:tabs>
        <w:overflowPunct w:val="0"/>
        <w:spacing w:afterLines="50" w:after="120" w:line="340" w:lineRule="atLeast"/>
        <w:jc w:val="both"/>
        <w:rPr>
          <w:lang w:eastAsia="zh-CN"/>
        </w:rPr>
      </w:pPr>
      <w:r w:rsidRPr="00F16B22">
        <w:rPr>
          <w:rFonts w:hint="eastAsia"/>
          <w:lang w:eastAsia="zh-CN"/>
        </w:rPr>
        <w:t>WIPO是个多面手，它探讨多种复杂主题并开展活动。传播方面的挑战是克服复杂性并与全世界多种多样的对象建立联系。为建立履行其任务所需的认识、交往和信任，WIPO必须清晰地传播其宗旨、价值观及其为使知识产权服务于创新和创造力所做的工作。必须加强对于它作为知识产权全球论坛的特殊地位以及对WIPO知识产权工具和服务的需求的认识。</w:t>
      </w:r>
    </w:p>
    <w:p w14:paraId="0DEC08C7" w14:textId="77777777" w:rsidR="001E5210" w:rsidRPr="00F16B22" w:rsidRDefault="001E5210" w:rsidP="00A457F3">
      <w:pPr>
        <w:numPr>
          <w:ilvl w:val="0"/>
          <w:numId w:val="21"/>
        </w:numPr>
        <w:tabs>
          <w:tab w:val="clear" w:pos="680"/>
        </w:tabs>
        <w:overflowPunct w:val="0"/>
        <w:spacing w:afterLines="50" w:after="120" w:line="340" w:lineRule="atLeast"/>
        <w:jc w:val="both"/>
        <w:rPr>
          <w:lang w:eastAsia="zh-CN"/>
        </w:rPr>
      </w:pPr>
      <w:r w:rsidRPr="00F16B22">
        <w:rPr>
          <w:rFonts w:hint="eastAsia"/>
          <w:lang w:eastAsia="zh-CN"/>
        </w:rPr>
        <w:t>知识产权领域包罗广泛，WIPO为其服务、产品、活动和成就进行市场开拓和推广性的传播，以赢得利益攸关方的注意。为了尽可能扩大影响，将需要更统一的内部协调；应更系统性地利用外部伙伴关系；WIPO的传播工作必须创新、接触得到、有吸引力并以用户为中心，特别注重知识产权与全世界的人和经济体的相关性。为了能与快速发展的全球数字化沟通环境齐头并进，并利用新技术带来的机遇，将继续注重建立数字内容创造和管理方面的多媒体能力，并注重加快从传统型发布向“天生的数字型”发布转变。</w:t>
      </w:r>
    </w:p>
    <w:p w14:paraId="72ABC3B1" w14:textId="7516140D" w:rsidR="001E5210" w:rsidRPr="00F16B22" w:rsidRDefault="001E5210" w:rsidP="00A457F3">
      <w:pPr>
        <w:numPr>
          <w:ilvl w:val="0"/>
          <w:numId w:val="21"/>
        </w:numPr>
        <w:tabs>
          <w:tab w:val="clear" w:pos="680"/>
        </w:tabs>
        <w:overflowPunct w:val="0"/>
        <w:spacing w:afterLines="50" w:after="120" w:line="340" w:lineRule="atLeast"/>
        <w:jc w:val="both"/>
        <w:rPr>
          <w:lang w:eastAsia="zh-CN"/>
        </w:rPr>
      </w:pPr>
      <w:r w:rsidRPr="00F16B22">
        <w:rPr>
          <w:rFonts w:hint="eastAsia"/>
          <w:lang w:eastAsia="zh-CN"/>
        </w:rPr>
        <w:t>优秀的传播和回应是内部和外部服务提供均需具备的一个重要因素。WIPO必须继续提高对多个不同利益攸关方的需求和期待的认识，并继续在全组织范围内培养以经完善的技术工具和应用作为支撑的以服务为导向的组织文化</w:t>
      </w:r>
      <w:r w:rsidR="00F16B22" w:rsidRPr="00F16B22">
        <w:rPr>
          <w:rFonts w:hint="eastAsia"/>
          <w:lang w:eastAsia="zh-CN"/>
        </w:rPr>
        <w:t>。</w:t>
      </w:r>
    </w:p>
    <w:p w14:paraId="2952CA53" w14:textId="31638B12" w:rsidR="001E521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78B49F77" w14:textId="77777777" w:rsidR="001E5210" w:rsidRPr="00F16B22" w:rsidRDefault="001E5210" w:rsidP="00A457F3">
      <w:pPr>
        <w:numPr>
          <w:ilvl w:val="0"/>
          <w:numId w:val="21"/>
        </w:numPr>
        <w:tabs>
          <w:tab w:val="clear" w:pos="680"/>
        </w:tabs>
        <w:overflowPunct w:val="0"/>
        <w:spacing w:afterLines="50" w:after="120" w:line="340" w:lineRule="atLeast"/>
        <w:jc w:val="both"/>
        <w:rPr>
          <w:lang w:eastAsia="zh-CN"/>
        </w:rPr>
      </w:pPr>
      <w:r w:rsidRPr="00F16B22">
        <w:rPr>
          <w:rFonts w:hint="eastAsia"/>
          <w:lang w:eastAsia="zh-CN"/>
        </w:rPr>
        <w:t>计划19在2016/17两年期的工作应实现就知识产权和WIPO进行有效传播的成果。衡量本计划是否成功实现其贡献，将要看公共信息内容扩大覆盖面的成果，包括通过出版物、视频、可视化材料、媒体素材和网络资源扩大的覆盖面，还要看加强利益攸关方参与社会媒体平台和活动的成果。对重要活动和成绩的成功传播，将提高本组织在国际媒体中的知名度，并使利益攸关方形成对WIPO作用和声誉的积极认识。加强处理外部垂询的回应能力，将会提高利益攸关方的满意度。为实现这些成果，将继续采取如下策略：</w:t>
      </w:r>
    </w:p>
    <w:p w14:paraId="455717C8" w14:textId="77777777" w:rsidR="001E5210" w:rsidRPr="00F16B22" w:rsidRDefault="001E5210" w:rsidP="005A7D20">
      <w:pPr>
        <w:tabs>
          <w:tab w:val="left" w:pos="1100"/>
        </w:tabs>
        <w:overflowPunct w:val="0"/>
        <w:spacing w:afterLines="50" w:after="120" w:line="340" w:lineRule="atLeast"/>
        <w:ind w:leftChars="330" w:left="693"/>
        <w:jc w:val="both"/>
        <w:rPr>
          <w:iCs/>
          <w:lang w:eastAsia="zh-CN"/>
        </w:rPr>
      </w:pPr>
      <w:r w:rsidRPr="00911DC0">
        <w:rPr>
          <w:rFonts w:ascii="KaiTi" w:eastAsia="KaiTi" w:hAnsi="KaiTi" w:hint="eastAsia"/>
          <w:i/>
          <w:iCs/>
          <w:lang w:eastAsia="zh-CN"/>
        </w:rPr>
        <w:t>(i)</w:t>
      </w:r>
      <w:r w:rsidRPr="00911DC0">
        <w:rPr>
          <w:rFonts w:ascii="KaiTi" w:eastAsia="KaiTi" w:hAnsi="KaiTi" w:hint="eastAsia"/>
          <w:i/>
          <w:iCs/>
          <w:lang w:eastAsia="zh-CN"/>
        </w:rPr>
        <w:tab/>
        <w:t>确认优先重点。</w:t>
      </w:r>
      <w:r w:rsidRPr="00F16B22">
        <w:rPr>
          <w:rFonts w:hint="eastAsia"/>
          <w:lang w:eastAsia="zh-CN"/>
        </w:rPr>
        <w:t>将加强以支持首要组织目标的内容产出为重点。将每年确认数量有限的WIPO主要活动、产品和成绩，作为战略性传播和市场推广的优先重点。将就这些方面进行更多媒体传播，并以按需制定的传播计划作为调动可用资源的手段，以扩大影响和覆盖面。将开发战略性的媒体伙伴关系，以扩大重要活动的知名度和覆盖面。新开发的市场推广工具，如核心联络数据库以及电子邮件通讯平台，将有助于确保推广性传播覆盖到目标受众。</w:t>
      </w:r>
    </w:p>
    <w:p w14:paraId="3DF67320" w14:textId="77777777" w:rsidR="001E5210" w:rsidRPr="00F16B22" w:rsidRDefault="001E5210" w:rsidP="005A7D20">
      <w:pPr>
        <w:tabs>
          <w:tab w:val="left" w:pos="1100"/>
        </w:tabs>
        <w:overflowPunct w:val="0"/>
        <w:spacing w:afterLines="50" w:after="120" w:line="340" w:lineRule="atLeast"/>
        <w:ind w:leftChars="330" w:left="693"/>
        <w:jc w:val="both"/>
        <w:rPr>
          <w:iCs/>
          <w:lang w:eastAsia="zh-CN"/>
        </w:rPr>
      </w:pPr>
      <w:r w:rsidRPr="00911DC0">
        <w:rPr>
          <w:rFonts w:ascii="KaiTi" w:eastAsia="KaiTi" w:hAnsi="KaiTi" w:hint="eastAsia"/>
          <w:i/>
          <w:lang w:eastAsia="zh-CN"/>
        </w:rPr>
        <w:t>(ii)</w:t>
      </w:r>
      <w:r w:rsidRPr="00911DC0">
        <w:rPr>
          <w:rFonts w:ascii="KaiTi" w:eastAsia="KaiTi" w:hAnsi="KaiTi" w:hint="eastAsia"/>
          <w:i/>
          <w:lang w:eastAsia="zh-CN"/>
        </w:rPr>
        <w:tab/>
        <w:t>以用户为中心的内容和提供方式。</w:t>
      </w:r>
      <w:r w:rsidRPr="00F16B22">
        <w:rPr>
          <w:rFonts w:hint="eastAsia"/>
          <w:lang w:eastAsia="zh-CN"/>
        </w:rPr>
        <w:t>从以数据为基础的信息产品到知识产权方面的经验故事，都将创造高质量的内容，按需定制，并通过多种渠道传播，以满足不同受众对不同层次知识产权知识的需求和兴趣。将继续密切关注地域分布和性别平衡的问题；并注重分享全世界的发明人如何</w:t>
      </w:r>
      <w:r w:rsidRPr="005A7D20">
        <w:rPr>
          <w:rFonts w:hint="eastAsia"/>
          <w:iCs/>
          <w:lang w:eastAsia="zh-CN"/>
        </w:rPr>
        <w:t>使用</w:t>
      </w:r>
      <w:r w:rsidRPr="00F16B22">
        <w:rPr>
          <w:rFonts w:hint="eastAsia"/>
          <w:lang w:eastAsia="zh-CN"/>
        </w:rPr>
        <w:t xml:space="preserve">知识产权改善生存环境。新的WIPO </w:t>
      </w:r>
      <w:r w:rsidRPr="00911DC0">
        <w:rPr>
          <w:rFonts w:ascii="KaiTi" w:eastAsia="KaiTi" w:hAnsi="KaiTi" w:hint="eastAsia"/>
          <w:i/>
          <w:lang w:eastAsia="zh-CN"/>
        </w:rPr>
        <w:t>Wire</w:t>
      </w:r>
      <w:r w:rsidRPr="00F16B22">
        <w:rPr>
          <w:rFonts w:hint="eastAsia"/>
          <w:lang w:eastAsia="zh-CN"/>
        </w:rPr>
        <w:t>通讯半月刊将帮助利益攸关方获知最新的WIPO新闻和资源；新的邮件平台将使WIPO所有的电子通讯和电子提醒更方便用户使用。WIPO网站信息架构、设计和内容的进一步改善将使不同用户更易于找到所需的信息。分析工具将提供有力见解，帮助衡量传播的有效性并更好地为客户利益服务。</w:t>
      </w:r>
    </w:p>
    <w:p w14:paraId="738718C1" w14:textId="6B4892DC" w:rsidR="001E5210" w:rsidRPr="00F16B22" w:rsidRDefault="001E5210" w:rsidP="005A7D20">
      <w:pPr>
        <w:tabs>
          <w:tab w:val="left" w:pos="1100"/>
        </w:tabs>
        <w:overflowPunct w:val="0"/>
        <w:spacing w:afterLines="50" w:after="120" w:line="340" w:lineRule="atLeast"/>
        <w:ind w:leftChars="330" w:left="693"/>
        <w:jc w:val="both"/>
        <w:rPr>
          <w:lang w:eastAsia="zh-CN"/>
        </w:rPr>
      </w:pPr>
      <w:r w:rsidRPr="00911DC0">
        <w:rPr>
          <w:rFonts w:ascii="KaiTi" w:eastAsia="KaiTi" w:hAnsi="KaiTi" w:hint="eastAsia"/>
          <w:i/>
          <w:iCs/>
          <w:lang w:eastAsia="zh-CN"/>
        </w:rPr>
        <w:lastRenderedPageBreak/>
        <w:t>(i</w:t>
      </w:r>
      <w:r w:rsidR="005A7D20" w:rsidRPr="00911DC0">
        <w:rPr>
          <w:rFonts w:ascii="KaiTi" w:eastAsia="KaiTi" w:hAnsi="KaiTi" w:hint="eastAsia"/>
          <w:i/>
          <w:iCs/>
          <w:lang w:eastAsia="zh-CN"/>
        </w:rPr>
        <w:t>i</w:t>
      </w:r>
      <w:r w:rsidRPr="00911DC0">
        <w:rPr>
          <w:rFonts w:ascii="KaiTi" w:eastAsia="KaiTi" w:hAnsi="KaiTi" w:hint="eastAsia"/>
          <w:i/>
          <w:iCs/>
          <w:lang w:eastAsia="zh-CN"/>
        </w:rPr>
        <w:t>i)</w:t>
      </w:r>
      <w:r w:rsidRPr="00911DC0">
        <w:rPr>
          <w:rFonts w:ascii="KaiTi" w:eastAsia="KaiTi" w:hAnsi="KaiTi" w:hint="eastAsia"/>
          <w:i/>
          <w:iCs/>
          <w:lang w:eastAsia="zh-CN"/>
        </w:rPr>
        <w:tab/>
        <w:t>拓宽获取渠道。</w:t>
      </w:r>
      <w:r w:rsidRPr="00F16B22">
        <w:rPr>
          <w:rFonts w:hint="eastAsia"/>
          <w:lang w:eastAsia="zh-CN"/>
        </w:rPr>
        <w:t>WIPO的开放获取政策由知识共享许可工具支持，将在网站上推出。新的可检索文字的综合在线发布平台(2015年与“按需印刷”一起启动)将以便利的方式免费在线提供WIPO所有的出版物和研究报告，包括促进不同语文版本的获取。将对已归档的WIPO出版物进行数字化处理并加入所提供的文献中。将探索以其他的格式提供WIPO旗舰出版物，以实现更广泛的获取，并在WIPO承诺无障碍发布的基础上继续努力。在图书馆，将以电子格式为WIPO职员和来访人员提供尽可能多的电子书和期刊。WIPO托存图书馆计划将继续应发展中国家的要求提供印刷和数字版的知识产权参考资料。</w:t>
      </w:r>
    </w:p>
    <w:p w14:paraId="0CF75FA9" w14:textId="77777777" w:rsidR="001E5210" w:rsidRPr="00F16B22" w:rsidRDefault="001E5210" w:rsidP="005A7D20">
      <w:pPr>
        <w:tabs>
          <w:tab w:val="left" w:pos="1100"/>
        </w:tabs>
        <w:overflowPunct w:val="0"/>
        <w:spacing w:afterLines="50" w:after="120" w:line="340" w:lineRule="atLeast"/>
        <w:ind w:leftChars="330" w:left="693"/>
        <w:jc w:val="both"/>
        <w:rPr>
          <w:bCs/>
          <w:lang w:eastAsia="zh-CN"/>
        </w:rPr>
      </w:pPr>
      <w:r w:rsidRPr="00911DC0">
        <w:rPr>
          <w:rFonts w:ascii="KaiTi" w:eastAsia="KaiTi" w:hAnsi="KaiTi" w:hint="eastAsia"/>
          <w:i/>
          <w:iCs/>
          <w:lang w:eastAsia="zh-CN"/>
        </w:rPr>
        <w:t>(iv)</w:t>
      </w:r>
      <w:r w:rsidRPr="00911DC0">
        <w:rPr>
          <w:rFonts w:ascii="KaiTi" w:eastAsia="KaiTi" w:hAnsi="KaiTi" w:hint="eastAsia"/>
          <w:i/>
          <w:iCs/>
          <w:lang w:eastAsia="zh-CN"/>
        </w:rPr>
        <w:tab/>
        <w:t>利益攸关方的参与。</w:t>
      </w:r>
      <w:r w:rsidRPr="00F16B22">
        <w:rPr>
          <w:rFonts w:hint="eastAsia"/>
          <w:bCs/>
          <w:lang w:eastAsia="zh-CN"/>
        </w:rPr>
        <w:t>计划19将继续带领综合和扩展社会媒体工具和战略的工作，以实现多种方向的传播、提高WIPO的反应能力并提高利益攸关方的直接参与和呼声。将创作利于分享的媒体</w:t>
      </w:r>
      <w:r w:rsidRPr="005A7D20">
        <w:rPr>
          <w:rFonts w:hint="eastAsia"/>
          <w:iCs/>
          <w:lang w:eastAsia="zh-CN"/>
        </w:rPr>
        <w:t>内容</w:t>
      </w:r>
      <w:r w:rsidRPr="00F16B22">
        <w:rPr>
          <w:rFonts w:hint="eastAsia"/>
          <w:bCs/>
          <w:lang w:eastAsia="zh-CN"/>
        </w:rPr>
        <w:t>，并通过多种不同的平台进行传播。将推出互动性更强的在线《WIPO杂志》。将进一步扩大一年一度的“世界知识产权日”活动，以之</w:t>
      </w:r>
      <w:r w:rsidRPr="00F16B22">
        <w:rPr>
          <w:rFonts w:hint="eastAsia"/>
          <w:lang w:eastAsia="zh-CN"/>
        </w:rPr>
        <w:t>作为</w:t>
      </w:r>
      <w:r w:rsidRPr="00F16B22">
        <w:rPr>
          <w:rFonts w:hint="eastAsia"/>
          <w:bCs/>
          <w:lang w:eastAsia="zh-CN"/>
        </w:rPr>
        <w:t>联系新受众和促进知识产权与创新积极联合的大众平台。媒体参与将仍然是一项有力工具。为加强WIPO作为世界参考源和知识产权方面可靠权威的地位，并为帮助在必要时改变公众的看法，将继续面向有影响力的新闻媒体、博客和数字媒体开展有针对性的积极传播。</w:t>
      </w:r>
    </w:p>
    <w:p w14:paraId="4E1697FC" w14:textId="77777777" w:rsidR="001E5210" w:rsidRPr="00F16B22" w:rsidRDefault="001E5210" w:rsidP="005A7D20">
      <w:pPr>
        <w:tabs>
          <w:tab w:val="left" w:pos="1100"/>
        </w:tabs>
        <w:overflowPunct w:val="0"/>
        <w:spacing w:afterLines="50" w:after="120" w:line="340" w:lineRule="atLeast"/>
        <w:ind w:leftChars="330" w:left="693"/>
        <w:jc w:val="both"/>
        <w:rPr>
          <w:lang w:eastAsia="zh-CN"/>
        </w:rPr>
      </w:pPr>
      <w:r w:rsidRPr="00911DC0">
        <w:rPr>
          <w:rFonts w:ascii="KaiTi" w:eastAsia="KaiTi" w:hAnsi="KaiTi" w:hint="eastAsia"/>
          <w:i/>
          <w:iCs/>
          <w:lang w:eastAsia="zh-CN"/>
        </w:rPr>
        <w:t>(v)</w:t>
      </w:r>
      <w:r w:rsidRPr="00911DC0">
        <w:rPr>
          <w:rFonts w:ascii="KaiTi" w:eastAsia="KaiTi" w:hAnsi="KaiTi" w:hint="eastAsia"/>
          <w:i/>
          <w:iCs/>
          <w:lang w:eastAsia="zh-CN"/>
        </w:rPr>
        <w:tab/>
        <w:t>视频和视觉传播。</w:t>
      </w:r>
      <w:r w:rsidRPr="00F16B22">
        <w:rPr>
          <w:rFonts w:hint="eastAsia"/>
          <w:iCs/>
          <w:lang w:eastAsia="zh-CN"/>
        </w:rPr>
        <w:t>将在网络、数字和印刷媒体中，以富有创意的方式使用有意义的图像、图形和设计，以加强WIPO传播工作的视觉影响力和即时性。将建立能力以增加优质信息图表和视觉资料的制作，以便推广价值含量高、数据丰富的内容，如WIPO</w:t>
      </w:r>
      <w:r w:rsidRPr="00F16B22">
        <w:rPr>
          <w:rFonts w:hint="eastAsia"/>
          <w:lang w:eastAsia="zh-CN"/>
        </w:rPr>
        <w:t>独有</w:t>
      </w:r>
      <w:r w:rsidRPr="00F16B22">
        <w:rPr>
          <w:rFonts w:hint="eastAsia"/>
          <w:iCs/>
          <w:lang w:eastAsia="zh-CN"/>
        </w:rPr>
        <w:t>的统计和经济报告。将利用全球公众对视频的兴趣，制作更多用来解释WIPO工作和产品的访谈、新闻内容、故事报道、动态图像、视频教程和其他音像内容。</w:t>
      </w:r>
    </w:p>
    <w:p w14:paraId="259FA42A" w14:textId="6D2B16D6" w:rsidR="001E5210" w:rsidRPr="00F16B22" w:rsidRDefault="001E5210" w:rsidP="005A7D20">
      <w:pPr>
        <w:tabs>
          <w:tab w:val="left" w:pos="110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(v</w:t>
      </w:r>
      <w:r w:rsidR="005A7D20" w:rsidRPr="00911DC0">
        <w:rPr>
          <w:rFonts w:ascii="KaiTi" w:eastAsia="KaiTi" w:hAnsi="KaiTi" w:hint="eastAsia"/>
          <w:i/>
          <w:lang w:eastAsia="zh-CN"/>
        </w:rPr>
        <w:t>i</w:t>
      </w:r>
      <w:r w:rsidRPr="00911DC0">
        <w:rPr>
          <w:rFonts w:ascii="KaiTi" w:eastAsia="KaiTi" w:hAnsi="KaiTi" w:hint="eastAsia"/>
          <w:i/>
          <w:lang w:eastAsia="zh-CN"/>
        </w:rPr>
        <w:t>)</w:t>
      </w:r>
      <w:r w:rsidRPr="00911DC0">
        <w:rPr>
          <w:rFonts w:ascii="KaiTi" w:eastAsia="KaiTi" w:hAnsi="KaiTi" w:hint="eastAsia"/>
          <w:i/>
          <w:lang w:eastAsia="zh-CN"/>
        </w:rPr>
        <w:tab/>
        <w:t>强有力的</w:t>
      </w:r>
      <w:r w:rsidRPr="00911DC0">
        <w:rPr>
          <w:rFonts w:ascii="KaiTi" w:eastAsia="KaiTi" w:hAnsi="KaiTi" w:hint="eastAsia"/>
          <w:i/>
          <w:iCs/>
          <w:lang w:eastAsia="zh-CN"/>
        </w:rPr>
        <w:t>WIPO身份。</w:t>
      </w:r>
      <w:r w:rsidRPr="00F16B22">
        <w:rPr>
          <w:rFonts w:hint="eastAsia"/>
          <w:lang w:eastAsia="zh-CN"/>
        </w:rPr>
        <w:t>将在全组织范围内，把对WIPO“品牌”——其使命、价值观和作用——始终一致的语言和视觉表达纳入编辑、设计、内容创作、媒体、出版和客户服务活动的主流。将完成更新组织形象的</w:t>
      </w:r>
      <w:r w:rsidRPr="005A7D20">
        <w:rPr>
          <w:rFonts w:hint="eastAsia"/>
          <w:iCs/>
          <w:lang w:eastAsia="zh-CN"/>
        </w:rPr>
        <w:t>实施</w:t>
      </w:r>
      <w:r w:rsidRPr="00F16B22">
        <w:rPr>
          <w:rFonts w:hint="eastAsia"/>
          <w:lang w:eastAsia="zh-CN"/>
        </w:rPr>
        <w:t>工作。将调查利益攸关方如何看待WIPO在声誉促成要素方面的形象和效绩，并将吸取教训完善弱势领域。</w:t>
      </w:r>
    </w:p>
    <w:p w14:paraId="097BF671" w14:textId="71A3700E" w:rsidR="001E5210" w:rsidRPr="00F16B22" w:rsidRDefault="001E5210" w:rsidP="005A7D20">
      <w:pPr>
        <w:tabs>
          <w:tab w:val="left" w:pos="1100"/>
        </w:tabs>
        <w:overflowPunct w:val="0"/>
        <w:spacing w:afterLines="50" w:after="120" w:line="340" w:lineRule="atLeast"/>
        <w:ind w:leftChars="330" w:left="693"/>
        <w:jc w:val="both"/>
        <w:rPr>
          <w:lang w:eastAsia="zh-CN"/>
        </w:rPr>
      </w:pPr>
      <w:r w:rsidRPr="00911DC0">
        <w:rPr>
          <w:rFonts w:ascii="KaiTi" w:eastAsia="KaiTi" w:hAnsi="KaiTi" w:hint="eastAsia"/>
          <w:i/>
          <w:iCs/>
          <w:lang w:eastAsia="zh-CN"/>
        </w:rPr>
        <w:t>(v</w:t>
      </w:r>
      <w:r w:rsidR="005A7D20" w:rsidRPr="00911DC0">
        <w:rPr>
          <w:rFonts w:ascii="KaiTi" w:eastAsia="KaiTi" w:hAnsi="KaiTi" w:hint="eastAsia"/>
          <w:i/>
          <w:iCs/>
          <w:lang w:eastAsia="zh-CN"/>
        </w:rPr>
        <w:t>i</w:t>
      </w:r>
      <w:r w:rsidRPr="00911DC0">
        <w:rPr>
          <w:rFonts w:ascii="KaiTi" w:eastAsia="KaiTi" w:hAnsi="KaiTi" w:hint="eastAsia"/>
          <w:i/>
          <w:iCs/>
          <w:lang w:eastAsia="zh-CN"/>
        </w:rPr>
        <w:t>i)</w:t>
      </w:r>
      <w:r w:rsidRPr="00911DC0">
        <w:rPr>
          <w:rFonts w:ascii="KaiTi" w:eastAsia="KaiTi" w:hAnsi="KaiTi" w:hint="eastAsia"/>
          <w:i/>
          <w:iCs/>
          <w:lang w:eastAsia="zh-CN"/>
        </w:rPr>
        <w:tab/>
        <w:t>内部协调。</w:t>
      </w:r>
      <w:r w:rsidRPr="00F16B22">
        <w:rPr>
          <w:rFonts w:hint="eastAsia"/>
          <w:lang w:eastAsia="zh-CN"/>
        </w:rPr>
        <w:t>将继续在整个组织内培养更具战略性的传播和市场推广做法，以更具系统性的跨部门规划和协调作为支持。计划19将继续带领实施加强沟通工作统一协调性的举措，并将继续支持鼓励横向沟通和信息分享的做法。</w:t>
      </w:r>
    </w:p>
    <w:p w14:paraId="55EC0DFF" w14:textId="5B02D6CD" w:rsidR="00B66294" w:rsidRPr="00BD31B3" w:rsidRDefault="001E5210" w:rsidP="005A7D20">
      <w:pPr>
        <w:tabs>
          <w:tab w:val="left" w:pos="1100"/>
        </w:tabs>
        <w:overflowPunct w:val="0"/>
        <w:spacing w:afterLines="50" w:after="120" w:line="340" w:lineRule="atLeast"/>
        <w:ind w:leftChars="330" w:left="693"/>
        <w:jc w:val="both"/>
        <w:rPr>
          <w:lang w:eastAsia="zh-CN"/>
        </w:rPr>
      </w:pPr>
      <w:r w:rsidRPr="00911DC0">
        <w:rPr>
          <w:rFonts w:ascii="KaiTi" w:eastAsia="KaiTi" w:hAnsi="KaiTi" w:hint="eastAsia"/>
          <w:i/>
          <w:iCs/>
          <w:lang w:eastAsia="zh-CN"/>
        </w:rPr>
        <w:t>(viii)</w:t>
      </w:r>
      <w:r w:rsidRPr="00911DC0">
        <w:rPr>
          <w:rFonts w:ascii="KaiTi" w:eastAsia="KaiTi" w:hAnsi="KaiTi" w:hint="eastAsia"/>
          <w:i/>
          <w:iCs/>
          <w:lang w:eastAsia="zh-CN"/>
        </w:rPr>
        <w:tab/>
        <w:t>以服务为导向的文化。</w:t>
      </w:r>
      <w:r w:rsidRPr="00F16B22">
        <w:rPr>
          <w:rFonts w:hint="eastAsia"/>
          <w:lang w:eastAsia="zh-CN"/>
        </w:rPr>
        <w:t>计划19将继续加强服务和及时应对WIPO利益攸关方的组织文化，并将继续在整个组织内</w:t>
      </w:r>
      <w:r w:rsidRPr="005A7D20">
        <w:rPr>
          <w:rFonts w:hint="eastAsia"/>
          <w:iCs/>
          <w:lang w:eastAsia="zh-CN"/>
        </w:rPr>
        <w:t>支持</w:t>
      </w:r>
      <w:r w:rsidRPr="00F16B22">
        <w:rPr>
          <w:rFonts w:hint="eastAsia"/>
          <w:lang w:eastAsia="zh-CN"/>
        </w:rPr>
        <w:t>客户服务。将通过基于《WIPO服务章程》的培训和传播活动，进一步加强职员以服务为导向的意识。将继续提供简化问询处理工作的工具(核心联络数据库、票据系统、查询量测量等)。将通过客户反馈和调查对外部期待进行系统性的监测，以帮助提高满意度。</w:t>
      </w:r>
    </w:p>
    <w:p w14:paraId="1B266233" w14:textId="77777777" w:rsidR="0010276B" w:rsidRDefault="0010276B">
      <w:pPr>
        <w:rPr>
          <w:rFonts w:ascii="SimHei" w:eastAsia="SimHei" w:hAnsi="SimHei"/>
          <w:lang w:eastAsia="zh-CN"/>
        </w:rPr>
      </w:pPr>
      <w:r>
        <w:rPr>
          <w:rFonts w:ascii="SimHei" w:eastAsia="SimHei" w:hAnsi="SimHei"/>
          <w:lang w:eastAsia="zh-CN"/>
        </w:rPr>
        <w:br w:type="page"/>
      </w:r>
    </w:p>
    <w:p w14:paraId="0422AF25" w14:textId="50605840" w:rsidR="00B6629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CellMar>
          <w:left w:w="0" w:type="dxa"/>
          <w:right w:w="0" w:type="dxa"/>
        </w:tblCellMar>
        <w:tblLook w:val="04A0" w:firstRow="1" w:lastRow="0" w:firstColumn="1" w:lastColumn="0" w:noHBand="0" w:noVBand="1"/>
      </w:tblPr>
      <w:tblGrid>
        <w:gridCol w:w="4607"/>
        <w:gridCol w:w="4607"/>
      </w:tblGrid>
      <w:tr w:rsidR="001E5210" w:rsidRPr="00016619" w14:paraId="2A8EF8CC" w14:textId="77777777" w:rsidTr="004D1B41">
        <w:trPr>
          <w:trHeight w:val="567"/>
          <w:jc w:val="center"/>
        </w:trPr>
        <w:tc>
          <w:tcPr>
            <w:tcW w:w="4607" w:type="dxa"/>
            <w:tcBorders>
              <w:top w:val="single" w:sz="4" w:space="0" w:color="auto"/>
              <w:left w:val="single" w:sz="4" w:space="0" w:color="auto"/>
              <w:bottom w:val="single" w:sz="4" w:space="0" w:color="auto"/>
              <w:right w:val="nil"/>
            </w:tcBorders>
            <w:shd w:val="clear" w:color="auto" w:fill="C6D9F1" w:themeFill="text2" w:themeFillTint="33"/>
            <w:tcMar>
              <w:top w:w="0" w:type="dxa"/>
              <w:left w:w="108" w:type="dxa"/>
              <w:bottom w:w="0" w:type="dxa"/>
              <w:right w:w="108" w:type="dxa"/>
            </w:tcMar>
            <w:vAlign w:val="center"/>
            <w:hideMark/>
          </w:tcPr>
          <w:p w14:paraId="2C92BB9B" w14:textId="4340153A" w:rsidR="001E5210" w:rsidRPr="00016619" w:rsidRDefault="00ED1C0E" w:rsidP="008E1AA6">
            <w:pPr>
              <w:keepNext/>
              <w:keepLines/>
              <w:spacing w:line="276" w:lineRule="auto"/>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07" w:type="dxa"/>
            <w:tcBorders>
              <w:top w:val="single" w:sz="4" w:space="0" w:color="auto"/>
              <w:left w:val="nil"/>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hideMark/>
          </w:tcPr>
          <w:p w14:paraId="14340420" w14:textId="3ECB5C51" w:rsidR="001E5210" w:rsidRPr="00016619" w:rsidRDefault="00ED1C0E" w:rsidP="008E1AA6">
            <w:pPr>
              <w:keepNext/>
              <w:keepLines/>
              <w:spacing w:line="276" w:lineRule="auto"/>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1E5210" w:rsidRPr="00BD31B3" w14:paraId="3AD82CF8" w14:textId="77777777" w:rsidTr="00016619">
        <w:trPr>
          <w:jc w:val="center"/>
        </w:trPr>
        <w:tc>
          <w:tcPr>
            <w:tcW w:w="4607" w:type="dxa"/>
            <w:tcBorders>
              <w:top w:val="single" w:sz="4" w:space="0" w:color="auto"/>
              <w:left w:val="single" w:sz="4" w:space="0" w:color="auto"/>
              <w:bottom w:val="nil"/>
              <w:right w:val="nil"/>
            </w:tcBorders>
            <w:tcMar>
              <w:top w:w="113" w:type="dxa"/>
              <w:left w:w="108" w:type="dxa"/>
              <w:bottom w:w="113" w:type="dxa"/>
              <w:right w:w="108" w:type="dxa"/>
            </w:tcMar>
            <w:hideMark/>
          </w:tcPr>
          <w:p w14:paraId="49EB744A" w14:textId="77777777" w:rsidR="001E5210" w:rsidRPr="00BD31B3" w:rsidRDefault="001E5210" w:rsidP="00016619">
            <w:pPr>
              <w:jc w:val="both"/>
              <w:rPr>
                <w:color w:val="000000"/>
                <w:sz w:val="16"/>
                <w:szCs w:val="16"/>
                <w:lang w:eastAsia="zh-CN"/>
              </w:rPr>
            </w:pPr>
            <w:r w:rsidRPr="00BD31B3">
              <w:rPr>
                <w:rFonts w:hint="eastAsia"/>
                <w:color w:val="000000"/>
                <w:sz w:val="16"/>
                <w:szCs w:val="16"/>
                <w:lang w:eastAsia="zh-CN"/>
              </w:rPr>
              <w:t>WIPO必须坚持最高标准的透明和问责，而且必须接受其客户、利益攸关方、职员以及公众的持续监督。任何风险事件的发生都可能导致声誉受到影响，并可能造成对本组织工作可信度的严重损害。</w:t>
            </w:r>
          </w:p>
        </w:tc>
        <w:tc>
          <w:tcPr>
            <w:tcW w:w="4607" w:type="dxa"/>
            <w:tcBorders>
              <w:top w:val="single" w:sz="4" w:space="0" w:color="auto"/>
              <w:left w:val="nil"/>
              <w:bottom w:val="nil"/>
              <w:right w:val="single" w:sz="4" w:space="0" w:color="auto"/>
            </w:tcBorders>
            <w:tcMar>
              <w:top w:w="113" w:type="dxa"/>
              <w:left w:w="108" w:type="dxa"/>
              <w:bottom w:w="113" w:type="dxa"/>
              <w:right w:w="108" w:type="dxa"/>
            </w:tcMar>
          </w:tcPr>
          <w:p w14:paraId="69FA1A84" w14:textId="0C7B33EE" w:rsidR="001E5210" w:rsidRPr="00BD31B3" w:rsidRDefault="001E5210" w:rsidP="00016619">
            <w:pPr>
              <w:keepNext/>
              <w:keepLines/>
              <w:jc w:val="both"/>
              <w:rPr>
                <w:color w:val="000000"/>
                <w:sz w:val="16"/>
                <w:szCs w:val="16"/>
                <w:lang w:eastAsia="zh-CN"/>
              </w:rPr>
            </w:pPr>
            <w:r w:rsidRPr="00BD31B3">
              <w:rPr>
                <w:rFonts w:hint="eastAsia"/>
                <w:color w:val="000000"/>
                <w:sz w:val="16"/>
                <w:szCs w:val="16"/>
                <w:lang w:eastAsia="zh-CN"/>
              </w:rPr>
              <w:t>进行公开披露，主动提供信息，进行媒体传播，并在回应问询时做到公开。持续监督面向新闻界和社会媒体的推广覆盖面，以便能在有需要时及时作出回应。</w:t>
            </w:r>
          </w:p>
        </w:tc>
      </w:tr>
      <w:tr w:rsidR="001E5210" w:rsidRPr="00984AD2" w14:paraId="12B7FAD7" w14:textId="77777777" w:rsidTr="0010276B">
        <w:trPr>
          <w:cantSplit/>
          <w:jc w:val="center"/>
        </w:trPr>
        <w:tc>
          <w:tcPr>
            <w:tcW w:w="4607" w:type="dxa"/>
            <w:tcBorders>
              <w:top w:val="nil"/>
              <w:left w:val="single" w:sz="4" w:space="0" w:color="auto"/>
              <w:bottom w:val="nil"/>
              <w:right w:val="nil"/>
            </w:tcBorders>
            <w:tcMar>
              <w:top w:w="113" w:type="dxa"/>
              <w:left w:w="108" w:type="dxa"/>
              <w:bottom w:w="113" w:type="dxa"/>
              <w:right w:w="108" w:type="dxa"/>
            </w:tcMar>
          </w:tcPr>
          <w:p w14:paraId="07F8F187" w14:textId="4F502320" w:rsidR="001E5210" w:rsidRPr="00ED1C0E" w:rsidRDefault="001E5210" w:rsidP="0010276B">
            <w:pPr>
              <w:jc w:val="both"/>
              <w:rPr>
                <w:rFonts w:eastAsiaTheme="minorHAnsi"/>
                <w:sz w:val="16"/>
                <w:szCs w:val="16"/>
                <w:lang w:eastAsia="zh-CN"/>
              </w:rPr>
            </w:pPr>
            <w:r w:rsidRPr="00BD31B3">
              <w:rPr>
                <w:rFonts w:hint="eastAsia"/>
                <w:color w:val="000000"/>
                <w:sz w:val="16"/>
                <w:szCs w:val="16"/>
                <w:lang w:eastAsia="zh-CN"/>
              </w:rPr>
              <w:t>WIPO的网络和社会媒体传播没能跟上数字通信趋势的不断变化或利益攸关方的偏好。</w:t>
            </w:r>
          </w:p>
        </w:tc>
        <w:tc>
          <w:tcPr>
            <w:tcW w:w="4607" w:type="dxa"/>
            <w:tcBorders>
              <w:top w:val="nil"/>
              <w:left w:val="nil"/>
              <w:bottom w:val="nil"/>
              <w:right w:val="single" w:sz="4" w:space="0" w:color="auto"/>
            </w:tcBorders>
            <w:tcMar>
              <w:top w:w="113" w:type="dxa"/>
              <w:left w:w="108" w:type="dxa"/>
              <w:bottom w:w="113" w:type="dxa"/>
              <w:right w:w="108" w:type="dxa"/>
            </w:tcMar>
          </w:tcPr>
          <w:p w14:paraId="0B212C95" w14:textId="785B84CB" w:rsidR="001E5210" w:rsidRPr="00ED1C0E" w:rsidRDefault="001E5210" w:rsidP="00016619">
            <w:pPr>
              <w:keepNext/>
              <w:keepLines/>
              <w:jc w:val="both"/>
              <w:rPr>
                <w:rFonts w:eastAsiaTheme="minorHAnsi"/>
                <w:sz w:val="16"/>
                <w:szCs w:val="16"/>
                <w:lang w:eastAsia="zh-CN"/>
              </w:rPr>
            </w:pPr>
            <w:r w:rsidRPr="00BD31B3">
              <w:rPr>
                <w:rFonts w:hint="eastAsia"/>
                <w:color w:val="000000"/>
                <w:sz w:val="16"/>
                <w:szCs w:val="16"/>
                <w:lang w:eastAsia="zh-CN"/>
              </w:rPr>
              <w:t>对整个WIPO网站实行响应式网页设计，以确保移动设备的最佳显示。</w:t>
            </w:r>
          </w:p>
        </w:tc>
      </w:tr>
      <w:tr w:rsidR="00805F30" w:rsidRPr="00984AD2" w14:paraId="3CE937D8" w14:textId="77777777" w:rsidTr="00016619">
        <w:trPr>
          <w:jc w:val="center"/>
        </w:trPr>
        <w:tc>
          <w:tcPr>
            <w:tcW w:w="4607" w:type="dxa"/>
            <w:tcBorders>
              <w:top w:val="nil"/>
              <w:left w:val="single" w:sz="4" w:space="0" w:color="auto"/>
              <w:bottom w:val="single" w:sz="4" w:space="0" w:color="auto"/>
              <w:right w:val="nil"/>
            </w:tcBorders>
            <w:tcMar>
              <w:top w:w="113" w:type="dxa"/>
              <w:left w:w="108" w:type="dxa"/>
              <w:bottom w:w="113" w:type="dxa"/>
              <w:right w:w="108" w:type="dxa"/>
            </w:tcMar>
          </w:tcPr>
          <w:p w14:paraId="6D121FD3" w14:textId="77777777" w:rsidR="00805F30" w:rsidRPr="00BD31B3" w:rsidRDefault="00805F30" w:rsidP="00016619">
            <w:pPr>
              <w:jc w:val="both"/>
              <w:rPr>
                <w:color w:val="000000"/>
                <w:sz w:val="16"/>
                <w:szCs w:val="16"/>
                <w:lang w:eastAsia="zh-CN"/>
              </w:rPr>
            </w:pPr>
          </w:p>
        </w:tc>
        <w:tc>
          <w:tcPr>
            <w:tcW w:w="4607" w:type="dxa"/>
            <w:tcBorders>
              <w:top w:val="nil"/>
              <w:left w:val="nil"/>
              <w:bottom w:val="single" w:sz="4" w:space="0" w:color="auto"/>
              <w:right w:val="single" w:sz="4" w:space="0" w:color="auto"/>
            </w:tcBorders>
            <w:tcMar>
              <w:top w:w="113" w:type="dxa"/>
              <w:left w:w="108" w:type="dxa"/>
              <w:bottom w:w="113" w:type="dxa"/>
              <w:right w:w="108" w:type="dxa"/>
            </w:tcMar>
          </w:tcPr>
          <w:p w14:paraId="6B5BD437" w14:textId="6A5C7759" w:rsidR="00805F30" w:rsidRPr="00BD31B3" w:rsidRDefault="00805F30" w:rsidP="00016619">
            <w:pPr>
              <w:keepNext/>
              <w:keepLines/>
              <w:jc w:val="both"/>
              <w:rPr>
                <w:color w:val="000000"/>
                <w:sz w:val="16"/>
                <w:szCs w:val="16"/>
                <w:lang w:eastAsia="zh-CN"/>
              </w:rPr>
            </w:pPr>
            <w:r w:rsidRPr="00BD31B3">
              <w:rPr>
                <w:rFonts w:hint="eastAsia"/>
                <w:color w:val="000000"/>
                <w:sz w:val="16"/>
                <w:szCs w:val="16"/>
                <w:lang w:eastAsia="zh-CN"/>
              </w:rPr>
              <w:t>利用外部资源和伙伴关系拓展组织内部能力。</w:t>
            </w:r>
          </w:p>
        </w:tc>
      </w:tr>
    </w:tbl>
    <w:p w14:paraId="62880EB4" w14:textId="247E90CD" w:rsidR="00B6629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295"/>
        <w:gridCol w:w="2295"/>
        <w:gridCol w:w="2295"/>
        <w:gridCol w:w="2295"/>
      </w:tblGrid>
      <w:tr w:rsidR="00B66294" w:rsidRPr="00EE3090" w14:paraId="554DE8F1" w14:textId="77777777" w:rsidTr="00EE3090">
        <w:trPr>
          <w:trHeight w:val="340"/>
          <w:tblHeader/>
          <w:jc w:val="center"/>
        </w:trPr>
        <w:tc>
          <w:tcPr>
            <w:tcW w:w="2295" w:type="dxa"/>
            <w:tcBorders>
              <w:top w:val="single" w:sz="4" w:space="0" w:color="auto"/>
              <w:left w:val="single" w:sz="4" w:space="0" w:color="auto"/>
              <w:bottom w:val="single" w:sz="4" w:space="0" w:color="auto"/>
              <w:right w:val="nil"/>
            </w:tcBorders>
            <w:shd w:val="clear" w:color="000000" w:fill="C5D9F1"/>
            <w:tcMar>
              <w:top w:w="85" w:type="dxa"/>
            </w:tcMar>
            <w:vAlign w:val="center"/>
            <w:hideMark/>
          </w:tcPr>
          <w:p w14:paraId="233C0BC8" w14:textId="51324CC7" w:rsidR="00B66294" w:rsidRPr="00EE3090" w:rsidRDefault="002850C6" w:rsidP="00F16B22">
            <w:pPr>
              <w:keepNext/>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预</w:t>
            </w:r>
            <w:r w:rsidRPr="00EE3090">
              <w:rPr>
                <w:rFonts w:ascii="SimHei" w:eastAsia="SimHei" w:hAnsi="SimHei" w:cs="MS Mincho" w:hint="eastAsia"/>
                <w:bCs/>
                <w:color w:val="000000"/>
                <w:sz w:val="16"/>
                <w:szCs w:val="16"/>
                <w:lang w:eastAsia="zh-CN"/>
              </w:rPr>
              <w:t>期成果</w:t>
            </w:r>
          </w:p>
        </w:tc>
        <w:tc>
          <w:tcPr>
            <w:tcW w:w="2295" w:type="dxa"/>
            <w:tcBorders>
              <w:top w:val="single" w:sz="4" w:space="0" w:color="auto"/>
              <w:left w:val="nil"/>
              <w:bottom w:val="single" w:sz="4" w:space="0" w:color="auto"/>
              <w:right w:val="nil"/>
            </w:tcBorders>
            <w:shd w:val="clear" w:color="000000" w:fill="C5D9F1"/>
            <w:tcMar>
              <w:top w:w="85" w:type="dxa"/>
            </w:tcMar>
            <w:vAlign w:val="center"/>
            <w:hideMark/>
          </w:tcPr>
          <w:p w14:paraId="519CAD3B" w14:textId="5DB65100" w:rsidR="00B66294" w:rsidRPr="00EE3090" w:rsidRDefault="002850C6" w:rsidP="00984F70">
            <w:pPr>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效</w:t>
            </w:r>
            <w:r w:rsidRPr="00EE3090">
              <w:rPr>
                <w:rFonts w:ascii="SimHei" w:eastAsia="SimHei" w:hAnsi="SimHei" w:cs="SimSun" w:hint="eastAsia"/>
                <w:bCs/>
                <w:color w:val="000000"/>
                <w:sz w:val="16"/>
                <w:szCs w:val="16"/>
                <w:lang w:eastAsia="zh-CN"/>
              </w:rPr>
              <w:t>绩</w:t>
            </w:r>
            <w:r w:rsidRPr="00EE3090">
              <w:rPr>
                <w:rFonts w:ascii="SimHei" w:eastAsia="SimHei" w:hAnsi="SimHei" w:cs="MS Mincho" w:hint="eastAsia"/>
                <w:bCs/>
                <w:color w:val="000000"/>
                <w:sz w:val="16"/>
                <w:szCs w:val="16"/>
                <w:lang w:eastAsia="zh-CN"/>
              </w:rPr>
              <w:t>指</w:t>
            </w:r>
            <w:r w:rsidRPr="00EE3090">
              <w:rPr>
                <w:rFonts w:ascii="SimHei" w:eastAsia="SimHei" w:hAnsi="SimHei" w:cs="SimSun" w:hint="eastAsia"/>
                <w:bCs/>
                <w:color w:val="000000"/>
                <w:sz w:val="16"/>
                <w:szCs w:val="16"/>
                <w:lang w:eastAsia="zh-CN"/>
              </w:rPr>
              <w:t>标</w:t>
            </w:r>
          </w:p>
        </w:tc>
        <w:tc>
          <w:tcPr>
            <w:tcW w:w="2295" w:type="dxa"/>
            <w:tcBorders>
              <w:top w:val="single" w:sz="4" w:space="0" w:color="auto"/>
              <w:left w:val="nil"/>
              <w:bottom w:val="single" w:sz="4" w:space="0" w:color="auto"/>
              <w:right w:val="nil"/>
            </w:tcBorders>
            <w:shd w:val="clear" w:color="000000" w:fill="C5D9F1"/>
            <w:tcMar>
              <w:top w:w="85" w:type="dxa"/>
            </w:tcMar>
            <w:vAlign w:val="center"/>
            <w:hideMark/>
          </w:tcPr>
          <w:p w14:paraId="02AE8568" w14:textId="51C02920" w:rsidR="00B66294" w:rsidRPr="00EE3090" w:rsidRDefault="00EE3090" w:rsidP="00984F70">
            <w:pPr>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基　准</w:t>
            </w:r>
          </w:p>
        </w:tc>
        <w:tc>
          <w:tcPr>
            <w:tcW w:w="2295" w:type="dxa"/>
            <w:tcBorders>
              <w:top w:val="single" w:sz="4" w:space="0" w:color="auto"/>
              <w:left w:val="nil"/>
              <w:bottom w:val="single" w:sz="4" w:space="0" w:color="auto"/>
              <w:right w:val="single" w:sz="4" w:space="0" w:color="auto"/>
            </w:tcBorders>
            <w:shd w:val="clear" w:color="000000" w:fill="C5D9F1"/>
            <w:tcMar>
              <w:top w:w="85" w:type="dxa"/>
            </w:tcMar>
            <w:vAlign w:val="center"/>
            <w:hideMark/>
          </w:tcPr>
          <w:p w14:paraId="7C409981" w14:textId="4E1BD645" w:rsidR="00B66294" w:rsidRPr="00EE3090" w:rsidRDefault="008114D3" w:rsidP="00984F70">
            <w:pPr>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目　标</w:t>
            </w:r>
          </w:p>
        </w:tc>
      </w:tr>
      <w:tr w:rsidR="00170651" w:rsidRPr="00E15257" w14:paraId="3EE0E2AE"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val="restart"/>
            <w:tcBorders>
              <w:top w:val="single" w:sz="4" w:space="0" w:color="auto"/>
            </w:tcBorders>
            <w:shd w:val="clear" w:color="auto" w:fill="auto"/>
            <w:tcMar>
              <w:top w:w="113" w:type="dxa"/>
            </w:tcMar>
          </w:tcPr>
          <w:p w14:paraId="0E1B0750" w14:textId="77777777" w:rsidR="00170651" w:rsidRPr="00E15257" w:rsidRDefault="00170651" w:rsidP="00EE3090">
            <w:pPr>
              <w:jc w:val="both"/>
              <w:rPr>
                <w:sz w:val="16"/>
                <w:szCs w:val="16"/>
                <w:lang w:eastAsia="zh-CN"/>
              </w:rPr>
            </w:pPr>
            <w:r w:rsidRPr="00E15257">
              <w:rPr>
                <w:rFonts w:hint="eastAsia"/>
                <w:sz w:val="16"/>
                <w:szCs w:val="16"/>
                <w:lang w:eastAsia="zh-CN"/>
              </w:rPr>
              <w:t>八.1就知识产权和WIPO的作用与大众进行的交流更为有效</w:t>
            </w:r>
          </w:p>
        </w:tc>
        <w:tc>
          <w:tcPr>
            <w:tcW w:w="2295" w:type="dxa"/>
            <w:tcBorders>
              <w:top w:val="single" w:sz="4" w:space="0" w:color="auto"/>
            </w:tcBorders>
            <w:shd w:val="clear" w:color="auto" w:fill="auto"/>
            <w:tcMar>
              <w:top w:w="113" w:type="dxa"/>
            </w:tcMar>
          </w:tcPr>
          <w:p w14:paraId="3DF4407C" w14:textId="77777777" w:rsidR="00170651" w:rsidRPr="00E15257" w:rsidRDefault="00170651" w:rsidP="00EE3090">
            <w:pPr>
              <w:jc w:val="both"/>
              <w:rPr>
                <w:sz w:val="16"/>
                <w:szCs w:val="16"/>
                <w:lang w:eastAsia="zh-CN"/>
              </w:rPr>
            </w:pPr>
            <w:r w:rsidRPr="00E15257">
              <w:rPr>
                <w:rFonts w:hint="eastAsia"/>
                <w:sz w:val="16"/>
                <w:szCs w:val="16"/>
                <w:lang w:eastAsia="zh-CN"/>
              </w:rPr>
              <w:t>对WIPO声誉持正面认知的利益有关方；提高对WIPO组织形象的认知。</w:t>
            </w:r>
          </w:p>
        </w:tc>
        <w:tc>
          <w:tcPr>
            <w:tcW w:w="2295" w:type="dxa"/>
            <w:tcBorders>
              <w:top w:val="single" w:sz="4" w:space="0" w:color="auto"/>
            </w:tcBorders>
            <w:shd w:val="clear" w:color="auto" w:fill="FFFFFF"/>
            <w:tcMar>
              <w:top w:w="113" w:type="dxa"/>
            </w:tcMar>
          </w:tcPr>
          <w:p w14:paraId="5E5AA645" w14:textId="77777777" w:rsidR="00170651" w:rsidRPr="00E15257" w:rsidRDefault="00170651" w:rsidP="00EE3090">
            <w:pPr>
              <w:jc w:val="both"/>
              <w:rPr>
                <w:sz w:val="16"/>
                <w:szCs w:val="16"/>
                <w:lang w:eastAsia="zh-CN"/>
              </w:rPr>
            </w:pPr>
            <w:r w:rsidRPr="00E15257">
              <w:rPr>
                <w:rFonts w:hint="eastAsia"/>
                <w:sz w:val="16"/>
                <w:szCs w:val="16"/>
                <w:lang w:eastAsia="zh-CN" w:bidi="th-TH"/>
              </w:rPr>
              <w:t>85.3%的调查受访者认为WIPO总体上有良好/非常好的声誉。70.2%的受访者认为WIPO是知识产权的全球论坛(WIPO利益有关方认知调查，2014年6月)</w:t>
            </w:r>
          </w:p>
        </w:tc>
        <w:tc>
          <w:tcPr>
            <w:tcW w:w="2295" w:type="dxa"/>
            <w:tcBorders>
              <w:top w:val="single" w:sz="4" w:space="0" w:color="auto"/>
            </w:tcBorders>
            <w:shd w:val="clear" w:color="auto" w:fill="auto"/>
            <w:tcMar>
              <w:top w:w="113" w:type="dxa"/>
            </w:tcMar>
          </w:tcPr>
          <w:p w14:paraId="56A97B02" w14:textId="77777777" w:rsidR="00170651" w:rsidRPr="00E15257" w:rsidRDefault="00170651" w:rsidP="00EE3090">
            <w:pPr>
              <w:jc w:val="both"/>
              <w:rPr>
                <w:sz w:val="16"/>
                <w:szCs w:val="16"/>
                <w:lang w:eastAsia="zh-CN"/>
              </w:rPr>
            </w:pPr>
            <w:r w:rsidRPr="00E15257">
              <w:rPr>
                <w:rFonts w:hint="eastAsia"/>
                <w:sz w:val="16"/>
                <w:szCs w:val="16"/>
                <w:lang w:eastAsia="zh-CN" w:bidi="th-TH"/>
              </w:rPr>
              <w:t>85%对WIPO声誉持积极认知。75%认为WIPO是知识产权的全球论坛。</w:t>
            </w:r>
          </w:p>
        </w:tc>
      </w:tr>
      <w:tr w:rsidR="00170651" w:rsidRPr="00E15257" w14:paraId="27CDE4DF"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5464F6B7"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4059AB96" w14:textId="77777777" w:rsidR="00170651" w:rsidRPr="00E15257" w:rsidRDefault="00170651" w:rsidP="00EE3090">
            <w:pPr>
              <w:jc w:val="both"/>
              <w:rPr>
                <w:sz w:val="16"/>
                <w:szCs w:val="16"/>
                <w:lang w:eastAsia="zh-CN"/>
              </w:rPr>
            </w:pPr>
            <w:r w:rsidRPr="00E15257">
              <w:rPr>
                <w:rFonts w:hint="eastAsia"/>
                <w:sz w:val="16"/>
                <w:szCs w:val="16"/>
                <w:lang w:eastAsia="zh-CN"/>
              </w:rPr>
              <w:t>浏览WIPO主要会议、成就和活动等内容的人数</w:t>
            </w:r>
          </w:p>
        </w:tc>
        <w:tc>
          <w:tcPr>
            <w:tcW w:w="2295" w:type="dxa"/>
            <w:shd w:val="clear" w:color="auto" w:fill="FFFFFF"/>
            <w:tcMar>
              <w:top w:w="113" w:type="dxa"/>
            </w:tcMar>
          </w:tcPr>
          <w:p w14:paraId="4B1882EA" w14:textId="77777777" w:rsidR="00170651" w:rsidRPr="00E15257" w:rsidRDefault="00170651" w:rsidP="00EE3090">
            <w:pPr>
              <w:jc w:val="both"/>
              <w:rPr>
                <w:sz w:val="16"/>
                <w:szCs w:val="16"/>
                <w:lang w:eastAsia="zh-CN"/>
              </w:rPr>
            </w:pPr>
            <w:r w:rsidRPr="00E15257">
              <w:rPr>
                <w:rFonts w:hint="eastAsia"/>
                <w:sz w:val="16"/>
                <w:szCs w:val="16"/>
                <w:lang w:eastAsia="zh-CN"/>
              </w:rPr>
              <w:t>待定</w:t>
            </w:r>
          </w:p>
        </w:tc>
        <w:tc>
          <w:tcPr>
            <w:tcW w:w="2295" w:type="dxa"/>
            <w:shd w:val="clear" w:color="auto" w:fill="auto"/>
            <w:tcMar>
              <w:top w:w="113" w:type="dxa"/>
            </w:tcMar>
          </w:tcPr>
          <w:p w14:paraId="06633AA8" w14:textId="77777777" w:rsidR="00170651" w:rsidRPr="00E15257" w:rsidRDefault="00170651" w:rsidP="00EE3090">
            <w:pPr>
              <w:keepNext/>
              <w:keepLines/>
              <w:tabs>
                <w:tab w:val="left" w:pos="2051"/>
              </w:tabs>
              <w:jc w:val="both"/>
              <w:rPr>
                <w:bCs/>
                <w:sz w:val="16"/>
                <w:szCs w:val="16"/>
                <w:lang w:eastAsia="zh-CN"/>
              </w:rPr>
            </w:pPr>
            <w:r w:rsidRPr="00E15257">
              <w:rPr>
                <w:rFonts w:hint="eastAsia"/>
                <w:bCs/>
                <w:sz w:val="16"/>
                <w:szCs w:val="16"/>
                <w:lang w:eastAsia="zh-CN"/>
              </w:rPr>
              <w:t>23%WIPO Wire通讯的接收者会打开通讯浏览内容</w:t>
            </w:r>
          </w:p>
        </w:tc>
      </w:tr>
      <w:tr w:rsidR="00170651" w:rsidRPr="00E15257" w14:paraId="52C55E62"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20D20E70"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3580A6D8" w14:textId="77777777" w:rsidR="00170651" w:rsidRPr="00E15257" w:rsidRDefault="00170651" w:rsidP="00EE3090">
            <w:pPr>
              <w:jc w:val="both"/>
              <w:rPr>
                <w:sz w:val="16"/>
                <w:szCs w:val="16"/>
                <w:lang w:eastAsia="zh-CN"/>
              </w:rPr>
            </w:pPr>
            <w:r w:rsidRPr="00E15257">
              <w:rPr>
                <w:rFonts w:hint="eastAsia"/>
                <w:sz w:val="16"/>
                <w:szCs w:val="16"/>
                <w:lang w:eastAsia="zh-CN"/>
              </w:rPr>
              <w:t>全球参与世界知识产权日活动</w:t>
            </w:r>
          </w:p>
        </w:tc>
        <w:tc>
          <w:tcPr>
            <w:tcW w:w="2295" w:type="dxa"/>
            <w:shd w:val="clear" w:color="auto" w:fill="FFFFFF"/>
            <w:tcMar>
              <w:top w:w="113" w:type="dxa"/>
            </w:tcMar>
          </w:tcPr>
          <w:p w14:paraId="238D833D"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110个国家的活动在2014年世界知识产权日活动地图上发布</w:t>
            </w:r>
          </w:p>
        </w:tc>
        <w:tc>
          <w:tcPr>
            <w:tcW w:w="2295" w:type="dxa"/>
            <w:shd w:val="clear" w:color="auto" w:fill="auto"/>
            <w:tcMar>
              <w:top w:w="113" w:type="dxa"/>
            </w:tcMar>
          </w:tcPr>
          <w:p w14:paraId="06F07BAD" w14:textId="77777777" w:rsidR="00170651" w:rsidRPr="00E15257" w:rsidRDefault="00170651" w:rsidP="00EE3090">
            <w:pPr>
              <w:keepNext/>
              <w:keepLines/>
              <w:jc w:val="both"/>
              <w:rPr>
                <w:bCs/>
                <w:sz w:val="16"/>
                <w:szCs w:val="16"/>
                <w:lang w:eastAsia="zh-CN"/>
              </w:rPr>
            </w:pPr>
            <w:r w:rsidRPr="00E15257">
              <w:rPr>
                <w:rFonts w:hint="eastAsia"/>
                <w:sz w:val="16"/>
                <w:szCs w:val="16"/>
                <w:lang w:eastAsia="zh-CN" w:bidi="th-TH"/>
              </w:rPr>
              <w:t>在世界知识产权日活动地图上发布活动的国家数目</w:t>
            </w:r>
            <w:r w:rsidRPr="00E15257">
              <w:rPr>
                <w:rFonts w:hint="eastAsia"/>
                <w:bCs/>
                <w:sz w:val="16"/>
                <w:szCs w:val="16"/>
                <w:lang w:eastAsia="zh-CN"/>
              </w:rPr>
              <w:t>≥</w:t>
            </w:r>
            <w:r w:rsidRPr="00E15257">
              <w:rPr>
                <w:rFonts w:hint="eastAsia"/>
                <w:sz w:val="16"/>
                <w:szCs w:val="16"/>
                <w:lang w:eastAsia="zh-CN" w:bidi="th-TH"/>
              </w:rPr>
              <w:t>1</w:t>
            </w:r>
            <w:r w:rsidRPr="00E15257">
              <w:rPr>
                <w:rFonts w:hint="eastAsia"/>
                <w:bCs/>
                <w:sz w:val="16"/>
                <w:szCs w:val="16"/>
                <w:lang w:eastAsia="zh-CN"/>
              </w:rPr>
              <w:t>00</w:t>
            </w:r>
          </w:p>
        </w:tc>
      </w:tr>
      <w:tr w:rsidR="00170651" w:rsidRPr="00E15257" w14:paraId="39FBE10A"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78C2BAD4"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61864010" w14:textId="77777777" w:rsidR="00170651" w:rsidRPr="00E15257" w:rsidRDefault="00170651" w:rsidP="00EE3090">
            <w:pPr>
              <w:jc w:val="both"/>
              <w:rPr>
                <w:sz w:val="16"/>
                <w:szCs w:val="16"/>
                <w:lang w:eastAsia="zh-CN"/>
              </w:rPr>
            </w:pPr>
            <w:r w:rsidRPr="00E15257">
              <w:rPr>
                <w:rFonts w:hint="eastAsia"/>
                <w:sz w:val="16"/>
                <w:szCs w:val="16"/>
                <w:lang w:eastAsia="zh-CN"/>
              </w:rPr>
              <w:t>WIPO出版物网站和WIPO杂志网站的在线浏览量</w:t>
            </w:r>
          </w:p>
        </w:tc>
        <w:tc>
          <w:tcPr>
            <w:tcW w:w="2295" w:type="dxa"/>
            <w:shd w:val="clear" w:color="auto" w:fill="FFFFFF"/>
            <w:tcMar>
              <w:top w:w="113" w:type="dxa"/>
            </w:tcMar>
          </w:tcPr>
          <w:p w14:paraId="059F6466" w14:textId="77777777" w:rsidR="004D1B41" w:rsidRDefault="00170651" w:rsidP="00EE3090">
            <w:pPr>
              <w:jc w:val="both"/>
              <w:rPr>
                <w:sz w:val="16"/>
                <w:szCs w:val="16"/>
                <w:lang w:eastAsia="zh-CN" w:bidi="th-TH"/>
              </w:rPr>
            </w:pPr>
            <w:r w:rsidRPr="00E15257">
              <w:rPr>
                <w:rFonts w:hint="eastAsia"/>
                <w:sz w:val="16"/>
                <w:szCs w:val="16"/>
                <w:lang w:eastAsia="zh-CN" w:bidi="th-TH"/>
              </w:rPr>
              <w:t>2014年：</w:t>
            </w:r>
          </w:p>
          <w:p w14:paraId="38F78DF2" w14:textId="77777777" w:rsidR="004D1B41" w:rsidRDefault="00170651" w:rsidP="00EE3090">
            <w:pPr>
              <w:jc w:val="both"/>
              <w:rPr>
                <w:sz w:val="16"/>
                <w:szCs w:val="16"/>
                <w:lang w:eastAsia="zh-CN" w:bidi="th-TH"/>
              </w:rPr>
            </w:pPr>
            <w:r w:rsidRPr="00E15257">
              <w:rPr>
                <w:rFonts w:hint="eastAsia"/>
                <w:sz w:val="16"/>
                <w:szCs w:val="16"/>
                <w:lang w:eastAsia="zh-CN" w:bidi="th-TH"/>
              </w:rPr>
              <w:t>(i)出版物网站的唯一身份综合浏览量是97,804次；</w:t>
            </w:r>
          </w:p>
          <w:p w14:paraId="765498F9" w14:textId="782A6BBF" w:rsidR="00170651" w:rsidRPr="00E15257" w:rsidRDefault="00170651" w:rsidP="00EE3090">
            <w:pPr>
              <w:jc w:val="both"/>
              <w:rPr>
                <w:sz w:val="16"/>
                <w:szCs w:val="16"/>
                <w:lang w:eastAsia="zh-CN" w:bidi="th-TH"/>
              </w:rPr>
            </w:pPr>
            <w:r w:rsidRPr="00E15257">
              <w:rPr>
                <w:rFonts w:hint="eastAsia"/>
                <w:sz w:val="16"/>
                <w:szCs w:val="16"/>
                <w:lang w:eastAsia="zh-CN" w:bidi="th-TH"/>
              </w:rPr>
              <w:t>(ii)WIPO杂志网站的唯一身份综合浏览量是432,342次</w:t>
            </w:r>
          </w:p>
        </w:tc>
        <w:tc>
          <w:tcPr>
            <w:tcW w:w="2295" w:type="dxa"/>
            <w:shd w:val="clear" w:color="auto" w:fill="auto"/>
            <w:tcMar>
              <w:top w:w="113" w:type="dxa"/>
            </w:tcMar>
          </w:tcPr>
          <w:p w14:paraId="0E7471DB" w14:textId="77777777" w:rsidR="004D1B41" w:rsidRDefault="00170651" w:rsidP="00EE3090">
            <w:pPr>
              <w:keepNext/>
              <w:keepLines/>
              <w:jc w:val="both"/>
              <w:rPr>
                <w:sz w:val="16"/>
                <w:szCs w:val="16"/>
                <w:lang w:eastAsia="zh-CN" w:bidi="th-TH"/>
              </w:rPr>
            </w:pPr>
            <w:r w:rsidRPr="00E15257">
              <w:rPr>
                <w:rFonts w:hint="eastAsia"/>
                <w:sz w:val="16"/>
                <w:szCs w:val="16"/>
                <w:lang w:eastAsia="zh-CN" w:bidi="th-TH"/>
              </w:rPr>
              <w:t>(i)出版物网站的唯一身份综合浏览量增长20%；</w:t>
            </w:r>
          </w:p>
          <w:p w14:paraId="267D8FA1" w14:textId="5BAAFAE4" w:rsidR="00170651" w:rsidRPr="00E15257" w:rsidRDefault="00170651" w:rsidP="00EE3090">
            <w:pPr>
              <w:keepNext/>
              <w:keepLines/>
              <w:jc w:val="both"/>
              <w:rPr>
                <w:bCs/>
                <w:sz w:val="16"/>
                <w:szCs w:val="16"/>
                <w:lang w:eastAsia="zh-CN"/>
              </w:rPr>
            </w:pPr>
            <w:r w:rsidRPr="00E15257">
              <w:rPr>
                <w:rFonts w:hint="eastAsia"/>
                <w:sz w:val="16"/>
                <w:szCs w:val="16"/>
                <w:lang w:eastAsia="zh-CN" w:bidi="th-TH"/>
              </w:rPr>
              <w:t>(ii)杂志网站的唯一身份综合浏览量增长10%</w:t>
            </w:r>
          </w:p>
        </w:tc>
      </w:tr>
      <w:tr w:rsidR="00170651" w:rsidRPr="00E15257" w14:paraId="7FD818B8"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0EF51666"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6B6911C2" w14:textId="77777777" w:rsidR="00170651" w:rsidRPr="00E15257" w:rsidRDefault="00170651" w:rsidP="00EE3090">
            <w:pPr>
              <w:jc w:val="both"/>
              <w:rPr>
                <w:sz w:val="16"/>
                <w:szCs w:val="16"/>
                <w:lang w:eastAsia="zh-CN"/>
              </w:rPr>
            </w:pPr>
            <w:r w:rsidRPr="00E15257">
              <w:rPr>
                <w:rFonts w:hint="eastAsia"/>
                <w:sz w:val="16"/>
                <w:szCs w:val="16"/>
                <w:lang w:eastAsia="zh-CN"/>
              </w:rPr>
              <w:t>WIPO新闻、视频和图片内容的浏览量</w:t>
            </w:r>
          </w:p>
        </w:tc>
        <w:tc>
          <w:tcPr>
            <w:tcW w:w="2295" w:type="dxa"/>
            <w:shd w:val="clear" w:color="auto" w:fill="FFFFFF"/>
            <w:tcMar>
              <w:top w:w="113" w:type="dxa"/>
            </w:tcMar>
          </w:tcPr>
          <w:p w14:paraId="38DB1CFD"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(i)2014年，媒体中心网络内容(所有语种)的唯一身份综合浏览量为25万次</w:t>
            </w:r>
          </w:p>
          <w:p w14:paraId="48F3E3C3" w14:textId="38A69608" w:rsidR="00170651" w:rsidRPr="00E15257" w:rsidRDefault="00170651" w:rsidP="00EE3090">
            <w:pPr>
              <w:jc w:val="both"/>
              <w:rPr>
                <w:sz w:val="16"/>
                <w:szCs w:val="16"/>
                <w:lang w:eastAsia="zh-CN" w:bidi="th-TH"/>
              </w:rPr>
            </w:pPr>
            <w:r w:rsidRPr="00E15257">
              <w:rPr>
                <w:rFonts w:hint="eastAsia"/>
                <w:sz w:val="16"/>
                <w:szCs w:val="16"/>
                <w:lang w:eastAsia="zh-CN" w:bidi="th-TH"/>
              </w:rPr>
              <w:t>(ii)</w:t>
            </w:r>
            <w:r w:rsidRPr="00E15257">
              <w:rPr>
                <w:rFonts w:hint="eastAsia"/>
                <w:bCs/>
                <w:sz w:val="16"/>
                <w:szCs w:val="16"/>
                <w:lang w:eastAsia="zh-CN"/>
              </w:rPr>
              <w:t>2013/14年YouTube上WIPO频道的播放量</w:t>
            </w:r>
            <w:r w:rsidRPr="00E15257">
              <w:rPr>
                <w:rFonts w:hint="eastAsia"/>
                <w:sz w:val="16"/>
                <w:szCs w:val="16"/>
                <w:lang w:eastAsia="zh-CN" w:bidi="th-TH"/>
              </w:rPr>
              <w:t>为467,180次(不含学龄前儿童)</w:t>
            </w:r>
          </w:p>
          <w:p w14:paraId="4F757F1D" w14:textId="77777777" w:rsidR="00170651" w:rsidRPr="00E15257" w:rsidRDefault="00170651" w:rsidP="00EE3090">
            <w:pPr>
              <w:jc w:val="both"/>
              <w:rPr>
                <w:sz w:val="16"/>
                <w:szCs w:val="16"/>
                <w:lang w:eastAsia="zh-CN"/>
              </w:rPr>
            </w:pPr>
            <w:r w:rsidRPr="00E15257">
              <w:rPr>
                <w:rFonts w:hint="eastAsia"/>
                <w:sz w:val="16"/>
                <w:szCs w:val="16"/>
                <w:lang w:eastAsia="zh-CN" w:bidi="th-TH"/>
              </w:rPr>
              <w:t>(iii)2014年Flickr上图片新增浏览量为144万次。(2014年底总浏览量：241万次)</w:t>
            </w:r>
          </w:p>
        </w:tc>
        <w:tc>
          <w:tcPr>
            <w:tcW w:w="2295" w:type="dxa"/>
            <w:shd w:val="clear" w:color="auto" w:fill="auto"/>
            <w:tcMar>
              <w:top w:w="113" w:type="dxa"/>
            </w:tcMar>
          </w:tcPr>
          <w:p w14:paraId="699A5C1E" w14:textId="69D681C0" w:rsidR="00170651" w:rsidRPr="00E15257" w:rsidRDefault="00170651" w:rsidP="00EE3090">
            <w:pPr>
              <w:keepNext/>
              <w:keepLines/>
              <w:jc w:val="both"/>
              <w:rPr>
                <w:bCs/>
                <w:sz w:val="16"/>
                <w:szCs w:val="16"/>
                <w:lang w:eastAsia="zh-CN"/>
              </w:rPr>
            </w:pPr>
            <w:r w:rsidRPr="00E15257">
              <w:rPr>
                <w:rFonts w:hint="eastAsia"/>
                <w:bCs/>
                <w:sz w:val="16"/>
                <w:szCs w:val="16"/>
                <w:lang w:eastAsia="zh-CN"/>
              </w:rPr>
              <w:t>(i)</w:t>
            </w:r>
            <w:r w:rsidRPr="00E15257">
              <w:rPr>
                <w:rFonts w:hint="eastAsia"/>
                <w:sz w:val="16"/>
                <w:szCs w:val="16"/>
                <w:lang w:eastAsia="zh-CN" w:bidi="th-TH"/>
              </w:rPr>
              <w:t>媒体中心网络内容的唯一身份综合浏览量增长</w:t>
            </w:r>
            <w:r w:rsidRPr="00E15257">
              <w:rPr>
                <w:rFonts w:hint="eastAsia"/>
                <w:bCs/>
                <w:sz w:val="16"/>
                <w:szCs w:val="16"/>
                <w:lang w:eastAsia="zh-CN"/>
              </w:rPr>
              <w:t>10%</w:t>
            </w:r>
          </w:p>
          <w:p w14:paraId="61CCC9E8"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(ii)YouTube上WIPO频道视频总播放量增长10%</w:t>
            </w:r>
          </w:p>
          <w:p w14:paraId="086AAF6A"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(iii)目标：Flickr上图片新增浏览量100万次(2017年底)</w:t>
            </w:r>
          </w:p>
        </w:tc>
      </w:tr>
      <w:tr w:rsidR="00170651" w:rsidRPr="00E15257" w14:paraId="0F2738C9"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20395949"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53230489" w14:textId="77777777" w:rsidR="00170651" w:rsidRPr="00E15257" w:rsidRDefault="00170651" w:rsidP="00EE3090">
            <w:pPr>
              <w:jc w:val="both"/>
              <w:rPr>
                <w:sz w:val="16"/>
                <w:szCs w:val="16"/>
                <w:lang w:eastAsia="zh-CN"/>
              </w:rPr>
            </w:pPr>
            <w:r w:rsidRPr="00E15257">
              <w:rPr>
                <w:rFonts w:hint="eastAsia"/>
                <w:sz w:val="16"/>
                <w:szCs w:val="16"/>
                <w:lang w:eastAsia="zh-CN"/>
              </w:rPr>
              <w:t>减少从门户页面和关键网关页面直接离开WIPO网站的用户数量</w:t>
            </w:r>
          </w:p>
        </w:tc>
        <w:tc>
          <w:tcPr>
            <w:tcW w:w="2295" w:type="dxa"/>
            <w:shd w:val="clear" w:color="auto" w:fill="FFFFFF"/>
            <w:tcMar>
              <w:top w:w="113" w:type="dxa"/>
            </w:tcMar>
          </w:tcPr>
          <w:p w14:paraId="0171CC66"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(i)门户跳出率为25.1%</w:t>
            </w:r>
          </w:p>
          <w:p w14:paraId="07B370E8" w14:textId="77777777" w:rsidR="00AE24B7" w:rsidRDefault="00170651" w:rsidP="00EE3090">
            <w:pPr>
              <w:jc w:val="both"/>
              <w:rPr>
                <w:sz w:val="16"/>
                <w:szCs w:val="16"/>
                <w:lang w:eastAsia="zh-CN" w:bidi="th-TH"/>
              </w:rPr>
            </w:pPr>
            <w:r w:rsidRPr="00E15257">
              <w:rPr>
                <w:rFonts w:hint="eastAsia"/>
                <w:sz w:val="16"/>
                <w:szCs w:val="16"/>
                <w:lang w:eastAsia="zh-CN" w:bidi="th-TH"/>
              </w:rPr>
              <w:t>(ii)“网关”页面退出率：</w:t>
            </w:r>
          </w:p>
          <w:p w14:paraId="05BB0341" w14:textId="085032A4" w:rsidR="00170651" w:rsidRPr="00E15257" w:rsidRDefault="00170651" w:rsidP="00EE3090">
            <w:pPr>
              <w:jc w:val="both"/>
              <w:rPr>
                <w:sz w:val="16"/>
                <w:szCs w:val="16"/>
                <w:lang w:eastAsia="zh-CN" w:bidi="th-TH"/>
              </w:rPr>
            </w:pPr>
            <w:r w:rsidRPr="00E15257">
              <w:rPr>
                <w:rFonts w:hint="eastAsia"/>
                <w:sz w:val="16"/>
                <w:szCs w:val="16"/>
                <w:lang w:eastAsia="zh-CN" w:bidi="th-TH"/>
              </w:rPr>
              <w:t>服务：13%；政策：16.9%；合作：15.3%；参考资料：19.1%；关于知识产权：55.1%；走进WIPO：23.5%</w:t>
            </w:r>
          </w:p>
        </w:tc>
        <w:tc>
          <w:tcPr>
            <w:tcW w:w="2295" w:type="dxa"/>
            <w:shd w:val="clear" w:color="auto" w:fill="auto"/>
            <w:tcMar>
              <w:top w:w="113" w:type="dxa"/>
            </w:tcMar>
          </w:tcPr>
          <w:p w14:paraId="72788FCE"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(i)稳定门户跳出率；</w:t>
            </w:r>
          </w:p>
          <w:p w14:paraId="1631CA36" w14:textId="77777777" w:rsidR="00170651" w:rsidRPr="00E15257" w:rsidRDefault="00170651" w:rsidP="00EE3090">
            <w:pPr>
              <w:keepNext/>
              <w:keepLines/>
              <w:jc w:val="both"/>
              <w:rPr>
                <w:bCs/>
                <w:sz w:val="16"/>
                <w:szCs w:val="16"/>
                <w:lang w:eastAsia="zh-CN"/>
              </w:rPr>
            </w:pPr>
            <w:r w:rsidRPr="00E15257">
              <w:rPr>
                <w:rFonts w:hint="eastAsia"/>
                <w:sz w:val="16"/>
                <w:szCs w:val="16"/>
                <w:lang w:eastAsia="zh-CN" w:bidi="th-TH"/>
              </w:rPr>
              <w:t>(ii)使网站上六个主要领域(知识产权服务、政策、合作、参考资料、关于知识产权和走进WIPO)各自“网关”页面的退出率保持稳定</w:t>
            </w:r>
          </w:p>
        </w:tc>
      </w:tr>
      <w:tr w:rsidR="00170651" w:rsidRPr="00E15257" w14:paraId="5A8BD006"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vMerge/>
            <w:shd w:val="clear" w:color="auto" w:fill="auto"/>
            <w:tcMar>
              <w:top w:w="113" w:type="dxa"/>
            </w:tcMar>
          </w:tcPr>
          <w:p w14:paraId="6EBA2F37"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77B233A8" w14:textId="77777777" w:rsidR="00170651" w:rsidRPr="00E15257" w:rsidRDefault="00170651" w:rsidP="00EE3090">
            <w:pPr>
              <w:jc w:val="both"/>
              <w:rPr>
                <w:sz w:val="16"/>
                <w:szCs w:val="16"/>
                <w:lang w:eastAsia="zh-CN"/>
              </w:rPr>
            </w:pPr>
            <w:r w:rsidRPr="00E15257">
              <w:rPr>
                <w:rFonts w:hint="eastAsia"/>
                <w:sz w:val="16"/>
                <w:szCs w:val="16"/>
                <w:lang w:eastAsia="zh-CN"/>
              </w:rPr>
              <w:t>社交媒体上WIPO的影响力及利益相关方的参与度</w:t>
            </w:r>
          </w:p>
        </w:tc>
        <w:tc>
          <w:tcPr>
            <w:tcW w:w="2295" w:type="dxa"/>
            <w:shd w:val="clear" w:color="auto" w:fill="FFFFFF"/>
            <w:tcMar>
              <w:top w:w="113" w:type="dxa"/>
            </w:tcMar>
          </w:tcPr>
          <w:p w14:paraId="0A74BCC7"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(i)加入收藏夹数量(2014年=5,121次)</w:t>
            </w:r>
          </w:p>
          <w:p w14:paraId="3B7AE4CD"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(ii)Tweet转发量(2014年=11,920次)</w:t>
            </w:r>
          </w:p>
        </w:tc>
        <w:tc>
          <w:tcPr>
            <w:tcW w:w="2295" w:type="dxa"/>
            <w:shd w:val="clear" w:color="auto" w:fill="auto"/>
            <w:tcMar>
              <w:top w:w="113" w:type="dxa"/>
            </w:tcMar>
          </w:tcPr>
          <w:p w14:paraId="74A86363"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(i)将WIPO Tweet加入“收藏夹”的数量年增长25%</w:t>
            </w:r>
          </w:p>
          <w:p w14:paraId="7AF9C1C6"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(ii)Tweet每年转发总量增长15%</w:t>
            </w:r>
          </w:p>
        </w:tc>
      </w:tr>
      <w:tr w:rsidR="00170651" w:rsidRPr="00E15257" w14:paraId="3AF9E41D"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shd w:val="clear" w:color="auto" w:fill="auto"/>
            <w:tcMar>
              <w:top w:w="113" w:type="dxa"/>
            </w:tcMar>
          </w:tcPr>
          <w:p w14:paraId="40B86333" w14:textId="77777777" w:rsidR="00170651" w:rsidRPr="00E15257" w:rsidRDefault="00170651" w:rsidP="00EE3090">
            <w:pPr>
              <w:jc w:val="both"/>
              <w:rPr>
                <w:sz w:val="16"/>
                <w:szCs w:val="16"/>
                <w:lang w:eastAsia="zh-CN"/>
              </w:rPr>
            </w:pPr>
            <w:r w:rsidRPr="00E15257">
              <w:rPr>
                <w:rFonts w:hint="eastAsia"/>
                <w:sz w:val="16"/>
                <w:szCs w:val="16"/>
                <w:lang w:eastAsia="zh-CN"/>
              </w:rPr>
              <w:lastRenderedPageBreak/>
              <w:t>八.2服务导向和对咨询的反应能力得到提高</w:t>
            </w:r>
          </w:p>
        </w:tc>
        <w:tc>
          <w:tcPr>
            <w:tcW w:w="2295" w:type="dxa"/>
            <w:shd w:val="clear" w:color="auto" w:fill="auto"/>
            <w:tcMar>
              <w:top w:w="113" w:type="dxa"/>
            </w:tcMar>
          </w:tcPr>
          <w:p w14:paraId="7CC28061" w14:textId="77777777" w:rsidR="00170651" w:rsidRPr="00E15257" w:rsidRDefault="00170651" w:rsidP="00EE3090">
            <w:pPr>
              <w:jc w:val="both"/>
              <w:rPr>
                <w:sz w:val="16"/>
                <w:szCs w:val="16"/>
                <w:lang w:eastAsia="zh-CN"/>
              </w:rPr>
            </w:pPr>
            <w:r w:rsidRPr="00E15257">
              <w:rPr>
                <w:rFonts w:hint="eastAsia"/>
                <w:sz w:val="16"/>
                <w:szCs w:val="16"/>
                <w:lang w:eastAsia="zh-CN"/>
              </w:rPr>
              <w:t>用户对图书馆服务表示满意</w:t>
            </w:r>
          </w:p>
        </w:tc>
        <w:tc>
          <w:tcPr>
            <w:tcW w:w="2295" w:type="dxa"/>
            <w:shd w:val="clear" w:color="auto" w:fill="FFFFFF"/>
            <w:tcMar>
              <w:top w:w="113" w:type="dxa"/>
            </w:tcMar>
          </w:tcPr>
          <w:p w14:paraId="4CC3F5CF"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2014年图书馆服务用户反馈调查问卷中，72.2%的受访者表示非常满意</w:t>
            </w:r>
          </w:p>
        </w:tc>
        <w:tc>
          <w:tcPr>
            <w:tcW w:w="2295" w:type="dxa"/>
            <w:shd w:val="clear" w:color="auto" w:fill="auto"/>
            <w:tcMar>
              <w:top w:w="113" w:type="dxa"/>
            </w:tcMar>
          </w:tcPr>
          <w:p w14:paraId="14B9E7AF"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表示非常满意的访客或网络客户不低于70%</w:t>
            </w:r>
          </w:p>
        </w:tc>
      </w:tr>
      <w:tr w:rsidR="00170651" w:rsidRPr="00E15257" w14:paraId="1F7898FB"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shd w:val="clear" w:color="auto" w:fill="auto"/>
            <w:tcMar>
              <w:top w:w="113" w:type="dxa"/>
            </w:tcMar>
          </w:tcPr>
          <w:p w14:paraId="1FB10793"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657C607A" w14:textId="77777777" w:rsidR="00170651" w:rsidRPr="00E15257" w:rsidRDefault="00170651" w:rsidP="00EE3090">
            <w:pPr>
              <w:jc w:val="both"/>
              <w:rPr>
                <w:sz w:val="16"/>
                <w:szCs w:val="16"/>
                <w:lang w:eastAsia="zh-CN"/>
              </w:rPr>
            </w:pPr>
            <w:r w:rsidRPr="00E15257">
              <w:rPr>
                <w:rFonts w:hint="eastAsia"/>
                <w:sz w:val="16"/>
                <w:szCs w:val="16"/>
                <w:lang w:eastAsia="zh-CN"/>
              </w:rPr>
              <w:t>客户/利益相关方满意率</w:t>
            </w:r>
          </w:p>
        </w:tc>
        <w:tc>
          <w:tcPr>
            <w:tcW w:w="2295" w:type="dxa"/>
            <w:shd w:val="clear" w:color="auto" w:fill="FFFFFF"/>
            <w:tcMar>
              <w:top w:w="113" w:type="dxa"/>
            </w:tcMar>
          </w:tcPr>
          <w:p w14:paraId="6F8E0C7F"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86%的马德里用户和海牙用户表示满意或非常满意(2013年调查)</w:t>
            </w:r>
          </w:p>
        </w:tc>
        <w:tc>
          <w:tcPr>
            <w:tcW w:w="2295" w:type="dxa"/>
            <w:shd w:val="clear" w:color="auto" w:fill="auto"/>
            <w:tcMar>
              <w:top w:w="113" w:type="dxa"/>
            </w:tcMar>
          </w:tcPr>
          <w:p w14:paraId="37825EB8" w14:textId="77777777" w:rsidR="00170651" w:rsidRPr="00E15257" w:rsidRDefault="00170651" w:rsidP="00EE3090">
            <w:pPr>
              <w:keepNext/>
              <w:keepLines/>
              <w:jc w:val="both"/>
              <w:rPr>
                <w:bCs/>
                <w:sz w:val="16"/>
                <w:szCs w:val="16"/>
                <w:lang w:eastAsia="zh-CN"/>
              </w:rPr>
            </w:pPr>
            <w:r w:rsidRPr="00E15257">
              <w:rPr>
                <w:rFonts w:hint="eastAsia"/>
                <w:bCs/>
                <w:sz w:val="16"/>
                <w:szCs w:val="16"/>
                <w:lang w:eastAsia="zh-CN"/>
              </w:rPr>
              <w:t>满意或非常满意的比例不低于90%</w:t>
            </w:r>
          </w:p>
        </w:tc>
      </w:tr>
      <w:tr w:rsidR="00170651" w:rsidRPr="00E15257" w14:paraId="5D7AA30C" w14:textId="77777777" w:rsidTr="004D1B41">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295" w:type="dxa"/>
            <w:shd w:val="clear" w:color="auto" w:fill="auto"/>
            <w:tcMar>
              <w:top w:w="113" w:type="dxa"/>
            </w:tcMar>
          </w:tcPr>
          <w:p w14:paraId="70918A61"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1A76AA18" w14:textId="77777777" w:rsidR="00170651" w:rsidRPr="00E15257" w:rsidRDefault="00170651" w:rsidP="00EE3090">
            <w:pPr>
              <w:jc w:val="both"/>
              <w:rPr>
                <w:sz w:val="16"/>
                <w:szCs w:val="16"/>
                <w:lang w:eastAsia="zh-CN"/>
              </w:rPr>
            </w:pPr>
            <w:r w:rsidRPr="00E15257">
              <w:rPr>
                <w:rFonts w:hint="eastAsia"/>
                <w:sz w:val="16"/>
                <w:szCs w:val="16"/>
                <w:lang w:eastAsia="zh-CN"/>
              </w:rPr>
              <w:t>WIPO客户服务中心的服务标准</w:t>
            </w:r>
          </w:p>
        </w:tc>
        <w:tc>
          <w:tcPr>
            <w:tcW w:w="2295" w:type="dxa"/>
            <w:shd w:val="clear" w:color="auto" w:fill="FFFFFF"/>
            <w:tcMar>
              <w:top w:w="113" w:type="dxa"/>
            </w:tcMar>
          </w:tcPr>
          <w:p w14:paraId="55682220"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92%的工单在一天之内得到处理；100%的投诉在8个工作时之内得到处理</w:t>
            </w:r>
          </w:p>
        </w:tc>
        <w:tc>
          <w:tcPr>
            <w:tcW w:w="2295" w:type="dxa"/>
            <w:shd w:val="clear" w:color="auto" w:fill="auto"/>
            <w:tcMar>
              <w:top w:w="113" w:type="dxa"/>
            </w:tcMar>
          </w:tcPr>
          <w:p w14:paraId="16F20370" w14:textId="77777777" w:rsidR="00170651" w:rsidRPr="00E15257" w:rsidRDefault="00170651" w:rsidP="00EE3090">
            <w:pPr>
              <w:keepNext/>
              <w:keepLines/>
              <w:jc w:val="both"/>
              <w:rPr>
                <w:bCs/>
                <w:sz w:val="16"/>
                <w:szCs w:val="16"/>
                <w:lang w:eastAsia="zh-CN"/>
              </w:rPr>
            </w:pPr>
            <w:r w:rsidRPr="00E15257">
              <w:rPr>
                <w:rFonts w:hint="eastAsia"/>
                <w:sz w:val="16"/>
                <w:szCs w:val="16"/>
                <w:lang w:eastAsia="zh-CN" w:bidi="th-TH"/>
              </w:rPr>
              <w:t>90%的工单在一天之内得到处理；90%的投诉在8个工作时之内得到处理</w:t>
            </w:r>
          </w:p>
        </w:tc>
      </w:tr>
    </w:tbl>
    <w:p w14:paraId="78151094" w14:textId="653CA293" w:rsidR="00B6629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19</w:t>
      </w:r>
      <w:r w:rsidRPr="00813957">
        <w:rPr>
          <w:rFonts w:ascii="SimHei" w:eastAsia="SimHei" w:hAnsi="SimHei" w:hint="eastAsia"/>
          <w:lang w:eastAsia="zh-CN"/>
        </w:rPr>
        <w:t>的资源</w:t>
      </w:r>
    </w:p>
    <w:p w14:paraId="761D77F6" w14:textId="2AAEE22A" w:rsidR="00B66294" w:rsidRPr="00D04678" w:rsidRDefault="003263E6" w:rsidP="00A457F3">
      <w:pPr>
        <w:numPr>
          <w:ilvl w:val="0"/>
          <w:numId w:val="21"/>
        </w:numPr>
        <w:tabs>
          <w:tab w:val="clear" w:pos="680"/>
        </w:tabs>
        <w:overflowPunct w:val="0"/>
        <w:spacing w:afterLines="50" w:after="120" w:line="340" w:lineRule="atLeast"/>
        <w:jc w:val="both"/>
        <w:rPr>
          <w:lang w:eastAsia="zh-CN"/>
        </w:rPr>
      </w:pPr>
      <w:r w:rsidRPr="00D04678">
        <w:rPr>
          <w:rFonts w:hint="eastAsia"/>
          <w:lang w:eastAsia="zh-CN"/>
        </w:rPr>
        <w:t>计划19在2016/17年的资源总额保持在2014/15年调剂使用后预算的水平。两项预期成果之间资源的转移反映加强了对全组织客户服务的支持。</w:t>
      </w:r>
    </w:p>
    <w:p w14:paraId="7DFEB7B2" w14:textId="476A9100" w:rsidR="00B6629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B66294" w:rsidRPr="00575D27">
        <w:rPr>
          <w:rFonts w:ascii="SimSun" w:eastAsia="SimSun" w:hAnsi="SimSun" w:cs="Arial" w:hint="eastAsia"/>
          <w:b/>
          <w:sz w:val="21"/>
          <w:lang w:eastAsia="zh-CN"/>
        </w:rPr>
        <w:t>19</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FDA1356" w14:textId="6A32AFAA" w:rsidR="00B6629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C24A4D4" w14:textId="77777777" w:rsidR="00B66294" w:rsidRPr="00575D27" w:rsidRDefault="00B66294" w:rsidP="00575D27">
      <w:pPr>
        <w:pStyle w:val="Body1"/>
        <w:keepNext/>
        <w:spacing w:line="340" w:lineRule="atLeast"/>
        <w:jc w:val="center"/>
        <w:rPr>
          <w:rFonts w:ascii="KaiTi" w:eastAsia="KaiTi" w:hAnsi="KaiTi" w:cs="Arial"/>
          <w:i/>
          <w:sz w:val="21"/>
          <w:lang w:eastAsia="zh-CN"/>
        </w:rPr>
      </w:pPr>
    </w:p>
    <w:p w14:paraId="04D44A03" w14:textId="628B9DF0" w:rsidR="00B66294" w:rsidRPr="00D04678" w:rsidRDefault="00226346" w:rsidP="00EC2DA8">
      <w:pPr>
        <w:spacing w:after="240"/>
        <w:jc w:val="center"/>
        <w:rPr>
          <w:i/>
          <w:lang w:eastAsia="zh-CN"/>
        </w:rPr>
      </w:pPr>
      <w:r w:rsidRPr="00226346">
        <w:rPr>
          <w:rFonts w:hint="eastAsia"/>
          <w:noProof/>
          <w:lang w:eastAsia="zh-CN"/>
        </w:rPr>
        <w:drawing>
          <wp:inline distT="0" distB="0" distL="0" distR="0" wp14:anchorId="55DACE16" wp14:editId="1A93D91F">
            <wp:extent cx="5760085" cy="1401444"/>
            <wp:effectExtent l="0" t="0" r="0" b="8890"/>
            <wp:docPr id="1004" name="图片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60085" cy="1401444"/>
                    </a:xfrm>
                    <a:prstGeom prst="rect">
                      <a:avLst/>
                    </a:prstGeom>
                    <a:noFill/>
                    <a:ln>
                      <a:noFill/>
                    </a:ln>
                  </pic:spPr>
                </pic:pic>
              </a:graphicData>
            </a:graphic>
          </wp:inline>
        </w:drawing>
      </w:r>
    </w:p>
    <w:p w14:paraId="5FAB2088" w14:textId="43C14F0E" w:rsidR="00B6629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B66294" w:rsidRPr="00575D27">
        <w:rPr>
          <w:rFonts w:ascii="SimSun" w:eastAsia="SimSun" w:hAnsi="SimSun" w:cs="Arial" w:hint="eastAsia"/>
          <w:b/>
          <w:sz w:val="21"/>
          <w:lang w:eastAsia="zh-CN"/>
        </w:rPr>
        <w:t>19</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430BE583" w14:textId="0AF5187E" w:rsidR="00B6629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3A709FD7" w14:textId="77777777" w:rsidR="00B66294" w:rsidRPr="00575D27" w:rsidRDefault="00B66294" w:rsidP="00575D27">
      <w:pPr>
        <w:pStyle w:val="Body1"/>
        <w:keepNext/>
        <w:spacing w:line="340" w:lineRule="atLeast"/>
        <w:jc w:val="center"/>
        <w:rPr>
          <w:rFonts w:ascii="KaiTi" w:eastAsia="KaiTi" w:hAnsi="KaiTi" w:cs="Arial"/>
          <w:i/>
          <w:sz w:val="21"/>
          <w:lang w:eastAsia="zh-CN"/>
        </w:rPr>
      </w:pPr>
    </w:p>
    <w:p w14:paraId="0DB0DF5D" w14:textId="329ACC4E" w:rsidR="00B66294" w:rsidRPr="00D04678" w:rsidRDefault="00EC5A2C" w:rsidP="00D8384E">
      <w:pPr>
        <w:adjustRightInd w:val="0"/>
        <w:jc w:val="center"/>
        <w:rPr>
          <w:lang w:eastAsia="zh-CN"/>
        </w:rPr>
      </w:pPr>
      <w:r w:rsidRPr="00EC5A2C">
        <w:rPr>
          <w:rFonts w:hint="eastAsia"/>
          <w:noProof/>
          <w:lang w:eastAsia="zh-CN"/>
        </w:rPr>
        <w:drawing>
          <wp:inline distT="0" distB="0" distL="0" distR="0" wp14:anchorId="17CB21FE" wp14:editId="5846E3B7">
            <wp:extent cx="5516245" cy="6210935"/>
            <wp:effectExtent l="0" t="0" r="8255"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6B82CF91" w14:textId="08496C72" w:rsidR="00971C84" w:rsidRPr="00D04678" w:rsidRDefault="00971C84">
      <w:pPr>
        <w:rPr>
          <w:lang w:eastAsia="zh-CN"/>
        </w:rPr>
      </w:pPr>
      <w:r w:rsidRPr="00D04678">
        <w:rPr>
          <w:rFonts w:hint="eastAsia"/>
          <w:lang w:eastAsia="zh-CN"/>
        </w:rPr>
        <w:br w:type="page"/>
      </w:r>
    </w:p>
    <w:p w14:paraId="647A5464" w14:textId="56C2A0DF" w:rsidR="00971C84" w:rsidRPr="00A457F3" w:rsidRDefault="00514271"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64" w:name="_Toc431753720"/>
      <w:r w:rsidRPr="00A457F3">
        <w:rPr>
          <w:rStyle w:val="StyleStyleHeading3ComplexItalicLatin12ptChar"/>
          <w:rFonts w:ascii="SimHei" w:eastAsia="SimHei" w:hAnsi="SimHei" w:hint="eastAsia"/>
          <w:sz w:val="24"/>
          <w:lang w:eastAsia="zh-CN"/>
        </w:rPr>
        <w:lastRenderedPageBreak/>
        <w:t>计划</w:t>
      </w:r>
      <w:r w:rsidR="00971C84" w:rsidRPr="00A457F3">
        <w:rPr>
          <w:rStyle w:val="StyleStyleHeading3ComplexItalicLatin12ptChar"/>
          <w:rFonts w:ascii="SimHei" w:eastAsia="SimHei" w:hAnsi="SimHei" w:hint="eastAsia"/>
          <w:sz w:val="24"/>
          <w:lang w:eastAsia="zh-CN"/>
        </w:rPr>
        <w:t>20</w:t>
      </w:r>
      <w:r w:rsidR="00971C84"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对外联系、合作伙伴和驻外办事处</w:t>
      </w:r>
      <w:bookmarkEnd w:id="64"/>
    </w:p>
    <w:p w14:paraId="64DE724E" w14:textId="55AF55F1" w:rsidR="00971C84"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A89BC06" w14:textId="77777777" w:rsidR="009D0F03" w:rsidRPr="00D04678" w:rsidRDefault="009D0F03"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bCs/>
          <w:lang w:eastAsia="zh-CN"/>
        </w:rPr>
        <w:t>在2016/17两年期，由于多个主要谈判进程将在2015年年底前趋于融合并形成结论，联合国将从谈判转入实施阶段。预计成员国将在2015年9月纽约的联合国“落实和执行2015年后发展转型议程”峰会上最终完成关于2015年后发展议程的谈判。在那之前，2015年7月，成员国预期将就《第三届发展筹资问题(FfD)国际会议的结果文件》形成一致意见。与之相关的是关于可持续发展目标(SDG)“实施手段”的讨论，内容涵盖财政和加大对创新能力建设的支持以及促进可持续发展的技术开发和转让。同样与之密切相关的是有关技术转让促进体制方面的工作，这一机制始自《里约+20结果文件》和随后的后续进程。同时，还有谈判很快将在《联合国气候变化框架公约》(UNFCCC)的框架下商定新的气候变化国际协定，该协定预定将在2015年12月巴黎的第二十一届联合国气候变化框架公约缔约方会议通过。此外，若干其他对WIPO负有重要意义的政府间组织进程，如数字鸿沟、公共卫生和非传染性疾病方面政府间组织进程的工作还将继续进行。</w:t>
      </w:r>
    </w:p>
    <w:p w14:paraId="641DE63E" w14:textId="77777777" w:rsidR="009D0F03" w:rsidRPr="00D04678" w:rsidRDefault="009D0F03" w:rsidP="00A457F3">
      <w:pPr>
        <w:pStyle w:val="aa"/>
        <w:numPr>
          <w:ilvl w:val="0"/>
          <w:numId w:val="73"/>
        </w:numPr>
        <w:tabs>
          <w:tab w:val="clear" w:pos="680"/>
        </w:tabs>
        <w:overflowPunct w:val="0"/>
        <w:spacing w:afterLines="50" w:after="120" w:line="340" w:lineRule="atLeast"/>
        <w:contextualSpacing w:val="0"/>
        <w:jc w:val="both"/>
        <w:rPr>
          <w:bCs/>
          <w:lang w:eastAsia="zh-CN"/>
        </w:rPr>
      </w:pPr>
      <w:r w:rsidRPr="00D04678">
        <w:rPr>
          <w:rFonts w:hint="eastAsia"/>
          <w:bCs/>
          <w:lang w:eastAsia="zh-CN"/>
        </w:rPr>
        <w:t>技术、创新、创造力和文化发展依然是所有这些进程的核心要素。2015年后发展议程全球伙伴关系设想围绕关键问题创建多利益攸关方联盟。WIPO将全面发挥其在促进这类伙伴关系中的应有作用，并将努力加强与传统伙伴的关系，如世界贸易组织(WTO)、世界卫生组织(WHO)、联合国贸易和发展会议(UNCTAD)、联合国环境规划署(UNEP)、联合国工业发展组织(UNIDO)、联合国教育、科学及文化组织(UNESCO)、国际电信联盟(ITU)、气候公约(UNFCCC)、联合国经济和社会事务部(UN-DESA)以及联合国经济委员会。计划20还将重新审视WIPO如何与全球、地区和国家层面所有这些利益攸关方(政府间组织、非政府组织和私营部门)合作，才能确保在开展WIPO专门的技术援助过程中实现更好的协调和一致。要做到这一点，必须采取战略性的、有重点的方式，而且必须落实WIPO的任务授权和相关的WIPO发展议程建议(发展议程建议2、9、22、30、40和42)。</w:t>
      </w:r>
    </w:p>
    <w:p w14:paraId="095CEB0E" w14:textId="77777777" w:rsidR="009D0F03" w:rsidRPr="00D04678" w:rsidRDefault="009D0F03" w:rsidP="00A457F3">
      <w:pPr>
        <w:pStyle w:val="aa"/>
        <w:numPr>
          <w:ilvl w:val="0"/>
          <w:numId w:val="73"/>
        </w:numPr>
        <w:tabs>
          <w:tab w:val="clear" w:pos="680"/>
        </w:tabs>
        <w:overflowPunct w:val="0"/>
        <w:spacing w:afterLines="50" w:after="120" w:line="340" w:lineRule="atLeast"/>
        <w:contextualSpacing w:val="0"/>
        <w:jc w:val="both"/>
        <w:rPr>
          <w:bCs/>
          <w:lang w:eastAsia="zh-CN"/>
        </w:rPr>
      </w:pPr>
      <w:r w:rsidRPr="00D04678">
        <w:rPr>
          <w:rFonts w:hint="eastAsia"/>
          <w:bCs/>
          <w:lang w:eastAsia="zh-CN"/>
        </w:rPr>
        <w:t>WIPO还努力与广泛的非政府利益攸关方进行有战略性和有效的交往，其中包括广大非政府组织、私营企业和民间社会，他们不同的专业技术经验和见解有助于这一目标的推进。WIPO受益于被认可作为观察员出席其正式会议的广泛国际和国家非政府组织的有力参与，并受益于他们以及他们各自的成员对WIPO各项计划和活动作出的贡献。直接参与创造和使用创新及创意作品的私营企业代表，还能通过他们在利用知识产权促进经济增长和发展方面的第一手经验，为WIPO的工作作出独特的宝贵贡献。保障与所有这些非政府利益攸关方进行更有战略性和更有效的交往，将是开展政策对话的重要组成部分，政策对话能通过国际和多利益攸关方合作，切实推动利用知识产权为工具促进发展。</w:t>
      </w:r>
    </w:p>
    <w:p w14:paraId="75A24D61" w14:textId="5256C963" w:rsidR="009D0F03"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2DA7B032" w14:textId="77777777" w:rsidR="009D0F03" w:rsidRPr="00D04678" w:rsidRDefault="009D0F03" w:rsidP="00A457F3">
      <w:pPr>
        <w:pStyle w:val="aa"/>
        <w:numPr>
          <w:ilvl w:val="0"/>
          <w:numId w:val="73"/>
        </w:numPr>
        <w:tabs>
          <w:tab w:val="clear" w:pos="680"/>
        </w:tabs>
        <w:overflowPunct w:val="0"/>
        <w:spacing w:afterLines="50" w:after="120" w:line="340" w:lineRule="atLeast"/>
        <w:contextualSpacing w:val="0"/>
        <w:jc w:val="both"/>
        <w:rPr>
          <w:bCs/>
          <w:lang w:eastAsia="zh-CN"/>
        </w:rPr>
      </w:pPr>
      <w:r w:rsidRPr="00D04678">
        <w:rPr>
          <w:rFonts w:hint="eastAsia"/>
          <w:bCs/>
          <w:lang w:eastAsia="zh-CN"/>
        </w:rPr>
        <w:t>计划20的主要作用是协调、参与、监测和报告，它旨在确保WIPO对这些过程的贡献是与本组织的任务授权相关，并注重以最佳方式实现本组织专业人员经验的价值。2016/17两年期的实施战略将针对这些目标，而且其重点将转为WIPO如何以最佳方式支持2015年后发展议程的实施。其中包括：</w:t>
      </w:r>
    </w:p>
    <w:p w14:paraId="68710A31"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t>进一步加强现有伙伴关系，并开发新的和有创意的多利益攸关方伙伴关系、基于具体问题的联盟和联合团体，以支持可持续发展和2015年后发展议程的实施；</w:t>
      </w:r>
    </w:p>
    <w:p w14:paraId="61AF4984"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lastRenderedPageBreak/>
        <w:t>与其他计划(见下图)密切合作，以加强将WIPO的专业经验纳入全球、地区和国家层面的合作与协作，与联合国兄弟机构，包括联合国区域经济组织、区域发展银行和联合国国家工作队开展更加密切的合作；</w:t>
      </w:r>
    </w:p>
    <w:p w14:paraId="63A7266E"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t>提高WIPO对2015年后发展议程监测、审查和问责机制所作贡献的质量；</w:t>
      </w:r>
    </w:p>
    <w:p w14:paraId="50432F8E"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lang w:eastAsia="zh-CN"/>
        </w:rPr>
      </w:pPr>
      <w:r w:rsidRPr="00D04678">
        <w:rPr>
          <w:rFonts w:hint="eastAsia"/>
          <w:lang w:eastAsia="zh-CN"/>
        </w:rPr>
        <w:t>为气候公约进程，尤其是气候公约技术机制提供支持，包括为WIPO GREEN与气候公约气候技术中心和网络(CTCN)之间的实际合作提供支持；</w:t>
      </w:r>
    </w:p>
    <w:p w14:paraId="3909B22E"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lang w:eastAsia="zh-CN"/>
        </w:rPr>
      </w:pPr>
      <w:r w:rsidRPr="00D04678">
        <w:rPr>
          <w:rFonts w:hint="eastAsia"/>
          <w:lang w:eastAsia="zh-CN"/>
        </w:rPr>
        <w:t>继续参与WIPO-世贸组织-世卫组织三方在公共卫生和非传染性疾病全球协调机制方面的工作，并继续参与信息社会世界峰会(WSIS+10)和互联网治理论坛在数字鸿沟方面的工作；</w:t>
      </w:r>
    </w:p>
    <w:p w14:paraId="1F633111"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t>与联合国和其他政府间组织一起推广WIPO的专业经验、项目、计划和工具，以提高对WIPO服务的认识、认可和利用；</w:t>
      </w:r>
    </w:p>
    <w:p w14:paraId="26D53DC4"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t>加强面向为WIPO成员国和其他WIPO计划提供支持的捐助方和伙伴的宣传工作，以增强为知识产权项目开展的伙伴关系和资源调动；以及</w:t>
      </w:r>
    </w:p>
    <w:p w14:paraId="2A57286E" w14:textId="77777777" w:rsidR="009D0F03" w:rsidRPr="00D04678" w:rsidRDefault="009D0F03" w:rsidP="00A457F3">
      <w:pPr>
        <w:numPr>
          <w:ilvl w:val="0"/>
          <w:numId w:val="74"/>
        </w:numPr>
        <w:tabs>
          <w:tab w:val="clear" w:pos="1174"/>
        </w:tabs>
        <w:spacing w:afterLines="50" w:after="120" w:line="340" w:lineRule="atLeast"/>
        <w:ind w:leftChars="330" w:left="1260" w:hanging="567"/>
        <w:jc w:val="both"/>
        <w:rPr>
          <w:bCs/>
          <w:lang w:eastAsia="zh-CN"/>
        </w:rPr>
      </w:pPr>
      <w:r w:rsidRPr="00D04678">
        <w:rPr>
          <w:rFonts w:hint="eastAsia"/>
          <w:bCs/>
          <w:lang w:eastAsia="zh-CN"/>
        </w:rPr>
        <w:t>与其他计划协调，继续与非政府利益攸关方制定机构性安排并建立实际的伙伴关系，以运用这些利益攸关方在推进WIPO各项目标方面的能力和专业经验，并加强它们在WIPO各项活动中的有效参与。</w:t>
      </w:r>
    </w:p>
    <w:p w14:paraId="670F7022" w14:textId="77777777" w:rsidR="009D0F03" w:rsidRPr="00D04678" w:rsidRDefault="009D0F03" w:rsidP="00A457F3">
      <w:pPr>
        <w:keepNext/>
        <w:overflowPunct w:val="0"/>
        <w:spacing w:afterLines="50" w:after="120" w:line="340" w:lineRule="atLeast"/>
        <w:jc w:val="both"/>
        <w:rPr>
          <w:bCs/>
          <w:u w:val="single"/>
          <w:lang w:eastAsia="zh-CN"/>
        </w:rPr>
      </w:pPr>
      <w:r w:rsidRPr="00D04678">
        <w:rPr>
          <w:rFonts w:hint="eastAsia"/>
          <w:bCs/>
          <w:u w:val="single"/>
          <w:lang w:eastAsia="zh-CN"/>
        </w:rPr>
        <w:t>WIPO联合国纽约协调办事处</w:t>
      </w:r>
    </w:p>
    <w:p w14:paraId="0D0E2D1B" w14:textId="1070ECD8" w:rsidR="00971C84" w:rsidRPr="00D04678" w:rsidRDefault="009D0F03"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IPO纽约办事处在WIPO日内瓦总部、联合国纽约总部以及纽约的利益攸关方之间进行联络。WIPO纽约办事处广泛参与纽约的政府间主导和民间社会主导的多项进程，既为有关知识产权问题的兼顾各方利益的讨论作出贡献，也为外交界和联合国系统的组织提供有关知识产权问题的信息和分析。该办事处与多个WIPO计划密切合作，参与向联合国外交界开展的宣传和情况介绍，以加深对WIPO工作的理解，推广WIPO的条约、进程、服务和平台，并在纽约的多个论坛上提供报告和情况介绍。尽管</w:t>
      </w:r>
      <w:r w:rsidR="00981FE2">
        <w:rPr>
          <w:rFonts w:hint="eastAsia"/>
          <w:lang w:eastAsia="zh-CN"/>
        </w:rPr>
        <w:t>决定将目前的WIPO纽约联合国协调处的业务模式延长到2016/17两年期，但秘书处将继续寻求提高提高其业务效率</w:t>
      </w:r>
      <w:r w:rsidRPr="00D04678">
        <w:rPr>
          <w:rFonts w:hint="eastAsia"/>
          <w:lang w:eastAsia="zh-CN"/>
        </w:rPr>
        <w:t>。</w:t>
      </w:r>
    </w:p>
    <w:p w14:paraId="0C067537" w14:textId="3EC9A27A" w:rsidR="00971C84" w:rsidRPr="00813957" w:rsidRDefault="00971C84" w:rsidP="00A457F3">
      <w:pPr>
        <w:keepNext/>
        <w:overflowPunct w:val="0"/>
        <w:adjustRightInd w:val="0"/>
        <w:spacing w:beforeLines="100" w:before="240" w:afterLines="100" w:after="240" w:line="340" w:lineRule="atLeast"/>
        <w:jc w:val="both"/>
        <w:rPr>
          <w:rFonts w:ascii="SimHei" w:eastAsia="SimHei" w:hAnsi="SimHei"/>
          <w:lang w:eastAsia="zh-CN"/>
        </w:rPr>
      </w:pPr>
      <w:r w:rsidRPr="00F74F51">
        <w:rPr>
          <w:rFonts w:ascii="Arial" w:hAnsi="Arial" w:hint="eastAsia"/>
          <w:noProof/>
          <w:lang w:eastAsia="zh-CN"/>
        </w:rPr>
        <w:lastRenderedPageBreak/>
        <w:drawing>
          <wp:anchor distT="0" distB="0" distL="114300" distR="114300" simplePos="0" relativeHeight="251673600" behindDoc="0" locked="0" layoutInCell="1" allowOverlap="1" wp14:anchorId="72EB52AB" wp14:editId="2F3DB2D1">
            <wp:simplePos x="0" y="0"/>
            <wp:positionH relativeFrom="column">
              <wp:posOffset>151130</wp:posOffset>
            </wp:positionH>
            <wp:positionV relativeFrom="paragraph">
              <wp:posOffset>267335</wp:posOffset>
            </wp:positionV>
            <wp:extent cx="5759450" cy="2620010"/>
            <wp:effectExtent l="0" t="38100" r="0" b="0"/>
            <wp:wrapTopAndBottom/>
            <wp:docPr id="985" name="Diagram 98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9" r:lo="rId180" r:qs="rId181" r:cs="rId182"/>
              </a:graphicData>
            </a:graphic>
            <wp14:sizeRelH relativeFrom="page">
              <wp14:pctWidth>0</wp14:pctWidth>
            </wp14:sizeRelH>
            <wp14:sizeRelV relativeFrom="page">
              <wp14:pctHeight>0</wp14:pctHeight>
            </wp14:sizeRelV>
          </wp:anchor>
        </w:drawing>
      </w:r>
      <w:r w:rsidR="00ED1C0E"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971C84" w:rsidRPr="00EE3090" w14:paraId="31A2A726" w14:textId="77777777" w:rsidTr="004D1B41">
        <w:trPr>
          <w:trHeight w:val="567"/>
          <w:jc w:val="center"/>
        </w:trPr>
        <w:tc>
          <w:tcPr>
            <w:tcW w:w="4607" w:type="dxa"/>
            <w:tcBorders>
              <w:top w:val="single" w:sz="4" w:space="0" w:color="auto"/>
              <w:bottom w:val="single" w:sz="4" w:space="0" w:color="auto"/>
            </w:tcBorders>
            <w:shd w:val="clear" w:color="auto" w:fill="B8CCE4" w:themeFill="accent1" w:themeFillTint="66"/>
            <w:vAlign w:val="center"/>
          </w:tcPr>
          <w:p w14:paraId="0C9413F5" w14:textId="6D83ED7A" w:rsidR="00971C84" w:rsidRPr="00EE3090" w:rsidRDefault="00ED1C0E" w:rsidP="00016619">
            <w:pPr>
              <w:keepNext/>
              <w:keepLines/>
              <w:jc w:val="center"/>
              <w:rPr>
                <w:rFonts w:ascii="SimHei" w:eastAsia="SimHei" w:hAnsi="SimHei"/>
                <w:bCs/>
                <w:sz w:val="16"/>
                <w:szCs w:val="18"/>
                <w:lang w:eastAsia="zh-CN"/>
              </w:rPr>
            </w:pPr>
            <w:r w:rsidRPr="00EE3090">
              <w:rPr>
                <w:rFonts w:ascii="SimHei" w:eastAsia="SimHei" w:hAnsi="SimHei" w:hint="eastAsia"/>
                <w:bCs/>
                <w:sz w:val="16"/>
                <w:szCs w:val="18"/>
                <w:lang w:eastAsia="zh-CN"/>
              </w:rPr>
              <w:t>风</w:t>
            </w:r>
            <w:r w:rsidR="00016619" w:rsidRPr="00EE3090">
              <w:rPr>
                <w:rFonts w:ascii="SimHei" w:eastAsia="SimHei" w:hAnsi="SimHei" w:hint="eastAsia"/>
                <w:bCs/>
                <w:sz w:val="16"/>
                <w:szCs w:val="18"/>
                <w:lang w:eastAsia="zh-CN"/>
              </w:rPr>
              <w:t xml:space="preserve">　</w:t>
            </w:r>
            <w:r w:rsidRPr="00EE3090">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B8CCE4" w:themeFill="accent1" w:themeFillTint="66"/>
            <w:vAlign w:val="center"/>
          </w:tcPr>
          <w:p w14:paraId="27CE5514" w14:textId="3F6F6EEF" w:rsidR="00971C84" w:rsidRPr="00EE3090" w:rsidRDefault="00ED1C0E" w:rsidP="00016619">
            <w:pPr>
              <w:keepNext/>
              <w:keepLines/>
              <w:jc w:val="center"/>
              <w:rPr>
                <w:rFonts w:ascii="SimHei" w:eastAsia="SimHei" w:hAnsi="SimHei"/>
                <w:bCs/>
                <w:sz w:val="16"/>
                <w:szCs w:val="18"/>
                <w:lang w:eastAsia="zh-CN"/>
              </w:rPr>
            </w:pPr>
            <w:r w:rsidRPr="00EE3090">
              <w:rPr>
                <w:rFonts w:ascii="SimHei" w:eastAsia="SimHei" w:hAnsi="SimHei" w:hint="eastAsia"/>
                <w:bCs/>
                <w:sz w:val="16"/>
                <w:szCs w:val="18"/>
                <w:lang w:eastAsia="zh-CN"/>
              </w:rPr>
              <w:t>降低风险</w:t>
            </w:r>
          </w:p>
        </w:tc>
      </w:tr>
      <w:tr w:rsidR="00971C84" w:rsidRPr="000C7B40" w14:paraId="1DF7F4AC" w14:textId="77777777" w:rsidTr="00016619">
        <w:trPr>
          <w:jc w:val="center"/>
        </w:trPr>
        <w:tc>
          <w:tcPr>
            <w:tcW w:w="4607" w:type="dxa"/>
            <w:tcBorders>
              <w:top w:val="single" w:sz="4" w:space="0" w:color="auto"/>
              <w:bottom w:val="single" w:sz="4" w:space="0" w:color="auto"/>
            </w:tcBorders>
            <w:shd w:val="clear" w:color="auto" w:fill="auto"/>
            <w:tcMar>
              <w:top w:w="72" w:type="dxa"/>
              <w:left w:w="72" w:type="dxa"/>
              <w:bottom w:w="72" w:type="dxa"/>
              <w:right w:w="72" w:type="dxa"/>
            </w:tcMar>
          </w:tcPr>
          <w:p w14:paraId="47F33033" w14:textId="1CE9F880" w:rsidR="00971C84" w:rsidRPr="00805F30" w:rsidRDefault="00805F30" w:rsidP="00016619">
            <w:pPr>
              <w:jc w:val="both"/>
              <w:rPr>
                <w:sz w:val="16"/>
                <w:szCs w:val="16"/>
                <w:lang w:eastAsia="zh-CN"/>
              </w:rPr>
            </w:pPr>
            <w:r>
              <w:rPr>
                <w:rFonts w:hint="eastAsia"/>
                <w:sz w:val="16"/>
                <w:szCs w:val="16"/>
                <w:lang w:eastAsia="zh-CN"/>
              </w:rPr>
              <w:t>国际一级在联合国和其他政府间进程采取的决定/行动有损于国际知识产权制度</w:t>
            </w:r>
          </w:p>
        </w:tc>
        <w:tc>
          <w:tcPr>
            <w:tcW w:w="4607" w:type="dxa"/>
            <w:tcBorders>
              <w:top w:val="single" w:sz="4" w:space="0" w:color="auto"/>
              <w:bottom w:val="single" w:sz="4" w:space="0" w:color="auto"/>
            </w:tcBorders>
            <w:shd w:val="clear" w:color="auto" w:fill="auto"/>
            <w:tcMar>
              <w:top w:w="72" w:type="dxa"/>
              <w:left w:w="72" w:type="dxa"/>
              <w:bottom w:w="72" w:type="dxa"/>
              <w:right w:w="72" w:type="dxa"/>
            </w:tcMar>
          </w:tcPr>
          <w:p w14:paraId="5595B2D4" w14:textId="0315D9EB" w:rsidR="00971C84" w:rsidRDefault="00805F30" w:rsidP="00016619">
            <w:pPr>
              <w:keepNext/>
              <w:keepLines/>
              <w:jc w:val="both"/>
              <w:rPr>
                <w:sz w:val="16"/>
                <w:szCs w:val="16"/>
                <w:lang w:eastAsia="zh-CN"/>
              </w:rPr>
            </w:pPr>
            <w:r>
              <w:rPr>
                <w:rFonts w:hint="eastAsia"/>
                <w:sz w:val="16"/>
                <w:szCs w:val="16"/>
                <w:lang w:eastAsia="zh-CN"/>
              </w:rPr>
              <w:t>积极与主要联合国进程接触，在联合国秘书处和各常驻联合国代表团有有效的联系网。</w:t>
            </w:r>
          </w:p>
          <w:p w14:paraId="7855B7D4" w14:textId="77777777" w:rsidR="00EE3090" w:rsidRPr="00805F30" w:rsidRDefault="00EE3090" w:rsidP="00016619">
            <w:pPr>
              <w:keepNext/>
              <w:keepLines/>
              <w:jc w:val="both"/>
              <w:rPr>
                <w:sz w:val="8"/>
                <w:szCs w:val="8"/>
                <w:lang w:eastAsia="zh-CN"/>
              </w:rPr>
            </w:pPr>
          </w:p>
          <w:p w14:paraId="6AFA4362" w14:textId="1BC11752" w:rsidR="00971C84" w:rsidRPr="000C7B40" w:rsidRDefault="00805F30" w:rsidP="00016619">
            <w:pPr>
              <w:keepNext/>
              <w:keepLines/>
              <w:jc w:val="both"/>
              <w:rPr>
                <w:rFonts w:ascii="Arial" w:hAnsi="Arial"/>
                <w:color w:val="000000"/>
                <w:sz w:val="16"/>
                <w:szCs w:val="16"/>
                <w:lang w:eastAsia="zh-CN"/>
              </w:rPr>
            </w:pPr>
            <w:r>
              <w:rPr>
                <w:rFonts w:hint="eastAsia"/>
                <w:sz w:val="16"/>
                <w:szCs w:val="16"/>
                <w:lang w:eastAsia="zh-CN"/>
              </w:rPr>
              <w:t>为所有WIPO利益攸关方</w:t>
            </w:r>
            <w:r w:rsidR="00D04678">
              <w:rPr>
                <w:rFonts w:hint="eastAsia"/>
                <w:sz w:val="16"/>
                <w:szCs w:val="16"/>
                <w:lang w:eastAsia="zh-CN"/>
              </w:rPr>
              <w:t>(</w:t>
            </w:r>
            <w:r>
              <w:rPr>
                <w:rFonts w:hint="eastAsia"/>
                <w:sz w:val="16"/>
                <w:szCs w:val="16"/>
                <w:lang w:eastAsia="zh-CN"/>
              </w:rPr>
              <w:t>非政府组织和商业界</w:t>
            </w:r>
            <w:r w:rsidR="00D04678">
              <w:rPr>
                <w:rFonts w:hint="eastAsia"/>
                <w:sz w:val="16"/>
                <w:szCs w:val="16"/>
                <w:lang w:eastAsia="zh-CN"/>
              </w:rPr>
              <w:t>)</w:t>
            </w:r>
            <w:r>
              <w:rPr>
                <w:rFonts w:hint="eastAsia"/>
                <w:sz w:val="16"/>
                <w:szCs w:val="16"/>
                <w:lang w:eastAsia="zh-CN"/>
              </w:rPr>
              <w:t>提供场所，使它们在WIPO的工作中能够发声，从而为一种兼顾各方利益和有包容性的知识产权视角提供支持。</w:t>
            </w:r>
          </w:p>
        </w:tc>
      </w:tr>
    </w:tbl>
    <w:p w14:paraId="44A59711" w14:textId="762BAC8E" w:rsidR="00971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right w:val="single" w:sz="4" w:space="0" w:color="auto"/>
          <w:insideH w:val="single" w:sz="4" w:space="0" w:color="auto"/>
        </w:tblBorders>
        <w:tblCellMar>
          <w:top w:w="113" w:type="dxa"/>
          <w:bottom w:w="113" w:type="dxa"/>
        </w:tblCellMar>
        <w:tblLook w:val="04A0" w:firstRow="1" w:lastRow="0" w:firstColumn="1" w:lastColumn="0" w:noHBand="0" w:noVBand="1"/>
      </w:tblPr>
      <w:tblGrid>
        <w:gridCol w:w="2295"/>
        <w:gridCol w:w="2295"/>
        <w:gridCol w:w="2295"/>
        <w:gridCol w:w="2295"/>
      </w:tblGrid>
      <w:tr w:rsidR="00971C84" w:rsidRPr="004D1B41" w14:paraId="226DA695" w14:textId="77777777" w:rsidTr="004D1B41">
        <w:trPr>
          <w:trHeight w:val="340"/>
          <w:jc w:val="center"/>
        </w:trPr>
        <w:tc>
          <w:tcPr>
            <w:tcW w:w="2295" w:type="dxa"/>
            <w:tcBorders>
              <w:bottom w:val="single" w:sz="4" w:space="0" w:color="auto"/>
            </w:tcBorders>
            <w:shd w:val="clear" w:color="auto" w:fill="B8CCE4" w:themeFill="accent1" w:themeFillTint="66"/>
            <w:noWrap/>
            <w:vAlign w:val="center"/>
            <w:hideMark/>
          </w:tcPr>
          <w:p w14:paraId="0A339204" w14:textId="75E9D301" w:rsidR="00971C84" w:rsidRPr="004D1B41" w:rsidRDefault="002850C6" w:rsidP="00971C84">
            <w:pPr>
              <w:jc w:val="center"/>
              <w:rPr>
                <w:rFonts w:ascii="SimHei" w:eastAsia="SimHei" w:hAnsi="SimHei"/>
                <w:bCs/>
                <w:color w:val="000000"/>
                <w:sz w:val="16"/>
                <w:szCs w:val="18"/>
                <w:lang w:eastAsia="zh-CN"/>
              </w:rPr>
            </w:pPr>
            <w:r w:rsidRPr="004D1B41">
              <w:rPr>
                <w:rFonts w:ascii="SimHei" w:eastAsia="SimHei" w:hAnsi="SimHei" w:cs="SimSun" w:hint="eastAsia"/>
                <w:bCs/>
                <w:color w:val="000000"/>
                <w:sz w:val="16"/>
                <w:szCs w:val="18"/>
                <w:lang w:eastAsia="zh-CN"/>
              </w:rPr>
              <w:t>预</w:t>
            </w:r>
            <w:r w:rsidRPr="004D1B41">
              <w:rPr>
                <w:rFonts w:ascii="SimHei" w:eastAsia="SimHei" w:hAnsi="SimHei" w:cs="MS Mincho" w:hint="eastAsia"/>
                <w:bCs/>
                <w:color w:val="000000"/>
                <w:sz w:val="16"/>
                <w:szCs w:val="18"/>
                <w:lang w:eastAsia="zh-CN"/>
              </w:rPr>
              <w:t>期成果</w:t>
            </w:r>
          </w:p>
        </w:tc>
        <w:tc>
          <w:tcPr>
            <w:tcW w:w="2295" w:type="dxa"/>
            <w:tcBorders>
              <w:bottom w:val="single" w:sz="4" w:space="0" w:color="auto"/>
            </w:tcBorders>
            <w:shd w:val="clear" w:color="auto" w:fill="B8CCE4" w:themeFill="accent1" w:themeFillTint="66"/>
            <w:noWrap/>
            <w:vAlign w:val="center"/>
            <w:hideMark/>
          </w:tcPr>
          <w:p w14:paraId="77754851" w14:textId="73CCBA1A" w:rsidR="00971C84" w:rsidRPr="004D1B41" w:rsidRDefault="002850C6" w:rsidP="00971C84">
            <w:pPr>
              <w:jc w:val="center"/>
              <w:rPr>
                <w:rFonts w:ascii="SimHei" w:eastAsia="SimHei" w:hAnsi="SimHei"/>
                <w:bCs/>
                <w:color w:val="000000"/>
                <w:sz w:val="16"/>
                <w:szCs w:val="18"/>
                <w:lang w:eastAsia="zh-CN"/>
              </w:rPr>
            </w:pPr>
            <w:r w:rsidRPr="004D1B41">
              <w:rPr>
                <w:rFonts w:ascii="SimHei" w:eastAsia="SimHei" w:hAnsi="SimHei" w:hint="eastAsia"/>
                <w:bCs/>
                <w:color w:val="000000"/>
                <w:sz w:val="16"/>
                <w:szCs w:val="18"/>
                <w:lang w:eastAsia="zh-CN"/>
              </w:rPr>
              <w:t>效</w:t>
            </w:r>
            <w:r w:rsidRPr="004D1B41">
              <w:rPr>
                <w:rFonts w:ascii="SimHei" w:eastAsia="SimHei" w:hAnsi="SimHei" w:cs="SimSun" w:hint="eastAsia"/>
                <w:bCs/>
                <w:color w:val="000000"/>
                <w:sz w:val="16"/>
                <w:szCs w:val="18"/>
                <w:lang w:eastAsia="zh-CN"/>
              </w:rPr>
              <w:t>绩</w:t>
            </w:r>
            <w:r w:rsidRPr="004D1B41">
              <w:rPr>
                <w:rFonts w:ascii="SimHei" w:eastAsia="SimHei" w:hAnsi="SimHei" w:cs="MS Mincho" w:hint="eastAsia"/>
                <w:bCs/>
                <w:color w:val="000000"/>
                <w:sz w:val="16"/>
                <w:szCs w:val="18"/>
                <w:lang w:eastAsia="zh-CN"/>
              </w:rPr>
              <w:t>指</w:t>
            </w:r>
            <w:r w:rsidRPr="004D1B41">
              <w:rPr>
                <w:rFonts w:ascii="SimHei" w:eastAsia="SimHei" w:hAnsi="SimHei" w:cs="SimSun" w:hint="eastAsia"/>
                <w:bCs/>
                <w:color w:val="000000"/>
                <w:sz w:val="16"/>
                <w:szCs w:val="18"/>
                <w:lang w:eastAsia="zh-CN"/>
              </w:rPr>
              <w:t>标</w:t>
            </w:r>
          </w:p>
        </w:tc>
        <w:tc>
          <w:tcPr>
            <w:tcW w:w="2295" w:type="dxa"/>
            <w:tcBorders>
              <w:bottom w:val="single" w:sz="4" w:space="0" w:color="auto"/>
            </w:tcBorders>
            <w:shd w:val="clear" w:color="auto" w:fill="B8CCE4" w:themeFill="accent1" w:themeFillTint="66"/>
            <w:noWrap/>
            <w:vAlign w:val="center"/>
            <w:hideMark/>
          </w:tcPr>
          <w:p w14:paraId="69643359" w14:textId="35DFB53F" w:rsidR="00971C84" w:rsidRPr="004D1B41" w:rsidRDefault="00EE3090" w:rsidP="00971C84">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295" w:type="dxa"/>
            <w:tcBorders>
              <w:bottom w:val="single" w:sz="4" w:space="0" w:color="auto"/>
            </w:tcBorders>
            <w:shd w:val="clear" w:color="auto" w:fill="B8CCE4" w:themeFill="accent1" w:themeFillTint="66"/>
            <w:noWrap/>
            <w:vAlign w:val="center"/>
            <w:hideMark/>
          </w:tcPr>
          <w:p w14:paraId="4412DB23" w14:textId="05442158" w:rsidR="00971C84" w:rsidRPr="004D1B41" w:rsidRDefault="008114D3" w:rsidP="00971C84">
            <w:pPr>
              <w:jc w:val="center"/>
              <w:rPr>
                <w:rFonts w:ascii="SimHei" w:eastAsia="SimHei" w:hAnsi="SimHei"/>
                <w:bCs/>
                <w:color w:val="000000"/>
                <w:sz w:val="16"/>
                <w:szCs w:val="18"/>
                <w:lang w:eastAsia="zh-CN"/>
              </w:rPr>
            </w:pPr>
            <w:r w:rsidRPr="004D1B41">
              <w:rPr>
                <w:rFonts w:ascii="SimHei" w:eastAsia="SimHei" w:hAnsi="SimHei" w:hint="eastAsia"/>
                <w:bCs/>
                <w:color w:val="000000"/>
                <w:sz w:val="16"/>
                <w:szCs w:val="18"/>
                <w:lang w:eastAsia="zh-CN"/>
              </w:rPr>
              <w:t>目　标</w:t>
            </w:r>
          </w:p>
        </w:tc>
      </w:tr>
      <w:tr w:rsidR="00170651" w:rsidRPr="00E15257" w14:paraId="1E3638FD" w14:textId="77777777" w:rsidTr="004D1B41">
        <w:tblPrEx>
          <w:tblBorders>
            <w:bottom w:val="single" w:sz="4" w:space="0" w:color="auto"/>
            <w:insideH w:val="none" w:sz="0" w:space="0" w:color="auto"/>
          </w:tblBorders>
          <w:tblLook w:val="0000" w:firstRow="0" w:lastRow="0" w:firstColumn="0" w:lastColumn="0" w:noHBand="0" w:noVBand="0"/>
        </w:tblPrEx>
        <w:trPr>
          <w:cantSplit/>
          <w:jc w:val="center"/>
        </w:trPr>
        <w:tc>
          <w:tcPr>
            <w:tcW w:w="2295" w:type="dxa"/>
            <w:shd w:val="clear" w:color="auto" w:fill="auto"/>
            <w:tcMar>
              <w:top w:w="113" w:type="dxa"/>
            </w:tcMar>
          </w:tcPr>
          <w:p w14:paraId="0C09C88E" w14:textId="77777777" w:rsidR="00170651" w:rsidRPr="00E15257" w:rsidRDefault="00170651" w:rsidP="00EE3090">
            <w:pPr>
              <w:jc w:val="both"/>
              <w:rPr>
                <w:sz w:val="16"/>
                <w:szCs w:val="16"/>
                <w:lang w:eastAsia="zh-CN"/>
              </w:rPr>
            </w:pPr>
            <w:r w:rsidRPr="00E15257">
              <w:rPr>
                <w:rFonts w:hint="eastAsia"/>
                <w:sz w:val="16"/>
                <w:szCs w:val="16"/>
                <w:lang w:eastAsia="zh-CN"/>
              </w:rPr>
              <w:t>八.5 WIPO与联合国和其他政府间组织的进程与谈判进行有效的交流与合作</w:t>
            </w:r>
          </w:p>
        </w:tc>
        <w:tc>
          <w:tcPr>
            <w:tcW w:w="2295" w:type="dxa"/>
            <w:shd w:val="clear" w:color="auto" w:fill="auto"/>
            <w:tcMar>
              <w:top w:w="113" w:type="dxa"/>
            </w:tcMar>
          </w:tcPr>
          <w:p w14:paraId="6E5FB2F2" w14:textId="77777777" w:rsidR="00170651" w:rsidRPr="00E15257" w:rsidRDefault="00170651" w:rsidP="00EE3090">
            <w:pPr>
              <w:jc w:val="both"/>
              <w:rPr>
                <w:sz w:val="16"/>
                <w:szCs w:val="16"/>
                <w:lang w:eastAsia="zh-CN"/>
              </w:rPr>
            </w:pPr>
            <w:r w:rsidRPr="00E15257">
              <w:rPr>
                <w:rFonts w:hint="eastAsia"/>
                <w:sz w:val="16"/>
                <w:szCs w:val="16"/>
                <w:lang w:eastAsia="zh-CN"/>
              </w:rPr>
              <w:t>联合国和政府间组织的报告、决议和有关的针对性进程的文件中反映出WIPO所作贡献</w:t>
            </w:r>
          </w:p>
        </w:tc>
        <w:tc>
          <w:tcPr>
            <w:tcW w:w="2295" w:type="dxa"/>
            <w:shd w:val="clear" w:color="auto" w:fill="FFFFFF"/>
            <w:tcMar>
              <w:top w:w="113" w:type="dxa"/>
            </w:tcMar>
          </w:tcPr>
          <w:p w14:paraId="6860D311"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2012/13年：38份/38份</w:t>
            </w:r>
          </w:p>
          <w:p w14:paraId="658E1541"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2014年：12份/15份，3份正在编拟</w:t>
            </w:r>
          </w:p>
        </w:tc>
        <w:tc>
          <w:tcPr>
            <w:tcW w:w="2295" w:type="dxa"/>
            <w:tcBorders>
              <w:right w:val="single" w:sz="4" w:space="0" w:color="auto"/>
            </w:tcBorders>
            <w:shd w:val="clear" w:color="auto" w:fill="auto"/>
            <w:tcMar>
              <w:top w:w="113" w:type="dxa"/>
            </w:tcMar>
          </w:tcPr>
          <w:p w14:paraId="16D255E7" w14:textId="77777777" w:rsidR="00170651" w:rsidRPr="00E15257" w:rsidRDefault="00170651" w:rsidP="00EE3090">
            <w:pPr>
              <w:keepNext/>
              <w:keepLines/>
              <w:tabs>
                <w:tab w:val="left" w:pos="1757"/>
              </w:tabs>
              <w:jc w:val="both"/>
              <w:rPr>
                <w:bCs/>
                <w:sz w:val="16"/>
                <w:szCs w:val="16"/>
                <w:lang w:eastAsia="zh-CN"/>
              </w:rPr>
            </w:pPr>
            <w:r w:rsidRPr="00E15257">
              <w:rPr>
                <w:rFonts w:hint="eastAsia"/>
                <w:bCs/>
                <w:sz w:val="16"/>
                <w:szCs w:val="16"/>
                <w:lang w:eastAsia="zh-CN"/>
              </w:rPr>
              <w:t>80%</w:t>
            </w:r>
          </w:p>
        </w:tc>
      </w:tr>
      <w:tr w:rsidR="00170651" w:rsidRPr="00E15257" w14:paraId="6B57C846" w14:textId="77777777" w:rsidTr="004D1B41">
        <w:tblPrEx>
          <w:tblBorders>
            <w:bottom w:val="single" w:sz="4" w:space="0" w:color="auto"/>
            <w:insideH w:val="none" w:sz="0" w:space="0" w:color="auto"/>
          </w:tblBorders>
          <w:tblLook w:val="0000" w:firstRow="0" w:lastRow="0" w:firstColumn="0" w:lastColumn="0" w:noHBand="0" w:noVBand="0"/>
        </w:tblPrEx>
        <w:trPr>
          <w:cantSplit/>
          <w:jc w:val="center"/>
        </w:trPr>
        <w:tc>
          <w:tcPr>
            <w:tcW w:w="2295" w:type="dxa"/>
            <w:shd w:val="clear" w:color="auto" w:fill="auto"/>
            <w:tcMar>
              <w:top w:w="113" w:type="dxa"/>
            </w:tcMar>
          </w:tcPr>
          <w:p w14:paraId="213512FC" w14:textId="77777777" w:rsidR="00170651" w:rsidRPr="00E15257" w:rsidRDefault="00170651" w:rsidP="00EE3090">
            <w:pPr>
              <w:jc w:val="both"/>
              <w:rPr>
                <w:sz w:val="16"/>
                <w:szCs w:val="16"/>
                <w:lang w:eastAsia="zh-CN"/>
              </w:rPr>
            </w:pPr>
          </w:p>
        </w:tc>
        <w:tc>
          <w:tcPr>
            <w:tcW w:w="2295" w:type="dxa"/>
            <w:shd w:val="clear" w:color="auto" w:fill="auto"/>
            <w:tcMar>
              <w:top w:w="113" w:type="dxa"/>
            </w:tcMar>
          </w:tcPr>
          <w:p w14:paraId="0C26158E" w14:textId="77777777" w:rsidR="00170651" w:rsidRPr="00E15257" w:rsidRDefault="00170651" w:rsidP="00EE3090">
            <w:pPr>
              <w:jc w:val="both"/>
              <w:rPr>
                <w:sz w:val="16"/>
                <w:szCs w:val="16"/>
                <w:lang w:eastAsia="zh-CN"/>
              </w:rPr>
            </w:pPr>
            <w:r w:rsidRPr="00E15257">
              <w:rPr>
                <w:rFonts w:hint="eastAsia"/>
                <w:sz w:val="16"/>
                <w:szCs w:val="16"/>
                <w:lang w:eastAsia="zh-CN"/>
              </w:rPr>
              <w:t>以WIPO为主导、与联合国和其他政府间组织合作落实可持续发展目标(SDG)的倡议数量</w:t>
            </w:r>
          </w:p>
        </w:tc>
        <w:tc>
          <w:tcPr>
            <w:tcW w:w="2295" w:type="dxa"/>
            <w:shd w:val="clear" w:color="auto" w:fill="FFFFFF"/>
            <w:tcMar>
              <w:top w:w="113" w:type="dxa"/>
            </w:tcMar>
          </w:tcPr>
          <w:p w14:paraId="2C15B16B" w14:textId="77777777" w:rsidR="00170651" w:rsidRPr="00E15257" w:rsidRDefault="00170651" w:rsidP="00EE3090">
            <w:pPr>
              <w:jc w:val="both"/>
              <w:rPr>
                <w:sz w:val="16"/>
                <w:szCs w:val="16"/>
                <w:lang w:eastAsia="zh-CN" w:bidi="th-TH"/>
              </w:rPr>
            </w:pPr>
            <w:r w:rsidRPr="00E15257">
              <w:rPr>
                <w:rFonts w:hint="eastAsia"/>
                <w:sz w:val="16"/>
                <w:szCs w:val="16"/>
                <w:lang w:eastAsia="zh-CN" w:bidi="th-TH"/>
              </w:rPr>
              <w:t>无</w:t>
            </w:r>
          </w:p>
        </w:tc>
        <w:tc>
          <w:tcPr>
            <w:tcW w:w="2295" w:type="dxa"/>
            <w:tcBorders>
              <w:right w:val="single" w:sz="4" w:space="0" w:color="auto"/>
            </w:tcBorders>
            <w:shd w:val="clear" w:color="auto" w:fill="auto"/>
            <w:tcMar>
              <w:top w:w="113" w:type="dxa"/>
            </w:tcMar>
          </w:tcPr>
          <w:p w14:paraId="57441EA0" w14:textId="77777777" w:rsidR="00170651" w:rsidRPr="00E15257" w:rsidRDefault="00170651" w:rsidP="00EE3090">
            <w:pPr>
              <w:keepNext/>
              <w:keepLines/>
              <w:tabs>
                <w:tab w:val="left" w:pos="1757"/>
              </w:tabs>
              <w:jc w:val="both"/>
              <w:rPr>
                <w:bCs/>
                <w:sz w:val="16"/>
                <w:szCs w:val="16"/>
                <w:lang w:eastAsia="zh-CN"/>
              </w:rPr>
            </w:pPr>
            <w:r w:rsidRPr="00E15257">
              <w:rPr>
                <w:rFonts w:hint="eastAsia"/>
                <w:sz w:val="16"/>
                <w:szCs w:val="16"/>
                <w:lang w:eastAsia="zh-CN" w:bidi="th-TH"/>
              </w:rPr>
              <w:t>5个</w:t>
            </w:r>
          </w:p>
        </w:tc>
      </w:tr>
    </w:tbl>
    <w:p w14:paraId="116D1C0E" w14:textId="77777777" w:rsidR="00F16B22" w:rsidRDefault="00F16B22" w:rsidP="00F16B22">
      <w:pPr>
        <w:pStyle w:val="Body"/>
        <w:rPr>
          <w:b/>
          <w:lang w:eastAsia="zh-CN"/>
        </w:rPr>
      </w:pPr>
    </w:p>
    <w:p w14:paraId="24AE6A08" w14:textId="17184C3C" w:rsidR="00971C84" w:rsidRPr="00ED1C0E" w:rsidRDefault="00805F30" w:rsidP="00F16B22">
      <w:pPr>
        <w:pStyle w:val="Body"/>
        <w:keepNext/>
        <w:rPr>
          <w:b/>
          <w:lang w:eastAsia="zh-CN"/>
        </w:rPr>
      </w:pPr>
      <w:r>
        <w:rPr>
          <w:rFonts w:hint="eastAsia"/>
          <w:b/>
          <w:lang w:eastAsia="zh-CN"/>
        </w:rPr>
        <w:t>驻外办事处</w:t>
      </w:r>
    </w:p>
    <w:p w14:paraId="2C2AE7F7" w14:textId="681656AA" w:rsidR="00971C84" w:rsidRPr="00813957" w:rsidRDefault="00813957" w:rsidP="00F16B22">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AFED9F3" w14:textId="4A10F2A2" w:rsidR="00B023CF" w:rsidRPr="00D04678" w:rsidRDefault="00960998"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建立</w:t>
      </w:r>
      <w:r w:rsidR="00B023CF" w:rsidRPr="00D04678">
        <w:rPr>
          <w:rFonts w:hint="eastAsia"/>
          <w:lang w:eastAsia="zh-CN"/>
        </w:rPr>
        <w:t>WIPO驻外办事处网络的</w:t>
      </w:r>
      <w:r w:rsidRPr="00D04678">
        <w:rPr>
          <w:rFonts w:hint="eastAsia"/>
          <w:lang w:eastAsia="zh-CN"/>
        </w:rPr>
        <w:t>工作</w:t>
      </w:r>
      <w:r w:rsidR="00B023CF" w:rsidRPr="00D04678">
        <w:rPr>
          <w:rFonts w:hint="eastAsia"/>
          <w:lang w:eastAsia="zh-CN"/>
        </w:rPr>
        <w:t>在十年前开始。目前有五个办事处：WIPO新加坡办事处(2005年成立)、WIPO</w:t>
      </w:r>
      <w:r w:rsidR="00B023CF" w:rsidRPr="00A457F3">
        <w:rPr>
          <w:rFonts w:hint="eastAsia"/>
          <w:bCs/>
          <w:lang w:eastAsia="zh-CN"/>
        </w:rPr>
        <w:t>日本办事处</w:t>
      </w:r>
      <w:r w:rsidR="00B023CF" w:rsidRPr="00D04678">
        <w:rPr>
          <w:rFonts w:hint="eastAsia"/>
          <w:lang w:eastAsia="zh-CN"/>
        </w:rPr>
        <w:t>(2006年成立)、WIPO巴西办事处(2010年成立)、WIPO中国办事处(2014年成立)</w:t>
      </w:r>
      <w:r w:rsidRPr="00D04678">
        <w:rPr>
          <w:rFonts w:hint="eastAsia"/>
          <w:lang w:eastAsia="zh-CN"/>
        </w:rPr>
        <w:t>和</w:t>
      </w:r>
      <w:r w:rsidR="00B023CF" w:rsidRPr="00D04678">
        <w:rPr>
          <w:rFonts w:hint="eastAsia"/>
          <w:lang w:eastAsia="zh-CN"/>
        </w:rPr>
        <w:t>WIPO俄罗斯办事处(2014年成立)。</w:t>
      </w:r>
    </w:p>
    <w:p w14:paraId="59D5FE14" w14:textId="0278AB2D"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WIPO的驻外办事处构成本组织的一部分，与总部的所有计划合作，为各项战略目标的实现</w:t>
      </w:r>
      <w:r w:rsidR="00960998" w:rsidRPr="00D04678">
        <w:rPr>
          <w:rFonts w:hint="eastAsia"/>
          <w:lang w:eastAsia="zh-CN"/>
        </w:rPr>
        <w:t>作出</w:t>
      </w:r>
      <w:r w:rsidRPr="00D04678">
        <w:rPr>
          <w:rFonts w:hint="eastAsia"/>
          <w:lang w:eastAsia="zh-CN"/>
        </w:rPr>
        <w:t>贡献。这样，驻外办事处是WIPO在各国和/或周边地区的物理延伸。这方面，它们非常适合将本组织与其成员国和利益攸关方拉近。</w:t>
      </w:r>
    </w:p>
    <w:p w14:paraId="4D0E3851" w14:textId="4A03BAB7"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lastRenderedPageBreak/>
        <w:t>建立驻外办事处网络依据的核心原则是：(1)驻外办事处应以协调一致、和总部工作互为补充的方式，为完成计划增加价值、效率和</w:t>
      </w:r>
      <w:r w:rsidRPr="00A457F3">
        <w:rPr>
          <w:rFonts w:hint="eastAsia"/>
          <w:bCs/>
          <w:lang w:eastAsia="zh-CN"/>
        </w:rPr>
        <w:t>效果</w:t>
      </w:r>
      <w:r w:rsidR="00960998" w:rsidRPr="00D04678">
        <w:rPr>
          <w:rFonts w:hint="eastAsia"/>
          <w:lang w:eastAsia="zh-CN"/>
        </w:rPr>
        <w:t>；</w:t>
      </w:r>
      <w:r w:rsidRPr="00D04678">
        <w:rPr>
          <w:rFonts w:hint="eastAsia"/>
          <w:lang w:eastAsia="zh-CN"/>
        </w:rPr>
        <w:t>(2)各驻外办事处的功能需根据各地区不同的重点和特性来配置；(3)驻外办事处应具有成本效益；(4)驻外办事处是WIPO成果管理制和监管框架的组成部分。</w:t>
      </w:r>
    </w:p>
    <w:p w14:paraId="6FE1C762" w14:textId="3DF5E086"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在这一背景下，WIPO的驻外办事处一直在为预期成果和和实现WIPO</w:t>
      </w:r>
      <w:r w:rsidR="00960998" w:rsidRPr="00D04678">
        <w:rPr>
          <w:rFonts w:hint="eastAsia"/>
          <w:lang w:eastAsia="zh-CN"/>
        </w:rPr>
        <w:t>的</w:t>
      </w:r>
      <w:r w:rsidRPr="00D04678">
        <w:rPr>
          <w:rFonts w:hint="eastAsia"/>
          <w:lang w:eastAsia="zh-CN"/>
        </w:rPr>
        <w:t>战略目标</w:t>
      </w:r>
      <w:r w:rsidR="00960998" w:rsidRPr="00D04678">
        <w:rPr>
          <w:rFonts w:hint="eastAsia"/>
          <w:lang w:eastAsia="zh-CN"/>
        </w:rPr>
        <w:t>作出</w:t>
      </w:r>
      <w:r w:rsidRPr="00D04678">
        <w:rPr>
          <w:rFonts w:hint="eastAsia"/>
          <w:lang w:eastAsia="zh-CN"/>
        </w:rPr>
        <w:t>贡献。驻外办事处为WIPO的各项全球知识产权体系提供支持；在发展中国家交付与本组织全球基础设施计划有关的技术援助；交付能力建设</w:t>
      </w:r>
      <w:r w:rsidRPr="00A457F3">
        <w:rPr>
          <w:rFonts w:hint="eastAsia"/>
          <w:bCs/>
          <w:lang w:eastAsia="zh-CN"/>
        </w:rPr>
        <w:t>活动</w:t>
      </w:r>
      <w:r w:rsidRPr="00D04678">
        <w:rPr>
          <w:rFonts w:hint="eastAsia"/>
          <w:lang w:eastAsia="zh-CN"/>
        </w:rPr>
        <w:t>，为利用知识产权促进发展提供便利；推广WIPO的条约，推动国际知识产权准则框架的平衡发展；向广大公众提供有效的交流，利用它们的临近优势，开展有针对性的宣传，与利益攸关方打造更密切的关系；还提供“全天24小时”的服务，确保日内瓦上班时间以外WIPO的可及性。</w:t>
      </w:r>
    </w:p>
    <w:p w14:paraId="43AAE0A7" w14:textId="0C1EE775" w:rsidR="00B023CF" w:rsidRPr="00D04678" w:rsidRDefault="00960998"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bCs/>
          <w:lang w:eastAsia="zh-CN"/>
        </w:rPr>
        <w:t>由于</w:t>
      </w:r>
      <w:r w:rsidR="00B023CF" w:rsidRPr="00D04678">
        <w:rPr>
          <w:rFonts w:hint="eastAsia"/>
          <w:bCs/>
          <w:lang w:eastAsia="zh-CN"/>
        </w:rPr>
        <w:t>认识到将相对新的网络完全纳入一个主要从总部开展工作的组织的运作具有挑战性，因此感觉有必要进一步提高</w:t>
      </w:r>
      <w:r w:rsidR="00B023CF" w:rsidRPr="00D04678">
        <w:rPr>
          <w:rFonts w:hint="eastAsia"/>
          <w:lang w:eastAsia="zh-CN"/>
        </w:rPr>
        <w:t>驻外办事处的生产率和效率，优化它们与总部各计划的协调，通过具体步骤强化总体管理的一致性。为此，2014/15年启动了多项倡议：完善驻外办事处的IT基础设施，将它们与</w:t>
      </w:r>
      <w:r w:rsidRPr="00D04678">
        <w:rPr>
          <w:rFonts w:hint="eastAsia"/>
          <w:lang w:eastAsia="zh-CN"/>
        </w:rPr>
        <w:t>本</w:t>
      </w:r>
      <w:r w:rsidR="00B023CF" w:rsidRPr="00D04678">
        <w:rPr>
          <w:rFonts w:hint="eastAsia"/>
          <w:lang w:eastAsia="zh-CN"/>
        </w:rPr>
        <w:t>组织的总体IT架构无缝整合；完善和改进驻外办事处工作人员配置的人力资源政策；加强驻外办事处的规划、实施和监督；形成全面的驻外办事处沟通战略；改善和</w:t>
      </w:r>
      <w:r w:rsidRPr="00D04678">
        <w:rPr>
          <w:rFonts w:hint="eastAsia"/>
          <w:lang w:eastAsia="zh-CN"/>
        </w:rPr>
        <w:t>制度</w:t>
      </w:r>
      <w:r w:rsidR="00B023CF" w:rsidRPr="00D04678">
        <w:rPr>
          <w:rFonts w:hint="eastAsia"/>
          <w:lang w:eastAsia="zh-CN"/>
        </w:rPr>
        <w:t>化驻外办事处和总部之间的报告和通信；为每个驻外办事处</w:t>
      </w:r>
      <w:r w:rsidRPr="00D04678">
        <w:rPr>
          <w:rFonts w:hint="eastAsia"/>
          <w:lang w:eastAsia="zh-CN"/>
        </w:rPr>
        <w:t>制</w:t>
      </w:r>
      <w:r w:rsidR="00B023CF" w:rsidRPr="00D04678">
        <w:rPr>
          <w:rFonts w:hint="eastAsia"/>
          <w:lang w:eastAsia="zh-CN"/>
        </w:rPr>
        <w:t>定业务连续性规划。</w:t>
      </w:r>
    </w:p>
    <w:p w14:paraId="01F132C7" w14:textId="77777777" w:rsidR="00B023CF" w:rsidRPr="00813957" w:rsidRDefault="00B023CF"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314E571A" w14:textId="227E7D2C"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基于以上各项倡议，将继续努力改进将驻外办事处无缝融合进本组织运作的方方面面。这对于确保WIPO继续作为真正全球性的组织，对成员国和利益有官方反映灵敏，能够实现以更密切的合作提供服务这一有抱负的目标</w:t>
      </w:r>
      <w:r w:rsidRPr="00A457F3">
        <w:rPr>
          <w:rFonts w:hint="eastAsia"/>
          <w:bCs/>
          <w:lang w:eastAsia="zh-CN"/>
        </w:rPr>
        <w:t>至关重要</w:t>
      </w:r>
      <w:r w:rsidRPr="00D04678">
        <w:rPr>
          <w:rFonts w:hint="eastAsia"/>
          <w:lang w:eastAsia="zh-CN"/>
        </w:rPr>
        <w:t>。为此，WIPO的驻外办事处将在各自的东道国和/或周边地区与总部协调，为实现各项预期成果和战略目标</w:t>
      </w:r>
      <w:r w:rsidR="00960998" w:rsidRPr="00D04678">
        <w:rPr>
          <w:rFonts w:hint="eastAsia"/>
          <w:lang w:eastAsia="zh-CN"/>
        </w:rPr>
        <w:t>作出</w:t>
      </w:r>
      <w:r w:rsidRPr="00D04678">
        <w:rPr>
          <w:rFonts w:hint="eastAsia"/>
          <w:lang w:eastAsia="zh-CN"/>
        </w:rPr>
        <w:t>贡献。此外，将为各驻外办事处落实以下具体战略。</w:t>
      </w:r>
    </w:p>
    <w:p w14:paraId="25704E5F" w14:textId="37333C05" w:rsidR="00B023CF" w:rsidRPr="00D04678" w:rsidRDefault="00B023CF" w:rsidP="00A457F3">
      <w:pPr>
        <w:keepNext/>
        <w:overflowPunct w:val="0"/>
        <w:spacing w:afterLines="50" w:after="120" w:line="340" w:lineRule="atLeast"/>
        <w:jc w:val="both"/>
        <w:rPr>
          <w:u w:val="single"/>
          <w:lang w:eastAsia="zh-CN"/>
        </w:rPr>
      </w:pPr>
      <w:r w:rsidRPr="00D04678">
        <w:rPr>
          <w:rFonts w:hint="eastAsia"/>
          <w:u w:val="single"/>
          <w:lang w:eastAsia="zh-CN"/>
        </w:rPr>
        <w:t>WIPO</w:t>
      </w:r>
      <w:r w:rsidRPr="00A457F3">
        <w:rPr>
          <w:rFonts w:hint="eastAsia"/>
          <w:bCs/>
          <w:u w:val="single"/>
          <w:lang w:eastAsia="zh-CN"/>
        </w:rPr>
        <w:t>新加坡办事处</w:t>
      </w:r>
      <w:r w:rsidRPr="00D04678">
        <w:rPr>
          <w:rFonts w:hint="eastAsia"/>
          <w:u w:val="single"/>
          <w:lang w:eastAsia="zh-CN"/>
        </w:rPr>
        <w:t>(WSO)</w:t>
      </w:r>
    </w:p>
    <w:p w14:paraId="796E9092" w14:textId="0013FCC1"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WIPO新加坡办事处(WSO)将继续担任地区的服务中心，包括为利用知识产权促进发展提供便利，推广WIPO的全球知识产权服务，在新加坡支持并促进WIPO仲裁与调解中心。</w:t>
      </w:r>
    </w:p>
    <w:p w14:paraId="0D1B9FB4" w14:textId="7851B74A"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将继续特别重视东南亚国家联盟</w:t>
      </w:r>
      <w:r w:rsidR="00D04678">
        <w:rPr>
          <w:rFonts w:hint="eastAsia"/>
          <w:lang w:eastAsia="zh-CN"/>
        </w:rPr>
        <w:t>(</w:t>
      </w:r>
      <w:r w:rsidRPr="00D04678">
        <w:rPr>
          <w:rFonts w:hint="eastAsia"/>
          <w:lang w:eastAsia="zh-CN"/>
        </w:rPr>
        <w:t>东盟</w:t>
      </w:r>
      <w:r w:rsidR="00D04678">
        <w:rPr>
          <w:rFonts w:hint="eastAsia"/>
          <w:lang w:eastAsia="zh-CN"/>
        </w:rPr>
        <w:t>)</w:t>
      </w:r>
      <w:r w:rsidRPr="00D04678">
        <w:rPr>
          <w:rFonts w:hint="eastAsia"/>
          <w:lang w:eastAsia="zh-CN"/>
        </w:rPr>
        <w:t>次区域，根据</w:t>
      </w:r>
      <w:r w:rsidR="00960998" w:rsidRPr="00D04678">
        <w:rPr>
          <w:rFonts w:hint="eastAsia"/>
          <w:lang w:eastAsia="zh-CN"/>
        </w:rPr>
        <w:t>各</w:t>
      </w:r>
      <w:r w:rsidRPr="00D04678">
        <w:rPr>
          <w:rFonts w:hint="eastAsia"/>
          <w:lang w:eastAsia="zh-CN"/>
        </w:rPr>
        <w:t>国计划和国家知识产权战略，协助落实</w:t>
      </w:r>
      <w:r w:rsidR="00960998" w:rsidRPr="00D04678">
        <w:rPr>
          <w:rFonts w:hint="eastAsia"/>
          <w:lang w:eastAsia="zh-CN"/>
        </w:rPr>
        <w:t>东盟</w:t>
      </w:r>
      <w:r w:rsidRPr="00D04678">
        <w:rPr>
          <w:rFonts w:hint="eastAsia"/>
          <w:lang w:eastAsia="zh-CN"/>
        </w:rPr>
        <w:t>知识产权行动计划</w:t>
      </w:r>
      <w:r w:rsidR="00D04678">
        <w:rPr>
          <w:rFonts w:hint="eastAsia"/>
          <w:lang w:eastAsia="zh-CN"/>
        </w:rPr>
        <w:t>(</w:t>
      </w:r>
      <w:r w:rsidRPr="00A457F3">
        <w:rPr>
          <w:rFonts w:hint="eastAsia"/>
          <w:bCs/>
          <w:lang w:eastAsia="zh-CN"/>
        </w:rPr>
        <w:t>2016</w:t>
      </w:r>
      <w:r w:rsidRPr="00D04678">
        <w:rPr>
          <w:rFonts w:hint="eastAsia"/>
          <w:lang w:eastAsia="zh-CN"/>
        </w:rPr>
        <w:t>－2015年</w:t>
      </w:r>
      <w:r w:rsidR="00D04678">
        <w:rPr>
          <w:rFonts w:hint="eastAsia"/>
          <w:lang w:eastAsia="zh-CN"/>
        </w:rPr>
        <w:t>)</w:t>
      </w:r>
      <w:r w:rsidRPr="00D04678">
        <w:rPr>
          <w:rFonts w:hint="eastAsia"/>
          <w:lang w:eastAsia="zh-CN"/>
        </w:rPr>
        <w:t>。将为此与东盟知识产权合作工作组(AWGIPC)及东盟秘书处合作。</w:t>
      </w:r>
    </w:p>
    <w:p w14:paraId="2D773AB5" w14:textId="703275BA" w:rsidR="00B023CF" w:rsidRPr="00D04678" w:rsidRDefault="00B023CF" w:rsidP="00A457F3">
      <w:pPr>
        <w:keepNext/>
        <w:overflowPunct w:val="0"/>
        <w:spacing w:afterLines="50" w:after="120" w:line="340" w:lineRule="atLeast"/>
        <w:jc w:val="both"/>
        <w:rPr>
          <w:u w:val="single"/>
          <w:lang w:eastAsia="zh-CN"/>
        </w:rPr>
      </w:pPr>
      <w:r w:rsidRPr="00D04678">
        <w:rPr>
          <w:rFonts w:hint="eastAsia"/>
          <w:u w:val="single"/>
          <w:lang w:eastAsia="zh-CN"/>
        </w:rPr>
        <w:t>WIPO巴西办事处(WBO)</w:t>
      </w:r>
    </w:p>
    <w:p w14:paraId="653321B8" w14:textId="072AF8B2"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作为WIPO</w:t>
      </w:r>
      <w:r w:rsidR="00960998" w:rsidRPr="00D04678">
        <w:rPr>
          <w:rFonts w:hint="eastAsia"/>
          <w:lang w:eastAsia="zh-CN"/>
        </w:rPr>
        <w:t>的</w:t>
      </w:r>
      <w:r w:rsidRPr="00D04678">
        <w:rPr>
          <w:rFonts w:hint="eastAsia"/>
          <w:lang w:eastAsia="zh-CN"/>
        </w:rPr>
        <w:t>巴西服务中心，WIPO巴西办事处(WBO)将着重于推广WIPO的全球知识产权服务，以及为利用知识产权促进发展提供便利，办法是加强人力资源能力，尤其是在巴西和与巴西有合作计划的其他发展中国家。</w:t>
      </w:r>
    </w:p>
    <w:p w14:paraId="4D406628" w14:textId="77777777"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WBO管理巴西政府和WIPO之间的两项信托基金，其目标包括通过拉丁美洲地区发展中国家之间以及与地区之外的南南合作，在各种国家和国际机构与用户之间推广知识产权文化。</w:t>
      </w:r>
    </w:p>
    <w:p w14:paraId="0D6273D6" w14:textId="2CF66BE2" w:rsidR="00B023CF" w:rsidRPr="00D04678" w:rsidRDefault="00B023CF" w:rsidP="00A457F3">
      <w:pPr>
        <w:keepNext/>
        <w:overflowPunct w:val="0"/>
        <w:spacing w:afterLines="50" w:after="120" w:line="340" w:lineRule="atLeast"/>
        <w:jc w:val="both"/>
        <w:rPr>
          <w:u w:val="single"/>
          <w:lang w:eastAsia="zh-CN"/>
        </w:rPr>
      </w:pPr>
      <w:r w:rsidRPr="00D04678">
        <w:rPr>
          <w:rFonts w:hint="eastAsia"/>
          <w:u w:val="single"/>
          <w:lang w:eastAsia="zh-CN"/>
        </w:rPr>
        <w:lastRenderedPageBreak/>
        <w:t>WIPO</w:t>
      </w:r>
      <w:r w:rsidRPr="00A457F3">
        <w:rPr>
          <w:rFonts w:hint="eastAsia"/>
          <w:bCs/>
          <w:u w:val="single"/>
          <w:lang w:eastAsia="zh-CN"/>
        </w:rPr>
        <w:t>日本办事处</w:t>
      </w:r>
      <w:r w:rsidRPr="00D04678">
        <w:rPr>
          <w:rFonts w:hint="eastAsia"/>
          <w:u w:val="single"/>
          <w:lang w:eastAsia="zh-CN"/>
        </w:rPr>
        <w:t>(WJO)</w:t>
      </w:r>
    </w:p>
    <w:p w14:paraId="2081B2B9" w14:textId="097E41CC"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WIPO日本办事处(WJO)将加强作为WIPO日本服务中心的作用，尤其侧重向现有和潜在的未来用户推广WIPO的各项全球</w:t>
      </w:r>
      <w:r w:rsidRPr="00A457F3">
        <w:rPr>
          <w:rFonts w:hint="eastAsia"/>
          <w:bCs/>
          <w:lang w:eastAsia="zh-CN"/>
        </w:rPr>
        <w:t>知识产权</w:t>
      </w:r>
      <w:r w:rsidRPr="00D04678">
        <w:rPr>
          <w:rFonts w:hint="eastAsia"/>
          <w:lang w:eastAsia="zh-CN"/>
        </w:rPr>
        <w:t>服务。这方面取得成绩的办法将是进一步加强与日本机构、学术界、产业界和其他利益有关方团体的合作。</w:t>
      </w:r>
    </w:p>
    <w:p w14:paraId="0D1189C4" w14:textId="77777777"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WJO将继续依照信托基金</w:t>
      </w:r>
      <w:r w:rsidRPr="00A457F3">
        <w:rPr>
          <w:rFonts w:hint="eastAsia"/>
          <w:bCs/>
          <w:lang w:eastAsia="zh-CN"/>
        </w:rPr>
        <w:t>协议</w:t>
      </w:r>
      <w:r w:rsidRPr="00D04678">
        <w:rPr>
          <w:rFonts w:hint="eastAsia"/>
          <w:lang w:eastAsia="zh-CN"/>
        </w:rPr>
        <w:t>与日本政府合作，实施旨在主要在亚太地区国家开展能力建设、加强技术基础设施和加强企业运用知识产权的活动，包括通过特别项目，如进一步开发知识产权优势数据库。</w:t>
      </w:r>
    </w:p>
    <w:p w14:paraId="74DEE7B6" w14:textId="4BAEE3A2"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WJO将尤为重视推广海牙</w:t>
      </w:r>
      <w:r w:rsidRPr="00A457F3">
        <w:rPr>
          <w:rFonts w:hint="eastAsia"/>
          <w:bCs/>
          <w:lang w:eastAsia="zh-CN"/>
        </w:rPr>
        <w:t>体系</w:t>
      </w:r>
      <w:r w:rsidRPr="00D04678">
        <w:rPr>
          <w:rFonts w:hint="eastAsia"/>
          <w:lang w:eastAsia="zh-CN"/>
        </w:rPr>
        <w:t>(日本2015年批准了《海牙协定》)，以及向中小企业开展宣传，鼓励它们使用WIPO的服务。</w:t>
      </w:r>
    </w:p>
    <w:p w14:paraId="1DB5DF18" w14:textId="5EB22EFC" w:rsidR="00B023CF" w:rsidRPr="00D04678" w:rsidRDefault="00B023CF" w:rsidP="00A457F3">
      <w:pPr>
        <w:keepNext/>
        <w:overflowPunct w:val="0"/>
        <w:spacing w:afterLines="50" w:after="120" w:line="340" w:lineRule="atLeast"/>
        <w:jc w:val="both"/>
        <w:rPr>
          <w:u w:val="single"/>
          <w:lang w:eastAsia="zh-CN"/>
        </w:rPr>
      </w:pPr>
      <w:r w:rsidRPr="00D04678">
        <w:rPr>
          <w:rFonts w:hint="eastAsia"/>
          <w:u w:val="single"/>
          <w:lang w:eastAsia="zh-CN"/>
        </w:rPr>
        <w:t>WIPO中国</w:t>
      </w:r>
      <w:r w:rsidRPr="00A457F3">
        <w:rPr>
          <w:rFonts w:hint="eastAsia"/>
          <w:bCs/>
          <w:u w:val="single"/>
          <w:lang w:eastAsia="zh-CN"/>
        </w:rPr>
        <w:t>办事处</w:t>
      </w:r>
      <w:r w:rsidRPr="00D04678">
        <w:rPr>
          <w:rFonts w:hint="eastAsia"/>
          <w:u w:val="single"/>
          <w:lang w:eastAsia="zh-CN"/>
        </w:rPr>
        <w:t>(WO</w:t>
      </w:r>
      <w:r w:rsidR="00D95E66">
        <w:rPr>
          <w:rFonts w:hint="eastAsia"/>
          <w:u w:val="single"/>
          <w:lang w:eastAsia="zh-CN"/>
        </w:rPr>
        <w:t>C</w:t>
      </w:r>
      <w:r w:rsidRPr="00D04678">
        <w:rPr>
          <w:rFonts w:hint="eastAsia"/>
          <w:u w:val="single"/>
          <w:lang w:eastAsia="zh-CN"/>
        </w:rPr>
        <w:t>)</w:t>
      </w:r>
    </w:p>
    <w:p w14:paraId="5A3D6EB7" w14:textId="74C15FD2"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作为一个相对新的办事处，WIPO中国办事处(WO</w:t>
      </w:r>
      <w:r w:rsidR="00D95E66">
        <w:rPr>
          <w:rFonts w:hint="eastAsia"/>
          <w:lang w:eastAsia="zh-CN"/>
        </w:rPr>
        <w:t>C</w:t>
      </w:r>
      <w:r w:rsidRPr="00D04678">
        <w:rPr>
          <w:rFonts w:hint="eastAsia"/>
          <w:lang w:eastAsia="zh-CN"/>
        </w:rPr>
        <w:t>)将继续开展有针对性的活动和倡议，进一步加强其WIPO中国服务中心的作用。这项工作的核心尤其将是向现有</w:t>
      </w:r>
      <w:r w:rsidR="00960998" w:rsidRPr="00D04678">
        <w:rPr>
          <w:rFonts w:hint="eastAsia"/>
          <w:lang w:eastAsia="zh-CN"/>
        </w:rPr>
        <w:t>的</w:t>
      </w:r>
      <w:r w:rsidRPr="00D04678">
        <w:rPr>
          <w:rFonts w:hint="eastAsia"/>
          <w:lang w:eastAsia="zh-CN"/>
        </w:rPr>
        <w:t>和潜在未来用户推广WIPO的各项全球知识产权服务。考虑到中国的大小，一项关键挑战将是接触到该国的各个行政和地理区域。因此将努力进一步加强与中国政府的建设性合作，并扩大与产业界和其他利益有关方的接触，并加强与他们的联系。</w:t>
      </w:r>
    </w:p>
    <w:p w14:paraId="3D92194B" w14:textId="27B628C2" w:rsidR="00B023CF" w:rsidRPr="00D04678" w:rsidRDefault="00B023CF" w:rsidP="00A457F3">
      <w:pPr>
        <w:keepNext/>
        <w:overflowPunct w:val="0"/>
        <w:spacing w:afterLines="50" w:after="120" w:line="340" w:lineRule="atLeast"/>
        <w:jc w:val="both"/>
        <w:rPr>
          <w:u w:val="single"/>
          <w:lang w:eastAsia="zh-CN"/>
        </w:rPr>
      </w:pPr>
      <w:r w:rsidRPr="00D04678">
        <w:rPr>
          <w:rFonts w:hint="eastAsia"/>
          <w:u w:val="single"/>
          <w:lang w:eastAsia="zh-CN"/>
        </w:rPr>
        <w:t>WIPO</w:t>
      </w:r>
      <w:r w:rsidRPr="00A457F3">
        <w:rPr>
          <w:rFonts w:hint="eastAsia"/>
          <w:bCs/>
          <w:u w:val="single"/>
          <w:lang w:eastAsia="zh-CN"/>
        </w:rPr>
        <w:t>俄罗斯办事处</w:t>
      </w:r>
      <w:r w:rsidRPr="00D04678">
        <w:rPr>
          <w:rFonts w:hint="eastAsia"/>
          <w:u w:val="single"/>
          <w:lang w:eastAsia="zh-CN"/>
        </w:rPr>
        <w:t>(WRO)</w:t>
      </w:r>
    </w:p>
    <w:p w14:paraId="5F516897" w14:textId="31ACDFEC" w:rsidR="00B023CF" w:rsidRPr="00D04678"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IPO俄罗斯办事处(WRO)于2014年成立，因此将积极进一步建立其WIPO俄罗斯联邦服务中心的作用。推广WIPO的各项全球知识产权服务在这方面将很重要。考虑到俄罗斯联邦的大小，一项关键挑战将是接触到该国的各个地区。进一步加强与俄罗斯联邦政府的建设性合作，并有针对性地接触学术界、产业界和其他利益有关方，在这一进程中至关重要。</w:t>
      </w:r>
    </w:p>
    <w:p w14:paraId="47714EF4" w14:textId="77777777" w:rsidR="00B023CF" w:rsidRDefault="00B023CF" w:rsidP="00A457F3">
      <w:pPr>
        <w:pStyle w:val="aa"/>
        <w:numPr>
          <w:ilvl w:val="0"/>
          <w:numId w:val="73"/>
        </w:numPr>
        <w:tabs>
          <w:tab w:val="clear" w:pos="680"/>
        </w:tabs>
        <w:overflowPunct w:val="0"/>
        <w:spacing w:afterLines="50" w:after="120" w:line="340" w:lineRule="atLeast"/>
        <w:contextualSpacing w:val="0"/>
        <w:jc w:val="both"/>
        <w:rPr>
          <w:lang w:eastAsia="zh-CN"/>
        </w:rPr>
      </w:pPr>
      <w:r w:rsidRPr="00D04678">
        <w:rPr>
          <w:rFonts w:hint="eastAsia"/>
          <w:lang w:eastAsia="zh-CN"/>
        </w:rPr>
        <w:t>WRO将尤其侧重交付有针对性、符合需求的能力建设和技术援助项目，包括继续支持发展一个可持续的国家TISC网络。</w:t>
      </w:r>
    </w:p>
    <w:p w14:paraId="72475896" w14:textId="261DABDA" w:rsidR="00971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ook w:val="01E0" w:firstRow="1" w:lastRow="1" w:firstColumn="1" w:lastColumn="1" w:noHBand="0" w:noVBand="0"/>
      </w:tblPr>
      <w:tblGrid>
        <w:gridCol w:w="4607"/>
        <w:gridCol w:w="4607"/>
      </w:tblGrid>
      <w:tr w:rsidR="00971C84" w:rsidRPr="007E7460" w14:paraId="75AAB0B0" w14:textId="77777777" w:rsidTr="007E7460">
        <w:trPr>
          <w:trHeight w:val="567"/>
          <w:jc w:val="center"/>
        </w:trPr>
        <w:tc>
          <w:tcPr>
            <w:tcW w:w="4607" w:type="dxa"/>
            <w:shd w:val="clear" w:color="auto" w:fill="B8CCE4" w:themeFill="accent1" w:themeFillTint="66"/>
            <w:vAlign w:val="center"/>
          </w:tcPr>
          <w:p w14:paraId="4520B681" w14:textId="0B7A2759" w:rsidR="00971C84" w:rsidRPr="007E7460" w:rsidRDefault="00ED1C0E" w:rsidP="00971C84">
            <w:pPr>
              <w:keepNext/>
              <w:keepLines/>
              <w:jc w:val="center"/>
              <w:rPr>
                <w:rFonts w:ascii="SimHei" w:eastAsia="SimHei" w:hAnsi="SimHei"/>
                <w:bCs/>
                <w:sz w:val="16"/>
                <w:szCs w:val="18"/>
                <w:lang w:eastAsia="zh-CN"/>
              </w:rPr>
            </w:pPr>
            <w:r w:rsidRPr="007E7460">
              <w:rPr>
                <w:rFonts w:ascii="SimHei" w:eastAsia="SimHei" w:hAnsi="SimHei" w:hint="eastAsia"/>
                <w:bCs/>
                <w:sz w:val="16"/>
                <w:szCs w:val="18"/>
                <w:lang w:eastAsia="zh-CN"/>
              </w:rPr>
              <w:t>风</w:t>
            </w:r>
            <w:r w:rsidR="00EE3090">
              <w:rPr>
                <w:rFonts w:ascii="SimHei" w:eastAsia="SimHei" w:hAnsi="SimHei" w:hint="eastAsia"/>
                <w:bCs/>
                <w:sz w:val="16"/>
                <w:szCs w:val="18"/>
                <w:lang w:eastAsia="zh-CN"/>
              </w:rPr>
              <w:t xml:space="preserve">　</w:t>
            </w:r>
            <w:r w:rsidRPr="007E7460">
              <w:rPr>
                <w:rFonts w:ascii="SimHei" w:eastAsia="SimHei" w:hAnsi="SimHei" w:hint="eastAsia"/>
                <w:bCs/>
                <w:sz w:val="16"/>
                <w:szCs w:val="18"/>
                <w:lang w:eastAsia="zh-CN"/>
              </w:rPr>
              <w:t>险</w:t>
            </w:r>
          </w:p>
        </w:tc>
        <w:tc>
          <w:tcPr>
            <w:tcW w:w="4607" w:type="dxa"/>
            <w:shd w:val="clear" w:color="auto" w:fill="B8CCE4" w:themeFill="accent1" w:themeFillTint="66"/>
            <w:vAlign w:val="center"/>
          </w:tcPr>
          <w:p w14:paraId="130659AB" w14:textId="57F4A040" w:rsidR="00971C84" w:rsidRPr="007E7460" w:rsidRDefault="00ED1C0E" w:rsidP="00971C84">
            <w:pPr>
              <w:keepNext/>
              <w:keepLines/>
              <w:jc w:val="center"/>
              <w:rPr>
                <w:rFonts w:ascii="SimHei" w:eastAsia="SimHei" w:hAnsi="SimHei"/>
                <w:bCs/>
                <w:sz w:val="16"/>
                <w:szCs w:val="18"/>
                <w:lang w:eastAsia="zh-CN"/>
              </w:rPr>
            </w:pPr>
            <w:r w:rsidRPr="007E7460">
              <w:rPr>
                <w:rFonts w:ascii="SimHei" w:eastAsia="SimHei" w:hAnsi="SimHei" w:hint="eastAsia"/>
                <w:bCs/>
                <w:sz w:val="16"/>
                <w:szCs w:val="18"/>
                <w:lang w:eastAsia="zh-CN"/>
              </w:rPr>
              <w:t>降低风险</w:t>
            </w:r>
          </w:p>
        </w:tc>
      </w:tr>
      <w:tr w:rsidR="00971C84" w:rsidRPr="00BD31B3" w14:paraId="5DF85E75" w14:textId="77777777" w:rsidTr="007E7460">
        <w:trPr>
          <w:jc w:val="center"/>
        </w:trPr>
        <w:tc>
          <w:tcPr>
            <w:tcW w:w="4607" w:type="dxa"/>
            <w:shd w:val="clear" w:color="auto" w:fill="auto"/>
            <w:tcMar>
              <w:top w:w="72" w:type="dxa"/>
              <w:left w:w="72" w:type="dxa"/>
              <w:bottom w:w="72" w:type="dxa"/>
              <w:right w:w="72" w:type="dxa"/>
            </w:tcMar>
          </w:tcPr>
          <w:p w14:paraId="04278E33" w14:textId="54D91D31" w:rsidR="00971C84" w:rsidRPr="00BD31B3" w:rsidRDefault="00D94E63" w:rsidP="00D94E63">
            <w:pPr>
              <w:rPr>
                <w:sz w:val="16"/>
                <w:szCs w:val="16"/>
                <w:lang w:eastAsia="zh-CN"/>
              </w:rPr>
            </w:pPr>
            <w:r>
              <w:rPr>
                <w:rFonts w:hint="eastAsia"/>
                <w:sz w:val="16"/>
                <w:szCs w:val="16"/>
                <w:lang w:eastAsia="zh-CN"/>
              </w:rPr>
              <w:t>驻外办事处与总部之间的地理分隔可能造成协调和沟通上的碎片化。</w:t>
            </w:r>
          </w:p>
        </w:tc>
        <w:tc>
          <w:tcPr>
            <w:tcW w:w="4607" w:type="dxa"/>
            <w:shd w:val="clear" w:color="auto" w:fill="auto"/>
            <w:tcMar>
              <w:top w:w="72" w:type="dxa"/>
              <w:left w:w="72" w:type="dxa"/>
              <w:bottom w:w="72" w:type="dxa"/>
              <w:right w:w="72" w:type="dxa"/>
            </w:tcMar>
          </w:tcPr>
          <w:p w14:paraId="7C86E47C" w14:textId="2841BC4A" w:rsidR="00971C84" w:rsidRPr="00BD31B3" w:rsidRDefault="00D94E63" w:rsidP="00D94E63">
            <w:pPr>
              <w:keepNext/>
              <w:keepLines/>
              <w:rPr>
                <w:sz w:val="16"/>
                <w:szCs w:val="16"/>
                <w:lang w:eastAsia="zh-CN"/>
              </w:rPr>
            </w:pPr>
            <w:r>
              <w:rPr>
                <w:rFonts w:hint="eastAsia"/>
                <w:sz w:val="16"/>
                <w:szCs w:val="16"/>
                <w:lang w:eastAsia="zh-CN"/>
              </w:rPr>
              <w:t>继续进行密切、连续和有结构的接触，确保驻外办事处的工作完全融入一个连贯和有协调的网络，与预期成果、工作计划和本组织的日常运作保持一致。</w:t>
            </w:r>
          </w:p>
        </w:tc>
      </w:tr>
    </w:tbl>
    <w:p w14:paraId="42BABFBD" w14:textId="5B5695F2" w:rsidR="00971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321"/>
        <w:gridCol w:w="2322"/>
        <w:gridCol w:w="2322"/>
        <w:gridCol w:w="2322"/>
      </w:tblGrid>
      <w:tr w:rsidR="00971C84" w:rsidRPr="00EE3090" w14:paraId="0E215FB7" w14:textId="77777777" w:rsidTr="0010276B">
        <w:trPr>
          <w:trHeight w:val="340"/>
          <w:tblHeader/>
          <w:jc w:val="center"/>
        </w:trPr>
        <w:tc>
          <w:tcPr>
            <w:tcW w:w="2321" w:type="dxa"/>
            <w:tcBorders>
              <w:top w:val="single" w:sz="4" w:space="0" w:color="auto"/>
              <w:bottom w:val="single" w:sz="4" w:space="0" w:color="auto"/>
            </w:tcBorders>
            <w:shd w:val="clear" w:color="auto" w:fill="C6D9F1" w:themeFill="text2" w:themeFillTint="33"/>
            <w:tcMar>
              <w:top w:w="85" w:type="dxa"/>
            </w:tcMar>
            <w:vAlign w:val="center"/>
            <w:hideMark/>
          </w:tcPr>
          <w:p w14:paraId="5B4E2704" w14:textId="23C35742" w:rsidR="00971C84" w:rsidRPr="00EE3090" w:rsidRDefault="002850C6" w:rsidP="00EE3090">
            <w:pPr>
              <w:keepNext/>
              <w:jc w:val="center"/>
              <w:rPr>
                <w:rFonts w:ascii="SimHei" w:eastAsia="SimHei" w:hAnsi="SimHei"/>
                <w:bCs/>
                <w:color w:val="000000"/>
                <w:sz w:val="16"/>
                <w:szCs w:val="16"/>
                <w:lang w:eastAsia="zh-CN"/>
              </w:rPr>
            </w:pPr>
            <w:r w:rsidRPr="00EE3090">
              <w:rPr>
                <w:rFonts w:ascii="SimHei" w:eastAsia="SimHei" w:hAnsi="SimHei" w:cs="SimSun" w:hint="eastAsia"/>
                <w:bCs/>
                <w:color w:val="000000"/>
                <w:sz w:val="16"/>
                <w:szCs w:val="16"/>
                <w:lang w:eastAsia="zh-CN"/>
              </w:rPr>
              <w:t>预</w:t>
            </w:r>
            <w:r w:rsidRPr="00EE3090">
              <w:rPr>
                <w:rFonts w:ascii="SimHei" w:eastAsia="SimHei" w:hAnsi="SimHei" w:cs="MS Mincho" w:hint="eastAsia"/>
                <w:bCs/>
                <w:color w:val="000000"/>
                <w:sz w:val="16"/>
                <w:szCs w:val="16"/>
                <w:lang w:eastAsia="zh-CN"/>
              </w:rPr>
              <w:t>期成果</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603B9A18" w14:textId="48E3F239" w:rsidR="00971C84" w:rsidRPr="00EE3090" w:rsidRDefault="002850C6"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效</w:t>
            </w:r>
            <w:r w:rsidRPr="00EE3090">
              <w:rPr>
                <w:rFonts w:ascii="SimHei" w:eastAsia="SimHei" w:hAnsi="SimHei" w:cs="SimSun" w:hint="eastAsia"/>
                <w:bCs/>
                <w:color w:val="000000"/>
                <w:sz w:val="16"/>
                <w:szCs w:val="16"/>
                <w:lang w:eastAsia="zh-CN"/>
              </w:rPr>
              <w:t>绩</w:t>
            </w:r>
            <w:r w:rsidRPr="00EE3090">
              <w:rPr>
                <w:rFonts w:ascii="SimHei" w:eastAsia="SimHei" w:hAnsi="SimHei" w:cs="MS Mincho" w:hint="eastAsia"/>
                <w:bCs/>
                <w:color w:val="000000"/>
                <w:sz w:val="16"/>
                <w:szCs w:val="16"/>
                <w:lang w:eastAsia="zh-CN"/>
              </w:rPr>
              <w:t>指</w:t>
            </w:r>
            <w:r w:rsidRPr="00EE3090">
              <w:rPr>
                <w:rFonts w:ascii="SimHei" w:eastAsia="SimHei" w:hAnsi="SimHei" w:cs="SimSun" w:hint="eastAsia"/>
                <w:bCs/>
                <w:color w:val="000000"/>
                <w:sz w:val="16"/>
                <w:szCs w:val="16"/>
                <w:lang w:eastAsia="zh-CN"/>
              </w:rPr>
              <w:t>标</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69937C28" w14:textId="3F8F86BF" w:rsidR="00971C84" w:rsidRPr="00EE3090" w:rsidRDefault="00EE3090"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基　准</w:t>
            </w:r>
          </w:p>
        </w:tc>
        <w:tc>
          <w:tcPr>
            <w:tcW w:w="2322" w:type="dxa"/>
            <w:tcBorders>
              <w:top w:val="single" w:sz="4" w:space="0" w:color="auto"/>
              <w:bottom w:val="single" w:sz="4" w:space="0" w:color="auto"/>
            </w:tcBorders>
            <w:shd w:val="clear" w:color="auto" w:fill="C6D9F1" w:themeFill="text2" w:themeFillTint="33"/>
            <w:tcMar>
              <w:top w:w="85" w:type="dxa"/>
            </w:tcMar>
            <w:vAlign w:val="center"/>
            <w:hideMark/>
          </w:tcPr>
          <w:p w14:paraId="5A0F0AE2" w14:textId="4E4CD458" w:rsidR="00971C84" w:rsidRPr="00EE3090" w:rsidRDefault="008114D3" w:rsidP="00EE3090">
            <w:pPr>
              <w:keepNext/>
              <w:jc w:val="center"/>
              <w:rPr>
                <w:rFonts w:ascii="SimHei" w:eastAsia="SimHei" w:hAnsi="SimHei"/>
                <w:bCs/>
                <w:color w:val="000000"/>
                <w:sz w:val="16"/>
                <w:szCs w:val="16"/>
                <w:lang w:eastAsia="zh-CN"/>
              </w:rPr>
            </w:pPr>
            <w:r w:rsidRPr="00EE3090">
              <w:rPr>
                <w:rFonts w:ascii="SimHei" w:eastAsia="SimHei" w:hAnsi="SimHei" w:hint="eastAsia"/>
                <w:bCs/>
                <w:color w:val="000000"/>
                <w:sz w:val="16"/>
                <w:szCs w:val="16"/>
                <w:lang w:eastAsia="zh-CN"/>
              </w:rPr>
              <w:t>目　标</w:t>
            </w:r>
          </w:p>
        </w:tc>
      </w:tr>
      <w:tr w:rsidR="00BE3F1B" w:rsidRPr="00E15257" w14:paraId="2608B7E8" w14:textId="77777777" w:rsidTr="0010276B">
        <w:trPr>
          <w:jc w:val="center"/>
        </w:trPr>
        <w:tc>
          <w:tcPr>
            <w:tcW w:w="2321" w:type="dxa"/>
            <w:tcBorders>
              <w:top w:val="single" w:sz="4" w:space="0" w:color="auto"/>
            </w:tcBorders>
            <w:shd w:val="clear" w:color="auto" w:fill="auto"/>
            <w:tcMar>
              <w:top w:w="85" w:type="dxa"/>
            </w:tcMar>
            <w:hideMark/>
          </w:tcPr>
          <w:p w14:paraId="0867F1AE" w14:textId="0D91AFAD" w:rsidR="00BE3F1B" w:rsidRPr="00E15257" w:rsidRDefault="00AF172C" w:rsidP="00EE3090">
            <w:pPr>
              <w:jc w:val="both"/>
              <w:rPr>
                <w:color w:val="000000"/>
                <w:sz w:val="16"/>
                <w:szCs w:val="16"/>
                <w:lang w:eastAsia="zh-CN"/>
              </w:rPr>
            </w:pPr>
            <w:r w:rsidRPr="00E15257">
              <w:rPr>
                <w:rFonts w:hint="eastAsia"/>
                <w:color w:val="000000"/>
                <w:sz w:val="16"/>
                <w:szCs w:val="16"/>
                <w:lang w:eastAsia="zh-CN"/>
              </w:rPr>
              <w:t>一.1成</w:t>
            </w:r>
            <w:r w:rsidRPr="00E15257">
              <w:rPr>
                <w:rFonts w:cs="SimSun" w:hint="eastAsia"/>
                <w:color w:val="000000"/>
                <w:sz w:val="16"/>
                <w:szCs w:val="16"/>
                <w:lang w:eastAsia="zh-CN"/>
              </w:rPr>
              <w:t>员</w:t>
            </w:r>
            <w:r w:rsidRPr="00E15257">
              <w:rPr>
                <w:rFonts w:cs="MS Mincho" w:hint="eastAsia"/>
                <w:color w:val="000000"/>
                <w:sz w:val="16"/>
                <w:szCs w:val="16"/>
                <w:lang w:eastAsia="zh-CN"/>
              </w:rPr>
              <w:t>国在</w:t>
            </w:r>
            <w:r w:rsidRPr="00E15257">
              <w:rPr>
                <w:rFonts w:cs="SimSun" w:hint="eastAsia"/>
                <w:color w:val="000000"/>
                <w:sz w:val="16"/>
                <w:szCs w:val="16"/>
                <w:lang w:eastAsia="zh-CN"/>
              </w:rPr>
              <w:t>发</w:t>
            </w:r>
            <w:r w:rsidRPr="00E15257">
              <w:rPr>
                <w:rFonts w:cs="MS Mincho" w:hint="eastAsia"/>
                <w:color w:val="000000"/>
                <w:sz w:val="16"/>
                <w:szCs w:val="16"/>
                <w:lang w:eastAsia="zh-CN"/>
              </w:rPr>
              <w:t>展兼</w:t>
            </w:r>
            <w:r w:rsidRPr="00E15257">
              <w:rPr>
                <w:rFonts w:cs="SimSun" w:hint="eastAsia"/>
                <w:color w:val="000000"/>
                <w:sz w:val="16"/>
                <w:szCs w:val="16"/>
                <w:lang w:eastAsia="zh-CN"/>
              </w:rPr>
              <w:t>顾</w:t>
            </w:r>
            <w:r w:rsidRPr="00E15257">
              <w:rPr>
                <w:rFonts w:cs="MS Mincho" w:hint="eastAsia"/>
                <w:color w:val="000000"/>
                <w:sz w:val="16"/>
                <w:szCs w:val="16"/>
                <w:lang w:eastAsia="zh-CN"/>
              </w:rPr>
              <w:t>各方利益的国</w:t>
            </w:r>
            <w:r w:rsidRPr="00E15257">
              <w:rPr>
                <w:rFonts w:cs="SimSun" w:hint="eastAsia"/>
                <w:color w:val="000000"/>
                <w:sz w:val="16"/>
                <w:szCs w:val="16"/>
                <w:lang w:eastAsia="zh-CN"/>
              </w:rPr>
              <w:t>际</w:t>
            </w:r>
            <w:r w:rsidRPr="00E15257">
              <w:rPr>
                <w:rFonts w:cs="MS Mincho" w:hint="eastAsia"/>
                <w:color w:val="000000"/>
                <w:sz w:val="16"/>
                <w:szCs w:val="16"/>
                <w:lang w:eastAsia="zh-CN"/>
              </w:rPr>
              <w:t>知</w:t>
            </w:r>
            <w:r w:rsidRPr="00E15257">
              <w:rPr>
                <w:rFonts w:cs="SimSun" w:hint="eastAsia"/>
                <w:color w:val="000000"/>
                <w:sz w:val="16"/>
                <w:szCs w:val="16"/>
                <w:lang w:eastAsia="zh-CN"/>
              </w:rPr>
              <w:t>识产权</w:t>
            </w:r>
            <w:r w:rsidRPr="00E15257">
              <w:rPr>
                <w:rFonts w:cs="MS Mincho" w:hint="eastAsia"/>
                <w:color w:val="000000"/>
                <w:sz w:val="16"/>
                <w:szCs w:val="16"/>
                <w:lang w:eastAsia="zh-CN"/>
              </w:rPr>
              <w:t>准</w:t>
            </w:r>
            <w:r w:rsidRPr="00E15257">
              <w:rPr>
                <w:rFonts w:cs="SimSun" w:hint="eastAsia"/>
                <w:color w:val="000000"/>
                <w:sz w:val="16"/>
                <w:szCs w:val="16"/>
                <w:lang w:eastAsia="zh-CN"/>
              </w:rPr>
              <w:t>则</w:t>
            </w:r>
            <w:r w:rsidRPr="00E15257">
              <w:rPr>
                <w:rFonts w:cs="MS Mincho" w:hint="eastAsia"/>
                <w:color w:val="000000"/>
                <w:sz w:val="16"/>
                <w:szCs w:val="16"/>
                <w:lang w:eastAsia="zh-CN"/>
              </w:rPr>
              <w:t>制定框架方面的合作得到加</w:t>
            </w:r>
            <w:r w:rsidRPr="00E15257">
              <w:rPr>
                <w:rFonts w:cs="SimSun" w:hint="eastAsia"/>
                <w:color w:val="000000"/>
                <w:sz w:val="16"/>
                <w:szCs w:val="16"/>
                <w:lang w:eastAsia="zh-CN"/>
              </w:rPr>
              <w:t>强</w:t>
            </w:r>
          </w:p>
        </w:tc>
        <w:tc>
          <w:tcPr>
            <w:tcW w:w="2322" w:type="dxa"/>
            <w:tcBorders>
              <w:top w:val="single" w:sz="4" w:space="0" w:color="auto"/>
            </w:tcBorders>
            <w:shd w:val="clear" w:color="auto" w:fill="auto"/>
            <w:tcMar>
              <w:top w:w="85" w:type="dxa"/>
            </w:tcMar>
            <w:hideMark/>
          </w:tcPr>
          <w:p w14:paraId="61BF7ADD" w14:textId="547681C4" w:rsidR="00BE3F1B" w:rsidRPr="00E15257" w:rsidRDefault="00DD225D" w:rsidP="00EE3090">
            <w:pPr>
              <w:jc w:val="both"/>
              <w:rPr>
                <w:color w:val="000000"/>
                <w:sz w:val="16"/>
                <w:szCs w:val="16"/>
                <w:lang w:eastAsia="zh-CN"/>
              </w:rPr>
            </w:pPr>
            <w:r w:rsidRPr="00E15257">
              <w:rPr>
                <w:rFonts w:hint="eastAsia"/>
                <w:color w:val="000000"/>
                <w:sz w:val="16"/>
                <w:szCs w:val="16"/>
                <w:lang w:eastAsia="zh-CN"/>
              </w:rPr>
              <w:t>批准或加入《</w:t>
            </w:r>
            <w:r w:rsidRPr="00E15257">
              <w:rPr>
                <w:rFonts w:cs="SimSun" w:hint="eastAsia"/>
                <w:color w:val="000000"/>
                <w:sz w:val="16"/>
                <w:szCs w:val="16"/>
                <w:lang w:eastAsia="zh-CN"/>
              </w:rPr>
              <w:t>马</w:t>
            </w:r>
            <w:r w:rsidRPr="00E15257">
              <w:rPr>
                <w:rFonts w:cs="MS Mincho" w:hint="eastAsia"/>
                <w:color w:val="000000"/>
                <w:sz w:val="16"/>
                <w:szCs w:val="16"/>
                <w:lang w:eastAsia="zh-CN"/>
              </w:rPr>
              <w:t>拉喀什条</w:t>
            </w:r>
            <w:r w:rsidRPr="00E15257">
              <w:rPr>
                <w:rFonts w:cs="SimSun" w:hint="eastAsia"/>
                <w:color w:val="000000"/>
                <w:sz w:val="16"/>
                <w:szCs w:val="16"/>
                <w:lang w:eastAsia="zh-CN"/>
              </w:rPr>
              <w:t>约</w:t>
            </w:r>
            <w:r w:rsidRPr="00E15257">
              <w:rPr>
                <w:rFonts w:cs="MS Mincho" w:hint="eastAsia"/>
                <w:color w:val="000000"/>
                <w:sz w:val="16"/>
                <w:szCs w:val="16"/>
                <w:lang w:eastAsia="zh-CN"/>
              </w:rPr>
              <w:t>》的国家数目</w:t>
            </w:r>
          </w:p>
        </w:tc>
        <w:tc>
          <w:tcPr>
            <w:tcW w:w="2322" w:type="dxa"/>
            <w:tcBorders>
              <w:top w:val="single" w:sz="4" w:space="0" w:color="auto"/>
            </w:tcBorders>
            <w:shd w:val="clear" w:color="auto" w:fill="auto"/>
            <w:tcMar>
              <w:top w:w="85" w:type="dxa"/>
            </w:tcMar>
            <w:hideMark/>
          </w:tcPr>
          <w:p w14:paraId="1F14D316"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0(WSO)</w:t>
            </w:r>
          </w:p>
          <w:p w14:paraId="07CE8E65"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0(WBO)</w:t>
            </w:r>
          </w:p>
          <w:p w14:paraId="2653D22D"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0(WJO)</w:t>
            </w:r>
          </w:p>
          <w:p w14:paraId="7FB932D5"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0(WRO)</w:t>
            </w:r>
          </w:p>
          <w:p w14:paraId="719B6CAC" w14:textId="3985F92B"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0(WO</w:t>
            </w:r>
            <w:r w:rsidR="004A3F4B">
              <w:rPr>
                <w:rFonts w:hint="eastAsia"/>
                <w:color w:val="000000"/>
                <w:sz w:val="16"/>
                <w:szCs w:val="16"/>
                <w:lang w:eastAsia="zh-CN"/>
              </w:rPr>
              <w:t>C</w:t>
            </w:r>
            <w:r w:rsidRPr="00E15257">
              <w:rPr>
                <w:rFonts w:hint="eastAsia"/>
                <w:color w:val="000000"/>
                <w:sz w:val="16"/>
                <w:szCs w:val="16"/>
                <w:lang w:eastAsia="zh-CN"/>
              </w:rPr>
              <w:t>)</w:t>
            </w:r>
          </w:p>
        </w:tc>
        <w:tc>
          <w:tcPr>
            <w:tcW w:w="2322" w:type="dxa"/>
            <w:tcBorders>
              <w:top w:val="single" w:sz="4" w:space="0" w:color="auto"/>
            </w:tcBorders>
            <w:shd w:val="clear" w:color="auto" w:fill="auto"/>
            <w:tcMar>
              <w:top w:w="85" w:type="dxa"/>
            </w:tcMar>
            <w:hideMark/>
          </w:tcPr>
          <w:p w14:paraId="0713CB47" w14:textId="77777777" w:rsidR="00BE3F1B" w:rsidRPr="00E15257" w:rsidRDefault="00BE3F1B" w:rsidP="00EE3090">
            <w:pPr>
              <w:jc w:val="both"/>
              <w:rPr>
                <w:sz w:val="16"/>
                <w:szCs w:val="16"/>
                <w:lang w:eastAsia="zh-CN"/>
              </w:rPr>
            </w:pPr>
            <w:r w:rsidRPr="00E15257">
              <w:rPr>
                <w:rFonts w:hint="eastAsia"/>
                <w:sz w:val="16"/>
                <w:szCs w:val="16"/>
                <w:lang w:eastAsia="zh-CN"/>
              </w:rPr>
              <w:t>2(WSO)</w:t>
            </w:r>
          </w:p>
          <w:p w14:paraId="1D6A22EF" w14:textId="77777777"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1(WBO)</w:t>
            </w:r>
          </w:p>
          <w:p w14:paraId="75DC848B"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1(WJO)</w:t>
            </w:r>
          </w:p>
          <w:p w14:paraId="50DFFCFF"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1(WRO)</w:t>
            </w:r>
          </w:p>
          <w:p w14:paraId="3CA1CB80" w14:textId="63B4C674" w:rsidR="00BE3F1B" w:rsidRPr="00E15257" w:rsidRDefault="00BE3F1B" w:rsidP="00EE3090">
            <w:pPr>
              <w:jc w:val="both"/>
              <w:rPr>
                <w:sz w:val="16"/>
                <w:szCs w:val="16"/>
                <w:lang w:eastAsia="zh-CN"/>
              </w:rPr>
            </w:pPr>
            <w:r w:rsidRPr="00E15257">
              <w:rPr>
                <w:rFonts w:hint="eastAsia"/>
                <w:color w:val="000000"/>
                <w:sz w:val="16"/>
                <w:szCs w:val="16"/>
                <w:lang w:eastAsia="zh-CN"/>
              </w:rPr>
              <w:t>1(</w:t>
            </w:r>
            <w:r w:rsidR="00BD672C">
              <w:rPr>
                <w:rFonts w:hint="eastAsia"/>
                <w:color w:val="000000"/>
                <w:sz w:val="16"/>
                <w:szCs w:val="16"/>
                <w:lang w:eastAsia="zh-CN"/>
              </w:rPr>
              <w:t>WOC</w:t>
            </w:r>
            <w:r w:rsidRPr="00E15257">
              <w:rPr>
                <w:rFonts w:hint="eastAsia"/>
                <w:color w:val="000000"/>
                <w:sz w:val="16"/>
                <w:szCs w:val="16"/>
                <w:lang w:eastAsia="zh-CN"/>
              </w:rPr>
              <w:t>)</w:t>
            </w:r>
          </w:p>
        </w:tc>
      </w:tr>
      <w:tr w:rsidR="00BE3F1B" w:rsidRPr="00E15257" w14:paraId="57B88DD2" w14:textId="77777777" w:rsidTr="0010276B">
        <w:trPr>
          <w:jc w:val="center"/>
        </w:trPr>
        <w:tc>
          <w:tcPr>
            <w:tcW w:w="2321" w:type="dxa"/>
            <w:shd w:val="clear" w:color="auto" w:fill="auto"/>
            <w:tcMar>
              <w:top w:w="85" w:type="dxa"/>
            </w:tcMar>
            <w:hideMark/>
          </w:tcPr>
          <w:p w14:paraId="378400EB" w14:textId="3DB76521" w:rsidR="00BE3F1B" w:rsidRPr="00E15257" w:rsidRDefault="00BE3F1B" w:rsidP="00EE3090">
            <w:pPr>
              <w:jc w:val="both"/>
              <w:rPr>
                <w:color w:val="000000"/>
                <w:sz w:val="16"/>
                <w:szCs w:val="16"/>
                <w:lang w:eastAsia="zh-CN"/>
              </w:rPr>
            </w:pPr>
          </w:p>
        </w:tc>
        <w:tc>
          <w:tcPr>
            <w:tcW w:w="2322" w:type="dxa"/>
            <w:shd w:val="clear" w:color="auto" w:fill="auto"/>
            <w:tcMar>
              <w:top w:w="85" w:type="dxa"/>
            </w:tcMar>
            <w:hideMark/>
          </w:tcPr>
          <w:p w14:paraId="5E2415B4" w14:textId="6DA4625F" w:rsidR="00BE3F1B" w:rsidRPr="00E15257" w:rsidRDefault="00DD225D" w:rsidP="00EE3090">
            <w:pPr>
              <w:jc w:val="both"/>
              <w:rPr>
                <w:color w:val="000000"/>
                <w:sz w:val="16"/>
                <w:szCs w:val="16"/>
                <w:lang w:eastAsia="zh-CN"/>
              </w:rPr>
            </w:pPr>
            <w:r w:rsidRPr="00E15257">
              <w:rPr>
                <w:rFonts w:hint="eastAsia"/>
                <w:color w:val="000000"/>
                <w:sz w:val="16"/>
                <w:szCs w:val="16"/>
                <w:lang w:eastAsia="zh-CN"/>
              </w:rPr>
              <w:t>批准或加入《北京条</w:t>
            </w:r>
            <w:r w:rsidRPr="00E15257">
              <w:rPr>
                <w:rFonts w:cs="SimSun" w:hint="eastAsia"/>
                <w:color w:val="000000"/>
                <w:sz w:val="16"/>
                <w:szCs w:val="16"/>
                <w:lang w:eastAsia="zh-CN"/>
              </w:rPr>
              <w:t>约</w:t>
            </w:r>
            <w:r w:rsidRPr="00E15257">
              <w:rPr>
                <w:rFonts w:cs="MS Mincho" w:hint="eastAsia"/>
                <w:color w:val="000000"/>
                <w:sz w:val="16"/>
                <w:szCs w:val="16"/>
                <w:lang w:eastAsia="zh-CN"/>
              </w:rPr>
              <w:t>》的国家数目</w:t>
            </w:r>
          </w:p>
        </w:tc>
        <w:tc>
          <w:tcPr>
            <w:tcW w:w="2322" w:type="dxa"/>
            <w:shd w:val="clear" w:color="auto" w:fill="auto"/>
            <w:tcMar>
              <w:top w:w="85" w:type="dxa"/>
            </w:tcMar>
            <w:hideMark/>
          </w:tcPr>
          <w:p w14:paraId="7253A1B9"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0(WSO)</w:t>
            </w:r>
          </w:p>
          <w:p w14:paraId="29618E88" w14:textId="3BF99EF3"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0(WRO)</w:t>
            </w:r>
          </w:p>
        </w:tc>
        <w:tc>
          <w:tcPr>
            <w:tcW w:w="2322" w:type="dxa"/>
            <w:shd w:val="clear" w:color="auto" w:fill="auto"/>
            <w:tcMar>
              <w:top w:w="85" w:type="dxa"/>
            </w:tcMar>
            <w:hideMark/>
          </w:tcPr>
          <w:p w14:paraId="1EFDAA3B" w14:textId="77777777" w:rsidR="00BE3F1B" w:rsidRPr="00E15257" w:rsidRDefault="00BE3F1B" w:rsidP="00EE3090">
            <w:pPr>
              <w:jc w:val="both"/>
              <w:rPr>
                <w:sz w:val="16"/>
                <w:szCs w:val="16"/>
                <w:lang w:eastAsia="zh-CN"/>
              </w:rPr>
            </w:pPr>
            <w:r w:rsidRPr="00E15257">
              <w:rPr>
                <w:rFonts w:hint="eastAsia"/>
                <w:sz w:val="16"/>
                <w:szCs w:val="16"/>
                <w:lang w:eastAsia="zh-CN"/>
              </w:rPr>
              <w:t>2(WSO)</w:t>
            </w:r>
          </w:p>
          <w:p w14:paraId="1EA5BFB7" w14:textId="76C56DA6" w:rsidR="00BE3F1B" w:rsidRPr="00E15257" w:rsidRDefault="00BE3F1B" w:rsidP="00EE3090">
            <w:pPr>
              <w:jc w:val="both"/>
              <w:rPr>
                <w:sz w:val="16"/>
                <w:szCs w:val="16"/>
                <w:lang w:eastAsia="zh-CN"/>
              </w:rPr>
            </w:pPr>
            <w:r w:rsidRPr="00E15257">
              <w:rPr>
                <w:rFonts w:hint="eastAsia"/>
                <w:color w:val="000000"/>
                <w:sz w:val="16"/>
                <w:szCs w:val="16"/>
                <w:lang w:eastAsia="zh-CN"/>
              </w:rPr>
              <w:t>1(WRO)</w:t>
            </w:r>
          </w:p>
        </w:tc>
      </w:tr>
      <w:tr w:rsidR="00BE3F1B" w:rsidRPr="00E15257" w14:paraId="4CCB0341" w14:textId="77777777" w:rsidTr="0010276B">
        <w:trPr>
          <w:cantSplit/>
          <w:jc w:val="center"/>
        </w:trPr>
        <w:tc>
          <w:tcPr>
            <w:tcW w:w="2321" w:type="dxa"/>
            <w:shd w:val="clear" w:color="auto" w:fill="auto"/>
            <w:tcMar>
              <w:top w:w="85" w:type="dxa"/>
            </w:tcMar>
            <w:hideMark/>
          </w:tcPr>
          <w:p w14:paraId="5E258FEC" w14:textId="7104DAC3" w:rsidR="00BE3F1B" w:rsidRPr="00E15257" w:rsidRDefault="00BE3F1B" w:rsidP="00EE3090">
            <w:pPr>
              <w:jc w:val="both"/>
              <w:rPr>
                <w:color w:val="000000"/>
                <w:sz w:val="16"/>
                <w:szCs w:val="16"/>
                <w:lang w:eastAsia="zh-CN"/>
              </w:rPr>
            </w:pPr>
          </w:p>
        </w:tc>
        <w:tc>
          <w:tcPr>
            <w:tcW w:w="2322" w:type="dxa"/>
            <w:shd w:val="clear" w:color="auto" w:fill="auto"/>
            <w:tcMar>
              <w:top w:w="85" w:type="dxa"/>
            </w:tcMar>
            <w:hideMark/>
          </w:tcPr>
          <w:p w14:paraId="620F3A62" w14:textId="565EC062" w:rsidR="00BE3F1B" w:rsidRPr="00E15257" w:rsidRDefault="00345EEF" w:rsidP="00EE3090">
            <w:pPr>
              <w:jc w:val="both"/>
              <w:rPr>
                <w:color w:val="000000"/>
                <w:sz w:val="16"/>
                <w:szCs w:val="16"/>
                <w:lang w:eastAsia="zh-CN"/>
              </w:rPr>
            </w:pPr>
            <w:r w:rsidRPr="00E15257">
              <w:rPr>
                <w:rFonts w:hint="eastAsia"/>
                <w:color w:val="000000"/>
                <w:sz w:val="16"/>
                <w:szCs w:val="16"/>
                <w:lang w:eastAsia="zh-CN"/>
              </w:rPr>
              <w:t>批准/加入《新加坡条</w:t>
            </w:r>
            <w:r w:rsidRPr="00E15257">
              <w:rPr>
                <w:rFonts w:cs="SimSun" w:hint="eastAsia"/>
                <w:color w:val="000000"/>
                <w:sz w:val="16"/>
                <w:szCs w:val="16"/>
                <w:lang w:eastAsia="zh-CN"/>
              </w:rPr>
              <w:t>约</w:t>
            </w:r>
            <w:r w:rsidRPr="00E15257">
              <w:rPr>
                <w:rFonts w:cs="MS Mincho" w:hint="eastAsia"/>
                <w:color w:val="000000"/>
                <w:sz w:val="16"/>
                <w:szCs w:val="16"/>
                <w:lang w:eastAsia="zh-CN"/>
              </w:rPr>
              <w:t>》的数</w:t>
            </w:r>
            <w:r w:rsidRPr="00E15257">
              <w:rPr>
                <w:rFonts w:hint="eastAsia"/>
                <w:color w:val="000000"/>
                <w:sz w:val="16"/>
                <w:szCs w:val="16"/>
                <w:lang w:eastAsia="zh-CN"/>
              </w:rPr>
              <w:t>目</w:t>
            </w:r>
          </w:p>
        </w:tc>
        <w:tc>
          <w:tcPr>
            <w:tcW w:w="2322" w:type="dxa"/>
            <w:shd w:val="clear" w:color="auto" w:fill="auto"/>
            <w:tcMar>
              <w:top w:w="85" w:type="dxa"/>
            </w:tcMar>
            <w:hideMark/>
          </w:tcPr>
          <w:p w14:paraId="21B0F0AD"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1(WSO)</w:t>
            </w:r>
          </w:p>
          <w:p w14:paraId="7D3F9FC8" w14:textId="0D70210F"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0(WJO)</w:t>
            </w:r>
          </w:p>
        </w:tc>
        <w:tc>
          <w:tcPr>
            <w:tcW w:w="2322" w:type="dxa"/>
            <w:shd w:val="clear" w:color="auto" w:fill="auto"/>
            <w:tcMar>
              <w:top w:w="85" w:type="dxa"/>
            </w:tcMar>
            <w:hideMark/>
          </w:tcPr>
          <w:p w14:paraId="23791201" w14:textId="3B4DDCBE" w:rsidR="00BE3F1B" w:rsidRPr="00E15257" w:rsidRDefault="00BE3F1B" w:rsidP="00EE3090">
            <w:pPr>
              <w:jc w:val="both"/>
              <w:rPr>
                <w:color w:val="000000"/>
                <w:sz w:val="16"/>
                <w:szCs w:val="16"/>
                <w:lang w:eastAsia="zh-CN"/>
              </w:rPr>
            </w:pPr>
            <w:r w:rsidRPr="00E15257">
              <w:rPr>
                <w:rFonts w:hint="eastAsia"/>
                <w:sz w:val="16"/>
                <w:szCs w:val="16"/>
                <w:lang w:eastAsia="zh-CN"/>
              </w:rPr>
              <w:t>1</w:t>
            </w:r>
            <w:r w:rsidR="00D27004" w:rsidRPr="00E15257">
              <w:rPr>
                <w:rFonts w:hint="eastAsia"/>
                <w:color w:val="000000"/>
                <w:sz w:val="16"/>
                <w:szCs w:val="16"/>
                <w:lang w:eastAsia="zh-CN"/>
              </w:rPr>
              <w:t>新增</w:t>
            </w:r>
            <w:r w:rsidRPr="00E15257">
              <w:rPr>
                <w:rFonts w:hint="eastAsia"/>
                <w:color w:val="000000"/>
                <w:sz w:val="16"/>
                <w:szCs w:val="16"/>
                <w:lang w:eastAsia="zh-CN"/>
              </w:rPr>
              <w:t>(WSO)</w:t>
            </w:r>
          </w:p>
          <w:p w14:paraId="0CE1C83A" w14:textId="351A3E0A" w:rsidR="00BE3F1B" w:rsidRPr="00E15257" w:rsidRDefault="00BE3F1B" w:rsidP="00EE3090">
            <w:pPr>
              <w:jc w:val="both"/>
              <w:rPr>
                <w:sz w:val="16"/>
                <w:szCs w:val="16"/>
                <w:lang w:eastAsia="zh-CN"/>
              </w:rPr>
            </w:pPr>
            <w:r w:rsidRPr="00E15257">
              <w:rPr>
                <w:rFonts w:hint="eastAsia"/>
                <w:color w:val="000000"/>
                <w:sz w:val="16"/>
                <w:szCs w:val="16"/>
                <w:lang w:eastAsia="zh-CN"/>
              </w:rPr>
              <w:t>1(WJO)</w:t>
            </w:r>
          </w:p>
        </w:tc>
      </w:tr>
      <w:tr w:rsidR="00BE3F1B" w:rsidRPr="00E15257" w14:paraId="142CFA38" w14:textId="77777777" w:rsidTr="0010276B">
        <w:trPr>
          <w:jc w:val="center"/>
        </w:trPr>
        <w:tc>
          <w:tcPr>
            <w:tcW w:w="2321" w:type="dxa"/>
            <w:shd w:val="clear" w:color="auto" w:fill="auto"/>
            <w:tcMar>
              <w:top w:w="85" w:type="dxa"/>
            </w:tcMar>
            <w:hideMark/>
          </w:tcPr>
          <w:p w14:paraId="2348B892" w14:textId="4ACAD761" w:rsidR="00BE3F1B" w:rsidRPr="00E15257" w:rsidRDefault="00BE3F1B" w:rsidP="00EE3090">
            <w:pPr>
              <w:jc w:val="both"/>
              <w:rPr>
                <w:color w:val="000000"/>
                <w:sz w:val="16"/>
                <w:szCs w:val="16"/>
                <w:lang w:eastAsia="zh-CN"/>
              </w:rPr>
            </w:pPr>
          </w:p>
        </w:tc>
        <w:tc>
          <w:tcPr>
            <w:tcW w:w="2322" w:type="dxa"/>
            <w:shd w:val="clear" w:color="auto" w:fill="auto"/>
            <w:tcMar>
              <w:top w:w="85" w:type="dxa"/>
            </w:tcMar>
            <w:hideMark/>
          </w:tcPr>
          <w:p w14:paraId="37DD785B" w14:textId="0C0762C5" w:rsidR="00BE3F1B" w:rsidRPr="00E15257" w:rsidRDefault="00DD225D" w:rsidP="00EE3090">
            <w:pPr>
              <w:jc w:val="both"/>
              <w:rPr>
                <w:color w:val="000000"/>
                <w:sz w:val="16"/>
                <w:szCs w:val="16"/>
                <w:lang w:eastAsia="zh-CN"/>
              </w:rPr>
            </w:pPr>
            <w:r w:rsidRPr="00E15257">
              <w:rPr>
                <w:rFonts w:hint="eastAsia"/>
                <w:color w:val="000000"/>
                <w:sz w:val="16"/>
                <w:szCs w:val="16"/>
                <w:lang w:eastAsia="zh-CN"/>
              </w:rPr>
              <w:t>《WIPO互</w:t>
            </w:r>
            <w:r w:rsidRPr="00E15257">
              <w:rPr>
                <w:rFonts w:cs="SimSun" w:hint="eastAsia"/>
                <w:color w:val="000000"/>
                <w:sz w:val="16"/>
                <w:szCs w:val="16"/>
                <w:lang w:eastAsia="zh-CN"/>
              </w:rPr>
              <w:t>联</w:t>
            </w:r>
            <w:r w:rsidRPr="00E15257">
              <w:rPr>
                <w:rFonts w:cs="MS Mincho" w:hint="eastAsia"/>
                <w:color w:val="000000"/>
                <w:sz w:val="16"/>
                <w:szCs w:val="16"/>
                <w:lang w:eastAsia="zh-CN"/>
              </w:rPr>
              <w:t>网条</w:t>
            </w:r>
            <w:r w:rsidRPr="00E15257">
              <w:rPr>
                <w:rFonts w:cs="SimSun" w:hint="eastAsia"/>
                <w:color w:val="000000"/>
                <w:sz w:val="16"/>
                <w:szCs w:val="16"/>
                <w:lang w:eastAsia="zh-CN"/>
              </w:rPr>
              <w:t>约</w:t>
            </w:r>
            <w:r w:rsidRPr="00E15257">
              <w:rPr>
                <w:rFonts w:cs="MS Mincho" w:hint="eastAsia"/>
                <w:color w:val="000000"/>
                <w:sz w:val="16"/>
                <w:szCs w:val="16"/>
                <w:lang w:eastAsia="zh-CN"/>
              </w:rPr>
              <w:t>》的批准数或加入</w:t>
            </w:r>
            <w:r w:rsidRPr="00E15257">
              <w:rPr>
                <w:rFonts w:hint="eastAsia"/>
                <w:color w:val="000000"/>
                <w:sz w:val="16"/>
                <w:szCs w:val="16"/>
                <w:lang w:eastAsia="zh-CN"/>
              </w:rPr>
              <w:t>数</w:t>
            </w:r>
          </w:p>
        </w:tc>
        <w:tc>
          <w:tcPr>
            <w:tcW w:w="2322" w:type="dxa"/>
            <w:shd w:val="clear" w:color="auto" w:fill="auto"/>
            <w:tcMar>
              <w:top w:w="85" w:type="dxa"/>
            </w:tcMar>
            <w:hideMark/>
          </w:tcPr>
          <w:p w14:paraId="7954A677" w14:textId="77777777" w:rsidR="007E7460" w:rsidRDefault="00BE3F1B" w:rsidP="00EE3090">
            <w:pPr>
              <w:jc w:val="both"/>
              <w:rPr>
                <w:color w:val="000000"/>
                <w:sz w:val="16"/>
                <w:szCs w:val="16"/>
                <w:lang w:eastAsia="zh-CN"/>
              </w:rPr>
            </w:pPr>
            <w:r w:rsidRPr="00E15257">
              <w:rPr>
                <w:rFonts w:hint="eastAsia"/>
                <w:color w:val="000000"/>
                <w:sz w:val="16"/>
                <w:szCs w:val="16"/>
                <w:lang w:eastAsia="zh-CN"/>
              </w:rPr>
              <w:t>WIPO</w:t>
            </w:r>
            <w:r w:rsidR="00D27004" w:rsidRPr="00E15257">
              <w:rPr>
                <w:rFonts w:hint="eastAsia"/>
                <w:color w:val="000000"/>
                <w:sz w:val="16"/>
                <w:szCs w:val="16"/>
                <w:lang w:eastAsia="zh-CN"/>
              </w:rPr>
              <w:t>版权条约：</w:t>
            </w:r>
          </w:p>
          <w:p w14:paraId="5C7609DC"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4(WSO)</w:t>
            </w:r>
          </w:p>
          <w:p w14:paraId="40B8F3E0" w14:textId="77777777" w:rsidR="00AE24B7" w:rsidRDefault="00AE24B7" w:rsidP="00EE3090">
            <w:pPr>
              <w:jc w:val="both"/>
              <w:rPr>
                <w:color w:val="000000"/>
                <w:sz w:val="16"/>
                <w:szCs w:val="16"/>
                <w:lang w:eastAsia="zh-CN"/>
              </w:rPr>
            </w:pPr>
          </w:p>
          <w:p w14:paraId="47C3D4E2" w14:textId="37653542" w:rsidR="007E7460" w:rsidRDefault="00BE3F1B" w:rsidP="00EE3090">
            <w:pPr>
              <w:jc w:val="both"/>
              <w:rPr>
                <w:color w:val="000000"/>
                <w:sz w:val="16"/>
                <w:szCs w:val="16"/>
                <w:lang w:eastAsia="zh-CN"/>
              </w:rPr>
            </w:pPr>
            <w:r w:rsidRPr="00E15257">
              <w:rPr>
                <w:rFonts w:hint="eastAsia"/>
                <w:color w:val="000000"/>
                <w:sz w:val="16"/>
                <w:szCs w:val="16"/>
                <w:lang w:eastAsia="zh-CN"/>
              </w:rPr>
              <w:t>WIPO</w:t>
            </w:r>
            <w:r w:rsidR="00D27004" w:rsidRPr="00E15257">
              <w:rPr>
                <w:rFonts w:hint="eastAsia"/>
                <w:color w:val="000000"/>
                <w:sz w:val="16"/>
                <w:szCs w:val="16"/>
                <w:lang w:eastAsia="zh-CN"/>
              </w:rPr>
              <w:t>表演和录音制品条约：</w:t>
            </w:r>
          </w:p>
          <w:p w14:paraId="09FB87F0"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4(WSO)</w:t>
            </w:r>
          </w:p>
          <w:p w14:paraId="465F0131" w14:textId="1270BC7B" w:rsidR="00BE3F1B" w:rsidRPr="00E15257" w:rsidRDefault="00BE3F1B" w:rsidP="00EE3090">
            <w:pPr>
              <w:jc w:val="both"/>
              <w:rPr>
                <w:color w:val="000000"/>
                <w:sz w:val="16"/>
                <w:szCs w:val="16"/>
                <w:lang w:eastAsia="zh-CN"/>
              </w:rPr>
            </w:pPr>
          </w:p>
        </w:tc>
        <w:tc>
          <w:tcPr>
            <w:tcW w:w="2322" w:type="dxa"/>
            <w:shd w:val="clear" w:color="auto" w:fill="auto"/>
            <w:tcMar>
              <w:top w:w="85" w:type="dxa"/>
            </w:tcMar>
            <w:hideMark/>
          </w:tcPr>
          <w:p w14:paraId="4F27F86C" w14:textId="0430DD6F"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1</w:t>
            </w:r>
            <w:r w:rsidR="00D27004" w:rsidRPr="00E15257">
              <w:rPr>
                <w:rFonts w:hint="eastAsia"/>
                <w:color w:val="000000"/>
                <w:sz w:val="16"/>
                <w:szCs w:val="16"/>
                <w:lang w:eastAsia="zh-CN"/>
              </w:rPr>
              <w:t>新增</w:t>
            </w:r>
            <w:r w:rsidRPr="00E15257">
              <w:rPr>
                <w:rFonts w:hint="eastAsia"/>
                <w:color w:val="000000"/>
                <w:sz w:val="16"/>
                <w:szCs w:val="16"/>
                <w:lang w:eastAsia="zh-CN"/>
              </w:rPr>
              <w:t>(WSO)</w:t>
            </w:r>
          </w:p>
          <w:p w14:paraId="4B721DA0" w14:textId="77777777" w:rsidR="00BE3F1B" w:rsidRPr="00E15257" w:rsidRDefault="00BE3F1B" w:rsidP="00EE3090">
            <w:pPr>
              <w:jc w:val="both"/>
              <w:rPr>
                <w:color w:val="000000"/>
                <w:sz w:val="16"/>
                <w:szCs w:val="16"/>
                <w:lang w:eastAsia="zh-CN"/>
              </w:rPr>
            </w:pPr>
          </w:p>
          <w:p w14:paraId="106184D3" w14:textId="77777777" w:rsidR="00BE3F1B" w:rsidRPr="00E15257" w:rsidRDefault="00BE3F1B" w:rsidP="00EE3090">
            <w:pPr>
              <w:jc w:val="both"/>
              <w:rPr>
                <w:color w:val="000000"/>
                <w:sz w:val="16"/>
                <w:szCs w:val="16"/>
                <w:lang w:eastAsia="zh-CN"/>
              </w:rPr>
            </w:pPr>
          </w:p>
          <w:p w14:paraId="45BD8F3D" w14:textId="4652D8FF" w:rsidR="00BE3F1B" w:rsidRPr="00E15257" w:rsidRDefault="00BE3F1B" w:rsidP="00EE3090">
            <w:pPr>
              <w:jc w:val="both"/>
              <w:rPr>
                <w:sz w:val="16"/>
                <w:szCs w:val="16"/>
                <w:lang w:eastAsia="zh-CN"/>
              </w:rPr>
            </w:pPr>
            <w:r w:rsidRPr="00E15257">
              <w:rPr>
                <w:rFonts w:hint="eastAsia"/>
                <w:color w:val="000000"/>
                <w:sz w:val="16"/>
                <w:szCs w:val="16"/>
                <w:lang w:eastAsia="zh-CN"/>
              </w:rPr>
              <w:t>1</w:t>
            </w:r>
            <w:r w:rsidR="00D27004" w:rsidRPr="00E15257">
              <w:rPr>
                <w:rFonts w:hint="eastAsia"/>
                <w:color w:val="000000"/>
                <w:sz w:val="16"/>
                <w:szCs w:val="16"/>
                <w:lang w:eastAsia="zh-CN"/>
              </w:rPr>
              <w:t>新增</w:t>
            </w:r>
            <w:r w:rsidRPr="00E15257">
              <w:rPr>
                <w:rFonts w:hint="eastAsia"/>
                <w:color w:val="000000"/>
                <w:sz w:val="16"/>
                <w:szCs w:val="16"/>
                <w:lang w:eastAsia="zh-CN"/>
              </w:rPr>
              <w:t>(WSO)</w:t>
            </w:r>
          </w:p>
        </w:tc>
      </w:tr>
      <w:tr w:rsidR="00971C84" w:rsidRPr="00E15257" w14:paraId="23153780" w14:textId="77777777" w:rsidTr="0010276B">
        <w:trPr>
          <w:jc w:val="center"/>
        </w:trPr>
        <w:tc>
          <w:tcPr>
            <w:tcW w:w="2321" w:type="dxa"/>
            <w:shd w:val="clear" w:color="auto" w:fill="auto"/>
            <w:tcMar>
              <w:top w:w="85" w:type="dxa"/>
            </w:tcMar>
            <w:hideMark/>
          </w:tcPr>
          <w:p w14:paraId="1C87EEC4" w14:textId="735B98F5"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二</w:t>
            </w:r>
            <w:r w:rsidR="00971C84" w:rsidRPr="00E15257">
              <w:rPr>
                <w:rFonts w:hint="eastAsia"/>
                <w:color w:val="000000"/>
                <w:sz w:val="16"/>
                <w:szCs w:val="16"/>
                <w:lang w:eastAsia="zh-CN"/>
              </w:rPr>
              <w:t>.1</w:t>
            </w:r>
            <w:r w:rsidR="00AF172C" w:rsidRPr="00E15257">
              <w:rPr>
                <w:rFonts w:hint="eastAsia"/>
                <w:color w:val="000000"/>
                <w:sz w:val="16"/>
                <w:szCs w:val="16"/>
                <w:lang w:eastAsia="zh-CN"/>
              </w:rPr>
              <w:t>用于提交国</w:t>
            </w:r>
            <w:r w:rsidR="00AF172C" w:rsidRPr="00E15257">
              <w:rPr>
                <w:rFonts w:cs="SimSun" w:hint="eastAsia"/>
                <w:color w:val="000000"/>
                <w:sz w:val="16"/>
                <w:szCs w:val="16"/>
                <w:lang w:eastAsia="zh-CN"/>
              </w:rPr>
              <w:t>际专</w:t>
            </w:r>
            <w:r w:rsidR="00AF172C" w:rsidRPr="00E15257">
              <w:rPr>
                <w:rFonts w:cs="MS Mincho" w:hint="eastAsia"/>
                <w:color w:val="000000"/>
                <w:sz w:val="16"/>
                <w:szCs w:val="16"/>
                <w:lang w:eastAsia="zh-CN"/>
              </w:rPr>
              <w:t>利申</w:t>
            </w:r>
            <w:r w:rsidR="00AF172C" w:rsidRPr="00E15257">
              <w:rPr>
                <w:rFonts w:cs="SimSun" w:hint="eastAsia"/>
                <w:color w:val="000000"/>
                <w:sz w:val="16"/>
                <w:szCs w:val="16"/>
                <w:lang w:eastAsia="zh-CN"/>
              </w:rPr>
              <w:t>请</w:t>
            </w:r>
            <w:r w:rsidR="00AF172C" w:rsidRPr="00E15257">
              <w:rPr>
                <w:rFonts w:cs="MS Mincho" w:hint="eastAsia"/>
                <w:color w:val="000000"/>
                <w:sz w:val="16"/>
                <w:szCs w:val="16"/>
                <w:lang w:eastAsia="zh-CN"/>
              </w:rPr>
              <w:t>的</w:t>
            </w:r>
            <w:r w:rsidR="00AF172C" w:rsidRPr="00E15257">
              <w:rPr>
                <w:rFonts w:hint="eastAsia"/>
                <w:color w:val="000000"/>
                <w:sz w:val="16"/>
                <w:szCs w:val="16"/>
                <w:lang w:eastAsia="zh-CN"/>
              </w:rPr>
              <w:t>PCT体系得到更加广泛有效的</w:t>
            </w:r>
            <w:r w:rsidR="00AF172C" w:rsidRPr="00E15257">
              <w:rPr>
                <w:rFonts w:cs="SimSun" w:hint="eastAsia"/>
                <w:color w:val="000000"/>
                <w:sz w:val="16"/>
                <w:szCs w:val="16"/>
                <w:lang w:eastAsia="zh-CN"/>
              </w:rPr>
              <w:t>应</w:t>
            </w:r>
            <w:r w:rsidR="00AF172C" w:rsidRPr="00E15257">
              <w:rPr>
                <w:rFonts w:cs="MS Mincho" w:hint="eastAsia"/>
                <w:color w:val="000000"/>
                <w:sz w:val="16"/>
                <w:szCs w:val="16"/>
                <w:lang w:eastAsia="zh-CN"/>
              </w:rPr>
              <w:t>用</w:t>
            </w:r>
          </w:p>
        </w:tc>
        <w:tc>
          <w:tcPr>
            <w:tcW w:w="2322" w:type="dxa"/>
            <w:shd w:val="clear" w:color="auto" w:fill="auto"/>
            <w:tcMar>
              <w:top w:w="85" w:type="dxa"/>
            </w:tcMar>
            <w:hideMark/>
          </w:tcPr>
          <w:p w14:paraId="25DFA66D" w14:textId="1C07E58B" w:rsidR="00971C84" w:rsidRPr="00E15257" w:rsidRDefault="00DD225D" w:rsidP="00EE3090">
            <w:pPr>
              <w:jc w:val="both"/>
              <w:rPr>
                <w:color w:val="000000"/>
                <w:sz w:val="16"/>
                <w:szCs w:val="16"/>
                <w:lang w:eastAsia="zh-CN"/>
              </w:rPr>
            </w:pPr>
            <w:r w:rsidRPr="00E15257">
              <w:rPr>
                <w:rFonts w:hint="eastAsia"/>
                <w:color w:val="000000"/>
                <w:sz w:val="16"/>
                <w:szCs w:val="16"/>
                <w:lang w:eastAsia="zh-CN"/>
              </w:rPr>
              <w:t>PCT申</w:t>
            </w:r>
            <w:r w:rsidRPr="00E15257">
              <w:rPr>
                <w:rFonts w:cs="SimSun" w:hint="eastAsia"/>
                <w:color w:val="000000"/>
                <w:sz w:val="16"/>
                <w:szCs w:val="16"/>
                <w:lang w:eastAsia="zh-CN"/>
              </w:rPr>
              <w:t>请</w:t>
            </w:r>
            <w:r w:rsidRPr="00E15257">
              <w:rPr>
                <w:rFonts w:hint="eastAsia"/>
                <w:color w:val="000000"/>
                <w:sz w:val="16"/>
                <w:szCs w:val="16"/>
                <w:lang w:eastAsia="zh-CN"/>
              </w:rPr>
              <w:t>量</w:t>
            </w:r>
          </w:p>
        </w:tc>
        <w:tc>
          <w:tcPr>
            <w:tcW w:w="2322" w:type="dxa"/>
            <w:shd w:val="clear" w:color="auto" w:fill="auto"/>
            <w:tcMar>
              <w:top w:w="85" w:type="dxa"/>
            </w:tcMar>
            <w:hideMark/>
          </w:tcPr>
          <w:p w14:paraId="43087C13" w14:textId="77777777" w:rsidR="007E7460" w:rsidRDefault="00971C84" w:rsidP="00EE3090">
            <w:pPr>
              <w:jc w:val="both"/>
              <w:rPr>
                <w:color w:val="000000"/>
                <w:sz w:val="16"/>
                <w:szCs w:val="16"/>
                <w:lang w:eastAsia="zh-CN"/>
              </w:rPr>
            </w:pPr>
            <w:r w:rsidRPr="00E15257">
              <w:rPr>
                <w:rFonts w:hint="eastAsia"/>
                <w:color w:val="000000"/>
                <w:sz w:val="16"/>
                <w:szCs w:val="16"/>
                <w:lang w:eastAsia="zh-CN"/>
              </w:rPr>
              <w:t>1,</w:t>
            </w:r>
            <w:r w:rsidR="00BE3F1B" w:rsidRPr="00E15257">
              <w:rPr>
                <w:rFonts w:hint="eastAsia"/>
                <w:color w:val="000000"/>
                <w:sz w:val="16"/>
                <w:szCs w:val="16"/>
                <w:lang w:eastAsia="zh-CN"/>
              </w:rPr>
              <w:t>387</w:t>
            </w:r>
            <w:r w:rsidRPr="00E15257">
              <w:rPr>
                <w:rFonts w:hint="eastAsia"/>
                <w:color w:val="000000"/>
                <w:sz w:val="16"/>
                <w:szCs w:val="16"/>
                <w:lang w:eastAsia="zh-CN"/>
              </w:rPr>
              <w:t>(201</w:t>
            </w:r>
            <w:r w:rsidR="00BE3F1B" w:rsidRPr="00E15257">
              <w:rPr>
                <w:rFonts w:hint="eastAsia"/>
                <w:color w:val="000000"/>
                <w:sz w:val="16"/>
                <w:szCs w:val="16"/>
                <w:lang w:eastAsia="zh-CN"/>
              </w:rPr>
              <w:t>4</w:t>
            </w:r>
            <w:r w:rsidR="00D27004" w:rsidRPr="00E15257">
              <w:rPr>
                <w:rFonts w:hint="eastAsia"/>
                <w:color w:val="000000"/>
                <w:sz w:val="16"/>
                <w:szCs w:val="16"/>
                <w:lang w:eastAsia="zh-CN"/>
              </w:rPr>
              <w:t>年</w:t>
            </w:r>
            <w:r w:rsidRPr="00E15257">
              <w:rPr>
                <w:rFonts w:hint="eastAsia"/>
                <w:color w:val="000000"/>
                <w:sz w:val="16"/>
                <w:szCs w:val="16"/>
                <w:lang w:eastAsia="zh-CN"/>
              </w:rPr>
              <w:t>)(WSO)</w:t>
            </w:r>
          </w:p>
          <w:p w14:paraId="1EF122DA" w14:textId="77777777" w:rsidR="007E7460" w:rsidRDefault="00BE3F1B" w:rsidP="00EE3090">
            <w:pPr>
              <w:jc w:val="both"/>
              <w:rPr>
                <w:color w:val="000000"/>
                <w:sz w:val="16"/>
                <w:szCs w:val="16"/>
                <w:lang w:eastAsia="zh-CN"/>
              </w:rPr>
            </w:pPr>
            <w:r w:rsidRPr="00E15257">
              <w:rPr>
                <w:rFonts w:hint="eastAsia"/>
                <w:color w:val="000000"/>
                <w:sz w:val="16"/>
                <w:szCs w:val="16"/>
                <w:lang w:eastAsia="zh-CN"/>
              </w:rPr>
              <w:t>581</w:t>
            </w:r>
            <w:r w:rsidR="00971C84" w:rsidRPr="00E15257">
              <w:rPr>
                <w:rFonts w:hint="eastAsia"/>
                <w:color w:val="000000"/>
                <w:sz w:val="16"/>
                <w:szCs w:val="16"/>
                <w:lang w:eastAsia="zh-CN"/>
              </w:rPr>
              <w:t>(201</w:t>
            </w:r>
            <w:r w:rsidRPr="00E15257">
              <w:rPr>
                <w:rFonts w:hint="eastAsia"/>
                <w:color w:val="000000"/>
                <w:sz w:val="16"/>
                <w:szCs w:val="16"/>
                <w:lang w:eastAsia="zh-CN"/>
              </w:rPr>
              <w:t>4</w:t>
            </w:r>
            <w:r w:rsidR="00D27004" w:rsidRPr="00E15257">
              <w:rPr>
                <w:rFonts w:hint="eastAsia"/>
                <w:color w:val="000000"/>
                <w:sz w:val="16"/>
                <w:szCs w:val="16"/>
                <w:lang w:eastAsia="zh-CN"/>
              </w:rPr>
              <w:t>年</w:t>
            </w:r>
            <w:r w:rsidR="00971C84" w:rsidRPr="00E15257">
              <w:rPr>
                <w:rFonts w:hint="eastAsia"/>
                <w:color w:val="000000"/>
                <w:sz w:val="16"/>
                <w:szCs w:val="16"/>
                <w:lang w:eastAsia="zh-CN"/>
              </w:rPr>
              <w:t>)(WBO)</w:t>
            </w:r>
          </w:p>
          <w:p w14:paraId="2644F2E0" w14:textId="77777777" w:rsidR="007E7460" w:rsidRDefault="00971C84" w:rsidP="00EE3090">
            <w:pPr>
              <w:jc w:val="both"/>
              <w:rPr>
                <w:color w:val="000000"/>
                <w:sz w:val="16"/>
                <w:szCs w:val="16"/>
                <w:lang w:eastAsia="zh-CN"/>
              </w:rPr>
            </w:pPr>
            <w:r w:rsidRPr="00E15257">
              <w:rPr>
                <w:rFonts w:hint="eastAsia"/>
                <w:color w:val="000000"/>
                <w:sz w:val="16"/>
                <w:szCs w:val="16"/>
                <w:lang w:eastAsia="zh-CN"/>
              </w:rPr>
              <w:t>42,459(2014</w:t>
            </w:r>
            <w:r w:rsidR="00D27004" w:rsidRPr="00E15257">
              <w:rPr>
                <w:rFonts w:hint="eastAsia"/>
                <w:color w:val="000000"/>
                <w:sz w:val="16"/>
                <w:szCs w:val="16"/>
                <w:lang w:eastAsia="zh-CN"/>
              </w:rPr>
              <w:t>年</w:t>
            </w:r>
            <w:r w:rsidRPr="00E15257">
              <w:rPr>
                <w:rFonts w:hint="eastAsia"/>
                <w:color w:val="000000"/>
                <w:sz w:val="16"/>
                <w:szCs w:val="16"/>
                <w:lang w:eastAsia="zh-CN"/>
              </w:rPr>
              <w:t>)(WJO)</w:t>
            </w:r>
          </w:p>
          <w:p w14:paraId="7C8AE9B0" w14:textId="77777777" w:rsidR="007E7460" w:rsidRDefault="00BE3F1B" w:rsidP="00EE3090">
            <w:pPr>
              <w:jc w:val="both"/>
              <w:rPr>
                <w:color w:val="000000"/>
                <w:sz w:val="16"/>
                <w:szCs w:val="16"/>
                <w:lang w:eastAsia="zh-CN"/>
              </w:rPr>
            </w:pPr>
            <w:r w:rsidRPr="00E15257">
              <w:rPr>
                <w:rFonts w:hint="eastAsia"/>
                <w:color w:val="000000"/>
                <w:sz w:val="16"/>
                <w:szCs w:val="16"/>
                <w:lang w:eastAsia="zh-CN"/>
              </w:rPr>
              <w:t>890</w:t>
            </w:r>
            <w:r w:rsidR="00D27004" w:rsidRPr="00E15257">
              <w:rPr>
                <w:rFonts w:hint="eastAsia"/>
                <w:color w:val="000000"/>
                <w:sz w:val="16"/>
                <w:szCs w:val="16"/>
                <w:lang w:eastAsia="zh-CN"/>
              </w:rPr>
              <w:t>(</w:t>
            </w:r>
            <w:r w:rsidRPr="00E15257">
              <w:rPr>
                <w:rFonts w:hint="eastAsia"/>
                <w:color w:val="000000"/>
                <w:sz w:val="16"/>
                <w:szCs w:val="16"/>
                <w:lang w:eastAsia="zh-CN"/>
              </w:rPr>
              <w:t>2014</w:t>
            </w:r>
            <w:r w:rsidR="00D27004" w:rsidRPr="00E15257">
              <w:rPr>
                <w:rFonts w:hint="eastAsia"/>
                <w:color w:val="000000"/>
                <w:sz w:val="16"/>
                <w:szCs w:val="16"/>
                <w:lang w:eastAsia="zh-CN"/>
              </w:rPr>
              <w:t>年</w:t>
            </w:r>
            <w:r w:rsidRPr="00E15257">
              <w:rPr>
                <w:rFonts w:hint="eastAsia"/>
                <w:color w:val="000000"/>
                <w:sz w:val="16"/>
                <w:szCs w:val="16"/>
                <w:lang w:eastAsia="zh-CN"/>
              </w:rPr>
              <w:t>)</w:t>
            </w:r>
            <w:r w:rsidR="00971C84" w:rsidRPr="00E15257">
              <w:rPr>
                <w:rFonts w:hint="eastAsia"/>
                <w:color w:val="000000"/>
                <w:sz w:val="16"/>
                <w:szCs w:val="16"/>
                <w:lang w:eastAsia="zh-CN"/>
              </w:rPr>
              <w:t>(WRO)</w:t>
            </w:r>
          </w:p>
          <w:p w14:paraId="1000798B" w14:textId="292E3632"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2</w:t>
            </w:r>
            <w:r w:rsidR="00BE3F1B" w:rsidRPr="00E15257">
              <w:rPr>
                <w:rFonts w:hint="eastAsia"/>
                <w:color w:val="000000"/>
                <w:sz w:val="16"/>
                <w:szCs w:val="16"/>
                <w:lang w:eastAsia="zh-CN"/>
              </w:rPr>
              <w:t>5</w:t>
            </w:r>
            <w:r w:rsidRPr="00E15257">
              <w:rPr>
                <w:rFonts w:hint="eastAsia"/>
                <w:color w:val="000000"/>
                <w:sz w:val="16"/>
                <w:szCs w:val="16"/>
                <w:lang w:eastAsia="zh-CN"/>
              </w:rPr>
              <w:t>,5</w:t>
            </w:r>
            <w:r w:rsidR="00BE3F1B" w:rsidRPr="00E15257">
              <w:rPr>
                <w:rFonts w:hint="eastAsia"/>
                <w:color w:val="000000"/>
                <w:sz w:val="16"/>
                <w:szCs w:val="16"/>
                <w:lang w:eastAsia="zh-CN"/>
              </w:rPr>
              <w:t>39</w:t>
            </w:r>
            <w:r w:rsidRPr="00E15257">
              <w:rPr>
                <w:rFonts w:hint="eastAsia"/>
                <w:color w:val="000000"/>
                <w:sz w:val="16"/>
                <w:szCs w:val="16"/>
                <w:lang w:eastAsia="zh-CN"/>
              </w:rPr>
              <w:t>(201</w:t>
            </w:r>
            <w:r w:rsidR="00BE3F1B" w:rsidRPr="00E15257">
              <w:rPr>
                <w:rFonts w:hint="eastAsia"/>
                <w:color w:val="000000"/>
                <w:sz w:val="16"/>
                <w:szCs w:val="16"/>
                <w:lang w:eastAsia="zh-CN"/>
              </w:rPr>
              <w:t>4</w:t>
            </w:r>
            <w:r w:rsidR="00D27004" w:rsidRPr="00E15257">
              <w:rPr>
                <w:rFonts w:hint="eastAsia"/>
                <w:color w:val="000000"/>
                <w:sz w:val="16"/>
                <w:szCs w:val="16"/>
                <w:lang w:eastAsia="zh-CN"/>
              </w:rPr>
              <w:t>年</w:t>
            </w:r>
            <w:r w:rsidRPr="00E15257">
              <w:rPr>
                <w:rFonts w:hint="eastAsia"/>
                <w:color w:val="000000"/>
                <w:sz w:val="16"/>
                <w:szCs w:val="16"/>
                <w:lang w:eastAsia="zh-CN"/>
              </w:rPr>
              <w:t>)(</w:t>
            </w:r>
            <w:r w:rsidR="00BD672C">
              <w:rPr>
                <w:rFonts w:hint="eastAsia"/>
                <w:color w:val="000000"/>
                <w:sz w:val="16"/>
                <w:szCs w:val="16"/>
                <w:lang w:eastAsia="zh-CN"/>
              </w:rPr>
              <w:t>WOC</w:t>
            </w:r>
            <w:r w:rsidRPr="00E15257">
              <w:rPr>
                <w:rFonts w:hint="eastAsia"/>
                <w:color w:val="000000"/>
                <w:sz w:val="16"/>
                <w:szCs w:val="16"/>
                <w:lang w:eastAsia="zh-CN"/>
              </w:rPr>
              <w:t>)</w:t>
            </w:r>
          </w:p>
        </w:tc>
        <w:tc>
          <w:tcPr>
            <w:tcW w:w="2322" w:type="dxa"/>
            <w:shd w:val="clear" w:color="auto" w:fill="auto"/>
            <w:tcMar>
              <w:top w:w="85" w:type="dxa"/>
            </w:tcMar>
            <w:hideMark/>
          </w:tcPr>
          <w:p w14:paraId="7D438A15" w14:textId="26C779E8" w:rsidR="00971C84" w:rsidRPr="00E15257" w:rsidRDefault="00D27004" w:rsidP="00EE3090">
            <w:pPr>
              <w:jc w:val="both"/>
              <w:rPr>
                <w:sz w:val="16"/>
                <w:szCs w:val="16"/>
                <w:lang w:eastAsia="zh-CN"/>
              </w:rPr>
            </w:pPr>
            <w:r w:rsidRPr="00E15257">
              <w:rPr>
                <w:rFonts w:hint="eastAsia"/>
                <w:sz w:val="16"/>
                <w:szCs w:val="16"/>
                <w:lang w:eastAsia="zh-CN"/>
              </w:rPr>
              <w:t>年增</w:t>
            </w:r>
            <w:r w:rsidR="00971C84" w:rsidRPr="00E15257">
              <w:rPr>
                <w:rFonts w:hint="eastAsia"/>
                <w:sz w:val="16"/>
                <w:szCs w:val="16"/>
                <w:lang w:eastAsia="zh-CN"/>
              </w:rPr>
              <w:t>2%(</w:t>
            </w:r>
            <w:r w:rsidRPr="00E15257">
              <w:rPr>
                <w:rFonts w:hint="eastAsia"/>
                <w:sz w:val="16"/>
                <w:szCs w:val="16"/>
                <w:lang w:eastAsia="zh-CN"/>
              </w:rPr>
              <w:t>所有</w:t>
            </w:r>
            <w:r w:rsidRPr="00E15257">
              <w:rPr>
                <w:rFonts w:cs="SimSun" w:hint="eastAsia"/>
                <w:sz w:val="16"/>
                <w:szCs w:val="16"/>
                <w:lang w:eastAsia="zh-CN"/>
              </w:rPr>
              <w:t>办</w:t>
            </w:r>
            <w:r w:rsidRPr="00E15257">
              <w:rPr>
                <w:rFonts w:cs="MS Mincho" w:hint="eastAsia"/>
                <w:sz w:val="16"/>
                <w:szCs w:val="16"/>
                <w:lang w:eastAsia="zh-CN"/>
              </w:rPr>
              <w:t>事</w:t>
            </w:r>
            <w:r w:rsidRPr="00E15257">
              <w:rPr>
                <w:rFonts w:cs="SimSun" w:hint="eastAsia"/>
                <w:sz w:val="16"/>
                <w:szCs w:val="16"/>
                <w:lang w:eastAsia="zh-CN"/>
              </w:rPr>
              <w:t>处</w:t>
            </w:r>
            <w:r w:rsidR="00971C84" w:rsidRPr="00E15257">
              <w:rPr>
                <w:rFonts w:hint="eastAsia"/>
                <w:sz w:val="16"/>
                <w:szCs w:val="16"/>
                <w:lang w:eastAsia="zh-CN"/>
              </w:rPr>
              <w:t>)</w:t>
            </w:r>
          </w:p>
        </w:tc>
      </w:tr>
      <w:tr w:rsidR="00971C84" w:rsidRPr="00E15257" w14:paraId="54A805E4" w14:textId="77777777" w:rsidTr="0010276B">
        <w:trPr>
          <w:jc w:val="center"/>
        </w:trPr>
        <w:tc>
          <w:tcPr>
            <w:tcW w:w="2321" w:type="dxa"/>
            <w:shd w:val="clear" w:color="auto" w:fill="auto"/>
            <w:tcMar>
              <w:top w:w="85" w:type="dxa"/>
            </w:tcMar>
            <w:hideMark/>
          </w:tcPr>
          <w:p w14:paraId="7FFEE451" w14:textId="4D9C8855"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7089E7D1" w14:textId="420C72A4" w:rsidR="00971C84" w:rsidRPr="00E15257" w:rsidRDefault="00DD225D" w:rsidP="00EE3090">
            <w:pPr>
              <w:jc w:val="both"/>
              <w:rPr>
                <w:color w:val="000000"/>
                <w:sz w:val="16"/>
                <w:szCs w:val="16"/>
                <w:lang w:eastAsia="zh-CN"/>
              </w:rPr>
            </w:pPr>
            <w:r w:rsidRPr="00E15257">
              <w:rPr>
                <w:rFonts w:hint="eastAsia"/>
                <w:color w:val="000000"/>
                <w:sz w:val="16"/>
                <w:szCs w:val="16"/>
                <w:lang w:eastAsia="zh-CN"/>
              </w:rPr>
              <w:t>政策制定者、政府官</w:t>
            </w:r>
            <w:r w:rsidRPr="00E15257">
              <w:rPr>
                <w:rFonts w:cs="SimSun" w:hint="eastAsia"/>
                <w:color w:val="000000"/>
                <w:sz w:val="16"/>
                <w:szCs w:val="16"/>
                <w:lang w:eastAsia="zh-CN"/>
              </w:rPr>
              <w:t>员</w:t>
            </w:r>
            <w:r w:rsidRPr="00E15257">
              <w:rPr>
                <w:rFonts w:cs="MS Mincho" w:hint="eastAsia"/>
                <w:color w:val="000000"/>
                <w:sz w:val="16"/>
                <w:szCs w:val="16"/>
                <w:lang w:eastAsia="zh-CN"/>
              </w:rPr>
              <w:t>及知</w:t>
            </w:r>
            <w:r w:rsidRPr="00E15257">
              <w:rPr>
                <w:rFonts w:cs="SimSun" w:hint="eastAsia"/>
                <w:color w:val="000000"/>
                <w:sz w:val="16"/>
                <w:szCs w:val="16"/>
                <w:lang w:eastAsia="zh-CN"/>
              </w:rPr>
              <w:t>识产权</w:t>
            </w:r>
            <w:r w:rsidRPr="00E15257">
              <w:rPr>
                <w:rFonts w:cs="MS Mincho" w:hint="eastAsia"/>
                <w:color w:val="000000"/>
                <w:sz w:val="16"/>
                <w:szCs w:val="16"/>
                <w:lang w:eastAsia="zh-CN"/>
              </w:rPr>
              <w:t>从</w:t>
            </w:r>
            <w:r w:rsidRPr="00E15257">
              <w:rPr>
                <w:rFonts w:cs="SimSun" w:hint="eastAsia"/>
                <w:color w:val="000000"/>
                <w:sz w:val="16"/>
                <w:szCs w:val="16"/>
                <w:lang w:eastAsia="zh-CN"/>
              </w:rPr>
              <w:t>业</w:t>
            </w:r>
            <w:r w:rsidRPr="00E15257">
              <w:rPr>
                <w:rFonts w:cs="MS Mincho" w:hint="eastAsia"/>
                <w:color w:val="000000"/>
                <w:sz w:val="16"/>
                <w:szCs w:val="16"/>
                <w:lang w:eastAsia="zh-CN"/>
              </w:rPr>
              <w:t>者和参与者参加增</w:t>
            </w:r>
            <w:r w:rsidRPr="00E15257">
              <w:rPr>
                <w:rFonts w:cs="SimSun" w:hint="eastAsia"/>
                <w:color w:val="000000"/>
                <w:sz w:val="16"/>
                <w:szCs w:val="16"/>
                <w:lang w:eastAsia="zh-CN"/>
              </w:rPr>
              <w:t>进对</w:t>
            </w:r>
            <w:r w:rsidRPr="00E15257">
              <w:rPr>
                <w:rFonts w:hint="eastAsia"/>
                <w:color w:val="000000"/>
                <w:sz w:val="16"/>
                <w:szCs w:val="16"/>
                <w:lang w:eastAsia="zh-CN"/>
              </w:rPr>
              <w:t>PCT及相关</w:t>
            </w:r>
            <w:r w:rsidRPr="00E15257">
              <w:rPr>
                <w:rFonts w:cs="SimSun" w:hint="eastAsia"/>
                <w:color w:val="000000"/>
                <w:sz w:val="16"/>
                <w:szCs w:val="16"/>
                <w:lang w:eastAsia="zh-CN"/>
              </w:rPr>
              <w:t>议题</w:t>
            </w:r>
            <w:r w:rsidRPr="00E15257">
              <w:rPr>
                <w:rFonts w:cs="MS Mincho" w:hint="eastAsia"/>
                <w:color w:val="000000"/>
                <w:sz w:val="16"/>
                <w:szCs w:val="16"/>
                <w:lang w:eastAsia="zh-CN"/>
              </w:rPr>
              <w:t>定向研</w:t>
            </w:r>
            <w:r w:rsidRPr="00E15257">
              <w:rPr>
                <w:rFonts w:cs="SimSun" w:hint="eastAsia"/>
                <w:color w:val="000000"/>
                <w:sz w:val="16"/>
                <w:szCs w:val="16"/>
                <w:lang w:eastAsia="zh-CN"/>
              </w:rPr>
              <w:t>讨</w:t>
            </w:r>
            <w:r w:rsidRPr="00E15257">
              <w:rPr>
                <w:rFonts w:cs="MS Mincho" w:hint="eastAsia"/>
                <w:color w:val="000000"/>
                <w:sz w:val="16"/>
                <w:szCs w:val="16"/>
                <w:lang w:eastAsia="zh-CN"/>
              </w:rPr>
              <w:t>会的百分</w:t>
            </w:r>
            <w:r w:rsidRPr="00E15257">
              <w:rPr>
                <w:rFonts w:hint="eastAsia"/>
                <w:color w:val="000000"/>
                <w:sz w:val="16"/>
                <w:szCs w:val="16"/>
                <w:lang w:eastAsia="zh-CN"/>
              </w:rPr>
              <w:t>比</w:t>
            </w:r>
          </w:p>
        </w:tc>
        <w:tc>
          <w:tcPr>
            <w:tcW w:w="2322" w:type="dxa"/>
            <w:shd w:val="clear" w:color="auto" w:fill="auto"/>
            <w:tcMar>
              <w:top w:w="85" w:type="dxa"/>
            </w:tcMar>
            <w:hideMark/>
          </w:tcPr>
          <w:p w14:paraId="758F2872" w14:textId="35E762F6"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93%(WSO)</w:t>
            </w:r>
          </w:p>
          <w:p w14:paraId="100F906F" w14:textId="08CC3603"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75%(WBO)</w:t>
            </w:r>
          </w:p>
          <w:p w14:paraId="40249EE8" w14:textId="57DDB8F5"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94%(WJO)</w:t>
            </w:r>
          </w:p>
        </w:tc>
        <w:tc>
          <w:tcPr>
            <w:tcW w:w="2322" w:type="dxa"/>
            <w:shd w:val="clear" w:color="auto" w:fill="auto"/>
            <w:tcMar>
              <w:top w:w="85" w:type="dxa"/>
            </w:tcMar>
            <w:hideMark/>
          </w:tcPr>
          <w:p w14:paraId="57F1070B" w14:textId="57E74A2D" w:rsidR="00971C84" w:rsidRPr="00E15257" w:rsidRDefault="00971C84" w:rsidP="00EE3090">
            <w:pPr>
              <w:jc w:val="both"/>
              <w:rPr>
                <w:sz w:val="16"/>
                <w:szCs w:val="16"/>
                <w:lang w:eastAsia="zh-CN"/>
              </w:rPr>
            </w:pPr>
            <w:r w:rsidRPr="00E15257">
              <w:rPr>
                <w:rFonts w:hint="eastAsia"/>
                <w:sz w:val="16"/>
                <w:szCs w:val="16"/>
                <w:lang w:eastAsia="zh-CN"/>
              </w:rPr>
              <w:t>75%(</w:t>
            </w:r>
            <w:r w:rsidR="00D27004" w:rsidRPr="00E15257">
              <w:rPr>
                <w:rFonts w:hint="eastAsia"/>
                <w:sz w:val="16"/>
                <w:szCs w:val="16"/>
                <w:lang w:eastAsia="zh-CN"/>
              </w:rPr>
              <w:t>所有</w:t>
            </w:r>
            <w:r w:rsidR="00D27004" w:rsidRPr="00E15257">
              <w:rPr>
                <w:rFonts w:cs="SimSun" w:hint="eastAsia"/>
                <w:sz w:val="16"/>
                <w:szCs w:val="16"/>
                <w:lang w:eastAsia="zh-CN"/>
              </w:rPr>
              <w:t>办</w:t>
            </w:r>
            <w:r w:rsidR="00D27004" w:rsidRPr="00E15257">
              <w:rPr>
                <w:rFonts w:cs="MS Mincho" w:hint="eastAsia"/>
                <w:sz w:val="16"/>
                <w:szCs w:val="16"/>
                <w:lang w:eastAsia="zh-CN"/>
              </w:rPr>
              <w:t>事</w:t>
            </w:r>
            <w:r w:rsidR="00D27004" w:rsidRPr="00E15257">
              <w:rPr>
                <w:rFonts w:cs="SimSun" w:hint="eastAsia"/>
                <w:sz w:val="16"/>
                <w:szCs w:val="16"/>
                <w:lang w:eastAsia="zh-CN"/>
              </w:rPr>
              <w:t>处</w:t>
            </w:r>
            <w:r w:rsidRPr="00E15257">
              <w:rPr>
                <w:rFonts w:hint="eastAsia"/>
                <w:sz w:val="16"/>
                <w:szCs w:val="16"/>
                <w:lang w:eastAsia="zh-CN"/>
              </w:rPr>
              <w:t>)</w:t>
            </w:r>
          </w:p>
        </w:tc>
      </w:tr>
      <w:tr w:rsidR="00971C84" w:rsidRPr="00E15257" w14:paraId="66DE6CF3" w14:textId="77777777" w:rsidTr="0010276B">
        <w:trPr>
          <w:jc w:val="center"/>
        </w:trPr>
        <w:tc>
          <w:tcPr>
            <w:tcW w:w="2321" w:type="dxa"/>
            <w:shd w:val="clear" w:color="auto" w:fill="auto"/>
            <w:tcMar>
              <w:top w:w="85" w:type="dxa"/>
            </w:tcMar>
            <w:hideMark/>
          </w:tcPr>
          <w:p w14:paraId="4CF6CDF3" w14:textId="5F158008"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二</w:t>
            </w:r>
            <w:r w:rsidR="00971C84" w:rsidRPr="00E15257">
              <w:rPr>
                <w:rFonts w:hint="eastAsia"/>
                <w:color w:val="000000"/>
                <w:sz w:val="16"/>
                <w:szCs w:val="16"/>
                <w:lang w:eastAsia="zh-CN"/>
              </w:rPr>
              <w:t>.4</w:t>
            </w:r>
            <w:r w:rsidR="000C6971" w:rsidRPr="00E15257">
              <w:rPr>
                <w:rFonts w:hint="eastAsia"/>
                <w:sz w:val="16"/>
                <w:szCs w:val="16"/>
                <w:lang w:eastAsia="zh-CN"/>
              </w:rPr>
              <w:t>海牙体系得到更广泛有效的利用，其中包括</w:t>
            </w:r>
            <w:r w:rsidR="000C6971" w:rsidRPr="00E15257">
              <w:rPr>
                <w:rFonts w:cs="SimSun" w:hint="eastAsia"/>
                <w:sz w:val="16"/>
                <w:szCs w:val="16"/>
                <w:lang w:eastAsia="zh-CN"/>
              </w:rPr>
              <w:t>发</w:t>
            </w:r>
            <w:r w:rsidR="000C6971" w:rsidRPr="00E15257">
              <w:rPr>
                <w:rFonts w:cs="MS Mincho" w:hint="eastAsia"/>
                <w:sz w:val="16"/>
                <w:szCs w:val="16"/>
                <w:lang w:eastAsia="zh-CN"/>
              </w:rPr>
              <w:t>展中国家和最不</w:t>
            </w:r>
            <w:r w:rsidR="000C6971" w:rsidRPr="00E15257">
              <w:rPr>
                <w:rFonts w:cs="SimSun" w:hint="eastAsia"/>
                <w:sz w:val="16"/>
                <w:szCs w:val="16"/>
                <w:lang w:eastAsia="zh-CN"/>
              </w:rPr>
              <w:t>发</w:t>
            </w:r>
            <w:r w:rsidR="000C6971" w:rsidRPr="00E15257">
              <w:rPr>
                <w:rFonts w:cs="MS Mincho" w:hint="eastAsia"/>
                <w:sz w:val="16"/>
                <w:szCs w:val="16"/>
                <w:lang w:eastAsia="zh-CN"/>
              </w:rPr>
              <w:t>达国家的利用</w:t>
            </w:r>
          </w:p>
        </w:tc>
        <w:tc>
          <w:tcPr>
            <w:tcW w:w="2322" w:type="dxa"/>
            <w:shd w:val="clear" w:color="auto" w:fill="auto"/>
            <w:tcMar>
              <w:top w:w="85" w:type="dxa"/>
            </w:tcMar>
            <w:hideMark/>
          </w:tcPr>
          <w:p w14:paraId="3347C01D" w14:textId="7296D757" w:rsidR="00971C84" w:rsidRPr="00E15257" w:rsidRDefault="00DD225D" w:rsidP="00EE3090">
            <w:pPr>
              <w:jc w:val="both"/>
              <w:rPr>
                <w:color w:val="000000"/>
                <w:sz w:val="16"/>
                <w:szCs w:val="16"/>
                <w:lang w:eastAsia="zh-CN"/>
              </w:rPr>
            </w:pPr>
            <w:r w:rsidRPr="00E15257">
              <w:rPr>
                <w:rFonts w:hint="eastAsia"/>
                <w:color w:val="000000"/>
                <w:sz w:val="16"/>
                <w:szCs w:val="16"/>
                <w:lang w:eastAsia="zh-CN"/>
              </w:rPr>
              <w:t>日内瓦(1999年)文本的成</w:t>
            </w:r>
            <w:r w:rsidRPr="00E15257">
              <w:rPr>
                <w:rFonts w:cs="SimSun" w:hint="eastAsia"/>
                <w:color w:val="000000"/>
                <w:sz w:val="16"/>
                <w:szCs w:val="16"/>
                <w:lang w:eastAsia="zh-CN"/>
              </w:rPr>
              <w:t>员</w:t>
            </w:r>
            <w:r w:rsidRPr="00E15257">
              <w:rPr>
                <w:rFonts w:hint="eastAsia"/>
                <w:color w:val="000000"/>
                <w:sz w:val="16"/>
                <w:szCs w:val="16"/>
                <w:lang w:eastAsia="zh-CN"/>
              </w:rPr>
              <w:t>数</w:t>
            </w:r>
          </w:p>
        </w:tc>
        <w:tc>
          <w:tcPr>
            <w:tcW w:w="2322" w:type="dxa"/>
            <w:shd w:val="clear" w:color="auto" w:fill="auto"/>
            <w:tcMar>
              <w:top w:w="85" w:type="dxa"/>
            </w:tcMar>
            <w:hideMark/>
          </w:tcPr>
          <w:p w14:paraId="78C79A73"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2(WSO)</w:t>
            </w:r>
          </w:p>
          <w:p w14:paraId="62A1F465" w14:textId="119AC015"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0(WRO)</w:t>
            </w:r>
          </w:p>
        </w:tc>
        <w:tc>
          <w:tcPr>
            <w:tcW w:w="2322" w:type="dxa"/>
            <w:shd w:val="clear" w:color="auto" w:fill="auto"/>
            <w:tcMar>
              <w:top w:w="85" w:type="dxa"/>
            </w:tcMar>
            <w:hideMark/>
          </w:tcPr>
          <w:p w14:paraId="7A29BB0D" w14:textId="4807FEAB" w:rsidR="00971C84" w:rsidRPr="00E15257" w:rsidRDefault="00BE3F1B" w:rsidP="00EE3090">
            <w:pPr>
              <w:jc w:val="both"/>
              <w:rPr>
                <w:sz w:val="16"/>
                <w:szCs w:val="16"/>
                <w:lang w:eastAsia="zh-CN"/>
              </w:rPr>
            </w:pPr>
            <w:r w:rsidRPr="00E15257">
              <w:rPr>
                <w:rFonts w:hint="eastAsia"/>
                <w:sz w:val="16"/>
                <w:szCs w:val="16"/>
                <w:lang w:eastAsia="zh-CN"/>
              </w:rPr>
              <w:t>3</w:t>
            </w:r>
            <w:r w:rsidR="00D27004" w:rsidRPr="00E15257">
              <w:rPr>
                <w:rFonts w:hint="eastAsia"/>
                <w:sz w:val="16"/>
                <w:szCs w:val="16"/>
                <w:lang w:eastAsia="zh-CN"/>
              </w:rPr>
              <w:t>新增</w:t>
            </w:r>
            <w:r w:rsidR="00971C84" w:rsidRPr="00E15257">
              <w:rPr>
                <w:rFonts w:hint="eastAsia"/>
                <w:sz w:val="16"/>
                <w:szCs w:val="16"/>
                <w:lang w:eastAsia="zh-CN"/>
              </w:rPr>
              <w:t>(WSO)</w:t>
            </w:r>
          </w:p>
          <w:p w14:paraId="2DF9E54C" w14:textId="6CE1DEC6" w:rsidR="00971C84" w:rsidRPr="00E15257" w:rsidRDefault="00BD672C" w:rsidP="00EE3090">
            <w:pPr>
              <w:jc w:val="both"/>
              <w:rPr>
                <w:sz w:val="16"/>
                <w:szCs w:val="16"/>
                <w:lang w:eastAsia="zh-CN"/>
              </w:rPr>
            </w:pPr>
            <w:r>
              <w:rPr>
                <w:rFonts w:hint="eastAsia"/>
                <w:color w:val="000000"/>
                <w:sz w:val="16"/>
                <w:szCs w:val="16"/>
                <w:lang w:eastAsia="zh-CN"/>
              </w:rPr>
              <w:t>1</w:t>
            </w:r>
            <w:r w:rsidR="00BE3F1B" w:rsidRPr="00E15257">
              <w:rPr>
                <w:rFonts w:hint="eastAsia"/>
                <w:color w:val="000000"/>
                <w:sz w:val="16"/>
                <w:szCs w:val="16"/>
                <w:lang w:eastAsia="zh-CN"/>
              </w:rPr>
              <w:t>(WRO)</w:t>
            </w:r>
          </w:p>
        </w:tc>
      </w:tr>
      <w:tr w:rsidR="00971C84" w:rsidRPr="00E15257" w14:paraId="7DD7D93A" w14:textId="77777777" w:rsidTr="0010276B">
        <w:trPr>
          <w:jc w:val="center"/>
        </w:trPr>
        <w:tc>
          <w:tcPr>
            <w:tcW w:w="2321" w:type="dxa"/>
            <w:shd w:val="clear" w:color="auto" w:fill="auto"/>
            <w:tcMar>
              <w:top w:w="85" w:type="dxa"/>
            </w:tcMar>
            <w:hideMark/>
          </w:tcPr>
          <w:p w14:paraId="7E068608" w14:textId="237862DA"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5B50E65A" w14:textId="23E53068" w:rsidR="00971C84" w:rsidRPr="00E15257" w:rsidRDefault="00DD225D" w:rsidP="00EE3090">
            <w:pPr>
              <w:jc w:val="both"/>
              <w:rPr>
                <w:color w:val="000000"/>
                <w:sz w:val="16"/>
                <w:szCs w:val="16"/>
                <w:lang w:eastAsia="zh-CN"/>
              </w:rPr>
            </w:pPr>
            <w:r w:rsidRPr="00E15257">
              <w:rPr>
                <w:rFonts w:cs="MS Mincho" w:hint="eastAsia"/>
                <w:color w:val="000000"/>
                <w:sz w:val="16"/>
                <w:szCs w:val="16"/>
                <w:lang w:eastAsia="zh-CN"/>
              </w:rPr>
              <w:t>海牙申</w:t>
            </w:r>
            <w:r w:rsidRPr="00E15257">
              <w:rPr>
                <w:rFonts w:cs="SimSun" w:hint="eastAsia"/>
                <w:color w:val="000000"/>
                <w:sz w:val="16"/>
                <w:szCs w:val="16"/>
                <w:lang w:eastAsia="zh-CN"/>
              </w:rPr>
              <w:t>请</w:t>
            </w:r>
            <w:r w:rsidRPr="00E15257">
              <w:rPr>
                <w:rFonts w:cs="MS Mincho" w:hint="eastAsia"/>
                <w:color w:val="000000"/>
                <w:sz w:val="16"/>
                <w:szCs w:val="16"/>
                <w:lang w:eastAsia="zh-CN"/>
              </w:rPr>
              <w:t>量</w:t>
            </w:r>
          </w:p>
        </w:tc>
        <w:tc>
          <w:tcPr>
            <w:tcW w:w="2322" w:type="dxa"/>
            <w:shd w:val="clear" w:color="auto" w:fill="auto"/>
            <w:tcMar>
              <w:top w:w="85" w:type="dxa"/>
            </w:tcMar>
            <w:hideMark/>
          </w:tcPr>
          <w:p w14:paraId="09AD241C"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50(WSO)</w:t>
            </w:r>
          </w:p>
          <w:p w14:paraId="49A1F7DE" w14:textId="1C7D3028"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0(WJO)</w:t>
            </w:r>
          </w:p>
        </w:tc>
        <w:tc>
          <w:tcPr>
            <w:tcW w:w="2322" w:type="dxa"/>
            <w:shd w:val="clear" w:color="auto" w:fill="auto"/>
            <w:tcMar>
              <w:top w:w="85" w:type="dxa"/>
            </w:tcMar>
            <w:hideMark/>
          </w:tcPr>
          <w:p w14:paraId="65AECC13" w14:textId="54D78344" w:rsidR="00971C84" w:rsidRPr="00E15257" w:rsidRDefault="00971C84" w:rsidP="00EE3090">
            <w:pPr>
              <w:jc w:val="both"/>
              <w:rPr>
                <w:sz w:val="16"/>
                <w:szCs w:val="16"/>
                <w:lang w:eastAsia="zh-CN"/>
              </w:rPr>
            </w:pPr>
            <w:r w:rsidRPr="00E15257">
              <w:rPr>
                <w:rFonts w:hint="eastAsia"/>
                <w:sz w:val="16"/>
                <w:szCs w:val="16"/>
                <w:lang w:eastAsia="zh-CN"/>
              </w:rPr>
              <w:t>2%</w:t>
            </w:r>
            <w:r w:rsidR="00D27004" w:rsidRPr="00E15257">
              <w:rPr>
                <w:rFonts w:hint="eastAsia"/>
                <w:sz w:val="16"/>
                <w:szCs w:val="16"/>
                <w:lang w:eastAsia="zh-CN"/>
              </w:rPr>
              <w:t>年增</w:t>
            </w:r>
          </w:p>
        </w:tc>
      </w:tr>
      <w:tr w:rsidR="00971C84" w:rsidRPr="00E15257" w14:paraId="20BB2271" w14:textId="77777777" w:rsidTr="0010276B">
        <w:trPr>
          <w:jc w:val="center"/>
        </w:trPr>
        <w:tc>
          <w:tcPr>
            <w:tcW w:w="2321" w:type="dxa"/>
            <w:shd w:val="clear" w:color="auto" w:fill="auto"/>
            <w:tcMar>
              <w:top w:w="85" w:type="dxa"/>
            </w:tcMar>
            <w:hideMark/>
          </w:tcPr>
          <w:p w14:paraId="5CB58E97" w14:textId="63D0A290"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3C2C0EBF" w14:textId="2A7EDEA6" w:rsidR="00971C84" w:rsidRPr="00E15257" w:rsidRDefault="00DD225D" w:rsidP="00EE3090">
            <w:pPr>
              <w:jc w:val="both"/>
              <w:rPr>
                <w:color w:val="000000"/>
                <w:sz w:val="16"/>
                <w:szCs w:val="16"/>
                <w:lang w:eastAsia="zh-CN"/>
              </w:rPr>
            </w:pPr>
            <w:r w:rsidRPr="00E15257">
              <w:rPr>
                <w:rFonts w:hint="eastAsia"/>
                <w:sz w:val="16"/>
                <w:szCs w:val="16"/>
                <w:lang w:eastAsia="zh-CN"/>
              </w:rPr>
              <w:t>政策制定者、政府官</w:t>
            </w:r>
            <w:r w:rsidRPr="00E15257">
              <w:rPr>
                <w:rFonts w:cs="SimSun" w:hint="eastAsia"/>
                <w:sz w:val="16"/>
                <w:szCs w:val="16"/>
                <w:lang w:eastAsia="zh-CN"/>
              </w:rPr>
              <w:t>员</w:t>
            </w:r>
            <w:r w:rsidRPr="00E15257">
              <w:rPr>
                <w:rFonts w:cs="MS Mincho" w:hint="eastAsia"/>
                <w:sz w:val="16"/>
                <w:szCs w:val="16"/>
                <w:lang w:eastAsia="zh-CN"/>
              </w:rPr>
              <w:t>及知</w:t>
            </w:r>
            <w:r w:rsidRPr="00E15257">
              <w:rPr>
                <w:rFonts w:cs="SimSun" w:hint="eastAsia"/>
                <w:sz w:val="16"/>
                <w:szCs w:val="16"/>
                <w:lang w:eastAsia="zh-CN"/>
              </w:rPr>
              <w:t>识产权</w:t>
            </w:r>
            <w:r w:rsidRPr="00E15257">
              <w:rPr>
                <w:rFonts w:cs="MS Mincho" w:hint="eastAsia"/>
                <w:sz w:val="16"/>
                <w:szCs w:val="16"/>
                <w:lang w:eastAsia="zh-CN"/>
              </w:rPr>
              <w:t>从</w:t>
            </w:r>
            <w:r w:rsidRPr="00E15257">
              <w:rPr>
                <w:rFonts w:cs="SimSun" w:hint="eastAsia"/>
                <w:sz w:val="16"/>
                <w:szCs w:val="16"/>
                <w:lang w:eastAsia="zh-CN"/>
              </w:rPr>
              <w:t>业</w:t>
            </w:r>
            <w:r w:rsidRPr="00E15257">
              <w:rPr>
                <w:rFonts w:cs="MS Mincho" w:hint="eastAsia"/>
                <w:sz w:val="16"/>
                <w:szCs w:val="16"/>
                <w:lang w:eastAsia="zh-CN"/>
              </w:rPr>
              <w:t>者和参与者参与增</w:t>
            </w:r>
            <w:r w:rsidRPr="00E15257">
              <w:rPr>
                <w:rFonts w:cs="SimSun" w:hint="eastAsia"/>
                <w:sz w:val="16"/>
                <w:szCs w:val="16"/>
                <w:lang w:eastAsia="zh-CN"/>
              </w:rPr>
              <w:t>进对</w:t>
            </w:r>
            <w:r w:rsidRPr="00E15257">
              <w:rPr>
                <w:rFonts w:cs="MS Mincho" w:hint="eastAsia"/>
                <w:sz w:val="16"/>
                <w:szCs w:val="16"/>
                <w:lang w:eastAsia="zh-CN"/>
              </w:rPr>
              <w:t>海牙体系理解的定向研</w:t>
            </w:r>
            <w:r w:rsidRPr="00E15257">
              <w:rPr>
                <w:rFonts w:cs="SimSun" w:hint="eastAsia"/>
                <w:sz w:val="16"/>
                <w:szCs w:val="16"/>
                <w:lang w:eastAsia="zh-CN"/>
              </w:rPr>
              <w:t>讨</w:t>
            </w:r>
            <w:r w:rsidRPr="00E15257">
              <w:rPr>
                <w:rFonts w:cs="MS Mincho" w:hint="eastAsia"/>
                <w:sz w:val="16"/>
                <w:szCs w:val="16"/>
                <w:lang w:eastAsia="zh-CN"/>
              </w:rPr>
              <w:t>会的百分比</w:t>
            </w:r>
          </w:p>
        </w:tc>
        <w:tc>
          <w:tcPr>
            <w:tcW w:w="2322" w:type="dxa"/>
            <w:shd w:val="clear" w:color="auto" w:fill="auto"/>
            <w:tcMar>
              <w:top w:w="85" w:type="dxa"/>
            </w:tcMar>
            <w:hideMark/>
          </w:tcPr>
          <w:p w14:paraId="013E91B4" w14:textId="59FB1330"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85%(WSO)</w:t>
            </w:r>
          </w:p>
          <w:p w14:paraId="58685179" w14:textId="101C0696"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75%(WBO)</w:t>
            </w:r>
          </w:p>
          <w:p w14:paraId="350A79CF" w14:textId="1E355C6B"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94%(WJO)</w:t>
            </w:r>
          </w:p>
        </w:tc>
        <w:tc>
          <w:tcPr>
            <w:tcW w:w="2322" w:type="dxa"/>
            <w:shd w:val="clear" w:color="auto" w:fill="auto"/>
            <w:tcMar>
              <w:top w:w="85" w:type="dxa"/>
            </w:tcMar>
            <w:hideMark/>
          </w:tcPr>
          <w:p w14:paraId="6DEFB9E3" w14:textId="77777777" w:rsidR="00971C84" w:rsidRPr="00E15257" w:rsidRDefault="00971C84" w:rsidP="00EE3090">
            <w:pPr>
              <w:jc w:val="both"/>
              <w:rPr>
                <w:sz w:val="16"/>
                <w:szCs w:val="16"/>
                <w:lang w:eastAsia="zh-CN"/>
              </w:rPr>
            </w:pPr>
            <w:r w:rsidRPr="00E15257">
              <w:rPr>
                <w:rFonts w:hint="eastAsia"/>
                <w:sz w:val="16"/>
                <w:szCs w:val="16"/>
                <w:lang w:eastAsia="zh-CN"/>
              </w:rPr>
              <w:t>75%</w:t>
            </w:r>
          </w:p>
        </w:tc>
      </w:tr>
      <w:tr w:rsidR="00971C84" w:rsidRPr="00E15257" w14:paraId="35316348" w14:textId="77777777" w:rsidTr="0010276B">
        <w:trPr>
          <w:jc w:val="center"/>
        </w:trPr>
        <w:tc>
          <w:tcPr>
            <w:tcW w:w="2321" w:type="dxa"/>
            <w:shd w:val="clear" w:color="auto" w:fill="auto"/>
            <w:tcMar>
              <w:top w:w="85" w:type="dxa"/>
            </w:tcMar>
            <w:hideMark/>
          </w:tcPr>
          <w:p w14:paraId="46250EF5" w14:textId="6FB2626A" w:rsidR="00971C84" w:rsidRPr="00E15257" w:rsidRDefault="00D27004" w:rsidP="00732224">
            <w:pPr>
              <w:jc w:val="both"/>
              <w:rPr>
                <w:color w:val="000000"/>
                <w:sz w:val="16"/>
                <w:szCs w:val="16"/>
                <w:lang w:eastAsia="zh-CN"/>
              </w:rPr>
            </w:pPr>
            <w:r w:rsidRPr="00E15257">
              <w:rPr>
                <w:rFonts w:hint="eastAsia"/>
                <w:color w:val="000000"/>
                <w:sz w:val="16"/>
                <w:szCs w:val="16"/>
                <w:lang w:eastAsia="zh-CN"/>
              </w:rPr>
              <w:t>二</w:t>
            </w:r>
            <w:r w:rsidR="00971C84" w:rsidRPr="00E15257">
              <w:rPr>
                <w:rFonts w:hint="eastAsia"/>
                <w:color w:val="000000"/>
                <w:sz w:val="16"/>
                <w:szCs w:val="16"/>
                <w:lang w:eastAsia="zh-CN"/>
              </w:rPr>
              <w:t>.6</w:t>
            </w:r>
            <w:r w:rsidR="00AF172C" w:rsidRPr="00E15257">
              <w:rPr>
                <w:rFonts w:cs="SimSun" w:hint="eastAsia"/>
                <w:color w:val="000000"/>
                <w:sz w:val="16"/>
                <w:szCs w:val="16"/>
                <w:lang w:eastAsia="zh-CN"/>
              </w:rPr>
              <w:t>马</w:t>
            </w:r>
            <w:r w:rsidR="00AF172C" w:rsidRPr="00E15257">
              <w:rPr>
                <w:rFonts w:cs="MS Mincho" w:hint="eastAsia"/>
                <w:color w:val="000000"/>
                <w:sz w:val="16"/>
                <w:szCs w:val="16"/>
                <w:lang w:eastAsia="zh-CN"/>
              </w:rPr>
              <w:t>德里体系得到更广泛和更好的利用，其中包括</w:t>
            </w:r>
            <w:r w:rsidR="00AF172C" w:rsidRPr="00E15257">
              <w:rPr>
                <w:rFonts w:cs="SimSun" w:hint="eastAsia"/>
                <w:color w:val="000000"/>
                <w:sz w:val="16"/>
                <w:szCs w:val="16"/>
                <w:lang w:eastAsia="zh-CN"/>
              </w:rPr>
              <w:t>发</w:t>
            </w:r>
            <w:r w:rsidR="00AF172C" w:rsidRPr="00E15257">
              <w:rPr>
                <w:rFonts w:cs="MS Mincho" w:hint="eastAsia"/>
                <w:color w:val="000000"/>
                <w:sz w:val="16"/>
                <w:szCs w:val="16"/>
                <w:lang w:eastAsia="zh-CN"/>
              </w:rPr>
              <w:t>展中国家和最不</w:t>
            </w:r>
            <w:r w:rsidR="00AF172C" w:rsidRPr="00E15257">
              <w:rPr>
                <w:rFonts w:cs="SimSun" w:hint="eastAsia"/>
                <w:color w:val="000000"/>
                <w:sz w:val="16"/>
                <w:szCs w:val="16"/>
                <w:lang w:eastAsia="zh-CN"/>
              </w:rPr>
              <w:t>发</w:t>
            </w:r>
            <w:r w:rsidR="00AF172C" w:rsidRPr="00E15257">
              <w:rPr>
                <w:rFonts w:cs="MS Mincho" w:hint="eastAsia"/>
                <w:color w:val="000000"/>
                <w:sz w:val="16"/>
                <w:szCs w:val="16"/>
                <w:lang w:eastAsia="zh-CN"/>
              </w:rPr>
              <w:t>达国家的利用</w:t>
            </w:r>
          </w:p>
        </w:tc>
        <w:tc>
          <w:tcPr>
            <w:tcW w:w="2322" w:type="dxa"/>
            <w:shd w:val="clear" w:color="auto" w:fill="auto"/>
            <w:tcMar>
              <w:top w:w="85" w:type="dxa"/>
            </w:tcMar>
            <w:hideMark/>
          </w:tcPr>
          <w:p w14:paraId="3CC9B41E" w14:textId="7E4E55EF" w:rsidR="00971C84" w:rsidRPr="00E15257" w:rsidRDefault="00DD225D" w:rsidP="00EE3090">
            <w:pPr>
              <w:jc w:val="both"/>
              <w:rPr>
                <w:color w:val="000000"/>
                <w:sz w:val="16"/>
                <w:szCs w:val="16"/>
                <w:lang w:eastAsia="zh-CN"/>
              </w:rPr>
            </w:pPr>
            <w:r w:rsidRPr="00E15257">
              <w:rPr>
                <w:rFonts w:cs="SimSun" w:hint="eastAsia"/>
                <w:color w:val="000000"/>
                <w:sz w:val="16"/>
                <w:szCs w:val="16"/>
                <w:lang w:eastAsia="zh-CN"/>
              </w:rPr>
              <w:t>马</w:t>
            </w:r>
            <w:r w:rsidRPr="00E15257">
              <w:rPr>
                <w:rFonts w:cs="MS Mincho" w:hint="eastAsia"/>
                <w:color w:val="000000"/>
                <w:sz w:val="16"/>
                <w:szCs w:val="16"/>
                <w:lang w:eastAsia="zh-CN"/>
              </w:rPr>
              <w:t>德里体系成</w:t>
            </w:r>
            <w:r w:rsidRPr="00E15257">
              <w:rPr>
                <w:rFonts w:cs="SimSun" w:hint="eastAsia"/>
                <w:color w:val="000000"/>
                <w:sz w:val="16"/>
                <w:szCs w:val="16"/>
                <w:lang w:eastAsia="zh-CN"/>
              </w:rPr>
              <w:t>员总</w:t>
            </w:r>
            <w:r w:rsidRPr="00E15257">
              <w:rPr>
                <w:rFonts w:cs="MS Mincho" w:hint="eastAsia"/>
                <w:color w:val="000000"/>
                <w:sz w:val="16"/>
                <w:szCs w:val="16"/>
                <w:lang w:eastAsia="zh-CN"/>
              </w:rPr>
              <w:t>数</w:t>
            </w:r>
          </w:p>
        </w:tc>
        <w:tc>
          <w:tcPr>
            <w:tcW w:w="2322" w:type="dxa"/>
            <w:shd w:val="clear" w:color="auto" w:fill="auto"/>
            <w:tcMar>
              <w:top w:w="85" w:type="dxa"/>
            </w:tcMar>
            <w:hideMark/>
          </w:tcPr>
          <w:p w14:paraId="1EB1076E" w14:textId="1E43A8AA"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4</w:t>
            </w:r>
            <w:r w:rsidR="00964B92" w:rsidRPr="00E15257">
              <w:rPr>
                <w:rFonts w:hint="eastAsia"/>
                <w:color w:val="000000"/>
                <w:sz w:val="16"/>
                <w:szCs w:val="16"/>
                <w:lang w:eastAsia="zh-CN"/>
              </w:rPr>
              <w:t>(WSO)</w:t>
            </w:r>
          </w:p>
        </w:tc>
        <w:tc>
          <w:tcPr>
            <w:tcW w:w="2322" w:type="dxa"/>
            <w:shd w:val="clear" w:color="auto" w:fill="auto"/>
            <w:tcMar>
              <w:top w:w="85" w:type="dxa"/>
            </w:tcMar>
            <w:hideMark/>
          </w:tcPr>
          <w:p w14:paraId="5D4EDAEB" w14:textId="3369B235" w:rsidR="00971C84" w:rsidRPr="00E15257" w:rsidRDefault="00BE3F1B" w:rsidP="00EE3090">
            <w:pPr>
              <w:jc w:val="both"/>
              <w:rPr>
                <w:sz w:val="16"/>
                <w:szCs w:val="16"/>
                <w:lang w:eastAsia="zh-CN"/>
              </w:rPr>
            </w:pPr>
            <w:r w:rsidRPr="00E15257">
              <w:rPr>
                <w:rFonts w:hint="eastAsia"/>
                <w:sz w:val="16"/>
                <w:szCs w:val="16"/>
                <w:lang w:eastAsia="zh-CN"/>
              </w:rPr>
              <w:t>5</w:t>
            </w:r>
            <w:r w:rsidR="00D27004" w:rsidRPr="00E15257">
              <w:rPr>
                <w:rFonts w:hint="eastAsia"/>
                <w:sz w:val="16"/>
                <w:szCs w:val="16"/>
                <w:lang w:eastAsia="zh-CN"/>
              </w:rPr>
              <w:t>新增</w:t>
            </w:r>
            <w:r w:rsidR="00971C84" w:rsidRPr="00E15257">
              <w:rPr>
                <w:rFonts w:hint="eastAsia"/>
                <w:sz w:val="16"/>
                <w:szCs w:val="16"/>
                <w:lang w:eastAsia="zh-CN"/>
              </w:rPr>
              <w:t>(WSO)</w:t>
            </w:r>
          </w:p>
        </w:tc>
      </w:tr>
      <w:tr w:rsidR="000C6971" w:rsidRPr="00E15257" w14:paraId="2B53A0ED" w14:textId="77777777" w:rsidTr="0010276B">
        <w:trPr>
          <w:jc w:val="center"/>
        </w:trPr>
        <w:tc>
          <w:tcPr>
            <w:tcW w:w="2321" w:type="dxa"/>
            <w:shd w:val="clear" w:color="auto" w:fill="auto"/>
            <w:tcMar>
              <w:top w:w="85" w:type="dxa"/>
            </w:tcMar>
          </w:tcPr>
          <w:p w14:paraId="5C17890A" w14:textId="77777777" w:rsidR="000C6971" w:rsidRPr="00E15257" w:rsidRDefault="000C6971" w:rsidP="00EE3090">
            <w:pPr>
              <w:jc w:val="both"/>
              <w:rPr>
                <w:color w:val="000000"/>
                <w:sz w:val="16"/>
                <w:szCs w:val="16"/>
                <w:lang w:eastAsia="zh-CN"/>
              </w:rPr>
            </w:pPr>
          </w:p>
        </w:tc>
        <w:tc>
          <w:tcPr>
            <w:tcW w:w="2322" w:type="dxa"/>
            <w:shd w:val="clear" w:color="auto" w:fill="auto"/>
            <w:tcMar>
              <w:top w:w="85" w:type="dxa"/>
            </w:tcMar>
          </w:tcPr>
          <w:p w14:paraId="0DF13DDF" w14:textId="27EB4544" w:rsidR="000C6971" w:rsidRPr="00E15257" w:rsidRDefault="000C6971" w:rsidP="00EE3090">
            <w:pPr>
              <w:jc w:val="both"/>
              <w:rPr>
                <w:rFonts w:cs="SimSun"/>
                <w:color w:val="000000"/>
                <w:sz w:val="16"/>
                <w:szCs w:val="16"/>
                <w:lang w:eastAsia="zh-CN"/>
              </w:rPr>
            </w:pPr>
            <w:r w:rsidRPr="00E15257">
              <w:rPr>
                <w:rFonts w:hint="eastAsia"/>
                <w:color w:val="000000"/>
                <w:sz w:val="16"/>
                <w:szCs w:val="16"/>
                <w:lang w:eastAsia="zh-CN"/>
              </w:rPr>
              <w:t>马德里申请量</w:t>
            </w:r>
          </w:p>
        </w:tc>
        <w:tc>
          <w:tcPr>
            <w:tcW w:w="2322" w:type="dxa"/>
            <w:shd w:val="clear" w:color="auto" w:fill="auto"/>
            <w:tcMar>
              <w:top w:w="85" w:type="dxa"/>
            </w:tcMar>
          </w:tcPr>
          <w:p w14:paraId="3A114F62" w14:textId="77777777" w:rsidR="00AE24B7" w:rsidRDefault="000C6971" w:rsidP="00EE3090">
            <w:pPr>
              <w:jc w:val="both"/>
              <w:rPr>
                <w:color w:val="000000"/>
                <w:sz w:val="16"/>
                <w:szCs w:val="16"/>
                <w:lang w:eastAsia="zh-CN"/>
              </w:rPr>
            </w:pPr>
            <w:r w:rsidRPr="00E15257">
              <w:rPr>
                <w:rFonts w:hint="eastAsia"/>
                <w:color w:val="000000"/>
                <w:sz w:val="16"/>
                <w:szCs w:val="16"/>
                <w:lang w:eastAsia="zh-CN"/>
              </w:rPr>
              <w:t>351(WSO)</w:t>
            </w:r>
          </w:p>
          <w:p w14:paraId="5A336EA9" w14:textId="77777777" w:rsidR="00AE24B7" w:rsidRDefault="000C6971" w:rsidP="00EE3090">
            <w:pPr>
              <w:jc w:val="both"/>
              <w:rPr>
                <w:color w:val="000000"/>
                <w:sz w:val="16"/>
                <w:szCs w:val="16"/>
                <w:lang w:eastAsia="zh-CN"/>
              </w:rPr>
            </w:pPr>
            <w:r w:rsidRPr="00E15257">
              <w:rPr>
                <w:rFonts w:hint="eastAsia"/>
                <w:color w:val="000000"/>
                <w:sz w:val="16"/>
                <w:szCs w:val="16"/>
                <w:lang w:eastAsia="zh-CN"/>
              </w:rPr>
              <w:t>0(WBO)</w:t>
            </w:r>
          </w:p>
          <w:p w14:paraId="02ABFEC5" w14:textId="77777777" w:rsidR="00AE24B7" w:rsidRDefault="000C6971" w:rsidP="00EE3090">
            <w:pPr>
              <w:jc w:val="both"/>
              <w:rPr>
                <w:color w:val="000000"/>
                <w:sz w:val="16"/>
                <w:szCs w:val="16"/>
                <w:lang w:eastAsia="zh-CN"/>
              </w:rPr>
            </w:pPr>
            <w:r w:rsidRPr="00E15257">
              <w:rPr>
                <w:rFonts w:hint="eastAsia"/>
                <w:color w:val="000000"/>
                <w:sz w:val="16"/>
                <w:szCs w:val="16"/>
                <w:lang w:eastAsia="zh-CN"/>
              </w:rPr>
              <w:t>2,033(WJO)</w:t>
            </w:r>
          </w:p>
          <w:p w14:paraId="537A1105" w14:textId="77777777" w:rsidR="00AE24B7" w:rsidRDefault="000C6971" w:rsidP="00EE3090">
            <w:pPr>
              <w:jc w:val="both"/>
              <w:rPr>
                <w:color w:val="000000"/>
                <w:sz w:val="16"/>
                <w:szCs w:val="16"/>
                <w:lang w:eastAsia="zh-CN"/>
              </w:rPr>
            </w:pPr>
            <w:r w:rsidRPr="00E15257">
              <w:rPr>
                <w:rFonts w:hint="eastAsia"/>
                <w:color w:val="000000"/>
                <w:sz w:val="16"/>
                <w:szCs w:val="16"/>
                <w:lang w:eastAsia="zh-CN"/>
              </w:rPr>
              <w:t>1,543(WRO)</w:t>
            </w:r>
          </w:p>
          <w:p w14:paraId="7ADF4370" w14:textId="302C3E21" w:rsidR="000C6971" w:rsidRPr="00E15257" w:rsidRDefault="000C6971" w:rsidP="00EE3090">
            <w:pPr>
              <w:jc w:val="both"/>
              <w:rPr>
                <w:color w:val="000000"/>
                <w:sz w:val="16"/>
                <w:szCs w:val="16"/>
                <w:lang w:eastAsia="zh-CN"/>
              </w:rPr>
            </w:pPr>
            <w:r w:rsidRPr="00E15257">
              <w:rPr>
                <w:rFonts w:hint="eastAsia"/>
                <w:color w:val="000000"/>
                <w:sz w:val="16"/>
                <w:szCs w:val="16"/>
                <w:lang w:eastAsia="zh-CN"/>
              </w:rPr>
              <w:t>2,140(</w:t>
            </w:r>
            <w:r w:rsidR="00BD672C">
              <w:rPr>
                <w:rFonts w:hint="eastAsia"/>
                <w:color w:val="000000"/>
                <w:sz w:val="16"/>
                <w:szCs w:val="16"/>
                <w:lang w:eastAsia="zh-CN"/>
              </w:rPr>
              <w:t>WOC</w:t>
            </w:r>
            <w:r w:rsidRPr="00E15257">
              <w:rPr>
                <w:rFonts w:hint="eastAsia"/>
                <w:color w:val="000000"/>
                <w:sz w:val="16"/>
                <w:szCs w:val="16"/>
                <w:lang w:eastAsia="zh-CN"/>
              </w:rPr>
              <w:t>)</w:t>
            </w:r>
          </w:p>
        </w:tc>
        <w:tc>
          <w:tcPr>
            <w:tcW w:w="2322" w:type="dxa"/>
            <w:shd w:val="clear" w:color="auto" w:fill="auto"/>
            <w:tcMar>
              <w:top w:w="85" w:type="dxa"/>
            </w:tcMar>
          </w:tcPr>
          <w:p w14:paraId="622B1F10" w14:textId="7E52DA37" w:rsidR="000C6971" w:rsidRPr="00E15257" w:rsidRDefault="000C6971" w:rsidP="00EE3090">
            <w:pPr>
              <w:jc w:val="both"/>
              <w:rPr>
                <w:sz w:val="16"/>
                <w:szCs w:val="16"/>
                <w:lang w:eastAsia="zh-CN"/>
              </w:rPr>
            </w:pPr>
            <w:r w:rsidRPr="00E15257">
              <w:rPr>
                <w:rFonts w:hint="eastAsia"/>
                <w:sz w:val="16"/>
                <w:szCs w:val="16"/>
                <w:lang w:eastAsia="zh-CN"/>
              </w:rPr>
              <w:t>2%</w:t>
            </w:r>
            <w:r w:rsidR="00D27004" w:rsidRPr="00E15257">
              <w:rPr>
                <w:rFonts w:hint="eastAsia"/>
                <w:sz w:val="16"/>
                <w:szCs w:val="16"/>
                <w:lang w:eastAsia="zh-CN"/>
              </w:rPr>
              <w:t>年增</w:t>
            </w:r>
            <w:r w:rsidRPr="00E15257">
              <w:rPr>
                <w:rFonts w:hint="eastAsia"/>
                <w:sz w:val="16"/>
                <w:szCs w:val="16"/>
                <w:lang w:eastAsia="zh-CN"/>
              </w:rPr>
              <w:t>(</w:t>
            </w:r>
            <w:r w:rsidR="00D27004" w:rsidRPr="00E15257">
              <w:rPr>
                <w:rFonts w:hint="eastAsia"/>
                <w:sz w:val="16"/>
                <w:szCs w:val="16"/>
                <w:lang w:eastAsia="zh-CN"/>
              </w:rPr>
              <w:t>所有</w:t>
            </w:r>
            <w:r w:rsidR="00D27004" w:rsidRPr="00E15257">
              <w:rPr>
                <w:rFonts w:cs="SimSun" w:hint="eastAsia"/>
                <w:sz w:val="16"/>
                <w:szCs w:val="16"/>
                <w:lang w:eastAsia="zh-CN"/>
              </w:rPr>
              <w:t>办</w:t>
            </w:r>
            <w:r w:rsidR="00D27004" w:rsidRPr="00E15257">
              <w:rPr>
                <w:rFonts w:cs="MS Mincho" w:hint="eastAsia"/>
                <w:sz w:val="16"/>
                <w:szCs w:val="16"/>
                <w:lang w:eastAsia="zh-CN"/>
              </w:rPr>
              <w:t>事</w:t>
            </w:r>
            <w:r w:rsidR="00D27004" w:rsidRPr="00E15257">
              <w:rPr>
                <w:rFonts w:cs="SimSun" w:hint="eastAsia"/>
                <w:sz w:val="16"/>
                <w:szCs w:val="16"/>
                <w:lang w:eastAsia="zh-CN"/>
              </w:rPr>
              <w:t>处</w:t>
            </w:r>
            <w:r w:rsidRPr="00E15257">
              <w:rPr>
                <w:rFonts w:hint="eastAsia"/>
                <w:sz w:val="16"/>
                <w:szCs w:val="16"/>
                <w:lang w:eastAsia="zh-CN"/>
              </w:rPr>
              <w:t>)</w:t>
            </w:r>
          </w:p>
        </w:tc>
      </w:tr>
      <w:tr w:rsidR="00971C84" w:rsidRPr="00E15257" w14:paraId="38FEB1F4" w14:textId="77777777" w:rsidTr="0010276B">
        <w:trPr>
          <w:jc w:val="center"/>
        </w:trPr>
        <w:tc>
          <w:tcPr>
            <w:tcW w:w="2321" w:type="dxa"/>
            <w:shd w:val="clear" w:color="auto" w:fill="auto"/>
            <w:tcMar>
              <w:top w:w="85" w:type="dxa"/>
            </w:tcMar>
            <w:hideMark/>
          </w:tcPr>
          <w:p w14:paraId="42BA88F0" w14:textId="4B8A6FE2"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0924397B" w14:textId="18F30D57" w:rsidR="00971C84" w:rsidRPr="00E15257" w:rsidRDefault="00DD225D" w:rsidP="00EE3090">
            <w:pPr>
              <w:jc w:val="both"/>
              <w:rPr>
                <w:color w:val="000000"/>
                <w:sz w:val="16"/>
                <w:szCs w:val="16"/>
                <w:lang w:eastAsia="zh-CN"/>
              </w:rPr>
            </w:pPr>
            <w:r w:rsidRPr="00E15257">
              <w:rPr>
                <w:rFonts w:hint="eastAsia"/>
                <w:sz w:val="16"/>
                <w:szCs w:val="16"/>
                <w:lang w:eastAsia="zh-CN"/>
              </w:rPr>
              <w:t>政策制定者、政府官</w:t>
            </w:r>
            <w:r w:rsidRPr="00E15257">
              <w:rPr>
                <w:rFonts w:cs="SimSun" w:hint="eastAsia"/>
                <w:sz w:val="16"/>
                <w:szCs w:val="16"/>
                <w:lang w:eastAsia="zh-CN"/>
              </w:rPr>
              <w:t>员</w:t>
            </w:r>
            <w:r w:rsidRPr="00E15257">
              <w:rPr>
                <w:rFonts w:cs="MS Mincho" w:hint="eastAsia"/>
                <w:sz w:val="16"/>
                <w:szCs w:val="16"/>
                <w:lang w:eastAsia="zh-CN"/>
              </w:rPr>
              <w:t>及知</w:t>
            </w:r>
            <w:r w:rsidRPr="00E15257">
              <w:rPr>
                <w:rFonts w:cs="SimSun" w:hint="eastAsia"/>
                <w:sz w:val="16"/>
                <w:szCs w:val="16"/>
                <w:lang w:eastAsia="zh-CN"/>
              </w:rPr>
              <w:t>识产权</w:t>
            </w:r>
            <w:r w:rsidRPr="00E15257">
              <w:rPr>
                <w:rFonts w:cs="MS Mincho" w:hint="eastAsia"/>
                <w:sz w:val="16"/>
                <w:szCs w:val="16"/>
                <w:lang w:eastAsia="zh-CN"/>
              </w:rPr>
              <w:t>从</w:t>
            </w:r>
            <w:r w:rsidRPr="00E15257">
              <w:rPr>
                <w:rFonts w:cs="SimSun" w:hint="eastAsia"/>
                <w:sz w:val="16"/>
                <w:szCs w:val="16"/>
                <w:lang w:eastAsia="zh-CN"/>
              </w:rPr>
              <w:t>业</w:t>
            </w:r>
            <w:r w:rsidRPr="00E15257">
              <w:rPr>
                <w:rFonts w:cs="MS Mincho" w:hint="eastAsia"/>
                <w:sz w:val="16"/>
                <w:szCs w:val="16"/>
                <w:lang w:eastAsia="zh-CN"/>
              </w:rPr>
              <w:t>者和参与者参与增</w:t>
            </w:r>
            <w:r w:rsidRPr="00E15257">
              <w:rPr>
                <w:rFonts w:cs="SimSun" w:hint="eastAsia"/>
                <w:sz w:val="16"/>
                <w:szCs w:val="16"/>
                <w:lang w:eastAsia="zh-CN"/>
              </w:rPr>
              <w:t>进对</w:t>
            </w:r>
            <w:r w:rsidRPr="00E15257">
              <w:rPr>
                <w:rFonts w:cs="MS Mincho" w:hint="eastAsia"/>
                <w:sz w:val="16"/>
                <w:szCs w:val="16"/>
                <w:lang w:eastAsia="zh-CN"/>
              </w:rPr>
              <w:t>马德里体系理解的定向研</w:t>
            </w:r>
            <w:r w:rsidRPr="00E15257">
              <w:rPr>
                <w:rFonts w:cs="SimSun" w:hint="eastAsia"/>
                <w:sz w:val="16"/>
                <w:szCs w:val="16"/>
                <w:lang w:eastAsia="zh-CN"/>
              </w:rPr>
              <w:t>讨</w:t>
            </w:r>
            <w:r w:rsidRPr="00E15257">
              <w:rPr>
                <w:rFonts w:cs="MS Mincho" w:hint="eastAsia"/>
                <w:sz w:val="16"/>
                <w:szCs w:val="16"/>
                <w:lang w:eastAsia="zh-CN"/>
              </w:rPr>
              <w:t>会的百分比</w:t>
            </w:r>
          </w:p>
        </w:tc>
        <w:tc>
          <w:tcPr>
            <w:tcW w:w="2322" w:type="dxa"/>
            <w:shd w:val="clear" w:color="auto" w:fill="auto"/>
            <w:tcMar>
              <w:top w:w="85" w:type="dxa"/>
            </w:tcMar>
            <w:hideMark/>
          </w:tcPr>
          <w:p w14:paraId="4DBDD270" w14:textId="3F538D16"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89%</w:t>
            </w:r>
            <w:r w:rsidR="00D27004" w:rsidRPr="00E15257">
              <w:rPr>
                <w:rFonts w:hint="eastAsia"/>
                <w:color w:val="000000"/>
                <w:sz w:val="16"/>
                <w:szCs w:val="16"/>
                <w:lang w:eastAsia="zh-CN"/>
              </w:rPr>
              <w:t>，基于参与者的反馈</w:t>
            </w:r>
            <w:r w:rsidRPr="00E15257">
              <w:rPr>
                <w:rFonts w:hint="eastAsia"/>
                <w:color w:val="000000"/>
                <w:sz w:val="16"/>
                <w:szCs w:val="16"/>
                <w:lang w:eastAsia="zh-CN"/>
              </w:rPr>
              <w:t>(WSO)</w:t>
            </w:r>
          </w:p>
        </w:tc>
        <w:tc>
          <w:tcPr>
            <w:tcW w:w="2322" w:type="dxa"/>
            <w:shd w:val="clear" w:color="auto" w:fill="auto"/>
            <w:tcMar>
              <w:top w:w="85" w:type="dxa"/>
            </w:tcMar>
            <w:hideMark/>
          </w:tcPr>
          <w:p w14:paraId="063EF9B8" w14:textId="77777777" w:rsidR="00971C84" w:rsidRPr="00E15257" w:rsidRDefault="00971C84" w:rsidP="00EE3090">
            <w:pPr>
              <w:jc w:val="both"/>
              <w:rPr>
                <w:sz w:val="16"/>
                <w:szCs w:val="16"/>
                <w:lang w:eastAsia="zh-CN"/>
              </w:rPr>
            </w:pPr>
            <w:r w:rsidRPr="00E15257">
              <w:rPr>
                <w:rFonts w:hint="eastAsia"/>
                <w:sz w:val="16"/>
                <w:szCs w:val="16"/>
                <w:lang w:eastAsia="zh-CN"/>
              </w:rPr>
              <w:t>75%</w:t>
            </w:r>
          </w:p>
        </w:tc>
      </w:tr>
      <w:tr w:rsidR="00971C84" w:rsidRPr="00E15257" w14:paraId="202CA075" w14:textId="77777777" w:rsidTr="0010276B">
        <w:trPr>
          <w:jc w:val="center"/>
        </w:trPr>
        <w:tc>
          <w:tcPr>
            <w:tcW w:w="2321" w:type="dxa"/>
            <w:shd w:val="clear" w:color="auto" w:fill="auto"/>
            <w:tcMar>
              <w:top w:w="85" w:type="dxa"/>
            </w:tcMar>
            <w:hideMark/>
          </w:tcPr>
          <w:p w14:paraId="455E1FF2" w14:textId="6DA5C0CB"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三</w:t>
            </w:r>
            <w:r w:rsidR="00971C84" w:rsidRPr="00E15257">
              <w:rPr>
                <w:rFonts w:hint="eastAsia"/>
                <w:color w:val="000000"/>
                <w:sz w:val="16"/>
                <w:szCs w:val="16"/>
                <w:lang w:eastAsia="zh-CN"/>
              </w:rPr>
              <w:t>.2</w:t>
            </w:r>
            <w:r w:rsidR="00CD0129" w:rsidRPr="00E15257">
              <w:rPr>
                <w:rFonts w:cs="SimSun" w:hint="eastAsia"/>
                <w:color w:val="000000"/>
                <w:sz w:val="16"/>
                <w:szCs w:val="16"/>
                <w:lang w:eastAsia="zh-CN"/>
              </w:rPr>
              <w:t>发</w:t>
            </w:r>
            <w:r w:rsidR="00CD0129" w:rsidRPr="00E15257">
              <w:rPr>
                <w:rFonts w:cs="MS Mincho" w:hint="eastAsia"/>
                <w:color w:val="000000"/>
                <w:sz w:val="16"/>
                <w:szCs w:val="16"/>
                <w:lang w:eastAsia="zh-CN"/>
              </w:rPr>
              <w:t>展中国家、最不</w:t>
            </w:r>
            <w:r w:rsidR="00CD0129" w:rsidRPr="00E15257">
              <w:rPr>
                <w:rFonts w:cs="SimSun" w:hint="eastAsia"/>
                <w:color w:val="000000"/>
                <w:sz w:val="16"/>
                <w:szCs w:val="16"/>
                <w:lang w:eastAsia="zh-CN"/>
              </w:rPr>
              <w:t>发</w:t>
            </w:r>
            <w:r w:rsidR="00CD0129" w:rsidRPr="00E15257">
              <w:rPr>
                <w:rFonts w:cs="MS Mincho" w:hint="eastAsia"/>
                <w:color w:val="000000"/>
                <w:sz w:val="16"/>
                <w:szCs w:val="16"/>
                <w:lang w:eastAsia="zh-CN"/>
              </w:rPr>
              <w:t>达国家、</w:t>
            </w:r>
            <w:r w:rsidR="00CD0129" w:rsidRPr="00E15257">
              <w:rPr>
                <w:rFonts w:cs="SimSun" w:hint="eastAsia"/>
                <w:color w:val="000000"/>
                <w:sz w:val="16"/>
                <w:szCs w:val="16"/>
                <w:lang w:eastAsia="zh-CN"/>
              </w:rPr>
              <w:t>经济转</w:t>
            </w:r>
            <w:r w:rsidR="00CD0129" w:rsidRPr="00E15257">
              <w:rPr>
                <w:rFonts w:cs="MS Mincho" w:hint="eastAsia"/>
                <w:color w:val="000000"/>
                <w:sz w:val="16"/>
                <w:szCs w:val="16"/>
                <w:lang w:eastAsia="zh-CN"/>
              </w:rPr>
              <w:t>型国家的人力</w:t>
            </w:r>
            <w:r w:rsidR="00CD0129" w:rsidRPr="00E15257">
              <w:rPr>
                <w:rFonts w:cs="SimSun" w:hint="eastAsia"/>
                <w:color w:val="000000"/>
                <w:sz w:val="16"/>
                <w:szCs w:val="16"/>
                <w:lang w:eastAsia="zh-CN"/>
              </w:rPr>
              <w:t>资</w:t>
            </w:r>
            <w:r w:rsidR="00CD0129" w:rsidRPr="00E15257">
              <w:rPr>
                <w:rFonts w:cs="MS Mincho" w:hint="eastAsia"/>
                <w:color w:val="000000"/>
                <w:sz w:val="16"/>
                <w:szCs w:val="16"/>
                <w:lang w:eastAsia="zh-CN"/>
              </w:rPr>
              <w:t>源能力得到加</w:t>
            </w:r>
            <w:r w:rsidR="00CD0129" w:rsidRPr="00E15257">
              <w:rPr>
                <w:rFonts w:cs="SimSun" w:hint="eastAsia"/>
                <w:color w:val="000000"/>
                <w:sz w:val="16"/>
                <w:szCs w:val="16"/>
                <w:lang w:eastAsia="zh-CN"/>
              </w:rPr>
              <w:t>强</w:t>
            </w:r>
            <w:r w:rsidR="00CD0129" w:rsidRPr="00E15257">
              <w:rPr>
                <w:rFonts w:cs="MS Mincho" w:hint="eastAsia"/>
                <w:color w:val="000000"/>
                <w:sz w:val="16"/>
                <w:szCs w:val="16"/>
                <w:lang w:eastAsia="zh-CN"/>
              </w:rPr>
              <w:t>，可以</w:t>
            </w:r>
            <w:r w:rsidR="00CD0129" w:rsidRPr="00E15257">
              <w:rPr>
                <w:rFonts w:cs="SimSun" w:hint="eastAsia"/>
                <w:color w:val="000000"/>
                <w:sz w:val="16"/>
                <w:szCs w:val="16"/>
                <w:lang w:eastAsia="zh-CN"/>
              </w:rPr>
              <w:t>胜</w:t>
            </w:r>
            <w:r w:rsidR="00CD0129" w:rsidRPr="00E15257">
              <w:rPr>
                <w:rFonts w:cs="MS Mincho" w:hint="eastAsia"/>
                <w:color w:val="000000"/>
                <w:sz w:val="16"/>
                <w:szCs w:val="16"/>
                <w:lang w:eastAsia="zh-CN"/>
              </w:rPr>
              <w:t>任在有效运用知</w:t>
            </w:r>
            <w:r w:rsidR="00CD0129" w:rsidRPr="00E15257">
              <w:rPr>
                <w:rFonts w:cs="SimSun" w:hint="eastAsia"/>
                <w:color w:val="000000"/>
                <w:sz w:val="16"/>
                <w:szCs w:val="16"/>
                <w:lang w:eastAsia="zh-CN"/>
              </w:rPr>
              <w:t>识产权</w:t>
            </w:r>
            <w:r w:rsidR="00CD0129" w:rsidRPr="00E15257">
              <w:rPr>
                <w:rFonts w:cs="MS Mincho" w:hint="eastAsia"/>
                <w:color w:val="000000"/>
                <w:sz w:val="16"/>
                <w:szCs w:val="16"/>
                <w:lang w:eastAsia="zh-CN"/>
              </w:rPr>
              <w:t>促</w:t>
            </w:r>
            <w:r w:rsidR="00CD0129" w:rsidRPr="00E15257">
              <w:rPr>
                <w:rFonts w:cs="SimSun" w:hint="eastAsia"/>
                <w:color w:val="000000"/>
                <w:sz w:val="16"/>
                <w:szCs w:val="16"/>
                <w:lang w:eastAsia="zh-CN"/>
              </w:rPr>
              <w:t>进发</w:t>
            </w:r>
            <w:r w:rsidR="00CD0129" w:rsidRPr="00E15257">
              <w:rPr>
                <w:rFonts w:cs="MS Mincho" w:hint="eastAsia"/>
                <w:color w:val="000000"/>
                <w:sz w:val="16"/>
                <w:szCs w:val="16"/>
                <w:lang w:eastAsia="zh-CN"/>
              </w:rPr>
              <w:t>展方面的广泛要求</w:t>
            </w:r>
          </w:p>
        </w:tc>
        <w:tc>
          <w:tcPr>
            <w:tcW w:w="2322" w:type="dxa"/>
            <w:shd w:val="clear" w:color="auto" w:fill="auto"/>
            <w:tcMar>
              <w:top w:w="85" w:type="dxa"/>
            </w:tcMar>
            <w:hideMark/>
          </w:tcPr>
          <w:p w14:paraId="46FC69BF" w14:textId="7D45D95D" w:rsidR="00971C84" w:rsidRPr="00E15257" w:rsidRDefault="00DD225D" w:rsidP="00EE3090">
            <w:pPr>
              <w:jc w:val="both"/>
              <w:rPr>
                <w:color w:val="000000"/>
                <w:sz w:val="16"/>
                <w:szCs w:val="16"/>
                <w:lang w:eastAsia="zh-CN"/>
              </w:rPr>
            </w:pPr>
            <w:r w:rsidRPr="00E15257">
              <w:rPr>
                <w:rFonts w:hint="eastAsia"/>
                <w:sz w:val="16"/>
                <w:szCs w:val="16"/>
                <w:lang w:eastAsia="zh-CN"/>
              </w:rPr>
              <w:t>政策制定者、政府官</w:t>
            </w:r>
            <w:r w:rsidRPr="00E15257">
              <w:rPr>
                <w:rFonts w:cs="SimSun" w:hint="eastAsia"/>
                <w:sz w:val="16"/>
                <w:szCs w:val="16"/>
                <w:lang w:eastAsia="zh-CN"/>
              </w:rPr>
              <w:t>员、</w:t>
            </w:r>
            <w:r w:rsidRPr="00E15257">
              <w:rPr>
                <w:rFonts w:cs="MS Mincho" w:hint="eastAsia"/>
                <w:sz w:val="16"/>
                <w:szCs w:val="16"/>
                <w:lang w:eastAsia="zh-CN"/>
              </w:rPr>
              <w:t>知</w:t>
            </w:r>
            <w:r w:rsidRPr="00E15257">
              <w:rPr>
                <w:rFonts w:cs="SimSun" w:hint="eastAsia"/>
                <w:sz w:val="16"/>
                <w:szCs w:val="16"/>
                <w:lang w:eastAsia="zh-CN"/>
              </w:rPr>
              <w:t>识产权</w:t>
            </w:r>
            <w:r w:rsidRPr="00E15257">
              <w:rPr>
                <w:rFonts w:cs="MS Mincho" w:hint="eastAsia"/>
                <w:sz w:val="16"/>
                <w:szCs w:val="16"/>
                <w:lang w:eastAsia="zh-CN"/>
              </w:rPr>
              <w:t>从</w:t>
            </w:r>
            <w:r w:rsidRPr="00E15257">
              <w:rPr>
                <w:rFonts w:cs="SimSun" w:hint="eastAsia"/>
                <w:sz w:val="16"/>
                <w:szCs w:val="16"/>
                <w:lang w:eastAsia="zh-CN"/>
              </w:rPr>
              <w:t>业</w:t>
            </w:r>
            <w:r w:rsidRPr="00E15257">
              <w:rPr>
                <w:rFonts w:cs="MS Mincho" w:hint="eastAsia"/>
                <w:sz w:val="16"/>
                <w:szCs w:val="16"/>
                <w:lang w:eastAsia="zh-CN"/>
              </w:rPr>
              <w:t>者和</w:t>
            </w:r>
            <w:r w:rsidR="00960998" w:rsidRPr="00E15257">
              <w:rPr>
                <w:rFonts w:cs="MS Mincho" w:hint="eastAsia"/>
                <w:sz w:val="16"/>
                <w:szCs w:val="16"/>
                <w:lang w:eastAsia="zh-CN"/>
              </w:rPr>
              <w:t>其他</w:t>
            </w:r>
            <w:r w:rsidRPr="00E15257">
              <w:rPr>
                <w:rFonts w:cs="MS Mincho" w:hint="eastAsia"/>
                <w:sz w:val="16"/>
                <w:szCs w:val="16"/>
                <w:lang w:eastAsia="zh-CN"/>
              </w:rPr>
              <w:t>目标群体，包括高校、</w:t>
            </w:r>
            <w:r w:rsidRPr="00E15257">
              <w:rPr>
                <w:rFonts w:hint="eastAsia"/>
                <w:sz w:val="16"/>
                <w:szCs w:val="16"/>
                <w:lang w:eastAsia="zh-CN"/>
              </w:rPr>
              <w:t>CMO、记者对知识产权政策以及如何利用有效运用知</w:t>
            </w:r>
            <w:r w:rsidRPr="00E15257">
              <w:rPr>
                <w:rFonts w:cs="SimSun" w:hint="eastAsia"/>
                <w:sz w:val="16"/>
                <w:szCs w:val="16"/>
                <w:lang w:eastAsia="zh-CN"/>
              </w:rPr>
              <w:t>识产权</w:t>
            </w:r>
            <w:r w:rsidRPr="00E15257">
              <w:rPr>
                <w:rFonts w:cs="MS Mincho" w:hint="eastAsia"/>
                <w:sz w:val="16"/>
                <w:szCs w:val="16"/>
                <w:lang w:eastAsia="zh-CN"/>
              </w:rPr>
              <w:t>促</w:t>
            </w:r>
            <w:r w:rsidRPr="00E15257">
              <w:rPr>
                <w:rFonts w:cs="SimSun" w:hint="eastAsia"/>
                <w:sz w:val="16"/>
                <w:szCs w:val="16"/>
                <w:lang w:eastAsia="zh-CN"/>
              </w:rPr>
              <w:t>进发</w:t>
            </w:r>
            <w:r w:rsidRPr="00E15257">
              <w:rPr>
                <w:rFonts w:cs="MS Mincho" w:hint="eastAsia"/>
                <w:sz w:val="16"/>
                <w:szCs w:val="16"/>
                <w:lang w:eastAsia="zh-CN"/>
              </w:rPr>
              <w:t>展</w:t>
            </w:r>
            <w:r w:rsidRPr="00E15257">
              <w:rPr>
                <w:rFonts w:hint="eastAsia"/>
                <w:sz w:val="16"/>
                <w:szCs w:val="16"/>
                <w:lang w:eastAsia="zh-CN"/>
              </w:rPr>
              <w:t>的认识加深</w:t>
            </w:r>
            <w:r w:rsidRPr="00E15257">
              <w:rPr>
                <w:rFonts w:cs="MS Mincho" w:hint="eastAsia"/>
                <w:sz w:val="16"/>
                <w:szCs w:val="16"/>
                <w:lang w:eastAsia="zh-CN"/>
              </w:rPr>
              <w:t>的百分</w:t>
            </w:r>
            <w:r w:rsidRPr="00E15257">
              <w:rPr>
                <w:rFonts w:hint="eastAsia"/>
                <w:sz w:val="16"/>
                <w:szCs w:val="16"/>
                <w:lang w:eastAsia="zh-CN"/>
              </w:rPr>
              <w:t>比</w:t>
            </w:r>
          </w:p>
        </w:tc>
        <w:tc>
          <w:tcPr>
            <w:tcW w:w="2322" w:type="dxa"/>
            <w:shd w:val="clear" w:color="auto" w:fill="auto"/>
            <w:tcMar>
              <w:top w:w="85" w:type="dxa"/>
            </w:tcMar>
            <w:hideMark/>
          </w:tcPr>
          <w:p w14:paraId="5C718E44" w14:textId="6A25FD30"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100%</w:t>
            </w:r>
            <w:r w:rsidR="00D27004" w:rsidRPr="00E15257">
              <w:rPr>
                <w:rFonts w:hint="eastAsia"/>
                <w:color w:val="000000"/>
                <w:sz w:val="16"/>
                <w:szCs w:val="16"/>
                <w:lang w:eastAsia="zh-CN"/>
              </w:rPr>
              <w:t>的参与者同意，从研讨会上学得的技能和知识为其组织增加了价值</w:t>
            </w:r>
            <w:r w:rsidRPr="00E15257">
              <w:rPr>
                <w:rFonts w:hint="eastAsia"/>
                <w:color w:val="000000"/>
                <w:sz w:val="16"/>
                <w:szCs w:val="16"/>
                <w:lang w:eastAsia="zh-CN"/>
              </w:rPr>
              <w:t>(WSO)</w:t>
            </w:r>
          </w:p>
          <w:p w14:paraId="0B6BA44B" w14:textId="1FFC6F34"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75%(WBO)</w:t>
            </w:r>
          </w:p>
          <w:p w14:paraId="3B8A7FB4" w14:textId="3BD207B9"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无</w:t>
            </w:r>
            <w:r w:rsidR="00971C84" w:rsidRPr="00E15257">
              <w:rPr>
                <w:rFonts w:hint="eastAsia"/>
                <w:color w:val="000000"/>
                <w:sz w:val="16"/>
                <w:szCs w:val="16"/>
                <w:lang w:eastAsia="zh-CN"/>
              </w:rPr>
              <w:t>(2014</w:t>
            </w:r>
            <w:r w:rsidRPr="00E15257">
              <w:rPr>
                <w:rFonts w:hint="eastAsia"/>
                <w:color w:val="000000"/>
                <w:sz w:val="16"/>
                <w:szCs w:val="16"/>
                <w:lang w:eastAsia="zh-CN"/>
              </w:rPr>
              <w:t>年</w:t>
            </w:r>
            <w:r w:rsidR="00971C84" w:rsidRPr="00E15257">
              <w:rPr>
                <w:rFonts w:hint="eastAsia"/>
                <w:color w:val="000000"/>
                <w:sz w:val="16"/>
                <w:szCs w:val="16"/>
                <w:lang w:eastAsia="zh-CN"/>
              </w:rPr>
              <w:t>WJO</w:t>
            </w:r>
            <w:r w:rsidRPr="00E15257">
              <w:rPr>
                <w:rFonts w:hint="eastAsia"/>
                <w:color w:val="000000"/>
                <w:sz w:val="16"/>
                <w:szCs w:val="16"/>
                <w:lang w:eastAsia="zh-CN"/>
              </w:rPr>
              <w:t>未组织研讨会</w:t>
            </w:r>
            <w:r w:rsidR="00971C84" w:rsidRPr="00E15257">
              <w:rPr>
                <w:rFonts w:hint="eastAsia"/>
                <w:color w:val="000000"/>
                <w:sz w:val="16"/>
                <w:szCs w:val="16"/>
                <w:lang w:eastAsia="zh-CN"/>
              </w:rPr>
              <w:t>)(WJO)</w:t>
            </w:r>
          </w:p>
        </w:tc>
        <w:tc>
          <w:tcPr>
            <w:tcW w:w="2322" w:type="dxa"/>
            <w:shd w:val="clear" w:color="auto" w:fill="auto"/>
            <w:tcMar>
              <w:top w:w="85" w:type="dxa"/>
            </w:tcMar>
            <w:hideMark/>
          </w:tcPr>
          <w:p w14:paraId="4B51E78B" w14:textId="409EEDCA" w:rsidR="00971C84" w:rsidRPr="00E15257" w:rsidRDefault="00971C84" w:rsidP="00EE3090">
            <w:pPr>
              <w:jc w:val="both"/>
              <w:rPr>
                <w:sz w:val="16"/>
                <w:szCs w:val="16"/>
                <w:lang w:eastAsia="zh-CN"/>
              </w:rPr>
            </w:pPr>
            <w:r w:rsidRPr="00E15257">
              <w:rPr>
                <w:rFonts w:hint="eastAsia"/>
                <w:sz w:val="16"/>
                <w:szCs w:val="16"/>
                <w:lang w:eastAsia="zh-CN"/>
              </w:rPr>
              <w:t>75%</w:t>
            </w:r>
          </w:p>
        </w:tc>
      </w:tr>
      <w:tr w:rsidR="00971C84" w:rsidRPr="00E15257" w14:paraId="73FC9F02" w14:textId="77777777" w:rsidTr="0010276B">
        <w:trPr>
          <w:jc w:val="center"/>
        </w:trPr>
        <w:tc>
          <w:tcPr>
            <w:tcW w:w="2321" w:type="dxa"/>
            <w:shd w:val="clear" w:color="auto" w:fill="auto"/>
            <w:tcMar>
              <w:top w:w="85" w:type="dxa"/>
            </w:tcMar>
            <w:hideMark/>
          </w:tcPr>
          <w:p w14:paraId="6B145DA0" w14:textId="2C15257E"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四</w:t>
            </w:r>
            <w:r w:rsidR="00971C84" w:rsidRPr="00E15257">
              <w:rPr>
                <w:rFonts w:hint="eastAsia"/>
                <w:color w:val="000000"/>
                <w:sz w:val="16"/>
                <w:szCs w:val="16"/>
                <w:lang w:eastAsia="zh-CN"/>
              </w:rPr>
              <w:t>.2</w:t>
            </w:r>
            <w:r w:rsidR="0002320C" w:rsidRPr="00E15257">
              <w:rPr>
                <w:rFonts w:hint="eastAsia"/>
                <w:color w:val="000000"/>
                <w:sz w:val="16"/>
                <w:szCs w:val="16"/>
                <w:lang w:eastAsia="zh-CN"/>
              </w:rPr>
              <w:t>知</w:t>
            </w:r>
            <w:r w:rsidR="0002320C" w:rsidRPr="00E15257">
              <w:rPr>
                <w:rFonts w:cs="SimSun" w:hint="eastAsia"/>
                <w:color w:val="000000"/>
                <w:sz w:val="16"/>
                <w:szCs w:val="16"/>
                <w:lang w:eastAsia="zh-CN"/>
              </w:rPr>
              <w:t>识产权</w:t>
            </w:r>
            <w:r w:rsidR="0002320C" w:rsidRPr="00E15257">
              <w:rPr>
                <w:rFonts w:cs="MS Mincho" w:hint="eastAsia"/>
                <w:color w:val="000000"/>
                <w:sz w:val="16"/>
                <w:szCs w:val="16"/>
                <w:lang w:eastAsia="zh-CN"/>
              </w:rPr>
              <w:t>机构和公众</w:t>
            </w:r>
            <w:r w:rsidR="0002320C" w:rsidRPr="00E15257">
              <w:rPr>
                <w:rFonts w:cs="SimSun" w:hint="eastAsia"/>
                <w:color w:val="000000"/>
                <w:sz w:val="16"/>
                <w:szCs w:val="16"/>
                <w:lang w:eastAsia="zh-CN"/>
              </w:rPr>
              <w:t>为</w:t>
            </w:r>
            <w:r w:rsidR="0002320C" w:rsidRPr="00E15257">
              <w:rPr>
                <w:rFonts w:cs="MS Mincho" w:hint="eastAsia"/>
                <w:color w:val="000000"/>
                <w:sz w:val="16"/>
                <w:szCs w:val="16"/>
                <w:lang w:eastAsia="zh-CN"/>
              </w:rPr>
              <w:t>促</w:t>
            </w:r>
            <w:r w:rsidR="0002320C" w:rsidRPr="00E15257">
              <w:rPr>
                <w:rFonts w:cs="SimSun" w:hint="eastAsia"/>
                <w:color w:val="000000"/>
                <w:sz w:val="16"/>
                <w:szCs w:val="16"/>
                <w:lang w:eastAsia="zh-CN"/>
              </w:rPr>
              <w:t>进创</w:t>
            </w:r>
            <w:r w:rsidR="0002320C" w:rsidRPr="00E15257">
              <w:rPr>
                <w:rFonts w:cs="MS Mincho" w:hint="eastAsia"/>
                <w:color w:val="000000"/>
                <w:sz w:val="16"/>
                <w:szCs w:val="16"/>
                <w:lang w:eastAsia="zh-CN"/>
              </w:rPr>
              <w:t>新和</w:t>
            </w:r>
            <w:r w:rsidR="0002320C" w:rsidRPr="00E15257">
              <w:rPr>
                <w:rFonts w:cs="SimSun" w:hint="eastAsia"/>
                <w:color w:val="000000"/>
                <w:sz w:val="16"/>
                <w:szCs w:val="16"/>
                <w:lang w:eastAsia="zh-CN"/>
              </w:rPr>
              <w:t>创</w:t>
            </w:r>
            <w:r w:rsidR="0002320C" w:rsidRPr="00E15257">
              <w:rPr>
                <w:rFonts w:cs="MS Mincho" w:hint="eastAsia"/>
                <w:color w:val="000000"/>
                <w:sz w:val="16"/>
                <w:szCs w:val="16"/>
                <w:lang w:eastAsia="zh-CN"/>
              </w:rPr>
              <w:t>造</w:t>
            </w:r>
            <w:r w:rsidR="0002320C" w:rsidRPr="00E15257">
              <w:rPr>
                <w:rFonts w:cs="SimSun" w:hint="eastAsia"/>
                <w:color w:val="000000"/>
                <w:sz w:val="16"/>
                <w:szCs w:val="16"/>
                <w:lang w:eastAsia="zh-CN"/>
              </w:rPr>
              <w:t>对</w:t>
            </w:r>
            <w:r w:rsidR="0002320C" w:rsidRPr="00E15257">
              <w:rPr>
                <w:rFonts w:cs="MS Mincho" w:hint="eastAsia"/>
                <w:color w:val="000000"/>
                <w:sz w:val="16"/>
                <w:szCs w:val="16"/>
                <w:lang w:eastAsia="zh-CN"/>
              </w:rPr>
              <w:t>知</w:t>
            </w:r>
            <w:r w:rsidR="0002320C" w:rsidRPr="00E15257">
              <w:rPr>
                <w:rFonts w:cs="SimSun" w:hint="eastAsia"/>
                <w:color w:val="000000"/>
                <w:sz w:val="16"/>
                <w:szCs w:val="16"/>
                <w:lang w:eastAsia="zh-CN"/>
              </w:rPr>
              <w:t>识产权</w:t>
            </w:r>
            <w:r w:rsidR="0002320C" w:rsidRPr="00E15257">
              <w:rPr>
                <w:rFonts w:cs="MS Mincho" w:hint="eastAsia"/>
                <w:color w:val="000000"/>
                <w:sz w:val="16"/>
                <w:szCs w:val="16"/>
                <w:lang w:eastAsia="zh-CN"/>
              </w:rPr>
              <w:t>信息的</w:t>
            </w:r>
            <w:r w:rsidR="0002320C" w:rsidRPr="00E15257">
              <w:rPr>
                <w:rFonts w:cs="SimSun" w:hint="eastAsia"/>
                <w:color w:val="000000"/>
                <w:sz w:val="16"/>
                <w:szCs w:val="16"/>
                <w:lang w:eastAsia="zh-CN"/>
              </w:rPr>
              <w:t>获</w:t>
            </w:r>
            <w:r w:rsidR="0002320C" w:rsidRPr="00E15257">
              <w:rPr>
                <w:rFonts w:cs="MS Mincho" w:hint="eastAsia"/>
                <w:color w:val="000000"/>
                <w:sz w:val="16"/>
                <w:szCs w:val="16"/>
                <w:lang w:eastAsia="zh-CN"/>
              </w:rPr>
              <w:t>取和利用得到加</w:t>
            </w:r>
            <w:r w:rsidR="0002320C" w:rsidRPr="00E15257">
              <w:rPr>
                <w:rFonts w:cs="SimSun" w:hint="eastAsia"/>
                <w:color w:val="000000"/>
                <w:sz w:val="16"/>
                <w:szCs w:val="16"/>
                <w:lang w:eastAsia="zh-CN"/>
              </w:rPr>
              <w:t>强</w:t>
            </w:r>
          </w:p>
        </w:tc>
        <w:tc>
          <w:tcPr>
            <w:tcW w:w="2322" w:type="dxa"/>
            <w:shd w:val="clear" w:color="auto" w:fill="auto"/>
            <w:tcMar>
              <w:top w:w="85" w:type="dxa"/>
            </w:tcMar>
            <w:hideMark/>
          </w:tcPr>
          <w:p w14:paraId="0758BB04" w14:textId="36FAA88A" w:rsidR="00971C84" w:rsidRPr="00E15257" w:rsidRDefault="00631BF2" w:rsidP="00EE3090">
            <w:pPr>
              <w:jc w:val="both"/>
              <w:rPr>
                <w:color w:val="000000"/>
                <w:sz w:val="16"/>
                <w:szCs w:val="16"/>
                <w:lang w:eastAsia="zh-CN"/>
              </w:rPr>
            </w:pPr>
            <w:r w:rsidRPr="00E15257">
              <w:rPr>
                <w:rFonts w:hint="eastAsia"/>
                <w:color w:val="000000"/>
                <w:sz w:val="16"/>
                <w:szCs w:val="16"/>
                <w:lang w:eastAsia="zh-CN"/>
              </w:rPr>
              <w:t>WIPO全球数据</w:t>
            </w:r>
            <w:r w:rsidRPr="00E15257">
              <w:rPr>
                <w:rFonts w:cs="SimSun" w:hint="eastAsia"/>
                <w:color w:val="000000"/>
                <w:sz w:val="16"/>
                <w:szCs w:val="16"/>
                <w:lang w:eastAsia="zh-CN"/>
              </w:rPr>
              <w:t>库</w:t>
            </w:r>
            <w:r w:rsidRPr="00E15257">
              <w:rPr>
                <w:rFonts w:hint="eastAsia"/>
                <w:color w:val="000000"/>
                <w:sz w:val="16"/>
                <w:szCs w:val="16"/>
                <w:lang w:eastAsia="zh-CN"/>
              </w:rPr>
              <w:t>：PATENTSCOPE、全球品牌数据</w:t>
            </w:r>
            <w:r w:rsidRPr="00E15257">
              <w:rPr>
                <w:rFonts w:cs="SimSun" w:hint="eastAsia"/>
                <w:color w:val="000000"/>
                <w:sz w:val="16"/>
                <w:szCs w:val="16"/>
                <w:lang w:eastAsia="zh-CN"/>
              </w:rPr>
              <w:t>库</w:t>
            </w:r>
            <w:r w:rsidRPr="00E15257">
              <w:rPr>
                <w:rFonts w:cs="MS Mincho" w:hint="eastAsia"/>
                <w:color w:val="000000"/>
                <w:sz w:val="16"/>
                <w:szCs w:val="16"/>
                <w:lang w:eastAsia="zh-CN"/>
              </w:rPr>
              <w:t>和外</w:t>
            </w:r>
            <w:r w:rsidRPr="00E15257">
              <w:rPr>
                <w:rFonts w:cs="SimSun" w:hint="eastAsia"/>
                <w:color w:val="000000"/>
                <w:sz w:val="16"/>
                <w:szCs w:val="16"/>
                <w:lang w:eastAsia="zh-CN"/>
              </w:rPr>
              <w:t>观设计</w:t>
            </w:r>
            <w:r w:rsidRPr="00E15257">
              <w:rPr>
                <w:rFonts w:cs="MS Mincho" w:hint="eastAsia"/>
                <w:color w:val="000000"/>
                <w:sz w:val="16"/>
                <w:szCs w:val="16"/>
                <w:lang w:eastAsia="zh-CN"/>
              </w:rPr>
              <w:t>数据</w:t>
            </w:r>
            <w:r w:rsidRPr="00E15257">
              <w:rPr>
                <w:rFonts w:cs="SimSun" w:hint="eastAsia"/>
                <w:color w:val="000000"/>
                <w:sz w:val="16"/>
                <w:szCs w:val="16"/>
                <w:lang w:eastAsia="zh-CN"/>
              </w:rPr>
              <w:t>库</w:t>
            </w:r>
            <w:r w:rsidRPr="00E15257">
              <w:rPr>
                <w:rFonts w:cs="MS Mincho" w:hint="eastAsia"/>
                <w:color w:val="000000"/>
                <w:sz w:val="16"/>
                <w:szCs w:val="16"/>
                <w:lang w:eastAsia="zh-CN"/>
              </w:rPr>
              <w:t>的用</w:t>
            </w:r>
            <w:r w:rsidRPr="00E15257">
              <w:rPr>
                <w:rFonts w:cs="SimSun" w:hint="eastAsia"/>
                <w:color w:val="000000"/>
                <w:sz w:val="16"/>
                <w:szCs w:val="16"/>
                <w:lang w:eastAsia="zh-CN"/>
              </w:rPr>
              <w:t>户</w:t>
            </w:r>
            <w:r w:rsidRPr="00E15257">
              <w:rPr>
                <w:rFonts w:hint="eastAsia"/>
                <w:color w:val="000000"/>
                <w:sz w:val="16"/>
                <w:szCs w:val="16"/>
                <w:lang w:eastAsia="zh-CN"/>
              </w:rPr>
              <w:t>数</w:t>
            </w:r>
          </w:p>
        </w:tc>
        <w:tc>
          <w:tcPr>
            <w:tcW w:w="2322" w:type="dxa"/>
            <w:shd w:val="clear" w:color="auto" w:fill="auto"/>
            <w:tcMar>
              <w:top w:w="85" w:type="dxa"/>
            </w:tcMar>
            <w:hideMark/>
          </w:tcPr>
          <w:p w14:paraId="4C47EBAB"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PATENTSCOPE</w:t>
            </w:r>
            <w:r w:rsidR="008114D3" w:rsidRPr="00E15257">
              <w:rPr>
                <w:rFonts w:hint="eastAsia"/>
                <w:color w:val="000000"/>
                <w:sz w:val="16"/>
                <w:szCs w:val="16"/>
                <w:lang w:eastAsia="zh-CN"/>
              </w:rPr>
              <w:t>：</w:t>
            </w:r>
          </w:p>
          <w:p w14:paraId="00D5DE82"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8,054(WSO)</w:t>
            </w:r>
          </w:p>
          <w:p w14:paraId="6AE855C9" w14:textId="77777777" w:rsidR="00AE24B7" w:rsidRDefault="00BE2490" w:rsidP="00EE3090">
            <w:pPr>
              <w:jc w:val="both"/>
              <w:rPr>
                <w:color w:val="000000"/>
                <w:sz w:val="16"/>
                <w:szCs w:val="16"/>
                <w:lang w:eastAsia="zh-CN"/>
              </w:rPr>
            </w:pPr>
            <w:r w:rsidRPr="00E15257">
              <w:rPr>
                <w:rFonts w:hint="eastAsia"/>
                <w:color w:val="000000"/>
                <w:sz w:val="16"/>
                <w:szCs w:val="16"/>
                <w:lang w:eastAsia="zh-CN"/>
              </w:rPr>
              <w:t>4,688</w:t>
            </w:r>
            <w:r w:rsidR="00971C84" w:rsidRPr="00E15257">
              <w:rPr>
                <w:rFonts w:hint="eastAsia"/>
                <w:color w:val="000000"/>
                <w:sz w:val="16"/>
                <w:szCs w:val="16"/>
                <w:lang w:eastAsia="zh-CN"/>
              </w:rPr>
              <w:t>(WBO)</w:t>
            </w:r>
          </w:p>
          <w:p w14:paraId="41CBF4AF"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14,711(WJO)</w:t>
            </w:r>
          </w:p>
          <w:p w14:paraId="0C6A3A90"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6,257(WRO)</w:t>
            </w:r>
          </w:p>
          <w:p w14:paraId="01EC0ED5" w14:textId="2C58368E" w:rsidR="00AE24B7" w:rsidRDefault="00971C84" w:rsidP="00EE3090">
            <w:pPr>
              <w:jc w:val="both"/>
              <w:rPr>
                <w:color w:val="000000"/>
                <w:sz w:val="16"/>
                <w:szCs w:val="16"/>
                <w:lang w:eastAsia="zh-CN"/>
              </w:rPr>
            </w:pPr>
            <w:r w:rsidRPr="00E15257">
              <w:rPr>
                <w:rFonts w:hint="eastAsia"/>
                <w:color w:val="000000"/>
                <w:sz w:val="16"/>
                <w:szCs w:val="16"/>
                <w:lang w:eastAsia="zh-CN"/>
              </w:rPr>
              <w:t>56,355(</w:t>
            </w:r>
            <w:r w:rsidR="00BD672C">
              <w:rPr>
                <w:rFonts w:hint="eastAsia"/>
                <w:color w:val="000000"/>
                <w:sz w:val="16"/>
                <w:szCs w:val="16"/>
                <w:lang w:eastAsia="zh-CN"/>
              </w:rPr>
              <w:t>WOC</w:t>
            </w:r>
            <w:r w:rsidRPr="00E15257">
              <w:rPr>
                <w:rFonts w:hint="eastAsia"/>
                <w:color w:val="000000"/>
                <w:sz w:val="16"/>
                <w:szCs w:val="16"/>
                <w:lang w:eastAsia="zh-CN"/>
              </w:rPr>
              <w:t>)</w:t>
            </w:r>
          </w:p>
          <w:p w14:paraId="52DA9A5F" w14:textId="77777777" w:rsidR="00AE24B7" w:rsidRDefault="00AE24B7" w:rsidP="00EE3090">
            <w:pPr>
              <w:jc w:val="both"/>
              <w:rPr>
                <w:color w:val="000000"/>
                <w:sz w:val="16"/>
                <w:szCs w:val="16"/>
                <w:lang w:eastAsia="zh-CN"/>
              </w:rPr>
            </w:pPr>
          </w:p>
          <w:p w14:paraId="5355F62A" w14:textId="77777777" w:rsidR="00AE24B7" w:rsidRDefault="00D27004" w:rsidP="00EE3090">
            <w:pPr>
              <w:jc w:val="both"/>
              <w:rPr>
                <w:color w:val="000000"/>
                <w:sz w:val="16"/>
                <w:szCs w:val="16"/>
                <w:lang w:eastAsia="zh-CN"/>
              </w:rPr>
            </w:pPr>
            <w:r w:rsidRPr="00E15257">
              <w:rPr>
                <w:rFonts w:hint="eastAsia"/>
                <w:color w:val="000000"/>
                <w:sz w:val="16"/>
                <w:szCs w:val="16"/>
                <w:lang w:eastAsia="zh-CN"/>
              </w:rPr>
              <w:t>全球品牌数据</w:t>
            </w:r>
            <w:r w:rsidRPr="00E15257">
              <w:rPr>
                <w:rFonts w:cs="SimSun" w:hint="eastAsia"/>
                <w:color w:val="000000"/>
                <w:sz w:val="16"/>
                <w:szCs w:val="16"/>
                <w:lang w:eastAsia="zh-CN"/>
              </w:rPr>
              <w:t>库</w:t>
            </w:r>
            <w:r w:rsidR="008114D3" w:rsidRPr="00E15257">
              <w:rPr>
                <w:rFonts w:hint="eastAsia"/>
                <w:color w:val="000000"/>
                <w:sz w:val="16"/>
                <w:szCs w:val="16"/>
                <w:lang w:eastAsia="zh-CN"/>
              </w:rPr>
              <w:t>：</w:t>
            </w:r>
          </w:p>
          <w:p w14:paraId="3900B7D9" w14:textId="77777777" w:rsidR="00AE24B7" w:rsidRDefault="00BE2490" w:rsidP="00EE3090">
            <w:pPr>
              <w:jc w:val="both"/>
              <w:rPr>
                <w:color w:val="000000"/>
                <w:sz w:val="16"/>
                <w:szCs w:val="16"/>
                <w:lang w:eastAsia="zh-CN"/>
              </w:rPr>
            </w:pPr>
            <w:r w:rsidRPr="00E15257">
              <w:rPr>
                <w:rFonts w:hint="eastAsia"/>
                <w:color w:val="000000"/>
                <w:sz w:val="16"/>
                <w:szCs w:val="16"/>
                <w:lang w:eastAsia="zh-CN"/>
              </w:rPr>
              <w:t>9,162(WSO)</w:t>
            </w:r>
          </w:p>
          <w:p w14:paraId="06F5DC08" w14:textId="77777777" w:rsidR="00AE24B7" w:rsidRDefault="00BE2490" w:rsidP="00EE3090">
            <w:pPr>
              <w:jc w:val="both"/>
              <w:rPr>
                <w:color w:val="000000"/>
                <w:sz w:val="16"/>
                <w:szCs w:val="16"/>
                <w:lang w:eastAsia="zh-CN"/>
              </w:rPr>
            </w:pPr>
            <w:r w:rsidRPr="00E15257">
              <w:rPr>
                <w:rFonts w:hint="eastAsia"/>
                <w:color w:val="000000"/>
                <w:sz w:val="16"/>
                <w:szCs w:val="16"/>
                <w:lang w:eastAsia="zh-CN"/>
              </w:rPr>
              <w:t>596</w:t>
            </w:r>
            <w:r w:rsidR="00971C84" w:rsidRPr="00E15257">
              <w:rPr>
                <w:rFonts w:hint="eastAsia"/>
                <w:color w:val="000000"/>
                <w:sz w:val="16"/>
                <w:szCs w:val="16"/>
                <w:lang w:eastAsia="zh-CN"/>
              </w:rPr>
              <w:t>(WBO)</w:t>
            </w:r>
          </w:p>
          <w:p w14:paraId="1FBBB484"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lastRenderedPageBreak/>
              <w:t>2,871(WJO)</w:t>
            </w:r>
          </w:p>
          <w:p w14:paraId="12E90B34"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2,352(WRO)</w:t>
            </w:r>
          </w:p>
          <w:p w14:paraId="1A16B144" w14:textId="4F31B2C3" w:rsidR="00AE24B7" w:rsidRDefault="00971C84" w:rsidP="00EE3090">
            <w:pPr>
              <w:jc w:val="both"/>
              <w:rPr>
                <w:color w:val="000000"/>
                <w:sz w:val="16"/>
                <w:szCs w:val="16"/>
                <w:lang w:eastAsia="zh-CN"/>
              </w:rPr>
            </w:pPr>
            <w:r w:rsidRPr="00E15257">
              <w:rPr>
                <w:rFonts w:hint="eastAsia"/>
                <w:color w:val="000000"/>
                <w:sz w:val="16"/>
                <w:szCs w:val="16"/>
                <w:lang w:eastAsia="zh-CN"/>
              </w:rPr>
              <w:t>3,398(</w:t>
            </w:r>
            <w:r w:rsidR="00BD672C">
              <w:rPr>
                <w:rFonts w:hint="eastAsia"/>
                <w:color w:val="000000"/>
                <w:sz w:val="16"/>
                <w:szCs w:val="16"/>
                <w:lang w:eastAsia="zh-CN"/>
              </w:rPr>
              <w:t>WOC</w:t>
            </w:r>
            <w:r w:rsidRPr="00E15257">
              <w:rPr>
                <w:rFonts w:hint="eastAsia"/>
                <w:color w:val="000000"/>
                <w:sz w:val="16"/>
                <w:szCs w:val="16"/>
                <w:lang w:eastAsia="zh-CN"/>
              </w:rPr>
              <w:t>)</w:t>
            </w:r>
          </w:p>
          <w:p w14:paraId="28328FEA" w14:textId="77777777" w:rsidR="00AE24B7" w:rsidRDefault="00AE24B7" w:rsidP="00EE3090">
            <w:pPr>
              <w:jc w:val="both"/>
              <w:rPr>
                <w:color w:val="000000"/>
                <w:sz w:val="16"/>
                <w:szCs w:val="16"/>
                <w:lang w:eastAsia="zh-CN"/>
              </w:rPr>
            </w:pPr>
          </w:p>
          <w:p w14:paraId="720B2D8A" w14:textId="739B4EFF" w:rsidR="00971C84" w:rsidRPr="00E15257" w:rsidRDefault="00D27004" w:rsidP="00EE3090">
            <w:pPr>
              <w:jc w:val="both"/>
              <w:rPr>
                <w:color w:val="000000"/>
                <w:sz w:val="16"/>
                <w:szCs w:val="16"/>
                <w:lang w:eastAsia="zh-CN"/>
              </w:rPr>
            </w:pPr>
            <w:r w:rsidRPr="00E15257">
              <w:rPr>
                <w:rFonts w:cs="MS Mincho" w:hint="eastAsia"/>
                <w:color w:val="000000"/>
                <w:sz w:val="16"/>
                <w:szCs w:val="16"/>
                <w:lang w:eastAsia="zh-CN"/>
              </w:rPr>
              <w:t>外</w:t>
            </w:r>
            <w:r w:rsidRPr="00E15257">
              <w:rPr>
                <w:rFonts w:cs="SimSun" w:hint="eastAsia"/>
                <w:color w:val="000000"/>
                <w:sz w:val="16"/>
                <w:szCs w:val="16"/>
                <w:lang w:eastAsia="zh-CN"/>
              </w:rPr>
              <w:t>观设计</w:t>
            </w:r>
            <w:r w:rsidRPr="00E15257">
              <w:rPr>
                <w:rFonts w:cs="MS Mincho" w:hint="eastAsia"/>
                <w:color w:val="000000"/>
                <w:sz w:val="16"/>
                <w:szCs w:val="16"/>
                <w:lang w:eastAsia="zh-CN"/>
              </w:rPr>
              <w:t>数据</w:t>
            </w:r>
            <w:r w:rsidRPr="00E15257">
              <w:rPr>
                <w:rFonts w:cs="SimSun" w:hint="eastAsia"/>
                <w:color w:val="000000"/>
                <w:sz w:val="16"/>
                <w:szCs w:val="16"/>
                <w:lang w:eastAsia="zh-CN"/>
              </w:rPr>
              <w:t>库</w:t>
            </w:r>
            <w:r w:rsidR="008114D3" w:rsidRPr="00E15257">
              <w:rPr>
                <w:rFonts w:hint="eastAsia"/>
                <w:color w:val="000000"/>
                <w:sz w:val="16"/>
                <w:szCs w:val="16"/>
                <w:lang w:eastAsia="zh-CN"/>
              </w:rPr>
              <w:t>：</w:t>
            </w:r>
            <w:r w:rsidRPr="00E15257">
              <w:rPr>
                <w:rFonts w:hint="eastAsia"/>
                <w:color w:val="000000"/>
                <w:sz w:val="16"/>
                <w:szCs w:val="16"/>
                <w:lang w:eastAsia="zh-CN"/>
              </w:rPr>
              <w:t>不适用</w:t>
            </w:r>
          </w:p>
        </w:tc>
        <w:tc>
          <w:tcPr>
            <w:tcW w:w="2322" w:type="dxa"/>
            <w:shd w:val="clear" w:color="auto" w:fill="auto"/>
            <w:tcMar>
              <w:top w:w="85" w:type="dxa"/>
            </w:tcMar>
            <w:hideMark/>
          </w:tcPr>
          <w:p w14:paraId="6B253051" w14:textId="551F3138" w:rsidR="00971C84" w:rsidRPr="00E15257" w:rsidRDefault="00971C84" w:rsidP="00EE3090">
            <w:pPr>
              <w:jc w:val="both"/>
              <w:rPr>
                <w:sz w:val="16"/>
                <w:szCs w:val="16"/>
                <w:lang w:eastAsia="zh-CN"/>
              </w:rPr>
            </w:pPr>
            <w:r w:rsidRPr="00E15257">
              <w:rPr>
                <w:rFonts w:hint="eastAsia"/>
                <w:sz w:val="16"/>
                <w:szCs w:val="16"/>
                <w:lang w:eastAsia="zh-CN"/>
              </w:rPr>
              <w:lastRenderedPageBreak/>
              <w:t>5%</w:t>
            </w:r>
            <w:r w:rsidR="00D27004" w:rsidRPr="00E15257">
              <w:rPr>
                <w:rFonts w:hint="eastAsia"/>
                <w:sz w:val="16"/>
                <w:szCs w:val="16"/>
                <w:lang w:eastAsia="zh-CN"/>
              </w:rPr>
              <w:t>增长</w:t>
            </w:r>
          </w:p>
          <w:p w14:paraId="0CBB7729" w14:textId="77777777" w:rsidR="00971C84" w:rsidRPr="00E15257" w:rsidRDefault="00971C84" w:rsidP="00EE3090">
            <w:pPr>
              <w:jc w:val="both"/>
              <w:rPr>
                <w:sz w:val="16"/>
                <w:szCs w:val="16"/>
                <w:lang w:eastAsia="zh-CN"/>
              </w:rPr>
            </w:pPr>
          </w:p>
          <w:p w14:paraId="6AB604B3" w14:textId="2E6DCCC1" w:rsidR="00971C84" w:rsidRDefault="00971C84" w:rsidP="00EE3090">
            <w:pPr>
              <w:jc w:val="both"/>
              <w:rPr>
                <w:sz w:val="16"/>
                <w:szCs w:val="16"/>
                <w:lang w:eastAsia="zh-CN"/>
              </w:rPr>
            </w:pPr>
          </w:p>
          <w:p w14:paraId="4554DB6F" w14:textId="77777777" w:rsidR="007E7460" w:rsidRDefault="007E7460" w:rsidP="00EE3090">
            <w:pPr>
              <w:jc w:val="both"/>
              <w:rPr>
                <w:sz w:val="16"/>
                <w:szCs w:val="16"/>
                <w:lang w:eastAsia="zh-CN"/>
              </w:rPr>
            </w:pPr>
          </w:p>
          <w:p w14:paraId="63730A90" w14:textId="77777777" w:rsidR="007E7460" w:rsidRDefault="007E7460" w:rsidP="00EE3090">
            <w:pPr>
              <w:jc w:val="both"/>
              <w:rPr>
                <w:sz w:val="16"/>
                <w:szCs w:val="16"/>
                <w:lang w:eastAsia="zh-CN"/>
              </w:rPr>
            </w:pPr>
          </w:p>
          <w:p w14:paraId="4F691CF7" w14:textId="77777777" w:rsidR="007E7460" w:rsidRPr="00E15257" w:rsidRDefault="007E7460" w:rsidP="00EE3090">
            <w:pPr>
              <w:jc w:val="both"/>
              <w:rPr>
                <w:sz w:val="16"/>
                <w:szCs w:val="16"/>
                <w:lang w:eastAsia="zh-CN"/>
              </w:rPr>
            </w:pPr>
          </w:p>
          <w:p w14:paraId="63DF4295" w14:textId="77777777" w:rsidR="00971C84" w:rsidRPr="00E15257" w:rsidRDefault="00971C84" w:rsidP="00EE3090">
            <w:pPr>
              <w:jc w:val="both"/>
              <w:rPr>
                <w:sz w:val="16"/>
                <w:szCs w:val="16"/>
                <w:lang w:eastAsia="zh-CN"/>
              </w:rPr>
            </w:pPr>
          </w:p>
          <w:p w14:paraId="2393B111" w14:textId="69784DFA" w:rsidR="00971C84" w:rsidRPr="00E15257" w:rsidRDefault="00971C84" w:rsidP="00EE3090">
            <w:pPr>
              <w:jc w:val="both"/>
              <w:rPr>
                <w:sz w:val="16"/>
                <w:szCs w:val="16"/>
                <w:lang w:eastAsia="zh-CN"/>
              </w:rPr>
            </w:pPr>
            <w:r w:rsidRPr="00E15257">
              <w:rPr>
                <w:rFonts w:hint="eastAsia"/>
                <w:sz w:val="16"/>
                <w:szCs w:val="16"/>
                <w:lang w:eastAsia="zh-CN"/>
              </w:rPr>
              <w:t>5%</w:t>
            </w:r>
            <w:r w:rsidR="00D27004" w:rsidRPr="00E15257">
              <w:rPr>
                <w:rFonts w:hint="eastAsia"/>
                <w:sz w:val="16"/>
                <w:szCs w:val="16"/>
                <w:lang w:eastAsia="zh-CN"/>
              </w:rPr>
              <w:t>增长</w:t>
            </w:r>
          </w:p>
        </w:tc>
      </w:tr>
      <w:tr w:rsidR="00971C84" w:rsidRPr="00E15257" w14:paraId="032127E5" w14:textId="77777777" w:rsidTr="0010276B">
        <w:trPr>
          <w:jc w:val="center"/>
        </w:trPr>
        <w:tc>
          <w:tcPr>
            <w:tcW w:w="2321" w:type="dxa"/>
            <w:shd w:val="clear" w:color="auto" w:fill="auto"/>
            <w:tcMar>
              <w:top w:w="85" w:type="dxa"/>
            </w:tcMar>
            <w:hideMark/>
          </w:tcPr>
          <w:p w14:paraId="3D6CF4A8" w14:textId="55156ADC"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17F29E49" w14:textId="78C44EA3" w:rsidR="00971C84" w:rsidRPr="00E15257" w:rsidRDefault="00DD225D" w:rsidP="00EE3090">
            <w:pPr>
              <w:jc w:val="both"/>
              <w:rPr>
                <w:color w:val="000000"/>
                <w:sz w:val="16"/>
                <w:szCs w:val="16"/>
                <w:lang w:eastAsia="zh-CN"/>
              </w:rPr>
            </w:pPr>
            <w:r w:rsidRPr="00E15257">
              <w:rPr>
                <w:rFonts w:hint="eastAsia"/>
                <w:color w:val="000000"/>
                <w:sz w:val="16"/>
                <w:szCs w:val="16"/>
                <w:lang w:eastAsia="zh-CN"/>
              </w:rPr>
              <w:t>可持</w:t>
            </w:r>
            <w:r w:rsidRPr="00E15257">
              <w:rPr>
                <w:rFonts w:cs="SimSun" w:hint="eastAsia"/>
                <w:color w:val="000000"/>
                <w:sz w:val="16"/>
                <w:szCs w:val="16"/>
                <w:lang w:eastAsia="zh-CN"/>
              </w:rPr>
              <w:t>续</w:t>
            </w:r>
            <w:r w:rsidRPr="00E15257">
              <w:rPr>
                <w:rFonts w:cs="MS Mincho" w:hint="eastAsia"/>
                <w:color w:val="000000"/>
                <w:sz w:val="16"/>
                <w:szCs w:val="16"/>
                <w:lang w:eastAsia="zh-CN"/>
              </w:rPr>
              <w:t>的国家</w:t>
            </w:r>
            <w:r w:rsidRPr="00E15257">
              <w:rPr>
                <w:rFonts w:hint="eastAsia"/>
                <w:color w:val="000000"/>
                <w:sz w:val="16"/>
                <w:szCs w:val="16"/>
                <w:lang w:eastAsia="zh-CN"/>
              </w:rPr>
              <w:t>TISC网</w:t>
            </w:r>
            <w:r w:rsidRPr="00E15257">
              <w:rPr>
                <w:rFonts w:cs="SimSun" w:hint="eastAsia"/>
                <w:color w:val="000000"/>
                <w:sz w:val="16"/>
                <w:szCs w:val="16"/>
                <w:lang w:eastAsia="zh-CN"/>
              </w:rPr>
              <w:t>络</w:t>
            </w:r>
            <w:r w:rsidRPr="00E15257">
              <w:rPr>
                <w:rFonts w:cs="MS Mincho" w:hint="eastAsia"/>
                <w:color w:val="000000"/>
                <w:sz w:val="16"/>
                <w:szCs w:val="16"/>
                <w:lang w:eastAsia="zh-CN"/>
              </w:rPr>
              <w:t>的数</w:t>
            </w:r>
            <w:r w:rsidRPr="00E15257">
              <w:rPr>
                <w:rFonts w:hint="eastAsia"/>
                <w:color w:val="000000"/>
                <w:sz w:val="16"/>
                <w:szCs w:val="16"/>
                <w:lang w:eastAsia="zh-CN"/>
              </w:rPr>
              <w:t>目</w:t>
            </w:r>
          </w:p>
        </w:tc>
        <w:tc>
          <w:tcPr>
            <w:tcW w:w="2322" w:type="dxa"/>
            <w:shd w:val="clear" w:color="auto" w:fill="auto"/>
            <w:tcMar>
              <w:top w:w="85" w:type="dxa"/>
            </w:tcMar>
            <w:hideMark/>
          </w:tcPr>
          <w:p w14:paraId="282FD234" w14:textId="77777777" w:rsidR="00AE24B7" w:rsidRDefault="00971C84" w:rsidP="00EE3090">
            <w:pPr>
              <w:jc w:val="both"/>
              <w:rPr>
                <w:color w:val="000000"/>
                <w:sz w:val="16"/>
                <w:szCs w:val="16"/>
                <w:lang w:eastAsia="zh-CN"/>
              </w:rPr>
            </w:pPr>
            <w:r w:rsidRPr="00E15257">
              <w:rPr>
                <w:rFonts w:hint="eastAsia"/>
                <w:color w:val="000000"/>
                <w:sz w:val="16"/>
                <w:szCs w:val="16"/>
                <w:lang w:eastAsia="zh-CN"/>
              </w:rPr>
              <w:t>2(WSO)</w:t>
            </w:r>
          </w:p>
          <w:p w14:paraId="51AF1469" w14:textId="40A3C020"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0(</w:t>
            </w:r>
            <w:r w:rsidR="00BD672C">
              <w:rPr>
                <w:rFonts w:hint="eastAsia"/>
                <w:color w:val="000000"/>
                <w:sz w:val="16"/>
                <w:szCs w:val="16"/>
                <w:lang w:eastAsia="zh-CN"/>
              </w:rPr>
              <w:t>WOC</w:t>
            </w:r>
            <w:r w:rsidRPr="00E15257">
              <w:rPr>
                <w:rFonts w:hint="eastAsia"/>
                <w:color w:val="000000"/>
                <w:sz w:val="16"/>
                <w:szCs w:val="16"/>
                <w:lang w:eastAsia="zh-CN"/>
              </w:rPr>
              <w:t>)</w:t>
            </w:r>
          </w:p>
        </w:tc>
        <w:tc>
          <w:tcPr>
            <w:tcW w:w="2322" w:type="dxa"/>
            <w:shd w:val="clear" w:color="auto" w:fill="auto"/>
            <w:tcMar>
              <w:top w:w="85" w:type="dxa"/>
            </w:tcMar>
            <w:hideMark/>
          </w:tcPr>
          <w:p w14:paraId="41EC8D18" w14:textId="479841E0" w:rsidR="00BE3F1B" w:rsidRPr="00E15257" w:rsidRDefault="00BE3F1B" w:rsidP="00EE3090">
            <w:pPr>
              <w:jc w:val="both"/>
              <w:rPr>
                <w:sz w:val="16"/>
                <w:szCs w:val="16"/>
                <w:lang w:eastAsia="zh-CN"/>
              </w:rPr>
            </w:pPr>
            <w:r w:rsidRPr="00E15257">
              <w:rPr>
                <w:rFonts w:hint="eastAsia"/>
                <w:sz w:val="16"/>
                <w:szCs w:val="16"/>
                <w:lang w:eastAsia="zh-CN"/>
              </w:rPr>
              <w:t>2</w:t>
            </w:r>
            <w:r w:rsidR="00D27004" w:rsidRPr="00E15257">
              <w:rPr>
                <w:rFonts w:hint="eastAsia"/>
                <w:sz w:val="16"/>
                <w:szCs w:val="16"/>
                <w:lang w:eastAsia="zh-CN"/>
              </w:rPr>
              <w:t>新增</w:t>
            </w:r>
            <w:r w:rsidRPr="00E15257">
              <w:rPr>
                <w:rFonts w:hint="eastAsia"/>
                <w:sz w:val="16"/>
                <w:szCs w:val="16"/>
                <w:lang w:eastAsia="zh-CN"/>
              </w:rPr>
              <w:t>(WSO)</w:t>
            </w:r>
          </w:p>
          <w:p w14:paraId="44AEDB55" w14:textId="650E6AEF" w:rsidR="00971C84" w:rsidRPr="00E15257" w:rsidRDefault="00BE3F1B" w:rsidP="00EE3090">
            <w:pPr>
              <w:jc w:val="both"/>
              <w:rPr>
                <w:sz w:val="16"/>
                <w:szCs w:val="16"/>
                <w:lang w:eastAsia="zh-CN"/>
              </w:rPr>
            </w:pPr>
            <w:r w:rsidRPr="00E15257">
              <w:rPr>
                <w:rFonts w:hint="eastAsia"/>
                <w:color w:val="000000"/>
                <w:sz w:val="16"/>
                <w:szCs w:val="16"/>
                <w:lang w:eastAsia="zh-CN"/>
              </w:rPr>
              <w:t>1(</w:t>
            </w:r>
            <w:r w:rsidR="00BD672C">
              <w:rPr>
                <w:rFonts w:hint="eastAsia"/>
                <w:color w:val="000000"/>
                <w:sz w:val="16"/>
                <w:szCs w:val="16"/>
                <w:lang w:eastAsia="zh-CN"/>
              </w:rPr>
              <w:t>WOC</w:t>
            </w:r>
            <w:r w:rsidRPr="00E15257">
              <w:rPr>
                <w:rFonts w:hint="eastAsia"/>
                <w:color w:val="000000"/>
                <w:sz w:val="16"/>
                <w:szCs w:val="16"/>
                <w:lang w:eastAsia="zh-CN"/>
              </w:rPr>
              <w:t>)</w:t>
            </w:r>
          </w:p>
        </w:tc>
      </w:tr>
      <w:tr w:rsidR="00971C84" w:rsidRPr="00E15257" w14:paraId="072B29F2" w14:textId="77777777" w:rsidTr="0010276B">
        <w:trPr>
          <w:jc w:val="center"/>
        </w:trPr>
        <w:tc>
          <w:tcPr>
            <w:tcW w:w="2321" w:type="dxa"/>
            <w:shd w:val="clear" w:color="auto" w:fill="auto"/>
            <w:tcMar>
              <w:top w:w="85" w:type="dxa"/>
            </w:tcMar>
            <w:hideMark/>
          </w:tcPr>
          <w:p w14:paraId="2A0431C4" w14:textId="6926978B"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四</w:t>
            </w:r>
            <w:r w:rsidR="00971C84" w:rsidRPr="00E15257">
              <w:rPr>
                <w:rFonts w:hint="eastAsia"/>
                <w:color w:val="000000"/>
                <w:sz w:val="16"/>
                <w:szCs w:val="16"/>
                <w:lang w:eastAsia="zh-CN"/>
              </w:rPr>
              <w:t>.4</w:t>
            </w:r>
            <w:r w:rsidR="0002320C" w:rsidRPr="00E15257">
              <w:rPr>
                <w:rFonts w:hint="eastAsia"/>
                <w:color w:val="000000"/>
                <w:sz w:val="16"/>
                <w:szCs w:val="16"/>
                <w:lang w:eastAsia="zh-CN"/>
              </w:rPr>
              <w:t>知</w:t>
            </w:r>
            <w:r w:rsidR="0002320C" w:rsidRPr="00E15257">
              <w:rPr>
                <w:rFonts w:cs="SimSun" w:hint="eastAsia"/>
                <w:color w:val="000000"/>
                <w:sz w:val="16"/>
                <w:szCs w:val="16"/>
                <w:lang w:eastAsia="zh-CN"/>
              </w:rPr>
              <w:t>识产权</w:t>
            </w:r>
            <w:r w:rsidR="0002320C" w:rsidRPr="00E15257">
              <w:rPr>
                <w:rFonts w:cs="MS Mincho" w:hint="eastAsia"/>
                <w:color w:val="000000"/>
                <w:sz w:val="16"/>
                <w:szCs w:val="16"/>
                <w:lang w:eastAsia="zh-CN"/>
              </w:rPr>
              <w:t>局和其他知</w:t>
            </w:r>
            <w:r w:rsidR="0002320C" w:rsidRPr="00E15257">
              <w:rPr>
                <w:rFonts w:cs="SimSun" w:hint="eastAsia"/>
                <w:color w:val="000000"/>
                <w:sz w:val="16"/>
                <w:szCs w:val="16"/>
                <w:lang w:eastAsia="zh-CN"/>
              </w:rPr>
              <w:t>识产权</w:t>
            </w:r>
            <w:r w:rsidR="0002320C" w:rsidRPr="00E15257">
              <w:rPr>
                <w:rFonts w:cs="MS Mincho" w:hint="eastAsia"/>
                <w:color w:val="000000"/>
                <w:sz w:val="16"/>
                <w:szCs w:val="16"/>
                <w:lang w:eastAsia="zh-CN"/>
              </w:rPr>
              <w:t>机构的技</w:t>
            </w:r>
            <w:r w:rsidR="0002320C" w:rsidRPr="00E15257">
              <w:rPr>
                <w:rFonts w:cs="SimSun" w:hint="eastAsia"/>
                <w:color w:val="000000"/>
                <w:sz w:val="16"/>
                <w:szCs w:val="16"/>
                <w:lang w:eastAsia="zh-CN"/>
              </w:rPr>
              <w:t>术</w:t>
            </w:r>
            <w:r w:rsidR="0002320C" w:rsidRPr="00E15257">
              <w:rPr>
                <w:rFonts w:cs="MS Mincho" w:hint="eastAsia"/>
                <w:color w:val="000000"/>
                <w:sz w:val="16"/>
                <w:szCs w:val="16"/>
                <w:lang w:eastAsia="zh-CN"/>
              </w:rPr>
              <w:t>和知</w:t>
            </w:r>
            <w:r w:rsidR="0002320C" w:rsidRPr="00E15257">
              <w:rPr>
                <w:rFonts w:cs="SimSun" w:hint="eastAsia"/>
                <w:color w:val="000000"/>
                <w:sz w:val="16"/>
                <w:szCs w:val="16"/>
                <w:lang w:eastAsia="zh-CN"/>
              </w:rPr>
              <w:t>识</w:t>
            </w:r>
            <w:r w:rsidR="0002320C" w:rsidRPr="00E15257">
              <w:rPr>
                <w:rFonts w:cs="MS Mincho" w:hint="eastAsia"/>
                <w:color w:val="000000"/>
                <w:sz w:val="16"/>
                <w:szCs w:val="16"/>
                <w:lang w:eastAsia="zh-CN"/>
              </w:rPr>
              <w:t>基</w:t>
            </w:r>
            <w:r w:rsidR="0002320C" w:rsidRPr="00E15257">
              <w:rPr>
                <w:rFonts w:cs="SimSun" w:hint="eastAsia"/>
                <w:color w:val="000000"/>
                <w:sz w:val="16"/>
                <w:szCs w:val="16"/>
                <w:lang w:eastAsia="zh-CN"/>
              </w:rPr>
              <w:t>础设</w:t>
            </w:r>
            <w:r w:rsidR="0002320C" w:rsidRPr="00E15257">
              <w:rPr>
                <w:rFonts w:cs="MS Mincho" w:hint="eastAsia"/>
                <w:color w:val="000000"/>
                <w:sz w:val="16"/>
                <w:szCs w:val="16"/>
                <w:lang w:eastAsia="zh-CN"/>
              </w:rPr>
              <w:t>施得到加</w:t>
            </w:r>
            <w:r w:rsidR="0002320C" w:rsidRPr="00E15257">
              <w:rPr>
                <w:rFonts w:cs="SimSun" w:hint="eastAsia"/>
                <w:color w:val="000000"/>
                <w:sz w:val="16"/>
                <w:szCs w:val="16"/>
                <w:lang w:eastAsia="zh-CN"/>
              </w:rPr>
              <w:t>强</w:t>
            </w:r>
            <w:r w:rsidR="0002320C" w:rsidRPr="00E15257">
              <w:rPr>
                <w:rFonts w:cs="MS Mincho" w:hint="eastAsia"/>
                <w:color w:val="000000"/>
                <w:sz w:val="16"/>
                <w:szCs w:val="16"/>
                <w:lang w:eastAsia="zh-CN"/>
              </w:rPr>
              <w:t>，</w:t>
            </w:r>
            <w:r w:rsidR="0002320C" w:rsidRPr="00E15257">
              <w:rPr>
                <w:rFonts w:cs="SimSun" w:hint="eastAsia"/>
                <w:color w:val="000000"/>
                <w:sz w:val="16"/>
                <w:szCs w:val="16"/>
                <w:lang w:eastAsia="zh-CN"/>
              </w:rPr>
              <w:t>为</w:t>
            </w:r>
            <w:r w:rsidR="0002320C" w:rsidRPr="00E15257">
              <w:rPr>
                <w:rFonts w:cs="MS Mincho" w:hint="eastAsia"/>
                <w:color w:val="000000"/>
                <w:sz w:val="16"/>
                <w:szCs w:val="16"/>
                <w:lang w:eastAsia="zh-CN"/>
              </w:rPr>
              <w:t>各自的利益相关方提供更好的服</w:t>
            </w:r>
            <w:r w:rsidR="0002320C" w:rsidRPr="00E15257">
              <w:rPr>
                <w:rFonts w:cs="SimSun" w:hint="eastAsia"/>
                <w:color w:val="000000"/>
                <w:sz w:val="16"/>
                <w:szCs w:val="16"/>
                <w:lang w:eastAsia="zh-CN"/>
              </w:rPr>
              <w:t>务</w:t>
            </w:r>
            <w:r w:rsidR="00D04678" w:rsidRPr="00E15257">
              <w:rPr>
                <w:rFonts w:cs="MS Mincho" w:hint="eastAsia"/>
                <w:color w:val="000000"/>
                <w:sz w:val="16"/>
                <w:szCs w:val="16"/>
                <w:lang w:eastAsia="zh-CN"/>
              </w:rPr>
              <w:t>(</w:t>
            </w:r>
            <w:r w:rsidR="0002320C" w:rsidRPr="00E15257">
              <w:rPr>
                <w:rFonts w:cs="MS Mincho" w:hint="eastAsia"/>
                <w:color w:val="000000"/>
                <w:sz w:val="16"/>
                <w:szCs w:val="16"/>
                <w:lang w:eastAsia="zh-CN"/>
              </w:rPr>
              <w:t>更低廉、更快捷、更</w:t>
            </w:r>
            <w:r w:rsidR="0002320C" w:rsidRPr="00E15257">
              <w:rPr>
                <w:rFonts w:cs="SimSun" w:hint="eastAsia"/>
                <w:color w:val="000000"/>
                <w:sz w:val="16"/>
                <w:szCs w:val="16"/>
                <w:lang w:eastAsia="zh-CN"/>
              </w:rPr>
              <w:t>优质</w:t>
            </w:r>
            <w:r w:rsidR="00D04678" w:rsidRPr="00E15257">
              <w:rPr>
                <w:rFonts w:cs="MS Mincho" w:hint="eastAsia"/>
                <w:color w:val="000000"/>
                <w:sz w:val="16"/>
                <w:szCs w:val="16"/>
                <w:lang w:eastAsia="zh-CN"/>
              </w:rPr>
              <w:t>)</w:t>
            </w:r>
            <w:r w:rsidR="0002320C" w:rsidRPr="00E15257">
              <w:rPr>
                <w:rFonts w:cs="MS Mincho" w:hint="eastAsia"/>
                <w:color w:val="000000"/>
                <w:sz w:val="16"/>
                <w:szCs w:val="16"/>
                <w:lang w:eastAsia="zh-CN"/>
              </w:rPr>
              <w:t>，知</w:t>
            </w:r>
            <w:r w:rsidR="0002320C" w:rsidRPr="00E15257">
              <w:rPr>
                <w:rFonts w:cs="SimSun" w:hint="eastAsia"/>
                <w:color w:val="000000"/>
                <w:sz w:val="16"/>
                <w:szCs w:val="16"/>
                <w:lang w:eastAsia="zh-CN"/>
              </w:rPr>
              <w:t>识产权</w:t>
            </w:r>
            <w:r w:rsidR="0002320C" w:rsidRPr="00E15257">
              <w:rPr>
                <w:rFonts w:cs="MS Mincho" w:hint="eastAsia"/>
                <w:color w:val="000000"/>
                <w:sz w:val="16"/>
                <w:szCs w:val="16"/>
                <w:lang w:eastAsia="zh-CN"/>
              </w:rPr>
              <w:t>行政管理取得更好成果</w:t>
            </w:r>
          </w:p>
        </w:tc>
        <w:tc>
          <w:tcPr>
            <w:tcW w:w="2322" w:type="dxa"/>
            <w:shd w:val="clear" w:color="auto" w:fill="auto"/>
            <w:tcMar>
              <w:top w:w="85" w:type="dxa"/>
            </w:tcMar>
            <w:hideMark/>
          </w:tcPr>
          <w:p w14:paraId="7DF6012C" w14:textId="1E09B8A1" w:rsidR="00971C84" w:rsidRPr="00E15257" w:rsidRDefault="00631BF2" w:rsidP="00EE3090">
            <w:pPr>
              <w:jc w:val="both"/>
              <w:rPr>
                <w:color w:val="000000"/>
                <w:sz w:val="16"/>
                <w:szCs w:val="16"/>
                <w:lang w:eastAsia="zh-CN"/>
              </w:rPr>
            </w:pPr>
            <w:r w:rsidRPr="00E15257">
              <w:rPr>
                <w:rFonts w:hint="eastAsia"/>
                <w:color w:val="000000"/>
                <w:sz w:val="16"/>
                <w:szCs w:val="16"/>
                <w:lang w:eastAsia="zh-CN"/>
              </w:rPr>
              <w:t>使用WIPO基</w:t>
            </w:r>
            <w:r w:rsidRPr="00E15257">
              <w:rPr>
                <w:rFonts w:cs="SimSun" w:hint="eastAsia"/>
                <w:color w:val="000000"/>
                <w:sz w:val="16"/>
                <w:szCs w:val="16"/>
                <w:lang w:eastAsia="zh-CN"/>
              </w:rPr>
              <w:t>础设</w:t>
            </w:r>
            <w:r w:rsidRPr="00E15257">
              <w:rPr>
                <w:rFonts w:cs="MS Mincho" w:hint="eastAsia"/>
                <w:color w:val="000000"/>
                <w:sz w:val="16"/>
                <w:szCs w:val="16"/>
                <w:lang w:eastAsia="zh-CN"/>
              </w:rPr>
              <w:t>施平台的主管局数</w:t>
            </w:r>
            <w:r w:rsidRPr="00E15257">
              <w:rPr>
                <w:rFonts w:hint="eastAsia"/>
                <w:color w:val="000000"/>
                <w:sz w:val="16"/>
                <w:szCs w:val="16"/>
                <w:lang w:eastAsia="zh-CN"/>
              </w:rPr>
              <w:t>量</w:t>
            </w:r>
          </w:p>
        </w:tc>
        <w:tc>
          <w:tcPr>
            <w:tcW w:w="2322" w:type="dxa"/>
            <w:shd w:val="clear" w:color="auto" w:fill="auto"/>
            <w:tcMar>
              <w:top w:w="85" w:type="dxa"/>
            </w:tcMar>
            <w:hideMark/>
          </w:tcPr>
          <w:p w14:paraId="6197E513" w14:textId="08909E52"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7(WSO)</w:t>
            </w:r>
          </w:p>
          <w:p w14:paraId="1B3BFFEB" w14:textId="0E8903BA"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0(WBO)</w:t>
            </w:r>
          </w:p>
        </w:tc>
        <w:tc>
          <w:tcPr>
            <w:tcW w:w="2322" w:type="dxa"/>
            <w:shd w:val="clear" w:color="auto" w:fill="auto"/>
            <w:tcMar>
              <w:top w:w="85" w:type="dxa"/>
            </w:tcMar>
            <w:hideMark/>
          </w:tcPr>
          <w:p w14:paraId="268E8AA2" w14:textId="34F43A49" w:rsidR="00971C84" w:rsidRPr="00E15257" w:rsidRDefault="00D27004" w:rsidP="00EE3090">
            <w:pPr>
              <w:jc w:val="both"/>
              <w:rPr>
                <w:sz w:val="16"/>
                <w:szCs w:val="16"/>
                <w:lang w:eastAsia="zh-CN"/>
              </w:rPr>
            </w:pPr>
            <w:r w:rsidRPr="00E15257">
              <w:rPr>
                <w:rFonts w:hint="eastAsia"/>
                <w:sz w:val="16"/>
                <w:szCs w:val="16"/>
                <w:lang w:eastAsia="zh-CN"/>
              </w:rPr>
              <w:t>待定</w:t>
            </w:r>
            <w:r w:rsidR="00BE3F1B" w:rsidRPr="00E15257">
              <w:rPr>
                <w:rFonts w:hint="eastAsia"/>
                <w:sz w:val="16"/>
                <w:szCs w:val="16"/>
                <w:lang w:eastAsia="zh-CN"/>
              </w:rPr>
              <w:t>(WSO)</w:t>
            </w:r>
          </w:p>
          <w:p w14:paraId="67D59111" w14:textId="06E2B0C9" w:rsidR="00BE3F1B" w:rsidRPr="00E15257" w:rsidRDefault="00BE3F1B" w:rsidP="00EE3090">
            <w:pPr>
              <w:jc w:val="both"/>
              <w:rPr>
                <w:sz w:val="16"/>
                <w:szCs w:val="16"/>
                <w:lang w:eastAsia="zh-CN"/>
              </w:rPr>
            </w:pPr>
            <w:r w:rsidRPr="00E15257">
              <w:rPr>
                <w:rFonts w:hint="eastAsia"/>
                <w:sz w:val="16"/>
                <w:szCs w:val="16"/>
                <w:lang w:eastAsia="zh-CN"/>
              </w:rPr>
              <w:t>1(WBO)</w:t>
            </w:r>
          </w:p>
        </w:tc>
      </w:tr>
      <w:tr w:rsidR="00971C84" w:rsidRPr="00E15257" w14:paraId="1F085513" w14:textId="77777777" w:rsidTr="0010276B">
        <w:trPr>
          <w:jc w:val="center"/>
        </w:trPr>
        <w:tc>
          <w:tcPr>
            <w:tcW w:w="2321" w:type="dxa"/>
            <w:shd w:val="clear" w:color="auto" w:fill="auto"/>
            <w:tcMar>
              <w:top w:w="85" w:type="dxa"/>
            </w:tcMar>
            <w:hideMark/>
          </w:tcPr>
          <w:p w14:paraId="1DF4EA8E" w14:textId="41A4D30E"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七</w:t>
            </w:r>
            <w:r w:rsidR="00971C84" w:rsidRPr="00E15257">
              <w:rPr>
                <w:rFonts w:hint="eastAsia"/>
                <w:color w:val="000000"/>
                <w:sz w:val="16"/>
                <w:szCs w:val="16"/>
                <w:lang w:eastAsia="zh-CN"/>
              </w:rPr>
              <w:t>.2</w:t>
            </w:r>
            <w:r w:rsidR="00733A5B" w:rsidRPr="00E15257">
              <w:rPr>
                <w:rFonts w:cs="SimSun" w:hint="eastAsia"/>
                <w:color w:val="000000"/>
                <w:sz w:val="16"/>
                <w:szCs w:val="16"/>
                <w:lang w:eastAsia="zh-CN"/>
              </w:rPr>
              <w:t>为应对</w:t>
            </w:r>
            <w:r w:rsidR="00733A5B" w:rsidRPr="00E15257">
              <w:rPr>
                <w:rFonts w:cs="MS Mincho" w:hint="eastAsia"/>
                <w:color w:val="000000"/>
                <w:sz w:val="16"/>
                <w:szCs w:val="16"/>
                <w:lang w:eastAsia="zh-CN"/>
              </w:rPr>
              <w:t>全球挑</w:t>
            </w:r>
            <w:r w:rsidR="00733A5B" w:rsidRPr="00E15257">
              <w:rPr>
                <w:rFonts w:cs="SimSun" w:hint="eastAsia"/>
                <w:color w:val="000000"/>
                <w:sz w:val="16"/>
                <w:szCs w:val="16"/>
                <w:lang w:eastAsia="zh-CN"/>
              </w:rPr>
              <w:t>战</w:t>
            </w:r>
            <w:r w:rsidR="00733A5B" w:rsidRPr="00E15257">
              <w:rPr>
                <w:rFonts w:cs="MS Mincho" w:hint="eastAsia"/>
                <w:color w:val="000000"/>
                <w:sz w:val="16"/>
                <w:szCs w:val="16"/>
                <w:lang w:eastAsia="zh-CN"/>
              </w:rPr>
              <w:t>，基于知</w:t>
            </w:r>
            <w:r w:rsidR="00733A5B" w:rsidRPr="00E15257">
              <w:rPr>
                <w:rFonts w:cs="SimSun" w:hint="eastAsia"/>
                <w:color w:val="000000"/>
                <w:sz w:val="16"/>
                <w:szCs w:val="16"/>
                <w:lang w:eastAsia="zh-CN"/>
              </w:rPr>
              <w:t>识产权</w:t>
            </w:r>
            <w:r w:rsidR="00733A5B" w:rsidRPr="00E15257">
              <w:rPr>
                <w:rFonts w:cs="MS Mincho" w:hint="eastAsia"/>
                <w:color w:val="000000"/>
                <w:sz w:val="16"/>
                <w:szCs w:val="16"/>
                <w:lang w:eastAsia="zh-CN"/>
              </w:rPr>
              <w:t>的平台和工具被用于从</w:t>
            </w:r>
            <w:r w:rsidR="00733A5B" w:rsidRPr="00E15257">
              <w:rPr>
                <w:rFonts w:cs="SimSun" w:hint="eastAsia"/>
                <w:color w:val="000000"/>
                <w:sz w:val="16"/>
                <w:szCs w:val="16"/>
                <w:lang w:eastAsia="zh-CN"/>
              </w:rPr>
              <w:t>发</w:t>
            </w:r>
            <w:r w:rsidR="00733A5B" w:rsidRPr="00E15257">
              <w:rPr>
                <w:rFonts w:cs="MS Mincho" w:hint="eastAsia"/>
                <w:color w:val="000000"/>
                <w:sz w:val="16"/>
                <w:szCs w:val="16"/>
                <w:lang w:eastAsia="zh-CN"/>
              </w:rPr>
              <w:t>达国家向</w:t>
            </w:r>
            <w:r w:rsidR="00733A5B" w:rsidRPr="00E15257">
              <w:rPr>
                <w:rFonts w:cs="SimSun" w:hint="eastAsia"/>
                <w:color w:val="000000"/>
                <w:sz w:val="16"/>
                <w:szCs w:val="16"/>
                <w:lang w:eastAsia="zh-CN"/>
              </w:rPr>
              <w:t>发</w:t>
            </w:r>
            <w:r w:rsidR="00733A5B" w:rsidRPr="00E15257">
              <w:rPr>
                <w:rFonts w:cs="MS Mincho" w:hint="eastAsia"/>
                <w:color w:val="000000"/>
                <w:sz w:val="16"/>
                <w:szCs w:val="16"/>
                <w:lang w:eastAsia="zh-CN"/>
              </w:rPr>
              <w:t>展中国家，尤其是最不</w:t>
            </w:r>
            <w:r w:rsidR="00733A5B" w:rsidRPr="00E15257">
              <w:rPr>
                <w:rFonts w:cs="SimSun" w:hint="eastAsia"/>
                <w:color w:val="000000"/>
                <w:sz w:val="16"/>
                <w:szCs w:val="16"/>
                <w:lang w:eastAsia="zh-CN"/>
              </w:rPr>
              <w:t>发</w:t>
            </w:r>
            <w:r w:rsidR="00733A5B" w:rsidRPr="00E15257">
              <w:rPr>
                <w:rFonts w:cs="MS Mincho" w:hint="eastAsia"/>
                <w:color w:val="000000"/>
                <w:sz w:val="16"/>
                <w:szCs w:val="16"/>
                <w:lang w:eastAsia="zh-CN"/>
              </w:rPr>
              <w:t>达国家的知</w:t>
            </w:r>
            <w:r w:rsidR="00733A5B" w:rsidRPr="00E15257">
              <w:rPr>
                <w:rFonts w:cs="SimSun" w:hint="eastAsia"/>
                <w:color w:val="000000"/>
                <w:sz w:val="16"/>
                <w:szCs w:val="16"/>
                <w:lang w:eastAsia="zh-CN"/>
              </w:rPr>
              <w:t>识转</w:t>
            </w:r>
            <w:r w:rsidR="00733A5B" w:rsidRPr="00E15257">
              <w:rPr>
                <w:rFonts w:cs="MS Mincho" w:hint="eastAsia"/>
                <w:color w:val="000000"/>
                <w:sz w:val="16"/>
                <w:szCs w:val="16"/>
                <w:lang w:eastAsia="zh-CN"/>
              </w:rPr>
              <w:t>移、技</w:t>
            </w:r>
            <w:r w:rsidR="00733A5B" w:rsidRPr="00E15257">
              <w:rPr>
                <w:rFonts w:cs="SimSun" w:hint="eastAsia"/>
                <w:color w:val="000000"/>
                <w:sz w:val="16"/>
                <w:szCs w:val="16"/>
                <w:lang w:eastAsia="zh-CN"/>
              </w:rPr>
              <w:t>术调</w:t>
            </w:r>
            <w:r w:rsidR="00733A5B" w:rsidRPr="00E15257">
              <w:rPr>
                <w:rFonts w:cs="MS Mincho" w:hint="eastAsia"/>
                <w:color w:val="000000"/>
                <w:sz w:val="16"/>
                <w:szCs w:val="16"/>
                <w:lang w:eastAsia="zh-CN"/>
              </w:rPr>
              <w:t>适和技</w:t>
            </w:r>
            <w:r w:rsidR="00733A5B" w:rsidRPr="00E15257">
              <w:rPr>
                <w:rFonts w:cs="SimSun" w:hint="eastAsia"/>
                <w:color w:val="000000"/>
                <w:sz w:val="16"/>
                <w:szCs w:val="16"/>
                <w:lang w:eastAsia="zh-CN"/>
              </w:rPr>
              <w:t>术扩</w:t>
            </w:r>
            <w:r w:rsidR="00733A5B" w:rsidRPr="00E15257">
              <w:rPr>
                <w:rFonts w:cs="MS Mincho" w:hint="eastAsia"/>
                <w:color w:val="000000"/>
                <w:sz w:val="16"/>
                <w:szCs w:val="16"/>
                <w:lang w:eastAsia="zh-CN"/>
              </w:rPr>
              <w:t>散</w:t>
            </w:r>
          </w:p>
        </w:tc>
        <w:tc>
          <w:tcPr>
            <w:tcW w:w="2322" w:type="dxa"/>
            <w:shd w:val="clear" w:color="auto" w:fill="auto"/>
            <w:tcMar>
              <w:top w:w="85" w:type="dxa"/>
            </w:tcMar>
            <w:hideMark/>
          </w:tcPr>
          <w:p w14:paraId="57D7018E" w14:textId="75FCC43D" w:rsidR="00971C84" w:rsidRPr="00E15257" w:rsidRDefault="00631BF2" w:rsidP="00EE3090">
            <w:pPr>
              <w:jc w:val="both"/>
              <w:rPr>
                <w:color w:val="000000"/>
                <w:sz w:val="16"/>
                <w:szCs w:val="16"/>
                <w:lang w:eastAsia="zh-CN"/>
              </w:rPr>
            </w:pPr>
            <w:r w:rsidRPr="00E15257">
              <w:rPr>
                <w:rFonts w:hint="eastAsia"/>
                <w:color w:val="000000"/>
                <w:sz w:val="16"/>
                <w:szCs w:val="16"/>
                <w:lang w:eastAsia="zh-CN"/>
              </w:rPr>
              <w:t>利益攸关者在WIPO平台上的参与度，如WIPO GREEN和WIPO Re：Search</w:t>
            </w:r>
          </w:p>
        </w:tc>
        <w:tc>
          <w:tcPr>
            <w:tcW w:w="2322" w:type="dxa"/>
            <w:shd w:val="clear" w:color="auto" w:fill="auto"/>
            <w:tcMar>
              <w:top w:w="85" w:type="dxa"/>
            </w:tcMar>
            <w:hideMark/>
          </w:tcPr>
          <w:p w14:paraId="79AD039D" w14:textId="64A9F95F" w:rsidR="00B477D4" w:rsidRDefault="00971C84" w:rsidP="00EE3090">
            <w:pPr>
              <w:jc w:val="both"/>
              <w:rPr>
                <w:color w:val="000000"/>
                <w:sz w:val="16"/>
                <w:szCs w:val="16"/>
                <w:lang w:eastAsia="zh-CN"/>
              </w:rPr>
            </w:pPr>
            <w:r w:rsidRPr="00E15257">
              <w:rPr>
                <w:rFonts w:hint="eastAsia"/>
                <w:color w:val="000000"/>
                <w:sz w:val="16"/>
                <w:szCs w:val="16"/>
                <w:lang w:eastAsia="zh-CN"/>
              </w:rPr>
              <w:t>WIPO G</w:t>
            </w:r>
            <w:r w:rsidR="00B477D4">
              <w:rPr>
                <w:rFonts w:hint="eastAsia"/>
                <w:color w:val="000000"/>
                <w:sz w:val="16"/>
                <w:szCs w:val="16"/>
                <w:lang w:eastAsia="zh-CN"/>
              </w:rPr>
              <w:t>REEN</w:t>
            </w:r>
          </w:p>
          <w:p w14:paraId="7DE6DFDF" w14:textId="7D709FA8"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21(WSO)</w:t>
            </w:r>
          </w:p>
          <w:p w14:paraId="1D277928" w14:textId="6FC5234C"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48</w:t>
            </w:r>
            <w:r w:rsidR="00D27004" w:rsidRPr="00E15257">
              <w:rPr>
                <w:rFonts w:hint="eastAsia"/>
                <w:color w:val="000000"/>
                <w:sz w:val="16"/>
                <w:szCs w:val="16"/>
                <w:lang w:eastAsia="zh-CN"/>
              </w:rPr>
              <w:t>拉美地区</w:t>
            </w:r>
            <w:r w:rsidRPr="00E15257">
              <w:rPr>
                <w:rFonts w:hint="eastAsia"/>
                <w:color w:val="000000"/>
                <w:sz w:val="16"/>
                <w:szCs w:val="16"/>
                <w:lang w:eastAsia="zh-CN"/>
              </w:rPr>
              <w:t>(WBO)</w:t>
            </w:r>
          </w:p>
          <w:p w14:paraId="0E5FB2D9" w14:textId="79962389"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45(WJO)</w:t>
            </w:r>
          </w:p>
          <w:p w14:paraId="085CF4F8" w14:textId="0FDE396E"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1(WRO)</w:t>
            </w:r>
          </w:p>
          <w:p w14:paraId="712E822B" w14:textId="75292E75"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29(</w:t>
            </w:r>
            <w:r w:rsidR="00BD672C">
              <w:rPr>
                <w:rFonts w:hint="eastAsia"/>
                <w:color w:val="000000"/>
                <w:sz w:val="16"/>
                <w:szCs w:val="16"/>
                <w:lang w:eastAsia="zh-CN"/>
              </w:rPr>
              <w:t>WOC</w:t>
            </w:r>
            <w:r w:rsidRPr="00E15257">
              <w:rPr>
                <w:rFonts w:hint="eastAsia"/>
                <w:color w:val="000000"/>
                <w:sz w:val="16"/>
                <w:szCs w:val="16"/>
                <w:lang w:eastAsia="zh-CN"/>
              </w:rPr>
              <w:t>)</w:t>
            </w:r>
          </w:p>
          <w:p w14:paraId="0666495C" w14:textId="77777777" w:rsidR="00AE24B7" w:rsidRDefault="00AE24B7" w:rsidP="00EE3090">
            <w:pPr>
              <w:jc w:val="both"/>
              <w:rPr>
                <w:color w:val="000000"/>
                <w:sz w:val="16"/>
                <w:szCs w:val="16"/>
                <w:lang w:eastAsia="zh-CN"/>
              </w:rPr>
            </w:pPr>
          </w:p>
          <w:p w14:paraId="20448EAE" w14:textId="4D9FCC1D"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WIPO Re:Search</w:t>
            </w:r>
            <w:r w:rsidR="008114D3" w:rsidRPr="00E15257">
              <w:rPr>
                <w:rFonts w:hint="eastAsia"/>
                <w:color w:val="000000"/>
                <w:sz w:val="16"/>
                <w:szCs w:val="16"/>
                <w:lang w:eastAsia="zh-CN"/>
              </w:rPr>
              <w:t>：</w:t>
            </w:r>
            <w:r w:rsidR="00D27004" w:rsidRPr="00E15257">
              <w:rPr>
                <w:rFonts w:hint="eastAsia"/>
                <w:color w:val="000000"/>
                <w:sz w:val="16"/>
                <w:szCs w:val="16"/>
                <w:lang w:eastAsia="zh-CN"/>
              </w:rPr>
              <w:t>不适用</w:t>
            </w:r>
          </w:p>
        </w:tc>
        <w:tc>
          <w:tcPr>
            <w:tcW w:w="2322" w:type="dxa"/>
            <w:shd w:val="clear" w:color="auto" w:fill="auto"/>
            <w:tcMar>
              <w:top w:w="85" w:type="dxa"/>
            </w:tcMar>
            <w:hideMark/>
          </w:tcPr>
          <w:p w14:paraId="08D4092C" w14:textId="4FCEAA6B" w:rsidR="00BE3F1B" w:rsidRPr="00E15257" w:rsidRDefault="00BE3F1B" w:rsidP="00B477D4">
            <w:pPr>
              <w:rPr>
                <w:sz w:val="16"/>
                <w:szCs w:val="16"/>
                <w:lang w:eastAsia="zh-CN"/>
              </w:rPr>
            </w:pPr>
            <w:r w:rsidRPr="00E15257">
              <w:rPr>
                <w:rFonts w:hint="eastAsia"/>
                <w:sz w:val="16"/>
                <w:szCs w:val="16"/>
                <w:lang w:eastAsia="zh-CN"/>
              </w:rPr>
              <w:t>20</w:t>
            </w:r>
            <w:r w:rsidR="00971C84" w:rsidRPr="00E15257">
              <w:rPr>
                <w:rFonts w:hint="eastAsia"/>
                <w:sz w:val="16"/>
                <w:szCs w:val="16"/>
                <w:lang w:eastAsia="zh-CN"/>
              </w:rPr>
              <w:t>%</w:t>
            </w:r>
            <w:r w:rsidR="00D27004" w:rsidRPr="00E15257">
              <w:rPr>
                <w:rFonts w:hint="eastAsia"/>
                <w:sz w:val="16"/>
                <w:szCs w:val="16"/>
                <w:lang w:eastAsia="zh-CN"/>
              </w:rPr>
              <w:t>，</w:t>
            </w:r>
            <w:r w:rsidRPr="00E15257">
              <w:rPr>
                <w:rFonts w:hint="eastAsia"/>
                <w:sz w:val="16"/>
                <w:szCs w:val="16"/>
                <w:lang w:eastAsia="zh-CN"/>
              </w:rPr>
              <w:t>WIPO G</w:t>
            </w:r>
            <w:r w:rsidR="00B477D4">
              <w:rPr>
                <w:rFonts w:hint="eastAsia"/>
                <w:sz w:val="16"/>
                <w:szCs w:val="16"/>
                <w:lang w:eastAsia="zh-CN"/>
              </w:rPr>
              <w:t>REEN</w:t>
            </w:r>
            <w:r w:rsidR="00D27004" w:rsidRPr="00E15257">
              <w:rPr>
                <w:rFonts w:hint="eastAsia"/>
                <w:sz w:val="16"/>
                <w:szCs w:val="16"/>
                <w:lang w:eastAsia="zh-CN"/>
              </w:rPr>
              <w:t>和</w:t>
            </w:r>
            <w:r w:rsidRPr="00E15257">
              <w:rPr>
                <w:rFonts w:hint="eastAsia"/>
                <w:sz w:val="16"/>
                <w:szCs w:val="16"/>
                <w:lang w:eastAsia="zh-CN"/>
              </w:rPr>
              <w:t>Re:Search</w:t>
            </w:r>
            <w:r w:rsidR="00D27004" w:rsidRPr="00E15257">
              <w:rPr>
                <w:rFonts w:hint="eastAsia"/>
                <w:sz w:val="16"/>
                <w:szCs w:val="16"/>
                <w:lang w:eastAsia="zh-CN"/>
              </w:rPr>
              <w:t>均增长</w:t>
            </w:r>
          </w:p>
          <w:p w14:paraId="012261A3" w14:textId="3C64ED50" w:rsidR="00971C84" w:rsidRPr="00E15257" w:rsidRDefault="00BE3F1B" w:rsidP="00EE3090">
            <w:pPr>
              <w:jc w:val="both"/>
              <w:rPr>
                <w:sz w:val="16"/>
                <w:szCs w:val="16"/>
                <w:lang w:eastAsia="zh-CN"/>
              </w:rPr>
            </w:pPr>
            <w:r w:rsidRPr="00E15257">
              <w:rPr>
                <w:rFonts w:hint="eastAsia"/>
                <w:color w:val="000000"/>
                <w:sz w:val="16"/>
                <w:szCs w:val="16"/>
                <w:lang w:eastAsia="zh-CN"/>
              </w:rPr>
              <w:t>(</w:t>
            </w:r>
            <w:r w:rsidR="00D27004" w:rsidRPr="00E15257">
              <w:rPr>
                <w:rFonts w:hint="eastAsia"/>
                <w:color w:val="000000"/>
                <w:sz w:val="16"/>
                <w:szCs w:val="16"/>
                <w:lang w:eastAsia="zh-CN"/>
              </w:rPr>
              <w:t>所有</w:t>
            </w:r>
            <w:r w:rsidR="00D27004" w:rsidRPr="00E15257">
              <w:rPr>
                <w:rFonts w:cs="SimSun" w:hint="eastAsia"/>
                <w:color w:val="000000"/>
                <w:sz w:val="16"/>
                <w:szCs w:val="16"/>
                <w:lang w:eastAsia="zh-CN"/>
              </w:rPr>
              <w:t>办</w:t>
            </w:r>
            <w:r w:rsidR="00D27004" w:rsidRPr="00E15257">
              <w:rPr>
                <w:rFonts w:cs="MS Mincho" w:hint="eastAsia"/>
                <w:color w:val="000000"/>
                <w:sz w:val="16"/>
                <w:szCs w:val="16"/>
                <w:lang w:eastAsia="zh-CN"/>
              </w:rPr>
              <w:t>事</w:t>
            </w:r>
            <w:r w:rsidR="00D27004" w:rsidRPr="00E15257">
              <w:rPr>
                <w:rFonts w:cs="SimSun" w:hint="eastAsia"/>
                <w:color w:val="000000"/>
                <w:sz w:val="16"/>
                <w:szCs w:val="16"/>
                <w:lang w:eastAsia="zh-CN"/>
              </w:rPr>
              <w:t>处</w:t>
            </w:r>
            <w:r w:rsidRPr="00E15257">
              <w:rPr>
                <w:rFonts w:hint="eastAsia"/>
                <w:color w:val="000000"/>
                <w:sz w:val="16"/>
                <w:szCs w:val="16"/>
                <w:lang w:eastAsia="zh-CN"/>
              </w:rPr>
              <w:t>)</w:t>
            </w:r>
          </w:p>
        </w:tc>
      </w:tr>
      <w:tr w:rsidR="00971C84" w:rsidRPr="00E15257" w14:paraId="1088B6C1" w14:textId="77777777" w:rsidTr="0010276B">
        <w:trPr>
          <w:jc w:val="center"/>
        </w:trPr>
        <w:tc>
          <w:tcPr>
            <w:tcW w:w="2321" w:type="dxa"/>
            <w:shd w:val="clear" w:color="auto" w:fill="auto"/>
            <w:tcMar>
              <w:top w:w="85" w:type="dxa"/>
            </w:tcMar>
            <w:hideMark/>
          </w:tcPr>
          <w:p w14:paraId="1DB48FD9" w14:textId="62A6F2AD"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八</w:t>
            </w:r>
            <w:r w:rsidR="00971C84" w:rsidRPr="00E15257">
              <w:rPr>
                <w:rFonts w:hint="eastAsia"/>
                <w:color w:val="000000"/>
                <w:sz w:val="16"/>
                <w:szCs w:val="16"/>
                <w:lang w:eastAsia="zh-CN"/>
              </w:rPr>
              <w:t>.1</w:t>
            </w:r>
            <w:r w:rsidR="00733A5B" w:rsidRPr="00E15257">
              <w:rPr>
                <w:rFonts w:hint="eastAsia"/>
                <w:color w:val="000000"/>
                <w:sz w:val="16"/>
                <w:szCs w:val="16"/>
                <w:lang w:eastAsia="zh-CN"/>
              </w:rPr>
              <w:t>就知</w:t>
            </w:r>
            <w:r w:rsidR="00733A5B" w:rsidRPr="00E15257">
              <w:rPr>
                <w:rFonts w:cs="SimSun" w:hint="eastAsia"/>
                <w:color w:val="000000"/>
                <w:sz w:val="16"/>
                <w:szCs w:val="16"/>
                <w:lang w:eastAsia="zh-CN"/>
              </w:rPr>
              <w:t>识产权</w:t>
            </w:r>
            <w:r w:rsidR="00733A5B" w:rsidRPr="00E15257">
              <w:rPr>
                <w:rFonts w:cs="MS Mincho" w:hint="eastAsia"/>
                <w:color w:val="000000"/>
                <w:sz w:val="16"/>
                <w:szCs w:val="16"/>
                <w:lang w:eastAsia="zh-CN"/>
              </w:rPr>
              <w:t>和</w:t>
            </w:r>
            <w:r w:rsidR="00733A5B" w:rsidRPr="00E15257">
              <w:rPr>
                <w:rFonts w:hint="eastAsia"/>
                <w:color w:val="000000"/>
                <w:sz w:val="16"/>
                <w:szCs w:val="16"/>
                <w:lang w:eastAsia="zh-CN"/>
              </w:rPr>
              <w:t>WIPO的作用与大众</w:t>
            </w:r>
            <w:r w:rsidR="00733A5B" w:rsidRPr="00E15257">
              <w:rPr>
                <w:rFonts w:cs="SimSun" w:hint="eastAsia"/>
                <w:color w:val="000000"/>
                <w:sz w:val="16"/>
                <w:szCs w:val="16"/>
                <w:lang w:eastAsia="zh-CN"/>
              </w:rPr>
              <w:t>进</w:t>
            </w:r>
            <w:r w:rsidR="00733A5B" w:rsidRPr="00E15257">
              <w:rPr>
                <w:rFonts w:cs="MS Mincho" w:hint="eastAsia"/>
                <w:color w:val="000000"/>
                <w:sz w:val="16"/>
                <w:szCs w:val="16"/>
                <w:lang w:eastAsia="zh-CN"/>
              </w:rPr>
              <w:t>行的交流更</w:t>
            </w:r>
            <w:r w:rsidR="00733A5B" w:rsidRPr="00E15257">
              <w:rPr>
                <w:rFonts w:cs="SimSun" w:hint="eastAsia"/>
                <w:color w:val="000000"/>
                <w:sz w:val="16"/>
                <w:szCs w:val="16"/>
                <w:lang w:eastAsia="zh-CN"/>
              </w:rPr>
              <w:t>为</w:t>
            </w:r>
            <w:r w:rsidR="00733A5B" w:rsidRPr="00E15257">
              <w:rPr>
                <w:rFonts w:cs="MS Mincho" w:hint="eastAsia"/>
                <w:color w:val="000000"/>
                <w:sz w:val="16"/>
                <w:szCs w:val="16"/>
                <w:lang w:eastAsia="zh-CN"/>
              </w:rPr>
              <w:t>有效</w:t>
            </w:r>
          </w:p>
        </w:tc>
        <w:tc>
          <w:tcPr>
            <w:tcW w:w="2322" w:type="dxa"/>
            <w:shd w:val="clear" w:color="auto" w:fill="auto"/>
            <w:tcMar>
              <w:top w:w="85" w:type="dxa"/>
            </w:tcMar>
            <w:hideMark/>
          </w:tcPr>
          <w:p w14:paraId="61373F93" w14:textId="77777777" w:rsidR="00AE24B7" w:rsidRDefault="00631BF2" w:rsidP="00EE3090">
            <w:pPr>
              <w:jc w:val="both"/>
              <w:rPr>
                <w:color w:val="000000"/>
                <w:sz w:val="16"/>
                <w:szCs w:val="16"/>
                <w:lang w:eastAsia="zh-CN"/>
              </w:rPr>
            </w:pPr>
            <w:r w:rsidRPr="00E15257">
              <w:rPr>
                <w:rFonts w:hint="eastAsia"/>
                <w:color w:val="000000"/>
                <w:sz w:val="16"/>
                <w:szCs w:val="16"/>
                <w:lang w:eastAsia="zh-CN"/>
              </w:rPr>
              <w:t>WIPO</w:t>
            </w:r>
            <w:r w:rsidRPr="00E15257">
              <w:rPr>
                <w:rFonts w:cs="SimSun" w:hint="eastAsia"/>
                <w:color w:val="000000"/>
                <w:sz w:val="16"/>
                <w:szCs w:val="16"/>
                <w:lang w:eastAsia="zh-CN"/>
              </w:rPr>
              <w:t>驻</w:t>
            </w:r>
            <w:r w:rsidRPr="00E15257">
              <w:rPr>
                <w:rFonts w:cs="MS Mincho" w:hint="eastAsia"/>
                <w:color w:val="000000"/>
                <w:sz w:val="16"/>
                <w:szCs w:val="16"/>
                <w:lang w:eastAsia="zh-CN"/>
              </w:rPr>
              <w:t>外</w:t>
            </w:r>
            <w:r w:rsidRPr="00E15257">
              <w:rPr>
                <w:rFonts w:cs="SimSun" w:hint="eastAsia"/>
                <w:color w:val="000000"/>
                <w:sz w:val="16"/>
                <w:szCs w:val="16"/>
                <w:lang w:eastAsia="zh-CN"/>
              </w:rPr>
              <w:t>办</w:t>
            </w:r>
            <w:r w:rsidRPr="00E15257">
              <w:rPr>
                <w:rFonts w:cs="MS Mincho" w:hint="eastAsia"/>
                <w:color w:val="000000"/>
                <w:sz w:val="16"/>
                <w:szCs w:val="16"/>
                <w:lang w:eastAsia="zh-CN"/>
              </w:rPr>
              <w:t>事</w:t>
            </w:r>
            <w:r w:rsidRPr="00E15257">
              <w:rPr>
                <w:rFonts w:cs="SimSun" w:hint="eastAsia"/>
                <w:color w:val="000000"/>
                <w:sz w:val="16"/>
                <w:szCs w:val="16"/>
                <w:lang w:eastAsia="zh-CN"/>
              </w:rPr>
              <w:t>处</w:t>
            </w:r>
            <w:r w:rsidRPr="00E15257">
              <w:rPr>
                <w:rFonts w:cs="MS Mincho" w:hint="eastAsia"/>
                <w:color w:val="000000"/>
                <w:sz w:val="16"/>
                <w:szCs w:val="16"/>
                <w:lang w:eastAsia="zh-CN"/>
              </w:rPr>
              <w:t>网站</w:t>
            </w:r>
            <w:r w:rsidRPr="00E15257">
              <w:rPr>
                <w:rFonts w:cs="SimSun" w:hint="eastAsia"/>
                <w:color w:val="000000"/>
                <w:sz w:val="16"/>
                <w:szCs w:val="16"/>
                <w:lang w:eastAsia="zh-CN"/>
              </w:rPr>
              <w:t>浏览</w:t>
            </w:r>
            <w:r w:rsidRPr="00E15257">
              <w:rPr>
                <w:rFonts w:cs="MS Mincho" w:hint="eastAsia"/>
                <w:color w:val="000000"/>
                <w:sz w:val="16"/>
                <w:szCs w:val="16"/>
                <w:lang w:eastAsia="zh-CN"/>
              </w:rPr>
              <w:t>量增</w:t>
            </w:r>
            <w:r w:rsidRPr="00E15257">
              <w:rPr>
                <w:rFonts w:hint="eastAsia"/>
                <w:color w:val="000000"/>
                <w:sz w:val="16"/>
                <w:szCs w:val="16"/>
                <w:lang w:eastAsia="zh-CN"/>
              </w:rPr>
              <w:t>加</w:t>
            </w:r>
          </w:p>
          <w:p w14:paraId="32FF43EC" w14:textId="1D18F337" w:rsidR="00971C84" w:rsidRPr="00E15257" w:rsidRDefault="00971C84" w:rsidP="00EE3090">
            <w:pPr>
              <w:jc w:val="both"/>
              <w:rPr>
                <w:color w:val="000000"/>
                <w:sz w:val="16"/>
                <w:szCs w:val="16"/>
                <w:lang w:eastAsia="zh-CN"/>
              </w:rPr>
            </w:pPr>
          </w:p>
        </w:tc>
        <w:tc>
          <w:tcPr>
            <w:tcW w:w="2322" w:type="dxa"/>
            <w:shd w:val="clear" w:color="auto" w:fill="auto"/>
            <w:tcMar>
              <w:top w:w="85" w:type="dxa"/>
            </w:tcMar>
            <w:hideMark/>
          </w:tcPr>
          <w:p w14:paraId="434A8D5A" w14:textId="77777777" w:rsidR="00AE24B7" w:rsidRDefault="00BE3F1B" w:rsidP="00EE3090">
            <w:pPr>
              <w:jc w:val="both"/>
              <w:rPr>
                <w:color w:val="000000"/>
                <w:sz w:val="16"/>
                <w:szCs w:val="16"/>
                <w:lang w:eastAsia="zh-CN"/>
              </w:rPr>
            </w:pPr>
            <w:r w:rsidRPr="00E15257">
              <w:rPr>
                <w:rFonts w:hint="eastAsia"/>
                <w:color w:val="000000"/>
                <w:sz w:val="16"/>
                <w:szCs w:val="16"/>
                <w:lang w:eastAsia="zh-CN"/>
              </w:rPr>
              <w:t>9,882(WSO)</w:t>
            </w:r>
          </w:p>
          <w:p w14:paraId="3A9AF11F" w14:textId="1F8EC5E4"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WBO</w:t>
            </w:r>
            <w:r w:rsidR="00D27004" w:rsidRPr="00E15257">
              <w:rPr>
                <w:rFonts w:hint="eastAsia"/>
                <w:color w:val="000000"/>
                <w:sz w:val="16"/>
                <w:szCs w:val="16"/>
                <w:lang w:eastAsia="zh-CN"/>
              </w:rPr>
              <w:t>和</w:t>
            </w:r>
            <w:r w:rsidRPr="00E15257">
              <w:rPr>
                <w:rFonts w:hint="eastAsia"/>
                <w:color w:val="000000"/>
                <w:sz w:val="16"/>
                <w:szCs w:val="16"/>
                <w:lang w:eastAsia="zh-CN"/>
              </w:rPr>
              <w:t>WJO</w:t>
            </w:r>
            <w:r w:rsidR="008114D3" w:rsidRPr="00E15257">
              <w:rPr>
                <w:rFonts w:hint="eastAsia"/>
                <w:color w:val="000000"/>
                <w:sz w:val="16"/>
                <w:szCs w:val="16"/>
                <w:lang w:eastAsia="zh-CN"/>
              </w:rPr>
              <w:t>：</w:t>
            </w:r>
            <w:r w:rsidR="00D27004" w:rsidRPr="00E15257">
              <w:rPr>
                <w:rFonts w:hint="eastAsia"/>
                <w:color w:val="000000"/>
                <w:sz w:val="16"/>
                <w:szCs w:val="16"/>
                <w:lang w:eastAsia="zh-CN"/>
              </w:rPr>
              <w:t>待定</w:t>
            </w:r>
          </w:p>
          <w:p w14:paraId="06BDB9E0" w14:textId="23593204" w:rsidR="00BE3F1B" w:rsidRPr="00E15257" w:rsidRDefault="00BE3F1B" w:rsidP="00EE3090">
            <w:pPr>
              <w:jc w:val="both"/>
              <w:rPr>
                <w:color w:val="000000"/>
                <w:sz w:val="16"/>
                <w:szCs w:val="16"/>
                <w:lang w:eastAsia="zh-CN"/>
              </w:rPr>
            </w:pPr>
            <w:r w:rsidRPr="00E15257">
              <w:rPr>
                <w:rFonts w:hint="eastAsia"/>
                <w:color w:val="000000"/>
                <w:sz w:val="16"/>
                <w:szCs w:val="16"/>
                <w:lang w:eastAsia="zh-CN"/>
              </w:rPr>
              <w:t>0(WRO)</w:t>
            </w:r>
          </w:p>
          <w:p w14:paraId="05DD8CE4" w14:textId="47E84453" w:rsidR="00971C84" w:rsidRPr="00E15257" w:rsidRDefault="00BE3F1B" w:rsidP="00EE3090">
            <w:pPr>
              <w:jc w:val="both"/>
              <w:rPr>
                <w:color w:val="000000"/>
                <w:sz w:val="16"/>
                <w:szCs w:val="16"/>
                <w:lang w:eastAsia="zh-CN"/>
              </w:rPr>
            </w:pPr>
            <w:r w:rsidRPr="00E15257">
              <w:rPr>
                <w:rFonts w:hint="eastAsia"/>
                <w:color w:val="000000"/>
                <w:sz w:val="16"/>
                <w:szCs w:val="16"/>
                <w:lang w:eastAsia="zh-CN"/>
              </w:rPr>
              <w:t>0(</w:t>
            </w:r>
            <w:r w:rsidR="00BD672C">
              <w:rPr>
                <w:rFonts w:hint="eastAsia"/>
                <w:color w:val="000000"/>
                <w:sz w:val="16"/>
                <w:szCs w:val="16"/>
                <w:lang w:eastAsia="zh-CN"/>
              </w:rPr>
              <w:t>WOC</w:t>
            </w:r>
            <w:r w:rsidRPr="00E15257">
              <w:rPr>
                <w:rFonts w:hint="eastAsia"/>
                <w:color w:val="000000"/>
                <w:sz w:val="16"/>
                <w:szCs w:val="16"/>
                <w:lang w:eastAsia="zh-CN"/>
              </w:rPr>
              <w:t>)</w:t>
            </w:r>
          </w:p>
        </w:tc>
        <w:tc>
          <w:tcPr>
            <w:tcW w:w="2322" w:type="dxa"/>
            <w:shd w:val="clear" w:color="auto" w:fill="auto"/>
            <w:tcMar>
              <w:top w:w="85" w:type="dxa"/>
            </w:tcMar>
            <w:hideMark/>
          </w:tcPr>
          <w:p w14:paraId="1F72C1FC" w14:textId="3394E455" w:rsidR="00971C84" w:rsidRPr="00E15257" w:rsidRDefault="00BE3F1B" w:rsidP="00EE3090">
            <w:pPr>
              <w:jc w:val="both"/>
              <w:rPr>
                <w:sz w:val="16"/>
                <w:szCs w:val="16"/>
                <w:lang w:eastAsia="zh-CN"/>
              </w:rPr>
            </w:pPr>
            <w:r w:rsidRPr="00E15257">
              <w:rPr>
                <w:rFonts w:hint="eastAsia"/>
                <w:sz w:val="16"/>
                <w:szCs w:val="16"/>
                <w:lang w:eastAsia="zh-CN"/>
              </w:rPr>
              <w:t>5%</w:t>
            </w:r>
            <w:r w:rsidR="00D27004" w:rsidRPr="00E15257">
              <w:rPr>
                <w:rFonts w:hint="eastAsia"/>
                <w:sz w:val="16"/>
                <w:szCs w:val="16"/>
                <w:lang w:eastAsia="zh-CN"/>
              </w:rPr>
              <w:t>增长，所有</w:t>
            </w:r>
            <w:r w:rsidR="00D27004" w:rsidRPr="00E15257">
              <w:rPr>
                <w:rFonts w:cs="SimSun" w:hint="eastAsia"/>
                <w:sz w:val="16"/>
                <w:szCs w:val="16"/>
                <w:lang w:eastAsia="zh-CN"/>
              </w:rPr>
              <w:t>办</w:t>
            </w:r>
            <w:r w:rsidR="00D27004" w:rsidRPr="00E15257">
              <w:rPr>
                <w:rFonts w:cs="MS Mincho" w:hint="eastAsia"/>
                <w:sz w:val="16"/>
                <w:szCs w:val="16"/>
                <w:lang w:eastAsia="zh-CN"/>
              </w:rPr>
              <w:t>事</w:t>
            </w:r>
            <w:r w:rsidR="00D27004" w:rsidRPr="00E15257">
              <w:rPr>
                <w:rFonts w:cs="SimSun" w:hint="eastAsia"/>
                <w:sz w:val="16"/>
                <w:szCs w:val="16"/>
                <w:lang w:eastAsia="zh-CN"/>
              </w:rPr>
              <w:t>处</w:t>
            </w:r>
          </w:p>
        </w:tc>
      </w:tr>
      <w:tr w:rsidR="00971C84" w:rsidRPr="00E15257" w14:paraId="66DEBEA3" w14:textId="77777777" w:rsidTr="0010276B">
        <w:trPr>
          <w:jc w:val="center"/>
        </w:trPr>
        <w:tc>
          <w:tcPr>
            <w:tcW w:w="2321" w:type="dxa"/>
            <w:shd w:val="clear" w:color="auto" w:fill="auto"/>
            <w:tcMar>
              <w:top w:w="85" w:type="dxa"/>
            </w:tcMar>
            <w:hideMark/>
          </w:tcPr>
          <w:p w14:paraId="67D7CFE8" w14:textId="72086612"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八</w:t>
            </w:r>
            <w:r w:rsidR="00971C84" w:rsidRPr="00E15257">
              <w:rPr>
                <w:rFonts w:hint="eastAsia"/>
                <w:color w:val="000000"/>
                <w:sz w:val="16"/>
                <w:szCs w:val="16"/>
                <w:lang w:eastAsia="zh-CN"/>
              </w:rPr>
              <w:t>.2</w:t>
            </w:r>
            <w:r w:rsidR="00733A5B" w:rsidRPr="00E15257">
              <w:rPr>
                <w:rFonts w:hint="eastAsia"/>
                <w:color w:val="000000"/>
                <w:sz w:val="16"/>
                <w:szCs w:val="16"/>
                <w:lang w:eastAsia="zh-CN"/>
              </w:rPr>
              <w:t>服</w:t>
            </w:r>
            <w:r w:rsidR="00733A5B" w:rsidRPr="00E15257">
              <w:rPr>
                <w:rFonts w:cs="SimSun" w:hint="eastAsia"/>
                <w:color w:val="000000"/>
                <w:sz w:val="16"/>
                <w:szCs w:val="16"/>
                <w:lang w:eastAsia="zh-CN"/>
              </w:rPr>
              <w:t>务导</w:t>
            </w:r>
            <w:r w:rsidR="00733A5B" w:rsidRPr="00E15257">
              <w:rPr>
                <w:rFonts w:cs="MS Mincho" w:hint="eastAsia"/>
                <w:color w:val="000000"/>
                <w:sz w:val="16"/>
                <w:szCs w:val="16"/>
                <w:lang w:eastAsia="zh-CN"/>
              </w:rPr>
              <w:t>向和</w:t>
            </w:r>
            <w:r w:rsidR="00733A5B" w:rsidRPr="00E15257">
              <w:rPr>
                <w:rFonts w:cs="SimSun" w:hint="eastAsia"/>
                <w:color w:val="000000"/>
                <w:sz w:val="16"/>
                <w:szCs w:val="16"/>
                <w:lang w:eastAsia="zh-CN"/>
              </w:rPr>
              <w:t>对</w:t>
            </w:r>
            <w:r w:rsidR="00733A5B" w:rsidRPr="00E15257">
              <w:rPr>
                <w:rFonts w:cs="MS Mincho" w:hint="eastAsia"/>
                <w:color w:val="000000"/>
                <w:sz w:val="16"/>
                <w:szCs w:val="16"/>
                <w:lang w:eastAsia="zh-CN"/>
              </w:rPr>
              <w:t>咨</w:t>
            </w:r>
            <w:r w:rsidR="00733A5B" w:rsidRPr="00E15257">
              <w:rPr>
                <w:rFonts w:cs="SimSun" w:hint="eastAsia"/>
                <w:color w:val="000000"/>
                <w:sz w:val="16"/>
                <w:szCs w:val="16"/>
                <w:lang w:eastAsia="zh-CN"/>
              </w:rPr>
              <w:t>询</w:t>
            </w:r>
            <w:r w:rsidR="00733A5B" w:rsidRPr="00E15257">
              <w:rPr>
                <w:rFonts w:cs="MS Mincho" w:hint="eastAsia"/>
                <w:color w:val="000000"/>
                <w:sz w:val="16"/>
                <w:szCs w:val="16"/>
                <w:lang w:eastAsia="zh-CN"/>
              </w:rPr>
              <w:t>的反</w:t>
            </w:r>
            <w:r w:rsidR="00733A5B" w:rsidRPr="00E15257">
              <w:rPr>
                <w:rFonts w:cs="SimSun" w:hint="eastAsia"/>
                <w:color w:val="000000"/>
                <w:sz w:val="16"/>
                <w:szCs w:val="16"/>
                <w:lang w:eastAsia="zh-CN"/>
              </w:rPr>
              <w:t>应</w:t>
            </w:r>
            <w:r w:rsidR="00733A5B" w:rsidRPr="00E15257">
              <w:rPr>
                <w:rFonts w:cs="MS Mincho" w:hint="eastAsia"/>
                <w:color w:val="000000"/>
                <w:sz w:val="16"/>
                <w:szCs w:val="16"/>
                <w:lang w:eastAsia="zh-CN"/>
              </w:rPr>
              <w:t>能力得到提高</w:t>
            </w:r>
          </w:p>
        </w:tc>
        <w:tc>
          <w:tcPr>
            <w:tcW w:w="2322" w:type="dxa"/>
            <w:shd w:val="clear" w:color="auto" w:fill="auto"/>
            <w:tcMar>
              <w:top w:w="85" w:type="dxa"/>
            </w:tcMar>
            <w:hideMark/>
          </w:tcPr>
          <w:p w14:paraId="5D4FEBE8" w14:textId="3593F162" w:rsidR="00971C84" w:rsidRPr="00E15257" w:rsidRDefault="00631BF2" w:rsidP="00EE3090">
            <w:pPr>
              <w:jc w:val="both"/>
              <w:rPr>
                <w:color w:val="000000"/>
                <w:sz w:val="16"/>
                <w:szCs w:val="16"/>
                <w:lang w:eastAsia="zh-CN"/>
              </w:rPr>
            </w:pPr>
            <w:r w:rsidRPr="00E15257">
              <w:rPr>
                <w:rFonts w:hint="eastAsia"/>
                <w:color w:val="000000"/>
                <w:sz w:val="16"/>
                <w:szCs w:val="16"/>
                <w:lang w:eastAsia="zh-CN"/>
              </w:rPr>
              <w:t>咨</w:t>
            </w:r>
            <w:r w:rsidRPr="00E15257">
              <w:rPr>
                <w:rFonts w:cs="SimSun" w:hint="eastAsia"/>
                <w:color w:val="000000"/>
                <w:sz w:val="16"/>
                <w:szCs w:val="16"/>
                <w:lang w:eastAsia="zh-CN"/>
              </w:rPr>
              <w:t>询处</w:t>
            </w:r>
            <w:r w:rsidRPr="00E15257">
              <w:rPr>
                <w:rFonts w:cs="MS Mincho" w:hint="eastAsia"/>
                <w:color w:val="000000"/>
                <w:sz w:val="16"/>
                <w:szCs w:val="16"/>
                <w:lang w:eastAsia="zh-CN"/>
              </w:rPr>
              <w:t>理</w:t>
            </w:r>
            <w:r w:rsidRPr="00E15257">
              <w:rPr>
                <w:rFonts w:cs="SimSun" w:hint="eastAsia"/>
                <w:color w:val="000000"/>
                <w:sz w:val="16"/>
                <w:szCs w:val="16"/>
                <w:lang w:eastAsia="zh-CN"/>
              </w:rPr>
              <w:t>时间</w:t>
            </w:r>
          </w:p>
        </w:tc>
        <w:tc>
          <w:tcPr>
            <w:tcW w:w="2322" w:type="dxa"/>
            <w:shd w:val="clear" w:color="auto" w:fill="auto"/>
            <w:tcMar>
              <w:top w:w="85" w:type="dxa"/>
            </w:tcMar>
            <w:hideMark/>
          </w:tcPr>
          <w:p w14:paraId="5E1A05BC" w14:textId="49CEFAC0" w:rsidR="00971C84" w:rsidRPr="00E15257" w:rsidRDefault="00971C84" w:rsidP="00EE3090">
            <w:pPr>
              <w:jc w:val="both"/>
              <w:rPr>
                <w:color w:val="000000"/>
                <w:sz w:val="16"/>
                <w:szCs w:val="16"/>
                <w:lang w:eastAsia="zh-CN"/>
              </w:rPr>
            </w:pPr>
            <w:r w:rsidRPr="00E15257">
              <w:rPr>
                <w:rFonts w:hint="eastAsia"/>
                <w:color w:val="000000"/>
                <w:sz w:val="16"/>
                <w:szCs w:val="16"/>
                <w:lang w:eastAsia="zh-CN"/>
              </w:rPr>
              <w:t>48</w:t>
            </w:r>
            <w:r w:rsidR="00D04678" w:rsidRPr="00E15257">
              <w:rPr>
                <w:rFonts w:hint="eastAsia"/>
                <w:color w:val="000000"/>
                <w:sz w:val="16"/>
                <w:szCs w:val="16"/>
                <w:lang w:eastAsia="zh-CN"/>
              </w:rPr>
              <w:t>小时</w:t>
            </w:r>
            <w:r w:rsidR="00BE3F1B" w:rsidRPr="00E15257">
              <w:rPr>
                <w:rFonts w:hint="eastAsia"/>
                <w:color w:val="000000"/>
                <w:sz w:val="16"/>
                <w:szCs w:val="16"/>
                <w:lang w:eastAsia="zh-CN"/>
              </w:rPr>
              <w:t>(</w:t>
            </w:r>
            <w:r w:rsidR="00D27004" w:rsidRPr="00E15257">
              <w:rPr>
                <w:rFonts w:hint="eastAsia"/>
                <w:color w:val="000000"/>
                <w:sz w:val="16"/>
                <w:szCs w:val="16"/>
                <w:lang w:eastAsia="zh-CN"/>
              </w:rPr>
              <w:t>所有</w:t>
            </w:r>
            <w:r w:rsidR="00D27004" w:rsidRPr="00E15257">
              <w:rPr>
                <w:rFonts w:cs="SimSun" w:hint="eastAsia"/>
                <w:color w:val="000000"/>
                <w:sz w:val="16"/>
                <w:szCs w:val="16"/>
                <w:lang w:eastAsia="zh-CN"/>
              </w:rPr>
              <w:t>办</w:t>
            </w:r>
            <w:r w:rsidR="00D27004" w:rsidRPr="00E15257">
              <w:rPr>
                <w:rFonts w:cs="MS Mincho" w:hint="eastAsia"/>
                <w:color w:val="000000"/>
                <w:sz w:val="16"/>
                <w:szCs w:val="16"/>
                <w:lang w:eastAsia="zh-CN"/>
              </w:rPr>
              <w:t>事</w:t>
            </w:r>
            <w:r w:rsidR="00D27004" w:rsidRPr="00E15257">
              <w:rPr>
                <w:rFonts w:cs="SimSun" w:hint="eastAsia"/>
                <w:color w:val="000000"/>
                <w:sz w:val="16"/>
                <w:szCs w:val="16"/>
                <w:lang w:eastAsia="zh-CN"/>
              </w:rPr>
              <w:t>处</w:t>
            </w:r>
            <w:r w:rsidR="00BE3F1B" w:rsidRPr="00E15257">
              <w:rPr>
                <w:rFonts w:hint="eastAsia"/>
                <w:color w:val="000000"/>
                <w:sz w:val="16"/>
                <w:szCs w:val="16"/>
                <w:lang w:eastAsia="zh-CN"/>
              </w:rPr>
              <w:t>)</w:t>
            </w:r>
          </w:p>
        </w:tc>
        <w:tc>
          <w:tcPr>
            <w:tcW w:w="2322" w:type="dxa"/>
            <w:shd w:val="clear" w:color="auto" w:fill="auto"/>
            <w:tcMar>
              <w:top w:w="85" w:type="dxa"/>
            </w:tcMar>
            <w:hideMark/>
          </w:tcPr>
          <w:p w14:paraId="275AF110" w14:textId="3FD448F9" w:rsidR="00971C84" w:rsidRPr="00E15257" w:rsidRDefault="00971C84" w:rsidP="00EE3090">
            <w:pPr>
              <w:jc w:val="both"/>
              <w:rPr>
                <w:sz w:val="16"/>
                <w:szCs w:val="16"/>
                <w:lang w:eastAsia="zh-CN"/>
              </w:rPr>
            </w:pPr>
            <w:r w:rsidRPr="00E15257">
              <w:rPr>
                <w:rFonts w:hint="eastAsia"/>
                <w:sz w:val="16"/>
                <w:szCs w:val="16"/>
                <w:lang w:eastAsia="zh-CN"/>
              </w:rPr>
              <w:t>36</w:t>
            </w:r>
            <w:r w:rsidR="00D04678" w:rsidRPr="00E15257">
              <w:rPr>
                <w:rFonts w:hint="eastAsia"/>
                <w:sz w:val="16"/>
                <w:szCs w:val="16"/>
                <w:lang w:eastAsia="zh-CN"/>
              </w:rPr>
              <w:t>小时</w:t>
            </w:r>
            <w:r w:rsidR="00BE3F1B" w:rsidRPr="00E15257">
              <w:rPr>
                <w:rFonts w:hint="eastAsia"/>
                <w:color w:val="000000"/>
                <w:sz w:val="16"/>
                <w:szCs w:val="16"/>
                <w:lang w:eastAsia="zh-CN"/>
              </w:rPr>
              <w:t>(</w:t>
            </w:r>
            <w:r w:rsidR="00D27004" w:rsidRPr="00E15257">
              <w:rPr>
                <w:rFonts w:hint="eastAsia"/>
                <w:color w:val="000000"/>
                <w:sz w:val="16"/>
                <w:szCs w:val="16"/>
                <w:lang w:eastAsia="zh-CN"/>
              </w:rPr>
              <w:t>所有</w:t>
            </w:r>
            <w:r w:rsidR="00D27004" w:rsidRPr="00E15257">
              <w:rPr>
                <w:rFonts w:cs="SimSun" w:hint="eastAsia"/>
                <w:color w:val="000000"/>
                <w:sz w:val="16"/>
                <w:szCs w:val="16"/>
                <w:lang w:eastAsia="zh-CN"/>
              </w:rPr>
              <w:t>办</w:t>
            </w:r>
            <w:r w:rsidR="00D27004" w:rsidRPr="00E15257">
              <w:rPr>
                <w:rFonts w:cs="MS Mincho" w:hint="eastAsia"/>
                <w:color w:val="000000"/>
                <w:sz w:val="16"/>
                <w:szCs w:val="16"/>
                <w:lang w:eastAsia="zh-CN"/>
              </w:rPr>
              <w:t>事</w:t>
            </w:r>
            <w:r w:rsidR="00D27004" w:rsidRPr="00E15257">
              <w:rPr>
                <w:rFonts w:cs="SimSun" w:hint="eastAsia"/>
                <w:color w:val="000000"/>
                <w:sz w:val="16"/>
                <w:szCs w:val="16"/>
                <w:lang w:eastAsia="zh-CN"/>
              </w:rPr>
              <w:t>处</w:t>
            </w:r>
            <w:r w:rsidR="00BE3F1B" w:rsidRPr="00E15257">
              <w:rPr>
                <w:rFonts w:hint="eastAsia"/>
                <w:color w:val="000000"/>
                <w:sz w:val="16"/>
                <w:szCs w:val="16"/>
                <w:lang w:eastAsia="zh-CN"/>
              </w:rPr>
              <w:t>)</w:t>
            </w:r>
          </w:p>
        </w:tc>
      </w:tr>
      <w:tr w:rsidR="00971C84" w:rsidRPr="00E15257" w14:paraId="2ABDCD1A" w14:textId="77777777" w:rsidTr="0010276B">
        <w:trPr>
          <w:jc w:val="center"/>
        </w:trPr>
        <w:tc>
          <w:tcPr>
            <w:tcW w:w="2321" w:type="dxa"/>
            <w:shd w:val="clear" w:color="auto" w:fill="auto"/>
            <w:tcMar>
              <w:top w:w="85" w:type="dxa"/>
            </w:tcMar>
            <w:hideMark/>
          </w:tcPr>
          <w:p w14:paraId="7E042D70" w14:textId="474D3E1D" w:rsidR="00971C84" w:rsidRPr="00E15257" w:rsidRDefault="00D27004" w:rsidP="00EE3090">
            <w:pPr>
              <w:jc w:val="both"/>
              <w:rPr>
                <w:color w:val="000000"/>
                <w:sz w:val="16"/>
                <w:szCs w:val="16"/>
                <w:lang w:eastAsia="zh-CN"/>
              </w:rPr>
            </w:pPr>
            <w:r w:rsidRPr="00E15257">
              <w:rPr>
                <w:rFonts w:hint="eastAsia"/>
                <w:color w:val="000000"/>
                <w:sz w:val="16"/>
                <w:szCs w:val="16"/>
                <w:lang w:eastAsia="zh-CN"/>
              </w:rPr>
              <w:t>八</w:t>
            </w:r>
            <w:r w:rsidR="00971C84" w:rsidRPr="00E15257">
              <w:rPr>
                <w:rFonts w:hint="eastAsia"/>
                <w:color w:val="000000"/>
                <w:sz w:val="16"/>
                <w:szCs w:val="16"/>
                <w:lang w:eastAsia="zh-CN"/>
              </w:rPr>
              <w:t xml:space="preserve">.5 </w:t>
            </w:r>
            <w:r w:rsidR="00733A5B" w:rsidRPr="00E15257">
              <w:rPr>
                <w:rFonts w:hint="eastAsia"/>
                <w:color w:val="000000"/>
                <w:sz w:val="16"/>
                <w:szCs w:val="16"/>
                <w:lang w:eastAsia="zh-CN"/>
              </w:rPr>
              <w:t>WIPO与</w:t>
            </w:r>
            <w:r w:rsidR="00733A5B" w:rsidRPr="00E15257">
              <w:rPr>
                <w:rFonts w:cs="SimSun" w:hint="eastAsia"/>
                <w:color w:val="000000"/>
                <w:sz w:val="16"/>
                <w:szCs w:val="16"/>
                <w:lang w:eastAsia="zh-CN"/>
              </w:rPr>
              <w:t>联</w:t>
            </w:r>
            <w:r w:rsidR="00733A5B" w:rsidRPr="00E15257">
              <w:rPr>
                <w:rFonts w:cs="MS Mincho" w:hint="eastAsia"/>
                <w:color w:val="000000"/>
                <w:sz w:val="16"/>
                <w:szCs w:val="16"/>
                <w:lang w:eastAsia="zh-CN"/>
              </w:rPr>
              <w:t>合国和其他政府</w:t>
            </w:r>
            <w:r w:rsidR="00733A5B" w:rsidRPr="00E15257">
              <w:rPr>
                <w:rFonts w:cs="SimSun" w:hint="eastAsia"/>
                <w:color w:val="000000"/>
                <w:sz w:val="16"/>
                <w:szCs w:val="16"/>
                <w:lang w:eastAsia="zh-CN"/>
              </w:rPr>
              <w:t>间组织</w:t>
            </w:r>
            <w:r w:rsidR="00733A5B" w:rsidRPr="00E15257">
              <w:rPr>
                <w:rFonts w:cs="MS Mincho" w:hint="eastAsia"/>
                <w:color w:val="000000"/>
                <w:sz w:val="16"/>
                <w:szCs w:val="16"/>
                <w:lang w:eastAsia="zh-CN"/>
              </w:rPr>
              <w:t>的</w:t>
            </w:r>
            <w:r w:rsidR="00733A5B" w:rsidRPr="00E15257">
              <w:rPr>
                <w:rFonts w:cs="SimSun" w:hint="eastAsia"/>
                <w:color w:val="000000"/>
                <w:sz w:val="16"/>
                <w:szCs w:val="16"/>
                <w:lang w:eastAsia="zh-CN"/>
              </w:rPr>
              <w:t>进</w:t>
            </w:r>
            <w:r w:rsidR="00733A5B" w:rsidRPr="00E15257">
              <w:rPr>
                <w:rFonts w:cs="MS Mincho" w:hint="eastAsia"/>
                <w:color w:val="000000"/>
                <w:sz w:val="16"/>
                <w:szCs w:val="16"/>
                <w:lang w:eastAsia="zh-CN"/>
              </w:rPr>
              <w:t>程与</w:t>
            </w:r>
            <w:r w:rsidR="00733A5B" w:rsidRPr="00E15257">
              <w:rPr>
                <w:rFonts w:cs="SimSun" w:hint="eastAsia"/>
                <w:color w:val="000000"/>
                <w:sz w:val="16"/>
                <w:szCs w:val="16"/>
                <w:lang w:eastAsia="zh-CN"/>
              </w:rPr>
              <w:t>谈</w:t>
            </w:r>
            <w:r w:rsidR="00733A5B" w:rsidRPr="00E15257">
              <w:rPr>
                <w:rFonts w:cs="MS Mincho" w:hint="eastAsia"/>
                <w:color w:val="000000"/>
                <w:sz w:val="16"/>
                <w:szCs w:val="16"/>
                <w:lang w:eastAsia="zh-CN"/>
              </w:rPr>
              <w:t>判</w:t>
            </w:r>
            <w:r w:rsidR="00733A5B" w:rsidRPr="00E15257">
              <w:rPr>
                <w:rFonts w:cs="SimSun" w:hint="eastAsia"/>
                <w:color w:val="000000"/>
                <w:sz w:val="16"/>
                <w:szCs w:val="16"/>
                <w:lang w:eastAsia="zh-CN"/>
              </w:rPr>
              <w:t>进</w:t>
            </w:r>
            <w:r w:rsidR="00733A5B" w:rsidRPr="00E15257">
              <w:rPr>
                <w:rFonts w:cs="MS Mincho" w:hint="eastAsia"/>
                <w:color w:val="000000"/>
                <w:sz w:val="16"/>
                <w:szCs w:val="16"/>
                <w:lang w:eastAsia="zh-CN"/>
              </w:rPr>
              <w:t>行有效的交流与合作</w:t>
            </w:r>
          </w:p>
        </w:tc>
        <w:tc>
          <w:tcPr>
            <w:tcW w:w="2322" w:type="dxa"/>
            <w:shd w:val="clear" w:color="auto" w:fill="auto"/>
            <w:tcMar>
              <w:top w:w="85" w:type="dxa"/>
            </w:tcMar>
            <w:hideMark/>
          </w:tcPr>
          <w:p w14:paraId="01501CF3" w14:textId="07A01133" w:rsidR="00971C84" w:rsidRPr="00E15257" w:rsidRDefault="00631BF2" w:rsidP="00EE3090">
            <w:pPr>
              <w:jc w:val="both"/>
              <w:rPr>
                <w:color w:val="000000"/>
                <w:sz w:val="16"/>
                <w:szCs w:val="16"/>
                <w:lang w:eastAsia="zh-CN"/>
              </w:rPr>
            </w:pPr>
            <w:r w:rsidRPr="00E15257">
              <w:rPr>
                <w:rFonts w:hint="eastAsia"/>
                <w:color w:val="000000"/>
                <w:sz w:val="16"/>
                <w:szCs w:val="16"/>
                <w:lang w:eastAsia="zh-CN"/>
              </w:rPr>
              <w:t>与东盟秘书处、ECAP/OHIM、亚洲/欧洲基金、AANZFTA的合作活动数</w:t>
            </w:r>
          </w:p>
        </w:tc>
        <w:tc>
          <w:tcPr>
            <w:tcW w:w="2322" w:type="dxa"/>
            <w:shd w:val="clear" w:color="auto" w:fill="auto"/>
            <w:tcMar>
              <w:top w:w="85" w:type="dxa"/>
            </w:tcMar>
            <w:hideMark/>
          </w:tcPr>
          <w:p w14:paraId="7973421B" w14:textId="4E0042DC" w:rsidR="00971C84" w:rsidRPr="00E15257" w:rsidRDefault="00BE3F1B" w:rsidP="00EE3090">
            <w:pPr>
              <w:jc w:val="both"/>
              <w:rPr>
                <w:color w:val="000000"/>
                <w:sz w:val="16"/>
                <w:szCs w:val="16"/>
                <w:lang w:eastAsia="zh-CN"/>
              </w:rPr>
            </w:pPr>
            <w:r w:rsidRPr="00E15257">
              <w:rPr>
                <w:rFonts w:hint="eastAsia"/>
                <w:color w:val="000000"/>
                <w:sz w:val="16"/>
                <w:szCs w:val="16"/>
                <w:lang w:eastAsia="zh-CN"/>
              </w:rPr>
              <w:t>11(WSO)</w:t>
            </w:r>
          </w:p>
        </w:tc>
        <w:tc>
          <w:tcPr>
            <w:tcW w:w="2322" w:type="dxa"/>
            <w:shd w:val="clear" w:color="auto" w:fill="auto"/>
            <w:tcMar>
              <w:top w:w="85" w:type="dxa"/>
            </w:tcMar>
            <w:hideMark/>
          </w:tcPr>
          <w:p w14:paraId="55BC0FFA" w14:textId="76E21111" w:rsidR="00971C84" w:rsidRPr="00E15257" w:rsidRDefault="00BE3F1B" w:rsidP="00EE3090">
            <w:pPr>
              <w:jc w:val="both"/>
              <w:rPr>
                <w:sz w:val="16"/>
                <w:szCs w:val="16"/>
                <w:lang w:eastAsia="zh-CN"/>
              </w:rPr>
            </w:pPr>
            <w:r w:rsidRPr="00E15257">
              <w:rPr>
                <w:rFonts w:hint="eastAsia"/>
                <w:sz w:val="16"/>
                <w:szCs w:val="16"/>
                <w:lang w:eastAsia="zh-CN"/>
              </w:rPr>
              <w:t>8</w:t>
            </w:r>
            <w:r w:rsidR="00D27004" w:rsidRPr="00E15257">
              <w:rPr>
                <w:rFonts w:hint="eastAsia"/>
                <w:sz w:val="16"/>
                <w:szCs w:val="16"/>
                <w:lang w:eastAsia="zh-CN"/>
              </w:rPr>
              <w:t>新增</w:t>
            </w:r>
          </w:p>
        </w:tc>
      </w:tr>
    </w:tbl>
    <w:p w14:paraId="66F3843C" w14:textId="59B5AD63" w:rsidR="00971C84"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20</w:t>
      </w:r>
      <w:r w:rsidRPr="00813957">
        <w:rPr>
          <w:rFonts w:ascii="SimHei" w:eastAsia="SimHei" w:hAnsi="SimHei" w:hint="eastAsia"/>
          <w:lang w:eastAsia="zh-CN"/>
        </w:rPr>
        <w:t>的资源</w:t>
      </w:r>
    </w:p>
    <w:p w14:paraId="211877D4" w14:textId="1D1AE6A5" w:rsidR="005D47BB" w:rsidRDefault="00981FE2" w:rsidP="00981FE2">
      <w:pPr>
        <w:pStyle w:val="aa"/>
        <w:numPr>
          <w:ilvl w:val="0"/>
          <w:numId w:val="73"/>
        </w:numPr>
        <w:tabs>
          <w:tab w:val="clear" w:pos="680"/>
        </w:tabs>
        <w:overflowPunct w:val="0"/>
        <w:spacing w:afterLines="50" w:after="120" w:line="340" w:lineRule="atLeast"/>
        <w:contextualSpacing w:val="0"/>
        <w:jc w:val="both"/>
        <w:rPr>
          <w:lang w:eastAsia="zh-CN"/>
        </w:rPr>
      </w:pPr>
      <w:r w:rsidRPr="00981FE2">
        <w:rPr>
          <w:lang w:eastAsia="zh-CN"/>
        </w:rPr>
        <w:t>将目前的WIPO纽约协调处业务模式延长到2016/17两年期</w:t>
      </w:r>
      <w:r>
        <w:rPr>
          <w:rFonts w:hint="eastAsia"/>
          <w:lang w:eastAsia="zh-CN"/>
        </w:rPr>
        <w:t>所需的资源将通过WIPO计划和预算总体实施中的增效节支来确保</w:t>
      </w:r>
      <w:r w:rsidR="005D47BB">
        <w:rPr>
          <w:rFonts w:hint="eastAsia"/>
          <w:lang w:eastAsia="zh-CN"/>
        </w:rPr>
        <w:t>。</w:t>
      </w:r>
    </w:p>
    <w:p w14:paraId="2C32BF20" w14:textId="31DAF91B" w:rsidR="007961B1" w:rsidRDefault="007961B1" w:rsidP="005D47BB">
      <w:pPr>
        <w:pStyle w:val="aa"/>
        <w:numPr>
          <w:ilvl w:val="0"/>
          <w:numId w:val="73"/>
        </w:numPr>
        <w:tabs>
          <w:tab w:val="clear" w:pos="680"/>
        </w:tabs>
        <w:overflowPunct w:val="0"/>
        <w:spacing w:afterLines="50" w:after="120" w:line="340" w:lineRule="atLeast"/>
        <w:contextualSpacing w:val="0"/>
        <w:jc w:val="both"/>
        <w:rPr>
          <w:lang w:eastAsia="zh-CN"/>
        </w:rPr>
      </w:pPr>
      <w:r>
        <w:rPr>
          <w:rFonts w:hint="eastAsia"/>
          <w:lang w:eastAsia="zh-CN"/>
        </w:rPr>
        <w:t>与2014/15年调剂使用后预算相比，各预期成果在资源上的变动主要是因为将资源与2016/17两年期WIPO驻外办事处的预期成果进行了更精确的调整。</w:t>
      </w:r>
    </w:p>
    <w:p w14:paraId="4BCFC4ED" w14:textId="37BF6866" w:rsidR="00971C8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71C84" w:rsidRPr="00575D27">
        <w:rPr>
          <w:rFonts w:ascii="SimSun" w:eastAsia="SimSun" w:hAnsi="SimSun" w:cs="Arial" w:hint="eastAsia"/>
          <w:b/>
          <w:sz w:val="21"/>
          <w:lang w:eastAsia="zh-CN"/>
        </w:rPr>
        <w:t>20</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CC29BC0" w14:textId="279E8BE9" w:rsidR="00971C8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2BEEB86" w14:textId="77777777" w:rsidR="004E671F" w:rsidRPr="00575D27" w:rsidRDefault="004E671F" w:rsidP="00575D27">
      <w:pPr>
        <w:pStyle w:val="Body1"/>
        <w:keepNext/>
        <w:spacing w:line="340" w:lineRule="atLeast"/>
        <w:jc w:val="center"/>
        <w:rPr>
          <w:rFonts w:ascii="KaiTi" w:eastAsia="KaiTi" w:hAnsi="KaiTi" w:cs="Arial"/>
          <w:i/>
          <w:sz w:val="21"/>
          <w:lang w:eastAsia="zh-CN"/>
        </w:rPr>
      </w:pPr>
    </w:p>
    <w:p w14:paraId="706F820F" w14:textId="290C4C2A" w:rsidR="00971C84" w:rsidRPr="00D04678" w:rsidRDefault="00FD08BB" w:rsidP="00F16B22">
      <w:pPr>
        <w:tabs>
          <w:tab w:val="left" w:pos="1427"/>
        </w:tabs>
        <w:jc w:val="center"/>
        <w:rPr>
          <w:i/>
          <w:szCs w:val="24"/>
          <w:lang w:eastAsia="zh-CN"/>
        </w:rPr>
      </w:pPr>
      <w:r w:rsidRPr="00FD08BB">
        <w:rPr>
          <w:rFonts w:hint="eastAsia"/>
          <w:noProof/>
          <w:lang w:eastAsia="zh-CN"/>
        </w:rPr>
        <w:drawing>
          <wp:inline distT="0" distB="0" distL="0" distR="0" wp14:anchorId="1C1C0FA9" wp14:editId="17CA1ADC">
            <wp:extent cx="5760085" cy="7504300"/>
            <wp:effectExtent l="0" t="0" r="0" b="1905"/>
            <wp:docPr id="1005" name="图片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60085" cy="7504300"/>
                    </a:xfrm>
                    <a:prstGeom prst="rect">
                      <a:avLst/>
                    </a:prstGeom>
                    <a:noFill/>
                    <a:ln>
                      <a:noFill/>
                    </a:ln>
                  </pic:spPr>
                </pic:pic>
              </a:graphicData>
            </a:graphic>
          </wp:inline>
        </w:drawing>
      </w:r>
    </w:p>
    <w:p w14:paraId="00DD7FBA" w14:textId="197272E4" w:rsidR="00971C8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71C84" w:rsidRPr="00575D27">
        <w:rPr>
          <w:rFonts w:ascii="SimSun" w:eastAsia="SimSun" w:hAnsi="SimSun" w:cs="Arial" w:hint="eastAsia"/>
          <w:b/>
          <w:sz w:val="21"/>
          <w:lang w:eastAsia="zh-CN"/>
        </w:rPr>
        <w:t>20</w:t>
      </w:r>
      <w:r w:rsidR="00105CA8" w:rsidRPr="00575D27">
        <w:rPr>
          <w:rFonts w:ascii="SimSun" w:eastAsia="SimSun" w:hAnsi="SimSun" w:cs="Arial" w:hint="eastAsia"/>
          <w:b/>
          <w:sz w:val="21"/>
          <w:lang w:eastAsia="zh-CN"/>
        </w:rPr>
        <w:t>：按支出用途开列的资源</w:t>
      </w:r>
    </w:p>
    <w:p w14:paraId="4C79A2DD" w14:textId="6EA3499D" w:rsidR="00971C8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169DD23" w14:textId="1E06D53A" w:rsidR="00971C84" w:rsidRPr="00DA060E" w:rsidRDefault="00971C84" w:rsidP="00575D27">
      <w:pPr>
        <w:pStyle w:val="Body1"/>
        <w:keepNext/>
        <w:spacing w:line="340" w:lineRule="atLeast"/>
        <w:jc w:val="center"/>
        <w:rPr>
          <w:rFonts w:ascii="KaiTi" w:eastAsia="KaiTi" w:hAnsi="KaiTi" w:cs="Arial"/>
          <w:i/>
          <w:vanish/>
          <w:sz w:val="21"/>
          <w:lang w:eastAsia="zh-CN"/>
        </w:rPr>
      </w:pPr>
    </w:p>
    <w:p w14:paraId="05557FC1" w14:textId="72B6AE80" w:rsidR="00971C84" w:rsidRPr="00D04678" w:rsidRDefault="00DA060E" w:rsidP="00971C84">
      <w:pPr>
        <w:jc w:val="center"/>
        <w:rPr>
          <w:lang w:eastAsia="zh-CN"/>
        </w:rPr>
      </w:pPr>
      <w:r w:rsidRPr="00DA060E">
        <w:rPr>
          <w:noProof/>
          <w:lang w:eastAsia="zh-CN"/>
        </w:rPr>
        <w:drawing>
          <wp:inline distT="0" distB="0" distL="0" distR="0" wp14:anchorId="35980DF1" wp14:editId="517E3B53">
            <wp:extent cx="5518150" cy="6209665"/>
            <wp:effectExtent l="0" t="0" r="6350" b="63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518150" cy="6209665"/>
                    </a:xfrm>
                    <a:prstGeom prst="rect">
                      <a:avLst/>
                    </a:prstGeom>
                    <a:noFill/>
                    <a:ln>
                      <a:noFill/>
                    </a:ln>
                  </pic:spPr>
                </pic:pic>
              </a:graphicData>
            </a:graphic>
          </wp:inline>
        </w:drawing>
      </w:r>
    </w:p>
    <w:p w14:paraId="142DC55A" w14:textId="072EE312" w:rsidR="00F16B22" w:rsidRDefault="00DA060E">
      <w:pPr>
        <w:rPr>
          <w:b/>
          <w:color w:val="000000"/>
          <w:lang w:eastAsia="zh-CN"/>
        </w:rPr>
      </w:pPr>
      <w:r w:rsidRPr="00DA060E">
        <w:rPr>
          <w:rStyle w:val="af2"/>
          <w:rFonts w:ascii="KaiTi" w:eastAsia="KaiTi" w:hAnsi="KaiTi"/>
          <w:i/>
          <w:vanish/>
          <w:lang w:eastAsia="zh-CN"/>
        </w:rPr>
        <w:footnoteReference w:id="23"/>
      </w:r>
      <w:r w:rsidR="00F16B22">
        <w:rPr>
          <w:b/>
          <w:lang w:eastAsia="zh-CN"/>
        </w:rPr>
        <w:br w:type="page"/>
      </w:r>
    </w:p>
    <w:p w14:paraId="3C67358E" w14:textId="6165A9BE" w:rsidR="00971C84"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971C84" w:rsidRPr="00F16B22">
        <w:rPr>
          <w:rFonts w:ascii="SimSun" w:eastAsia="SimSun" w:hAnsi="SimSun" w:cs="Arial" w:hint="eastAsia"/>
          <w:b/>
          <w:sz w:val="21"/>
          <w:vertAlign w:val="superscript"/>
          <w:lang w:eastAsia="zh-CN"/>
        </w:rPr>
        <w:t>1</w:t>
      </w:r>
    </w:p>
    <w:p w14:paraId="5E7E59BB" w14:textId="7519DD4C" w:rsidR="00971C84"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E255223" w14:textId="77777777" w:rsidR="00971C84" w:rsidRPr="00575D27" w:rsidRDefault="00971C84" w:rsidP="00575D27">
      <w:pPr>
        <w:pStyle w:val="Body1"/>
        <w:keepNext/>
        <w:spacing w:line="340" w:lineRule="atLeast"/>
        <w:jc w:val="center"/>
        <w:rPr>
          <w:rFonts w:ascii="KaiTi" w:eastAsia="KaiTi" w:hAnsi="KaiTi" w:cs="Arial"/>
          <w:i/>
          <w:sz w:val="21"/>
          <w:lang w:eastAsia="zh-CN"/>
        </w:rPr>
      </w:pPr>
    </w:p>
    <w:p w14:paraId="28CCF836" w14:textId="0F919466" w:rsidR="00971C84" w:rsidRPr="00D04678" w:rsidRDefault="00105CA8" w:rsidP="00F16B22">
      <w:pPr>
        <w:jc w:val="center"/>
        <w:rPr>
          <w:lang w:eastAsia="zh-CN"/>
        </w:rPr>
      </w:pPr>
      <w:r w:rsidRPr="00105CA8">
        <w:rPr>
          <w:rFonts w:hint="eastAsia"/>
          <w:noProof/>
          <w:lang w:eastAsia="zh-CN"/>
        </w:rPr>
        <w:drawing>
          <wp:inline distT="0" distB="0" distL="0" distR="0" wp14:anchorId="4356DE68" wp14:editId="4E794193">
            <wp:extent cx="5760085" cy="1317448"/>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60085" cy="1317448"/>
                    </a:xfrm>
                    <a:prstGeom prst="rect">
                      <a:avLst/>
                    </a:prstGeom>
                    <a:noFill/>
                    <a:ln>
                      <a:noFill/>
                    </a:ln>
                  </pic:spPr>
                </pic:pic>
              </a:graphicData>
            </a:graphic>
          </wp:inline>
        </w:drawing>
      </w:r>
    </w:p>
    <w:p w14:paraId="62EF5ECC" w14:textId="782F51E9" w:rsidR="00984F70" w:rsidRPr="00D04678" w:rsidRDefault="00984F70">
      <w:pPr>
        <w:rPr>
          <w:lang w:eastAsia="zh-CN"/>
        </w:rPr>
      </w:pPr>
      <w:r w:rsidRPr="00D04678">
        <w:rPr>
          <w:rFonts w:hint="eastAsia"/>
          <w:lang w:eastAsia="zh-CN"/>
        </w:rPr>
        <w:br w:type="page"/>
      </w:r>
    </w:p>
    <w:p w14:paraId="3062A538" w14:textId="4EAC630D" w:rsidR="00770C06" w:rsidRPr="006B098F" w:rsidRDefault="00514271" w:rsidP="006B098F">
      <w:pPr>
        <w:pStyle w:val="StyleHeading3ComplexItalic"/>
        <w:tabs>
          <w:tab w:val="clear" w:pos="1985"/>
          <w:tab w:val="left" w:pos="1843"/>
          <w:tab w:val="left" w:pos="2835"/>
        </w:tabs>
        <w:spacing w:afterLines="200" w:after="480" w:line="340" w:lineRule="atLeast"/>
        <w:ind w:left="1843" w:hanging="1843"/>
        <w:rPr>
          <w:rStyle w:val="StyleStyleHeading3ComplexItalicLatin12ptChar"/>
          <w:rFonts w:ascii="SimHei" w:eastAsia="SimHei" w:hAnsi="SimHei"/>
          <w:sz w:val="24"/>
          <w:lang w:eastAsia="zh-CN"/>
        </w:rPr>
      </w:pPr>
      <w:bookmarkStart w:id="65" w:name="_Toc367350601"/>
      <w:bookmarkStart w:id="66" w:name="_Toc431753721"/>
      <w:r w:rsidRPr="006B098F">
        <w:rPr>
          <w:rStyle w:val="StyleStyleHeading3ComplexItalicLatin12ptChar"/>
          <w:rFonts w:ascii="SimHei" w:eastAsia="SimHei" w:hAnsi="SimHei" w:hint="eastAsia"/>
          <w:sz w:val="24"/>
          <w:lang w:eastAsia="zh-CN"/>
        </w:rPr>
        <w:lastRenderedPageBreak/>
        <w:t>战略目标九</w:t>
      </w:r>
      <w:r w:rsidR="003D65C6" w:rsidRPr="006B098F">
        <w:rPr>
          <w:rStyle w:val="StyleStyleHeading3ComplexItalicLatin12ptChar"/>
          <w:rFonts w:ascii="SimHei" w:eastAsia="SimHei" w:hAnsi="SimHei" w:hint="eastAsia"/>
          <w:sz w:val="24"/>
          <w:lang w:eastAsia="zh-CN"/>
        </w:rPr>
        <w:tab/>
      </w:r>
      <w:bookmarkEnd w:id="65"/>
      <w:r w:rsidRPr="006B098F">
        <w:rPr>
          <w:rStyle w:val="StyleStyleHeading3ComplexItalicLatin12ptChar"/>
          <w:rFonts w:ascii="SimHei" w:eastAsia="SimHei" w:hAnsi="SimHei" w:hint="eastAsia"/>
          <w:sz w:val="24"/>
          <w:lang w:eastAsia="zh-CN"/>
        </w:rPr>
        <w:t>有效的行政和财政支助</w:t>
      </w:r>
      <w:bookmarkEnd w:id="66"/>
    </w:p>
    <w:p w14:paraId="72BF047E" w14:textId="2644DF74" w:rsidR="00770C06" w:rsidRDefault="00F84FA9" w:rsidP="00763951">
      <w:pPr>
        <w:spacing w:afterLines="50" w:after="120" w:line="340" w:lineRule="atLeast"/>
        <w:ind w:firstLineChars="200" w:firstLine="420"/>
        <w:jc w:val="both"/>
        <w:rPr>
          <w:lang w:eastAsia="zh-CN"/>
        </w:rPr>
      </w:pP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w:t>
      </w:r>
      <w:r w:rsidRPr="00D04678">
        <w:rPr>
          <w:rFonts w:cs="MS Mincho" w:hint="eastAsia"/>
          <w:lang w:eastAsia="zh-CN"/>
        </w:rPr>
        <w:t>九是两</w:t>
      </w:r>
      <w:r w:rsidRPr="00D04678">
        <w:rPr>
          <w:rFonts w:cs="SimSun" w:hint="eastAsia"/>
          <w:lang w:eastAsia="zh-CN"/>
        </w:rPr>
        <w:t>项</w:t>
      </w:r>
      <w:r w:rsidRPr="00D04678">
        <w:rPr>
          <w:rFonts w:cs="MS Mincho" w:hint="eastAsia"/>
          <w:lang w:eastAsia="zh-CN"/>
        </w:rPr>
        <w:t>扶</w:t>
      </w:r>
      <w:r w:rsidRPr="00D04678">
        <w:rPr>
          <w:rFonts w:hint="eastAsia"/>
          <w:lang w:eastAsia="zh-CN"/>
        </w:rPr>
        <w:t>持性目</w:t>
      </w:r>
      <w:r w:rsidRPr="00D04678">
        <w:rPr>
          <w:rFonts w:cs="SimSun" w:hint="eastAsia"/>
          <w:lang w:eastAsia="zh-CN"/>
        </w:rPr>
        <w:t>标</w:t>
      </w:r>
      <w:r w:rsidRPr="00D04678">
        <w:rPr>
          <w:rFonts w:cs="MS Mincho" w:hint="eastAsia"/>
          <w:lang w:eastAsia="zh-CN"/>
        </w:rPr>
        <w:t>中的第二</w:t>
      </w:r>
      <w:r w:rsidRPr="00D04678">
        <w:rPr>
          <w:rFonts w:cs="SimSun" w:hint="eastAsia"/>
          <w:lang w:eastAsia="zh-CN"/>
        </w:rPr>
        <w:t>项</w:t>
      </w:r>
      <w:r w:rsidRPr="00D04678">
        <w:rPr>
          <w:rFonts w:cs="MS Mincho" w:hint="eastAsia"/>
          <w:lang w:eastAsia="zh-CN"/>
        </w:rPr>
        <w:t>目</w:t>
      </w:r>
      <w:r w:rsidRPr="00D04678">
        <w:rPr>
          <w:rFonts w:cs="SimSun" w:hint="eastAsia"/>
          <w:lang w:eastAsia="zh-CN"/>
        </w:rPr>
        <w:t>标</w:t>
      </w:r>
      <w:r w:rsidRPr="00D04678">
        <w:rPr>
          <w:rFonts w:cs="MS Mincho" w:hint="eastAsia"/>
          <w:lang w:eastAsia="zh-CN"/>
        </w:rPr>
        <w:t>。它反映了本</w:t>
      </w:r>
      <w:r w:rsidRPr="00D04678">
        <w:rPr>
          <w:rFonts w:cs="SimSun" w:hint="eastAsia"/>
          <w:lang w:eastAsia="zh-CN"/>
        </w:rPr>
        <w:t>组织</w:t>
      </w:r>
      <w:r w:rsidRPr="00D04678">
        <w:rPr>
          <w:rFonts w:cs="MS Mincho" w:hint="eastAsia"/>
          <w:lang w:eastAsia="zh-CN"/>
        </w:rPr>
        <w:t>整体</w:t>
      </w:r>
      <w:r w:rsidRPr="00D04678">
        <w:rPr>
          <w:rFonts w:cs="SimSun" w:hint="eastAsia"/>
          <w:lang w:eastAsia="zh-CN"/>
        </w:rPr>
        <w:t>对</w:t>
      </w:r>
      <w:r w:rsidRPr="00D04678">
        <w:rPr>
          <w:rFonts w:cs="MS Mincho" w:hint="eastAsia"/>
          <w:lang w:eastAsia="zh-CN"/>
        </w:rPr>
        <w:t>于一个注重于</w:t>
      </w:r>
      <w:r w:rsidRPr="00D04678">
        <w:rPr>
          <w:rFonts w:cs="SimSun" w:hint="eastAsia"/>
          <w:lang w:eastAsia="zh-CN"/>
        </w:rPr>
        <w:t>计</w:t>
      </w:r>
      <w:r w:rsidRPr="00D04678">
        <w:rPr>
          <w:rFonts w:cs="MS Mincho" w:hint="eastAsia"/>
          <w:lang w:eastAsia="zh-CN"/>
        </w:rPr>
        <w:t>划交付的行政、</w:t>
      </w:r>
      <w:r w:rsidRPr="00D04678">
        <w:rPr>
          <w:rFonts w:cs="SimSun" w:hint="eastAsia"/>
          <w:lang w:eastAsia="zh-CN"/>
        </w:rPr>
        <w:t>财务</w:t>
      </w:r>
      <w:r w:rsidRPr="00D04678">
        <w:rPr>
          <w:rFonts w:cs="MS Mincho" w:hint="eastAsia"/>
          <w:lang w:eastAsia="zh-CN"/>
        </w:rPr>
        <w:t>和管理</w:t>
      </w:r>
      <w:r w:rsidRPr="00D04678">
        <w:rPr>
          <w:rFonts w:cs="SimSun" w:hint="eastAsia"/>
          <w:lang w:eastAsia="zh-CN"/>
        </w:rPr>
        <w:t>结</w:t>
      </w:r>
      <w:r w:rsidRPr="00D04678">
        <w:rPr>
          <w:rFonts w:cs="MS Mincho" w:hint="eastAsia"/>
          <w:lang w:eastAsia="zh-CN"/>
        </w:rPr>
        <w:t>构的需求，以及</w:t>
      </w:r>
      <w:r w:rsidRPr="00D04678">
        <w:rPr>
          <w:rFonts w:cs="SimSun" w:hint="eastAsia"/>
          <w:lang w:eastAsia="zh-CN"/>
        </w:rPr>
        <w:t>对这</w:t>
      </w:r>
      <w:r w:rsidRPr="00D04678">
        <w:rPr>
          <w:rFonts w:cs="MS Mincho" w:hint="eastAsia"/>
          <w:lang w:eastAsia="zh-CN"/>
        </w:rPr>
        <w:t>种需求的响</w:t>
      </w:r>
      <w:r w:rsidRPr="00D04678">
        <w:rPr>
          <w:rFonts w:cs="SimSun" w:hint="eastAsia"/>
          <w:lang w:eastAsia="zh-CN"/>
        </w:rPr>
        <w:t>应</w:t>
      </w:r>
      <w:r w:rsidRPr="00D04678">
        <w:rPr>
          <w:rFonts w:cs="MS Mincho" w:hint="eastAsia"/>
          <w:lang w:eastAsia="zh-CN"/>
        </w:rPr>
        <w:t>，其中以效率和透明度作</w:t>
      </w:r>
      <w:r w:rsidRPr="00D04678">
        <w:rPr>
          <w:rFonts w:cs="SimSun" w:hint="eastAsia"/>
          <w:lang w:eastAsia="zh-CN"/>
        </w:rPr>
        <w:t>为</w:t>
      </w:r>
      <w:r w:rsidRPr="00D04678">
        <w:rPr>
          <w:rFonts w:cs="MS Mincho" w:hint="eastAsia"/>
          <w:lang w:eastAsia="zh-CN"/>
        </w:rPr>
        <w:t>指</w:t>
      </w:r>
      <w:r w:rsidRPr="00D04678">
        <w:rPr>
          <w:rFonts w:cs="SimSun" w:hint="eastAsia"/>
          <w:lang w:eastAsia="zh-CN"/>
        </w:rPr>
        <w:t>导</w:t>
      </w:r>
      <w:r w:rsidRPr="00D04678">
        <w:rPr>
          <w:rFonts w:cs="MS Mincho" w:hint="eastAsia"/>
          <w:lang w:eastAsia="zh-CN"/>
        </w:rPr>
        <w:t>原</w:t>
      </w:r>
      <w:r w:rsidRPr="00D04678">
        <w:rPr>
          <w:rFonts w:cs="SimSun" w:hint="eastAsia"/>
          <w:lang w:eastAsia="zh-CN"/>
        </w:rPr>
        <w:t>则</w:t>
      </w:r>
      <w:r w:rsidRPr="00D04678">
        <w:rPr>
          <w:rFonts w:cs="MS Mincho" w:hint="eastAsia"/>
          <w:lang w:eastAsia="zh-CN"/>
        </w:rPr>
        <w:t>。本</w:t>
      </w:r>
      <w:r w:rsidRPr="00D04678">
        <w:rPr>
          <w:rFonts w:cs="SimSun" w:hint="eastAsia"/>
          <w:lang w:eastAsia="zh-CN"/>
        </w:rPr>
        <w:t>战</w:t>
      </w:r>
      <w:r w:rsidRPr="00D04678">
        <w:rPr>
          <w:rFonts w:cs="MS Mincho" w:hint="eastAsia"/>
          <w:lang w:eastAsia="zh-CN"/>
        </w:rPr>
        <w:t>略目</w:t>
      </w:r>
      <w:r w:rsidRPr="00D04678">
        <w:rPr>
          <w:rFonts w:cs="SimSun" w:hint="eastAsia"/>
          <w:lang w:eastAsia="zh-CN"/>
        </w:rPr>
        <w:t>标还</w:t>
      </w:r>
      <w:r w:rsidRPr="00D04678">
        <w:rPr>
          <w:rFonts w:cs="MS Mincho" w:hint="eastAsia"/>
          <w:lang w:eastAsia="zh-CN"/>
        </w:rPr>
        <w:t>包括广泛的机构改革</w:t>
      </w:r>
      <w:r w:rsidRPr="00D04678">
        <w:rPr>
          <w:rFonts w:hint="eastAsia"/>
          <w:lang w:eastAsia="zh-CN"/>
        </w:rPr>
        <w:t>(</w:t>
      </w:r>
      <w:r w:rsidRPr="00D04678">
        <w:rPr>
          <w:rFonts w:cs="SimSun" w:hint="eastAsia"/>
          <w:lang w:eastAsia="zh-CN"/>
        </w:rPr>
        <w:t>战</w:t>
      </w:r>
      <w:r w:rsidRPr="00D04678">
        <w:rPr>
          <w:rFonts w:cs="MS Mincho" w:hint="eastAsia"/>
          <w:lang w:eastAsia="zh-CN"/>
        </w:rPr>
        <w:t>略</w:t>
      </w:r>
      <w:r w:rsidRPr="00D04678">
        <w:rPr>
          <w:rFonts w:cs="SimSun" w:hint="eastAsia"/>
          <w:lang w:eastAsia="zh-CN"/>
        </w:rPr>
        <w:t>调</w:t>
      </w:r>
      <w:r w:rsidRPr="00D04678">
        <w:rPr>
          <w:rFonts w:cs="MS Mincho" w:hint="eastAsia"/>
          <w:lang w:eastAsia="zh-CN"/>
        </w:rPr>
        <w:t>整</w:t>
      </w:r>
      <w:r w:rsidRPr="00D04678">
        <w:rPr>
          <w:rFonts w:cs="SimSun" w:hint="eastAsia"/>
          <w:lang w:eastAsia="zh-CN"/>
        </w:rPr>
        <w:t>计</w:t>
      </w:r>
      <w:r w:rsidRPr="00D04678">
        <w:rPr>
          <w:rFonts w:cs="MS Mincho" w:hint="eastAsia"/>
          <w:lang w:eastAsia="zh-CN"/>
        </w:rPr>
        <w:t>划</w:t>
      </w:r>
      <w:r w:rsidRPr="00D04678">
        <w:rPr>
          <w:rFonts w:hint="eastAsia"/>
          <w:lang w:eastAsia="zh-CN"/>
        </w:rPr>
        <w:t>)，旨在帮助WIPO提供更好、更有效和成本效益的支助，并</w:t>
      </w:r>
      <w:r w:rsidRPr="00D04678">
        <w:rPr>
          <w:rFonts w:cs="SimSun" w:hint="eastAsia"/>
          <w:lang w:eastAsia="zh-CN"/>
        </w:rPr>
        <w:t>实现</w:t>
      </w:r>
      <w:r w:rsidRPr="00D04678">
        <w:rPr>
          <w:rFonts w:cs="MS Mincho" w:hint="eastAsia"/>
          <w:lang w:eastAsia="zh-CN"/>
        </w:rPr>
        <w:t>增</w:t>
      </w:r>
      <w:r w:rsidRPr="00D04678">
        <w:rPr>
          <w:rFonts w:cs="SimSun" w:hint="eastAsia"/>
          <w:lang w:eastAsia="zh-CN"/>
        </w:rPr>
        <w:t>强</w:t>
      </w:r>
      <w:r w:rsidRPr="00D04678">
        <w:rPr>
          <w:rFonts w:cs="MS Mincho" w:hint="eastAsia"/>
          <w:lang w:eastAsia="zh-CN"/>
        </w:rPr>
        <w:t>效</w:t>
      </w:r>
      <w:r w:rsidRPr="00D04678">
        <w:rPr>
          <w:rFonts w:cs="SimSun" w:hint="eastAsia"/>
          <w:lang w:eastAsia="zh-CN"/>
        </w:rPr>
        <w:t>绩</w:t>
      </w:r>
      <w:r w:rsidRPr="00D04678">
        <w:rPr>
          <w:rFonts w:hint="eastAsia"/>
          <w:lang w:eastAsia="zh-CN"/>
        </w:rPr>
        <w:t>。</w:t>
      </w:r>
    </w:p>
    <w:p w14:paraId="3B3D2A60" w14:textId="77777777" w:rsidR="00763951" w:rsidRPr="00D04678" w:rsidRDefault="00763951" w:rsidP="00763951">
      <w:pPr>
        <w:spacing w:afterLines="50" w:after="120" w:line="340" w:lineRule="atLeast"/>
        <w:ind w:firstLineChars="200" w:firstLine="420"/>
        <w:jc w:val="both"/>
        <w:rPr>
          <w:lang w:eastAsia="zh-CN"/>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095"/>
        <w:gridCol w:w="3096"/>
        <w:gridCol w:w="3096"/>
      </w:tblGrid>
      <w:tr w:rsidR="00292B80" w:rsidRPr="00763951" w14:paraId="73A814ED" w14:textId="77777777" w:rsidTr="00AF0138">
        <w:trPr>
          <w:cantSplit/>
          <w:trHeight w:val="340"/>
          <w:tblHeader/>
          <w:jc w:val="center"/>
        </w:trPr>
        <w:tc>
          <w:tcPr>
            <w:tcW w:w="1666" w:type="pct"/>
            <w:tcBorders>
              <w:top w:val="single" w:sz="4" w:space="0" w:color="auto"/>
              <w:bottom w:val="single" w:sz="4" w:space="0" w:color="auto"/>
            </w:tcBorders>
            <w:shd w:val="clear" w:color="auto" w:fill="C6D9F1" w:themeFill="text2" w:themeFillTint="33"/>
            <w:tcMar>
              <w:top w:w="85" w:type="dxa"/>
              <w:bottom w:w="85" w:type="dxa"/>
            </w:tcMar>
            <w:vAlign w:val="center"/>
          </w:tcPr>
          <w:p w14:paraId="79F527A7" w14:textId="3746FC63" w:rsidR="00292B80" w:rsidRPr="00763951" w:rsidRDefault="002850C6" w:rsidP="00763951">
            <w:pPr>
              <w:overflowPunct w:val="0"/>
              <w:jc w:val="center"/>
              <w:rPr>
                <w:rFonts w:ascii="SimHei" w:eastAsia="SimHei" w:hAnsi="SimHei"/>
                <w:bCs/>
                <w:sz w:val="16"/>
                <w:szCs w:val="16"/>
                <w:lang w:eastAsia="zh-CN"/>
              </w:rPr>
            </w:pPr>
            <w:r w:rsidRPr="00763951">
              <w:rPr>
                <w:rFonts w:ascii="SimHei" w:eastAsia="SimHei" w:hAnsi="SimHei" w:cs="SimSun" w:hint="eastAsia"/>
                <w:bCs/>
                <w:sz w:val="16"/>
                <w:szCs w:val="16"/>
                <w:lang w:eastAsia="zh-CN"/>
              </w:rPr>
              <w:t>预</w:t>
            </w:r>
            <w:r w:rsidRPr="00763951">
              <w:rPr>
                <w:rFonts w:ascii="SimHei" w:eastAsia="SimHei" w:hAnsi="SimHei" w:cs="MS Mincho" w:hint="eastAsia"/>
                <w:bCs/>
                <w:sz w:val="16"/>
                <w:szCs w:val="16"/>
                <w:lang w:eastAsia="zh-CN"/>
              </w:rPr>
              <w:t>期成果</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4CFF311F" w14:textId="341123A0" w:rsidR="00292B80" w:rsidRPr="00763951" w:rsidRDefault="002850C6" w:rsidP="00763951">
            <w:pPr>
              <w:overflowPunct w:val="0"/>
              <w:jc w:val="center"/>
              <w:rPr>
                <w:rFonts w:ascii="SimHei" w:eastAsia="SimHei" w:hAnsi="SimHei"/>
                <w:sz w:val="16"/>
                <w:szCs w:val="16"/>
                <w:lang w:eastAsia="zh-CN"/>
              </w:rPr>
            </w:pPr>
            <w:r w:rsidRPr="00763951">
              <w:rPr>
                <w:rFonts w:ascii="SimHei" w:eastAsia="SimHei" w:hAnsi="SimHei" w:hint="eastAsia"/>
                <w:sz w:val="16"/>
                <w:szCs w:val="16"/>
                <w:lang w:eastAsia="zh-CN"/>
              </w:rPr>
              <w:t>效</w:t>
            </w:r>
            <w:r w:rsidRPr="00763951">
              <w:rPr>
                <w:rFonts w:ascii="SimHei" w:eastAsia="SimHei" w:hAnsi="SimHei" w:cs="SimSun" w:hint="eastAsia"/>
                <w:sz w:val="16"/>
                <w:szCs w:val="16"/>
                <w:lang w:eastAsia="zh-CN"/>
              </w:rPr>
              <w:t>绩</w:t>
            </w:r>
            <w:r w:rsidRPr="00763951">
              <w:rPr>
                <w:rFonts w:ascii="SimHei" w:eastAsia="SimHei" w:hAnsi="SimHei" w:cs="MS Mincho" w:hint="eastAsia"/>
                <w:sz w:val="16"/>
                <w:szCs w:val="16"/>
                <w:lang w:eastAsia="zh-CN"/>
              </w:rPr>
              <w:t>指</w:t>
            </w:r>
            <w:r w:rsidRPr="00763951">
              <w:rPr>
                <w:rFonts w:ascii="SimHei" w:eastAsia="SimHei" w:hAnsi="SimHei" w:cs="SimSun" w:hint="eastAsia"/>
                <w:sz w:val="16"/>
                <w:szCs w:val="16"/>
                <w:lang w:eastAsia="zh-CN"/>
              </w:rPr>
              <w:t>标</w:t>
            </w:r>
          </w:p>
        </w:tc>
        <w:tc>
          <w:tcPr>
            <w:tcW w:w="1667" w:type="pct"/>
            <w:tcBorders>
              <w:top w:val="single" w:sz="4" w:space="0" w:color="auto"/>
              <w:bottom w:val="single" w:sz="4" w:space="0" w:color="auto"/>
            </w:tcBorders>
            <w:shd w:val="clear" w:color="auto" w:fill="C6D9F1" w:themeFill="text2" w:themeFillTint="33"/>
            <w:tcMar>
              <w:top w:w="85" w:type="dxa"/>
              <w:bottom w:w="85" w:type="dxa"/>
            </w:tcMar>
            <w:vAlign w:val="center"/>
          </w:tcPr>
          <w:p w14:paraId="750C4B0D" w14:textId="108958BC" w:rsidR="00292B80" w:rsidRPr="00763951" w:rsidRDefault="002850C6" w:rsidP="00763951">
            <w:pPr>
              <w:overflowPunct w:val="0"/>
              <w:jc w:val="center"/>
              <w:rPr>
                <w:rFonts w:ascii="SimHei" w:eastAsia="SimHei" w:hAnsi="SimHei"/>
                <w:sz w:val="16"/>
                <w:szCs w:val="16"/>
                <w:lang w:eastAsia="zh-CN"/>
              </w:rPr>
            </w:pPr>
            <w:r w:rsidRPr="00763951">
              <w:rPr>
                <w:rFonts w:ascii="SimHei" w:eastAsia="SimHei" w:hAnsi="SimHei" w:cs="SimSun" w:hint="eastAsia"/>
                <w:bCs/>
                <w:sz w:val="16"/>
                <w:szCs w:val="16"/>
                <w:lang w:eastAsia="zh-CN"/>
              </w:rPr>
              <w:t>归</w:t>
            </w:r>
            <w:r w:rsidRPr="00763951">
              <w:rPr>
                <w:rFonts w:ascii="SimHei" w:eastAsia="SimHei" w:hAnsi="SimHei" w:cs="MS Mincho" w:hint="eastAsia"/>
                <w:bCs/>
                <w:sz w:val="16"/>
                <w:szCs w:val="16"/>
                <w:lang w:eastAsia="zh-CN"/>
              </w:rPr>
              <w:t>口</w:t>
            </w:r>
            <w:r w:rsidRPr="00763951">
              <w:rPr>
                <w:rFonts w:ascii="SimHei" w:eastAsia="SimHei" w:hAnsi="SimHei" w:cs="SimSun" w:hint="eastAsia"/>
                <w:bCs/>
                <w:sz w:val="16"/>
                <w:szCs w:val="16"/>
                <w:lang w:eastAsia="zh-CN"/>
              </w:rPr>
              <w:t>计</w:t>
            </w:r>
            <w:r w:rsidRPr="00763951">
              <w:rPr>
                <w:rFonts w:ascii="SimHei" w:eastAsia="SimHei" w:hAnsi="SimHei" w:cs="MS Mincho" w:hint="eastAsia"/>
                <w:bCs/>
                <w:sz w:val="16"/>
                <w:szCs w:val="16"/>
                <w:lang w:eastAsia="zh-CN"/>
              </w:rPr>
              <w:t>划</w:t>
            </w:r>
          </w:p>
        </w:tc>
      </w:tr>
      <w:tr w:rsidR="00292B80" w:rsidRPr="00763951" w14:paraId="0DFC4247" w14:textId="77777777" w:rsidTr="00763951">
        <w:trPr>
          <w:cantSplit/>
          <w:jc w:val="center"/>
        </w:trPr>
        <w:tc>
          <w:tcPr>
            <w:tcW w:w="1666" w:type="pct"/>
            <w:tcBorders>
              <w:top w:val="single" w:sz="4" w:space="0" w:color="auto"/>
            </w:tcBorders>
            <w:shd w:val="clear" w:color="auto" w:fill="auto"/>
            <w:tcMar>
              <w:top w:w="85" w:type="dxa"/>
              <w:bottom w:w="85" w:type="dxa"/>
            </w:tcMar>
          </w:tcPr>
          <w:p w14:paraId="1237B4D2" w14:textId="0C041CEA" w:rsidR="00292B80" w:rsidRPr="00763951" w:rsidRDefault="00981E5C" w:rsidP="00763951">
            <w:pPr>
              <w:overflowPunct w:val="0"/>
              <w:jc w:val="both"/>
              <w:rPr>
                <w:sz w:val="16"/>
                <w:szCs w:val="16"/>
                <w:lang w:eastAsia="zh-CN"/>
              </w:rPr>
            </w:pPr>
            <w:r w:rsidRPr="00763951">
              <w:rPr>
                <w:rFonts w:hint="eastAsia"/>
                <w:sz w:val="16"/>
                <w:szCs w:val="16"/>
                <w:lang w:eastAsia="zh-CN"/>
              </w:rPr>
              <w:t>九</w:t>
            </w:r>
            <w:r w:rsidR="00292B80" w:rsidRPr="00763951">
              <w:rPr>
                <w:rFonts w:hint="eastAsia"/>
                <w:sz w:val="16"/>
                <w:szCs w:val="16"/>
                <w:lang w:eastAsia="zh-CN"/>
              </w:rPr>
              <w:t>.1</w:t>
            </w:r>
            <w:r w:rsidR="00733A5B" w:rsidRPr="00763951">
              <w:rPr>
                <w:rFonts w:hint="eastAsia"/>
                <w:sz w:val="16"/>
                <w:szCs w:val="16"/>
                <w:lang w:eastAsia="zh-CN"/>
              </w:rPr>
              <w:t>向内部客</w:t>
            </w:r>
            <w:r w:rsidR="00733A5B" w:rsidRPr="00763951">
              <w:rPr>
                <w:rFonts w:cs="SimSun" w:hint="eastAsia"/>
                <w:sz w:val="16"/>
                <w:szCs w:val="16"/>
                <w:lang w:eastAsia="zh-CN"/>
              </w:rPr>
              <w:t>户</w:t>
            </w:r>
            <w:r w:rsidR="00733A5B" w:rsidRPr="00763951">
              <w:rPr>
                <w:rFonts w:cs="MS Mincho" w:hint="eastAsia"/>
                <w:sz w:val="16"/>
                <w:szCs w:val="16"/>
                <w:lang w:eastAsia="zh-CN"/>
              </w:rPr>
              <w:t>和外部利益相关方提供有效、高效、</w:t>
            </w:r>
            <w:r w:rsidR="00733A5B" w:rsidRPr="00763951">
              <w:rPr>
                <w:rFonts w:cs="SimSun" w:hint="eastAsia"/>
                <w:sz w:val="16"/>
                <w:szCs w:val="16"/>
                <w:lang w:eastAsia="zh-CN"/>
              </w:rPr>
              <w:t>优质</w:t>
            </w:r>
            <w:r w:rsidR="00733A5B" w:rsidRPr="00763951">
              <w:rPr>
                <w:rFonts w:cs="MS Mincho" w:hint="eastAsia"/>
                <w:sz w:val="16"/>
                <w:szCs w:val="16"/>
                <w:lang w:eastAsia="zh-CN"/>
              </w:rPr>
              <w:t>、面向客</w:t>
            </w:r>
            <w:r w:rsidR="00733A5B" w:rsidRPr="00763951">
              <w:rPr>
                <w:rFonts w:cs="SimSun" w:hint="eastAsia"/>
                <w:sz w:val="16"/>
                <w:szCs w:val="16"/>
                <w:lang w:eastAsia="zh-CN"/>
              </w:rPr>
              <w:t>户</w:t>
            </w:r>
            <w:r w:rsidR="00733A5B" w:rsidRPr="00763951">
              <w:rPr>
                <w:rFonts w:cs="MS Mincho" w:hint="eastAsia"/>
                <w:sz w:val="16"/>
                <w:szCs w:val="16"/>
                <w:lang w:eastAsia="zh-CN"/>
              </w:rPr>
              <w:t>的支助服</w:t>
            </w:r>
            <w:r w:rsidR="00733A5B" w:rsidRPr="00763951">
              <w:rPr>
                <w:rFonts w:cs="SimSun" w:hint="eastAsia"/>
                <w:sz w:val="16"/>
                <w:szCs w:val="16"/>
                <w:lang w:eastAsia="zh-CN"/>
              </w:rPr>
              <w:t>务</w:t>
            </w:r>
          </w:p>
        </w:tc>
        <w:tc>
          <w:tcPr>
            <w:tcW w:w="1667" w:type="pct"/>
            <w:tcBorders>
              <w:top w:val="single" w:sz="4" w:space="0" w:color="auto"/>
            </w:tcBorders>
            <w:shd w:val="clear" w:color="auto" w:fill="auto"/>
            <w:tcMar>
              <w:top w:w="85" w:type="dxa"/>
              <w:bottom w:w="85" w:type="dxa"/>
            </w:tcMar>
          </w:tcPr>
          <w:p w14:paraId="7E20A557" w14:textId="375658D2" w:rsidR="00292B80" w:rsidRPr="00763951" w:rsidRDefault="00CD3AAE" w:rsidP="00763951">
            <w:pPr>
              <w:overflowPunct w:val="0"/>
              <w:jc w:val="both"/>
              <w:rPr>
                <w:sz w:val="16"/>
                <w:szCs w:val="16"/>
                <w:lang w:eastAsia="zh-CN"/>
              </w:rPr>
            </w:pPr>
            <w:r w:rsidRPr="00763951">
              <w:rPr>
                <w:rFonts w:hint="eastAsia"/>
                <w:color w:val="000000"/>
                <w:sz w:val="16"/>
                <w:szCs w:val="16"/>
                <w:lang w:eastAsia="zh-CN"/>
              </w:rPr>
              <w:t>有关法律建</w:t>
            </w:r>
            <w:r w:rsidRPr="00763951">
              <w:rPr>
                <w:rFonts w:cs="SimSun" w:hint="eastAsia"/>
                <w:color w:val="000000"/>
                <w:sz w:val="16"/>
                <w:szCs w:val="16"/>
                <w:lang w:eastAsia="zh-CN"/>
              </w:rPr>
              <w:t>议</w:t>
            </w:r>
            <w:r w:rsidRPr="00763951">
              <w:rPr>
                <w:rFonts w:cs="MS Mincho" w:hint="eastAsia"/>
                <w:color w:val="000000"/>
                <w:sz w:val="16"/>
                <w:szCs w:val="16"/>
                <w:lang w:eastAsia="zh-CN"/>
              </w:rPr>
              <w:t>和服</w:t>
            </w:r>
            <w:r w:rsidRPr="00763951">
              <w:rPr>
                <w:rFonts w:cs="SimSun" w:hint="eastAsia"/>
                <w:color w:val="000000"/>
                <w:sz w:val="16"/>
                <w:szCs w:val="16"/>
                <w:lang w:eastAsia="zh-CN"/>
              </w:rPr>
              <w:t>务</w:t>
            </w:r>
            <w:r w:rsidRPr="00763951">
              <w:rPr>
                <w:rFonts w:cs="MS Mincho" w:hint="eastAsia"/>
                <w:color w:val="000000"/>
                <w:sz w:val="16"/>
                <w:szCs w:val="16"/>
                <w:lang w:eastAsia="zh-CN"/>
              </w:rPr>
              <w:t>的咨</w:t>
            </w:r>
            <w:r w:rsidRPr="00763951">
              <w:rPr>
                <w:rFonts w:cs="SimSun" w:hint="eastAsia"/>
                <w:color w:val="000000"/>
                <w:sz w:val="16"/>
                <w:szCs w:val="16"/>
                <w:lang w:eastAsia="zh-CN"/>
              </w:rPr>
              <w:t>询</w:t>
            </w:r>
            <w:r w:rsidRPr="00763951">
              <w:rPr>
                <w:rFonts w:cs="MS Mincho" w:hint="eastAsia"/>
                <w:color w:val="000000"/>
                <w:sz w:val="16"/>
                <w:szCs w:val="16"/>
                <w:lang w:eastAsia="zh-CN"/>
              </w:rPr>
              <w:t>得到法律</w:t>
            </w:r>
            <w:r w:rsidRPr="00763951">
              <w:rPr>
                <w:rFonts w:cs="SimSun" w:hint="eastAsia"/>
                <w:color w:val="000000"/>
                <w:sz w:val="16"/>
                <w:szCs w:val="16"/>
                <w:lang w:eastAsia="zh-CN"/>
              </w:rPr>
              <w:t>顾问办</w:t>
            </w:r>
            <w:r w:rsidRPr="00763951">
              <w:rPr>
                <w:rFonts w:cs="MS Mincho" w:hint="eastAsia"/>
                <w:color w:val="000000"/>
                <w:sz w:val="16"/>
                <w:szCs w:val="16"/>
                <w:lang w:eastAsia="zh-CN"/>
              </w:rPr>
              <w:t>公室及</w:t>
            </w:r>
            <w:r w:rsidRPr="00763951">
              <w:rPr>
                <w:rFonts w:cs="SimSun" w:hint="eastAsia"/>
                <w:color w:val="000000"/>
                <w:sz w:val="16"/>
                <w:szCs w:val="16"/>
                <w:lang w:eastAsia="zh-CN"/>
              </w:rPr>
              <w:t>时</w:t>
            </w:r>
            <w:r w:rsidRPr="00763951">
              <w:rPr>
                <w:rFonts w:cs="MS Mincho" w:hint="eastAsia"/>
                <w:color w:val="000000"/>
                <w:sz w:val="16"/>
                <w:szCs w:val="16"/>
                <w:lang w:eastAsia="zh-CN"/>
              </w:rPr>
              <w:t>回复的百分比</w:t>
            </w:r>
          </w:p>
        </w:tc>
        <w:tc>
          <w:tcPr>
            <w:tcW w:w="1667" w:type="pct"/>
            <w:tcBorders>
              <w:top w:val="single" w:sz="4" w:space="0" w:color="auto"/>
            </w:tcBorders>
            <w:shd w:val="clear" w:color="auto" w:fill="FFFFFF"/>
            <w:tcMar>
              <w:top w:w="85" w:type="dxa"/>
              <w:bottom w:w="85" w:type="dxa"/>
            </w:tcMar>
          </w:tcPr>
          <w:p w14:paraId="4573FEA1" w14:textId="14D5FDD3"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21</w:t>
            </w:r>
          </w:p>
        </w:tc>
      </w:tr>
      <w:tr w:rsidR="00292B80" w:rsidRPr="00763951" w14:paraId="49FC7EDF" w14:textId="77777777" w:rsidTr="00763951">
        <w:trPr>
          <w:cantSplit/>
          <w:jc w:val="center"/>
        </w:trPr>
        <w:tc>
          <w:tcPr>
            <w:tcW w:w="1666" w:type="pct"/>
            <w:shd w:val="clear" w:color="auto" w:fill="auto"/>
            <w:tcMar>
              <w:top w:w="85" w:type="dxa"/>
              <w:bottom w:w="85" w:type="dxa"/>
            </w:tcMar>
          </w:tcPr>
          <w:p w14:paraId="218764D4"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233D3FC" w14:textId="069A3B5F"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按照</w:t>
            </w:r>
            <w:r w:rsidRPr="00763951">
              <w:rPr>
                <w:rFonts w:cs="SimSun" w:hint="eastAsia"/>
                <w:color w:val="000000"/>
                <w:sz w:val="16"/>
                <w:szCs w:val="16"/>
                <w:lang w:eastAsia="zh-CN"/>
              </w:rPr>
              <w:t>约</w:t>
            </w:r>
            <w:r w:rsidRPr="00763951">
              <w:rPr>
                <w:rFonts w:cs="MS Mincho" w:hint="eastAsia"/>
                <w:color w:val="000000"/>
                <w:sz w:val="16"/>
                <w:szCs w:val="16"/>
                <w:lang w:eastAsia="zh-CN"/>
              </w:rPr>
              <w:t>定的截止期限提供高</w:t>
            </w:r>
            <w:r w:rsidRPr="00763951">
              <w:rPr>
                <w:rFonts w:cs="SimSun" w:hint="eastAsia"/>
                <w:color w:val="000000"/>
                <w:sz w:val="16"/>
                <w:szCs w:val="16"/>
                <w:lang w:eastAsia="zh-CN"/>
              </w:rPr>
              <w:t>级</w:t>
            </w:r>
            <w:r w:rsidRPr="00763951">
              <w:rPr>
                <w:rFonts w:cs="MS Mincho" w:hint="eastAsia"/>
                <w:color w:val="000000"/>
                <w:sz w:val="16"/>
                <w:szCs w:val="16"/>
                <w:lang w:eastAsia="zh-CN"/>
              </w:rPr>
              <w:t>管理</w:t>
            </w:r>
            <w:r w:rsidRPr="00763951">
              <w:rPr>
                <w:rFonts w:cs="SimSun" w:hint="eastAsia"/>
                <w:color w:val="000000"/>
                <w:sz w:val="16"/>
                <w:szCs w:val="16"/>
                <w:lang w:eastAsia="zh-CN"/>
              </w:rPr>
              <w:t>层</w:t>
            </w:r>
            <w:r w:rsidRPr="00763951">
              <w:rPr>
                <w:rFonts w:cs="MS Mincho" w:hint="eastAsia"/>
                <w:color w:val="000000"/>
                <w:sz w:val="16"/>
                <w:szCs w:val="16"/>
                <w:lang w:eastAsia="zh-CN"/>
              </w:rPr>
              <w:t>、</w:t>
            </w:r>
            <w:r w:rsidRPr="00763951">
              <w:rPr>
                <w:rFonts w:cs="SimSun" w:hint="eastAsia"/>
                <w:color w:val="000000"/>
                <w:sz w:val="16"/>
                <w:szCs w:val="16"/>
                <w:lang w:eastAsia="zh-CN"/>
              </w:rPr>
              <w:t>计</w:t>
            </w:r>
            <w:r w:rsidRPr="00763951">
              <w:rPr>
                <w:rFonts w:cs="MS Mincho" w:hint="eastAsia"/>
                <w:color w:val="000000"/>
                <w:sz w:val="16"/>
                <w:szCs w:val="16"/>
                <w:lang w:eastAsia="zh-CN"/>
              </w:rPr>
              <w:t>划管理人和成</w:t>
            </w:r>
            <w:r w:rsidRPr="00763951">
              <w:rPr>
                <w:rFonts w:cs="SimSun" w:hint="eastAsia"/>
                <w:color w:val="000000"/>
                <w:sz w:val="16"/>
                <w:szCs w:val="16"/>
                <w:lang w:eastAsia="zh-CN"/>
              </w:rPr>
              <w:t>员</w:t>
            </w:r>
            <w:r w:rsidRPr="00763951">
              <w:rPr>
                <w:rFonts w:cs="MS Mincho" w:hint="eastAsia"/>
                <w:color w:val="000000"/>
                <w:sz w:val="16"/>
                <w:szCs w:val="16"/>
                <w:lang w:eastAsia="zh-CN"/>
              </w:rPr>
              <w:t>国所需的</w:t>
            </w:r>
            <w:r w:rsidRPr="00763951">
              <w:rPr>
                <w:rFonts w:cs="SimSun" w:hint="eastAsia"/>
                <w:color w:val="000000"/>
                <w:sz w:val="16"/>
                <w:szCs w:val="16"/>
                <w:lang w:eastAsia="zh-CN"/>
              </w:rPr>
              <w:t>财务</w:t>
            </w:r>
            <w:r w:rsidRPr="00763951">
              <w:rPr>
                <w:rFonts w:cs="MS Mincho" w:hint="eastAsia"/>
                <w:color w:val="000000"/>
                <w:sz w:val="16"/>
                <w:szCs w:val="16"/>
                <w:lang w:eastAsia="zh-CN"/>
              </w:rPr>
              <w:t>和管理</w:t>
            </w:r>
            <w:r w:rsidRPr="00763951">
              <w:rPr>
                <w:rFonts w:cs="SimSun" w:hint="eastAsia"/>
                <w:color w:val="000000"/>
                <w:sz w:val="16"/>
                <w:szCs w:val="16"/>
                <w:lang w:eastAsia="zh-CN"/>
              </w:rPr>
              <w:t>报</w:t>
            </w:r>
            <w:r w:rsidRPr="00763951">
              <w:rPr>
                <w:rFonts w:cs="MS Mincho" w:hint="eastAsia"/>
                <w:color w:val="000000"/>
                <w:sz w:val="16"/>
                <w:szCs w:val="16"/>
                <w:lang w:eastAsia="zh-CN"/>
              </w:rPr>
              <w:t>告与分析</w:t>
            </w:r>
          </w:p>
        </w:tc>
        <w:tc>
          <w:tcPr>
            <w:tcW w:w="1667" w:type="pct"/>
            <w:shd w:val="clear" w:color="auto" w:fill="FFFFFF"/>
            <w:tcMar>
              <w:top w:w="85" w:type="dxa"/>
              <w:bottom w:w="85" w:type="dxa"/>
            </w:tcMar>
          </w:tcPr>
          <w:p w14:paraId="79584282" w14:textId="70773FB2"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15E5C034" w14:textId="77777777" w:rsidTr="00763951">
        <w:trPr>
          <w:cantSplit/>
          <w:jc w:val="center"/>
        </w:trPr>
        <w:tc>
          <w:tcPr>
            <w:tcW w:w="1666" w:type="pct"/>
            <w:shd w:val="clear" w:color="auto" w:fill="auto"/>
            <w:tcMar>
              <w:top w:w="85" w:type="dxa"/>
              <w:bottom w:w="85" w:type="dxa"/>
            </w:tcMar>
          </w:tcPr>
          <w:p w14:paraId="769BFE69"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97BF456" w14:textId="65E45F23" w:rsidR="00292B80" w:rsidRPr="00763951" w:rsidRDefault="00CD3AAE" w:rsidP="00763951">
            <w:pPr>
              <w:overflowPunct w:val="0"/>
              <w:jc w:val="both"/>
              <w:rPr>
                <w:sz w:val="16"/>
                <w:szCs w:val="16"/>
                <w:lang w:eastAsia="zh-CN"/>
              </w:rPr>
            </w:pPr>
            <w:r w:rsidRPr="00763951">
              <w:rPr>
                <w:rFonts w:hint="eastAsia"/>
                <w:color w:val="000000"/>
                <w:sz w:val="16"/>
                <w:szCs w:val="16"/>
                <w:lang w:eastAsia="zh-CN"/>
              </w:rPr>
              <w:t>按</w:t>
            </w:r>
            <w:r w:rsidRPr="00763951">
              <w:rPr>
                <w:rFonts w:cs="SimSun" w:hint="eastAsia"/>
                <w:color w:val="000000"/>
                <w:sz w:val="16"/>
                <w:szCs w:val="16"/>
                <w:lang w:eastAsia="zh-CN"/>
              </w:rPr>
              <w:t>时</w:t>
            </w:r>
            <w:r w:rsidRPr="00763951">
              <w:rPr>
                <w:rFonts w:cs="MS Mincho" w:hint="eastAsia"/>
                <w:color w:val="000000"/>
                <w:sz w:val="16"/>
                <w:szCs w:val="16"/>
                <w:lang w:eastAsia="zh-CN"/>
              </w:rPr>
              <w:t>向成</w:t>
            </w:r>
            <w:r w:rsidRPr="00763951">
              <w:rPr>
                <w:rFonts w:cs="SimSun" w:hint="eastAsia"/>
                <w:color w:val="000000"/>
                <w:sz w:val="16"/>
                <w:szCs w:val="16"/>
                <w:lang w:eastAsia="zh-CN"/>
              </w:rPr>
              <w:t>员</w:t>
            </w:r>
            <w:r w:rsidRPr="00763951">
              <w:rPr>
                <w:rFonts w:cs="MS Mincho" w:hint="eastAsia"/>
                <w:color w:val="000000"/>
                <w:sz w:val="16"/>
                <w:szCs w:val="16"/>
                <w:lang w:eastAsia="zh-CN"/>
              </w:rPr>
              <w:t>国提交的</w:t>
            </w:r>
            <w:r w:rsidRPr="00763951">
              <w:rPr>
                <w:rFonts w:hint="eastAsia"/>
                <w:color w:val="000000"/>
                <w:sz w:val="16"/>
                <w:szCs w:val="16"/>
                <w:lang w:eastAsia="zh-CN"/>
              </w:rPr>
              <w:t>PBC文件数目</w:t>
            </w:r>
          </w:p>
        </w:tc>
        <w:tc>
          <w:tcPr>
            <w:tcW w:w="1667" w:type="pct"/>
            <w:shd w:val="clear" w:color="auto" w:fill="FFFFFF"/>
            <w:tcMar>
              <w:top w:w="85" w:type="dxa"/>
              <w:bottom w:w="85" w:type="dxa"/>
            </w:tcMar>
          </w:tcPr>
          <w:p w14:paraId="03595A31" w14:textId="29D38AC6"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66EC360D" w14:textId="77777777" w:rsidTr="00763951">
        <w:trPr>
          <w:cantSplit/>
          <w:jc w:val="center"/>
        </w:trPr>
        <w:tc>
          <w:tcPr>
            <w:tcW w:w="1666" w:type="pct"/>
            <w:shd w:val="clear" w:color="auto" w:fill="auto"/>
            <w:tcMar>
              <w:top w:w="85" w:type="dxa"/>
              <w:bottom w:w="85" w:type="dxa"/>
            </w:tcMar>
          </w:tcPr>
          <w:p w14:paraId="2A0B396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BA6B65C" w14:textId="0522A154"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WIPO的ERP系</w:t>
            </w:r>
            <w:r w:rsidRPr="00763951">
              <w:rPr>
                <w:rFonts w:cs="SimSun" w:hint="eastAsia"/>
                <w:color w:val="000000"/>
                <w:sz w:val="16"/>
                <w:szCs w:val="16"/>
                <w:lang w:eastAsia="zh-CN"/>
              </w:rPr>
              <w:t>统</w:t>
            </w:r>
            <w:r w:rsidRPr="00763951">
              <w:rPr>
                <w:rFonts w:hint="eastAsia"/>
                <w:color w:val="000000"/>
                <w:sz w:val="16"/>
                <w:szCs w:val="16"/>
                <w:lang w:eastAsia="zh-CN"/>
              </w:rPr>
              <w:t>(AIMS)根据</w:t>
            </w:r>
            <w:r w:rsidRPr="00763951">
              <w:rPr>
                <w:rFonts w:cs="SimSun" w:hint="eastAsia"/>
                <w:color w:val="000000"/>
                <w:sz w:val="16"/>
                <w:szCs w:val="16"/>
                <w:lang w:eastAsia="zh-CN"/>
              </w:rPr>
              <w:t>业务</w:t>
            </w:r>
            <w:r w:rsidRPr="00763951">
              <w:rPr>
                <w:rFonts w:hint="eastAsia"/>
                <w:color w:val="000000"/>
                <w:sz w:val="16"/>
                <w:szCs w:val="16"/>
                <w:lang w:eastAsia="zh-CN"/>
              </w:rPr>
              <w:t>需求和最佳</w:t>
            </w:r>
            <w:r w:rsidRPr="00763951">
              <w:rPr>
                <w:rFonts w:cs="SimSun" w:hint="eastAsia"/>
                <w:color w:val="000000"/>
                <w:sz w:val="16"/>
                <w:szCs w:val="16"/>
                <w:lang w:eastAsia="zh-CN"/>
              </w:rPr>
              <w:t>实</w:t>
            </w:r>
            <w:r w:rsidRPr="00763951">
              <w:rPr>
                <w:rFonts w:cs="MS Mincho" w:hint="eastAsia"/>
                <w:color w:val="000000"/>
                <w:sz w:val="16"/>
                <w:szCs w:val="16"/>
                <w:lang w:eastAsia="zh-CN"/>
              </w:rPr>
              <w:t>践有效运</w:t>
            </w:r>
            <w:r w:rsidRPr="00763951">
              <w:rPr>
                <w:rFonts w:hint="eastAsia"/>
                <w:color w:val="000000"/>
                <w:sz w:val="16"/>
                <w:szCs w:val="16"/>
                <w:lang w:eastAsia="zh-CN"/>
              </w:rPr>
              <w:t>行</w:t>
            </w:r>
          </w:p>
        </w:tc>
        <w:tc>
          <w:tcPr>
            <w:tcW w:w="1667" w:type="pct"/>
            <w:shd w:val="clear" w:color="auto" w:fill="FFFFFF"/>
            <w:tcMar>
              <w:top w:w="85" w:type="dxa"/>
              <w:bottom w:w="85" w:type="dxa"/>
            </w:tcMar>
          </w:tcPr>
          <w:p w14:paraId="15AE9DE6" w14:textId="337F9231"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2810B832" w14:textId="77777777" w:rsidTr="00763951">
        <w:trPr>
          <w:cantSplit/>
          <w:jc w:val="center"/>
        </w:trPr>
        <w:tc>
          <w:tcPr>
            <w:tcW w:w="1666" w:type="pct"/>
            <w:shd w:val="clear" w:color="auto" w:fill="auto"/>
            <w:tcMar>
              <w:top w:w="85" w:type="dxa"/>
              <w:bottom w:w="85" w:type="dxa"/>
            </w:tcMar>
          </w:tcPr>
          <w:p w14:paraId="0EE28517"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3187A34" w14:textId="1C93BE4D"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在</w:t>
            </w:r>
            <w:r w:rsidRPr="00763951">
              <w:rPr>
                <w:rFonts w:cs="SimSun" w:hint="eastAsia"/>
                <w:color w:val="000000"/>
                <w:sz w:val="16"/>
                <w:szCs w:val="16"/>
                <w:lang w:eastAsia="zh-CN"/>
              </w:rPr>
              <w:t>预</w:t>
            </w:r>
            <w:r w:rsidRPr="00763951">
              <w:rPr>
                <w:rFonts w:cs="MS Mincho" w:hint="eastAsia"/>
                <w:color w:val="000000"/>
                <w:sz w:val="16"/>
                <w:szCs w:val="16"/>
                <w:lang w:eastAsia="zh-CN"/>
              </w:rPr>
              <w:t>算范</w:t>
            </w:r>
            <w:r w:rsidRPr="00763951">
              <w:rPr>
                <w:rFonts w:cs="SimSun" w:hint="eastAsia"/>
                <w:color w:val="000000"/>
                <w:sz w:val="16"/>
                <w:szCs w:val="16"/>
                <w:lang w:eastAsia="zh-CN"/>
              </w:rPr>
              <w:t>围</w:t>
            </w:r>
            <w:r w:rsidRPr="00763951">
              <w:rPr>
                <w:rFonts w:cs="MS Mincho" w:hint="eastAsia"/>
                <w:color w:val="000000"/>
                <w:sz w:val="16"/>
                <w:szCs w:val="16"/>
                <w:lang w:eastAsia="zh-CN"/>
              </w:rPr>
              <w:t>内按</w:t>
            </w:r>
            <w:r w:rsidRPr="00763951">
              <w:rPr>
                <w:rFonts w:cs="SimSun" w:hint="eastAsia"/>
                <w:color w:val="000000"/>
                <w:sz w:val="16"/>
                <w:szCs w:val="16"/>
                <w:lang w:eastAsia="zh-CN"/>
              </w:rPr>
              <w:t>计</w:t>
            </w:r>
            <w:r w:rsidRPr="00763951">
              <w:rPr>
                <w:rFonts w:cs="MS Mincho" w:hint="eastAsia"/>
                <w:color w:val="000000"/>
                <w:sz w:val="16"/>
                <w:szCs w:val="16"/>
                <w:lang w:eastAsia="zh-CN"/>
              </w:rPr>
              <w:t>划交付</w:t>
            </w:r>
            <w:r w:rsidRPr="00763951">
              <w:rPr>
                <w:rFonts w:hint="eastAsia"/>
                <w:color w:val="000000"/>
                <w:sz w:val="16"/>
                <w:szCs w:val="16"/>
                <w:lang w:eastAsia="zh-CN"/>
              </w:rPr>
              <w:t>ERP</w:t>
            </w:r>
            <w:r w:rsidRPr="00763951">
              <w:rPr>
                <w:rFonts w:cs="SimSun" w:hint="eastAsia"/>
                <w:color w:val="000000"/>
                <w:sz w:val="16"/>
                <w:szCs w:val="16"/>
                <w:lang w:eastAsia="zh-CN"/>
              </w:rPr>
              <w:t>项</w:t>
            </w:r>
            <w:r w:rsidRPr="00763951">
              <w:rPr>
                <w:rFonts w:hint="eastAsia"/>
                <w:color w:val="000000"/>
                <w:sz w:val="16"/>
                <w:szCs w:val="16"/>
                <w:lang w:eastAsia="zh-CN"/>
              </w:rPr>
              <w:t>目</w:t>
            </w:r>
          </w:p>
        </w:tc>
        <w:tc>
          <w:tcPr>
            <w:tcW w:w="1667" w:type="pct"/>
            <w:shd w:val="clear" w:color="auto" w:fill="FFFFFF"/>
            <w:tcMar>
              <w:top w:w="85" w:type="dxa"/>
              <w:bottom w:w="85" w:type="dxa"/>
            </w:tcMar>
          </w:tcPr>
          <w:p w14:paraId="7D14F53A" w14:textId="4018277C"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15127A00" w14:textId="77777777" w:rsidTr="00763951">
        <w:trPr>
          <w:cantSplit/>
          <w:jc w:val="center"/>
        </w:trPr>
        <w:tc>
          <w:tcPr>
            <w:tcW w:w="1666" w:type="pct"/>
            <w:shd w:val="clear" w:color="auto" w:fill="auto"/>
            <w:tcMar>
              <w:top w:w="85" w:type="dxa"/>
              <w:bottom w:w="85" w:type="dxa"/>
            </w:tcMar>
          </w:tcPr>
          <w:p w14:paraId="24770EE3"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682E133" w14:textId="6AF85EF2" w:rsidR="00292B80" w:rsidRPr="00763951" w:rsidRDefault="00CD3AAE" w:rsidP="00763951">
            <w:pPr>
              <w:overflowPunct w:val="0"/>
              <w:jc w:val="both"/>
              <w:rPr>
                <w:bCs/>
                <w:sz w:val="16"/>
                <w:szCs w:val="16"/>
                <w:lang w:eastAsia="zh-CN"/>
              </w:rPr>
            </w:pPr>
            <w:r w:rsidRPr="00763951">
              <w:rPr>
                <w:rFonts w:cs="SimSun" w:hint="eastAsia"/>
                <w:color w:val="000000"/>
                <w:sz w:val="16"/>
                <w:szCs w:val="16"/>
                <w:lang w:eastAsia="zh-CN"/>
              </w:rPr>
              <w:t>对</w:t>
            </w:r>
            <w:r w:rsidRPr="00763951">
              <w:rPr>
                <w:rFonts w:cs="MS Mincho" w:hint="eastAsia"/>
                <w:color w:val="000000"/>
                <w:sz w:val="16"/>
                <w:szCs w:val="16"/>
                <w:lang w:eastAsia="zh-CN"/>
              </w:rPr>
              <w:t>人力</w:t>
            </w:r>
            <w:r w:rsidRPr="00763951">
              <w:rPr>
                <w:rFonts w:cs="SimSun" w:hint="eastAsia"/>
                <w:color w:val="000000"/>
                <w:sz w:val="16"/>
                <w:szCs w:val="16"/>
                <w:lang w:eastAsia="zh-CN"/>
              </w:rPr>
              <w:t>资</w:t>
            </w:r>
            <w:r w:rsidRPr="00763951">
              <w:rPr>
                <w:rFonts w:cs="MS Mincho" w:hint="eastAsia"/>
                <w:color w:val="000000"/>
                <w:sz w:val="16"/>
                <w:szCs w:val="16"/>
                <w:lang w:eastAsia="zh-CN"/>
              </w:rPr>
              <w:t>源服</w:t>
            </w:r>
            <w:r w:rsidRPr="00763951">
              <w:rPr>
                <w:rFonts w:cs="SimSun" w:hint="eastAsia"/>
                <w:color w:val="000000"/>
                <w:sz w:val="16"/>
                <w:szCs w:val="16"/>
                <w:lang w:eastAsia="zh-CN"/>
              </w:rPr>
              <w:t>务</w:t>
            </w:r>
            <w:r w:rsidRPr="00763951">
              <w:rPr>
                <w:rFonts w:cs="MS Mincho" w:hint="eastAsia"/>
                <w:color w:val="000000"/>
                <w:sz w:val="16"/>
                <w:szCs w:val="16"/>
                <w:lang w:eastAsia="zh-CN"/>
              </w:rPr>
              <w:t>表示</w:t>
            </w:r>
            <w:r w:rsidRPr="00763951">
              <w:rPr>
                <w:rFonts w:cs="SimSun" w:hint="eastAsia"/>
                <w:color w:val="000000"/>
                <w:sz w:val="16"/>
                <w:szCs w:val="16"/>
                <w:lang w:eastAsia="zh-CN"/>
              </w:rPr>
              <w:t>满</w:t>
            </w:r>
            <w:r w:rsidRPr="00763951">
              <w:rPr>
                <w:rFonts w:cs="MS Mincho" w:hint="eastAsia"/>
                <w:color w:val="000000"/>
                <w:sz w:val="16"/>
                <w:szCs w:val="16"/>
                <w:lang w:eastAsia="zh-CN"/>
              </w:rPr>
              <w:t>意的工作人</w:t>
            </w:r>
            <w:r w:rsidRPr="00763951">
              <w:rPr>
                <w:rFonts w:cs="SimSun" w:hint="eastAsia"/>
                <w:color w:val="000000"/>
                <w:sz w:val="16"/>
                <w:szCs w:val="16"/>
                <w:lang w:eastAsia="zh-CN"/>
              </w:rPr>
              <w:t>员</w:t>
            </w:r>
            <w:r w:rsidRPr="00763951">
              <w:rPr>
                <w:rFonts w:cs="MS Mincho" w:hint="eastAsia"/>
                <w:color w:val="000000"/>
                <w:sz w:val="16"/>
                <w:szCs w:val="16"/>
                <w:lang w:eastAsia="zh-CN"/>
              </w:rPr>
              <w:t>百分比</w:t>
            </w:r>
          </w:p>
        </w:tc>
        <w:tc>
          <w:tcPr>
            <w:tcW w:w="1667" w:type="pct"/>
            <w:shd w:val="clear" w:color="auto" w:fill="FFFFFF"/>
            <w:tcMar>
              <w:top w:w="85" w:type="dxa"/>
              <w:bottom w:w="85" w:type="dxa"/>
            </w:tcMar>
          </w:tcPr>
          <w:p w14:paraId="660626FC" w14:textId="79AF9709"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2FF6E7FB" w14:textId="77777777" w:rsidTr="00763951">
        <w:trPr>
          <w:cantSplit/>
          <w:jc w:val="center"/>
        </w:trPr>
        <w:tc>
          <w:tcPr>
            <w:tcW w:w="1666" w:type="pct"/>
            <w:shd w:val="clear" w:color="auto" w:fill="auto"/>
            <w:tcMar>
              <w:top w:w="85" w:type="dxa"/>
              <w:bottom w:w="85" w:type="dxa"/>
            </w:tcMar>
          </w:tcPr>
          <w:p w14:paraId="00DF0D6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8129D4A" w14:textId="555F54FC" w:rsidR="00292B80" w:rsidRPr="00763951" w:rsidRDefault="00CD3AAE" w:rsidP="00763951">
            <w:pPr>
              <w:overflowPunct w:val="0"/>
              <w:jc w:val="both"/>
              <w:rPr>
                <w:sz w:val="16"/>
                <w:szCs w:val="16"/>
                <w:lang w:eastAsia="zh-CN"/>
              </w:rPr>
            </w:pPr>
            <w:r w:rsidRPr="00763951">
              <w:rPr>
                <w:rFonts w:hint="eastAsia"/>
                <w:color w:val="000000"/>
                <w:sz w:val="16"/>
                <w:szCs w:val="16"/>
                <w:lang w:eastAsia="zh-CN"/>
              </w:rPr>
              <w:t>提高目前人工</w:t>
            </w:r>
            <w:r w:rsidRPr="00763951">
              <w:rPr>
                <w:rFonts w:cs="SimSun" w:hint="eastAsia"/>
                <w:color w:val="000000"/>
                <w:sz w:val="16"/>
                <w:szCs w:val="16"/>
                <w:lang w:eastAsia="zh-CN"/>
              </w:rPr>
              <w:t>处</w:t>
            </w:r>
            <w:r w:rsidRPr="00763951">
              <w:rPr>
                <w:rFonts w:cs="MS Mincho" w:hint="eastAsia"/>
                <w:color w:val="000000"/>
                <w:sz w:val="16"/>
                <w:szCs w:val="16"/>
                <w:lang w:eastAsia="zh-CN"/>
              </w:rPr>
              <w:t>理事</w:t>
            </w:r>
            <w:r w:rsidRPr="00763951">
              <w:rPr>
                <w:rFonts w:cs="SimSun" w:hint="eastAsia"/>
                <w:color w:val="000000"/>
                <w:sz w:val="16"/>
                <w:szCs w:val="16"/>
                <w:lang w:eastAsia="zh-CN"/>
              </w:rPr>
              <w:t>项</w:t>
            </w:r>
            <w:r w:rsidRPr="00763951">
              <w:rPr>
                <w:rFonts w:cs="MS Mincho" w:hint="eastAsia"/>
                <w:color w:val="000000"/>
                <w:sz w:val="16"/>
                <w:szCs w:val="16"/>
                <w:lang w:eastAsia="zh-CN"/>
              </w:rPr>
              <w:t>的自</w:t>
            </w:r>
            <w:r w:rsidRPr="00763951">
              <w:rPr>
                <w:rFonts w:cs="SimSun" w:hint="eastAsia"/>
                <w:color w:val="000000"/>
                <w:sz w:val="16"/>
                <w:szCs w:val="16"/>
                <w:lang w:eastAsia="zh-CN"/>
              </w:rPr>
              <w:t>动</w:t>
            </w:r>
            <w:r w:rsidRPr="00763951">
              <w:rPr>
                <w:rFonts w:cs="MS Mincho" w:hint="eastAsia"/>
                <w:color w:val="000000"/>
                <w:sz w:val="16"/>
                <w:szCs w:val="16"/>
                <w:lang w:eastAsia="zh-CN"/>
              </w:rPr>
              <w:t>化</w:t>
            </w:r>
            <w:r w:rsidRPr="00763951">
              <w:rPr>
                <w:rFonts w:cs="SimSun" w:hint="eastAsia"/>
                <w:color w:val="000000"/>
                <w:sz w:val="16"/>
                <w:szCs w:val="16"/>
                <w:lang w:eastAsia="zh-CN"/>
              </w:rPr>
              <w:t>处</w:t>
            </w:r>
            <w:r w:rsidRPr="00763951">
              <w:rPr>
                <w:rFonts w:cs="MS Mincho" w:hint="eastAsia"/>
                <w:color w:val="000000"/>
                <w:sz w:val="16"/>
                <w:szCs w:val="16"/>
                <w:lang w:eastAsia="zh-CN"/>
              </w:rPr>
              <w:t>理比例</w:t>
            </w:r>
          </w:p>
        </w:tc>
        <w:tc>
          <w:tcPr>
            <w:tcW w:w="1667" w:type="pct"/>
            <w:shd w:val="clear" w:color="auto" w:fill="FFFFFF"/>
            <w:tcMar>
              <w:top w:w="85" w:type="dxa"/>
              <w:bottom w:w="85" w:type="dxa"/>
            </w:tcMar>
          </w:tcPr>
          <w:p w14:paraId="4D28C413" w14:textId="6042300D"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55812B81" w14:textId="77777777" w:rsidTr="00763951">
        <w:trPr>
          <w:cantSplit/>
          <w:jc w:val="center"/>
        </w:trPr>
        <w:tc>
          <w:tcPr>
            <w:tcW w:w="1666" w:type="pct"/>
            <w:shd w:val="clear" w:color="auto" w:fill="auto"/>
            <w:tcMar>
              <w:top w:w="85" w:type="dxa"/>
              <w:bottom w:w="85" w:type="dxa"/>
            </w:tcMar>
          </w:tcPr>
          <w:p w14:paraId="2E2E469A"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057412F" w14:textId="454C371D"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5个工作日内得到</w:t>
            </w:r>
            <w:r w:rsidRPr="00763951">
              <w:rPr>
                <w:rFonts w:cs="SimSun" w:hint="eastAsia"/>
                <w:color w:val="000000"/>
                <w:sz w:val="16"/>
                <w:szCs w:val="16"/>
                <w:lang w:eastAsia="zh-CN"/>
              </w:rPr>
              <w:t>处</w:t>
            </w:r>
            <w:r w:rsidRPr="00763951">
              <w:rPr>
                <w:rFonts w:cs="MS Mincho" w:hint="eastAsia"/>
                <w:color w:val="000000"/>
                <w:sz w:val="16"/>
                <w:szCs w:val="16"/>
                <w:lang w:eastAsia="zh-CN"/>
              </w:rPr>
              <w:t>理的</w:t>
            </w:r>
            <w:r w:rsidRPr="00763951">
              <w:rPr>
                <w:rFonts w:cs="SimSun" w:hint="eastAsia"/>
                <w:color w:val="000000"/>
                <w:sz w:val="16"/>
                <w:szCs w:val="16"/>
                <w:lang w:eastAsia="zh-CN"/>
              </w:rPr>
              <w:t>问询</w:t>
            </w:r>
            <w:r w:rsidRPr="00763951">
              <w:rPr>
                <w:rFonts w:cs="MS Mincho" w:hint="eastAsia"/>
                <w:color w:val="000000"/>
                <w:sz w:val="16"/>
                <w:szCs w:val="16"/>
                <w:lang w:eastAsia="zh-CN"/>
              </w:rPr>
              <w:t>百分</w:t>
            </w:r>
            <w:r w:rsidRPr="00763951">
              <w:rPr>
                <w:rFonts w:hint="eastAsia"/>
                <w:color w:val="000000"/>
                <w:sz w:val="16"/>
                <w:szCs w:val="16"/>
                <w:lang w:eastAsia="zh-CN"/>
              </w:rPr>
              <w:t>比</w:t>
            </w:r>
          </w:p>
        </w:tc>
        <w:tc>
          <w:tcPr>
            <w:tcW w:w="1667" w:type="pct"/>
            <w:shd w:val="clear" w:color="auto" w:fill="FFFFFF"/>
            <w:tcMar>
              <w:top w:w="85" w:type="dxa"/>
              <w:bottom w:w="85" w:type="dxa"/>
            </w:tcMar>
          </w:tcPr>
          <w:p w14:paraId="6E6C8D99" w14:textId="663A3F42"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1C94D80B" w14:textId="77777777" w:rsidTr="00763951">
        <w:trPr>
          <w:cantSplit/>
          <w:jc w:val="center"/>
        </w:trPr>
        <w:tc>
          <w:tcPr>
            <w:tcW w:w="1666" w:type="pct"/>
            <w:shd w:val="clear" w:color="auto" w:fill="auto"/>
            <w:tcMar>
              <w:top w:w="85" w:type="dxa"/>
              <w:bottom w:w="85" w:type="dxa"/>
            </w:tcMar>
          </w:tcPr>
          <w:p w14:paraId="576ED68B"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22974CD" w14:textId="17EB3F23" w:rsidR="00292B80" w:rsidRPr="00763951" w:rsidRDefault="00CD3AAE" w:rsidP="00763951">
            <w:pPr>
              <w:overflowPunct w:val="0"/>
              <w:jc w:val="both"/>
              <w:rPr>
                <w:color w:val="000000"/>
                <w:sz w:val="16"/>
                <w:szCs w:val="16"/>
                <w:lang w:eastAsia="zh-CN"/>
              </w:rPr>
            </w:pPr>
            <w:r w:rsidRPr="00763951">
              <w:rPr>
                <w:rFonts w:cs="SimSun" w:hint="eastAsia"/>
                <w:color w:val="000000"/>
                <w:sz w:val="16"/>
                <w:szCs w:val="16"/>
                <w:lang w:eastAsia="zh-CN"/>
              </w:rPr>
              <w:t>优</w:t>
            </w:r>
            <w:r w:rsidRPr="00763951">
              <w:rPr>
                <w:rFonts w:cs="MS Mincho" w:hint="eastAsia"/>
                <w:color w:val="000000"/>
                <w:sz w:val="16"/>
                <w:szCs w:val="16"/>
                <w:lang w:eastAsia="zh-CN"/>
              </w:rPr>
              <w:t>化保</w:t>
            </w:r>
            <w:r w:rsidRPr="00763951">
              <w:rPr>
                <w:rFonts w:cs="SimSun" w:hint="eastAsia"/>
                <w:color w:val="000000"/>
                <w:sz w:val="16"/>
                <w:szCs w:val="16"/>
                <w:lang w:eastAsia="zh-CN"/>
              </w:rPr>
              <w:t>险</w:t>
            </w:r>
            <w:r w:rsidRPr="00763951">
              <w:rPr>
                <w:rFonts w:cs="MS Mincho" w:hint="eastAsia"/>
                <w:color w:val="000000"/>
                <w:sz w:val="16"/>
                <w:szCs w:val="16"/>
                <w:lang w:eastAsia="zh-CN"/>
              </w:rPr>
              <w:t>承保范</w:t>
            </w:r>
            <w:r w:rsidRPr="00763951">
              <w:rPr>
                <w:rFonts w:cs="SimSun" w:hint="eastAsia"/>
                <w:color w:val="000000"/>
                <w:sz w:val="16"/>
                <w:szCs w:val="16"/>
                <w:lang w:eastAsia="zh-CN"/>
              </w:rPr>
              <w:t>围</w:t>
            </w:r>
          </w:p>
        </w:tc>
        <w:tc>
          <w:tcPr>
            <w:tcW w:w="1667" w:type="pct"/>
            <w:shd w:val="clear" w:color="auto" w:fill="FFFFFF"/>
            <w:tcMar>
              <w:top w:w="85" w:type="dxa"/>
              <w:bottom w:w="85" w:type="dxa"/>
            </w:tcMar>
          </w:tcPr>
          <w:p w14:paraId="1B72C24E" w14:textId="6399AD54"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7EBB4E18" w14:textId="77777777" w:rsidTr="00763951">
        <w:trPr>
          <w:cantSplit/>
          <w:jc w:val="center"/>
        </w:trPr>
        <w:tc>
          <w:tcPr>
            <w:tcW w:w="1666" w:type="pct"/>
            <w:shd w:val="clear" w:color="auto" w:fill="auto"/>
            <w:tcMar>
              <w:top w:w="85" w:type="dxa"/>
              <w:bottom w:w="85" w:type="dxa"/>
            </w:tcMar>
          </w:tcPr>
          <w:p w14:paraId="1530F03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17B6B9C" w14:textId="36E1CEE6" w:rsidR="00292B80" w:rsidRPr="00763951" w:rsidRDefault="00CD3AAE" w:rsidP="00763951">
            <w:pPr>
              <w:overflowPunct w:val="0"/>
              <w:jc w:val="both"/>
              <w:rPr>
                <w:bCs/>
                <w:sz w:val="16"/>
                <w:szCs w:val="16"/>
                <w:lang w:eastAsia="zh-CN"/>
              </w:rPr>
            </w:pPr>
            <w:r w:rsidRPr="00763951">
              <w:rPr>
                <w:rFonts w:hint="eastAsia"/>
                <w:color w:val="000000"/>
                <w:sz w:val="16"/>
                <w:szCs w:val="16"/>
                <w:lang w:eastAsia="zh-CN"/>
              </w:rPr>
              <w:t>WIPO采</w:t>
            </w:r>
            <w:r w:rsidRPr="00763951">
              <w:rPr>
                <w:rFonts w:cs="SimSun" w:hint="eastAsia"/>
                <w:color w:val="000000"/>
                <w:sz w:val="16"/>
                <w:szCs w:val="16"/>
                <w:lang w:eastAsia="zh-CN"/>
              </w:rPr>
              <w:t>购</w:t>
            </w:r>
            <w:r w:rsidRPr="00763951">
              <w:rPr>
                <w:rFonts w:cs="MS Mincho" w:hint="eastAsia"/>
                <w:color w:val="000000"/>
                <w:sz w:val="16"/>
                <w:szCs w:val="16"/>
                <w:lang w:eastAsia="zh-CN"/>
              </w:rPr>
              <w:t>物品和服</w:t>
            </w:r>
            <w:r w:rsidRPr="00763951">
              <w:rPr>
                <w:rFonts w:cs="SimSun" w:hint="eastAsia"/>
                <w:color w:val="000000"/>
                <w:sz w:val="16"/>
                <w:szCs w:val="16"/>
                <w:lang w:eastAsia="zh-CN"/>
              </w:rPr>
              <w:t>务</w:t>
            </w:r>
            <w:r w:rsidRPr="00763951">
              <w:rPr>
                <w:rFonts w:cs="MS Mincho" w:hint="eastAsia"/>
                <w:color w:val="000000"/>
                <w:sz w:val="16"/>
                <w:szCs w:val="16"/>
                <w:lang w:eastAsia="zh-CN"/>
              </w:rPr>
              <w:t>的</w:t>
            </w:r>
            <w:r w:rsidRPr="00763951">
              <w:rPr>
                <w:rFonts w:cs="SimSun" w:hint="eastAsia"/>
                <w:color w:val="000000"/>
                <w:sz w:val="16"/>
                <w:szCs w:val="16"/>
                <w:lang w:eastAsia="zh-CN"/>
              </w:rPr>
              <w:t>资</w:t>
            </w:r>
            <w:r w:rsidRPr="00763951">
              <w:rPr>
                <w:rFonts w:cs="MS Mincho" w:hint="eastAsia"/>
                <w:color w:val="000000"/>
                <w:sz w:val="16"/>
                <w:szCs w:val="16"/>
                <w:lang w:eastAsia="zh-CN"/>
              </w:rPr>
              <w:t>金</w:t>
            </w:r>
            <w:r w:rsidRPr="00763951">
              <w:rPr>
                <w:rFonts w:cs="SimSun" w:hint="eastAsia"/>
                <w:color w:val="000000"/>
                <w:sz w:val="16"/>
                <w:szCs w:val="16"/>
                <w:lang w:eastAsia="zh-CN"/>
              </w:rPr>
              <w:t>节</w:t>
            </w:r>
            <w:r w:rsidRPr="00763951">
              <w:rPr>
                <w:rFonts w:cs="MS Mincho" w:hint="eastAsia"/>
                <w:color w:val="000000"/>
                <w:sz w:val="16"/>
                <w:szCs w:val="16"/>
                <w:lang w:eastAsia="zh-CN"/>
              </w:rPr>
              <w:t>省</w:t>
            </w:r>
            <w:r w:rsidRPr="00763951">
              <w:rPr>
                <w:rFonts w:hint="eastAsia"/>
                <w:color w:val="000000"/>
                <w:sz w:val="16"/>
                <w:szCs w:val="16"/>
                <w:lang w:eastAsia="zh-CN"/>
              </w:rPr>
              <w:t>(</w:t>
            </w:r>
            <w:r w:rsidRPr="00763951">
              <w:rPr>
                <w:rFonts w:cs="SimSun" w:hint="eastAsia"/>
                <w:color w:val="000000"/>
                <w:sz w:val="16"/>
                <w:szCs w:val="16"/>
                <w:lang w:eastAsia="zh-CN"/>
              </w:rPr>
              <w:t>产</w:t>
            </w:r>
            <w:r w:rsidRPr="00763951">
              <w:rPr>
                <w:rFonts w:cs="MS Mincho" w:hint="eastAsia"/>
                <w:color w:val="000000"/>
                <w:sz w:val="16"/>
                <w:szCs w:val="16"/>
                <w:lang w:eastAsia="zh-CN"/>
              </w:rPr>
              <w:t>生于招</w:t>
            </w:r>
            <w:r w:rsidRPr="00763951">
              <w:rPr>
                <w:rFonts w:cs="SimSun" w:hint="eastAsia"/>
                <w:color w:val="000000"/>
                <w:sz w:val="16"/>
                <w:szCs w:val="16"/>
                <w:lang w:eastAsia="zh-CN"/>
              </w:rPr>
              <w:t>标书</w:t>
            </w:r>
            <w:r w:rsidRPr="00763951">
              <w:rPr>
                <w:rFonts w:cs="MS Mincho" w:hint="eastAsia"/>
                <w:color w:val="000000"/>
                <w:sz w:val="16"/>
                <w:szCs w:val="16"/>
                <w:lang w:eastAsia="zh-CN"/>
              </w:rPr>
              <w:t>或直接</w:t>
            </w:r>
            <w:r w:rsidRPr="00763951">
              <w:rPr>
                <w:rFonts w:cs="SimSun" w:hint="eastAsia"/>
                <w:color w:val="000000"/>
                <w:sz w:val="16"/>
                <w:szCs w:val="16"/>
                <w:lang w:eastAsia="zh-CN"/>
              </w:rPr>
              <w:t>谈</w:t>
            </w:r>
            <w:r w:rsidRPr="00763951">
              <w:rPr>
                <w:rFonts w:cs="MS Mincho" w:hint="eastAsia"/>
                <w:color w:val="000000"/>
                <w:sz w:val="16"/>
                <w:szCs w:val="16"/>
                <w:lang w:eastAsia="zh-CN"/>
              </w:rPr>
              <w:t>判</w:t>
            </w:r>
            <w:r w:rsidRPr="00763951">
              <w:rPr>
                <w:rFonts w:hint="eastAsia"/>
                <w:color w:val="000000"/>
                <w:sz w:val="16"/>
                <w:szCs w:val="16"/>
                <w:lang w:eastAsia="zh-CN"/>
              </w:rPr>
              <w:t>)</w:t>
            </w:r>
          </w:p>
        </w:tc>
        <w:tc>
          <w:tcPr>
            <w:tcW w:w="1667" w:type="pct"/>
            <w:shd w:val="clear" w:color="auto" w:fill="FFFFFF"/>
            <w:tcMar>
              <w:top w:w="85" w:type="dxa"/>
              <w:bottom w:w="85" w:type="dxa"/>
            </w:tcMar>
          </w:tcPr>
          <w:p w14:paraId="46DBF10D" w14:textId="199B4E01"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6A79EF90" w14:textId="77777777" w:rsidTr="00763951">
        <w:trPr>
          <w:cantSplit/>
          <w:jc w:val="center"/>
        </w:trPr>
        <w:tc>
          <w:tcPr>
            <w:tcW w:w="1666" w:type="pct"/>
            <w:shd w:val="clear" w:color="auto" w:fill="auto"/>
            <w:tcMar>
              <w:top w:w="85" w:type="dxa"/>
              <w:bottom w:w="85" w:type="dxa"/>
            </w:tcMar>
          </w:tcPr>
          <w:p w14:paraId="72AFEEC5"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267E5BD" w14:textId="0FCB1557" w:rsidR="00292B80" w:rsidRPr="00763951" w:rsidRDefault="00CD3AAE" w:rsidP="00763951">
            <w:pPr>
              <w:overflowPunct w:val="0"/>
              <w:jc w:val="both"/>
              <w:rPr>
                <w:sz w:val="16"/>
                <w:szCs w:val="16"/>
                <w:lang w:eastAsia="zh-CN"/>
              </w:rPr>
            </w:pPr>
            <w:r w:rsidRPr="00763951">
              <w:rPr>
                <w:rFonts w:hint="eastAsia"/>
                <w:color w:val="000000"/>
                <w:sz w:val="16"/>
                <w:szCs w:val="16"/>
                <w:lang w:eastAsia="zh-CN"/>
              </w:rPr>
              <w:t>ER处理时间</w:t>
            </w:r>
          </w:p>
        </w:tc>
        <w:tc>
          <w:tcPr>
            <w:tcW w:w="1667" w:type="pct"/>
            <w:shd w:val="clear" w:color="auto" w:fill="FFFFFF"/>
            <w:tcMar>
              <w:top w:w="85" w:type="dxa"/>
              <w:bottom w:w="85" w:type="dxa"/>
            </w:tcMar>
          </w:tcPr>
          <w:p w14:paraId="46E56C56" w14:textId="760C31B6"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7C7543FA" w14:textId="77777777" w:rsidTr="00763951">
        <w:trPr>
          <w:cantSplit/>
          <w:jc w:val="center"/>
        </w:trPr>
        <w:tc>
          <w:tcPr>
            <w:tcW w:w="1666" w:type="pct"/>
            <w:shd w:val="clear" w:color="auto" w:fill="auto"/>
            <w:tcMar>
              <w:top w:w="85" w:type="dxa"/>
              <w:bottom w:w="85" w:type="dxa"/>
            </w:tcMar>
          </w:tcPr>
          <w:p w14:paraId="62E85CB9"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73A1740" w14:textId="7CFE5E87" w:rsidR="00292B80" w:rsidRPr="00763951" w:rsidRDefault="00CD3AAE" w:rsidP="00763951">
            <w:pPr>
              <w:overflowPunct w:val="0"/>
              <w:jc w:val="both"/>
              <w:rPr>
                <w:sz w:val="16"/>
                <w:szCs w:val="16"/>
                <w:lang w:eastAsia="zh-CN"/>
              </w:rPr>
            </w:pPr>
            <w:r w:rsidRPr="00763951">
              <w:rPr>
                <w:rFonts w:hint="eastAsia"/>
                <w:color w:val="000000"/>
                <w:sz w:val="16"/>
                <w:szCs w:val="16"/>
                <w:lang w:eastAsia="zh-CN"/>
              </w:rPr>
              <w:t>ETA处理时间</w:t>
            </w:r>
          </w:p>
        </w:tc>
        <w:tc>
          <w:tcPr>
            <w:tcW w:w="1667" w:type="pct"/>
            <w:shd w:val="clear" w:color="auto" w:fill="FFFFFF"/>
            <w:tcMar>
              <w:top w:w="85" w:type="dxa"/>
              <w:bottom w:w="85" w:type="dxa"/>
            </w:tcMar>
          </w:tcPr>
          <w:p w14:paraId="5A9AB742" w14:textId="4CDBF98B"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4A678C33" w14:textId="77777777" w:rsidTr="00763951">
        <w:trPr>
          <w:cantSplit/>
          <w:jc w:val="center"/>
        </w:trPr>
        <w:tc>
          <w:tcPr>
            <w:tcW w:w="1666" w:type="pct"/>
            <w:shd w:val="clear" w:color="auto" w:fill="auto"/>
            <w:tcMar>
              <w:top w:w="85" w:type="dxa"/>
              <w:bottom w:w="85" w:type="dxa"/>
            </w:tcMar>
          </w:tcPr>
          <w:p w14:paraId="39BDC854"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0BB17C1" w14:textId="457D5C86"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签证处理时间</w:t>
            </w:r>
          </w:p>
        </w:tc>
        <w:tc>
          <w:tcPr>
            <w:tcW w:w="1667" w:type="pct"/>
            <w:shd w:val="clear" w:color="auto" w:fill="FFFFFF"/>
            <w:tcMar>
              <w:top w:w="85" w:type="dxa"/>
              <w:bottom w:w="85" w:type="dxa"/>
            </w:tcMar>
          </w:tcPr>
          <w:p w14:paraId="648B2DC3" w14:textId="2E012F06"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5483635C" w14:textId="77777777" w:rsidTr="00763951">
        <w:trPr>
          <w:cantSplit/>
          <w:jc w:val="center"/>
        </w:trPr>
        <w:tc>
          <w:tcPr>
            <w:tcW w:w="1666" w:type="pct"/>
            <w:shd w:val="clear" w:color="auto" w:fill="auto"/>
            <w:tcMar>
              <w:top w:w="85" w:type="dxa"/>
              <w:bottom w:w="85" w:type="dxa"/>
            </w:tcMar>
          </w:tcPr>
          <w:p w14:paraId="017A4BC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BB9130A" w14:textId="0C80C93A"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TMC平均机票</w:t>
            </w:r>
            <w:r w:rsidRPr="00763951">
              <w:rPr>
                <w:rFonts w:cs="SimSun" w:hint="eastAsia"/>
                <w:color w:val="000000"/>
                <w:sz w:val="16"/>
                <w:szCs w:val="16"/>
                <w:lang w:eastAsia="zh-CN"/>
              </w:rPr>
              <w:t>费</w:t>
            </w:r>
            <w:r w:rsidRPr="00763951">
              <w:rPr>
                <w:rFonts w:hint="eastAsia"/>
                <w:color w:val="000000"/>
                <w:sz w:val="16"/>
                <w:szCs w:val="16"/>
                <w:lang w:eastAsia="zh-CN"/>
              </w:rPr>
              <w:t>用</w:t>
            </w:r>
          </w:p>
        </w:tc>
        <w:tc>
          <w:tcPr>
            <w:tcW w:w="1667" w:type="pct"/>
            <w:shd w:val="clear" w:color="auto" w:fill="FFFFFF"/>
            <w:tcMar>
              <w:top w:w="85" w:type="dxa"/>
              <w:bottom w:w="85" w:type="dxa"/>
            </w:tcMar>
          </w:tcPr>
          <w:p w14:paraId="161C3E01" w14:textId="7E75D7BC"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410C9891" w14:textId="77777777" w:rsidTr="00763951">
        <w:trPr>
          <w:cantSplit/>
          <w:jc w:val="center"/>
        </w:trPr>
        <w:tc>
          <w:tcPr>
            <w:tcW w:w="1666" w:type="pct"/>
            <w:shd w:val="clear" w:color="auto" w:fill="auto"/>
            <w:tcMar>
              <w:top w:w="85" w:type="dxa"/>
              <w:bottom w:w="85" w:type="dxa"/>
            </w:tcMar>
          </w:tcPr>
          <w:p w14:paraId="4F87A6B3"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212F88C" w14:textId="7BE00A6A"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整体平均机票</w:t>
            </w:r>
            <w:r w:rsidRPr="00763951">
              <w:rPr>
                <w:rFonts w:cs="SimSun" w:hint="eastAsia"/>
                <w:color w:val="000000"/>
                <w:sz w:val="16"/>
                <w:szCs w:val="16"/>
                <w:lang w:eastAsia="zh-CN"/>
              </w:rPr>
              <w:t>费</w:t>
            </w:r>
            <w:r w:rsidRPr="00763951">
              <w:rPr>
                <w:rFonts w:cs="MS Mincho" w:hint="eastAsia"/>
                <w:color w:val="000000"/>
                <w:sz w:val="16"/>
                <w:szCs w:val="16"/>
                <w:lang w:eastAsia="zh-CN"/>
              </w:rPr>
              <w:t>用</w:t>
            </w:r>
          </w:p>
        </w:tc>
        <w:tc>
          <w:tcPr>
            <w:tcW w:w="1667" w:type="pct"/>
            <w:shd w:val="clear" w:color="auto" w:fill="FFFFFF"/>
            <w:tcMar>
              <w:top w:w="85" w:type="dxa"/>
              <w:bottom w:w="85" w:type="dxa"/>
            </w:tcMar>
          </w:tcPr>
          <w:p w14:paraId="4CD5CC54" w14:textId="09E25058"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4154A323" w14:textId="77777777" w:rsidTr="00763951">
        <w:trPr>
          <w:cantSplit/>
          <w:jc w:val="center"/>
        </w:trPr>
        <w:tc>
          <w:tcPr>
            <w:tcW w:w="1666" w:type="pct"/>
            <w:shd w:val="clear" w:color="auto" w:fill="auto"/>
            <w:tcMar>
              <w:top w:w="85" w:type="dxa"/>
              <w:bottom w:w="85" w:type="dxa"/>
            </w:tcMar>
          </w:tcPr>
          <w:p w14:paraId="1B45DBA7"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2085B80" w14:textId="5CFC87C8" w:rsidR="00292B80" w:rsidRPr="00763951" w:rsidRDefault="00CD3AAE" w:rsidP="00763951">
            <w:pPr>
              <w:overflowPunct w:val="0"/>
              <w:jc w:val="both"/>
              <w:rPr>
                <w:color w:val="000000"/>
                <w:sz w:val="16"/>
                <w:szCs w:val="16"/>
                <w:lang w:eastAsia="zh-CN"/>
              </w:rPr>
            </w:pPr>
            <w:r w:rsidRPr="00763951">
              <w:rPr>
                <w:rFonts w:hint="eastAsia"/>
                <w:color w:val="000000"/>
                <w:sz w:val="16"/>
                <w:szCs w:val="16"/>
                <w:lang w:eastAsia="zh-CN"/>
              </w:rPr>
              <w:t>平均服</w:t>
            </w:r>
            <w:r w:rsidRPr="00763951">
              <w:rPr>
                <w:rFonts w:cs="SimSun" w:hint="eastAsia"/>
                <w:color w:val="000000"/>
                <w:sz w:val="16"/>
                <w:szCs w:val="16"/>
                <w:lang w:eastAsia="zh-CN"/>
              </w:rPr>
              <w:t>务费</w:t>
            </w:r>
          </w:p>
        </w:tc>
        <w:tc>
          <w:tcPr>
            <w:tcW w:w="1667" w:type="pct"/>
            <w:shd w:val="clear" w:color="auto" w:fill="FFFFFF"/>
            <w:tcMar>
              <w:top w:w="85" w:type="dxa"/>
              <w:bottom w:w="85" w:type="dxa"/>
            </w:tcMar>
          </w:tcPr>
          <w:p w14:paraId="75AB226D" w14:textId="316802EB"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412522B3" w14:textId="77777777" w:rsidTr="00763951">
        <w:trPr>
          <w:cantSplit/>
          <w:jc w:val="center"/>
        </w:trPr>
        <w:tc>
          <w:tcPr>
            <w:tcW w:w="1666" w:type="pct"/>
            <w:shd w:val="clear" w:color="auto" w:fill="auto"/>
            <w:tcMar>
              <w:top w:w="85" w:type="dxa"/>
              <w:bottom w:w="85" w:type="dxa"/>
            </w:tcMar>
          </w:tcPr>
          <w:p w14:paraId="67035300"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5940650" w14:textId="5EF1E67C" w:rsidR="00292B80" w:rsidRPr="00763951" w:rsidRDefault="009C7A6E" w:rsidP="00763951">
            <w:pPr>
              <w:overflowPunct w:val="0"/>
              <w:jc w:val="both"/>
              <w:rPr>
                <w:color w:val="000000"/>
                <w:sz w:val="16"/>
                <w:szCs w:val="16"/>
                <w:lang w:eastAsia="zh-CN"/>
              </w:rPr>
            </w:pPr>
            <w:r w:rsidRPr="00763951">
              <w:rPr>
                <w:rFonts w:hint="eastAsia"/>
                <w:color w:val="000000"/>
                <w:sz w:val="16"/>
                <w:szCs w:val="16"/>
                <w:lang w:eastAsia="zh-CN"/>
              </w:rPr>
              <w:t>WIPO房舍和</w:t>
            </w:r>
            <w:r w:rsidRPr="00763951">
              <w:rPr>
                <w:rFonts w:cs="SimSun" w:hint="eastAsia"/>
                <w:color w:val="000000"/>
                <w:sz w:val="16"/>
                <w:szCs w:val="16"/>
                <w:lang w:eastAsia="zh-CN"/>
              </w:rPr>
              <w:t>设</w:t>
            </w:r>
            <w:r w:rsidRPr="00763951">
              <w:rPr>
                <w:rFonts w:cs="MS Mincho" w:hint="eastAsia"/>
                <w:color w:val="000000"/>
                <w:sz w:val="16"/>
                <w:szCs w:val="16"/>
                <w:lang w:eastAsia="zh-CN"/>
              </w:rPr>
              <w:t>施符合使用要</w:t>
            </w:r>
            <w:r w:rsidRPr="00763951">
              <w:rPr>
                <w:rFonts w:hint="eastAsia"/>
                <w:color w:val="000000"/>
                <w:sz w:val="16"/>
                <w:szCs w:val="16"/>
                <w:lang w:eastAsia="zh-CN"/>
              </w:rPr>
              <w:t>求</w:t>
            </w:r>
          </w:p>
        </w:tc>
        <w:tc>
          <w:tcPr>
            <w:tcW w:w="1667" w:type="pct"/>
            <w:shd w:val="clear" w:color="auto" w:fill="FFFFFF"/>
            <w:tcMar>
              <w:top w:w="85" w:type="dxa"/>
              <w:bottom w:w="85" w:type="dxa"/>
            </w:tcMar>
          </w:tcPr>
          <w:p w14:paraId="1AC2E057" w14:textId="267AD8F4"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54939884" w14:textId="77777777" w:rsidTr="00763951">
        <w:trPr>
          <w:cantSplit/>
          <w:jc w:val="center"/>
        </w:trPr>
        <w:tc>
          <w:tcPr>
            <w:tcW w:w="1666" w:type="pct"/>
            <w:shd w:val="clear" w:color="auto" w:fill="auto"/>
            <w:tcMar>
              <w:top w:w="85" w:type="dxa"/>
              <w:bottom w:w="85" w:type="dxa"/>
            </w:tcMar>
          </w:tcPr>
          <w:p w14:paraId="48B1169A"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CBCE929" w14:textId="0124134B" w:rsidR="00292B80" w:rsidRPr="00763951" w:rsidRDefault="009C7A6E" w:rsidP="00763951">
            <w:pPr>
              <w:overflowPunct w:val="0"/>
              <w:jc w:val="both"/>
              <w:rPr>
                <w:color w:val="000000"/>
                <w:sz w:val="16"/>
                <w:szCs w:val="16"/>
                <w:highlight w:val="yellow"/>
                <w:lang w:eastAsia="zh-CN"/>
              </w:rPr>
            </w:pPr>
            <w:r w:rsidRPr="00763951">
              <w:rPr>
                <w:rFonts w:hint="eastAsia"/>
                <w:color w:val="000000"/>
                <w:sz w:val="16"/>
                <w:szCs w:val="16"/>
                <w:lang w:eastAsia="zh-CN"/>
              </w:rPr>
              <w:t>WIPO房舍和各</w:t>
            </w:r>
            <w:r w:rsidRPr="00763951">
              <w:rPr>
                <w:rFonts w:cs="SimSun" w:hint="eastAsia"/>
                <w:color w:val="000000"/>
                <w:sz w:val="16"/>
                <w:szCs w:val="16"/>
                <w:lang w:eastAsia="zh-CN"/>
              </w:rPr>
              <w:t>类场</w:t>
            </w:r>
            <w:r w:rsidRPr="00763951">
              <w:rPr>
                <w:rFonts w:cs="MS Mincho" w:hint="eastAsia"/>
                <w:color w:val="000000"/>
                <w:sz w:val="16"/>
                <w:szCs w:val="16"/>
                <w:lang w:eastAsia="zh-CN"/>
              </w:rPr>
              <w:t>所得到充分利用和填</w:t>
            </w:r>
            <w:r w:rsidRPr="00763951">
              <w:rPr>
                <w:rFonts w:hint="eastAsia"/>
                <w:color w:val="000000"/>
                <w:sz w:val="16"/>
                <w:szCs w:val="16"/>
                <w:lang w:eastAsia="zh-CN"/>
              </w:rPr>
              <w:t>充</w:t>
            </w:r>
          </w:p>
        </w:tc>
        <w:tc>
          <w:tcPr>
            <w:tcW w:w="1667" w:type="pct"/>
            <w:shd w:val="clear" w:color="auto" w:fill="FFFFFF"/>
            <w:tcMar>
              <w:top w:w="85" w:type="dxa"/>
              <w:bottom w:w="85" w:type="dxa"/>
            </w:tcMar>
          </w:tcPr>
          <w:p w14:paraId="0649B439" w14:textId="3188B447"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E85E73" w:rsidRPr="00763951" w14:paraId="3050F143" w14:textId="77777777" w:rsidTr="00763951">
        <w:trPr>
          <w:cantSplit/>
          <w:jc w:val="center"/>
        </w:trPr>
        <w:tc>
          <w:tcPr>
            <w:tcW w:w="1666" w:type="pct"/>
            <w:shd w:val="clear" w:color="auto" w:fill="auto"/>
            <w:tcMar>
              <w:top w:w="85" w:type="dxa"/>
              <w:bottom w:w="85" w:type="dxa"/>
            </w:tcMar>
          </w:tcPr>
          <w:p w14:paraId="71A341BA" w14:textId="77777777" w:rsidR="00E85E73" w:rsidRPr="00763951" w:rsidRDefault="00E85E73" w:rsidP="00763951">
            <w:pPr>
              <w:overflowPunct w:val="0"/>
              <w:jc w:val="both"/>
              <w:rPr>
                <w:sz w:val="16"/>
                <w:szCs w:val="16"/>
                <w:lang w:eastAsia="zh-CN"/>
              </w:rPr>
            </w:pPr>
          </w:p>
        </w:tc>
        <w:tc>
          <w:tcPr>
            <w:tcW w:w="1667" w:type="pct"/>
            <w:shd w:val="clear" w:color="auto" w:fill="auto"/>
            <w:tcMar>
              <w:top w:w="85" w:type="dxa"/>
              <w:bottom w:w="85" w:type="dxa"/>
            </w:tcMar>
          </w:tcPr>
          <w:p w14:paraId="1F1D5E48" w14:textId="6478C8E7" w:rsidR="00E85E73" w:rsidRPr="00763951" w:rsidRDefault="00631BF2" w:rsidP="00763951">
            <w:pPr>
              <w:overflowPunct w:val="0"/>
              <w:jc w:val="both"/>
              <w:rPr>
                <w:color w:val="000000"/>
                <w:sz w:val="16"/>
                <w:szCs w:val="16"/>
                <w:lang w:eastAsia="zh-CN"/>
              </w:rPr>
            </w:pPr>
            <w:r w:rsidRPr="00763951">
              <w:rPr>
                <w:rFonts w:hint="eastAsia"/>
                <w:color w:val="000000"/>
                <w:sz w:val="16"/>
                <w:szCs w:val="16"/>
                <w:lang w:eastAsia="zh-CN"/>
              </w:rPr>
              <w:t>经过盘存的高价值物品</w:t>
            </w:r>
            <w:r w:rsidR="00D04678" w:rsidRPr="00763951">
              <w:rPr>
                <w:rFonts w:hint="eastAsia"/>
                <w:color w:val="000000"/>
                <w:sz w:val="16"/>
                <w:szCs w:val="16"/>
                <w:lang w:eastAsia="zh-CN"/>
              </w:rPr>
              <w:t>(</w:t>
            </w:r>
            <w:r w:rsidRPr="00763951">
              <w:rPr>
                <w:rFonts w:hint="eastAsia"/>
                <w:color w:val="000000"/>
                <w:sz w:val="16"/>
                <w:szCs w:val="16"/>
                <w:lang w:eastAsia="zh-CN"/>
              </w:rPr>
              <w:t>如5,000瑞郎以上</w:t>
            </w:r>
            <w:r w:rsidR="00D04678" w:rsidRPr="00763951">
              <w:rPr>
                <w:rFonts w:hint="eastAsia"/>
                <w:color w:val="000000"/>
                <w:sz w:val="16"/>
                <w:szCs w:val="16"/>
                <w:lang w:eastAsia="zh-CN"/>
              </w:rPr>
              <w:t>)</w:t>
            </w:r>
            <w:r w:rsidRPr="00763951">
              <w:rPr>
                <w:rFonts w:hint="eastAsia"/>
                <w:color w:val="000000"/>
                <w:sz w:val="16"/>
                <w:szCs w:val="16"/>
                <w:lang w:eastAsia="zh-CN"/>
              </w:rPr>
              <w:t>的百分比</w:t>
            </w:r>
          </w:p>
        </w:tc>
        <w:tc>
          <w:tcPr>
            <w:tcW w:w="1667" w:type="pct"/>
            <w:shd w:val="clear" w:color="auto" w:fill="FFFFFF"/>
            <w:tcMar>
              <w:top w:w="85" w:type="dxa"/>
              <w:bottom w:w="85" w:type="dxa"/>
            </w:tcMar>
          </w:tcPr>
          <w:p w14:paraId="44B6B52A" w14:textId="0CF6D0DB" w:rsidR="00E85E73"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4457DB" w:rsidRPr="00763951">
              <w:rPr>
                <w:rFonts w:hint="eastAsia"/>
                <w:sz w:val="16"/>
                <w:szCs w:val="16"/>
                <w:lang w:eastAsia="zh-CN" w:bidi="th-TH"/>
              </w:rPr>
              <w:t>24</w:t>
            </w:r>
          </w:p>
        </w:tc>
      </w:tr>
      <w:tr w:rsidR="00E85E73" w:rsidRPr="00763951" w14:paraId="54A99C53" w14:textId="77777777" w:rsidTr="00763951">
        <w:trPr>
          <w:cantSplit/>
          <w:jc w:val="center"/>
        </w:trPr>
        <w:tc>
          <w:tcPr>
            <w:tcW w:w="1666" w:type="pct"/>
            <w:shd w:val="clear" w:color="auto" w:fill="auto"/>
            <w:tcMar>
              <w:top w:w="85" w:type="dxa"/>
              <w:bottom w:w="85" w:type="dxa"/>
            </w:tcMar>
          </w:tcPr>
          <w:p w14:paraId="4C29D361" w14:textId="77777777" w:rsidR="00E85E73" w:rsidRPr="00763951" w:rsidRDefault="00E85E73" w:rsidP="00763951">
            <w:pPr>
              <w:overflowPunct w:val="0"/>
              <w:jc w:val="both"/>
              <w:rPr>
                <w:sz w:val="16"/>
                <w:szCs w:val="16"/>
                <w:lang w:eastAsia="zh-CN"/>
              </w:rPr>
            </w:pPr>
          </w:p>
        </w:tc>
        <w:tc>
          <w:tcPr>
            <w:tcW w:w="1667" w:type="pct"/>
            <w:shd w:val="clear" w:color="auto" w:fill="auto"/>
            <w:tcMar>
              <w:top w:w="85" w:type="dxa"/>
              <w:bottom w:w="85" w:type="dxa"/>
            </w:tcMar>
          </w:tcPr>
          <w:p w14:paraId="7B9F08E0" w14:textId="35645F6A" w:rsidR="00E85E73" w:rsidRPr="00763951" w:rsidRDefault="00631BF2" w:rsidP="00763951">
            <w:pPr>
              <w:overflowPunct w:val="0"/>
              <w:jc w:val="both"/>
              <w:rPr>
                <w:color w:val="000000"/>
                <w:sz w:val="16"/>
                <w:szCs w:val="16"/>
                <w:lang w:eastAsia="zh-CN"/>
              </w:rPr>
            </w:pPr>
            <w:r w:rsidRPr="00763951">
              <w:rPr>
                <w:rFonts w:hint="eastAsia"/>
                <w:color w:val="000000"/>
                <w:sz w:val="16"/>
                <w:szCs w:val="16"/>
                <w:lang w:eastAsia="zh-CN"/>
              </w:rPr>
              <w:t>价值1,000-5,000瑞郎的物品、艺术品和有意义物品的百分比</w:t>
            </w:r>
          </w:p>
        </w:tc>
        <w:tc>
          <w:tcPr>
            <w:tcW w:w="1667" w:type="pct"/>
            <w:shd w:val="clear" w:color="auto" w:fill="FFFFFF"/>
            <w:tcMar>
              <w:top w:w="85" w:type="dxa"/>
              <w:bottom w:w="85" w:type="dxa"/>
            </w:tcMar>
          </w:tcPr>
          <w:p w14:paraId="1F247502" w14:textId="5B5EFE18" w:rsidR="00E85E73"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4457DB" w:rsidRPr="00763951">
              <w:rPr>
                <w:rFonts w:hint="eastAsia"/>
                <w:sz w:val="16"/>
                <w:szCs w:val="16"/>
                <w:lang w:eastAsia="zh-CN" w:bidi="th-TH"/>
              </w:rPr>
              <w:t>24</w:t>
            </w:r>
          </w:p>
        </w:tc>
      </w:tr>
      <w:tr w:rsidR="00292B80" w:rsidRPr="00763951" w14:paraId="01701979" w14:textId="77777777" w:rsidTr="00763951">
        <w:trPr>
          <w:cantSplit/>
          <w:jc w:val="center"/>
        </w:trPr>
        <w:tc>
          <w:tcPr>
            <w:tcW w:w="1666" w:type="pct"/>
            <w:shd w:val="clear" w:color="auto" w:fill="auto"/>
            <w:tcMar>
              <w:top w:w="85" w:type="dxa"/>
              <w:bottom w:w="85" w:type="dxa"/>
            </w:tcMar>
          </w:tcPr>
          <w:p w14:paraId="3D4EE76E"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7113AE2" w14:textId="66AD3C1F" w:rsidR="00292B80" w:rsidRPr="00763951" w:rsidRDefault="00345EEF" w:rsidP="00763951">
            <w:pPr>
              <w:overflowPunct w:val="0"/>
              <w:jc w:val="both"/>
              <w:rPr>
                <w:bCs/>
                <w:sz w:val="16"/>
                <w:szCs w:val="16"/>
                <w:lang w:eastAsia="zh-CN"/>
              </w:rPr>
            </w:pPr>
            <w:r w:rsidRPr="00763951">
              <w:rPr>
                <w:rFonts w:hint="eastAsia"/>
                <w:bCs/>
                <w:sz w:val="16"/>
                <w:szCs w:val="16"/>
                <w:lang w:eastAsia="zh-CN"/>
              </w:rPr>
              <w:t>根据</w:t>
            </w:r>
            <w:r w:rsidRPr="00763951">
              <w:rPr>
                <w:rFonts w:cs="SimSun" w:hint="eastAsia"/>
                <w:bCs/>
                <w:sz w:val="16"/>
                <w:szCs w:val="16"/>
                <w:lang w:eastAsia="zh-CN"/>
              </w:rPr>
              <w:t>业务</w:t>
            </w:r>
            <w:r w:rsidRPr="00763951">
              <w:rPr>
                <w:rFonts w:cs="MS Mincho" w:hint="eastAsia"/>
                <w:bCs/>
                <w:sz w:val="16"/>
                <w:szCs w:val="16"/>
                <w:lang w:eastAsia="zh-CN"/>
              </w:rPr>
              <w:t>需求</w:t>
            </w:r>
            <w:r w:rsidRPr="00763951">
              <w:rPr>
                <w:rFonts w:cs="SimSun" w:hint="eastAsia"/>
                <w:bCs/>
                <w:sz w:val="16"/>
                <w:szCs w:val="16"/>
                <w:lang w:eastAsia="zh-CN"/>
              </w:rPr>
              <w:t>对</w:t>
            </w:r>
            <w:r w:rsidRPr="00763951">
              <w:rPr>
                <w:rFonts w:hint="eastAsia"/>
                <w:bCs/>
                <w:sz w:val="16"/>
                <w:szCs w:val="16"/>
                <w:lang w:eastAsia="zh-CN"/>
              </w:rPr>
              <w:t>ICT平台</w:t>
            </w:r>
            <w:r w:rsidRPr="00763951">
              <w:rPr>
                <w:rFonts w:cs="SimSun" w:hint="eastAsia"/>
                <w:bCs/>
                <w:sz w:val="16"/>
                <w:szCs w:val="16"/>
                <w:lang w:eastAsia="zh-CN"/>
              </w:rPr>
              <w:t>进</w:t>
            </w:r>
            <w:r w:rsidRPr="00763951">
              <w:rPr>
                <w:rFonts w:cs="MS Mincho" w:hint="eastAsia"/>
                <w:bCs/>
                <w:sz w:val="16"/>
                <w:szCs w:val="16"/>
                <w:lang w:eastAsia="zh-CN"/>
              </w:rPr>
              <w:t>行具有成本效益的托管和管</w:t>
            </w:r>
            <w:r w:rsidRPr="00763951">
              <w:rPr>
                <w:rFonts w:hint="eastAsia"/>
                <w:bCs/>
                <w:sz w:val="16"/>
                <w:szCs w:val="16"/>
                <w:lang w:eastAsia="zh-CN"/>
              </w:rPr>
              <w:t>理</w:t>
            </w:r>
          </w:p>
        </w:tc>
        <w:tc>
          <w:tcPr>
            <w:tcW w:w="1667" w:type="pct"/>
            <w:shd w:val="clear" w:color="auto" w:fill="FFFFFF"/>
            <w:tcMar>
              <w:top w:w="85" w:type="dxa"/>
              <w:bottom w:w="85" w:type="dxa"/>
            </w:tcMar>
          </w:tcPr>
          <w:p w14:paraId="0B0CB45D" w14:textId="473D1BE4"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25</w:t>
            </w:r>
          </w:p>
        </w:tc>
      </w:tr>
      <w:tr w:rsidR="00292B80" w:rsidRPr="00763951" w14:paraId="7DFA6C46" w14:textId="77777777" w:rsidTr="00763951">
        <w:trPr>
          <w:cantSplit/>
          <w:jc w:val="center"/>
        </w:trPr>
        <w:tc>
          <w:tcPr>
            <w:tcW w:w="1666" w:type="pct"/>
            <w:shd w:val="clear" w:color="auto" w:fill="auto"/>
            <w:tcMar>
              <w:top w:w="85" w:type="dxa"/>
              <w:bottom w:w="85" w:type="dxa"/>
            </w:tcMar>
          </w:tcPr>
          <w:p w14:paraId="448DE79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2FA3AEA" w14:textId="1EE87091" w:rsidR="00292B80" w:rsidRPr="00763951" w:rsidRDefault="00345EEF" w:rsidP="00763951">
            <w:pPr>
              <w:overflowPunct w:val="0"/>
              <w:jc w:val="both"/>
              <w:rPr>
                <w:sz w:val="16"/>
                <w:szCs w:val="16"/>
                <w:lang w:eastAsia="zh-CN"/>
              </w:rPr>
            </w:pPr>
            <w:r w:rsidRPr="00763951">
              <w:rPr>
                <w:rFonts w:cs="SimSun" w:hint="eastAsia"/>
                <w:color w:val="000000"/>
                <w:sz w:val="16"/>
                <w:szCs w:val="16"/>
                <w:lang w:eastAsia="zh-CN"/>
              </w:rPr>
              <w:t>应</w:t>
            </w:r>
            <w:r w:rsidRPr="00763951">
              <w:rPr>
                <w:rFonts w:cs="MS Mincho" w:hint="eastAsia"/>
                <w:color w:val="000000"/>
                <w:sz w:val="16"/>
                <w:szCs w:val="16"/>
                <w:lang w:eastAsia="zh-CN"/>
              </w:rPr>
              <w:t>用程序开</w:t>
            </w:r>
            <w:r w:rsidRPr="00763951">
              <w:rPr>
                <w:rFonts w:cs="SimSun" w:hint="eastAsia"/>
                <w:color w:val="000000"/>
                <w:sz w:val="16"/>
                <w:szCs w:val="16"/>
                <w:lang w:eastAsia="zh-CN"/>
              </w:rPr>
              <w:t>发</w:t>
            </w:r>
            <w:r w:rsidRPr="00763951">
              <w:rPr>
                <w:rFonts w:cs="MS Mincho" w:hint="eastAsia"/>
                <w:color w:val="000000"/>
                <w:sz w:val="16"/>
                <w:szCs w:val="16"/>
                <w:lang w:eastAsia="zh-CN"/>
              </w:rPr>
              <w:t>活</w:t>
            </w:r>
            <w:r w:rsidRPr="00763951">
              <w:rPr>
                <w:rFonts w:cs="SimSun" w:hint="eastAsia"/>
                <w:color w:val="000000"/>
                <w:sz w:val="16"/>
                <w:szCs w:val="16"/>
                <w:lang w:eastAsia="zh-CN"/>
              </w:rPr>
              <w:t>动</w:t>
            </w:r>
            <w:r w:rsidRPr="00763951">
              <w:rPr>
                <w:rFonts w:cs="MS Mincho" w:hint="eastAsia"/>
                <w:color w:val="000000"/>
                <w:sz w:val="16"/>
                <w:szCs w:val="16"/>
                <w:lang w:eastAsia="zh-CN"/>
              </w:rPr>
              <w:t>遵循</w:t>
            </w:r>
            <w:r w:rsidRPr="00763951">
              <w:rPr>
                <w:rFonts w:hint="eastAsia"/>
                <w:color w:val="000000"/>
                <w:sz w:val="16"/>
                <w:szCs w:val="16"/>
                <w:lang w:eastAsia="zh-CN"/>
              </w:rPr>
              <w:t>WIPO参考数据和主数据</w:t>
            </w:r>
            <w:r w:rsidRPr="00763951">
              <w:rPr>
                <w:rFonts w:cs="SimSun" w:hint="eastAsia"/>
                <w:color w:val="000000"/>
                <w:sz w:val="16"/>
                <w:szCs w:val="16"/>
                <w:lang w:eastAsia="zh-CN"/>
              </w:rPr>
              <w:t>标</w:t>
            </w:r>
            <w:r w:rsidRPr="00763951">
              <w:rPr>
                <w:rFonts w:hint="eastAsia"/>
                <w:color w:val="000000"/>
                <w:sz w:val="16"/>
                <w:szCs w:val="16"/>
                <w:lang w:eastAsia="zh-CN"/>
              </w:rPr>
              <w:t>准</w:t>
            </w:r>
          </w:p>
        </w:tc>
        <w:tc>
          <w:tcPr>
            <w:tcW w:w="1667" w:type="pct"/>
            <w:shd w:val="clear" w:color="auto" w:fill="FFFFFF"/>
            <w:tcMar>
              <w:top w:w="85" w:type="dxa"/>
              <w:bottom w:w="85" w:type="dxa"/>
            </w:tcMar>
          </w:tcPr>
          <w:p w14:paraId="24B2E4A6" w14:textId="77457AC4"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25</w:t>
            </w:r>
          </w:p>
        </w:tc>
      </w:tr>
      <w:tr w:rsidR="00292B80" w:rsidRPr="00763951" w14:paraId="6436FB1E" w14:textId="77777777" w:rsidTr="00763951">
        <w:trPr>
          <w:cantSplit/>
          <w:jc w:val="center"/>
        </w:trPr>
        <w:tc>
          <w:tcPr>
            <w:tcW w:w="1666" w:type="pct"/>
            <w:shd w:val="clear" w:color="auto" w:fill="auto"/>
            <w:tcMar>
              <w:top w:w="85" w:type="dxa"/>
              <w:bottom w:w="85" w:type="dxa"/>
            </w:tcMar>
          </w:tcPr>
          <w:p w14:paraId="0B18AD9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CC78258" w14:textId="56333574"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根据WIPO</w:t>
            </w:r>
            <w:r w:rsidRPr="00763951">
              <w:rPr>
                <w:rFonts w:cs="SimSun" w:hint="eastAsia"/>
                <w:color w:val="000000"/>
                <w:sz w:val="16"/>
                <w:szCs w:val="16"/>
                <w:lang w:eastAsia="zh-CN"/>
              </w:rPr>
              <w:t>项</w:t>
            </w:r>
            <w:r w:rsidRPr="00763951">
              <w:rPr>
                <w:rFonts w:cs="MS Mincho" w:hint="eastAsia"/>
                <w:color w:val="000000"/>
                <w:sz w:val="16"/>
                <w:szCs w:val="16"/>
                <w:lang w:eastAsia="zh-CN"/>
              </w:rPr>
              <w:t>目管理指南管理</w:t>
            </w:r>
            <w:r w:rsidRPr="00763951">
              <w:rPr>
                <w:rFonts w:hint="eastAsia"/>
                <w:color w:val="000000"/>
                <w:sz w:val="16"/>
                <w:szCs w:val="16"/>
                <w:lang w:eastAsia="zh-CN"/>
              </w:rPr>
              <w:t>ICT</w:t>
            </w:r>
            <w:r w:rsidRPr="00763951">
              <w:rPr>
                <w:rFonts w:cs="SimSun" w:hint="eastAsia"/>
                <w:color w:val="000000"/>
                <w:sz w:val="16"/>
                <w:szCs w:val="16"/>
                <w:lang w:eastAsia="zh-CN"/>
              </w:rPr>
              <w:t>项</w:t>
            </w:r>
            <w:r w:rsidRPr="00763951">
              <w:rPr>
                <w:rFonts w:hint="eastAsia"/>
                <w:color w:val="000000"/>
                <w:sz w:val="16"/>
                <w:szCs w:val="16"/>
                <w:lang w:eastAsia="zh-CN"/>
              </w:rPr>
              <w:t>目</w:t>
            </w:r>
          </w:p>
        </w:tc>
        <w:tc>
          <w:tcPr>
            <w:tcW w:w="1667" w:type="pct"/>
            <w:shd w:val="clear" w:color="auto" w:fill="FFFFFF"/>
            <w:tcMar>
              <w:top w:w="85" w:type="dxa"/>
              <w:bottom w:w="85" w:type="dxa"/>
            </w:tcMar>
          </w:tcPr>
          <w:p w14:paraId="1CE04EAD" w14:textId="4B8E6698"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25</w:t>
            </w:r>
          </w:p>
        </w:tc>
      </w:tr>
      <w:tr w:rsidR="00292B80" w:rsidRPr="00763951" w14:paraId="7264A513" w14:textId="77777777" w:rsidTr="00763951">
        <w:trPr>
          <w:cantSplit/>
          <w:jc w:val="center"/>
        </w:trPr>
        <w:tc>
          <w:tcPr>
            <w:tcW w:w="1666" w:type="pct"/>
            <w:shd w:val="clear" w:color="auto" w:fill="auto"/>
            <w:tcMar>
              <w:top w:w="85" w:type="dxa"/>
              <w:bottom w:w="85" w:type="dxa"/>
            </w:tcMar>
          </w:tcPr>
          <w:p w14:paraId="2C4C978D"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15EB40C" w14:textId="059687A0" w:rsidR="00292B80" w:rsidRPr="00763951" w:rsidRDefault="00345EEF" w:rsidP="00763951">
            <w:pPr>
              <w:overflowPunct w:val="0"/>
              <w:jc w:val="both"/>
              <w:rPr>
                <w:sz w:val="16"/>
                <w:szCs w:val="16"/>
                <w:lang w:eastAsia="zh-CN"/>
              </w:rPr>
            </w:pPr>
            <w:r w:rsidRPr="00763951">
              <w:rPr>
                <w:rFonts w:cs="SimSun" w:hint="eastAsia"/>
                <w:color w:val="000000"/>
                <w:sz w:val="16"/>
                <w:szCs w:val="16"/>
                <w:lang w:eastAsia="zh-CN"/>
              </w:rPr>
              <w:t>对</w:t>
            </w:r>
            <w:r w:rsidRPr="00763951">
              <w:rPr>
                <w:rFonts w:cs="MS Mincho" w:hint="eastAsia"/>
                <w:color w:val="000000"/>
                <w:sz w:val="16"/>
                <w:szCs w:val="16"/>
                <w:lang w:eastAsia="zh-CN"/>
              </w:rPr>
              <w:t>服</w:t>
            </w:r>
            <w:r w:rsidRPr="00763951">
              <w:rPr>
                <w:rFonts w:cs="SimSun" w:hint="eastAsia"/>
                <w:color w:val="000000"/>
                <w:sz w:val="16"/>
                <w:szCs w:val="16"/>
                <w:lang w:eastAsia="zh-CN"/>
              </w:rPr>
              <w:t>务</w:t>
            </w:r>
            <w:r w:rsidRPr="00763951">
              <w:rPr>
                <w:rFonts w:cs="MS Mincho" w:hint="eastAsia"/>
                <w:color w:val="000000"/>
                <w:sz w:val="16"/>
                <w:szCs w:val="16"/>
                <w:lang w:eastAsia="zh-CN"/>
              </w:rPr>
              <w:t>台的服</w:t>
            </w:r>
            <w:r w:rsidRPr="00763951">
              <w:rPr>
                <w:rFonts w:cs="SimSun" w:hint="eastAsia"/>
                <w:color w:val="000000"/>
                <w:sz w:val="16"/>
                <w:szCs w:val="16"/>
                <w:lang w:eastAsia="zh-CN"/>
              </w:rPr>
              <w:t>务</w:t>
            </w:r>
            <w:r w:rsidRPr="00763951">
              <w:rPr>
                <w:rFonts w:cs="MS Mincho" w:hint="eastAsia"/>
                <w:color w:val="000000"/>
                <w:sz w:val="16"/>
                <w:szCs w:val="16"/>
                <w:lang w:eastAsia="zh-CN"/>
              </w:rPr>
              <w:t>表示</w:t>
            </w:r>
            <w:r w:rsidRPr="00763951">
              <w:rPr>
                <w:rFonts w:cs="SimSun" w:hint="eastAsia"/>
                <w:color w:val="000000"/>
                <w:sz w:val="16"/>
                <w:szCs w:val="16"/>
                <w:lang w:eastAsia="zh-CN"/>
              </w:rPr>
              <w:t>满</w:t>
            </w:r>
            <w:r w:rsidRPr="00763951">
              <w:rPr>
                <w:rFonts w:cs="MS Mincho" w:hint="eastAsia"/>
                <w:color w:val="000000"/>
                <w:sz w:val="16"/>
                <w:szCs w:val="16"/>
                <w:lang w:eastAsia="zh-CN"/>
              </w:rPr>
              <w:t>意的客</w:t>
            </w:r>
            <w:r w:rsidRPr="00763951">
              <w:rPr>
                <w:rFonts w:cs="SimSun" w:hint="eastAsia"/>
                <w:color w:val="000000"/>
                <w:sz w:val="16"/>
                <w:szCs w:val="16"/>
                <w:lang w:eastAsia="zh-CN"/>
              </w:rPr>
              <w:t>户</w:t>
            </w:r>
            <w:r w:rsidRPr="00763951">
              <w:rPr>
                <w:rFonts w:cs="MS Mincho" w:hint="eastAsia"/>
                <w:color w:val="000000"/>
                <w:sz w:val="16"/>
                <w:szCs w:val="16"/>
                <w:lang w:eastAsia="zh-CN"/>
              </w:rPr>
              <w:t>百分比</w:t>
            </w:r>
          </w:p>
        </w:tc>
        <w:tc>
          <w:tcPr>
            <w:tcW w:w="1667" w:type="pct"/>
            <w:shd w:val="clear" w:color="auto" w:fill="FFFFFF"/>
            <w:tcMar>
              <w:top w:w="85" w:type="dxa"/>
              <w:bottom w:w="85" w:type="dxa"/>
            </w:tcMar>
          </w:tcPr>
          <w:p w14:paraId="792DF032" w14:textId="7DD4F900"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25</w:t>
            </w:r>
          </w:p>
        </w:tc>
      </w:tr>
      <w:tr w:rsidR="00292B80" w:rsidRPr="00763951" w14:paraId="0D18E3C8" w14:textId="77777777" w:rsidTr="00763951">
        <w:trPr>
          <w:cantSplit/>
          <w:jc w:val="center"/>
        </w:trPr>
        <w:tc>
          <w:tcPr>
            <w:tcW w:w="1666" w:type="pct"/>
            <w:shd w:val="clear" w:color="auto" w:fill="auto"/>
            <w:tcMar>
              <w:top w:w="85" w:type="dxa"/>
              <w:bottom w:w="85" w:type="dxa"/>
            </w:tcMar>
          </w:tcPr>
          <w:p w14:paraId="1A1DADEF"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FA6702E" w14:textId="7ADDA87D"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根据WIPO</w:t>
            </w:r>
            <w:r w:rsidRPr="00763951">
              <w:rPr>
                <w:rFonts w:cs="SimSun" w:hint="eastAsia"/>
                <w:color w:val="000000"/>
                <w:sz w:val="16"/>
                <w:szCs w:val="16"/>
                <w:lang w:eastAsia="zh-CN"/>
              </w:rPr>
              <w:t>项</w:t>
            </w:r>
            <w:r w:rsidRPr="00763951">
              <w:rPr>
                <w:rFonts w:cs="MS Mincho" w:hint="eastAsia"/>
                <w:color w:val="000000"/>
                <w:sz w:val="16"/>
                <w:szCs w:val="16"/>
                <w:lang w:eastAsia="zh-CN"/>
              </w:rPr>
              <w:t>目管理和服</w:t>
            </w:r>
            <w:r w:rsidRPr="00763951">
              <w:rPr>
                <w:rFonts w:cs="SimSun" w:hint="eastAsia"/>
                <w:color w:val="000000"/>
                <w:sz w:val="16"/>
                <w:szCs w:val="16"/>
                <w:lang w:eastAsia="zh-CN"/>
              </w:rPr>
              <w:t>务</w:t>
            </w:r>
            <w:r w:rsidRPr="00763951">
              <w:rPr>
                <w:rFonts w:cs="MS Mincho" w:hint="eastAsia"/>
                <w:color w:val="000000"/>
                <w:sz w:val="16"/>
                <w:szCs w:val="16"/>
                <w:lang w:eastAsia="zh-CN"/>
              </w:rPr>
              <w:t>交接指南管理</w:t>
            </w:r>
            <w:r w:rsidRPr="00763951">
              <w:rPr>
                <w:rFonts w:hint="eastAsia"/>
                <w:color w:val="000000"/>
                <w:sz w:val="16"/>
                <w:szCs w:val="16"/>
                <w:lang w:eastAsia="zh-CN"/>
              </w:rPr>
              <w:t>WIPO的ICT</w:t>
            </w:r>
            <w:r w:rsidRPr="00763951">
              <w:rPr>
                <w:rFonts w:cs="SimSun" w:hint="eastAsia"/>
                <w:color w:val="000000"/>
                <w:sz w:val="16"/>
                <w:szCs w:val="16"/>
                <w:lang w:eastAsia="zh-CN"/>
              </w:rPr>
              <w:t>项</w:t>
            </w:r>
            <w:r w:rsidRPr="00763951">
              <w:rPr>
                <w:rFonts w:hint="eastAsia"/>
                <w:color w:val="000000"/>
                <w:sz w:val="16"/>
                <w:szCs w:val="16"/>
                <w:lang w:eastAsia="zh-CN"/>
              </w:rPr>
              <w:t>目</w:t>
            </w:r>
          </w:p>
        </w:tc>
        <w:tc>
          <w:tcPr>
            <w:tcW w:w="1667" w:type="pct"/>
            <w:shd w:val="clear" w:color="auto" w:fill="FFFFFF"/>
            <w:tcMar>
              <w:top w:w="85" w:type="dxa"/>
              <w:bottom w:w="85" w:type="dxa"/>
            </w:tcMar>
          </w:tcPr>
          <w:p w14:paraId="2F2A840E" w14:textId="7FB0C970"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25</w:t>
            </w:r>
          </w:p>
        </w:tc>
      </w:tr>
      <w:tr w:rsidR="00292B80" w:rsidRPr="00763951" w14:paraId="4C4EDBB0" w14:textId="77777777" w:rsidTr="00763951">
        <w:trPr>
          <w:cantSplit/>
          <w:jc w:val="center"/>
        </w:trPr>
        <w:tc>
          <w:tcPr>
            <w:tcW w:w="1666" w:type="pct"/>
            <w:shd w:val="clear" w:color="auto" w:fill="auto"/>
            <w:tcMar>
              <w:top w:w="85" w:type="dxa"/>
              <w:bottom w:w="85" w:type="dxa"/>
            </w:tcMar>
          </w:tcPr>
          <w:p w14:paraId="0EE72934"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524768C" w14:textId="2495B96D" w:rsidR="00292B80" w:rsidRPr="00763951" w:rsidRDefault="00345EEF" w:rsidP="00763951">
            <w:pPr>
              <w:overflowPunct w:val="0"/>
              <w:jc w:val="both"/>
              <w:rPr>
                <w:bCs/>
                <w:sz w:val="16"/>
                <w:szCs w:val="16"/>
                <w:lang w:eastAsia="zh-CN"/>
              </w:rPr>
            </w:pPr>
            <w:r w:rsidRPr="00763951">
              <w:rPr>
                <w:rFonts w:cs="SimSun" w:hint="eastAsia"/>
                <w:color w:val="000000"/>
                <w:sz w:val="16"/>
                <w:szCs w:val="16"/>
                <w:lang w:eastAsia="zh-CN"/>
              </w:rPr>
              <w:t>对</w:t>
            </w:r>
            <w:r w:rsidRPr="00763951">
              <w:rPr>
                <w:rFonts w:hint="eastAsia"/>
                <w:color w:val="000000"/>
                <w:sz w:val="16"/>
                <w:szCs w:val="16"/>
                <w:lang w:eastAsia="zh-CN"/>
              </w:rPr>
              <w:t>WIPO会</w:t>
            </w:r>
            <w:r w:rsidRPr="00763951">
              <w:rPr>
                <w:rFonts w:cs="SimSun" w:hint="eastAsia"/>
                <w:color w:val="000000"/>
                <w:sz w:val="16"/>
                <w:szCs w:val="16"/>
                <w:lang w:eastAsia="zh-CN"/>
              </w:rPr>
              <w:t>务</w:t>
            </w:r>
            <w:r w:rsidRPr="00763951">
              <w:rPr>
                <w:rFonts w:cs="MS Mincho" w:hint="eastAsia"/>
                <w:color w:val="000000"/>
                <w:sz w:val="16"/>
                <w:szCs w:val="16"/>
                <w:lang w:eastAsia="zh-CN"/>
              </w:rPr>
              <w:t>工作表示</w:t>
            </w:r>
            <w:r w:rsidRPr="00763951">
              <w:rPr>
                <w:rFonts w:cs="SimSun" w:hint="eastAsia"/>
                <w:color w:val="000000"/>
                <w:sz w:val="16"/>
                <w:szCs w:val="16"/>
                <w:lang w:eastAsia="zh-CN"/>
              </w:rPr>
              <w:t>满</w:t>
            </w:r>
            <w:r w:rsidRPr="00763951">
              <w:rPr>
                <w:rFonts w:cs="MS Mincho" w:hint="eastAsia"/>
                <w:color w:val="000000"/>
                <w:sz w:val="16"/>
                <w:szCs w:val="16"/>
                <w:lang w:eastAsia="zh-CN"/>
              </w:rPr>
              <w:t>意的内部和外部与会者的百分</w:t>
            </w:r>
            <w:r w:rsidRPr="00763951">
              <w:rPr>
                <w:rFonts w:hint="eastAsia"/>
                <w:color w:val="000000"/>
                <w:sz w:val="16"/>
                <w:szCs w:val="16"/>
                <w:lang w:eastAsia="zh-CN"/>
              </w:rPr>
              <w:t>比</w:t>
            </w:r>
          </w:p>
        </w:tc>
        <w:tc>
          <w:tcPr>
            <w:tcW w:w="1667" w:type="pct"/>
            <w:shd w:val="clear" w:color="auto" w:fill="FFFFFF"/>
            <w:tcMar>
              <w:top w:w="85" w:type="dxa"/>
              <w:bottom w:w="85" w:type="dxa"/>
            </w:tcMar>
          </w:tcPr>
          <w:p w14:paraId="72E4BDB6" w14:textId="0CCC9109"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27</w:t>
            </w:r>
          </w:p>
        </w:tc>
      </w:tr>
      <w:tr w:rsidR="00292B80" w:rsidRPr="00763951" w14:paraId="2CFF942C" w14:textId="77777777" w:rsidTr="00763951">
        <w:trPr>
          <w:cantSplit/>
          <w:jc w:val="center"/>
        </w:trPr>
        <w:tc>
          <w:tcPr>
            <w:tcW w:w="1666" w:type="pct"/>
            <w:shd w:val="clear" w:color="auto" w:fill="auto"/>
            <w:tcMar>
              <w:top w:w="85" w:type="dxa"/>
              <w:bottom w:w="85" w:type="dxa"/>
            </w:tcMar>
          </w:tcPr>
          <w:p w14:paraId="084ED06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29E7EC6" w14:textId="1EF7415F"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有效落</w:t>
            </w:r>
            <w:r w:rsidRPr="00763951">
              <w:rPr>
                <w:rFonts w:cs="SimSun" w:hint="eastAsia"/>
                <w:color w:val="000000"/>
                <w:sz w:val="16"/>
                <w:szCs w:val="16"/>
                <w:lang w:eastAsia="zh-CN"/>
              </w:rPr>
              <w:t>实</w:t>
            </w:r>
            <w:r w:rsidRPr="00763951">
              <w:rPr>
                <w:rFonts w:hint="eastAsia"/>
                <w:color w:val="000000"/>
                <w:sz w:val="16"/>
                <w:szCs w:val="16"/>
                <w:lang w:eastAsia="zh-CN"/>
              </w:rPr>
              <w:t>WIPO</w:t>
            </w:r>
            <w:r w:rsidRPr="00763951">
              <w:rPr>
                <w:rFonts w:cs="SimSun" w:hint="eastAsia"/>
                <w:color w:val="000000"/>
                <w:sz w:val="16"/>
                <w:szCs w:val="16"/>
                <w:lang w:eastAsia="zh-CN"/>
              </w:rPr>
              <w:t>语</w:t>
            </w:r>
            <w:r w:rsidRPr="00763951">
              <w:rPr>
                <w:rFonts w:cs="MS Mincho" w:hint="eastAsia"/>
                <w:color w:val="000000"/>
                <w:sz w:val="16"/>
                <w:szCs w:val="16"/>
                <w:lang w:eastAsia="zh-CN"/>
              </w:rPr>
              <w:t>言政</w:t>
            </w:r>
            <w:r w:rsidRPr="00763951">
              <w:rPr>
                <w:rFonts w:hint="eastAsia"/>
                <w:color w:val="000000"/>
                <w:sz w:val="16"/>
                <w:szCs w:val="16"/>
                <w:lang w:eastAsia="zh-CN"/>
              </w:rPr>
              <w:t>策</w:t>
            </w:r>
          </w:p>
        </w:tc>
        <w:tc>
          <w:tcPr>
            <w:tcW w:w="1667" w:type="pct"/>
            <w:shd w:val="clear" w:color="auto" w:fill="FFFFFF"/>
            <w:tcMar>
              <w:top w:w="85" w:type="dxa"/>
              <w:bottom w:w="85" w:type="dxa"/>
            </w:tcMar>
          </w:tcPr>
          <w:p w14:paraId="25724CF8" w14:textId="1DCC727F"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27</w:t>
            </w:r>
          </w:p>
        </w:tc>
      </w:tr>
      <w:tr w:rsidR="00292B80" w:rsidRPr="00763951" w14:paraId="031AF4E4" w14:textId="77777777" w:rsidTr="00763951">
        <w:trPr>
          <w:cantSplit/>
          <w:jc w:val="center"/>
        </w:trPr>
        <w:tc>
          <w:tcPr>
            <w:tcW w:w="1666" w:type="pct"/>
            <w:shd w:val="clear" w:color="auto" w:fill="auto"/>
            <w:tcMar>
              <w:top w:w="85" w:type="dxa"/>
              <w:bottom w:w="85" w:type="dxa"/>
            </w:tcMar>
          </w:tcPr>
          <w:p w14:paraId="63E419C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0BEA1B1" w14:textId="0E93AAE3"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印刷成本降低(每</w:t>
            </w:r>
            <w:r w:rsidRPr="00763951">
              <w:rPr>
                <w:rFonts w:cs="SimSun" w:hint="eastAsia"/>
                <w:color w:val="000000"/>
                <w:sz w:val="16"/>
                <w:szCs w:val="16"/>
                <w:lang w:eastAsia="zh-CN"/>
              </w:rPr>
              <w:t>页</w:t>
            </w:r>
            <w:r w:rsidRPr="00763951">
              <w:rPr>
                <w:rFonts w:hint="eastAsia"/>
                <w:color w:val="000000"/>
                <w:sz w:val="16"/>
                <w:szCs w:val="16"/>
                <w:lang w:eastAsia="zh-CN"/>
              </w:rPr>
              <w:t>)</w:t>
            </w:r>
          </w:p>
        </w:tc>
        <w:tc>
          <w:tcPr>
            <w:tcW w:w="1667" w:type="pct"/>
            <w:shd w:val="clear" w:color="auto" w:fill="FFFFFF"/>
            <w:tcMar>
              <w:top w:w="85" w:type="dxa"/>
              <w:bottom w:w="85" w:type="dxa"/>
            </w:tcMar>
          </w:tcPr>
          <w:p w14:paraId="6C4DE36E" w14:textId="625FE360"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27</w:t>
            </w:r>
          </w:p>
        </w:tc>
      </w:tr>
      <w:tr w:rsidR="00292B80" w:rsidRPr="00763951" w14:paraId="07508BC6" w14:textId="77777777" w:rsidTr="00763951">
        <w:trPr>
          <w:cantSplit/>
          <w:jc w:val="center"/>
        </w:trPr>
        <w:tc>
          <w:tcPr>
            <w:tcW w:w="1666" w:type="pct"/>
            <w:shd w:val="clear" w:color="auto" w:fill="auto"/>
            <w:tcMar>
              <w:top w:w="85" w:type="dxa"/>
              <w:bottom w:w="85" w:type="dxa"/>
            </w:tcMar>
          </w:tcPr>
          <w:p w14:paraId="3C3180F5"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22CFE56" w14:textId="520F83FB"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及</w:t>
            </w:r>
            <w:r w:rsidRPr="00763951">
              <w:rPr>
                <w:rFonts w:cs="SimSun" w:hint="eastAsia"/>
                <w:color w:val="000000"/>
                <w:sz w:val="16"/>
                <w:szCs w:val="16"/>
                <w:lang w:eastAsia="zh-CN"/>
              </w:rPr>
              <w:t>时发</w:t>
            </w:r>
            <w:r w:rsidRPr="00763951">
              <w:rPr>
                <w:rFonts w:cs="MS Mincho" w:hint="eastAsia"/>
                <w:color w:val="000000"/>
                <w:sz w:val="16"/>
                <w:szCs w:val="16"/>
                <w:lang w:eastAsia="zh-CN"/>
              </w:rPr>
              <w:t>布委</w:t>
            </w:r>
            <w:r w:rsidRPr="00763951">
              <w:rPr>
                <w:rFonts w:cs="SimSun" w:hint="eastAsia"/>
                <w:color w:val="000000"/>
                <w:sz w:val="16"/>
                <w:szCs w:val="16"/>
                <w:lang w:eastAsia="zh-CN"/>
              </w:rPr>
              <w:t>员</w:t>
            </w:r>
            <w:r w:rsidRPr="00763951">
              <w:rPr>
                <w:rFonts w:cs="MS Mincho" w:hint="eastAsia"/>
                <w:color w:val="000000"/>
                <w:sz w:val="16"/>
                <w:szCs w:val="16"/>
                <w:lang w:eastAsia="zh-CN"/>
              </w:rPr>
              <w:t>会和工作</w:t>
            </w:r>
            <w:r w:rsidRPr="00763951">
              <w:rPr>
                <w:rFonts w:cs="SimSun" w:hint="eastAsia"/>
                <w:color w:val="000000"/>
                <w:sz w:val="16"/>
                <w:szCs w:val="16"/>
                <w:lang w:eastAsia="zh-CN"/>
              </w:rPr>
              <w:t>组</w:t>
            </w:r>
            <w:r w:rsidRPr="00763951">
              <w:rPr>
                <w:rFonts w:cs="MS Mincho" w:hint="eastAsia"/>
                <w:color w:val="000000"/>
                <w:sz w:val="16"/>
                <w:szCs w:val="16"/>
                <w:lang w:eastAsia="zh-CN"/>
              </w:rPr>
              <w:t>文件</w:t>
            </w:r>
          </w:p>
        </w:tc>
        <w:tc>
          <w:tcPr>
            <w:tcW w:w="1667" w:type="pct"/>
            <w:shd w:val="clear" w:color="auto" w:fill="FFFFFF"/>
            <w:tcMar>
              <w:top w:w="85" w:type="dxa"/>
              <w:bottom w:w="85" w:type="dxa"/>
            </w:tcMar>
          </w:tcPr>
          <w:p w14:paraId="23261717" w14:textId="639CE7B2"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27</w:t>
            </w:r>
          </w:p>
        </w:tc>
      </w:tr>
      <w:tr w:rsidR="00292B80" w:rsidRPr="00763951" w14:paraId="41BE0377" w14:textId="77777777" w:rsidTr="00763951">
        <w:trPr>
          <w:cantSplit/>
          <w:jc w:val="center"/>
        </w:trPr>
        <w:tc>
          <w:tcPr>
            <w:tcW w:w="1666" w:type="pct"/>
            <w:shd w:val="clear" w:color="auto" w:fill="auto"/>
            <w:tcMar>
              <w:top w:w="85" w:type="dxa"/>
              <w:bottom w:w="85" w:type="dxa"/>
            </w:tcMar>
          </w:tcPr>
          <w:p w14:paraId="380EEA2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F3A5926" w14:textId="384712E5"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每字翻</w:t>
            </w:r>
            <w:r w:rsidRPr="00763951">
              <w:rPr>
                <w:rFonts w:cs="SimSun" w:hint="eastAsia"/>
                <w:color w:val="000000"/>
                <w:sz w:val="16"/>
                <w:szCs w:val="16"/>
                <w:lang w:eastAsia="zh-CN"/>
              </w:rPr>
              <w:t>译</w:t>
            </w:r>
            <w:r w:rsidRPr="00763951">
              <w:rPr>
                <w:rFonts w:cs="MS Mincho" w:hint="eastAsia"/>
                <w:color w:val="000000"/>
                <w:sz w:val="16"/>
                <w:szCs w:val="16"/>
                <w:lang w:eastAsia="zh-CN"/>
              </w:rPr>
              <w:t>成本</w:t>
            </w:r>
          </w:p>
        </w:tc>
        <w:tc>
          <w:tcPr>
            <w:tcW w:w="1667" w:type="pct"/>
            <w:shd w:val="clear" w:color="auto" w:fill="FFFFFF"/>
            <w:tcMar>
              <w:top w:w="85" w:type="dxa"/>
              <w:bottom w:w="85" w:type="dxa"/>
            </w:tcMar>
          </w:tcPr>
          <w:p w14:paraId="6C7AE55D" w14:textId="00EF2CC0" w:rsidR="00292B80" w:rsidRPr="00763951" w:rsidRDefault="00981E5C" w:rsidP="00763951">
            <w:pPr>
              <w:overflowPunct w:val="0"/>
              <w:jc w:val="center"/>
              <w:rPr>
                <w:sz w:val="16"/>
                <w:szCs w:val="16"/>
                <w:lang w:eastAsia="zh-CN"/>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27</w:t>
            </w:r>
          </w:p>
        </w:tc>
      </w:tr>
      <w:tr w:rsidR="00292B80" w:rsidRPr="00763951" w14:paraId="71B3E110" w14:textId="77777777" w:rsidTr="00763951">
        <w:trPr>
          <w:cantSplit/>
          <w:jc w:val="center"/>
        </w:trPr>
        <w:tc>
          <w:tcPr>
            <w:tcW w:w="1666" w:type="pct"/>
            <w:shd w:val="clear" w:color="auto" w:fill="auto"/>
            <w:tcMar>
              <w:top w:w="85" w:type="dxa"/>
              <w:bottom w:w="85" w:type="dxa"/>
            </w:tcMar>
          </w:tcPr>
          <w:p w14:paraId="3197CE9D"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7DE2378" w14:textId="19ACA573"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界定并</w:t>
            </w:r>
            <w:r w:rsidRPr="00763951">
              <w:rPr>
                <w:rFonts w:cs="SimSun" w:hint="eastAsia"/>
                <w:color w:val="000000"/>
                <w:sz w:val="16"/>
                <w:szCs w:val="16"/>
                <w:lang w:eastAsia="zh-CN"/>
              </w:rPr>
              <w:t>执</w:t>
            </w:r>
            <w:r w:rsidRPr="00763951">
              <w:rPr>
                <w:rFonts w:cs="MS Mincho" w:hint="eastAsia"/>
                <w:color w:val="000000"/>
                <w:sz w:val="16"/>
                <w:szCs w:val="16"/>
                <w:lang w:eastAsia="zh-CN"/>
              </w:rPr>
              <w:t>行信息安全治理</w:t>
            </w:r>
          </w:p>
        </w:tc>
        <w:tc>
          <w:tcPr>
            <w:tcW w:w="1667" w:type="pct"/>
            <w:shd w:val="clear" w:color="auto" w:fill="FFFFFF"/>
            <w:tcMar>
              <w:top w:w="85" w:type="dxa"/>
              <w:bottom w:w="85" w:type="dxa"/>
            </w:tcMar>
          </w:tcPr>
          <w:p w14:paraId="1003828C" w14:textId="0AAD837B"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28</w:t>
            </w:r>
          </w:p>
        </w:tc>
      </w:tr>
      <w:tr w:rsidR="00292B80" w:rsidRPr="00763951" w14:paraId="07C46603" w14:textId="77777777" w:rsidTr="00763951">
        <w:trPr>
          <w:cantSplit/>
          <w:jc w:val="center"/>
        </w:trPr>
        <w:tc>
          <w:tcPr>
            <w:tcW w:w="1666" w:type="pct"/>
            <w:shd w:val="clear" w:color="auto" w:fill="auto"/>
            <w:tcMar>
              <w:top w:w="85" w:type="dxa"/>
              <w:bottom w:w="85" w:type="dxa"/>
            </w:tcMar>
          </w:tcPr>
          <w:p w14:paraId="1CCE297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C195714" w14:textId="0F53E07B"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知</w:t>
            </w:r>
            <w:r w:rsidRPr="00763951">
              <w:rPr>
                <w:rFonts w:cs="SimSun" w:hint="eastAsia"/>
                <w:color w:val="000000"/>
                <w:sz w:val="16"/>
                <w:szCs w:val="16"/>
                <w:lang w:eastAsia="zh-CN"/>
              </w:rPr>
              <w:t>晓</w:t>
            </w:r>
            <w:r w:rsidRPr="00763951">
              <w:rPr>
                <w:rFonts w:cs="MS Mincho" w:hint="eastAsia"/>
                <w:color w:val="000000"/>
                <w:sz w:val="16"/>
                <w:szCs w:val="16"/>
                <w:lang w:eastAsia="zh-CN"/>
              </w:rPr>
              <w:t>信息安全</w:t>
            </w:r>
            <w:r w:rsidRPr="00763951">
              <w:rPr>
                <w:rFonts w:cs="SimSun" w:hint="eastAsia"/>
                <w:color w:val="000000"/>
                <w:sz w:val="16"/>
                <w:szCs w:val="16"/>
                <w:lang w:eastAsia="zh-CN"/>
              </w:rPr>
              <w:t>责</w:t>
            </w:r>
            <w:r w:rsidRPr="00763951">
              <w:rPr>
                <w:rFonts w:cs="MS Mincho" w:hint="eastAsia"/>
                <w:color w:val="000000"/>
                <w:sz w:val="16"/>
                <w:szCs w:val="16"/>
                <w:lang w:eastAsia="zh-CN"/>
              </w:rPr>
              <w:t>任、安全政策和最佳做法的工作人</w:t>
            </w:r>
            <w:r w:rsidRPr="00763951">
              <w:rPr>
                <w:rFonts w:cs="SimSun" w:hint="eastAsia"/>
                <w:color w:val="000000"/>
                <w:sz w:val="16"/>
                <w:szCs w:val="16"/>
                <w:lang w:eastAsia="zh-CN"/>
              </w:rPr>
              <w:t>员</w:t>
            </w:r>
            <w:r w:rsidRPr="00763951">
              <w:rPr>
                <w:rFonts w:cs="MS Mincho" w:hint="eastAsia"/>
                <w:color w:val="000000"/>
                <w:sz w:val="16"/>
                <w:szCs w:val="16"/>
                <w:lang w:eastAsia="zh-CN"/>
              </w:rPr>
              <w:t>的数量</w:t>
            </w:r>
          </w:p>
        </w:tc>
        <w:tc>
          <w:tcPr>
            <w:tcW w:w="1667" w:type="pct"/>
            <w:shd w:val="clear" w:color="auto" w:fill="FFFFFF"/>
            <w:tcMar>
              <w:top w:w="85" w:type="dxa"/>
              <w:bottom w:w="85" w:type="dxa"/>
            </w:tcMar>
          </w:tcPr>
          <w:p w14:paraId="632E717B" w14:textId="68A2FF8F"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28</w:t>
            </w:r>
          </w:p>
        </w:tc>
      </w:tr>
      <w:tr w:rsidR="00292B80" w:rsidRPr="00763951" w14:paraId="2C002047" w14:textId="77777777" w:rsidTr="00763951">
        <w:trPr>
          <w:cantSplit/>
          <w:jc w:val="center"/>
        </w:trPr>
        <w:tc>
          <w:tcPr>
            <w:tcW w:w="1666" w:type="pct"/>
            <w:shd w:val="clear" w:color="auto" w:fill="auto"/>
            <w:tcMar>
              <w:top w:w="85" w:type="dxa"/>
              <w:bottom w:w="85" w:type="dxa"/>
            </w:tcMar>
          </w:tcPr>
          <w:p w14:paraId="148A2AE7" w14:textId="4F995432" w:rsidR="00292B80" w:rsidRPr="00763951" w:rsidRDefault="00981E5C" w:rsidP="00763951">
            <w:pPr>
              <w:overflowPunct w:val="0"/>
              <w:jc w:val="both"/>
              <w:rPr>
                <w:sz w:val="16"/>
                <w:szCs w:val="16"/>
                <w:lang w:eastAsia="zh-CN"/>
              </w:rPr>
            </w:pPr>
            <w:r w:rsidRPr="00763951">
              <w:rPr>
                <w:rFonts w:hint="eastAsia"/>
                <w:sz w:val="16"/>
                <w:szCs w:val="16"/>
                <w:lang w:eastAsia="zh-CN"/>
              </w:rPr>
              <w:t>九</w:t>
            </w:r>
            <w:r w:rsidR="00292B80" w:rsidRPr="00763951">
              <w:rPr>
                <w:rFonts w:hint="eastAsia"/>
                <w:sz w:val="16"/>
                <w:szCs w:val="16"/>
                <w:lang w:eastAsia="zh-CN"/>
              </w:rPr>
              <w:t>.2</w:t>
            </w:r>
            <w:r w:rsidR="00733A5B" w:rsidRPr="00763951">
              <w:rPr>
                <w:rFonts w:hint="eastAsia"/>
                <w:sz w:val="16"/>
                <w:szCs w:val="16"/>
                <w:lang w:eastAsia="zh-CN"/>
              </w:rPr>
              <w:t>秘</w:t>
            </w:r>
            <w:r w:rsidR="00733A5B" w:rsidRPr="00763951">
              <w:rPr>
                <w:rFonts w:cs="SimSun" w:hint="eastAsia"/>
                <w:sz w:val="16"/>
                <w:szCs w:val="16"/>
                <w:lang w:eastAsia="zh-CN"/>
              </w:rPr>
              <w:t>书处</w:t>
            </w:r>
            <w:r w:rsidR="00733A5B" w:rsidRPr="00763951">
              <w:rPr>
                <w:rFonts w:cs="MS Mincho" w:hint="eastAsia"/>
                <w:sz w:val="16"/>
                <w:szCs w:val="16"/>
                <w:lang w:eastAsia="zh-CN"/>
              </w:rPr>
              <w:t>灵活</w:t>
            </w:r>
            <w:r w:rsidR="00733A5B" w:rsidRPr="00763951">
              <w:rPr>
                <w:rFonts w:cs="SimSun" w:hint="eastAsia"/>
                <w:sz w:val="16"/>
                <w:szCs w:val="16"/>
                <w:lang w:eastAsia="zh-CN"/>
              </w:rPr>
              <w:t>顺畅</w:t>
            </w:r>
            <w:r w:rsidR="00733A5B" w:rsidRPr="00763951">
              <w:rPr>
                <w:rFonts w:cs="MS Mincho" w:hint="eastAsia"/>
                <w:sz w:val="16"/>
                <w:szCs w:val="16"/>
                <w:lang w:eastAsia="zh-CN"/>
              </w:rPr>
              <w:t>地</w:t>
            </w:r>
            <w:r w:rsidR="00733A5B" w:rsidRPr="00763951">
              <w:rPr>
                <w:rFonts w:cs="SimSun" w:hint="eastAsia"/>
                <w:sz w:val="16"/>
                <w:szCs w:val="16"/>
                <w:lang w:eastAsia="zh-CN"/>
              </w:rPr>
              <w:t>发挥职</w:t>
            </w:r>
            <w:r w:rsidR="00733A5B" w:rsidRPr="00763951">
              <w:rPr>
                <w:rFonts w:cs="MS Mincho" w:hint="eastAsia"/>
                <w:sz w:val="16"/>
                <w:szCs w:val="16"/>
                <w:lang w:eastAsia="zh-CN"/>
              </w:rPr>
              <w:t>能，工作人</w:t>
            </w:r>
            <w:r w:rsidR="00733A5B" w:rsidRPr="00763951">
              <w:rPr>
                <w:rFonts w:cs="SimSun" w:hint="eastAsia"/>
                <w:sz w:val="16"/>
                <w:szCs w:val="16"/>
                <w:lang w:eastAsia="zh-CN"/>
              </w:rPr>
              <w:t>员</w:t>
            </w:r>
            <w:r w:rsidR="00733A5B" w:rsidRPr="00763951">
              <w:rPr>
                <w:rFonts w:cs="MS Mincho" w:hint="eastAsia"/>
                <w:sz w:val="16"/>
                <w:szCs w:val="16"/>
                <w:lang w:eastAsia="zh-CN"/>
              </w:rPr>
              <w:t>得到良好管理，具有适当技能，能有效地交付成果</w:t>
            </w:r>
          </w:p>
        </w:tc>
        <w:tc>
          <w:tcPr>
            <w:tcW w:w="1667" w:type="pct"/>
            <w:shd w:val="clear" w:color="auto" w:fill="auto"/>
            <w:tcMar>
              <w:top w:w="85" w:type="dxa"/>
              <w:bottom w:w="85" w:type="dxa"/>
            </w:tcMar>
          </w:tcPr>
          <w:p w14:paraId="139CA109" w14:textId="1FD78EE6"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制定新的</w:t>
            </w:r>
            <w:r w:rsidRPr="00763951">
              <w:rPr>
                <w:rFonts w:cs="SimSun" w:hint="eastAsia"/>
                <w:color w:val="000000"/>
                <w:sz w:val="16"/>
                <w:szCs w:val="16"/>
                <w:lang w:eastAsia="zh-CN"/>
              </w:rPr>
              <w:t>组织</w:t>
            </w:r>
            <w:r w:rsidRPr="00763951">
              <w:rPr>
                <w:rFonts w:cs="MS Mincho" w:hint="eastAsia"/>
                <w:color w:val="000000"/>
                <w:sz w:val="16"/>
                <w:szCs w:val="16"/>
                <w:lang w:eastAsia="zh-CN"/>
              </w:rPr>
              <w:t>抗逆力和</w:t>
            </w:r>
            <w:r w:rsidRPr="00763951">
              <w:rPr>
                <w:rFonts w:cs="SimSun" w:hint="eastAsia"/>
                <w:color w:val="000000"/>
                <w:sz w:val="16"/>
                <w:szCs w:val="16"/>
                <w:lang w:eastAsia="zh-CN"/>
              </w:rPr>
              <w:t>业务连续</w:t>
            </w:r>
            <w:r w:rsidRPr="00763951">
              <w:rPr>
                <w:rFonts w:cs="MS Mincho" w:hint="eastAsia"/>
                <w:color w:val="000000"/>
                <w:sz w:val="16"/>
                <w:szCs w:val="16"/>
                <w:lang w:eastAsia="zh-CN"/>
              </w:rPr>
              <w:t>性框架并</w:t>
            </w:r>
            <w:r w:rsidRPr="00763951">
              <w:rPr>
                <w:rFonts w:cs="SimSun" w:hint="eastAsia"/>
                <w:color w:val="000000"/>
                <w:sz w:val="16"/>
                <w:szCs w:val="16"/>
                <w:lang w:eastAsia="zh-CN"/>
              </w:rPr>
              <w:t>拟</w:t>
            </w:r>
            <w:r w:rsidRPr="00763951">
              <w:rPr>
                <w:rFonts w:cs="MS Mincho" w:hint="eastAsia"/>
                <w:color w:val="000000"/>
                <w:sz w:val="16"/>
                <w:szCs w:val="16"/>
                <w:lang w:eastAsia="zh-CN"/>
              </w:rPr>
              <w:t>定相关文件</w:t>
            </w:r>
          </w:p>
        </w:tc>
        <w:tc>
          <w:tcPr>
            <w:tcW w:w="1667" w:type="pct"/>
            <w:shd w:val="clear" w:color="auto" w:fill="FFFFFF"/>
            <w:tcMar>
              <w:top w:w="85" w:type="dxa"/>
              <w:bottom w:w="85" w:type="dxa"/>
            </w:tcMar>
          </w:tcPr>
          <w:p w14:paraId="7ADA83D3" w14:textId="25AD07C7"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6165697F" w14:textId="77777777" w:rsidTr="00763951">
        <w:trPr>
          <w:cantSplit/>
          <w:jc w:val="center"/>
        </w:trPr>
        <w:tc>
          <w:tcPr>
            <w:tcW w:w="1666" w:type="pct"/>
            <w:shd w:val="clear" w:color="auto" w:fill="auto"/>
            <w:tcMar>
              <w:top w:w="85" w:type="dxa"/>
              <w:bottom w:w="85" w:type="dxa"/>
            </w:tcMar>
          </w:tcPr>
          <w:p w14:paraId="1BE3098E"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FF2442E" w14:textId="2B91DA95"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外聘</w:t>
            </w:r>
            <w:r w:rsidRPr="00763951">
              <w:rPr>
                <w:rFonts w:cs="SimSun" w:hint="eastAsia"/>
                <w:color w:val="000000"/>
                <w:sz w:val="16"/>
                <w:szCs w:val="16"/>
                <w:lang w:eastAsia="zh-CN"/>
              </w:rPr>
              <w:t>审计员</w:t>
            </w:r>
            <w:r w:rsidRPr="00763951">
              <w:rPr>
                <w:rFonts w:cs="MS Mincho" w:hint="eastAsia"/>
                <w:color w:val="000000"/>
                <w:sz w:val="16"/>
                <w:szCs w:val="16"/>
                <w:lang w:eastAsia="zh-CN"/>
              </w:rPr>
              <w:t>出具的令人</w:t>
            </w:r>
            <w:r w:rsidRPr="00763951">
              <w:rPr>
                <w:rFonts w:cs="SimSun" w:hint="eastAsia"/>
                <w:color w:val="000000"/>
                <w:sz w:val="16"/>
                <w:szCs w:val="16"/>
                <w:lang w:eastAsia="zh-CN"/>
              </w:rPr>
              <w:t>满</w:t>
            </w:r>
            <w:r w:rsidRPr="00763951">
              <w:rPr>
                <w:rFonts w:cs="MS Mincho" w:hint="eastAsia"/>
                <w:color w:val="000000"/>
                <w:sz w:val="16"/>
                <w:szCs w:val="16"/>
                <w:lang w:eastAsia="zh-CN"/>
              </w:rPr>
              <w:t>意的</w:t>
            </w:r>
            <w:r w:rsidRPr="00763951">
              <w:rPr>
                <w:rFonts w:cs="SimSun" w:hint="eastAsia"/>
                <w:color w:val="000000"/>
                <w:sz w:val="16"/>
                <w:szCs w:val="16"/>
                <w:lang w:eastAsia="zh-CN"/>
              </w:rPr>
              <w:t>财务报</w:t>
            </w:r>
            <w:r w:rsidRPr="00763951">
              <w:rPr>
                <w:rFonts w:cs="MS Mincho" w:hint="eastAsia"/>
                <w:color w:val="000000"/>
                <w:sz w:val="16"/>
                <w:szCs w:val="16"/>
                <w:lang w:eastAsia="zh-CN"/>
              </w:rPr>
              <w:t>告确</w:t>
            </w:r>
            <w:r w:rsidRPr="00763951">
              <w:rPr>
                <w:rFonts w:cs="SimSun" w:hint="eastAsia"/>
                <w:color w:val="000000"/>
                <w:sz w:val="16"/>
                <w:szCs w:val="16"/>
                <w:lang w:eastAsia="zh-CN"/>
              </w:rPr>
              <w:t>认财务</w:t>
            </w:r>
            <w:r w:rsidRPr="00763951">
              <w:rPr>
                <w:rFonts w:cs="MS Mincho" w:hint="eastAsia"/>
                <w:color w:val="000000"/>
                <w:sz w:val="16"/>
                <w:szCs w:val="16"/>
                <w:lang w:eastAsia="zh-CN"/>
              </w:rPr>
              <w:t>运作符合适用的</w:t>
            </w:r>
            <w:r w:rsidRPr="00763951">
              <w:rPr>
                <w:rFonts w:hint="eastAsia"/>
                <w:color w:val="000000"/>
                <w:sz w:val="16"/>
                <w:szCs w:val="16"/>
                <w:lang w:eastAsia="zh-CN"/>
              </w:rPr>
              <w:t>WIPO公</w:t>
            </w:r>
            <w:r w:rsidRPr="00763951">
              <w:rPr>
                <w:rFonts w:cs="SimSun" w:hint="eastAsia"/>
                <w:color w:val="000000"/>
                <w:sz w:val="16"/>
                <w:szCs w:val="16"/>
                <w:lang w:eastAsia="zh-CN"/>
              </w:rPr>
              <w:t>约</w:t>
            </w:r>
            <w:r w:rsidRPr="00763951">
              <w:rPr>
                <w:rFonts w:cs="MS Mincho" w:hint="eastAsia"/>
                <w:color w:val="000000"/>
                <w:sz w:val="16"/>
                <w:szCs w:val="16"/>
                <w:lang w:eastAsia="zh-CN"/>
              </w:rPr>
              <w:t>和条</w:t>
            </w:r>
            <w:r w:rsidRPr="00763951">
              <w:rPr>
                <w:rFonts w:cs="SimSun" w:hint="eastAsia"/>
                <w:color w:val="000000"/>
                <w:sz w:val="16"/>
                <w:szCs w:val="16"/>
                <w:lang w:eastAsia="zh-CN"/>
              </w:rPr>
              <w:t>约</w:t>
            </w:r>
            <w:r w:rsidRPr="00763951">
              <w:rPr>
                <w:rFonts w:cs="MS Mincho" w:hint="eastAsia"/>
                <w:color w:val="000000"/>
                <w:sz w:val="16"/>
                <w:szCs w:val="16"/>
                <w:lang w:eastAsia="zh-CN"/>
              </w:rPr>
              <w:t>条款、</w:t>
            </w:r>
            <w:r w:rsidRPr="00763951">
              <w:rPr>
                <w:rFonts w:hint="eastAsia"/>
                <w:color w:val="000000"/>
                <w:sz w:val="16"/>
                <w:szCs w:val="16"/>
                <w:lang w:eastAsia="zh-CN"/>
              </w:rPr>
              <w:t>WIPO《</w:t>
            </w:r>
            <w:r w:rsidRPr="00763951">
              <w:rPr>
                <w:rFonts w:cs="SimSun" w:hint="eastAsia"/>
                <w:color w:val="000000"/>
                <w:sz w:val="16"/>
                <w:szCs w:val="16"/>
                <w:lang w:eastAsia="zh-CN"/>
              </w:rPr>
              <w:t>财务</w:t>
            </w:r>
            <w:r w:rsidRPr="00763951">
              <w:rPr>
                <w:rFonts w:cs="MS Mincho" w:hint="eastAsia"/>
                <w:color w:val="000000"/>
                <w:sz w:val="16"/>
                <w:szCs w:val="16"/>
                <w:lang w:eastAsia="zh-CN"/>
              </w:rPr>
              <w:t>条</w:t>
            </w:r>
            <w:r w:rsidRPr="00763951">
              <w:rPr>
                <w:rFonts w:hint="eastAsia"/>
                <w:color w:val="000000"/>
                <w:sz w:val="16"/>
                <w:szCs w:val="16"/>
                <w:lang w:eastAsia="zh-CN"/>
              </w:rPr>
              <w:t>例与</w:t>
            </w:r>
            <w:r w:rsidRPr="00763951">
              <w:rPr>
                <w:rFonts w:cs="SimSun" w:hint="eastAsia"/>
                <w:color w:val="000000"/>
                <w:sz w:val="16"/>
                <w:szCs w:val="16"/>
                <w:lang w:eastAsia="zh-CN"/>
              </w:rPr>
              <w:t>细则</w:t>
            </w:r>
            <w:r w:rsidRPr="00763951">
              <w:rPr>
                <w:rFonts w:cs="MS Mincho" w:hint="eastAsia"/>
                <w:color w:val="000000"/>
                <w:sz w:val="16"/>
                <w:szCs w:val="16"/>
                <w:lang w:eastAsia="zh-CN"/>
              </w:rPr>
              <w:t>》及</w:t>
            </w:r>
            <w:r w:rsidRPr="00763951">
              <w:rPr>
                <w:rFonts w:hint="eastAsia"/>
                <w:color w:val="000000"/>
                <w:sz w:val="16"/>
                <w:szCs w:val="16"/>
                <w:lang w:eastAsia="zh-CN"/>
              </w:rPr>
              <w:t>IPSAS</w:t>
            </w:r>
          </w:p>
        </w:tc>
        <w:tc>
          <w:tcPr>
            <w:tcW w:w="1667" w:type="pct"/>
            <w:shd w:val="clear" w:color="auto" w:fill="FFFFFF"/>
            <w:tcMar>
              <w:top w:w="85" w:type="dxa"/>
              <w:bottom w:w="85" w:type="dxa"/>
            </w:tcMar>
          </w:tcPr>
          <w:p w14:paraId="3C2E905F" w14:textId="7405490F"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6EEE69AB" w14:textId="77777777" w:rsidTr="00763951">
        <w:trPr>
          <w:cantSplit/>
          <w:jc w:val="center"/>
        </w:trPr>
        <w:tc>
          <w:tcPr>
            <w:tcW w:w="1666" w:type="pct"/>
            <w:shd w:val="clear" w:color="auto" w:fill="auto"/>
            <w:tcMar>
              <w:top w:w="85" w:type="dxa"/>
              <w:bottom w:w="85" w:type="dxa"/>
            </w:tcMar>
          </w:tcPr>
          <w:p w14:paraId="0A8D16F0"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1B5BAF2" w14:textId="157B557B"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提高管理成果(RBM)的成熟度</w:t>
            </w:r>
          </w:p>
        </w:tc>
        <w:tc>
          <w:tcPr>
            <w:tcW w:w="1667" w:type="pct"/>
            <w:shd w:val="clear" w:color="auto" w:fill="FFFFFF"/>
            <w:tcMar>
              <w:top w:w="85" w:type="dxa"/>
              <w:bottom w:w="85" w:type="dxa"/>
            </w:tcMar>
          </w:tcPr>
          <w:p w14:paraId="13D1B3E1" w14:textId="087D6C71"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37B3C689" w14:textId="77777777" w:rsidTr="00763951">
        <w:trPr>
          <w:cantSplit/>
          <w:jc w:val="center"/>
        </w:trPr>
        <w:tc>
          <w:tcPr>
            <w:tcW w:w="1666" w:type="pct"/>
            <w:shd w:val="clear" w:color="auto" w:fill="auto"/>
            <w:tcMar>
              <w:top w:w="85" w:type="dxa"/>
              <w:bottom w:w="85" w:type="dxa"/>
            </w:tcMar>
          </w:tcPr>
          <w:p w14:paraId="4B58C865"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80CAD86" w14:textId="7D233E4D"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投</w:t>
            </w:r>
            <w:r w:rsidRPr="00763951">
              <w:rPr>
                <w:rFonts w:cs="SimSun" w:hint="eastAsia"/>
                <w:color w:val="000000"/>
                <w:sz w:val="16"/>
                <w:szCs w:val="16"/>
                <w:lang w:eastAsia="zh-CN"/>
              </w:rPr>
              <w:t>资</w:t>
            </w:r>
            <w:r w:rsidRPr="00763951">
              <w:rPr>
                <w:rFonts w:cs="MS Mincho" w:hint="eastAsia"/>
                <w:color w:val="000000"/>
                <w:sz w:val="16"/>
                <w:szCs w:val="16"/>
                <w:lang w:eastAsia="zh-CN"/>
              </w:rPr>
              <w:t>基金回</w:t>
            </w:r>
            <w:r w:rsidRPr="00763951">
              <w:rPr>
                <w:rFonts w:cs="SimSun" w:hint="eastAsia"/>
                <w:color w:val="000000"/>
                <w:sz w:val="16"/>
                <w:szCs w:val="16"/>
                <w:lang w:eastAsia="zh-CN"/>
              </w:rPr>
              <w:t>报</w:t>
            </w:r>
            <w:r w:rsidRPr="00763951">
              <w:rPr>
                <w:rFonts w:cs="MS Mincho" w:hint="eastAsia"/>
                <w:color w:val="000000"/>
                <w:sz w:val="16"/>
                <w:szCs w:val="16"/>
                <w:lang w:eastAsia="zh-CN"/>
              </w:rPr>
              <w:t>率符合投</w:t>
            </w:r>
            <w:r w:rsidRPr="00763951">
              <w:rPr>
                <w:rFonts w:cs="SimSun" w:hint="eastAsia"/>
                <w:color w:val="000000"/>
                <w:sz w:val="16"/>
                <w:szCs w:val="16"/>
                <w:lang w:eastAsia="zh-CN"/>
              </w:rPr>
              <w:t>资</w:t>
            </w:r>
            <w:r w:rsidR="00981E5C" w:rsidRPr="00763951">
              <w:rPr>
                <w:rFonts w:cs="SimSun" w:hint="eastAsia"/>
                <w:color w:val="000000"/>
                <w:sz w:val="16"/>
                <w:szCs w:val="16"/>
                <w:lang w:eastAsia="zh-CN"/>
              </w:rPr>
              <w:t>咨询</w:t>
            </w:r>
            <w:r w:rsidRPr="00763951">
              <w:rPr>
                <w:rFonts w:cs="MS Mincho" w:hint="eastAsia"/>
                <w:color w:val="000000"/>
                <w:sz w:val="16"/>
                <w:szCs w:val="16"/>
                <w:lang w:eastAsia="zh-CN"/>
              </w:rPr>
              <w:t>委</w:t>
            </w:r>
            <w:r w:rsidRPr="00763951">
              <w:rPr>
                <w:rFonts w:cs="SimSun" w:hint="eastAsia"/>
                <w:color w:val="000000"/>
                <w:sz w:val="16"/>
                <w:szCs w:val="16"/>
                <w:lang w:eastAsia="zh-CN"/>
              </w:rPr>
              <w:t>员</w:t>
            </w:r>
            <w:r w:rsidRPr="00763951">
              <w:rPr>
                <w:rFonts w:cs="MS Mincho" w:hint="eastAsia"/>
                <w:color w:val="000000"/>
                <w:sz w:val="16"/>
                <w:szCs w:val="16"/>
                <w:lang w:eastAsia="zh-CN"/>
              </w:rPr>
              <w:t>会</w:t>
            </w:r>
            <w:r w:rsidRPr="00763951">
              <w:rPr>
                <w:rFonts w:hint="eastAsia"/>
                <w:color w:val="000000"/>
                <w:sz w:val="16"/>
                <w:szCs w:val="16"/>
                <w:lang w:eastAsia="zh-CN"/>
              </w:rPr>
              <w:t>(IAC)所确定的基准</w:t>
            </w:r>
          </w:p>
        </w:tc>
        <w:tc>
          <w:tcPr>
            <w:tcW w:w="1667" w:type="pct"/>
            <w:shd w:val="clear" w:color="auto" w:fill="FFFFFF"/>
            <w:tcMar>
              <w:top w:w="85" w:type="dxa"/>
              <w:bottom w:w="85" w:type="dxa"/>
            </w:tcMar>
          </w:tcPr>
          <w:p w14:paraId="0969B790" w14:textId="584B0E18"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671FAC0F" w14:textId="77777777" w:rsidTr="00763951">
        <w:trPr>
          <w:cantSplit/>
          <w:jc w:val="center"/>
        </w:trPr>
        <w:tc>
          <w:tcPr>
            <w:tcW w:w="1666" w:type="pct"/>
            <w:shd w:val="clear" w:color="auto" w:fill="auto"/>
            <w:tcMar>
              <w:top w:w="85" w:type="dxa"/>
              <w:bottom w:w="85" w:type="dxa"/>
            </w:tcMar>
          </w:tcPr>
          <w:p w14:paraId="06D44A98"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93E4E03" w14:textId="6D1315E6"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有效管理支出和</w:t>
            </w:r>
            <w:r w:rsidRPr="00763951">
              <w:rPr>
                <w:rFonts w:cs="SimSun" w:hint="eastAsia"/>
                <w:color w:val="000000"/>
                <w:sz w:val="16"/>
                <w:szCs w:val="16"/>
                <w:lang w:eastAsia="zh-CN"/>
              </w:rPr>
              <w:t>储备</w:t>
            </w:r>
            <w:r w:rsidRPr="00763951">
              <w:rPr>
                <w:rFonts w:cs="MS Mincho" w:hint="eastAsia"/>
                <w:color w:val="000000"/>
                <w:sz w:val="16"/>
                <w:szCs w:val="16"/>
                <w:lang w:eastAsia="zh-CN"/>
              </w:rPr>
              <w:t>金</w:t>
            </w:r>
          </w:p>
        </w:tc>
        <w:tc>
          <w:tcPr>
            <w:tcW w:w="1667" w:type="pct"/>
            <w:shd w:val="clear" w:color="auto" w:fill="FFFFFF"/>
            <w:tcMar>
              <w:top w:w="85" w:type="dxa"/>
              <w:bottom w:w="85" w:type="dxa"/>
            </w:tcMar>
          </w:tcPr>
          <w:p w14:paraId="064383B0" w14:textId="743D0A32"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12D1975C" w14:textId="77777777" w:rsidTr="00763951">
        <w:trPr>
          <w:cantSplit/>
          <w:jc w:val="center"/>
        </w:trPr>
        <w:tc>
          <w:tcPr>
            <w:tcW w:w="1666" w:type="pct"/>
            <w:shd w:val="clear" w:color="auto" w:fill="auto"/>
            <w:tcMar>
              <w:top w:w="85" w:type="dxa"/>
              <w:bottom w:w="85" w:type="dxa"/>
            </w:tcMar>
          </w:tcPr>
          <w:p w14:paraId="4518B35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FA4B5B2" w14:textId="7860F2CC"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按</w:t>
            </w:r>
            <w:r w:rsidRPr="00763951">
              <w:rPr>
                <w:rFonts w:cs="SimSun" w:hint="eastAsia"/>
                <w:color w:val="000000"/>
                <w:sz w:val="16"/>
                <w:szCs w:val="16"/>
                <w:lang w:eastAsia="zh-CN"/>
              </w:rPr>
              <w:t>时</w:t>
            </w:r>
            <w:r w:rsidRPr="00763951">
              <w:rPr>
                <w:rFonts w:cs="MS Mincho" w:hint="eastAsia"/>
                <w:color w:val="000000"/>
                <w:sz w:val="16"/>
                <w:szCs w:val="16"/>
                <w:lang w:eastAsia="zh-CN"/>
              </w:rPr>
              <w:t>支付</w:t>
            </w:r>
            <w:r w:rsidRPr="00763951">
              <w:rPr>
                <w:rFonts w:hint="eastAsia"/>
                <w:color w:val="000000"/>
                <w:sz w:val="16"/>
                <w:szCs w:val="16"/>
                <w:lang w:eastAsia="zh-CN"/>
              </w:rPr>
              <w:t>(包括</w:t>
            </w:r>
            <w:r w:rsidRPr="00763951">
              <w:rPr>
                <w:rFonts w:cs="SimSun" w:hint="eastAsia"/>
                <w:color w:val="000000"/>
                <w:sz w:val="16"/>
                <w:szCs w:val="16"/>
                <w:lang w:eastAsia="zh-CN"/>
              </w:rPr>
              <w:t>马</w:t>
            </w:r>
            <w:r w:rsidRPr="00763951">
              <w:rPr>
                <w:rFonts w:cs="MS Mincho" w:hint="eastAsia"/>
                <w:color w:val="000000"/>
                <w:sz w:val="16"/>
                <w:szCs w:val="16"/>
                <w:lang w:eastAsia="zh-CN"/>
              </w:rPr>
              <w:t>德</w:t>
            </w:r>
            <w:r w:rsidRPr="00763951">
              <w:rPr>
                <w:rFonts w:hint="eastAsia"/>
                <w:color w:val="000000"/>
                <w:sz w:val="16"/>
                <w:szCs w:val="16"/>
                <w:lang w:eastAsia="zh-CN"/>
              </w:rPr>
              <w:t>里和海牙</w:t>
            </w:r>
            <w:r w:rsidRPr="00763951">
              <w:rPr>
                <w:rFonts w:cs="SimSun" w:hint="eastAsia"/>
                <w:color w:val="000000"/>
                <w:sz w:val="16"/>
                <w:szCs w:val="16"/>
                <w:lang w:eastAsia="zh-CN"/>
              </w:rPr>
              <w:t>规费</w:t>
            </w:r>
            <w:r w:rsidRPr="00763951">
              <w:rPr>
                <w:rFonts w:hint="eastAsia"/>
                <w:color w:val="000000"/>
                <w:sz w:val="16"/>
                <w:szCs w:val="16"/>
                <w:lang w:eastAsia="zh-CN"/>
              </w:rPr>
              <w:t>)</w:t>
            </w:r>
          </w:p>
        </w:tc>
        <w:tc>
          <w:tcPr>
            <w:tcW w:w="1667" w:type="pct"/>
            <w:shd w:val="clear" w:color="auto" w:fill="FFFFFF"/>
            <w:tcMar>
              <w:top w:w="85" w:type="dxa"/>
              <w:bottom w:w="85" w:type="dxa"/>
            </w:tcMar>
          </w:tcPr>
          <w:p w14:paraId="4CDB4421" w14:textId="15D899BA"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26B50CE5" w14:textId="77777777" w:rsidTr="00763951">
        <w:trPr>
          <w:cantSplit/>
          <w:jc w:val="center"/>
        </w:trPr>
        <w:tc>
          <w:tcPr>
            <w:tcW w:w="1666" w:type="pct"/>
            <w:shd w:val="clear" w:color="auto" w:fill="auto"/>
            <w:tcMar>
              <w:top w:w="85" w:type="dxa"/>
              <w:bottom w:w="85" w:type="dxa"/>
            </w:tcMar>
          </w:tcPr>
          <w:p w14:paraId="0DA85115"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3778BA69" w14:textId="1715F297"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女性在</w:t>
            </w:r>
            <w:r w:rsidRPr="00763951">
              <w:rPr>
                <w:rFonts w:cs="SimSun" w:hint="eastAsia"/>
                <w:color w:val="000000"/>
                <w:sz w:val="16"/>
                <w:szCs w:val="16"/>
                <w:lang w:eastAsia="zh-CN"/>
              </w:rPr>
              <w:t>专业</w:t>
            </w:r>
            <w:r w:rsidRPr="00763951">
              <w:rPr>
                <w:rFonts w:cs="MS Mincho" w:hint="eastAsia"/>
                <w:color w:val="000000"/>
                <w:sz w:val="16"/>
                <w:szCs w:val="16"/>
                <w:lang w:eastAsia="zh-CN"/>
              </w:rPr>
              <w:t>人</w:t>
            </w:r>
            <w:r w:rsidRPr="00763951">
              <w:rPr>
                <w:rFonts w:cs="SimSun" w:hint="eastAsia"/>
                <w:color w:val="000000"/>
                <w:sz w:val="16"/>
                <w:szCs w:val="16"/>
                <w:lang w:eastAsia="zh-CN"/>
              </w:rPr>
              <w:t>员</w:t>
            </w:r>
            <w:r w:rsidRPr="00763951">
              <w:rPr>
                <w:rFonts w:cs="MS Mincho" w:hint="eastAsia"/>
                <w:color w:val="000000"/>
                <w:sz w:val="16"/>
                <w:szCs w:val="16"/>
                <w:lang w:eastAsia="zh-CN"/>
              </w:rPr>
              <w:t>和更高</w:t>
            </w:r>
            <w:r w:rsidRPr="00763951">
              <w:rPr>
                <w:rFonts w:cs="SimSun" w:hint="eastAsia"/>
                <w:color w:val="000000"/>
                <w:sz w:val="16"/>
                <w:szCs w:val="16"/>
                <w:lang w:eastAsia="zh-CN"/>
              </w:rPr>
              <w:t>岗</w:t>
            </w:r>
            <w:r w:rsidRPr="00763951">
              <w:rPr>
                <w:rFonts w:cs="MS Mincho" w:hint="eastAsia"/>
                <w:color w:val="000000"/>
                <w:sz w:val="16"/>
                <w:szCs w:val="16"/>
                <w:lang w:eastAsia="zh-CN"/>
              </w:rPr>
              <w:t>位中的百分比</w:t>
            </w:r>
          </w:p>
        </w:tc>
        <w:tc>
          <w:tcPr>
            <w:tcW w:w="1667" w:type="pct"/>
            <w:shd w:val="clear" w:color="auto" w:fill="FFFFFF"/>
            <w:tcMar>
              <w:top w:w="85" w:type="dxa"/>
              <w:bottom w:w="85" w:type="dxa"/>
            </w:tcMar>
          </w:tcPr>
          <w:p w14:paraId="2D9420A4" w14:textId="40EBEF35"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4F046C8B" w14:textId="77777777" w:rsidTr="00763951">
        <w:trPr>
          <w:cantSplit/>
          <w:jc w:val="center"/>
        </w:trPr>
        <w:tc>
          <w:tcPr>
            <w:tcW w:w="1666" w:type="pct"/>
            <w:shd w:val="clear" w:color="auto" w:fill="auto"/>
            <w:tcMar>
              <w:top w:w="85" w:type="dxa"/>
              <w:bottom w:w="85" w:type="dxa"/>
            </w:tcMar>
          </w:tcPr>
          <w:p w14:paraId="0ABC7474"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ACC2FA6" w14:textId="400846CC"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征聘周期</w:t>
            </w:r>
          </w:p>
        </w:tc>
        <w:tc>
          <w:tcPr>
            <w:tcW w:w="1667" w:type="pct"/>
            <w:shd w:val="clear" w:color="auto" w:fill="FFFFFF"/>
            <w:tcMar>
              <w:top w:w="85" w:type="dxa"/>
              <w:bottom w:w="85" w:type="dxa"/>
            </w:tcMar>
          </w:tcPr>
          <w:p w14:paraId="064CE546" w14:textId="6EA7E933"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0486EB60" w14:textId="77777777" w:rsidTr="00763951">
        <w:trPr>
          <w:cantSplit/>
          <w:jc w:val="center"/>
        </w:trPr>
        <w:tc>
          <w:tcPr>
            <w:tcW w:w="1666" w:type="pct"/>
            <w:shd w:val="clear" w:color="auto" w:fill="auto"/>
            <w:tcMar>
              <w:top w:w="85" w:type="dxa"/>
              <w:bottom w:w="85" w:type="dxa"/>
            </w:tcMar>
          </w:tcPr>
          <w:p w14:paraId="77C5009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BB47081" w14:textId="1890E5F1"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工作人</w:t>
            </w:r>
            <w:r w:rsidRPr="00763951">
              <w:rPr>
                <w:rFonts w:cs="SimSun" w:hint="eastAsia"/>
                <w:color w:val="000000"/>
                <w:sz w:val="16"/>
                <w:szCs w:val="16"/>
                <w:lang w:eastAsia="zh-CN"/>
              </w:rPr>
              <w:t>员实现</w:t>
            </w:r>
            <w:r w:rsidRPr="00763951">
              <w:rPr>
                <w:rFonts w:cs="MS Mincho" w:hint="eastAsia"/>
                <w:color w:val="000000"/>
                <w:sz w:val="16"/>
                <w:szCs w:val="16"/>
                <w:lang w:eastAsia="zh-CN"/>
              </w:rPr>
              <w:t>效</w:t>
            </w:r>
            <w:r w:rsidRPr="00763951">
              <w:rPr>
                <w:rFonts w:cs="SimSun" w:hint="eastAsia"/>
                <w:color w:val="000000"/>
                <w:sz w:val="16"/>
                <w:szCs w:val="16"/>
                <w:lang w:eastAsia="zh-CN"/>
              </w:rPr>
              <w:t>绩评</w:t>
            </w:r>
            <w:r w:rsidRPr="00763951">
              <w:rPr>
                <w:rFonts w:cs="MS Mincho" w:hint="eastAsia"/>
                <w:color w:val="000000"/>
                <w:sz w:val="16"/>
                <w:szCs w:val="16"/>
                <w:lang w:eastAsia="zh-CN"/>
              </w:rPr>
              <w:t>估与个人目</w:t>
            </w:r>
            <w:r w:rsidRPr="00763951">
              <w:rPr>
                <w:rFonts w:cs="SimSun" w:hint="eastAsia"/>
                <w:color w:val="000000"/>
                <w:sz w:val="16"/>
                <w:szCs w:val="16"/>
                <w:lang w:eastAsia="zh-CN"/>
              </w:rPr>
              <w:t>标</w:t>
            </w:r>
            <w:r w:rsidRPr="00763951">
              <w:rPr>
                <w:rFonts w:cs="MS Mincho" w:hint="eastAsia"/>
                <w:color w:val="000000"/>
                <w:sz w:val="16"/>
                <w:szCs w:val="16"/>
                <w:lang w:eastAsia="zh-CN"/>
              </w:rPr>
              <w:t>和能力挂</w:t>
            </w:r>
            <w:r w:rsidRPr="00763951">
              <w:rPr>
                <w:rFonts w:cs="SimSun" w:hint="eastAsia"/>
                <w:color w:val="000000"/>
                <w:sz w:val="16"/>
                <w:szCs w:val="16"/>
                <w:lang w:eastAsia="zh-CN"/>
              </w:rPr>
              <w:t>钩</w:t>
            </w:r>
            <w:r w:rsidRPr="00763951">
              <w:rPr>
                <w:rFonts w:cs="MS Mincho" w:hint="eastAsia"/>
                <w:color w:val="000000"/>
                <w:sz w:val="16"/>
                <w:szCs w:val="16"/>
                <w:lang w:eastAsia="zh-CN"/>
              </w:rPr>
              <w:t>的百分比</w:t>
            </w:r>
          </w:p>
        </w:tc>
        <w:tc>
          <w:tcPr>
            <w:tcW w:w="1667" w:type="pct"/>
            <w:shd w:val="clear" w:color="auto" w:fill="FFFFFF"/>
            <w:tcMar>
              <w:top w:w="85" w:type="dxa"/>
              <w:bottom w:w="85" w:type="dxa"/>
            </w:tcMar>
          </w:tcPr>
          <w:p w14:paraId="344CE200" w14:textId="0FEE6C5F"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3FFDD19B" w14:textId="77777777" w:rsidTr="00763951">
        <w:trPr>
          <w:cantSplit/>
          <w:jc w:val="center"/>
        </w:trPr>
        <w:tc>
          <w:tcPr>
            <w:tcW w:w="1666" w:type="pct"/>
            <w:shd w:val="clear" w:color="auto" w:fill="auto"/>
            <w:tcMar>
              <w:top w:w="85" w:type="dxa"/>
              <w:bottom w:w="85" w:type="dxa"/>
            </w:tcMar>
          </w:tcPr>
          <w:p w14:paraId="47007F64"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923FE09" w14:textId="09D1FC43" w:rsidR="00292B80" w:rsidRPr="00763951" w:rsidRDefault="00345EEF" w:rsidP="00763951">
            <w:pPr>
              <w:overflowPunct w:val="0"/>
              <w:jc w:val="both"/>
              <w:rPr>
                <w:sz w:val="16"/>
                <w:szCs w:val="16"/>
                <w:lang w:eastAsia="zh-CN"/>
              </w:rPr>
            </w:pPr>
            <w:r w:rsidRPr="00763951">
              <w:rPr>
                <w:rFonts w:cs="SimSun" w:hint="eastAsia"/>
                <w:color w:val="000000"/>
                <w:sz w:val="16"/>
                <w:szCs w:val="16"/>
                <w:lang w:eastAsia="zh-CN"/>
              </w:rPr>
              <w:t>处</w:t>
            </w:r>
            <w:r w:rsidRPr="00763951">
              <w:rPr>
                <w:rFonts w:cs="MS Mincho" w:hint="eastAsia"/>
                <w:color w:val="000000"/>
                <w:sz w:val="16"/>
                <w:szCs w:val="16"/>
                <w:lang w:eastAsia="zh-CN"/>
              </w:rPr>
              <w:t>理以下事</w:t>
            </w:r>
            <w:r w:rsidRPr="00763951">
              <w:rPr>
                <w:rFonts w:cs="SimSun" w:hint="eastAsia"/>
                <w:color w:val="000000"/>
                <w:sz w:val="16"/>
                <w:szCs w:val="16"/>
                <w:lang w:eastAsia="zh-CN"/>
              </w:rPr>
              <w:t>项</w:t>
            </w:r>
            <w:r w:rsidRPr="00763951">
              <w:rPr>
                <w:rFonts w:cs="MS Mincho" w:hint="eastAsia"/>
                <w:color w:val="000000"/>
                <w:sz w:val="16"/>
                <w:szCs w:val="16"/>
                <w:lang w:eastAsia="zh-CN"/>
              </w:rPr>
              <w:t>的天数：</w:t>
            </w:r>
            <w:r w:rsidRPr="00763951">
              <w:rPr>
                <w:rFonts w:hint="eastAsia"/>
                <w:color w:val="000000"/>
                <w:sz w:val="16"/>
                <w:szCs w:val="16"/>
                <w:lang w:eastAsia="zh-CN"/>
              </w:rPr>
              <w:t>i)通知工作人</w:t>
            </w:r>
            <w:r w:rsidRPr="00763951">
              <w:rPr>
                <w:rFonts w:cs="SimSun" w:hint="eastAsia"/>
                <w:color w:val="000000"/>
                <w:sz w:val="16"/>
                <w:szCs w:val="16"/>
                <w:lang w:eastAsia="zh-CN"/>
              </w:rPr>
              <w:t>员</w:t>
            </w:r>
            <w:r w:rsidRPr="00763951">
              <w:rPr>
                <w:rFonts w:cs="MS Mincho" w:hint="eastAsia"/>
                <w:color w:val="000000"/>
                <w:sz w:val="16"/>
                <w:szCs w:val="16"/>
                <w:lang w:eastAsia="zh-CN"/>
              </w:rPr>
              <w:t>有关复核</w:t>
            </w:r>
            <w:r w:rsidRPr="00763951">
              <w:rPr>
                <w:rFonts w:cs="SimSun" w:hint="eastAsia"/>
                <w:color w:val="000000"/>
                <w:sz w:val="16"/>
                <w:szCs w:val="16"/>
                <w:lang w:eastAsia="zh-CN"/>
              </w:rPr>
              <w:t>请</w:t>
            </w:r>
            <w:r w:rsidRPr="00763951">
              <w:rPr>
                <w:rFonts w:cs="MS Mincho" w:hint="eastAsia"/>
                <w:color w:val="000000"/>
                <w:sz w:val="16"/>
                <w:szCs w:val="16"/>
                <w:lang w:eastAsia="zh-CN"/>
              </w:rPr>
              <w:t>求</w:t>
            </w:r>
            <w:r w:rsidRPr="00763951">
              <w:rPr>
                <w:rFonts w:hint="eastAsia"/>
                <w:color w:val="000000"/>
                <w:sz w:val="16"/>
                <w:szCs w:val="16"/>
                <w:lang w:eastAsia="zh-CN"/>
              </w:rPr>
              <w:t>/申</w:t>
            </w:r>
            <w:r w:rsidRPr="00763951">
              <w:rPr>
                <w:rFonts w:cs="SimSun" w:hint="eastAsia"/>
                <w:color w:val="000000"/>
                <w:sz w:val="16"/>
                <w:szCs w:val="16"/>
                <w:lang w:eastAsia="zh-CN"/>
              </w:rPr>
              <w:t>诉</w:t>
            </w:r>
            <w:r w:rsidRPr="00763951">
              <w:rPr>
                <w:rFonts w:cs="MS Mincho" w:hint="eastAsia"/>
                <w:color w:val="000000"/>
                <w:sz w:val="16"/>
                <w:szCs w:val="16"/>
                <w:lang w:eastAsia="zh-CN"/>
              </w:rPr>
              <w:t>的决定；</w:t>
            </w:r>
            <w:r w:rsidRPr="00763951">
              <w:rPr>
                <w:rFonts w:hint="eastAsia"/>
                <w:color w:val="000000"/>
                <w:sz w:val="16"/>
                <w:szCs w:val="16"/>
                <w:lang w:eastAsia="zh-CN"/>
              </w:rPr>
              <w:t>ii)通知工作人</w:t>
            </w:r>
            <w:r w:rsidRPr="00763951">
              <w:rPr>
                <w:rFonts w:cs="SimSun" w:hint="eastAsia"/>
                <w:color w:val="000000"/>
                <w:sz w:val="16"/>
                <w:szCs w:val="16"/>
                <w:lang w:eastAsia="zh-CN"/>
              </w:rPr>
              <w:t>员</w:t>
            </w:r>
            <w:r w:rsidRPr="00763951">
              <w:rPr>
                <w:rFonts w:cs="MS Mincho" w:hint="eastAsia"/>
                <w:color w:val="000000"/>
                <w:sz w:val="16"/>
                <w:szCs w:val="16"/>
                <w:lang w:eastAsia="zh-CN"/>
              </w:rPr>
              <w:t>有关抗</w:t>
            </w:r>
            <w:r w:rsidRPr="00763951">
              <w:rPr>
                <w:rFonts w:cs="SimSun" w:hint="eastAsia"/>
                <w:color w:val="000000"/>
                <w:sz w:val="16"/>
                <w:szCs w:val="16"/>
                <w:lang w:eastAsia="zh-CN"/>
              </w:rPr>
              <w:t>辩</w:t>
            </w:r>
            <w:r w:rsidRPr="00763951">
              <w:rPr>
                <w:rFonts w:hint="eastAsia"/>
                <w:color w:val="000000"/>
                <w:sz w:val="16"/>
                <w:szCs w:val="16"/>
                <w:lang w:eastAsia="zh-CN"/>
              </w:rPr>
              <w:t>/</w:t>
            </w:r>
            <w:r w:rsidRPr="00763951">
              <w:rPr>
                <w:rFonts w:cs="SimSun" w:hint="eastAsia"/>
                <w:color w:val="000000"/>
                <w:sz w:val="16"/>
                <w:szCs w:val="16"/>
                <w:lang w:eastAsia="zh-CN"/>
              </w:rPr>
              <w:t>纪</w:t>
            </w:r>
            <w:r w:rsidRPr="00763951">
              <w:rPr>
                <w:rFonts w:cs="MS Mincho" w:hint="eastAsia"/>
                <w:color w:val="000000"/>
                <w:sz w:val="16"/>
                <w:szCs w:val="16"/>
                <w:lang w:eastAsia="zh-CN"/>
              </w:rPr>
              <w:t>律</w:t>
            </w:r>
            <w:r w:rsidRPr="00763951">
              <w:rPr>
                <w:rFonts w:cs="SimSun" w:hint="eastAsia"/>
                <w:color w:val="000000"/>
                <w:sz w:val="16"/>
                <w:szCs w:val="16"/>
                <w:lang w:eastAsia="zh-CN"/>
              </w:rPr>
              <w:t>处</w:t>
            </w:r>
            <w:r w:rsidRPr="00763951">
              <w:rPr>
                <w:rFonts w:cs="MS Mincho" w:hint="eastAsia"/>
                <w:color w:val="000000"/>
                <w:sz w:val="16"/>
                <w:szCs w:val="16"/>
                <w:lang w:eastAsia="zh-CN"/>
              </w:rPr>
              <w:t>分案例的决定；</w:t>
            </w:r>
            <w:r w:rsidRPr="00763951">
              <w:rPr>
                <w:rFonts w:hint="eastAsia"/>
                <w:color w:val="000000"/>
                <w:sz w:val="16"/>
                <w:szCs w:val="16"/>
                <w:lang w:eastAsia="zh-CN"/>
              </w:rPr>
              <w:t>iii)</w:t>
            </w:r>
            <w:r w:rsidRPr="00763951">
              <w:rPr>
                <w:rFonts w:cs="SimSun" w:hint="eastAsia"/>
                <w:color w:val="000000"/>
                <w:sz w:val="16"/>
                <w:szCs w:val="16"/>
                <w:lang w:eastAsia="zh-CN"/>
              </w:rPr>
              <w:t>对</w:t>
            </w:r>
            <w:r w:rsidRPr="00763951">
              <w:rPr>
                <w:rFonts w:cs="MS Mincho" w:hint="eastAsia"/>
                <w:color w:val="000000"/>
                <w:sz w:val="16"/>
                <w:szCs w:val="16"/>
                <w:lang w:eastAsia="zh-CN"/>
              </w:rPr>
              <w:t>建</w:t>
            </w:r>
            <w:r w:rsidRPr="00763951">
              <w:rPr>
                <w:rFonts w:cs="SimSun" w:hint="eastAsia"/>
                <w:color w:val="000000"/>
                <w:sz w:val="16"/>
                <w:szCs w:val="16"/>
                <w:lang w:eastAsia="zh-CN"/>
              </w:rPr>
              <w:t>议请</w:t>
            </w:r>
            <w:r w:rsidRPr="00763951">
              <w:rPr>
                <w:rFonts w:cs="MS Mincho" w:hint="eastAsia"/>
                <w:color w:val="000000"/>
                <w:sz w:val="16"/>
                <w:szCs w:val="16"/>
                <w:lang w:eastAsia="zh-CN"/>
              </w:rPr>
              <w:t>求提供反</w:t>
            </w:r>
            <w:r w:rsidRPr="00763951">
              <w:rPr>
                <w:rFonts w:cs="SimSun" w:hint="eastAsia"/>
                <w:color w:val="000000"/>
                <w:sz w:val="16"/>
                <w:szCs w:val="16"/>
                <w:lang w:eastAsia="zh-CN"/>
              </w:rPr>
              <w:t>馈</w:t>
            </w:r>
          </w:p>
        </w:tc>
        <w:tc>
          <w:tcPr>
            <w:tcW w:w="1667" w:type="pct"/>
            <w:shd w:val="clear" w:color="auto" w:fill="FFFFFF"/>
            <w:tcMar>
              <w:top w:w="85" w:type="dxa"/>
              <w:bottom w:w="85" w:type="dxa"/>
            </w:tcMar>
          </w:tcPr>
          <w:p w14:paraId="74D58FE2" w14:textId="76295D26"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3C523F0F" w14:textId="77777777" w:rsidTr="00763951">
        <w:trPr>
          <w:cantSplit/>
          <w:jc w:val="center"/>
        </w:trPr>
        <w:tc>
          <w:tcPr>
            <w:tcW w:w="1666" w:type="pct"/>
            <w:shd w:val="clear" w:color="auto" w:fill="auto"/>
            <w:tcMar>
              <w:top w:w="85" w:type="dxa"/>
              <w:bottom w:w="85" w:type="dxa"/>
            </w:tcMar>
          </w:tcPr>
          <w:p w14:paraId="075EEE9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FF3008C" w14:textId="57C7422C"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地域多</w:t>
            </w:r>
            <w:r w:rsidRPr="00763951">
              <w:rPr>
                <w:rFonts w:cs="SimSun" w:hint="eastAsia"/>
                <w:color w:val="000000"/>
                <w:sz w:val="16"/>
                <w:szCs w:val="16"/>
                <w:lang w:eastAsia="zh-CN"/>
              </w:rPr>
              <w:t>样</w:t>
            </w:r>
            <w:r w:rsidRPr="00763951">
              <w:rPr>
                <w:rFonts w:cs="MS Mincho" w:hint="eastAsia"/>
                <w:color w:val="000000"/>
                <w:sz w:val="16"/>
                <w:szCs w:val="16"/>
                <w:lang w:eastAsia="zh-CN"/>
              </w:rPr>
              <w:t>性：各地区工作人</w:t>
            </w:r>
            <w:r w:rsidRPr="00763951">
              <w:rPr>
                <w:rFonts w:cs="SimSun" w:hint="eastAsia"/>
                <w:color w:val="000000"/>
                <w:sz w:val="16"/>
                <w:szCs w:val="16"/>
                <w:lang w:eastAsia="zh-CN"/>
              </w:rPr>
              <w:t>员</w:t>
            </w:r>
            <w:r w:rsidRPr="00763951">
              <w:rPr>
                <w:rFonts w:cs="MS Mincho" w:hint="eastAsia"/>
                <w:color w:val="000000"/>
                <w:sz w:val="16"/>
                <w:szCs w:val="16"/>
                <w:lang w:eastAsia="zh-CN"/>
              </w:rPr>
              <w:t>百分比</w:t>
            </w:r>
          </w:p>
        </w:tc>
        <w:tc>
          <w:tcPr>
            <w:tcW w:w="1667" w:type="pct"/>
            <w:shd w:val="clear" w:color="auto" w:fill="FFFFFF"/>
            <w:tcMar>
              <w:top w:w="85" w:type="dxa"/>
              <w:bottom w:w="85" w:type="dxa"/>
            </w:tcMar>
          </w:tcPr>
          <w:p w14:paraId="0868ECD4" w14:textId="7DA46282"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37E67A98" w14:textId="77777777" w:rsidTr="00763951">
        <w:trPr>
          <w:cantSplit/>
          <w:jc w:val="center"/>
        </w:trPr>
        <w:tc>
          <w:tcPr>
            <w:tcW w:w="1666" w:type="pct"/>
            <w:shd w:val="clear" w:color="auto" w:fill="auto"/>
            <w:tcMar>
              <w:top w:w="85" w:type="dxa"/>
              <w:bottom w:w="85" w:type="dxa"/>
            </w:tcMar>
          </w:tcPr>
          <w:p w14:paraId="3A49E53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3FEB1C63" w14:textId="124275CB"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来自无任</w:t>
            </w:r>
            <w:r w:rsidRPr="00763951">
              <w:rPr>
                <w:rFonts w:cs="SimSun" w:hint="eastAsia"/>
                <w:color w:val="000000"/>
                <w:sz w:val="16"/>
                <w:szCs w:val="16"/>
                <w:lang w:eastAsia="zh-CN"/>
              </w:rPr>
              <w:t>职</w:t>
            </w:r>
            <w:r w:rsidRPr="00763951">
              <w:rPr>
                <w:rFonts w:cs="MS Mincho" w:hint="eastAsia"/>
                <w:color w:val="000000"/>
                <w:sz w:val="16"/>
                <w:szCs w:val="16"/>
                <w:lang w:eastAsia="zh-CN"/>
              </w:rPr>
              <w:t>人</w:t>
            </w:r>
            <w:r w:rsidRPr="00763951">
              <w:rPr>
                <w:rFonts w:cs="SimSun" w:hint="eastAsia"/>
                <w:color w:val="000000"/>
                <w:sz w:val="16"/>
                <w:szCs w:val="16"/>
                <w:lang w:eastAsia="zh-CN"/>
              </w:rPr>
              <w:t>员</w:t>
            </w:r>
            <w:r w:rsidRPr="00763951">
              <w:rPr>
                <w:rFonts w:cs="MS Mincho" w:hint="eastAsia"/>
                <w:color w:val="000000"/>
                <w:sz w:val="16"/>
                <w:szCs w:val="16"/>
                <w:lang w:eastAsia="zh-CN"/>
              </w:rPr>
              <w:t>的成</w:t>
            </w:r>
            <w:r w:rsidRPr="00763951">
              <w:rPr>
                <w:rFonts w:cs="SimSun" w:hint="eastAsia"/>
                <w:color w:val="000000"/>
                <w:sz w:val="16"/>
                <w:szCs w:val="16"/>
                <w:lang w:eastAsia="zh-CN"/>
              </w:rPr>
              <w:t>员</w:t>
            </w:r>
            <w:r w:rsidRPr="00763951">
              <w:rPr>
                <w:rFonts w:cs="MS Mincho" w:hint="eastAsia"/>
                <w:color w:val="000000"/>
                <w:sz w:val="16"/>
                <w:szCs w:val="16"/>
                <w:lang w:eastAsia="zh-CN"/>
              </w:rPr>
              <w:t>国的申</w:t>
            </w:r>
            <w:r w:rsidRPr="00763951">
              <w:rPr>
                <w:rFonts w:cs="SimSun" w:hint="eastAsia"/>
                <w:color w:val="000000"/>
                <w:sz w:val="16"/>
                <w:szCs w:val="16"/>
                <w:lang w:eastAsia="zh-CN"/>
              </w:rPr>
              <w:t>请</w:t>
            </w:r>
            <w:r w:rsidRPr="00763951">
              <w:rPr>
                <w:rFonts w:cs="MS Mincho" w:hint="eastAsia"/>
                <w:color w:val="000000"/>
                <w:sz w:val="16"/>
                <w:szCs w:val="16"/>
                <w:lang w:eastAsia="zh-CN"/>
              </w:rPr>
              <w:t>在</w:t>
            </w:r>
            <w:r w:rsidRPr="00763951">
              <w:rPr>
                <w:rFonts w:cs="SimSun" w:hint="eastAsia"/>
                <w:color w:val="000000"/>
                <w:sz w:val="16"/>
                <w:szCs w:val="16"/>
                <w:lang w:eastAsia="zh-CN"/>
              </w:rPr>
              <w:t>总</w:t>
            </w:r>
            <w:r w:rsidRPr="00763951">
              <w:rPr>
                <w:rFonts w:cs="MS Mincho" w:hint="eastAsia"/>
                <w:color w:val="000000"/>
                <w:sz w:val="16"/>
                <w:szCs w:val="16"/>
                <w:lang w:eastAsia="zh-CN"/>
              </w:rPr>
              <w:t>量中的百分比</w:t>
            </w:r>
          </w:p>
        </w:tc>
        <w:tc>
          <w:tcPr>
            <w:tcW w:w="1667" w:type="pct"/>
            <w:shd w:val="clear" w:color="auto" w:fill="FFFFFF"/>
            <w:tcMar>
              <w:top w:w="85" w:type="dxa"/>
              <w:bottom w:w="85" w:type="dxa"/>
            </w:tcMar>
          </w:tcPr>
          <w:p w14:paraId="39ACDEA7" w14:textId="3EF29472"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2700A92A" w14:textId="77777777" w:rsidTr="00763951">
        <w:trPr>
          <w:cantSplit/>
          <w:jc w:val="center"/>
        </w:trPr>
        <w:tc>
          <w:tcPr>
            <w:tcW w:w="1666" w:type="pct"/>
            <w:shd w:val="clear" w:color="auto" w:fill="auto"/>
            <w:tcMar>
              <w:top w:w="85" w:type="dxa"/>
              <w:bottom w:w="85" w:type="dxa"/>
            </w:tcMar>
          </w:tcPr>
          <w:p w14:paraId="1FF9EF77"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52645E54" w14:textId="1AAD9E20"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加</w:t>
            </w:r>
            <w:r w:rsidRPr="00763951">
              <w:rPr>
                <w:rFonts w:cs="SimSun" w:hint="eastAsia"/>
                <w:color w:val="000000"/>
                <w:sz w:val="16"/>
                <w:szCs w:val="16"/>
                <w:lang w:eastAsia="zh-CN"/>
              </w:rPr>
              <w:t>强</w:t>
            </w:r>
            <w:r w:rsidRPr="00763951">
              <w:rPr>
                <w:rFonts w:cs="MS Mincho" w:hint="eastAsia"/>
                <w:color w:val="000000"/>
                <w:sz w:val="16"/>
                <w:szCs w:val="16"/>
                <w:lang w:eastAsia="zh-CN"/>
              </w:rPr>
              <w:t>人力</w:t>
            </w:r>
            <w:r w:rsidRPr="00763951">
              <w:rPr>
                <w:rFonts w:cs="SimSun" w:hint="eastAsia"/>
                <w:color w:val="000000"/>
                <w:sz w:val="16"/>
                <w:szCs w:val="16"/>
                <w:lang w:eastAsia="zh-CN"/>
              </w:rPr>
              <w:t>资</w:t>
            </w:r>
            <w:r w:rsidRPr="00763951">
              <w:rPr>
                <w:rFonts w:cs="MS Mincho" w:hint="eastAsia"/>
                <w:color w:val="000000"/>
                <w:sz w:val="16"/>
                <w:szCs w:val="16"/>
                <w:lang w:eastAsia="zh-CN"/>
              </w:rPr>
              <w:t>源</w:t>
            </w:r>
            <w:r w:rsidRPr="00763951">
              <w:rPr>
                <w:rFonts w:cs="SimSun" w:hint="eastAsia"/>
                <w:color w:val="000000"/>
                <w:sz w:val="16"/>
                <w:szCs w:val="16"/>
                <w:lang w:eastAsia="zh-CN"/>
              </w:rPr>
              <w:t>规</w:t>
            </w:r>
            <w:r w:rsidRPr="00763951">
              <w:rPr>
                <w:rFonts w:cs="MS Mincho" w:hint="eastAsia"/>
                <w:color w:val="000000"/>
                <w:sz w:val="16"/>
                <w:szCs w:val="16"/>
                <w:lang w:eastAsia="zh-CN"/>
              </w:rPr>
              <w:t>划的成熟度</w:t>
            </w:r>
          </w:p>
        </w:tc>
        <w:tc>
          <w:tcPr>
            <w:tcW w:w="1667" w:type="pct"/>
            <w:shd w:val="clear" w:color="auto" w:fill="FFFFFF"/>
            <w:tcMar>
              <w:top w:w="85" w:type="dxa"/>
              <w:bottom w:w="85" w:type="dxa"/>
            </w:tcMar>
          </w:tcPr>
          <w:p w14:paraId="6F839BE6" w14:textId="1FB75A97"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77025266" w14:textId="77777777" w:rsidTr="00763951">
        <w:trPr>
          <w:cantSplit/>
          <w:jc w:val="center"/>
        </w:trPr>
        <w:tc>
          <w:tcPr>
            <w:tcW w:w="1666" w:type="pct"/>
            <w:shd w:val="clear" w:color="auto" w:fill="auto"/>
            <w:tcMar>
              <w:top w:w="85" w:type="dxa"/>
              <w:bottom w:w="85" w:type="dxa"/>
            </w:tcMar>
          </w:tcPr>
          <w:p w14:paraId="5F66653B"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6467261" w14:textId="11980001" w:rsidR="00292B80" w:rsidRPr="00763951" w:rsidRDefault="00345EEF" w:rsidP="00763951">
            <w:pPr>
              <w:overflowPunct w:val="0"/>
              <w:jc w:val="both"/>
              <w:rPr>
                <w:color w:val="000000"/>
                <w:sz w:val="16"/>
                <w:szCs w:val="16"/>
                <w:lang w:eastAsia="zh-CN"/>
              </w:rPr>
            </w:pPr>
            <w:r w:rsidRPr="00763951">
              <w:rPr>
                <w:rFonts w:cs="SimSun" w:hint="eastAsia"/>
                <w:color w:val="000000"/>
                <w:sz w:val="16"/>
                <w:szCs w:val="16"/>
                <w:lang w:eastAsia="zh-CN"/>
              </w:rPr>
              <w:t>满</w:t>
            </w:r>
            <w:r w:rsidRPr="00763951">
              <w:rPr>
                <w:rFonts w:cs="MS Mincho" w:hint="eastAsia"/>
                <w:color w:val="000000"/>
                <w:sz w:val="16"/>
                <w:szCs w:val="16"/>
                <w:lang w:eastAsia="zh-CN"/>
              </w:rPr>
              <w:t>足下列培</w:t>
            </w:r>
            <w:r w:rsidRPr="00763951">
              <w:rPr>
                <w:rFonts w:cs="SimSun" w:hint="eastAsia"/>
                <w:color w:val="000000"/>
                <w:sz w:val="16"/>
                <w:szCs w:val="16"/>
                <w:lang w:eastAsia="zh-CN"/>
              </w:rPr>
              <w:t>训</w:t>
            </w:r>
            <w:r w:rsidRPr="00763951">
              <w:rPr>
                <w:rFonts w:cs="MS Mincho" w:hint="eastAsia"/>
                <w:color w:val="000000"/>
                <w:sz w:val="16"/>
                <w:szCs w:val="16"/>
                <w:lang w:eastAsia="zh-CN"/>
              </w:rPr>
              <w:t>需求的百分比：</w:t>
            </w:r>
            <w:r w:rsidRPr="00763951">
              <w:rPr>
                <w:rFonts w:hint="eastAsia"/>
                <w:color w:val="000000"/>
                <w:sz w:val="16"/>
                <w:szCs w:val="16"/>
                <w:lang w:eastAsia="zh-CN"/>
              </w:rPr>
              <w:t>(i)关</w:t>
            </w:r>
            <w:r w:rsidRPr="00763951">
              <w:rPr>
                <w:rFonts w:cs="SimSun" w:hint="eastAsia"/>
                <w:color w:val="000000"/>
                <w:sz w:val="16"/>
                <w:szCs w:val="16"/>
                <w:lang w:eastAsia="zh-CN"/>
              </w:rPr>
              <w:t>键</w:t>
            </w:r>
            <w:r w:rsidRPr="00763951">
              <w:rPr>
                <w:rFonts w:cs="MS Mincho" w:hint="eastAsia"/>
                <w:color w:val="000000"/>
                <w:sz w:val="16"/>
                <w:szCs w:val="16"/>
                <w:lang w:eastAsia="zh-CN"/>
              </w:rPr>
              <w:t>的集体培</w:t>
            </w:r>
            <w:r w:rsidRPr="00763951">
              <w:rPr>
                <w:rFonts w:cs="SimSun" w:hint="eastAsia"/>
                <w:color w:val="000000"/>
                <w:sz w:val="16"/>
                <w:szCs w:val="16"/>
                <w:lang w:eastAsia="zh-CN"/>
              </w:rPr>
              <w:t>训</w:t>
            </w:r>
            <w:r w:rsidRPr="00763951">
              <w:rPr>
                <w:rFonts w:cs="MS Mincho" w:hint="eastAsia"/>
                <w:color w:val="000000"/>
                <w:sz w:val="16"/>
                <w:szCs w:val="16"/>
                <w:lang w:eastAsia="zh-CN"/>
              </w:rPr>
              <w:t>需求，和</w:t>
            </w:r>
            <w:r w:rsidRPr="00763951">
              <w:rPr>
                <w:rFonts w:hint="eastAsia"/>
                <w:color w:val="000000"/>
                <w:sz w:val="16"/>
                <w:szCs w:val="16"/>
                <w:lang w:eastAsia="zh-CN"/>
              </w:rPr>
              <w:t>(ii)个人培</w:t>
            </w:r>
            <w:r w:rsidRPr="00763951">
              <w:rPr>
                <w:rFonts w:cs="SimSun" w:hint="eastAsia"/>
                <w:color w:val="000000"/>
                <w:sz w:val="16"/>
                <w:szCs w:val="16"/>
                <w:lang w:eastAsia="zh-CN"/>
              </w:rPr>
              <w:t>训</w:t>
            </w:r>
            <w:r w:rsidRPr="00763951">
              <w:rPr>
                <w:rFonts w:cs="MS Mincho" w:hint="eastAsia"/>
                <w:color w:val="000000"/>
                <w:sz w:val="16"/>
                <w:szCs w:val="16"/>
                <w:lang w:eastAsia="zh-CN"/>
              </w:rPr>
              <w:t>需</w:t>
            </w:r>
            <w:r w:rsidRPr="00763951">
              <w:rPr>
                <w:rFonts w:hint="eastAsia"/>
                <w:color w:val="000000"/>
                <w:sz w:val="16"/>
                <w:szCs w:val="16"/>
                <w:lang w:eastAsia="zh-CN"/>
              </w:rPr>
              <w:t>求</w:t>
            </w:r>
          </w:p>
        </w:tc>
        <w:tc>
          <w:tcPr>
            <w:tcW w:w="1667" w:type="pct"/>
            <w:shd w:val="clear" w:color="auto" w:fill="FFFFFF"/>
            <w:tcMar>
              <w:top w:w="85" w:type="dxa"/>
              <w:bottom w:w="85" w:type="dxa"/>
            </w:tcMar>
          </w:tcPr>
          <w:p w14:paraId="079EED4D" w14:textId="336CDF03"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23</w:t>
            </w:r>
          </w:p>
        </w:tc>
      </w:tr>
      <w:tr w:rsidR="00292B80" w:rsidRPr="00763951" w14:paraId="23F7B9A9" w14:textId="77777777" w:rsidTr="00763951">
        <w:trPr>
          <w:cantSplit/>
          <w:jc w:val="center"/>
        </w:trPr>
        <w:tc>
          <w:tcPr>
            <w:tcW w:w="1666" w:type="pct"/>
            <w:shd w:val="clear" w:color="auto" w:fill="auto"/>
            <w:tcMar>
              <w:top w:w="85" w:type="dxa"/>
              <w:bottom w:w="85" w:type="dxa"/>
            </w:tcMar>
          </w:tcPr>
          <w:p w14:paraId="2F20126F" w14:textId="72B433E7" w:rsidR="00292B80" w:rsidRPr="00763951" w:rsidRDefault="00981E5C" w:rsidP="00763951">
            <w:pPr>
              <w:overflowPunct w:val="0"/>
              <w:jc w:val="both"/>
              <w:rPr>
                <w:sz w:val="16"/>
                <w:szCs w:val="16"/>
                <w:lang w:eastAsia="zh-CN"/>
              </w:rPr>
            </w:pPr>
            <w:r w:rsidRPr="00763951">
              <w:rPr>
                <w:rFonts w:hint="eastAsia"/>
                <w:sz w:val="16"/>
                <w:szCs w:val="16"/>
                <w:lang w:eastAsia="zh-CN"/>
              </w:rPr>
              <w:t>九</w:t>
            </w:r>
            <w:r w:rsidR="00292B80" w:rsidRPr="00763951">
              <w:rPr>
                <w:rFonts w:hint="eastAsia"/>
                <w:sz w:val="16"/>
                <w:szCs w:val="16"/>
                <w:lang w:eastAsia="zh-CN"/>
              </w:rPr>
              <w:t>.3</w:t>
            </w:r>
            <w:r w:rsidR="00733A5B" w:rsidRPr="00763951">
              <w:rPr>
                <w:rFonts w:hint="eastAsia"/>
                <w:sz w:val="16"/>
                <w:szCs w:val="16"/>
                <w:lang w:eastAsia="zh-CN"/>
              </w:rPr>
              <w:t>以有效的</w:t>
            </w:r>
            <w:r w:rsidR="00733A5B" w:rsidRPr="00763951">
              <w:rPr>
                <w:rFonts w:cs="SimSun" w:hint="eastAsia"/>
                <w:sz w:val="16"/>
                <w:szCs w:val="16"/>
                <w:lang w:eastAsia="zh-CN"/>
              </w:rPr>
              <w:t>监</w:t>
            </w:r>
            <w:r w:rsidR="00733A5B" w:rsidRPr="00763951">
              <w:rPr>
                <w:rFonts w:cs="MS Mincho" w:hint="eastAsia"/>
                <w:sz w:val="16"/>
                <w:szCs w:val="16"/>
                <w:lang w:eastAsia="zh-CN"/>
              </w:rPr>
              <w:t>管框架和解决</w:t>
            </w:r>
            <w:r w:rsidR="00733A5B" w:rsidRPr="00763951">
              <w:rPr>
                <w:rFonts w:cs="SimSun" w:hint="eastAsia"/>
                <w:sz w:val="16"/>
                <w:szCs w:val="16"/>
                <w:lang w:eastAsia="zh-CN"/>
              </w:rPr>
              <w:t>员</w:t>
            </w:r>
            <w:r w:rsidR="00733A5B" w:rsidRPr="00763951">
              <w:rPr>
                <w:rFonts w:cs="MS Mincho" w:hint="eastAsia"/>
                <w:sz w:val="16"/>
                <w:szCs w:val="16"/>
                <w:lang w:eastAsia="zh-CN"/>
              </w:rPr>
              <w:t>工</w:t>
            </w:r>
            <w:r w:rsidR="00733A5B" w:rsidRPr="00763951">
              <w:rPr>
                <w:rFonts w:cs="SimSun" w:hint="eastAsia"/>
                <w:sz w:val="16"/>
                <w:szCs w:val="16"/>
                <w:lang w:eastAsia="zh-CN"/>
              </w:rPr>
              <w:t>顾虑</w:t>
            </w:r>
            <w:r w:rsidR="00733A5B" w:rsidRPr="00763951">
              <w:rPr>
                <w:rFonts w:cs="MS Mincho" w:hint="eastAsia"/>
                <w:sz w:val="16"/>
                <w:szCs w:val="16"/>
                <w:lang w:eastAsia="zh-CN"/>
              </w:rPr>
              <w:t>的适当渠道</w:t>
            </w:r>
            <w:r w:rsidR="00733A5B" w:rsidRPr="00763951">
              <w:rPr>
                <w:rFonts w:cs="SimSun" w:hint="eastAsia"/>
                <w:sz w:val="16"/>
                <w:szCs w:val="16"/>
                <w:lang w:eastAsia="zh-CN"/>
              </w:rPr>
              <w:t>为辅</w:t>
            </w:r>
            <w:r w:rsidR="00733A5B" w:rsidRPr="00763951">
              <w:rPr>
                <w:rFonts w:cs="MS Mincho" w:hint="eastAsia"/>
                <w:sz w:val="16"/>
                <w:szCs w:val="16"/>
                <w:lang w:eastAsia="zh-CN"/>
              </w:rPr>
              <w:t>助的有利工作</w:t>
            </w:r>
            <w:r w:rsidR="00733A5B" w:rsidRPr="00763951">
              <w:rPr>
                <w:rFonts w:cs="SimSun" w:hint="eastAsia"/>
                <w:sz w:val="16"/>
                <w:szCs w:val="16"/>
                <w:lang w:eastAsia="zh-CN"/>
              </w:rPr>
              <w:t>环</w:t>
            </w:r>
            <w:r w:rsidR="00733A5B" w:rsidRPr="00763951">
              <w:rPr>
                <w:rFonts w:cs="MS Mincho" w:hint="eastAsia"/>
                <w:sz w:val="16"/>
                <w:szCs w:val="16"/>
                <w:lang w:eastAsia="zh-CN"/>
              </w:rPr>
              <w:t>境</w:t>
            </w:r>
          </w:p>
        </w:tc>
        <w:tc>
          <w:tcPr>
            <w:tcW w:w="1667" w:type="pct"/>
            <w:shd w:val="clear" w:color="auto" w:fill="auto"/>
            <w:tcMar>
              <w:top w:w="85" w:type="dxa"/>
              <w:bottom w:w="85" w:type="dxa"/>
            </w:tcMar>
          </w:tcPr>
          <w:p w14:paraId="7C6FFE11" w14:textId="0F44D9B1"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了解</w:t>
            </w:r>
            <w:r w:rsidRPr="00763951">
              <w:rPr>
                <w:rFonts w:cs="SimSun" w:hint="eastAsia"/>
                <w:color w:val="000000"/>
                <w:sz w:val="16"/>
                <w:szCs w:val="16"/>
                <w:lang w:eastAsia="zh-CN"/>
              </w:rPr>
              <w:t>监</w:t>
            </w:r>
            <w:r w:rsidRPr="00763951">
              <w:rPr>
                <w:rFonts w:cs="MS Mincho" w:hint="eastAsia"/>
                <w:color w:val="000000"/>
                <w:sz w:val="16"/>
                <w:szCs w:val="16"/>
                <w:lang w:eastAsia="zh-CN"/>
              </w:rPr>
              <w:t>察</w:t>
            </w:r>
            <w:r w:rsidRPr="00763951">
              <w:rPr>
                <w:rFonts w:cs="SimSun" w:hint="eastAsia"/>
                <w:color w:val="000000"/>
                <w:sz w:val="16"/>
                <w:szCs w:val="16"/>
                <w:lang w:eastAsia="zh-CN"/>
              </w:rPr>
              <w:t>员办</w:t>
            </w:r>
            <w:r w:rsidRPr="00763951">
              <w:rPr>
                <w:rFonts w:cs="MS Mincho" w:hint="eastAsia"/>
                <w:color w:val="000000"/>
                <w:sz w:val="16"/>
                <w:szCs w:val="16"/>
                <w:lang w:eastAsia="zh-CN"/>
              </w:rPr>
              <w:t>公室所提供的服</w:t>
            </w:r>
            <w:r w:rsidRPr="00763951">
              <w:rPr>
                <w:rFonts w:cs="SimSun" w:hint="eastAsia"/>
                <w:color w:val="000000"/>
                <w:sz w:val="16"/>
                <w:szCs w:val="16"/>
                <w:lang w:eastAsia="zh-CN"/>
              </w:rPr>
              <w:t>务</w:t>
            </w:r>
            <w:r w:rsidRPr="00763951">
              <w:rPr>
                <w:rFonts w:cs="MS Mincho" w:hint="eastAsia"/>
                <w:color w:val="000000"/>
                <w:sz w:val="16"/>
                <w:szCs w:val="16"/>
                <w:lang w:eastAsia="zh-CN"/>
              </w:rPr>
              <w:t>和非正式冲突解决机制的工作人</w:t>
            </w:r>
            <w:r w:rsidRPr="00763951">
              <w:rPr>
                <w:rFonts w:cs="SimSun" w:hint="eastAsia"/>
                <w:color w:val="000000"/>
                <w:sz w:val="16"/>
                <w:szCs w:val="16"/>
                <w:lang w:eastAsia="zh-CN"/>
              </w:rPr>
              <w:t>员</w:t>
            </w:r>
            <w:r w:rsidRPr="00763951">
              <w:rPr>
                <w:rFonts w:cs="MS Mincho" w:hint="eastAsia"/>
                <w:color w:val="000000"/>
                <w:sz w:val="16"/>
                <w:szCs w:val="16"/>
                <w:lang w:eastAsia="zh-CN"/>
              </w:rPr>
              <w:t>所占百分比</w:t>
            </w:r>
          </w:p>
        </w:tc>
        <w:tc>
          <w:tcPr>
            <w:tcW w:w="1667" w:type="pct"/>
            <w:shd w:val="clear" w:color="auto" w:fill="FFFFFF"/>
            <w:tcMar>
              <w:top w:w="85" w:type="dxa"/>
              <w:bottom w:w="85" w:type="dxa"/>
            </w:tcMar>
          </w:tcPr>
          <w:p w14:paraId="6F72D8E5" w14:textId="29D18F6A"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1A2301DF" w14:textId="77777777" w:rsidTr="00763951">
        <w:trPr>
          <w:cantSplit/>
          <w:jc w:val="center"/>
        </w:trPr>
        <w:tc>
          <w:tcPr>
            <w:tcW w:w="1666" w:type="pct"/>
            <w:shd w:val="clear" w:color="auto" w:fill="auto"/>
            <w:tcMar>
              <w:top w:w="85" w:type="dxa"/>
              <w:bottom w:w="85" w:type="dxa"/>
            </w:tcMar>
          </w:tcPr>
          <w:p w14:paraId="719A5498"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8AC4101" w14:textId="5F601F09"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了解WIPO道德原</w:t>
            </w:r>
            <w:r w:rsidRPr="00763951">
              <w:rPr>
                <w:rFonts w:cs="SimSun" w:hint="eastAsia"/>
                <w:color w:val="000000"/>
                <w:sz w:val="16"/>
                <w:szCs w:val="16"/>
                <w:lang w:eastAsia="zh-CN"/>
              </w:rPr>
              <w:t>则</w:t>
            </w:r>
            <w:r w:rsidRPr="00763951">
              <w:rPr>
                <w:rFonts w:cs="MS Mincho" w:hint="eastAsia"/>
                <w:color w:val="000000"/>
                <w:sz w:val="16"/>
                <w:szCs w:val="16"/>
                <w:lang w:eastAsia="zh-CN"/>
              </w:rPr>
              <w:t>和政策的工作人</w:t>
            </w:r>
            <w:r w:rsidRPr="00763951">
              <w:rPr>
                <w:rFonts w:cs="SimSun" w:hint="eastAsia"/>
                <w:color w:val="000000"/>
                <w:sz w:val="16"/>
                <w:szCs w:val="16"/>
                <w:lang w:eastAsia="zh-CN"/>
              </w:rPr>
              <w:t>员</w:t>
            </w:r>
            <w:r w:rsidRPr="00763951">
              <w:rPr>
                <w:rFonts w:cs="MS Mincho" w:hint="eastAsia"/>
                <w:color w:val="000000"/>
                <w:sz w:val="16"/>
                <w:szCs w:val="16"/>
                <w:lang w:eastAsia="zh-CN"/>
              </w:rPr>
              <w:t>所占百分</w:t>
            </w:r>
            <w:r w:rsidRPr="00763951">
              <w:rPr>
                <w:rFonts w:hint="eastAsia"/>
                <w:color w:val="000000"/>
                <w:sz w:val="16"/>
                <w:szCs w:val="16"/>
                <w:lang w:eastAsia="zh-CN"/>
              </w:rPr>
              <w:t>比</w:t>
            </w:r>
          </w:p>
        </w:tc>
        <w:tc>
          <w:tcPr>
            <w:tcW w:w="1667" w:type="pct"/>
            <w:shd w:val="clear" w:color="auto" w:fill="FFFFFF"/>
            <w:tcMar>
              <w:top w:w="85" w:type="dxa"/>
              <w:bottom w:w="85" w:type="dxa"/>
            </w:tcMar>
          </w:tcPr>
          <w:p w14:paraId="1346B1E3" w14:textId="3EB57CB9"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21</w:t>
            </w:r>
          </w:p>
        </w:tc>
      </w:tr>
      <w:tr w:rsidR="00292B80" w:rsidRPr="00763951" w14:paraId="2CC5D066" w14:textId="77777777" w:rsidTr="00763951">
        <w:trPr>
          <w:cantSplit/>
          <w:jc w:val="center"/>
        </w:trPr>
        <w:tc>
          <w:tcPr>
            <w:tcW w:w="1666" w:type="pct"/>
            <w:shd w:val="clear" w:color="auto" w:fill="auto"/>
            <w:tcMar>
              <w:top w:w="85" w:type="dxa"/>
              <w:bottom w:w="85" w:type="dxa"/>
            </w:tcMar>
          </w:tcPr>
          <w:p w14:paraId="4C0B888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1816594" w14:textId="05937DE8"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w:t>
            </w:r>
            <w:r w:rsidRPr="00763951">
              <w:rPr>
                <w:rFonts w:cs="SimSun" w:hint="eastAsia"/>
                <w:color w:val="000000"/>
                <w:sz w:val="16"/>
                <w:szCs w:val="16"/>
                <w:lang w:eastAsia="zh-CN"/>
              </w:rPr>
              <w:t>财务</w:t>
            </w:r>
            <w:r w:rsidRPr="00763951">
              <w:rPr>
                <w:rFonts w:cs="MS Mincho" w:hint="eastAsia"/>
                <w:color w:val="000000"/>
                <w:sz w:val="16"/>
                <w:szCs w:val="16"/>
                <w:lang w:eastAsia="zh-CN"/>
              </w:rPr>
              <w:t>条例与</w:t>
            </w:r>
            <w:r w:rsidRPr="00763951">
              <w:rPr>
                <w:rFonts w:cs="SimSun" w:hint="eastAsia"/>
                <w:color w:val="000000"/>
                <w:sz w:val="16"/>
                <w:szCs w:val="16"/>
                <w:lang w:eastAsia="zh-CN"/>
              </w:rPr>
              <w:t>细则</w:t>
            </w:r>
            <w:r w:rsidRPr="00763951">
              <w:rPr>
                <w:rFonts w:cs="MS Mincho" w:hint="eastAsia"/>
                <w:color w:val="000000"/>
                <w:sz w:val="16"/>
                <w:szCs w:val="16"/>
                <w:lang w:eastAsia="zh-CN"/>
              </w:rPr>
              <w:t>》和相关的</w:t>
            </w:r>
            <w:r w:rsidRPr="00763951">
              <w:rPr>
                <w:rFonts w:cs="SimSun" w:hint="eastAsia"/>
                <w:color w:val="000000"/>
                <w:sz w:val="16"/>
                <w:szCs w:val="16"/>
                <w:lang w:eastAsia="zh-CN"/>
              </w:rPr>
              <w:t>办</w:t>
            </w:r>
            <w:r w:rsidRPr="00763951">
              <w:rPr>
                <w:rFonts w:cs="MS Mincho" w:hint="eastAsia"/>
                <w:color w:val="000000"/>
                <w:sz w:val="16"/>
                <w:szCs w:val="16"/>
                <w:lang w:eastAsia="zh-CN"/>
              </w:rPr>
              <w:t>公指令</w:t>
            </w:r>
            <w:r w:rsidRPr="00763951">
              <w:rPr>
                <w:rFonts w:hint="eastAsia"/>
                <w:color w:val="000000"/>
                <w:sz w:val="16"/>
                <w:szCs w:val="16"/>
                <w:lang w:eastAsia="zh-CN"/>
              </w:rPr>
              <w:t>(OI)均保持最新状</w:t>
            </w:r>
            <w:r w:rsidRPr="00763951">
              <w:rPr>
                <w:rFonts w:cs="SimSun" w:hint="eastAsia"/>
                <w:color w:val="000000"/>
                <w:sz w:val="16"/>
                <w:szCs w:val="16"/>
                <w:lang w:eastAsia="zh-CN"/>
              </w:rPr>
              <w:t>态</w:t>
            </w:r>
          </w:p>
        </w:tc>
        <w:tc>
          <w:tcPr>
            <w:tcW w:w="1667" w:type="pct"/>
            <w:shd w:val="clear" w:color="auto" w:fill="FFFFFF"/>
            <w:tcMar>
              <w:top w:w="85" w:type="dxa"/>
              <w:bottom w:w="85" w:type="dxa"/>
            </w:tcMar>
          </w:tcPr>
          <w:p w14:paraId="0C22C3FF" w14:textId="2A825BFA"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70C541A6" w14:textId="77777777" w:rsidTr="00763951">
        <w:trPr>
          <w:cantSplit/>
          <w:jc w:val="center"/>
        </w:trPr>
        <w:tc>
          <w:tcPr>
            <w:tcW w:w="1666" w:type="pct"/>
            <w:shd w:val="clear" w:color="auto" w:fill="auto"/>
            <w:tcMar>
              <w:top w:w="85" w:type="dxa"/>
              <w:bottom w:w="85" w:type="dxa"/>
            </w:tcMar>
          </w:tcPr>
          <w:p w14:paraId="3BD8ACD3"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26AF758" w14:textId="0651D466"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按照路</w:t>
            </w:r>
            <w:r w:rsidRPr="00763951">
              <w:rPr>
                <w:rFonts w:cs="SimSun" w:hint="eastAsia"/>
                <w:color w:val="000000"/>
                <w:sz w:val="16"/>
                <w:szCs w:val="16"/>
                <w:lang w:eastAsia="zh-CN"/>
              </w:rPr>
              <w:t>线图</w:t>
            </w:r>
            <w:r w:rsidRPr="00763951">
              <w:rPr>
                <w:rFonts w:cs="MS Mincho" w:hint="eastAsia"/>
                <w:color w:val="000000"/>
                <w:sz w:val="16"/>
                <w:szCs w:val="16"/>
                <w:lang w:eastAsia="zh-CN"/>
              </w:rPr>
              <w:t>提高</w:t>
            </w:r>
            <w:r w:rsidRPr="00763951">
              <w:rPr>
                <w:rFonts w:cs="SimSun" w:hint="eastAsia"/>
                <w:color w:val="000000"/>
                <w:sz w:val="16"/>
                <w:szCs w:val="16"/>
                <w:lang w:eastAsia="zh-CN"/>
              </w:rPr>
              <w:t>风险</w:t>
            </w:r>
            <w:r w:rsidRPr="00763951">
              <w:rPr>
                <w:rFonts w:cs="MS Mincho" w:hint="eastAsia"/>
                <w:color w:val="000000"/>
                <w:sz w:val="16"/>
                <w:szCs w:val="16"/>
                <w:lang w:eastAsia="zh-CN"/>
              </w:rPr>
              <w:t>管理和内部管控的成熟度</w:t>
            </w:r>
          </w:p>
        </w:tc>
        <w:tc>
          <w:tcPr>
            <w:tcW w:w="1667" w:type="pct"/>
            <w:shd w:val="clear" w:color="auto" w:fill="FFFFFF"/>
            <w:tcMar>
              <w:top w:w="85" w:type="dxa"/>
              <w:bottom w:w="85" w:type="dxa"/>
            </w:tcMar>
          </w:tcPr>
          <w:p w14:paraId="5C9F9288" w14:textId="4B123DF1"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6440668F" w14:textId="77777777" w:rsidTr="00763951">
        <w:trPr>
          <w:cantSplit/>
          <w:jc w:val="center"/>
        </w:trPr>
        <w:tc>
          <w:tcPr>
            <w:tcW w:w="1666" w:type="pct"/>
            <w:shd w:val="clear" w:color="auto" w:fill="auto"/>
            <w:tcMar>
              <w:top w:w="85" w:type="dxa"/>
              <w:bottom w:w="85" w:type="dxa"/>
            </w:tcMar>
          </w:tcPr>
          <w:p w14:paraId="5A7470C5"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0170BF6" w14:textId="0C4DF97E"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有效跟</w:t>
            </w:r>
            <w:r w:rsidRPr="00763951">
              <w:rPr>
                <w:rFonts w:cs="SimSun" w:hint="eastAsia"/>
                <w:color w:val="000000"/>
                <w:sz w:val="16"/>
                <w:szCs w:val="16"/>
                <w:lang w:eastAsia="zh-CN"/>
              </w:rPr>
              <w:t>进监</w:t>
            </w:r>
            <w:r w:rsidRPr="00763951">
              <w:rPr>
                <w:rFonts w:cs="MS Mincho" w:hint="eastAsia"/>
                <w:color w:val="000000"/>
                <w:sz w:val="16"/>
                <w:szCs w:val="16"/>
                <w:lang w:eastAsia="zh-CN"/>
              </w:rPr>
              <w:t>督建</w:t>
            </w:r>
            <w:r w:rsidRPr="00763951">
              <w:rPr>
                <w:rFonts w:cs="SimSun" w:hint="eastAsia"/>
                <w:color w:val="000000"/>
                <w:sz w:val="16"/>
                <w:szCs w:val="16"/>
                <w:lang w:eastAsia="zh-CN"/>
              </w:rPr>
              <w:t>议</w:t>
            </w:r>
          </w:p>
        </w:tc>
        <w:tc>
          <w:tcPr>
            <w:tcW w:w="1667" w:type="pct"/>
            <w:shd w:val="clear" w:color="auto" w:fill="FFFFFF"/>
            <w:tcMar>
              <w:top w:w="85" w:type="dxa"/>
              <w:bottom w:w="85" w:type="dxa"/>
            </w:tcMar>
          </w:tcPr>
          <w:p w14:paraId="4F32A067" w14:textId="4D7FE44D"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22</w:t>
            </w:r>
          </w:p>
        </w:tc>
      </w:tr>
      <w:tr w:rsidR="00292B80" w:rsidRPr="00763951" w14:paraId="6DE5824B" w14:textId="77777777" w:rsidTr="00763951">
        <w:trPr>
          <w:cantSplit/>
          <w:jc w:val="center"/>
        </w:trPr>
        <w:tc>
          <w:tcPr>
            <w:tcW w:w="1666" w:type="pct"/>
            <w:shd w:val="clear" w:color="auto" w:fill="auto"/>
            <w:tcMar>
              <w:top w:w="85" w:type="dxa"/>
              <w:bottom w:w="85" w:type="dxa"/>
            </w:tcMar>
          </w:tcPr>
          <w:p w14:paraId="15AB5F4F" w14:textId="72BA1542" w:rsidR="00292B80" w:rsidRPr="00763951" w:rsidRDefault="00981E5C" w:rsidP="00763951">
            <w:pPr>
              <w:overflowPunct w:val="0"/>
              <w:jc w:val="both"/>
              <w:rPr>
                <w:sz w:val="16"/>
                <w:szCs w:val="16"/>
                <w:lang w:eastAsia="zh-CN"/>
              </w:rPr>
            </w:pPr>
            <w:r w:rsidRPr="00763951">
              <w:rPr>
                <w:rFonts w:hint="eastAsia"/>
                <w:sz w:val="16"/>
                <w:szCs w:val="16"/>
                <w:lang w:eastAsia="zh-CN"/>
              </w:rPr>
              <w:t>九</w:t>
            </w:r>
            <w:r w:rsidR="00292B80" w:rsidRPr="00763951">
              <w:rPr>
                <w:rFonts w:hint="eastAsia"/>
                <w:sz w:val="16"/>
                <w:szCs w:val="16"/>
                <w:lang w:eastAsia="zh-CN"/>
              </w:rPr>
              <w:t>.4</w:t>
            </w:r>
            <w:r w:rsidR="00733A5B" w:rsidRPr="00763951">
              <w:rPr>
                <w:rFonts w:cs="SimSun" w:hint="eastAsia"/>
                <w:sz w:val="16"/>
                <w:szCs w:val="16"/>
                <w:lang w:eastAsia="zh-CN"/>
              </w:rPr>
              <w:t>营</w:t>
            </w:r>
            <w:r w:rsidR="00733A5B" w:rsidRPr="00763951">
              <w:rPr>
                <w:rFonts w:cs="MS Mincho" w:hint="eastAsia"/>
                <w:sz w:val="16"/>
                <w:szCs w:val="16"/>
                <w:lang w:eastAsia="zh-CN"/>
              </w:rPr>
              <w:t>造一个</w:t>
            </w:r>
            <w:r w:rsidR="00733A5B" w:rsidRPr="00763951">
              <w:rPr>
                <w:rFonts w:cs="SimSun" w:hint="eastAsia"/>
                <w:sz w:val="16"/>
                <w:szCs w:val="16"/>
                <w:lang w:eastAsia="zh-CN"/>
              </w:rPr>
              <w:t>对环</w:t>
            </w:r>
            <w:r w:rsidR="00733A5B" w:rsidRPr="00763951">
              <w:rPr>
                <w:rFonts w:cs="MS Mincho" w:hint="eastAsia"/>
                <w:sz w:val="16"/>
                <w:szCs w:val="16"/>
                <w:lang w:eastAsia="zh-CN"/>
              </w:rPr>
              <w:t>境和社会</w:t>
            </w:r>
            <w:r w:rsidR="00733A5B" w:rsidRPr="00763951">
              <w:rPr>
                <w:rFonts w:cs="SimSun" w:hint="eastAsia"/>
                <w:sz w:val="16"/>
                <w:szCs w:val="16"/>
                <w:lang w:eastAsia="zh-CN"/>
              </w:rPr>
              <w:t>负责</w:t>
            </w:r>
            <w:r w:rsidR="00733A5B" w:rsidRPr="00763951">
              <w:rPr>
                <w:rFonts w:cs="MS Mincho" w:hint="eastAsia"/>
                <w:sz w:val="16"/>
                <w:szCs w:val="16"/>
                <w:lang w:eastAsia="zh-CN"/>
              </w:rPr>
              <w:t>的</w:t>
            </w:r>
            <w:r w:rsidR="00733A5B" w:rsidRPr="00763951">
              <w:rPr>
                <w:rFonts w:cs="SimSun" w:hint="eastAsia"/>
                <w:sz w:val="16"/>
                <w:szCs w:val="16"/>
                <w:lang w:eastAsia="zh-CN"/>
              </w:rPr>
              <w:t>组织</w:t>
            </w:r>
            <w:r w:rsidR="00733A5B" w:rsidRPr="00763951">
              <w:rPr>
                <w:rFonts w:cs="MS Mincho" w:hint="eastAsia"/>
                <w:sz w:val="16"/>
                <w:szCs w:val="16"/>
                <w:lang w:eastAsia="zh-CN"/>
              </w:rPr>
              <w:t>，</w:t>
            </w:r>
            <w:r w:rsidR="00733A5B" w:rsidRPr="00763951">
              <w:rPr>
                <w:rFonts w:hint="eastAsia"/>
                <w:sz w:val="16"/>
                <w:szCs w:val="16"/>
                <w:lang w:eastAsia="zh-CN"/>
              </w:rPr>
              <w:t>WIPO工作人</w:t>
            </w:r>
            <w:r w:rsidR="00733A5B" w:rsidRPr="00763951">
              <w:rPr>
                <w:rFonts w:cs="SimSun" w:hint="eastAsia"/>
                <w:sz w:val="16"/>
                <w:szCs w:val="16"/>
                <w:lang w:eastAsia="zh-CN"/>
              </w:rPr>
              <w:t>员</w:t>
            </w:r>
            <w:r w:rsidR="00733A5B" w:rsidRPr="00763951">
              <w:rPr>
                <w:rFonts w:cs="MS Mincho" w:hint="eastAsia"/>
                <w:sz w:val="16"/>
                <w:szCs w:val="16"/>
                <w:lang w:eastAsia="zh-CN"/>
              </w:rPr>
              <w:t>、代表、</w:t>
            </w:r>
            <w:r w:rsidR="00733A5B" w:rsidRPr="00763951">
              <w:rPr>
                <w:rFonts w:cs="SimSun" w:hint="eastAsia"/>
                <w:sz w:val="16"/>
                <w:szCs w:val="16"/>
                <w:lang w:eastAsia="zh-CN"/>
              </w:rPr>
              <w:t>访</w:t>
            </w:r>
            <w:r w:rsidR="00733A5B" w:rsidRPr="00763951">
              <w:rPr>
                <w:rFonts w:cs="MS Mincho" w:hint="eastAsia"/>
                <w:sz w:val="16"/>
                <w:szCs w:val="16"/>
                <w:lang w:eastAsia="zh-CN"/>
              </w:rPr>
              <w:t>客及信息和</w:t>
            </w:r>
            <w:r w:rsidR="00733A5B" w:rsidRPr="00763951">
              <w:rPr>
                <w:rFonts w:cs="SimSun" w:hint="eastAsia"/>
                <w:sz w:val="16"/>
                <w:szCs w:val="16"/>
                <w:lang w:eastAsia="zh-CN"/>
              </w:rPr>
              <w:t>实</w:t>
            </w:r>
            <w:r w:rsidR="00733A5B" w:rsidRPr="00763951">
              <w:rPr>
                <w:rFonts w:cs="MS Mincho" w:hint="eastAsia"/>
                <w:sz w:val="16"/>
                <w:szCs w:val="16"/>
                <w:lang w:eastAsia="zh-CN"/>
              </w:rPr>
              <w:t>物</w:t>
            </w:r>
            <w:r w:rsidR="00733A5B" w:rsidRPr="00763951">
              <w:rPr>
                <w:rFonts w:cs="SimSun" w:hint="eastAsia"/>
                <w:sz w:val="16"/>
                <w:szCs w:val="16"/>
                <w:lang w:eastAsia="zh-CN"/>
              </w:rPr>
              <w:t>资产</w:t>
            </w:r>
            <w:r w:rsidR="00733A5B" w:rsidRPr="00763951">
              <w:rPr>
                <w:rFonts w:cs="MS Mincho" w:hint="eastAsia"/>
                <w:sz w:val="16"/>
                <w:szCs w:val="16"/>
                <w:lang w:eastAsia="zh-CN"/>
              </w:rPr>
              <w:t>安全、有保障</w:t>
            </w:r>
          </w:p>
        </w:tc>
        <w:tc>
          <w:tcPr>
            <w:tcW w:w="1667" w:type="pct"/>
            <w:shd w:val="clear" w:color="auto" w:fill="auto"/>
            <w:tcMar>
              <w:top w:w="85" w:type="dxa"/>
              <w:bottom w:w="85" w:type="dxa"/>
            </w:tcMar>
          </w:tcPr>
          <w:p w14:paraId="6A7407A1" w14:textId="2668FF3D"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降低WIPO活</w:t>
            </w:r>
            <w:r w:rsidRPr="00763951">
              <w:rPr>
                <w:rFonts w:cs="SimSun" w:hint="eastAsia"/>
                <w:color w:val="000000"/>
                <w:sz w:val="16"/>
                <w:szCs w:val="16"/>
                <w:lang w:eastAsia="zh-CN"/>
              </w:rPr>
              <w:t>动对环</w:t>
            </w:r>
            <w:r w:rsidRPr="00763951">
              <w:rPr>
                <w:rFonts w:cs="MS Mincho" w:hint="eastAsia"/>
                <w:color w:val="000000"/>
                <w:sz w:val="16"/>
                <w:szCs w:val="16"/>
                <w:lang w:eastAsia="zh-CN"/>
              </w:rPr>
              <w:t>境的影</w:t>
            </w:r>
            <w:r w:rsidRPr="00763951">
              <w:rPr>
                <w:rFonts w:hint="eastAsia"/>
                <w:color w:val="000000"/>
                <w:sz w:val="16"/>
                <w:szCs w:val="16"/>
                <w:lang w:eastAsia="zh-CN"/>
              </w:rPr>
              <w:t>响</w:t>
            </w:r>
          </w:p>
        </w:tc>
        <w:tc>
          <w:tcPr>
            <w:tcW w:w="1667" w:type="pct"/>
            <w:shd w:val="clear" w:color="auto" w:fill="FFFFFF"/>
            <w:tcMar>
              <w:top w:w="85" w:type="dxa"/>
              <w:bottom w:w="85" w:type="dxa"/>
            </w:tcMar>
          </w:tcPr>
          <w:p w14:paraId="00559298" w14:textId="67CE72AB"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bidi="th-TH"/>
              </w:rPr>
              <w:t>计</w:t>
            </w:r>
            <w:r w:rsidRPr="00763951">
              <w:rPr>
                <w:rFonts w:cs="MS Mincho" w:hint="eastAsia"/>
                <w:sz w:val="16"/>
                <w:szCs w:val="16"/>
                <w:lang w:eastAsia="zh-CN" w:bidi="th-TH"/>
              </w:rPr>
              <w:t>划</w:t>
            </w:r>
            <w:r w:rsidR="00292B80" w:rsidRPr="00763951">
              <w:rPr>
                <w:rFonts w:hint="eastAsia"/>
                <w:sz w:val="16"/>
                <w:szCs w:val="16"/>
                <w:lang w:eastAsia="zh-CN" w:bidi="th-TH"/>
              </w:rPr>
              <w:t>24</w:t>
            </w:r>
          </w:p>
        </w:tc>
      </w:tr>
      <w:tr w:rsidR="00292B80" w:rsidRPr="00763951" w14:paraId="310DC138" w14:textId="77777777" w:rsidTr="00763951">
        <w:trPr>
          <w:cantSplit/>
          <w:jc w:val="center"/>
        </w:trPr>
        <w:tc>
          <w:tcPr>
            <w:tcW w:w="1666" w:type="pct"/>
            <w:shd w:val="clear" w:color="auto" w:fill="auto"/>
            <w:tcMar>
              <w:top w:w="85" w:type="dxa"/>
              <w:bottom w:w="85" w:type="dxa"/>
            </w:tcMar>
          </w:tcPr>
          <w:p w14:paraId="18C4767A"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401F884" w14:textId="25147DEF"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在WIPO园区通行更加便利</w:t>
            </w:r>
          </w:p>
        </w:tc>
        <w:tc>
          <w:tcPr>
            <w:tcW w:w="1667" w:type="pct"/>
            <w:shd w:val="clear" w:color="auto" w:fill="FFFFFF"/>
            <w:tcMar>
              <w:top w:w="85" w:type="dxa"/>
              <w:bottom w:w="85" w:type="dxa"/>
            </w:tcMar>
          </w:tcPr>
          <w:p w14:paraId="1AA7C3C3" w14:textId="76120753"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24</w:t>
            </w:r>
          </w:p>
        </w:tc>
      </w:tr>
      <w:tr w:rsidR="00292B80" w:rsidRPr="00763951" w14:paraId="2731AC5E" w14:textId="77777777" w:rsidTr="00763951">
        <w:trPr>
          <w:cantSplit/>
          <w:jc w:val="center"/>
        </w:trPr>
        <w:tc>
          <w:tcPr>
            <w:tcW w:w="1666" w:type="pct"/>
            <w:shd w:val="clear" w:color="auto" w:fill="auto"/>
            <w:tcMar>
              <w:top w:w="85" w:type="dxa"/>
              <w:bottom w:w="85" w:type="dxa"/>
            </w:tcMar>
          </w:tcPr>
          <w:p w14:paraId="77BA4FB7"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41911F88" w14:textId="1E300B33" w:rsidR="00292B80" w:rsidRPr="00763951" w:rsidRDefault="00631BF2" w:rsidP="00763951">
            <w:pPr>
              <w:overflowPunct w:val="0"/>
              <w:jc w:val="both"/>
              <w:rPr>
                <w:color w:val="000000"/>
                <w:sz w:val="16"/>
                <w:szCs w:val="16"/>
                <w:highlight w:val="yellow"/>
                <w:lang w:eastAsia="zh-CN"/>
              </w:rPr>
            </w:pPr>
            <w:r w:rsidRPr="00763951">
              <w:rPr>
                <w:rFonts w:cs="SimSun" w:hint="eastAsia"/>
                <w:color w:val="000000"/>
                <w:sz w:val="16"/>
                <w:szCs w:val="16"/>
                <w:lang w:eastAsia="zh-CN"/>
              </w:rPr>
              <w:t>关键系统</w:t>
            </w:r>
            <w:r w:rsidRPr="00763951">
              <w:rPr>
                <w:rFonts w:hint="eastAsia"/>
                <w:color w:val="000000"/>
                <w:sz w:val="16"/>
                <w:szCs w:val="16"/>
                <w:lang w:eastAsia="zh-CN"/>
              </w:rPr>
              <w:t>ICT</w:t>
            </w:r>
            <w:r w:rsidRPr="00763951">
              <w:rPr>
                <w:rFonts w:cs="SimSun" w:hint="eastAsia"/>
                <w:color w:val="000000"/>
                <w:sz w:val="16"/>
                <w:szCs w:val="16"/>
                <w:lang w:eastAsia="zh-CN"/>
              </w:rPr>
              <w:t>服务的连续性</w:t>
            </w:r>
          </w:p>
        </w:tc>
        <w:tc>
          <w:tcPr>
            <w:tcW w:w="1667" w:type="pct"/>
            <w:shd w:val="clear" w:color="auto" w:fill="FFFFFF"/>
            <w:tcMar>
              <w:top w:w="85" w:type="dxa"/>
              <w:bottom w:w="85" w:type="dxa"/>
            </w:tcMar>
          </w:tcPr>
          <w:p w14:paraId="77738E94" w14:textId="2CAFE900"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25</w:t>
            </w:r>
          </w:p>
        </w:tc>
      </w:tr>
      <w:tr w:rsidR="00292B80" w:rsidRPr="00763951" w14:paraId="33165B7E" w14:textId="77777777" w:rsidTr="00763951">
        <w:trPr>
          <w:cantSplit/>
          <w:jc w:val="center"/>
        </w:trPr>
        <w:tc>
          <w:tcPr>
            <w:tcW w:w="1666" w:type="pct"/>
            <w:shd w:val="clear" w:color="auto" w:fill="auto"/>
            <w:tcMar>
              <w:top w:w="85" w:type="dxa"/>
              <w:bottom w:w="85" w:type="dxa"/>
            </w:tcMar>
          </w:tcPr>
          <w:p w14:paraId="5BFC8AE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268F884" w14:textId="342A610B"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始</w:t>
            </w:r>
            <w:r w:rsidRPr="00763951">
              <w:rPr>
                <w:rFonts w:cs="SimSun" w:hint="eastAsia"/>
                <w:color w:val="000000"/>
                <w:sz w:val="16"/>
                <w:szCs w:val="16"/>
                <w:lang w:eastAsia="zh-CN"/>
              </w:rPr>
              <w:t>终</w:t>
            </w:r>
            <w:r w:rsidRPr="00763951">
              <w:rPr>
                <w:rFonts w:cs="MS Mincho" w:hint="eastAsia"/>
                <w:color w:val="000000"/>
                <w:sz w:val="16"/>
                <w:szCs w:val="16"/>
                <w:lang w:eastAsia="zh-CN"/>
              </w:rPr>
              <w:t>在</w:t>
            </w:r>
            <w:r w:rsidRPr="00763951">
              <w:rPr>
                <w:rFonts w:hint="eastAsia"/>
                <w:color w:val="000000"/>
                <w:sz w:val="16"/>
                <w:szCs w:val="16"/>
                <w:lang w:eastAsia="zh-CN"/>
              </w:rPr>
              <w:t>WIPO</w:t>
            </w:r>
            <w:r w:rsidRPr="00763951">
              <w:rPr>
                <w:rFonts w:cs="SimSun" w:hint="eastAsia"/>
                <w:color w:val="000000"/>
                <w:sz w:val="16"/>
                <w:szCs w:val="16"/>
                <w:lang w:eastAsia="zh-CN"/>
              </w:rPr>
              <w:t>风险</w:t>
            </w:r>
            <w:r w:rsidRPr="00763951">
              <w:rPr>
                <w:rFonts w:cs="MS Mincho" w:hint="eastAsia"/>
                <w:color w:val="000000"/>
                <w:sz w:val="16"/>
                <w:szCs w:val="16"/>
                <w:lang w:eastAsia="zh-CN"/>
              </w:rPr>
              <w:t>容忍度范</w:t>
            </w:r>
            <w:r w:rsidRPr="00763951">
              <w:rPr>
                <w:rFonts w:cs="SimSun" w:hint="eastAsia"/>
                <w:color w:val="000000"/>
                <w:sz w:val="16"/>
                <w:szCs w:val="16"/>
                <w:lang w:eastAsia="zh-CN"/>
              </w:rPr>
              <w:t>围</w:t>
            </w:r>
            <w:r w:rsidRPr="00763951">
              <w:rPr>
                <w:rFonts w:cs="MS Mincho" w:hint="eastAsia"/>
                <w:color w:val="000000"/>
                <w:sz w:val="16"/>
                <w:szCs w:val="16"/>
                <w:lang w:eastAsia="zh-CN"/>
              </w:rPr>
              <w:t>内</w:t>
            </w:r>
            <w:r w:rsidRPr="00763951">
              <w:rPr>
                <w:rFonts w:cs="SimSun" w:hint="eastAsia"/>
                <w:color w:val="000000"/>
                <w:sz w:val="16"/>
                <w:szCs w:val="16"/>
                <w:lang w:eastAsia="zh-CN"/>
              </w:rPr>
              <w:t>进</w:t>
            </w:r>
            <w:r w:rsidRPr="00763951">
              <w:rPr>
                <w:rFonts w:cs="MS Mincho" w:hint="eastAsia"/>
                <w:color w:val="000000"/>
                <w:sz w:val="16"/>
                <w:szCs w:val="16"/>
                <w:lang w:eastAsia="zh-CN"/>
              </w:rPr>
              <w:t>行</w:t>
            </w:r>
            <w:r w:rsidRPr="00763951">
              <w:rPr>
                <w:rFonts w:cs="SimSun" w:hint="eastAsia"/>
                <w:color w:val="000000"/>
                <w:sz w:val="16"/>
                <w:szCs w:val="16"/>
                <w:lang w:eastAsia="zh-CN"/>
              </w:rPr>
              <w:t>报</w:t>
            </w:r>
            <w:r w:rsidRPr="00763951">
              <w:rPr>
                <w:rFonts w:cs="MS Mincho" w:hint="eastAsia"/>
                <w:color w:val="000000"/>
                <w:sz w:val="16"/>
                <w:szCs w:val="16"/>
                <w:lang w:eastAsia="zh-CN"/>
              </w:rPr>
              <w:t>告并得到管理的信息</w:t>
            </w:r>
            <w:r w:rsidRPr="00763951">
              <w:rPr>
                <w:rFonts w:cs="SimSun" w:hint="eastAsia"/>
                <w:color w:val="000000"/>
                <w:sz w:val="16"/>
                <w:szCs w:val="16"/>
                <w:lang w:eastAsia="zh-CN"/>
              </w:rPr>
              <w:t>风险</w:t>
            </w:r>
            <w:r w:rsidRPr="00763951">
              <w:rPr>
                <w:rFonts w:cs="MS Mincho" w:hint="eastAsia"/>
                <w:color w:val="000000"/>
                <w:sz w:val="16"/>
                <w:szCs w:val="16"/>
                <w:lang w:eastAsia="zh-CN"/>
              </w:rPr>
              <w:t>的百分比，包括第三方</w:t>
            </w:r>
            <w:r w:rsidRPr="00763951">
              <w:rPr>
                <w:rFonts w:cs="SimSun" w:hint="eastAsia"/>
                <w:color w:val="000000"/>
                <w:sz w:val="16"/>
                <w:szCs w:val="16"/>
                <w:lang w:eastAsia="zh-CN"/>
              </w:rPr>
              <w:t>风险</w:t>
            </w:r>
          </w:p>
        </w:tc>
        <w:tc>
          <w:tcPr>
            <w:tcW w:w="1667" w:type="pct"/>
            <w:shd w:val="clear" w:color="auto" w:fill="FFFFFF"/>
            <w:tcMar>
              <w:top w:w="85" w:type="dxa"/>
              <w:bottom w:w="85" w:type="dxa"/>
            </w:tcMar>
          </w:tcPr>
          <w:p w14:paraId="10128F76" w14:textId="738A636A"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7CEF8E0C" w14:textId="77777777" w:rsidTr="00763951">
        <w:trPr>
          <w:cantSplit/>
          <w:jc w:val="center"/>
        </w:trPr>
        <w:tc>
          <w:tcPr>
            <w:tcW w:w="1666" w:type="pct"/>
            <w:shd w:val="clear" w:color="auto" w:fill="auto"/>
            <w:tcMar>
              <w:top w:w="85" w:type="dxa"/>
              <w:bottom w:w="85" w:type="dxa"/>
            </w:tcMar>
          </w:tcPr>
          <w:p w14:paraId="7BC0AF09"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A07EA4D" w14:textId="58D9C1B4"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主</w:t>
            </w:r>
            <w:r w:rsidRPr="00763951">
              <w:rPr>
                <w:rFonts w:cs="SimSun" w:hint="eastAsia"/>
                <w:color w:val="000000"/>
                <w:sz w:val="16"/>
                <w:szCs w:val="16"/>
                <w:lang w:eastAsia="zh-CN"/>
              </w:rPr>
              <w:t>动发现</w:t>
            </w:r>
            <w:r w:rsidRPr="00763951">
              <w:rPr>
                <w:rFonts w:cs="MS Mincho" w:hint="eastAsia"/>
                <w:color w:val="000000"/>
                <w:sz w:val="16"/>
                <w:szCs w:val="16"/>
                <w:lang w:eastAsia="zh-CN"/>
              </w:rPr>
              <w:t>漏洞并在</w:t>
            </w:r>
            <w:r w:rsidRPr="00763951">
              <w:rPr>
                <w:rFonts w:cs="SimSun" w:hint="eastAsia"/>
                <w:color w:val="000000"/>
                <w:sz w:val="16"/>
                <w:szCs w:val="16"/>
                <w:lang w:eastAsia="zh-CN"/>
              </w:rPr>
              <w:t>约</w:t>
            </w:r>
            <w:r w:rsidRPr="00763951">
              <w:rPr>
                <w:rFonts w:cs="MS Mincho" w:hint="eastAsia"/>
                <w:color w:val="000000"/>
                <w:sz w:val="16"/>
                <w:szCs w:val="16"/>
                <w:lang w:eastAsia="zh-CN"/>
              </w:rPr>
              <w:t>定的服</w:t>
            </w:r>
            <w:r w:rsidRPr="00763951">
              <w:rPr>
                <w:rFonts w:cs="SimSun" w:hint="eastAsia"/>
                <w:color w:val="000000"/>
                <w:sz w:val="16"/>
                <w:szCs w:val="16"/>
                <w:lang w:eastAsia="zh-CN"/>
              </w:rPr>
              <w:t>务</w:t>
            </w:r>
            <w:r w:rsidRPr="00763951">
              <w:rPr>
                <w:rFonts w:cs="MS Mincho" w:hint="eastAsia"/>
                <w:color w:val="000000"/>
                <w:sz w:val="16"/>
                <w:szCs w:val="16"/>
                <w:lang w:eastAsia="zh-CN"/>
              </w:rPr>
              <w:t>等</w:t>
            </w:r>
            <w:r w:rsidRPr="00763951">
              <w:rPr>
                <w:rFonts w:cs="SimSun" w:hint="eastAsia"/>
                <w:color w:val="000000"/>
                <w:sz w:val="16"/>
                <w:szCs w:val="16"/>
                <w:lang w:eastAsia="zh-CN"/>
              </w:rPr>
              <w:t>级</w:t>
            </w:r>
            <w:r w:rsidRPr="00763951">
              <w:rPr>
                <w:rFonts w:cs="MS Mincho" w:hint="eastAsia"/>
                <w:color w:val="000000"/>
                <w:sz w:val="16"/>
                <w:szCs w:val="16"/>
                <w:lang w:eastAsia="zh-CN"/>
              </w:rPr>
              <w:t>内及</w:t>
            </w:r>
            <w:r w:rsidRPr="00763951">
              <w:rPr>
                <w:rFonts w:cs="SimSun" w:hint="eastAsia"/>
                <w:color w:val="000000"/>
                <w:sz w:val="16"/>
                <w:szCs w:val="16"/>
                <w:lang w:eastAsia="zh-CN"/>
              </w:rPr>
              <w:t>时</w:t>
            </w:r>
            <w:r w:rsidRPr="00763951">
              <w:rPr>
                <w:rFonts w:cs="MS Mincho" w:hint="eastAsia"/>
                <w:color w:val="000000"/>
                <w:sz w:val="16"/>
                <w:szCs w:val="16"/>
                <w:lang w:eastAsia="zh-CN"/>
              </w:rPr>
              <w:t>修复漏洞</w:t>
            </w:r>
          </w:p>
        </w:tc>
        <w:tc>
          <w:tcPr>
            <w:tcW w:w="1667" w:type="pct"/>
            <w:shd w:val="clear" w:color="auto" w:fill="FFFFFF"/>
            <w:tcMar>
              <w:top w:w="85" w:type="dxa"/>
              <w:bottom w:w="85" w:type="dxa"/>
            </w:tcMar>
          </w:tcPr>
          <w:p w14:paraId="0CB45362" w14:textId="1F14BF1D"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7A851578" w14:textId="77777777" w:rsidTr="00763951">
        <w:trPr>
          <w:cantSplit/>
          <w:jc w:val="center"/>
        </w:trPr>
        <w:tc>
          <w:tcPr>
            <w:tcW w:w="1666" w:type="pct"/>
            <w:shd w:val="clear" w:color="auto" w:fill="auto"/>
            <w:tcMar>
              <w:top w:w="85" w:type="dxa"/>
              <w:bottom w:w="85" w:type="dxa"/>
            </w:tcMar>
          </w:tcPr>
          <w:p w14:paraId="0D294C16"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458A6DC" w14:textId="1707EC0B"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推</w:t>
            </w:r>
            <w:r w:rsidRPr="00763951">
              <w:rPr>
                <w:rFonts w:cs="SimSun" w:hint="eastAsia"/>
                <w:color w:val="000000"/>
                <w:sz w:val="16"/>
                <w:szCs w:val="16"/>
                <w:lang w:eastAsia="zh-CN"/>
              </w:rPr>
              <w:t>进</w:t>
            </w:r>
            <w:r w:rsidRPr="00763951">
              <w:rPr>
                <w:rFonts w:cs="MS Mincho" w:hint="eastAsia"/>
                <w:color w:val="000000"/>
                <w:sz w:val="16"/>
                <w:szCs w:val="16"/>
                <w:lang w:eastAsia="zh-CN"/>
              </w:rPr>
              <w:t>遵守信息安全政策和</w:t>
            </w:r>
            <w:r w:rsidRPr="00763951">
              <w:rPr>
                <w:rFonts w:cs="SimSun" w:hint="eastAsia"/>
                <w:color w:val="000000"/>
                <w:sz w:val="16"/>
                <w:szCs w:val="16"/>
                <w:lang w:eastAsia="zh-CN"/>
              </w:rPr>
              <w:t>标</w:t>
            </w:r>
            <w:r w:rsidRPr="00763951">
              <w:rPr>
                <w:rFonts w:cs="MS Mincho" w:hint="eastAsia"/>
                <w:color w:val="000000"/>
                <w:sz w:val="16"/>
                <w:szCs w:val="16"/>
                <w:lang w:eastAsia="zh-CN"/>
              </w:rPr>
              <w:t>准</w:t>
            </w:r>
          </w:p>
        </w:tc>
        <w:tc>
          <w:tcPr>
            <w:tcW w:w="1667" w:type="pct"/>
            <w:shd w:val="clear" w:color="auto" w:fill="FFFFFF"/>
            <w:tcMar>
              <w:top w:w="85" w:type="dxa"/>
              <w:bottom w:w="85" w:type="dxa"/>
            </w:tcMar>
          </w:tcPr>
          <w:p w14:paraId="5806089B" w14:textId="79F47AB2"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1075CE72" w14:textId="77777777" w:rsidTr="00763951">
        <w:trPr>
          <w:cantSplit/>
          <w:jc w:val="center"/>
        </w:trPr>
        <w:tc>
          <w:tcPr>
            <w:tcW w:w="1666" w:type="pct"/>
            <w:shd w:val="clear" w:color="auto" w:fill="auto"/>
            <w:tcMar>
              <w:top w:w="85" w:type="dxa"/>
              <w:bottom w:w="85" w:type="dxa"/>
            </w:tcMar>
          </w:tcPr>
          <w:p w14:paraId="5E95A3C3"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DB863C1" w14:textId="25F72330"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广泛采</w:t>
            </w:r>
            <w:r w:rsidRPr="00763951">
              <w:rPr>
                <w:rFonts w:cs="SimSun" w:hint="eastAsia"/>
                <w:color w:val="000000"/>
                <w:sz w:val="16"/>
                <w:szCs w:val="16"/>
                <w:lang w:eastAsia="zh-CN"/>
              </w:rPr>
              <w:t>纳</w:t>
            </w:r>
            <w:r w:rsidRPr="00763951">
              <w:rPr>
                <w:rFonts w:cs="MS Mincho" w:hint="eastAsia"/>
                <w:color w:val="000000"/>
                <w:sz w:val="16"/>
                <w:szCs w:val="16"/>
                <w:lang w:eastAsia="zh-CN"/>
              </w:rPr>
              <w:t>信息分</w:t>
            </w:r>
            <w:r w:rsidRPr="00763951">
              <w:rPr>
                <w:rFonts w:cs="SimSun" w:hint="eastAsia"/>
                <w:color w:val="000000"/>
                <w:sz w:val="16"/>
                <w:szCs w:val="16"/>
                <w:lang w:eastAsia="zh-CN"/>
              </w:rPr>
              <w:t>级</w:t>
            </w:r>
            <w:r w:rsidRPr="00763951">
              <w:rPr>
                <w:rFonts w:cs="MS Mincho" w:hint="eastAsia"/>
                <w:color w:val="000000"/>
                <w:sz w:val="16"/>
                <w:szCs w:val="16"/>
                <w:lang w:eastAsia="zh-CN"/>
              </w:rPr>
              <w:t>和</w:t>
            </w:r>
            <w:r w:rsidRPr="00763951">
              <w:rPr>
                <w:rFonts w:cs="SimSun" w:hint="eastAsia"/>
                <w:color w:val="000000"/>
                <w:sz w:val="16"/>
                <w:szCs w:val="16"/>
                <w:lang w:eastAsia="zh-CN"/>
              </w:rPr>
              <w:t>处</w:t>
            </w:r>
            <w:r w:rsidRPr="00763951">
              <w:rPr>
                <w:rFonts w:cs="MS Mincho" w:hint="eastAsia"/>
                <w:color w:val="000000"/>
                <w:sz w:val="16"/>
                <w:szCs w:val="16"/>
                <w:lang w:eastAsia="zh-CN"/>
              </w:rPr>
              <w:t>置政策，确保信息保密</w:t>
            </w:r>
          </w:p>
        </w:tc>
        <w:tc>
          <w:tcPr>
            <w:tcW w:w="1667" w:type="pct"/>
            <w:shd w:val="clear" w:color="auto" w:fill="FFFFFF"/>
            <w:tcMar>
              <w:top w:w="85" w:type="dxa"/>
              <w:bottom w:w="85" w:type="dxa"/>
            </w:tcMar>
          </w:tcPr>
          <w:p w14:paraId="15D7BCE1" w14:textId="33140397"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1E4ACFFE" w14:textId="77777777" w:rsidTr="00763951">
        <w:trPr>
          <w:cantSplit/>
          <w:jc w:val="center"/>
        </w:trPr>
        <w:tc>
          <w:tcPr>
            <w:tcW w:w="1666" w:type="pct"/>
            <w:shd w:val="clear" w:color="auto" w:fill="auto"/>
            <w:tcMar>
              <w:top w:w="85" w:type="dxa"/>
              <w:bottom w:w="85" w:type="dxa"/>
            </w:tcMar>
          </w:tcPr>
          <w:p w14:paraId="127DA290"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8D23C29" w14:textId="150D9CF7"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通</w:t>
            </w:r>
            <w:r w:rsidRPr="00763951">
              <w:rPr>
                <w:rFonts w:cs="SimSun" w:hint="eastAsia"/>
                <w:color w:val="000000"/>
                <w:sz w:val="16"/>
                <w:szCs w:val="16"/>
                <w:lang w:eastAsia="zh-CN"/>
              </w:rPr>
              <w:t>过</w:t>
            </w:r>
            <w:r w:rsidRPr="00763951">
              <w:rPr>
                <w:rFonts w:cs="MS Mincho" w:hint="eastAsia"/>
                <w:color w:val="000000"/>
                <w:sz w:val="16"/>
                <w:szCs w:val="16"/>
                <w:lang w:eastAsia="zh-CN"/>
              </w:rPr>
              <w:t>可重复利用的安全架构模式降低信息安全技</w:t>
            </w:r>
            <w:r w:rsidRPr="00763951">
              <w:rPr>
                <w:rFonts w:cs="SimSun" w:hint="eastAsia"/>
                <w:color w:val="000000"/>
                <w:sz w:val="16"/>
                <w:szCs w:val="16"/>
                <w:lang w:eastAsia="zh-CN"/>
              </w:rPr>
              <w:t>术</w:t>
            </w:r>
            <w:r w:rsidRPr="00763951">
              <w:rPr>
                <w:rFonts w:cs="MS Mincho" w:hint="eastAsia"/>
                <w:color w:val="000000"/>
                <w:sz w:val="16"/>
                <w:szCs w:val="16"/>
                <w:lang w:eastAsia="zh-CN"/>
              </w:rPr>
              <w:t>性能的重复</w:t>
            </w:r>
          </w:p>
        </w:tc>
        <w:tc>
          <w:tcPr>
            <w:tcW w:w="1667" w:type="pct"/>
            <w:shd w:val="clear" w:color="auto" w:fill="FFFFFF"/>
            <w:tcMar>
              <w:top w:w="85" w:type="dxa"/>
              <w:bottom w:w="85" w:type="dxa"/>
            </w:tcMar>
          </w:tcPr>
          <w:p w14:paraId="345AE688" w14:textId="21DA742D"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7646AB57" w14:textId="77777777" w:rsidTr="00763951">
        <w:trPr>
          <w:cantSplit/>
          <w:jc w:val="center"/>
        </w:trPr>
        <w:tc>
          <w:tcPr>
            <w:tcW w:w="1666" w:type="pct"/>
            <w:shd w:val="clear" w:color="auto" w:fill="auto"/>
            <w:tcMar>
              <w:top w:w="85" w:type="dxa"/>
              <w:bottom w:w="85" w:type="dxa"/>
            </w:tcMar>
          </w:tcPr>
          <w:p w14:paraId="3719FBEC"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AE24C7F" w14:textId="464B6FDE"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增</w:t>
            </w:r>
            <w:r w:rsidRPr="00763951">
              <w:rPr>
                <w:rFonts w:cs="SimSun" w:hint="eastAsia"/>
                <w:color w:val="000000"/>
                <w:sz w:val="16"/>
                <w:szCs w:val="16"/>
                <w:lang w:eastAsia="zh-CN"/>
              </w:rPr>
              <w:t>强</w:t>
            </w:r>
            <w:r w:rsidRPr="00763951">
              <w:rPr>
                <w:rFonts w:cs="MS Mincho" w:hint="eastAsia"/>
                <w:color w:val="000000"/>
                <w:sz w:val="16"/>
                <w:szCs w:val="16"/>
                <w:lang w:eastAsia="zh-CN"/>
              </w:rPr>
              <w:t>能力，更快捷地</w:t>
            </w:r>
            <w:r w:rsidRPr="00763951">
              <w:rPr>
                <w:rFonts w:cs="SimSun" w:hint="eastAsia"/>
                <w:color w:val="000000"/>
                <w:sz w:val="16"/>
                <w:szCs w:val="16"/>
                <w:lang w:eastAsia="zh-CN"/>
              </w:rPr>
              <w:t>检测</w:t>
            </w:r>
            <w:r w:rsidRPr="00763951">
              <w:rPr>
                <w:rFonts w:cs="MS Mincho" w:hint="eastAsia"/>
                <w:color w:val="000000"/>
                <w:sz w:val="16"/>
                <w:szCs w:val="16"/>
                <w:lang w:eastAsia="zh-CN"/>
              </w:rPr>
              <w:t>和回</w:t>
            </w:r>
            <w:r w:rsidRPr="00763951">
              <w:rPr>
                <w:rFonts w:cs="SimSun" w:hint="eastAsia"/>
                <w:color w:val="000000"/>
                <w:sz w:val="16"/>
                <w:szCs w:val="16"/>
                <w:lang w:eastAsia="zh-CN"/>
              </w:rPr>
              <w:t>应</w:t>
            </w:r>
            <w:r w:rsidRPr="00763951">
              <w:rPr>
                <w:rFonts w:cs="MS Mincho" w:hint="eastAsia"/>
                <w:color w:val="000000"/>
                <w:sz w:val="16"/>
                <w:szCs w:val="16"/>
                <w:lang w:eastAsia="zh-CN"/>
              </w:rPr>
              <w:t>信息安全威</w:t>
            </w:r>
            <w:r w:rsidRPr="00763951">
              <w:rPr>
                <w:rFonts w:cs="SimSun" w:hint="eastAsia"/>
                <w:color w:val="000000"/>
                <w:sz w:val="16"/>
                <w:szCs w:val="16"/>
                <w:lang w:eastAsia="zh-CN"/>
              </w:rPr>
              <w:t>胁</w:t>
            </w:r>
            <w:r w:rsidRPr="00763951">
              <w:rPr>
                <w:rFonts w:cs="MS Mincho" w:hint="eastAsia"/>
                <w:color w:val="000000"/>
                <w:sz w:val="16"/>
                <w:szCs w:val="16"/>
                <w:lang w:eastAsia="zh-CN"/>
              </w:rPr>
              <w:t>，使</w:t>
            </w:r>
            <w:r w:rsidRPr="00763951">
              <w:rPr>
                <w:rFonts w:cs="SimSun" w:hint="eastAsia"/>
                <w:color w:val="000000"/>
                <w:sz w:val="16"/>
                <w:szCs w:val="16"/>
                <w:lang w:eastAsia="zh-CN"/>
              </w:rPr>
              <w:t>业务</w:t>
            </w:r>
            <w:r w:rsidRPr="00763951">
              <w:rPr>
                <w:rFonts w:cs="MS Mincho" w:hint="eastAsia"/>
                <w:color w:val="000000"/>
                <w:sz w:val="16"/>
                <w:szCs w:val="16"/>
                <w:lang w:eastAsia="zh-CN"/>
              </w:rPr>
              <w:t>中断降至最低</w:t>
            </w:r>
          </w:p>
        </w:tc>
        <w:tc>
          <w:tcPr>
            <w:tcW w:w="1667" w:type="pct"/>
            <w:shd w:val="clear" w:color="auto" w:fill="FFFFFF"/>
            <w:tcMar>
              <w:top w:w="85" w:type="dxa"/>
              <w:bottom w:w="85" w:type="dxa"/>
            </w:tcMar>
          </w:tcPr>
          <w:p w14:paraId="569D9414" w14:textId="54A79E4A"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3D7046DA" w14:textId="77777777" w:rsidTr="00763951">
        <w:trPr>
          <w:cantSplit/>
          <w:jc w:val="center"/>
        </w:trPr>
        <w:tc>
          <w:tcPr>
            <w:tcW w:w="1666" w:type="pct"/>
            <w:shd w:val="clear" w:color="auto" w:fill="auto"/>
            <w:tcMar>
              <w:top w:w="85" w:type="dxa"/>
              <w:bottom w:w="85" w:type="dxa"/>
            </w:tcMar>
          </w:tcPr>
          <w:p w14:paraId="10280DE9"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6BAA6D4C" w14:textId="093785E8" w:rsidR="00292B80" w:rsidRPr="00763951" w:rsidRDefault="00345EEF" w:rsidP="00763951">
            <w:pPr>
              <w:overflowPunct w:val="0"/>
              <w:jc w:val="both"/>
              <w:rPr>
                <w:color w:val="000000"/>
                <w:sz w:val="16"/>
                <w:szCs w:val="16"/>
                <w:lang w:eastAsia="zh-CN"/>
              </w:rPr>
            </w:pPr>
            <w:r w:rsidRPr="00763951">
              <w:rPr>
                <w:rFonts w:cs="SimSun" w:hint="eastAsia"/>
                <w:color w:val="000000"/>
                <w:sz w:val="16"/>
                <w:szCs w:val="16"/>
                <w:lang w:eastAsia="zh-CN"/>
              </w:rPr>
              <w:t>报</w:t>
            </w:r>
            <w:r w:rsidRPr="00763951">
              <w:rPr>
                <w:rFonts w:cs="MS Mincho" w:hint="eastAsia"/>
                <w:color w:val="000000"/>
                <w:sz w:val="16"/>
                <w:szCs w:val="16"/>
                <w:lang w:eastAsia="zh-CN"/>
              </w:rPr>
              <w:t>告工</w:t>
            </w:r>
            <w:r w:rsidRPr="00763951">
              <w:rPr>
                <w:rFonts w:cs="SimSun" w:hint="eastAsia"/>
                <w:color w:val="000000"/>
                <w:sz w:val="16"/>
                <w:szCs w:val="16"/>
                <w:lang w:eastAsia="zh-CN"/>
              </w:rPr>
              <w:t>伤</w:t>
            </w:r>
            <w:r w:rsidRPr="00763951">
              <w:rPr>
                <w:rFonts w:cs="MS Mincho" w:hint="eastAsia"/>
                <w:color w:val="000000"/>
                <w:sz w:val="16"/>
                <w:szCs w:val="16"/>
                <w:lang w:eastAsia="zh-CN"/>
              </w:rPr>
              <w:t>或工作事故的</w:t>
            </w:r>
            <w:r w:rsidRPr="00763951">
              <w:rPr>
                <w:rFonts w:hint="eastAsia"/>
                <w:color w:val="000000"/>
                <w:sz w:val="16"/>
                <w:szCs w:val="16"/>
                <w:lang w:eastAsia="zh-CN"/>
              </w:rPr>
              <w:t>WIPO</w:t>
            </w:r>
            <w:r w:rsidRPr="00763951">
              <w:rPr>
                <w:rFonts w:cs="SimSun" w:hint="eastAsia"/>
                <w:color w:val="000000"/>
                <w:sz w:val="16"/>
                <w:szCs w:val="16"/>
                <w:lang w:eastAsia="zh-CN"/>
              </w:rPr>
              <w:t>员</w:t>
            </w:r>
            <w:r w:rsidRPr="00763951">
              <w:rPr>
                <w:rFonts w:cs="MS Mincho" w:hint="eastAsia"/>
                <w:color w:val="000000"/>
                <w:sz w:val="16"/>
                <w:szCs w:val="16"/>
                <w:lang w:eastAsia="zh-CN"/>
              </w:rPr>
              <w:t>工、代表和</w:t>
            </w:r>
            <w:r w:rsidRPr="00763951">
              <w:rPr>
                <w:rFonts w:cs="SimSun" w:hint="eastAsia"/>
                <w:color w:val="000000"/>
                <w:sz w:val="16"/>
                <w:szCs w:val="16"/>
                <w:lang w:eastAsia="zh-CN"/>
              </w:rPr>
              <w:t>访</w:t>
            </w:r>
            <w:r w:rsidRPr="00763951">
              <w:rPr>
                <w:rFonts w:cs="MS Mincho" w:hint="eastAsia"/>
                <w:color w:val="000000"/>
                <w:sz w:val="16"/>
                <w:szCs w:val="16"/>
                <w:lang w:eastAsia="zh-CN"/>
              </w:rPr>
              <w:t>客的百分</w:t>
            </w:r>
            <w:r w:rsidRPr="00763951">
              <w:rPr>
                <w:rFonts w:hint="eastAsia"/>
                <w:color w:val="000000"/>
                <w:sz w:val="16"/>
                <w:szCs w:val="16"/>
                <w:lang w:eastAsia="zh-CN"/>
              </w:rPr>
              <w:t>比</w:t>
            </w:r>
          </w:p>
        </w:tc>
        <w:tc>
          <w:tcPr>
            <w:tcW w:w="1667" w:type="pct"/>
            <w:shd w:val="clear" w:color="auto" w:fill="FFFFFF"/>
            <w:tcMar>
              <w:top w:w="85" w:type="dxa"/>
              <w:bottom w:w="85" w:type="dxa"/>
            </w:tcMar>
          </w:tcPr>
          <w:p w14:paraId="042FEBA8" w14:textId="3D7062B6"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5D57E7FE" w14:textId="77777777" w:rsidTr="00763951">
        <w:trPr>
          <w:cantSplit/>
          <w:jc w:val="center"/>
        </w:trPr>
        <w:tc>
          <w:tcPr>
            <w:tcW w:w="1666" w:type="pct"/>
            <w:shd w:val="clear" w:color="auto" w:fill="auto"/>
            <w:tcMar>
              <w:top w:w="85" w:type="dxa"/>
              <w:bottom w:w="85" w:type="dxa"/>
            </w:tcMar>
          </w:tcPr>
          <w:p w14:paraId="175AE33A"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14CBED3B" w14:textId="3218CD54" w:rsidR="00292B80" w:rsidRPr="00763951" w:rsidRDefault="00345EEF" w:rsidP="00763951">
            <w:pPr>
              <w:overflowPunct w:val="0"/>
              <w:jc w:val="both"/>
              <w:rPr>
                <w:color w:val="000000"/>
                <w:sz w:val="16"/>
                <w:szCs w:val="16"/>
                <w:lang w:eastAsia="zh-CN"/>
              </w:rPr>
            </w:pPr>
            <w:r w:rsidRPr="00763951">
              <w:rPr>
                <w:rFonts w:hint="eastAsia"/>
                <w:color w:val="000000"/>
                <w:sz w:val="16"/>
                <w:szCs w:val="16"/>
                <w:lang w:eastAsia="zh-CN"/>
              </w:rPr>
              <w:t>在日内瓦或其他地点</w:t>
            </w:r>
            <w:r w:rsidRPr="00763951">
              <w:rPr>
                <w:rFonts w:cs="SimSun" w:hint="eastAsia"/>
                <w:color w:val="000000"/>
                <w:sz w:val="16"/>
                <w:szCs w:val="16"/>
                <w:lang w:eastAsia="zh-CN"/>
              </w:rPr>
              <w:t>举</w:t>
            </w:r>
            <w:r w:rsidRPr="00763951">
              <w:rPr>
                <w:rFonts w:cs="MS Mincho" w:hint="eastAsia"/>
                <w:color w:val="000000"/>
                <w:sz w:val="16"/>
                <w:szCs w:val="16"/>
                <w:lang w:eastAsia="zh-CN"/>
              </w:rPr>
              <w:t>行的会</w:t>
            </w:r>
            <w:r w:rsidRPr="00763951">
              <w:rPr>
                <w:rFonts w:cs="SimSun" w:hint="eastAsia"/>
                <w:color w:val="000000"/>
                <w:sz w:val="16"/>
                <w:szCs w:val="16"/>
                <w:lang w:eastAsia="zh-CN"/>
              </w:rPr>
              <w:t>议</w:t>
            </w:r>
            <w:r w:rsidRPr="00763951">
              <w:rPr>
                <w:rFonts w:cs="MS Mincho" w:hint="eastAsia"/>
                <w:color w:val="000000"/>
                <w:sz w:val="16"/>
                <w:szCs w:val="16"/>
                <w:lang w:eastAsia="zh-CN"/>
              </w:rPr>
              <w:t>或活</w:t>
            </w:r>
            <w:r w:rsidRPr="00763951">
              <w:rPr>
                <w:rFonts w:cs="SimSun" w:hint="eastAsia"/>
                <w:color w:val="000000"/>
                <w:sz w:val="16"/>
                <w:szCs w:val="16"/>
                <w:lang w:eastAsia="zh-CN"/>
              </w:rPr>
              <w:t>动</w:t>
            </w:r>
            <w:r w:rsidRPr="00763951">
              <w:rPr>
                <w:rFonts w:cs="MS Mincho" w:hint="eastAsia"/>
                <w:color w:val="000000"/>
                <w:sz w:val="16"/>
                <w:szCs w:val="16"/>
                <w:lang w:eastAsia="zh-CN"/>
              </w:rPr>
              <w:t>上及</w:t>
            </w:r>
            <w:r w:rsidRPr="00763951">
              <w:rPr>
                <w:rFonts w:cs="SimSun" w:hint="eastAsia"/>
                <w:color w:val="000000"/>
                <w:sz w:val="16"/>
                <w:szCs w:val="16"/>
                <w:lang w:eastAsia="zh-CN"/>
              </w:rPr>
              <w:t>时请</w:t>
            </w:r>
            <w:r w:rsidRPr="00763951">
              <w:rPr>
                <w:rFonts w:cs="MS Mincho" w:hint="eastAsia"/>
                <w:color w:val="000000"/>
                <w:sz w:val="16"/>
                <w:szCs w:val="16"/>
                <w:lang w:eastAsia="zh-CN"/>
              </w:rPr>
              <w:t>求</w:t>
            </w:r>
            <w:r w:rsidRPr="00763951">
              <w:rPr>
                <w:rFonts w:cs="SimSun" w:hint="eastAsia"/>
                <w:color w:val="000000"/>
                <w:sz w:val="16"/>
                <w:szCs w:val="16"/>
                <w:lang w:eastAsia="zh-CN"/>
              </w:rPr>
              <w:t>获</w:t>
            </w:r>
            <w:r w:rsidRPr="00763951">
              <w:rPr>
                <w:rFonts w:cs="MS Mincho" w:hint="eastAsia"/>
                <w:color w:val="000000"/>
                <w:sz w:val="16"/>
                <w:szCs w:val="16"/>
                <w:lang w:eastAsia="zh-CN"/>
              </w:rPr>
              <w:t>得安全或安保援助的百分比</w:t>
            </w:r>
          </w:p>
        </w:tc>
        <w:tc>
          <w:tcPr>
            <w:tcW w:w="1667" w:type="pct"/>
            <w:shd w:val="clear" w:color="auto" w:fill="FFFFFF"/>
            <w:tcMar>
              <w:top w:w="85" w:type="dxa"/>
              <w:bottom w:w="85" w:type="dxa"/>
            </w:tcMar>
          </w:tcPr>
          <w:p w14:paraId="6E58BD02" w14:textId="1B87B430" w:rsidR="00292B80" w:rsidRPr="00763951" w:rsidRDefault="00981E5C" w:rsidP="00763951">
            <w:pPr>
              <w:overflowPunct w:val="0"/>
              <w:jc w:val="center"/>
              <w:rPr>
                <w:sz w:val="16"/>
                <w:szCs w:val="16"/>
                <w:lang w:eastAsia="zh-CN"/>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28</w:t>
            </w:r>
          </w:p>
        </w:tc>
      </w:tr>
      <w:tr w:rsidR="00292B80" w:rsidRPr="00763951" w14:paraId="31725F86" w14:textId="77777777" w:rsidTr="00763951">
        <w:trPr>
          <w:cantSplit/>
          <w:jc w:val="center"/>
        </w:trPr>
        <w:tc>
          <w:tcPr>
            <w:tcW w:w="1666" w:type="pct"/>
            <w:shd w:val="clear" w:color="auto" w:fill="auto"/>
            <w:tcMar>
              <w:top w:w="85" w:type="dxa"/>
              <w:bottom w:w="85" w:type="dxa"/>
            </w:tcMar>
          </w:tcPr>
          <w:p w14:paraId="627DA51C" w14:textId="034C95A9" w:rsidR="00292B80" w:rsidRPr="00763951" w:rsidRDefault="00981E5C" w:rsidP="00763951">
            <w:pPr>
              <w:overflowPunct w:val="0"/>
              <w:jc w:val="both"/>
              <w:rPr>
                <w:sz w:val="16"/>
                <w:szCs w:val="16"/>
                <w:lang w:eastAsia="zh-CN"/>
              </w:rPr>
            </w:pPr>
            <w:r w:rsidRPr="00763951">
              <w:rPr>
                <w:rFonts w:hint="eastAsia"/>
                <w:sz w:val="16"/>
                <w:szCs w:val="16"/>
                <w:lang w:eastAsia="zh-CN"/>
              </w:rPr>
              <w:t>九</w:t>
            </w:r>
            <w:r w:rsidR="00292B80" w:rsidRPr="00763951">
              <w:rPr>
                <w:rFonts w:hint="eastAsia"/>
                <w:sz w:val="16"/>
                <w:szCs w:val="16"/>
                <w:lang w:eastAsia="zh-CN"/>
              </w:rPr>
              <w:t>.8</w:t>
            </w:r>
            <w:r w:rsidR="00733A5B" w:rsidRPr="00763951">
              <w:rPr>
                <w:rFonts w:hint="eastAsia"/>
                <w:sz w:val="16"/>
                <w:szCs w:val="16"/>
                <w:lang w:eastAsia="zh-CN"/>
              </w:rPr>
              <w:t>通</w:t>
            </w:r>
            <w:r w:rsidR="00733A5B" w:rsidRPr="00763951">
              <w:rPr>
                <w:rFonts w:cs="SimSun" w:hint="eastAsia"/>
                <w:sz w:val="16"/>
                <w:szCs w:val="16"/>
                <w:lang w:eastAsia="zh-CN"/>
              </w:rPr>
              <w:t>过</w:t>
            </w:r>
            <w:r w:rsidR="00733A5B" w:rsidRPr="00763951">
              <w:rPr>
                <w:rFonts w:cs="MS Mincho" w:hint="eastAsia"/>
                <w:sz w:val="16"/>
                <w:szCs w:val="16"/>
                <w:lang w:eastAsia="zh-CN"/>
              </w:rPr>
              <w:t>有效和独立的</w:t>
            </w:r>
            <w:r w:rsidR="00733A5B" w:rsidRPr="00763951">
              <w:rPr>
                <w:rFonts w:cs="SimSun" w:hint="eastAsia"/>
                <w:sz w:val="16"/>
                <w:szCs w:val="16"/>
                <w:lang w:eastAsia="zh-CN"/>
              </w:rPr>
              <w:t>监</w:t>
            </w:r>
            <w:r w:rsidR="00733A5B" w:rsidRPr="00763951">
              <w:rPr>
                <w:rFonts w:cs="MS Mincho" w:hint="eastAsia"/>
                <w:sz w:val="16"/>
                <w:szCs w:val="16"/>
                <w:lang w:eastAsia="zh-CN"/>
              </w:rPr>
              <w:t>督提供</w:t>
            </w:r>
            <w:r w:rsidR="00733A5B" w:rsidRPr="00763951">
              <w:rPr>
                <w:rFonts w:cs="SimSun" w:hint="eastAsia"/>
                <w:sz w:val="16"/>
                <w:szCs w:val="16"/>
                <w:lang w:eastAsia="zh-CN"/>
              </w:rPr>
              <w:t>协</w:t>
            </w:r>
            <w:r w:rsidR="00733A5B" w:rsidRPr="00763951">
              <w:rPr>
                <w:rFonts w:cs="MS Mincho" w:hint="eastAsia"/>
                <w:sz w:val="16"/>
                <w:szCs w:val="16"/>
                <w:lang w:eastAsia="zh-CN"/>
              </w:rPr>
              <w:t>助，使</w:t>
            </w:r>
            <w:r w:rsidR="00733A5B" w:rsidRPr="00763951">
              <w:rPr>
                <w:rFonts w:cs="SimSun" w:hint="eastAsia"/>
                <w:sz w:val="16"/>
                <w:szCs w:val="16"/>
                <w:lang w:eastAsia="zh-CN"/>
              </w:rPr>
              <w:t>问责</w:t>
            </w:r>
            <w:r w:rsidR="00733A5B" w:rsidRPr="00763951">
              <w:rPr>
                <w:rFonts w:cs="MS Mincho" w:hint="eastAsia"/>
                <w:sz w:val="16"/>
                <w:szCs w:val="16"/>
                <w:lang w:eastAsia="zh-CN"/>
              </w:rPr>
              <w:t>制、</w:t>
            </w:r>
            <w:r w:rsidR="00733A5B" w:rsidRPr="00763951">
              <w:rPr>
                <w:rFonts w:cs="SimSun" w:hint="eastAsia"/>
                <w:sz w:val="16"/>
                <w:szCs w:val="16"/>
                <w:lang w:eastAsia="zh-CN"/>
              </w:rPr>
              <w:t>组织</w:t>
            </w:r>
            <w:r w:rsidR="00733A5B" w:rsidRPr="00763951">
              <w:rPr>
                <w:rFonts w:cs="MS Mincho" w:hint="eastAsia"/>
                <w:sz w:val="16"/>
                <w:szCs w:val="16"/>
                <w:lang w:eastAsia="zh-CN"/>
              </w:rPr>
              <w:t>学</w:t>
            </w:r>
            <w:r w:rsidR="00733A5B" w:rsidRPr="00763951">
              <w:rPr>
                <w:rFonts w:cs="SimSun" w:hint="eastAsia"/>
                <w:sz w:val="16"/>
                <w:szCs w:val="16"/>
                <w:lang w:eastAsia="zh-CN"/>
              </w:rPr>
              <w:t>习</w:t>
            </w:r>
            <w:r w:rsidR="00733A5B" w:rsidRPr="00763951">
              <w:rPr>
                <w:rFonts w:cs="MS Mincho" w:hint="eastAsia"/>
                <w:sz w:val="16"/>
                <w:szCs w:val="16"/>
                <w:lang w:eastAsia="zh-CN"/>
              </w:rPr>
              <w:t>、</w:t>
            </w:r>
            <w:r w:rsidR="00733A5B" w:rsidRPr="00763951">
              <w:rPr>
                <w:rFonts w:cs="SimSun" w:hint="eastAsia"/>
                <w:sz w:val="16"/>
                <w:szCs w:val="16"/>
                <w:lang w:eastAsia="zh-CN"/>
              </w:rPr>
              <w:t>资</w:t>
            </w:r>
            <w:r w:rsidR="00733A5B" w:rsidRPr="00763951">
              <w:rPr>
                <w:rFonts w:cs="MS Mincho" w:hint="eastAsia"/>
                <w:sz w:val="16"/>
                <w:szCs w:val="16"/>
                <w:lang w:eastAsia="zh-CN"/>
              </w:rPr>
              <w:t>金效益、受托</w:t>
            </w:r>
            <w:r w:rsidR="00733A5B" w:rsidRPr="00763951">
              <w:rPr>
                <w:rFonts w:cs="SimSun" w:hint="eastAsia"/>
                <w:sz w:val="16"/>
                <w:szCs w:val="16"/>
                <w:lang w:eastAsia="zh-CN"/>
              </w:rPr>
              <w:t>责</w:t>
            </w:r>
            <w:r w:rsidR="00733A5B" w:rsidRPr="00763951">
              <w:rPr>
                <w:rFonts w:cs="MS Mincho" w:hint="eastAsia"/>
                <w:sz w:val="16"/>
                <w:szCs w:val="16"/>
                <w:lang w:eastAsia="zh-CN"/>
              </w:rPr>
              <w:t>任、内部控制和</w:t>
            </w:r>
            <w:r w:rsidR="00733A5B" w:rsidRPr="00763951">
              <w:rPr>
                <w:rFonts w:cs="SimSun" w:hint="eastAsia"/>
                <w:sz w:val="16"/>
                <w:szCs w:val="16"/>
                <w:lang w:eastAsia="zh-CN"/>
              </w:rPr>
              <w:t>组织</w:t>
            </w:r>
            <w:r w:rsidR="00733A5B" w:rsidRPr="00763951">
              <w:rPr>
                <w:rFonts w:cs="MS Mincho" w:hint="eastAsia"/>
                <w:sz w:val="16"/>
                <w:szCs w:val="16"/>
                <w:lang w:eastAsia="zh-CN"/>
              </w:rPr>
              <w:t>治理得到完善</w:t>
            </w:r>
          </w:p>
        </w:tc>
        <w:tc>
          <w:tcPr>
            <w:tcW w:w="1667" w:type="pct"/>
            <w:shd w:val="clear" w:color="auto" w:fill="auto"/>
            <w:tcMar>
              <w:top w:w="85" w:type="dxa"/>
              <w:bottom w:w="85" w:type="dxa"/>
            </w:tcMar>
          </w:tcPr>
          <w:p w14:paraId="093412BE" w14:textId="0695D3C3" w:rsidR="00292B80" w:rsidRPr="00763951" w:rsidRDefault="00345EEF" w:rsidP="00763951">
            <w:pPr>
              <w:overflowPunct w:val="0"/>
              <w:jc w:val="both"/>
              <w:rPr>
                <w:b/>
                <w:sz w:val="16"/>
                <w:szCs w:val="16"/>
                <w:lang w:eastAsia="zh-CN"/>
              </w:rPr>
            </w:pPr>
            <w:r w:rsidRPr="00763951">
              <w:rPr>
                <w:rFonts w:hint="eastAsia"/>
                <w:color w:val="000000"/>
                <w:sz w:val="16"/>
                <w:szCs w:val="16"/>
                <w:lang w:eastAsia="zh-CN"/>
              </w:rPr>
              <w:t>独立</w:t>
            </w:r>
            <w:r w:rsidR="00B709A8" w:rsidRPr="00763951">
              <w:rPr>
                <w:rFonts w:hint="eastAsia"/>
                <w:color w:val="000000"/>
                <w:sz w:val="16"/>
                <w:szCs w:val="16"/>
                <w:lang w:eastAsia="zh-CN"/>
              </w:rPr>
              <w:t>：</w:t>
            </w:r>
            <w:r w:rsidRPr="00763951">
              <w:rPr>
                <w:rFonts w:hint="eastAsia"/>
                <w:color w:val="000000"/>
                <w:sz w:val="16"/>
                <w:szCs w:val="16"/>
                <w:lang w:eastAsia="zh-CN"/>
              </w:rPr>
              <w:t>—无干</w:t>
            </w:r>
            <w:r w:rsidRPr="00763951">
              <w:rPr>
                <w:rFonts w:cs="SimSun" w:hint="eastAsia"/>
                <w:color w:val="000000"/>
                <w:sz w:val="16"/>
                <w:szCs w:val="16"/>
                <w:lang w:eastAsia="zh-CN"/>
              </w:rPr>
              <w:t>预</w:t>
            </w:r>
            <w:r w:rsidRPr="00763951">
              <w:rPr>
                <w:rFonts w:cs="MS Mincho" w:hint="eastAsia"/>
                <w:color w:val="000000"/>
                <w:sz w:val="16"/>
                <w:szCs w:val="16"/>
                <w:lang w:eastAsia="zh-CN"/>
              </w:rPr>
              <w:t>及重要利益相关方可感知的独立性</w:t>
            </w:r>
          </w:p>
        </w:tc>
        <w:tc>
          <w:tcPr>
            <w:tcW w:w="1667" w:type="pct"/>
            <w:shd w:val="clear" w:color="auto" w:fill="FFFFFF"/>
            <w:tcMar>
              <w:top w:w="85" w:type="dxa"/>
              <w:bottom w:w="85" w:type="dxa"/>
            </w:tcMar>
          </w:tcPr>
          <w:p w14:paraId="2DBFC842" w14:textId="2C1625C6"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26</w:t>
            </w:r>
          </w:p>
        </w:tc>
      </w:tr>
      <w:tr w:rsidR="00292B80" w:rsidRPr="00763951" w14:paraId="1389DA56" w14:textId="77777777" w:rsidTr="00763951">
        <w:trPr>
          <w:cantSplit/>
          <w:jc w:val="center"/>
        </w:trPr>
        <w:tc>
          <w:tcPr>
            <w:tcW w:w="1666" w:type="pct"/>
            <w:shd w:val="clear" w:color="auto" w:fill="auto"/>
            <w:tcMar>
              <w:top w:w="85" w:type="dxa"/>
              <w:bottom w:w="85" w:type="dxa"/>
            </w:tcMar>
          </w:tcPr>
          <w:p w14:paraId="0BC75F77"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7AA60C27" w14:textId="5E3470C4"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有效</w:t>
            </w:r>
            <w:r w:rsidR="00B709A8" w:rsidRPr="00763951">
              <w:rPr>
                <w:rFonts w:hint="eastAsia"/>
                <w:color w:val="000000"/>
                <w:sz w:val="16"/>
                <w:szCs w:val="16"/>
                <w:lang w:eastAsia="zh-CN"/>
              </w:rPr>
              <w:t>：</w:t>
            </w:r>
            <w:r w:rsidRPr="00763951">
              <w:rPr>
                <w:rFonts w:hint="eastAsia"/>
                <w:sz w:val="16"/>
                <w:szCs w:val="16"/>
                <w:lang w:eastAsia="zh-CN"/>
              </w:rPr>
              <w:t>—高</w:t>
            </w:r>
            <w:r w:rsidRPr="00763951">
              <w:rPr>
                <w:rFonts w:cs="SimSun" w:hint="eastAsia"/>
                <w:sz w:val="16"/>
                <w:szCs w:val="16"/>
                <w:lang w:eastAsia="zh-CN"/>
              </w:rPr>
              <w:t>风险</w:t>
            </w:r>
            <w:r w:rsidRPr="00763951">
              <w:rPr>
                <w:rFonts w:cs="MS Mincho" w:hint="eastAsia"/>
                <w:sz w:val="16"/>
                <w:szCs w:val="16"/>
                <w:lang w:eastAsia="zh-CN"/>
              </w:rPr>
              <w:t>工作</w:t>
            </w:r>
            <w:r w:rsidRPr="00763951">
              <w:rPr>
                <w:rFonts w:hint="eastAsia"/>
                <w:sz w:val="16"/>
                <w:szCs w:val="16"/>
                <w:lang w:eastAsia="zh-CN"/>
              </w:rPr>
              <w:t>/符合本</w:t>
            </w:r>
            <w:r w:rsidRPr="00763951">
              <w:rPr>
                <w:rFonts w:cs="SimSun" w:hint="eastAsia"/>
                <w:sz w:val="16"/>
                <w:szCs w:val="16"/>
                <w:lang w:eastAsia="zh-CN"/>
              </w:rPr>
              <w:t>组织战</w:t>
            </w:r>
            <w:r w:rsidRPr="00763951">
              <w:rPr>
                <w:rFonts w:cs="MS Mincho" w:hint="eastAsia"/>
                <w:sz w:val="16"/>
                <w:szCs w:val="16"/>
                <w:lang w:eastAsia="zh-CN"/>
              </w:rPr>
              <w:t>略的相关</w:t>
            </w:r>
            <w:r w:rsidRPr="00763951">
              <w:rPr>
                <w:rFonts w:cs="SimSun" w:hint="eastAsia"/>
                <w:sz w:val="16"/>
                <w:szCs w:val="16"/>
                <w:lang w:eastAsia="zh-CN"/>
              </w:rPr>
              <w:t>领</w:t>
            </w:r>
            <w:r w:rsidRPr="00763951">
              <w:rPr>
                <w:rFonts w:cs="MS Mincho" w:hint="eastAsia"/>
                <w:sz w:val="16"/>
                <w:szCs w:val="16"/>
                <w:lang w:eastAsia="zh-CN"/>
              </w:rPr>
              <w:t>域的工作所占的百分</w:t>
            </w:r>
            <w:r w:rsidRPr="00763951">
              <w:rPr>
                <w:rFonts w:hint="eastAsia"/>
                <w:sz w:val="16"/>
                <w:szCs w:val="16"/>
                <w:lang w:eastAsia="zh-CN"/>
              </w:rPr>
              <w:t>比</w:t>
            </w:r>
          </w:p>
        </w:tc>
        <w:tc>
          <w:tcPr>
            <w:tcW w:w="1667" w:type="pct"/>
            <w:shd w:val="clear" w:color="auto" w:fill="FFFFFF"/>
            <w:tcMar>
              <w:top w:w="85" w:type="dxa"/>
              <w:bottom w:w="85" w:type="dxa"/>
            </w:tcMar>
          </w:tcPr>
          <w:p w14:paraId="4F2D2FA6" w14:textId="68B3EB4E"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26</w:t>
            </w:r>
          </w:p>
        </w:tc>
      </w:tr>
      <w:tr w:rsidR="00292B80" w:rsidRPr="00763951" w14:paraId="4312BDD9" w14:textId="77777777" w:rsidTr="00763951">
        <w:trPr>
          <w:cantSplit/>
          <w:jc w:val="center"/>
        </w:trPr>
        <w:tc>
          <w:tcPr>
            <w:tcW w:w="1666" w:type="pct"/>
            <w:shd w:val="clear" w:color="auto" w:fill="auto"/>
            <w:tcMar>
              <w:top w:w="85" w:type="dxa"/>
              <w:bottom w:w="85" w:type="dxa"/>
            </w:tcMar>
          </w:tcPr>
          <w:p w14:paraId="2A89BF5B"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017EBCAF" w14:textId="1218D873"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效率</w:t>
            </w:r>
            <w:r w:rsidR="00B709A8" w:rsidRPr="00763951">
              <w:rPr>
                <w:rFonts w:hint="eastAsia"/>
                <w:color w:val="000000"/>
                <w:sz w:val="16"/>
                <w:szCs w:val="16"/>
                <w:lang w:eastAsia="zh-CN"/>
              </w:rPr>
              <w:t>：</w:t>
            </w:r>
            <w:r w:rsidRPr="00763951">
              <w:rPr>
                <w:rFonts w:hint="eastAsia"/>
                <w:color w:val="000000"/>
                <w:sz w:val="16"/>
                <w:szCs w:val="16"/>
                <w:lang w:eastAsia="zh-CN"/>
              </w:rPr>
              <w:t>—及</w:t>
            </w:r>
            <w:r w:rsidRPr="00763951">
              <w:rPr>
                <w:rFonts w:cs="SimSun" w:hint="eastAsia"/>
                <w:color w:val="000000"/>
                <w:sz w:val="16"/>
                <w:szCs w:val="16"/>
                <w:lang w:eastAsia="zh-CN"/>
              </w:rPr>
              <w:t>时</w:t>
            </w:r>
            <w:r w:rsidRPr="00763951">
              <w:rPr>
                <w:rFonts w:cs="MS Mincho" w:hint="eastAsia"/>
                <w:color w:val="000000"/>
                <w:sz w:val="16"/>
                <w:szCs w:val="16"/>
                <w:lang w:eastAsia="zh-CN"/>
              </w:rPr>
              <w:t>出具含有</w:t>
            </w:r>
            <w:r w:rsidRPr="00763951">
              <w:rPr>
                <w:rFonts w:hint="eastAsia"/>
                <w:color w:val="000000"/>
                <w:sz w:val="16"/>
                <w:szCs w:val="16"/>
                <w:lang w:eastAsia="zh-CN"/>
              </w:rPr>
              <w:t>SMART建</w:t>
            </w:r>
            <w:r w:rsidRPr="00763951">
              <w:rPr>
                <w:rFonts w:cs="SimSun" w:hint="eastAsia"/>
                <w:color w:val="000000"/>
                <w:sz w:val="16"/>
                <w:szCs w:val="16"/>
                <w:lang w:eastAsia="zh-CN"/>
              </w:rPr>
              <w:t>议</w:t>
            </w:r>
            <w:r w:rsidRPr="00763951">
              <w:rPr>
                <w:rFonts w:cs="MS Mincho" w:hint="eastAsia"/>
                <w:color w:val="000000"/>
                <w:sz w:val="16"/>
                <w:szCs w:val="16"/>
                <w:lang w:eastAsia="zh-CN"/>
              </w:rPr>
              <w:t>的</w:t>
            </w:r>
            <w:r w:rsidRPr="00763951">
              <w:rPr>
                <w:rFonts w:hint="eastAsia"/>
                <w:color w:val="000000"/>
                <w:sz w:val="16"/>
                <w:szCs w:val="16"/>
                <w:lang w:eastAsia="zh-CN"/>
              </w:rPr>
              <w:t>IOD</w:t>
            </w:r>
            <w:r w:rsidRPr="00763951">
              <w:rPr>
                <w:rFonts w:cs="SimSun" w:hint="eastAsia"/>
                <w:color w:val="000000"/>
                <w:sz w:val="16"/>
                <w:szCs w:val="16"/>
                <w:lang w:eastAsia="zh-CN"/>
              </w:rPr>
              <w:t>报</w:t>
            </w:r>
            <w:r w:rsidRPr="00763951">
              <w:rPr>
                <w:rFonts w:hint="eastAsia"/>
                <w:color w:val="000000"/>
                <w:sz w:val="16"/>
                <w:szCs w:val="16"/>
                <w:lang w:eastAsia="zh-CN"/>
              </w:rPr>
              <w:t>告</w:t>
            </w:r>
          </w:p>
        </w:tc>
        <w:tc>
          <w:tcPr>
            <w:tcW w:w="1667" w:type="pct"/>
            <w:shd w:val="clear" w:color="auto" w:fill="FFFFFF"/>
            <w:tcMar>
              <w:top w:w="85" w:type="dxa"/>
              <w:bottom w:w="85" w:type="dxa"/>
            </w:tcMar>
          </w:tcPr>
          <w:p w14:paraId="76194902" w14:textId="59570007"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26</w:t>
            </w:r>
          </w:p>
        </w:tc>
      </w:tr>
      <w:tr w:rsidR="00292B80" w:rsidRPr="00763951" w14:paraId="0222EC24" w14:textId="77777777" w:rsidTr="00763951">
        <w:trPr>
          <w:cantSplit/>
          <w:jc w:val="center"/>
        </w:trPr>
        <w:tc>
          <w:tcPr>
            <w:tcW w:w="1666" w:type="pct"/>
            <w:shd w:val="clear" w:color="auto" w:fill="auto"/>
            <w:tcMar>
              <w:top w:w="85" w:type="dxa"/>
              <w:bottom w:w="85" w:type="dxa"/>
            </w:tcMar>
          </w:tcPr>
          <w:p w14:paraId="410A1742"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3B2B0842" w14:textId="3B2B95A6"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相关性、资金效益和受托责任</w:t>
            </w:r>
            <w:r w:rsidR="00B709A8" w:rsidRPr="00763951">
              <w:rPr>
                <w:rFonts w:hint="eastAsia"/>
                <w:color w:val="000000"/>
                <w:sz w:val="16"/>
                <w:szCs w:val="16"/>
                <w:lang w:eastAsia="zh-CN"/>
              </w:rPr>
              <w:t>：</w:t>
            </w:r>
            <w:r w:rsidRPr="00763951">
              <w:rPr>
                <w:rFonts w:cs="MS Mincho" w:hint="eastAsia"/>
                <w:color w:val="000000"/>
                <w:sz w:val="16"/>
                <w:szCs w:val="16"/>
                <w:lang w:eastAsia="zh-CN"/>
              </w:rPr>
              <w:t>—</w:t>
            </w:r>
            <w:r w:rsidRPr="00763951">
              <w:rPr>
                <w:rFonts w:cs="SimSun" w:hint="eastAsia"/>
                <w:color w:val="000000"/>
                <w:sz w:val="16"/>
                <w:szCs w:val="16"/>
                <w:lang w:eastAsia="zh-CN"/>
              </w:rPr>
              <w:t>业务</w:t>
            </w:r>
            <w:r w:rsidRPr="00763951">
              <w:rPr>
                <w:rFonts w:cs="MS Mincho" w:hint="eastAsia"/>
                <w:color w:val="000000"/>
                <w:sz w:val="16"/>
                <w:szCs w:val="16"/>
                <w:lang w:eastAsia="zh-CN"/>
              </w:rPr>
              <w:t>流程和系</w:t>
            </w:r>
            <w:r w:rsidRPr="00763951">
              <w:rPr>
                <w:rFonts w:cs="SimSun" w:hint="eastAsia"/>
                <w:color w:val="000000"/>
                <w:sz w:val="16"/>
                <w:szCs w:val="16"/>
                <w:lang w:eastAsia="zh-CN"/>
              </w:rPr>
              <w:t>统</w:t>
            </w:r>
            <w:r w:rsidRPr="00763951">
              <w:rPr>
                <w:rFonts w:cs="MS Mincho" w:hint="eastAsia"/>
                <w:color w:val="000000"/>
                <w:sz w:val="16"/>
                <w:szCs w:val="16"/>
                <w:lang w:eastAsia="zh-CN"/>
              </w:rPr>
              <w:t>方面的有形</w:t>
            </w:r>
            <w:r w:rsidRPr="00763951">
              <w:rPr>
                <w:rFonts w:cs="SimSun" w:hint="eastAsia"/>
                <w:color w:val="000000"/>
                <w:sz w:val="16"/>
                <w:szCs w:val="16"/>
                <w:lang w:eastAsia="zh-CN"/>
              </w:rPr>
              <w:t>节</w:t>
            </w:r>
            <w:r w:rsidRPr="00763951">
              <w:rPr>
                <w:rFonts w:cs="MS Mincho" w:hint="eastAsia"/>
                <w:color w:val="000000"/>
                <w:sz w:val="16"/>
                <w:szCs w:val="16"/>
                <w:lang w:eastAsia="zh-CN"/>
              </w:rPr>
              <w:t>省或改</w:t>
            </w:r>
            <w:r w:rsidRPr="00763951">
              <w:rPr>
                <w:rFonts w:cs="SimSun" w:hint="eastAsia"/>
                <w:color w:val="000000"/>
                <w:sz w:val="16"/>
                <w:szCs w:val="16"/>
                <w:lang w:eastAsia="zh-CN"/>
              </w:rPr>
              <w:t>进</w:t>
            </w:r>
          </w:p>
        </w:tc>
        <w:tc>
          <w:tcPr>
            <w:tcW w:w="1667" w:type="pct"/>
            <w:shd w:val="clear" w:color="auto" w:fill="FFFFFF"/>
            <w:tcMar>
              <w:top w:w="85" w:type="dxa"/>
              <w:bottom w:w="85" w:type="dxa"/>
            </w:tcMar>
          </w:tcPr>
          <w:p w14:paraId="7CE8982D" w14:textId="79A8ED92"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26</w:t>
            </w:r>
          </w:p>
        </w:tc>
      </w:tr>
      <w:tr w:rsidR="00292B80" w:rsidRPr="00763951" w14:paraId="2A4FDAD2" w14:textId="77777777" w:rsidTr="00763951">
        <w:trPr>
          <w:cantSplit/>
          <w:jc w:val="center"/>
        </w:trPr>
        <w:tc>
          <w:tcPr>
            <w:tcW w:w="1666" w:type="pct"/>
            <w:shd w:val="clear" w:color="auto" w:fill="auto"/>
            <w:tcMar>
              <w:top w:w="85" w:type="dxa"/>
              <w:bottom w:w="85" w:type="dxa"/>
            </w:tcMar>
          </w:tcPr>
          <w:p w14:paraId="10C9C2E0" w14:textId="77777777" w:rsidR="00292B80" w:rsidRPr="00763951" w:rsidRDefault="00292B80" w:rsidP="00763951">
            <w:pPr>
              <w:overflowPunct w:val="0"/>
              <w:jc w:val="both"/>
              <w:rPr>
                <w:sz w:val="16"/>
                <w:szCs w:val="16"/>
                <w:lang w:eastAsia="zh-CN"/>
              </w:rPr>
            </w:pPr>
          </w:p>
        </w:tc>
        <w:tc>
          <w:tcPr>
            <w:tcW w:w="1667" w:type="pct"/>
            <w:shd w:val="clear" w:color="auto" w:fill="auto"/>
            <w:tcMar>
              <w:top w:w="85" w:type="dxa"/>
              <w:bottom w:w="85" w:type="dxa"/>
            </w:tcMar>
          </w:tcPr>
          <w:p w14:paraId="2745BBC8" w14:textId="7A702440" w:rsidR="00292B80" w:rsidRPr="00763951" w:rsidRDefault="00345EEF" w:rsidP="00763951">
            <w:pPr>
              <w:overflowPunct w:val="0"/>
              <w:jc w:val="both"/>
              <w:rPr>
                <w:sz w:val="16"/>
                <w:szCs w:val="16"/>
                <w:lang w:eastAsia="zh-CN"/>
              </w:rPr>
            </w:pPr>
            <w:r w:rsidRPr="00763951">
              <w:rPr>
                <w:rFonts w:hint="eastAsia"/>
                <w:color w:val="000000"/>
                <w:sz w:val="16"/>
                <w:szCs w:val="16"/>
                <w:lang w:eastAsia="zh-CN"/>
              </w:rPr>
              <w:t>组织学习</w:t>
            </w:r>
            <w:r w:rsidR="00B709A8" w:rsidRPr="00763951">
              <w:rPr>
                <w:rFonts w:hint="eastAsia"/>
                <w:color w:val="000000"/>
                <w:sz w:val="16"/>
                <w:szCs w:val="16"/>
                <w:lang w:eastAsia="zh-CN"/>
              </w:rPr>
              <w:t>：</w:t>
            </w:r>
            <w:r w:rsidRPr="00763951">
              <w:rPr>
                <w:rFonts w:cs="MS Mincho" w:hint="eastAsia"/>
                <w:color w:val="000000"/>
                <w:sz w:val="16"/>
                <w:szCs w:val="16"/>
                <w:lang w:eastAsia="zh-CN"/>
              </w:rPr>
              <w:t>从</w:t>
            </w:r>
            <w:r w:rsidRPr="00763951">
              <w:rPr>
                <w:rFonts w:cs="SimSun" w:hint="eastAsia"/>
                <w:color w:val="000000"/>
                <w:sz w:val="16"/>
                <w:szCs w:val="16"/>
                <w:lang w:eastAsia="zh-CN"/>
              </w:rPr>
              <w:t>监</w:t>
            </w:r>
            <w:r w:rsidRPr="00763951">
              <w:rPr>
                <w:rFonts w:cs="MS Mincho" w:hint="eastAsia"/>
                <w:color w:val="000000"/>
                <w:sz w:val="16"/>
                <w:szCs w:val="16"/>
                <w:lang w:eastAsia="zh-CN"/>
              </w:rPr>
              <w:t>督流程中汲取的教</w:t>
            </w:r>
            <w:r w:rsidRPr="00763951">
              <w:rPr>
                <w:rFonts w:cs="SimSun" w:hint="eastAsia"/>
                <w:color w:val="000000"/>
                <w:sz w:val="16"/>
                <w:szCs w:val="16"/>
                <w:lang w:eastAsia="zh-CN"/>
              </w:rPr>
              <w:t>训</w:t>
            </w:r>
            <w:r w:rsidRPr="00763951">
              <w:rPr>
                <w:rFonts w:cs="MS Mincho" w:hint="eastAsia"/>
                <w:color w:val="000000"/>
                <w:sz w:val="16"/>
                <w:szCs w:val="16"/>
                <w:lang w:eastAsia="zh-CN"/>
              </w:rPr>
              <w:t>和</w:t>
            </w:r>
            <w:r w:rsidRPr="00763951">
              <w:rPr>
                <w:rFonts w:cs="SimSun" w:hint="eastAsia"/>
                <w:color w:val="000000"/>
                <w:sz w:val="16"/>
                <w:szCs w:val="16"/>
                <w:lang w:eastAsia="zh-CN"/>
              </w:rPr>
              <w:t>获</w:t>
            </w:r>
            <w:r w:rsidRPr="00763951">
              <w:rPr>
                <w:rFonts w:cs="MS Mincho" w:hint="eastAsia"/>
                <w:color w:val="000000"/>
                <w:sz w:val="16"/>
                <w:szCs w:val="16"/>
                <w:lang w:eastAsia="zh-CN"/>
              </w:rPr>
              <w:t>得的建</w:t>
            </w:r>
            <w:r w:rsidRPr="00763951">
              <w:rPr>
                <w:rFonts w:cs="SimSun" w:hint="eastAsia"/>
                <w:color w:val="000000"/>
                <w:sz w:val="16"/>
                <w:szCs w:val="16"/>
                <w:lang w:eastAsia="zh-CN"/>
              </w:rPr>
              <w:t>议</w:t>
            </w:r>
          </w:p>
        </w:tc>
        <w:tc>
          <w:tcPr>
            <w:tcW w:w="1667" w:type="pct"/>
            <w:shd w:val="clear" w:color="auto" w:fill="FFFFFF"/>
            <w:tcMar>
              <w:top w:w="85" w:type="dxa"/>
              <w:bottom w:w="85" w:type="dxa"/>
            </w:tcMar>
          </w:tcPr>
          <w:p w14:paraId="3941BF2C" w14:textId="60AF02DB" w:rsidR="00292B80" w:rsidRPr="00763951" w:rsidRDefault="00981E5C" w:rsidP="00763951">
            <w:pPr>
              <w:overflowPunct w:val="0"/>
              <w:jc w:val="center"/>
              <w:rPr>
                <w:sz w:val="16"/>
                <w:szCs w:val="16"/>
                <w:lang w:eastAsia="zh-CN" w:bidi="th-TH"/>
              </w:rPr>
            </w:pPr>
            <w:r w:rsidRPr="00763951">
              <w:rPr>
                <w:rFonts w:cs="SimSun" w:hint="eastAsia"/>
                <w:sz w:val="16"/>
                <w:szCs w:val="16"/>
                <w:lang w:eastAsia="zh-CN"/>
              </w:rPr>
              <w:t>计</w:t>
            </w:r>
            <w:r w:rsidRPr="00763951">
              <w:rPr>
                <w:rFonts w:cs="MS Mincho" w:hint="eastAsia"/>
                <w:sz w:val="16"/>
                <w:szCs w:val="16"/>
                <w:lang w:eastAsia="zh-CN"/>
              </w:rPr>
              <w:t>划</w:t>
            </w:r>
            <w:r w:rsidR="00292B80" w:rsidRPr="00763951">
              <w:rPr>
                <w:rFonts w:hint="eastAsia"/>
                <w:sz w:val="16"/>
                <w:szCs w:val="16"/>
                <w:lang w:eastAsia="zh-CN"/>
              </w:rPr>
              <w:t>26</w:t>
            </w:r>
          </w:p>
        </w:tc>
      </w:tr>
    </w:tbl>
    <w:p w14:paraId="4A66450A" w14:textId="507371F7" w:rsidR="00984F70" w:rsidRPr="00D04678" w:rsidRDefault="00984F70">
      <w:pPr>
        <w:rPr>
          <w:lang w:eastAsia="zh-CN"/>
        </w:rPr>
      </w:pPr>
      <w:r w:rsidRPr="00D04678">
        <w:rPr>
          <w:rFonts w:hint="eastAsia"/>
          <w:lang w:eastAsia="zh-CN"/>
        </w:rPr>
        <w:br w:type="page"/>
      </w:r>
    </w:p>
    <w:p w14:paraId="171571C6" w14:textId="0B235F3C" w:rsidR="00984F70"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iCs/>
          <w:sz w:val="24"/>
          <w:lang w:eastAsia="zh-CN"/>
        </w:rPr>
      </w:pPr>
      <w:bookmarkStart w:id="67" w:name="_Toc367350602"/>
      <w:bookmarkStart w:id="68" w:name="_Toc431753722"/>
      <w:r w:rsidRPr="00A457F3">
        <w:rPr>
          <w:rStyle w:val="StyleStyleHeading3ComplexItalicLatin12ptChar"/>
          <w:rFonts w:ascii="SimHei" w:eastAsia="SimHei" w:hAnsi="SimHei" w:hint="eastAsia"/>
          <w:iCs/>
          <w:caps/>
          <w:sz w:val="24"/>
          <w:lang w:eastAsia="zh-CN"/>
        </w:rPr>
        <w:lastRenderedPageBreak/>
        <w:t>计划</w:t>
      </w:r>
      <w:r w:rsidR="00502473" w:rsidRPr="00A457F3">
        <w:rPr>
          <w:rStyle w:val="StyleStyleHeading3ComplexItalicLatin12ptChar"/>
          <w:rFonts w:ascii="SimHei" w:eastAsia="SimHei" w:hAnsi="SimHei" w:hint="eastAsia"/>
          <w:iCs/>
          <w:caps/>
          <w:sz w:val="24"/>
          <w:lang w:eastAsia="zh-CN"/>
        </w:rPr>
        <w:t>21</w:t>
      </w:r>
      <w:r w:rsidR="00502473" w:rsidRPr="00A457F3">
        <w:rPr>
          <w:rStyle w:val="StyleStyleHeading3ComplexItalicLatin12ptChar"/>
          <w:rFonts w:ascii="SimHei" w:eastAsia="SimHei" w:hAnsi="SimHei" w:hint="eastAsia"/>
          <w:iCs/>
          <w:caps/>
          <w:sz w:val="24"/>
          <w:lang w:eastAsia="zh-CN"/>
        </w:rPr>
        <w:tab/>
      </w:r>
      <w:bookmarkEnd w:id="67"/>
      <w:r w:rsidRPr="00A457F3">
        <w:rPr>
          <w:rStyle w:val="StyleStyleHeading3ComplexItalicLatin12ptChar"/>
          <w:rFonts w:ascii="SimHei" w:eastAsia="SimHei" w:hAnsi="SimHei" w:hint="eastAsia"/>
          <w:iCs/>
          <w:caps/>
          <w:sz w:val="24"/>
          <w:lang w:eastAsia="zh-CN"/>
        </w:rPr>
        <w:t>执行管理</w:t>
      </w:r>
      <w:bookmarkEnd w:id="68"/>
    </w:p>
    <w:p w14:paraId="7F19C3E3" w14:textId="0D463FC5" w:rsidR="00984F70"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56298EB4" w14:textId="77777777" w:rsidR="009D0F03" w:rsidRPr="00D04678" w:rsidRDefault="009D0F03"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WIPO</w:t>
      </w:r>
      <w:r w:rsidRPr="00D04678">
        <w:rPr>
          <w:rFonts w:cs="SimSun" w:hint="eastAsia"/>
          <w:lang w:eastAsia="zh-CN"/>
        </w:rPr>
        <w:t>的执行管理计划为本组织提供战略方向，促使其朝着实现各项战略目标取得进展。本计划还负有领导必要变革的使命，以确保</w:t>
      </w:r>
      <w:r w:rsidRPr="00D04678">
        <w:rPr>
          <w:rFonts w:hint="eastAsia"/>
          <w:lang w:eastAsia="zh-CN"/>
        </w:rPr>
        <w:t>WIPO</w:t>
      </w:r>
      <w:r w:rsidRPr="00D04678">
        <w:rPr>
          <w:rFonts w:cs="SimSun" w:hint="eastAsia"/>
          <w:lang w:eastAsia="zh-CN"/>
        </w:rPr>
        <w:t>能够在快速变化的外部环境中高效有力地履行其职责。</w:t>
      </w:r>
    </w:p>
    <w:p w14:paraId="2A21B96A" w14:textId="77777777" w:rsidR="009D0F03" w:rsidRPr="00D04678" w:rsidRDefault="009D0F03"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WIPO运作的外部环境仍然严峻，为实现本组织的目标带来挑战。世界经济的恢复良莠不齐，最近货币波动等冲击突出显示了本组织还将继续面临的外部风险。在此背景下，知识产权和创新依然是激烈经济竞争的中心，突显了它们在经济成功和国家发展中所继续具有的重要性。这一点也继续反映在成员国对WIPO支持和援助的强烈要求上。同时，围绕知识产权的新规范的发展步伐与技术和社会变革的迅速形成反差。展望未来，本组织面临着多重挑战：要对援助请求作出公平有效的回应，要确保本组织的创收业务获得充足资源、实行必要改革并保持竞争力，要为成员国提供能使其围绕规范性框架携手联合并寻求共识的空间。</w:t>
      </w:r>
    </w:p>
    <w:p w14:paraId="4FFB8FE8" w14:textId="117A9622" w:rsidR="009D0F03"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413057B8" w14:textId="77777777" w:rsidR="009D0F03" w:rsidRPr="00D04678" w:rsidRDefault="009D0F03"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对知识产权的持续关注和在当前环境下对各方利益的平衡，要求本计划高度重视各项主导性工作，加强与成员国和利益有关方开展互信和透明的沟通，从而协助就推进各项战略目标取得共识。</w:t>
      </w:r>
    </w:p>
    <w:p w14:paraId="437D65A6" w14:textId="77777777" w:rsidR="009D0F03" w:rsidRPr="00D04678" w:rsidRDefault="009D0F03"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本计划将倡导并支持落实各项战略和举措，这些战略和措施将加强注重成果交付的决策果断、综合和负责任的管理，同时增强道德操守和治理责任。在此背景下，本计划将特别着力确保将驻外办事处有效、全面地纳入本组织实现各项战略目标的工作。将注重建立本组织从众多风险中恢复的能力，注重保障一些关键的运作流程。本计划范围内的工作将以实现富有成效的工作环境为目标，这种工作环境应能反应本组织的价值，以公平公正的规则框架、尊重人的职场政策和解决员工顾虑的有效渠道作为支撑。</w:t>
      </w:r>
    </w:p>
    <w:p w14:paraId="7A5A5F49" w14:textId="77777777" w:rsidR="009D0F03" w:rsidRPr="00D04678" w:rsidRDefault="009D0F03"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2016/17两年期将努力实现下述战略：</w:t>
      </w:r>
    </w:p>
    <w:p w14:paraId="2BC3043F"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加强与成员国的沟通：</w:t>
      </w:r>
      <w:r w:rsidRPr="00D04678">
        <w:rPr>
          <w:rFonts w:hint="eastAsia"/>
          <w:lang w:eastAsia="zh-CN"/>
        </w:rPr>
        <w:t>继续与成员国定期进行高质量的沟通、磋商和对话，这样将确保各个层面的信息传播，并进一步提高计划活动的透明度。</w:t>
      </w:r>
    </w:p>
    <w:p w14:paraId="12138579"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提高内部一致性和效率：</w:t>
      </w:r>
      <w:r w:rsidRPr="00D04678">
        <w:rPr>
          <w:rFonts w:hint="eastAsia"/>
          <w:lang w:eastAsia="zh-CN"/>
        </w:rPr>
        <w:t>将继续通过高级管理层的协调和管理报告流程使这个方面得到加强。使明确定义的协调机制成为制度，将能确保把驻外办事处纳入管理流程，并加强其运作。</w:t>
      </w:r>
    </w:p>
    <w:p w14:paraId="5D53CEED" w14:textId="26DE4CC0"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iCs/>
          <w:lang w:eastAsia="zh-CN"/>
        </w:rPr>
        <w:t>提供及时的法律咨询和服务</w:t>
      </w:r>
      <w:r w:rsidRPr="00D04678">
        <w:rPr>
          <w:rFonts w:hint="eastAsia"/>
          <w:iCs/>
          <w:lang w:eastAsia="zh-CN"/>
        </w:rPr>
        <w:t>，与法规要求和适用法律保持一致，将促进秘书处和本组织各部门业务的有序开展。继续开发和维护WIPO Lex</w:t>
      </w:r>
      <w:r w:rsidRPr="00A457F3">
        <w:rPr>
          <w:rFonts w:hint="eastAsia"/>
          <w:lang w:eastAsia="zh-CN"/>
        </w:rPr>
        <w:t>数据库</w:t>
      </w:r>
      <w:r w:rsidRPr="00D04678">
        <w:rPr>
          <w:rFonts w:hint="eastAsia"/>
          <w:iCs/>
          <w:lang w:eastAsia="zh-CN"/>
        </w:rPr>
        <w:t>，使该数据库继续成为与当前技术创新保持一致的知识产权法律和条约方面的全球资源。</w:t>
      </w:r>
    </w:p>
    <w:p w14:paraId="05A65F7F"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建立组织恢复能力框架：</w:t>
      </w:r>
      <w:r w:rsidRPr="00D04678">
        <w:rPr>
          <w:rFonts w:hint="eastAsia"/>
          <w:lang w:eastAsia="zh-CN"/>
        </w:rPr>
        <w:t>将通过制定政策、战略和计划，加强WIPO的应急规划能力，以期在可能的范围内减弱本组织关键业务运作中断造成的影响或将其降到最低。</w:t>
      </w:r>
    </w:p>
    <w:p w14:paraId="4F1CEB1F"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lastRenderedPageBreak/>
        <w:t>建立WIPO对行政首长协调会(CEB)的贡献：</w:t>
      </w:r>
      <w:r w:rsidRPr="00D04678">
        <w:rPr>
          <w:rFonts w:hint="eastAsia"/>
          <w:lang w:eastAsia="zh-CN"/>
        </w:rPr>
        <w:t>作为联合国系统的一名活跃成员，WIPO将继续加强参与，包括对行政首长协调会作出贡献。通过积极参与这些机构，WIPO将继续加强联合国范围内与促进创新和创造力相关的举措，并突出其中的优秀管理做法。</w:t>
      </w:r>
    </w:p>
    <w:p w14:paraId="57340933"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深化WIPO的道德操守与诚信综合体系：</w:t>
      </w:r>
      <w:r w:rsidRPr="00D04678">
        <w:rPr>
          <w:rFonts w:hint="eastAsia"/>
          <w:lang w:eastAsia="zh-CN"/>
        </w:rPr>
        <w:t>在WIPO建立了道德操守与诚信综合体系后，道德操守办公室将在以往工作(包括《道德守则》、反报复政策和职员培训)的基础上，通过制定规范、向管理层和各级职员提供明确权威的建议以及开展意识宣传活动，继续将该体系纳入WIPO的主流。特别是在WIPO的《利益申报政策》制定后，将制定一项新的《财务申报政策》。</w:t>
      </w:r>
    </w:p>
    <w:p w14:paraId="18502156"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加强WIPO系列大会的组织工作：</w:t>
      </w:r>
      <w:r w:rsidRPr="00D04678">
        <w:rPr>
          <w:rFonts w:hint="eastAsia"/>
          <w:lang w:eastAsia="zh-CN"/>
        </w:rPr>
        <w:t>高效的内部协调和规划将有利于全面及时地筹备系列大会，从而为成员国在WIPO最重要的管理机构中开展工作提供便利。</w:t>
      </w:r>
    </w:p>
    <w:p w14:paraId="20D901AC" w14:textId="77777777" w:rsidR="009D0F03" w:rsidRPr="00D04678" w:rsidRDefault="009D0F03" w:rsidP="00A457F3">
      <w:pPr>
        <w:numPr>
          <w:ilvl w:val="1"/>
          <w:numId w:val="22"/>
        </w:numPr>
        <w:tabs>
          <w:tab w:val="clear" w:pos="1250"/>
        </w:tabs>
        <w:overflowPunct w:val="0"/>
        <w:spacing w:afterLines="50" w:after="120" w:line="340" w:lineRule="atLeast"/>
        <w:ind w:leftChars="330" w:left="693"/>
        <w:jc w:val="both"/>
        <w:rPr>
          <w:lang w:eastAsia="zh-CN"/>
        </w:rPr>
      </w:pPr>
      <w:r w:rsidRPr="00911DC0">
        <w:rPr>
          <w:rFonts w:ascii="KaiTi" w:eastAsia="KaiTi" w:hAnsi="KaiTi" w:hint="eastAsia"/>
          <w:i/>
          <w:lang w:eastAsia="zh-CN"/>
        </w:rPr>
        <w:t>加强向成员国和其他利益有关方提供的活动周边服务：</w:t>
      </w:r>
      <w:r w:rsidRPr="00D04678">
        <w:rPr>
          <w:rFonts w:hint="eastAsia"/>
          <w:lang w:eastAsia="zh-CN"/>
        </w:rPr>
        <w:t>在组织高级别活动方面继续并加强对成员国和其他利益有关方的支持，将能提升本组织的知名度，并提升对知识产权在促进经济、社会和文化进步与发展中所起作用的认识。</w:t>
      </w:r>
    </w:p>
    <w:p w14:paraId="08C4A79E" w14:textId="6FEF6E21" w:rsidR="00984F70" w:rsidRPr="00D04678" w:rsidRDefault="009D0F03" w:rsidP="00A457F3">
      <w:pPr>
        <w:numPr>
          <w:ilvl w:val="1"/>
          <w:numId w:val="22"/>
        </w:numPr>
        <w:tabs>
          <w:tab w:val="clear" w:pos="1250"/>
        </w:tabs>
        <w:overflowPunct w:val="0"/>
        <w:spacing w:afterLines="50" w:after="120" w:line="340" w:lineRule="atLeast"/>
        <w:ind w:leftChars="330" w:left="693"/>
        <w:jc w:val="both"/>
        <w:rPr>
          <w:bCs/>
          <w:lang w:eastAsia="zh-CN"/>
        </w:rPr>
      </w:pPr>
      <w:r w:rsidRPr="00911DC0">
        <w:rPr>
          <w:rFonts w:ascii="KaiTi" w:eastAsia="KaiTi" w:hAnsi="KaiTi" w:hint="eastAsia"/>
          <w:i/>
          <w:lang w:eastAsia="zh-CN"/>
        </w:rPr>
        <w:t>改善对投诉和冲突的处理：</w:t>
      </w:r>
      <w:r w:rsidRPr="00D04678">
        <w:rPr>
          <w:rFonts w:hint="eastAsia"/>
          <w:lang w:eastAsia="zh-CN"/>
        </w:rPr>
        <w:t>本组织将继续鼓励尽可能求助于非正式机制，以防止冲突升级并努力达成积极成果。为此，本组织将继续进一步制定并加强其职场政策、机制和程序，由此为职员提供多种入口，以获得正式和非正式的冲突解决。</w:t>
      </w:r>
    </w:p>
    <w:p w14:paraId="6FCE0ED8" w14:textId="0C6C54D4" w:rsidR="00984F7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90"/>
        <w:gridCol w:w="4589"/>
      </w:tblGrid>
      <w:tr w:rsidR="00984F70" w:rsidRPr="00EE3090" w14:paraId="58B1C358" w14:textId="77777777" w:rsidTr="00EE3090">
        <w:trPr>
          <w:trHeight w:val="567"/>
        </w:trPr>
        <w:tc>
          <w:tcPr>
            <w:tcW w:w="4843" w:type="dxa"/>
            <w:tcBorders>
              <w:top w:val="single" w:sz="4" w:space="0" w:color="auto"/>
              <w:bottom w:val="single" w:sz="4" w:space="0" w:color="auto"/>
            </w:tcBorders>
            <w:shd w:val="clear" w:color="auto" w:fill="C6D9F1" w:themeFill="text2" w:themeFillTint="33"/>
            <w:vAlign w:val="center"/>
          </w:tcPr>
          <w:p w14:paraId="10D7661E" w14:textId="53875C6B" w:rsidR="00984F70" w:rsidRPr="00EE3090" w:rsidRDefault="00ED1C0E" w:rsidP="00F16B22">
            <w:pPr>
              <w:keepNext/>
              <w:jc w:val="center"/>
              <w:rPr>
                <w:rFonts w:ascii="SimHei" w:eastAsia="SimHei" w:hAnsi="SimHei"/>
                <w:bCs/>
                <w:sz w:val="16"/>
                <w:szCs w:val="18"/>
                <w:lang w:eastAsia="zh-CN"/>
              </w:rPr>
            </w:pPr>
            <w:r w:rsidRPr="00EE3090">
              <w:rPr>
                <w:rFonts w:ascii="SimHei" w:eastAsia="SimHei" w:hAnsi="SimHei" w:hint="eastAsia"/>
                <w:bCs/>
                <w:sz w:val="16"/>
                <w:szCs w:val="18"/>
                <w:lang w:eastAsia="zh-CN"/>
              </w:rPr>
              <w:t>风</w:t>
            </w:r>
            <w:r w:rsidR="00016619" w:rsidRPr="00EE3090">
              <w:rPr>
                <w:rFonts w:ascii="SimHei" w:eastAsia="SimHei" w:hAnsi="SimHei" w:hint="eastAsia"/>
                <w:bCs/>
                <w:sz w:val="16"/>
                <w:szCs w:val="18"/>
                <w:lang w:eastAsia="zh-CN"/>
              </w:rPr>
              <w:t xml:space="preserve">　</w:t>
            </w:r>
            <w:r w:rsidRPr="00EE3090">
              <w:rPr>
                <w:rFonts w:ascii="SimHei" w:eastAsia="SimHei" w:hAnsi="SimHei" w:hint="eastAsia"/>
                <w:bCs/>
                <w:sz w:val="16"/>
                <w:szCs w:val="18"/>
                <w:lang w:eastAsia="zh-CN"/>
              </w:rPr>
              <w:t>险</w:t>
            </w:r>
          </w:p>
        </w:tc>
        <w:tc>
          <w:tcPr>
            <w:tcW w:w="4843" w:type="dxa"/>
            <w:tcBorders>
              <w:top w:val="single" w:sz="4" w:space="0" w:color="auto"/>
              <w:bottom w:val="single" w:sz="4" w:space="0" w:color="auto"/>
            </w:tcBorders>
            <w:shd w:val="clear" w:color="auto" w:fill="C6D9F1" w:themeFill="text2" w:themeFillTint="33"/>
            <w:vAlign w:val="center"/>
          </w:tcPr>
          <w:p w14:paraId="32754A57" w14:textId="51CFBE46" w:rsidR="00984F70" w:rsidRPr="00EE3090" w:rsidRDefault="00ED1C0E" w:rsidP="00984F70">
            <w:pPr>
              <w:jc w:val="center"/>
              <w:rPr>
                <w:rFonts w:ascii="SimHei" w:eastAsia="SimHei" w:hAnsi="SimHei"/>
                <w:bCs/>
                <w:sz w:val="16"/>
                <w:szCs w:val="18"/>
                <w:lang w:eastAsia="zh-CN"/>
              </w:rPr>
            </w:pPr>
            <w:r w:rsidRPr="00EE3090">
              <w:rPr>
                <w:rFonts w:ascii="SimHei" w:eastAsia="SimHei" w:hAnsi="SimHei" w:hint="eastAsia"/>
                <w:bCs/>
                <w:sz w:val="16"/>
                <w:szCs w:val="18"/>
                <w:lang w:eastAsia="zh-CN"/>
              </w:rPr>
              <w:t>降低风险</w:t>
            </w:r>
          </w:p>
        </w:tc>
      </w:tr>
      <w:tr w:rsidR="00D94E63" w:rsidRPr="00016619" w14:paraId="2C846127" w14:textId="77777777" w:rsidTr="00016619">
        <w:tc>
          <w:tcPr>
            <w:tcW w:w="4843"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369FFBB5" w14:textId="31738D8C" w:rsidR="00D94E63" w:rsidRPr="00016619" w:rsidRDefault="00D94E63" w:rsidP="00016619">
            <w:pPr>
              <w:jc w:val="both"/>
              <w:rPr>
                <w:sz w:val="16"/>
                <w:szCs w:val="16"/>
                <w:lang w:eastAsia="zh-CN"/>
              </w:rPr>
            </w:pPr>
            <w:r w:rsidRPr="00016619">
              <w:rPr>
                <w:rFonts w:hint="eastAsia"/>
                <w:color w:val="000000"/>
                <w:sz w:val="16"/>
                <w:lang w:eastAsia="zh-CN"/>
              </w:rPr>
              <w:t>WIPO与成员国的有效交往对于及时实现成果至关重要。目前出现的风险是，WIPO的政府间进程所获的进展减少，包括制定规范的各项讨论进展缓慢以及费用增加或落实已批准计划的时间延长。作为在知识产权方面制定规则的国际机构，这类情况会给WIPO的信誉带来负面影响。</w:t>
            </w:r>
          </w:p>
        </w:tc>
        <w:tc>
          <w:tcPr>
            <w:tcW w:w="4843"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32882872" w14:textId="182EBB84" w:rsidR="00D94E63" w:rsidRPr="00016619" w:rsidRDefault="00D94E63" w:rsidP="00016619">
            <w:pPr>
              <w:jc w:val="both"/>
              <w:rPr>
                <w:sz w:val="16"/>
                <w:szCs w:val="16"/>
                <w:lang w:eastAsia="zh-CN"/>
              </w:rPr>
            </w:pPr>
            <w:r w:rsidRPr="00016619">
              <w:rPr>
                <w:rFonts w:hint="eastAsia"/>
                <w:color w:val="000000"/>
                <w:sz w:val="16"/>
                <w:lang w:eastAsia="zh-CN"/>
              </w:rPr>
              <w:t>继续在秘书处与成员国之间开展密切、相互信任和透明的协调工作。</w:t>
            </w:r>
          </w:p>
        </w:tc>
      </w:tr>
    </w:tbl>
    <w:p w14:paraId="3B90EC0E" w14:textId="393336A5" w:rsidR="00984F7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14"/>
        <w:gridCol w:w="2313"/>
        <w:gridCol w:w="2347"/>
        <w:gridCol w:w="2313"/>
      </w:tblGrid>
      <w:tr w:rsidR="00984F70" w:rsidRPr="00322506" w14:paraId="48DD872B" w14:textId="77777777" w:rsidTr="0010276B">
        <w:trPr>
          <w:trHeight w:val="340"/>
          <w:tblHeader/>
          <w:jc w:val="center"/>
        </w:trPr>
        <w:tc>
          <w:tcPr>
            <w:tcW w:w="2372" w:type="dxa"/>
            <w:tcBorders>
              <w:top w:val="single" w:sz="4" w:space="0" w:color="auto"/>
              <w:left w:val="single" w:sz="4" w:space="0" w:color="auto"/>
              <w:bottom w:val="single" w:sz="4" w:space="0" w:color="auto"/>
              <w:right w:val="nil"/>
            </w:tcBorders>
            <w:shd w:val="clear" w:color="000000" w:fill="C6D9F1" w:themeFill="text2" w:themeFillTint="33"/>
            <w:vAlign w:val="center"/>
            <w:hideMark/>
          </w:tcPr>
          <w:p w14:paraId="7CE8FEC7" w14:textId="5F5BA947" w:rsidR="00984F70" w:rsidRPr="00322506" w:rsidRDefault="002850C6" w:rsidP="00984F70">
            <w:pPr>
              <w:keepNext/>
              <w:keepLines/>
              <w:jc w:val="center"/>
              <w:rPr>
                <w:rFonts w:ascii="SimHei" w:eastAsia="SimHei" w:hAnsi="SimHei"/>
                <w:bCs/>
                <w:color w:val="000000"/>
                <w:sz w:val="16"/>
                <w:szCs w:val="18"/>
                <w:lang w:eastAsia="zh-CN"/>
              </w:rPr>
            </w:pPr>
            <w:r w:rsidRPr="00322506">
              <w:rPr>
                <w:rFonts w:ascii="SimHei" w:eastAsia="SimHei" w:hAnsi="SimHei" w:cs="SimSun" w:hint="eastAsia"/>
                <w:bCs/>
                <w:color w:val="000000"/>
                <w:sz w:val="16"/>
                <w:szCs w:val="18"/>
                <w:lang w:eastAsia="zh-CN"/>
              </w:rPr>
              <w:t>预</w:t>
            </w:r>
            <w:r w:rsidRPr="00322506">
              <w:rPr>
                <w:rFonts w:ascii="SimHei" w:eastAsia="SimHei" w:hAnsi="SimHei" w:cs="MS Mincho" w:hint="eastAsia"/>
                <w:bCs/>
                <w:color w:val="000000"/>
                <w:sz w:val="16"/>
                <w:szCs w:val="18"/>
                <w:lang w:eastAsia="zh-CN"/>
              </w:rPr>
              <w:t>期成果</w:t>
            </w:r>
          </w:p>
        </w:tc>
        <w:tc>
          <w:tcPr>
            <w:tcW w:w="2374" w:type="dxa"/>
            <w:tcBorders>
              <w:top w:val="single" w:sz="4" w:space="0" w:color="auto"/>
              <w:left w:val="nil"/>
              <w:bottom w:val="single" w:sz="4" w:space="0" w:color="auto"/>
              <w:right w:val="nil"/>
            </w:tcBorders>
            <w:shd w:val="clear" w:color="000000" w:fill="C6D9F1" w:themeFill="text2" w:themeFillTint="33"/>
            <w:vAlign w:val="center"/>
            <w:hideMark/>
          </w:tcPr>
          <w:p w14:paraId="11831008" w14:textId="1041E4AB" w:rsidR="00984F70" w:rsidRPr="00322506" w:rsidRDefault="002850C6" w:rsidP="00984F70">
            <w:pPr>
              <w:keepNext/>
              <w:keepLines/>
              <w:jc w:val="center"/>
              <w:rPr>
                <w:rFonts w:ascii="SimHei" w:eastAsia="SimHei" w:hAnsi="SimHei"/>
                <w:bCs/>
                <w:color w:val="000000"/>
                <w:sz w:val="16"/>
                <w:szCs w:val="18"/>
                <w:lang w:eastAsia="zh-CN"/>
              </w:rPr>
            </w:pPr>
            <w:r w:rsidRPr="00322506">
              <w:rPr>
                <w:rFonts w:ascii="SimHei" w:eastAsia="SimHei" w:hAnsi="SimHei" w:hint="eastAsia"/>
                <w:bCs/>
                <w:color w:val="000000"/>
                <w:sz w:val="16"/>
                <w:szCs w:val="18"/>
                <w:lang w:eastAsia="zh-CN"/>
              </w:rPr>
              <w:t>效</w:t>
            </w:r>
            <w:r w:rsidRPr="00322506">
              <w:rPr>
                <w:rFonts w:ascii="SimHei" w:eastAsia="SimHei" w:hAnsi="SimHei" w:cs="SimSun" w:hint="eastAsia"/>
                <w:bCs/>
                <w:color w:val="000000"/>
                <w:sz w:val="16"/>
                <w:szCs w:val="18"/>
                <w:lang w:eastAsia="zh-CN"/>
              </w:rPr>
              <w:t>绩</w:t>
            </w:r>
            <w:r w:rsidRPr="00322506">
              <w:rPr>
                <w:rFonts w:ascii="SimHei" w:eastAsia="SimHei" w:hAnsi="SimHei" w:cs="MS Mincho" w:hint="eastAsia"/>
                <w:bCs/>
                <w:color w:val="000000"/>
                <w:sz w:val="16"/>
                <w:szCs w:val="18"/>
                <w:lang w:eastAsia="zh-CN"/>
              </w:rPr>
              <w:t>指</w:t>
            </w:r>
            <w:r w:rsidRPr="00322506">
              <w:rPr>
                <w:rFonts w:ascii="SimHei" w:eastAsia="SimHei" w:hAnsi="SimHei" w:cs="SimSun" w:hint="eastAsia"/>
                <w:bCs/>
                <w:color w:val="000000"/>
                <w:sz w:val="16"/>
                <w:szCs w:val="18"/>
                <w:lang w:eastAsia="zh-CN"/>
              </w:rPr>
              <w:t>标</w:t>
            </w:r>
          </w:p>
        </w:tc>
        <w:tc>
          <w:tcPr>
            <w:tcW w:w="2374" w:type="dxa"/>
            <w:tcBorders>
              <w:top w:val="single" w:sz="4" w:space="0" w:color="auto"/>
              <w:left w:val="nil"/>
              <w:bottom w:val="single" w:sz="4" w:space="0" w:color="auto"/>
              <w:right w:val="nil"/>
            </w:tcBorders>
            <w:shd w:val="clear" w:color="000000" w:fill="C6D9F1" w:themeFill="text2" w:themeFillTint="33"/>
            <w:vAlign w:val="center"/>
            <w:hideMark/>
          </w:tcPr>
          <w:p w14:paraId="6C0AC06C" w14:textId="76E342F3" w:rsidR="00984F70" w:rsidRPr="00322506" w:rsidRDefault="00EE3090" w:rsidP="00984F70">
            <w:pPr>
              <w:keepNext/>
              <w:keepLines/>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78" w:type="dxa"/>
            <w:tcBorders>
              <w:top w:val="single" w:sz="4" w:space="0" w:color="auto"/>
              <w:left w:val="nil"/>
              <w:bottom w:val="single" w:sz="4" w:space="0" w:color="auto"/>
              <w:right w:val="single" w:sz="4" w:space="0" w:color="auto"/>
            </w:tcBorders>
            <w:shd w:val="clear" w:color="000000" w:fill="C6D9F1" w:themeFill="text2" w:themeFillTint="33"/>
            <w:vAlign w:val="center"/>
            <w:hideMark/>
          </w:tcPr>
          <w:p w14:paraId="7384CDF1" w14:textId="2F8B72D9" w:rsidR="00984F70" w:rsidRPr="00322506" w:rsidRDefault="008114D3" w:rsidP="00984F70">
            <w:pPr>
              <w:keepNext/>
              <w:keepLines/>
              <w:jc w:val="center"/>
              <w:rPr>
                <w:rFonts w:ascii="SimHei" w:eastAsia="SimHei" w:hAnsi="SimHei"/>
                <w:bCs/>
                <w:color w:val="000000"/>
                <w:sz w:val="16"/>
                <w:szCs w:val="18"/>
                <w:lang w:eastAsia="zh-CN"/>
              </w:rPr>
            </w:pPr>
            <w:r w:rsidRPr="00322506">
              <w:rPr>
                <w:rFonts w:ascii="SimHei" w:eastAsia="SimHei" w:hAnsi="SimHei" w:hint="eastAsia"/>
                <w:bCs/>
                <w:color w:val="000000"/>
                <w:sz w:val="16"/>
                <w:szCs w:val="18"/>
                <w:lang w:eastAsia="zh-CN"/>
              </w:rPr>
              <w:t>目　标</w:t>
            </w:r>
          </w:p>
        </w:tc>
      </w:tr>
      <w:tr w:rsidR="00D27004" w:rsidRPr="00E15257" w14:paraId="4B29E0A4"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tcBorders>
              <w:top w:val="single" w:sz="4" w:space="0" w:color="auto"/>
            </w:tcBorders>
            <w:shd w:val="clear" w:color="auto" w:fill="auto"/>
            <w:tcMar>
              <w:top w:w="113" w:type="dxa"/>
            </w:tcMar>
          </w:tcPr>
          <w:p w14:paraId="6534C1ED" w14:textId="77777777" w:rsidR="00D27004" w:rsidRPr="00E15257" w:rsidRDefault="00D27004" w:rsidP="00EE3090">
            <w:pPr>
              <w:jc w:val="both"/>
              <w:rPr>
                <w:sz w:val="16"/>
                <w:szCs w:val="16"/>
                <w:lang w:eastAsia="zh-CN"/>
              </w:rPr>
            </w:pPr>
            <w:r w:rsidRPr="00E15257">
              <w:rPr>
                <w:rFonts w:hint="eastAsia"/>
                <w:sz w:val="16"/>
                <w:szCs w:val="16"/>
                <w:lang w:eastAsia="zh-CN"/>
              </w:rPr>
              <w:t>四.2知识产权机构和公众为促进创新和创造，对知识产权信息的获取和利用得到加强</w:t>
            </w:r>
          </w:p>
        </w:tc>
        <w:tc>
          <w:tcPr>
            <w:tcW w:w="2375" w:type="dxa"/>
            <w:tcBorders>
              <w:top w:val="single" w:sz="4" w:space="0" w:color="auto"/>
            </w:tcBorders>
            <w:shd w:val="clear" w:color="auto" w:fill="auto"/>
            <w:tcMar>
              <w:top w:w="113" w:type="dxa"/>
            </w:tcMar>
          </w:tcPr>
          <w:p w14:paraId="340096F6" w14:textId="77777777" w:rsidR="00D27004" w:rsidRPr="00E15257" w:rsidRDefault="00D27004" w:rsidP="00EE3090">
            <w:pPr>
              <w:jc w:val="both"/>
              <w:rPr>
                <w:sz w:val="16"/>
                <w:szCs w:val="16"/>
                <w:lang w:eastAsia="zh-CN"/>
              </w:rPr>
            </w:pPr>
            <w:r w:rsidRPr="00E15257">
              <w:rPr>
                <w:rFonts w:hint="eastAsia"/>
                <w:sz w:val="16"/>
                <w:szCs w:val="16"/>
                <w:lang w:eastAsia="zh-CN"/>
              </w:rPr>
              <w:t>WIPO Lex用户增加</w:t>
            </w:r>
          </w:p>
        </w:tc>
        <w:tc>
          <w:tcPr>
            <w:tcW w:w="2374" w:type="dxa"/>
            <w:tcBorders>
              <w:top w:val="single" w:sz="4" w:space="0" w:color="auto"/>
            </w:tcBorders>
            <w:shd w:val="clear" w:color="auto" w:fill="FFFFFF"/>
            <w:tcMar>
              <w:top w:w="113" w:type="dxa"/>
            </w:tcMar>
          </w:tcPr>
          <w:p w14:paraId="15AC2A7F" w14:textId="7CC42A0F" w:rsidR="00D27004" w:rsidRPr="00E15257" w:rsidRDefault="00D27004" w:rsidP="00EE3090">
            <w:pPr>
              <w:jc w:val="both"/>
              <w:rPr>
                <w:sz w:val="16"/>
                <w:szCs w:val="16"/>
                <w:lang w:eastAsia="zh-CN"/>
              </w:rPr>
            </w:pPr>
            <w:r w:rsidRPr="00E15257">
              <w:rPr>
                <w:rFonts w:hint="eastAsia"/>
                <w:sz w:val="16"/>
                <w:szCs w:val="16"/>
                <w:lang w:eastAsia="zh-CN"/>
              </w:rPr>
              <w:t>2,236,486(2012/13年)</w:t>
            </w:r>
          </w:p>
          <w:p w14:paraId="08E6F66C" w14:textId="0C8E84A7" w:rsidR="00D27004" w:rsidRPr="00E15257" w:rsidRDefault="00D27004" w:rsidP="00EE3090">
            <w:pPr>
              <w:jc w:val="both"/>
              <w:rPr>
                <w:sz w:val="16"/>
                <w:szCs w:val="16"/>
                <w:lang w:eastAsia="zh-CN"/>
              </w:rPr>
            </w:pPr>
            <w:r w:rsidRPr="00E15257">
              <w:rPr>
                <w:rFonts w:hint="eastAsia"/>
                <w:sz w:val="16"/>
                <w:szCs w:val="16"/>
                <w:lang w:eastAsia="zh-CN"/>
              </w:rPr>
              <w:t>1,506,508(2014年)</w:t>
            </w:r>
          </w:p>
        </w:tc>
        <w:tc>
          <w:tcPr>
            <w:tcW w:w="2375" w:type="dxa"/>
            <w:tcBorders>
              <w:top w:val="single" w:sz="4" w:space="0" w:color="auto"/>
            </w:tcBorders>
            <w:shd w:val="clear" w:color="auto" w:fill="auto"/>
            <w:tcMar>
              <w:top w:w="113" w:type="dxa"/>
            </w:tcMar>
          </w:tcPr>
          <w:p w14:paraId="1F884E20"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增加20%</w:t>
            </w:r>
          </w:p>
        </w:tc>
      </w:tr>
      <w:tr w:rsidR="00D27004" w:rsidRPr="00E15257" w14:paraId="2AC595AB"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vMerge w:val="restart"/>
            <w:tcBorders>
              <w:top w:val="nil"/>
            </w:tcBorders>
            <w:shd w:val="clear" w:color="auto" w:fill="auto"/>
            <w:tcMar>
              <w:top w:w="113" w:type="dxa"/>
            </w:tcMar>
          </w:tcPr>
          <w:p w14:paraId="209BC434" w14:textId="5283B03E" w:rsidR="00D27004" w:rsidRPr="00E15257" w:rsidRDefault="00D27004" w:rsidP="00EE3090">
            <w:pPr>
              <w:jc w:val="both"/>
              <w:rPr>
                <w:sz w:val="16"/>
                <w:szCs w:val="16"/>
                <w:lang w:eastAsia="zh-CN"/>
              </w:rPr>
            </w:pPr>
            <w:r w:rsidRPr="00E15257">
              <w:rPr>
                <w:rFonts w:hint="eastAsia"/>
                <w:sz w:val="16"/>
                <w:szCs w:val="16"/>
                <w:lang w:eastAsia="zh-CN"/>
              </w:rPr>
              <w:t>八.3与成员国进行有效的交往</w:t>
            </w:r>
          </w:p>
        </w:tc>
        <w:tc>
          <w:tcPr>
            <w:tcW w:w="2375" w:type="dxa"/>
            <w:tcBorders>
              <w:top w:val="nil"/>
            </w:tcBorders>
            <w:shd w:val="clear" w:color="auto" w:fill="auto"/>
            <w:tcMar>
              <w:top w:w="113" w:type="dxa"/>
            </w:tcMar>
          </w:tcPr>
          <w:p w14:paraId="12C2C374" w14:textId="77777777" w:rsidR="00D27004" w:rsidRPr="00E15257" w:rsidRDefault="00D27004" w:rsidP="00EE3090">
            <w:pPr>
              <w:jc w:val="both"/>
              <w:rPr>
                <w:sz w:val="16"/>
                <w:szCs w:val="16"/>
                <w:lang w:eastAsia="zh-CN"/>
              </w:rPr>
            </w:pPr>
            <w:r w:rsidRPr="00E15257">
              <w:rPr>
                <w:rFonts w:hint="eastAsia"/>
                <w:sz w:val="16"/>
                <w:szCs w:val="16"/>
                <w:lang w:eastAsia="zh-CN"/>
              </w:rPr>
              <w:t>为成员国举行会前信息通报会的委员会会议所占百分比</w:t>
            </w:r>
          </w:p>
        </w:tc>
        <w:tc>
          <w:tcPr>
            <w:tcW w:w="2374" w:type="dxa"/>
            <w:tcBorders>
              <w:top w:val="nil"/>
            </w:tcBorders>
            <w:shd w:val="clear" w:color="auto" w:fill="FFFFFF"/>
            <w:tcMar>
              <w:top w:w="113" w:type="dxa"/>
            </w:tcMar>
          </w:tcPr>
          <w:p w14:paraId="54D0F455" w14:textId="77777777" w:rsidR="00D27004" w:rsidRPr="00E15257" w:rsidRDefault="00D27004" w:rsidP="00EE3090">
            <w:pPr>
              <w:jc w:val="both"/>
              <w:rPr>
                <w:sz w:val="16"/>
                <w:szCs w:val="16"/>
                <w:lang w:eastAsia="zh-CN"/>
              </w:rPr>
            </w:pPr>
            <w:r w:rsidRPr="00E15257">
              <w:rPr>
                <w:rFonts w:hint="eastAsia"/>
                <w:sz w:val="16"/>
                <w:szCs w:val="16"/>
                <w:lang w:eastAsia="zh-CN" w:bidi="th-TH"/>
              </w:rPr>
              <w:t>93%(2014年底)</w:t>
            </w:r>
          </w:p>
        </w:tc>
        <w:tc>
          <w:tcPr>
            <w:tcW w:w="2375" w:type="dxa"/>
            <w:tcBorders>
              <w:top w:val="nil"/>
            </w:tcBorders>
            <w:shd w:val="clear" w:color="auto" w:fill="auto"/>
            <w:tcMar>
              <w:top w:w="113" w:type="dxa"/>
            </w:tcMar>
          </w:tcPr>
          <w:p w14:paraId="6F3A4DBF"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90%</w:t>
            </w:r>
          </w:p>
        </w:tc>
      </w:tr>
      <w:tr w:rsidR="00D27004" w:rsidRPr="00E15257" w14:paraId="1866EB73"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vMerge/>
            <w:shd w:val="clear" w:color="auto" w:fill="auto"/>
            <w:tcMar>
              <w:top w:w="113" w:type="dxa"/>
            </w:tcMar>
          </w:tcPr>
          <w:p w14:paraId="790B8F91" w14:textId="77777777" w:rsidR="00D27004" w:rsidRPr="00E15257" w:rsidRDefault="00D27004" w:rsidP="00EE3090">
            <w:pPr>
              <w:jc w:val="both"/>
              <w:rPr>
                <w:sz w:val="16"/>
                <w:szCs w:val="16"/>
                <w:lang w:eastAsia="zh-CN"/>
              </w:rPr>
            </w:pPr>
          </w:p>
        </w:tc>
        <w:tc>
          <w:tcPr>
            <w:tcW w:w="2375" w:type="dxa"/>
            <w:shd w:val="clear" w:color="auto" w:fill="auto"/>
            <w:tcMar>
              <w:top w:w="113" w:type="dxa"/>
            </w:tcMar>
          </w:tcPr>
          <w:p w14:paraId="4B8FB4B2" w14:textId="77777777" w:rsidR="00D27004" w:rsidRPr="00E15257" w:rsidRDefault="00D27004" w:rsidP="00EE3090">
            <w:pPr>
              <w:jc w:val="both"/>
              <w:rPr>
                <w:sz w:val="16"/>
                <w:szCs w:val="16"/>
                <w:lang w:eastAsia="zh-CN"/>
              </w:rPr>
            </w:pPr>
            <w:r w:rsidRPr="00E15257">
              <w:rPr>
                <w:rFonts w:hint="eastAsia"/>
                <w:sz w:val="16"/>
                <w:szCs w:val="16"/>
                <w:lang w:eastAsia="zh-CN"/>
              </w:rPr>
              <w:t>得到及时处理的成员国加入条约和其他WIPO条约相关措施所占百分比</w:t>
            </w:r>
          </w:p>
        </w:tc>
        <w:tc>
          <w:tcPr>
            <w:tcW w:w="2374" w:type="dxa"/>
            <w:shd w:val="clear" w:color="auto" w:fill="FFFFFF"/>
            <w:tcMar>
              <w:top w:w="113" w:type="dxa"/>
            </w:tcMar>
          </w:tcPr>
          <w:p w14:paraId="6313F6A4" w14:textId="210D0F7F" w:rsidR="00D27004" w:rsidRPr="00E15257" w:rsidRDefault="00D27004" w:rsidP="00EE3090">
            <w:pPr>
              <w:jc w:val="both"/>
              <w:rPr>
                <w:sz w:val="16"/>
                <w:szCs w:val="16"/>
                <w:lang w:eastAsia="zh-CN" w:bidi="th-TH"/>
              </w:rPr>
            </w:pPr>
            <w:r w:rsidRPr="00E15257">
              <w:rPr>
                <w:rFonts w:hint="eastAsia"/>
                <w:sz w:val="16"/>
                <w:szCs w:val="16"/>
                <w:lang w:eastAsia="zh-CN" w:bidi="th-TH"/>
              </w:rPr>
              <w:t>三天内得到处理的占95%(2014年底)</w:t>
            </w:r>
          </w:p>
        </w:tc>
        <w:tc>
          <w:tcPr>
            <w:tcW w:w="2375" w:type="dxa"/>
            <w:shd w:val="clear" w:color="auto" w:fill="auto"/>
            <w:tcMar>
              <w:top w:w="113" w:type="dxa"/>
            </w:tcMar>
          </w:tcPr>
          <w:p w14:paraId="0FE9D396" w14:textId="77777777" w:rsidR="00D27004" w:rsidRPr="00E15257" w:rsidRDefault="00D27004" w:rsidP="00EE3090">
            <w:pPr>
              <w:keepNext/>
              <w:keepLines/>
              <w:tabs>
                <w:tab w:val="left" w:pos="2051"/>
              </w:tabs>
              <w:jc w:val="both"/>
              <w:rPr>
                <w:bCs/>
                <w:sz w:val="16"/>
                <w:szCs w:val="16"/>
                <w:lang w:eastAsia="zh-CN"/>
              </w:rPr>
            </w:pPr>
            <w:r w:rsidRPr="00E15257">
              <w:rPr>
                <w:rFonts w:hint="eastAsia"/>
                <w:sz w:val="16"/>
                <w:szCs w:val="16"/>
                <w:lang w:eastAsia="zh-CN" w:bidi="th-TH"/>
              </w:rPr>
              <w:t>三天内得到处理的占95%</w:t>
            </w:r>
          </w:p>
        </w:tc>
      </w:tr>
      <w:tr w:rsidR="00D27004" w:rsidRPr="00E15257" w14:paraId="095BA689"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vMerge/>
            <w:shd w:val="clear" w:color="auto" w:fill="auto"/>
            <w:tcMar>
              <w:top w:w="113" w:type="dxa"/>
            </w:tcMar>
          </w:tcPr>
          <w:p w14:paraId="3F6358F8" w14:textId="77777777" w:rsidR="00D27004" w:rsidRPr="00E15257" w:rsidRDefault="00D27004" w:rsidP="00EE3090">
            <w:pPr>
              <w:jc w:val="both"/>
              <w:rPr>
                <w:sz w:val="16"/>
                <w:szCs w:val="16"/>
                <w:lang w:eastAsia="zh-CN"/>
              </w:rPr>
            </w:pPr>
          </w:p>
        </w:tc>
        <w:tc>
          <w:tcPr>
            <w:tcW w:w="2375" w:type="dxa"/>
            <w:shd w:val="clear" w:color="auto" w:fill="auto"/>
            <w:tcMar>
              <w:top w:w="113" w:type="dxa"/>
            </w:tcMar>
          </w:tcPr>
          <w:p w14:paraId="6158F2CA" w14:textId="77777777" w:rsidR="00D27004" w:rsidRPr="00E15257" w:rsidRDefault="00D27004" w:rsidP="00EE3090">
            <w:pPr>
              <w:jc w:val="both"/>
              <w:rPr>
                <w:sz w:val="16"/>
                <w:szCs w:val="16"/>
                <w:lang w:eastAsia="zh-CN"/>
              </w:rPr>
            </w:pPr>
            <w:r w:rsidRPr="00E15257">
              <w:rPr>
                <w:rFonts w:hint="eastAsia"/>
                <w:sz w:val="16"/>
                <w:szCs w:val="16"/>
                <w:lang w:eastAsia="zh-CN"/>
              </w:rPr>
              <w:t>及时发布成员国大会文件</w:t>
            </w:r>
          </w:p>
        </w:tc>
        <w:tc>
          <w:tcPr>
            <w:tcW w:w="2374" w:type="dxa"/>
            <w:shd w:val="clear" w:color="auto" w:fill="FFFFFF"/>
            <w:tcMar>
              <w:top w:w="113" w:type="dxa"/>
            </w:tcMar>
          </w:tcPr>
          <w:p w14:paraId="2C672146" w14:textId="77777777" w:rsidR="00D27004" w:rsidRPr="00E15257" w:rsidRDefault="00D27004" w:rsidP="00EE3090">
            <w:pPr>
              <w:jc w:val="both"/>
              <w:rPr>
                <w:sz w:val="16"/>
                <w:szCs w:val="16"/>
                <w:lang w:eastAsia="zh-CN" w:bidi="th-TH"/>
              </w:rPr>
            </w:pPr>
            <w:r w:rsidRPr="00E15257">
              <w:rPr>
                <w:rFonts w:hint="eastAsia"/>
                <w:sz w:val="16"/>
                <w:szCs w:val="16"/>
                <w:lang w:eastAsia="zh-CN" w:bidi="th-TH"/>
              </w:rPr>
              <w:t>96%的相关文件在2014年成员国大会两个月前发布</w:t>
            </w:r>
          </w:p>
        </w:tc>
        <w:tc>
          <w:tcPr>
            <w:tcW w:w="2375" w:type="dxa"/>
            <w:shd w:val="clear" w:color="auto" w:fill="auto"/>
            <w:tcMar>
              <w:top w:w="113" w:type="dxa"/>
            </w:tcMar>
          </w:tcPr>
          <w:p w14:paraId="0B7457DE" w14:textId="77777777" w:rsidR="00D27004" w:rsidRPr="00E15257" w:rsidRDefault="00D27004" w:rsidP="00EE3090">
            <w:pPr>
              <w:keepNext/>
              <w:keepLines/>
              <w:jc w:val="both"/>
              <w:rPr>
                <w:bCs/>
                <w:sz w:val="16"/>
                <w:szCs w:val="16"/>
                <w:lang w:eastAsia="zh-CN"/>
              </w:rPr>
            </w:pPr>
            <w:r w:rsidRPr="00E15257">
              <w:rPr>
                <w:rFonts w:hint="eastAsia"/>
                <w:sz w:val="16"/>
                <w:szCs w:val="16"/>
                <w:lang w:eastAsia="zh-CN" w:bidi="th-TH"/>
              </w:rPr>
              <w:t>在大会两个月前得到发布的相关文件占</w:t>
            </w:r>
            <w:r w:rsidRPr="00E15257">
              <w:rPr>
                <w:rFonts w:hint="eastAsia"/>
                <w:bCs/>
                <w:sz w:val="16"/>
                <w:szCs w:val="16"/>
                <w:lang w:eastAsia="zh-CN"/>
              </w:rPr>
              <w:t>95%</w:t>
            </w:r>
          </w:p>
        </w:tc>
      </w:tr>
      <w:tr w:rsidR="00D27004" w:rsidRPr="00E15257" w14:paraId="26645A66"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vMerge/>
            <w:shd w:val="clear" w:color="auto" w:fill="auto"/>
            <w:tcMar>
              <w:top w:w="113" w:type="dxa"/>
            </w:tcMar>
          </w:tcPr>
          <w:p w14:paraId="1C1082CE" w14:textId="77777777" w:rsidR="00D27004" w:rsidRPr="00E15257" w:rsidRDefault="00D27004" w:rsidP="00EE3090">
            <w:pPr>
              <w:jc w:val="both"/>
              <w:rPr>
                <w:sz w:val="16"/>
                <w:szCs w:val="16"/>
                <w:lang w:eastAsia="zh-CN"/>
              </w:rPr>
            </w:pPr>
          </w:p>
        </w:tc>
        <w:tc>
          <w:tcPr>
            <w:tcW w:w="2375" w:type="dxa"/>
            <w:shd w:val="clear" w:color="auto" w:fill="auto"/>
            <w:tcMar>
              <w:top w:w="113" w:type="dxa"/>
            </w:tcMar>
          </w:tcPr>
          <w:p w14:paraId="4076D2AE" w14:textId="77777777" w:rsidR="00D27004" w:rsidRPr="00E15257" w:rsidRDefault="00D27004" w:rsidP="00EE3090">
            <w:pPr>
              <w:jc w:val="both"/>
              <w:rPr>
                <w:sz w:val="16"/>
                <w:szCs w:val="16"/>
                <w:lang w:eastAsia="zh-CN"/>
              </w:rPr>
            </w:pPr>
            <w:r w:rsidRPr="00E15257">
              <w:rPr>
                <w:rFonts w:hint="eastAsia"/>
                <w:sz w:val="16"/>
                <w:szCs w:val="16"/>
                <w:lang w:eastAsia="zh-CN"/>
              </w:rPr>
              <w:t>成员国和利益相关方对所组织活动的满意度</w:t>
            </w:r>
          </w:p>
        </w:tc>
        <w:tc>
          <w:tcPr>
            <w:tcW w:w="2374" w:type="dxa"/>
            <w:shd w:val="clear" w:color="auto" w:fill="FFFFFF"/>
            <w:tcMar>
              <w:top w:w="113" w:type="dxa"/>
            </w:tcMar>
          </w:tcPr>
          <w:p w14:paraId="297D3FBE" w14:textId="77777777" w:rsidR="00D27004" w:rsidRPr="00E15257" w:rsidRDefault="00D27004" w:rsidP="00EE3090">
            <w:pPr>
              <w:jc w:val="both"/>
              <w:rPr>
                <w:sz w:val="16"/>
                <w:szCs w:val="16"/>
                <w:lang w:eastAsia="zh-CN"/>
              </w:rPr>
            </w:pPr>
            <w:r w:rsidRPr="00E15257">
              <w:rPr>
                <w:rFonts w:hint="eastAsia"/>
                <w:sz w:val="16"/>
                <w:szCs w:val="16"/>
                <w:lang w:eastAsia="zh-CN"/>
              </w:rPr>
              <w:t>2014年调查结果：82%</w:t>
            </w:r>
          </w:p>
        </w:tc>
        <w:tc>
          <w:tcPr>
            <w:tcW w:w="2375" w:type="dxa"/>
            <w:shd w:val="clear" w:color="auto" w:fill="auto"/>
            <w:tcMar>
              <w:top w:w="113" w:type="dxa"/>
            </w:tcMar>
          </w:tcPr>
          <w:p w14:paraId="45033065"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85%</w:t>
            </w:r>
          </w:p>
        </w:tc>
      </w:tr>
      <w:tr w:rsidR="00D27004" w:rsidRPr="00E15257" w14:paraId="72139071"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vMerge/>
            <w:shd w:val="clear" w:color="auto" w:fill="auto"/>
            <w:tcMar>
              <w:top w:w="113" w:type="dxa"/>
            </w:tcMar>
          </w:tcPr>
          <w:p w14:paraId="72ECCE5F" w14:textId="77777777" w:rsidR="00D27004" w:rsidRPr="00E15257" w:rsidRDefault="00D27004" w:rsidP="00EE3090">
            <w:pPr>
              <w:jc w:val="both"/>
              <w:rPr>
                <w:sz w:val="16"/>
                <w:szCs w:val="16"/>
                <w:lang w:eastAsia="zh-CN"/>
              </w:rPr>
            </w:pPr>
          </w:p>
        </w:tc>
        <w:tc>
          <w:tcPr>
            <w:tcW w:w="2375" w:type="dxa"/>
            <w:shd w:val="clear" w:color="auto" w:fill="auto"/>
            <w:tcMar>
              <w:top w:w="113" w:type="dxa"/>
            </w:tcMar>
          </w:tcPr>
          <w:p w14:paraId="01B6121E" w14:textId="77777777" w:rsidR="00D27004" w:rsidRPr="00E15257" w:rsidRDefault="00D27004" w:rsidP="00EE3090">
            <w:pPr>
              <w:jc w:val="both"/>
              <w:rPr>
                <w:sz w:val="16"/>
                <w:szCs w:val="16"/>
                <w:lang w:eastAsia="zh-CN"/>
              </w:rPr>
            </w:pPr>
            <w:r w:rsidRPr="00E15257">
              <w:rPr>
                <w:rFonts w:hint="eastAsia"/>
                <w:sz w:val="16"/>
                <w:szCs w:val="16"/>
                <w:lang w:eastAsia="zh-CN"/>
              </w:rPr>
              <w:t>代表对大会组织工作的满意度</w:t>
            </w:r>
          </w:p>
        </w:tc>
        <w:tc>
          <w:tcPr>
            <w:tcW w:w="2374" w:type="dxa"/>
            <w:shd w:val="clear" w:color="auto" w:fill="FFFFFF"/>
            <w:tcMar>
              <w:top w:w="113" w:type="dxa"/>
            </w:tcMar>
          </w:tcPr>
          <w:p w14:paraId="40E1C943" w14:textId="77777777" w:rsidR="00D27004" w:rsidRPr="00E15257" w:rsidRDefault="00D27004" w:rsidP="00EE3090">
            <w:pPr>
              <w:jc w:val="both"/>
              <w:rPr>
                <w:sz w:val="16"/>
                <w:szCs w:val="16"/>
                <w:lang w:eastAsia="zh-CN"/>
              </w:rPr>
            </w:pPr>
            <w:r w:rsidRPr="00E15257">
              <w:rPr>
                <w:rFonts w:hint="eastAsia"/>
                <w:sz w:val="16"/>
                <w:szCs w:val="16"/>
                <w:lang w:eastAsia="zh-CN" w:bidi="th-TH"/>
              </w:rPr>
              <w:t>87%对安排表示满意(2014年WIPO成员国大会调查)</w:t>
            </w:r>
          </w:p>
        </w:tc>
        <w:tc>
          <w:tcPr>
            <w:tcW w:w="2375" w:type="dxa"/>
            <w:shd w:val="clear" w:color="auto" w:fill="auto"/>
            <w:tcMar>
              <w:top w:w="113" w:type="dxa"/>
            </w:tcMar>
          </w:tcPr>
          <w:p w14:paraId="30F2EA4E"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对安排的满意度达80%</w:t>
            </w:r>
          </w:p>
        </w:tc>
      </w:tr>
      <w:tr w:rsidR="005A7D20" w:rsidRPr="00E15257" w14:paraId="2AC2DD0F"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3F69A574" w14:textId="396CC589" w:rsidR="005A7D20" w:rsidRPr="00E15257" w:rsidRDefault="005A7D20" w:rsidP="005A7D20">
            <w:pPr>
              <w:jc w:val="both"/>
              <w:rPr>
                <w:sz w:val="16"/>
                <w:szCs w:val="16"/>
                <w:lang w:eastAsia="zh-CN"/>
              </w:rPr>
            </w:pPr>
            <w:r w:rsidRPr="005A7D20">
              <w:rPr>
                <w:sz w:val="16"/>
                <w:szCs w:val="16"/>
                <w:lang w:eastAsia="zh-CN"/>
              </w:rPr>
              <w:t>八.4.与非政府利益相关方进行公开、透明和反应灵敏的交流</w:t>
            </w:r>
          </w:p>
        </w:tc>
        <w:tc>
          <w:tcPr>
            <w:tcW w:w="2375" w:type="dxa"/>
            <w:shd w:val="clear" w:color="auto" w:fill="auto"/>
            <w:tcMar>
              <w:top w:w="113" w:type="dxa"/>
            </w:tcMar>
          </w:tcPr>
          <w:p w14:paraId="52FD3BF7" w14:textId="09A5D1C2" w:rsidR="005A7D20" w:rsidRPr="00E15257" w:rsidRDefault="005A7D20" w:rsidP="00EE3090">
            <w:pPr>
              <w:jc w:val="both"/>
              <w:rPr>
                <w:sz w:val="16"/>
                <w:szCs w:val="16"/>
                <w:lang w:eastAsia="zh-CN"/>
              </w:rPr>
            </w:pPr>
            <w:r w:rsidRPr="005A7D20">
              <w:rPr>
                <w:sz w:val="16"/>
                <w:szCs w:val="16"/>
                <w:lang w:eastAsia="zh-CN"/>
              </w:rPr>
              <w:t>参与WIPO工作的永久观察员非政府组织的数目，以及WIPO参与其工作的观察员数目</w:t>
            </w:r>
          </w:p>
        </w:tc>
        <w:tc>
          <w:tcPr>
            <w:tcW w:w="2374" w:type="dxa"/>
            <w:shd w:val="clear" w:color="auto" w:fill="FFFFFF"/>
            <w:tcMar>
              <w:top w:w="113" w:type="dxa"/>
            </w:tcMar>
          </w:tcPr>
          <w:p w14:paraId="57F250FD" w14:textId="64628E91" w:rsidR="005A7D20" w:rsidRPr="00E15257" w:rsidRDefault="005A7D20" w:rsidP="00EE3090">
            <w:pPr>
              <w:jc w:val="both"/>
              <w:rPr>
                <w:sz w:val="16"/>
                <w:szCs w:val="16"/>
                <w:lang w:eastAsia="zh-CN" w:bidi="th-TH"/>
              </w:rPr>
            </w:pPr>
            <w:r>
              <w:rPr>
                <w:rFonts w:hint="eastAsia"/>
                <w:sz w:val="16"/>
                <w:szCs w:val="16"/>
                <w:lang w:eastAsia="zh-CN" w:bidi="th-TH"/>
              </w:rPr>
              <w:t>待定</w:t>
            </w:r>
          </w:p>
        </w:tc>
        <w:tc>
          <w:tcPr>
            <w:tcW w:w="2375" w:type="dxa"/>
            <w:shd w:val="clear" w:color="auto" w:fill="auto"/>
            <w:tcMar>
              <w:top w:w="113" w:type="dxa"/>
            </w:tcMar>
          </w:tcPr>
          <w:p w14:paraId="0619E716" w14:textId="5EE4E6FA" w:rsidR="005A7D20" w:rsidRPr="00E15257" w:rsidRDefault="005A7D20" w:rsidP="00EE3090">
            <w:pPr>
              <w:keepNext/>
              <w:keepLines/>
              <w:jc w:val="both"/>
              <w:rPr>
                <w:bCs/>
                <w:sz w:val="16"/>
                <w:szCs w:val="16"/>
                <w:lang w:eastAsia="zh-CN"/>
              </w:rPr>
            </w:pPr>
            <w:r>
              <w:rPr>
                <w:rFonts w:hint="eastAsia"/>
                <w:bCs/>
                <w:sz w:val="16"/>
                <w:szCs w:val="16"/>
                <w:lang w:eastAsia="zh-CN"/>
              </w:rPr>
              <w:t>保持或增加接触</w:t>
            </w:r>
          </w:p>
        </w:tc>
      </w:tr>
      <w:tr w:rsidR="00D27004" w:rsidRPr="00E15257" w14:paraId="1853666E"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739944A5" w14:textId="77777777" w:rsidR="00D27004" w:rsidRPr="00E15257" w:rsidRDefault="00D27004" w:rsidP="00EE3090">
            <w:pPr>
              <w:jc w:val="both"/>
              <w:rPr>
                <w:sz w:val="16"/>
                <w:szCs w:val="16"/>
                <w:lang w:eastAsia="zh-CN"/>
              </w:rPr>
            </w:pPr>
            <w:r w:rsidRPr="00E15257">
              <w:rPr>
                <w:rFonts w:hint="eastAsia"/>
                <w:sz w:val="16"/>
                <w:szCs w:val="16"/>
                <w:lang w:eastAsia="zh-CN"/>
              </w:rPr>
              <w:t>八.5 WIPO与联合国和其他政府间组织的进程与谈判进行有效的交流与合作</w:t>
            </w:r>
          </w:p>
        </w:tc>
        <w:tc>
          <w:tcPr>
            <w:tcW w:w="2375" w:type="dxa"/>
            <w:shd w:val="clear" w:color="auto" w:fill="auto"/>
            <w:tcMar>
              <w:top w:w="113" w:type="dxa"/>
            </w:tcMar>
          </w:tcPr>
          <w:p w14:paraId="59EB690C" w14:textId="77777777" w:rsidR="00D27004" w:rsidRPr="00E15257" w:rsidRDefault="00D27004" w:rsidP="00EE3090">
            <w:pPr>
              <w:jc w:val="both"/>
              <w:rPr>
                <w:sz w:val="16"/>
                <w:szCs w:val="16"/>
                <w:lang w:eastAsia="zh-CN"/>
              </w:rPr>
            </w:pPr>
            <w:r w:rsidRPr="00E15257">
              <w:rPr>
                <w:rFonts w:hint="eastAsia"/>
                <w:sz w:val="16"/>
                <w:szCs w:val="16"/>
                <w:lang w:eastAsia="zh-CN"/>
              </w:rPr>
              <w:t>与其他联合国机构/政府间组织的联合新举措</w:t>
            </w:r>
          </w:p>
        </w:tc>
        <w:tc>
          <w:tcPr>
            <w:tcW w:w="2374" w:type="dxa"/>
            <w:shd w:val="clear" w:color="auto" w:fill="FFFFFF"/>
            <w:tcMar>
              <w:top w:w="113" w:type="dxa"/>
            </w:tcMar>
          </w:tcPr>
          <w:p w14:paraId="3729DBFC" w14:textId="77777777" w:rsidR="00D27004" w:rsidRPr="00E15257" w:rsidRDefault="00D27004" w:rsidP="00EE3090">
            <w:pPr>
              <w:jc w:val="both"/>
              <w:rPr>
                <w:sz w:val="16"/>
                <w:szCs w:val="16"/>
                <w:lang w:eastAsia="zh-CN"/>
              </w:rPr>
            </w:pPr>
            <w:r w:rsidRPr="00E15257">
              <w:rPr>
                <w:rFonts w:hint="eastAsia"/>
                <w:sz w:val="16"/>
                <w:szCs w:val="16"/>
                <w:lang w:eastAsia="zh-CN" w:bidi="th-TH"/>
              </w:rPr>
              <w:t>一项(2014年)</w:t>
            </w:r>
          </w:p>
        </w:tc>
        <w:tc>
          <w:tcPr>
            <w:tcW w:w="2375" w:type="dxa"/>
            <w:shd w:val="clear" w:color="auto" w:fill="auto"/>
            <w:tcMar>
              <w:top w:w="113" w:type="dxa"/>
            </w:tcMar>
          </w:tcPr>
          <w:p w14:paraId="5BE9183B" w14:textId="77777777" w:rsidR="00D27004" w:rsidRPr="00E15257" w:rsidRDefault="00D27004" w:rsidP="00EE3090">
            <w:pPr>
              <w:keepNext/>
              <w:keepLines/>
              <w:tabs>
                <w:tab w:val="left" w:pos="2051"/>
              </w:tabs>
              <w:jc w:val="both"/>
              <w:rPr>
                <w:bCs/>
                <w:sz w:val="16"/>
                <w:szCs w:val="16"/>
                <w:lang w:eastAsia="zh-CN"/>
              </w:rPr>
            </w:pPr>
            <w:r w:rsidRPr="00E15257">
              <w:rPr>
                <w:rFonts w:hint="eastAsia"/>
                <w:bCs/>
                <w:sz w:val="16"/>
                <w:szCs w:val="16"/>
                <w:lang w:eastAsia="zh-CN"/>
              </w:rPr>
              <w:t>两项</w:t>
            </w:r>
          </w:p>
        </w:tc>
      </w:tr>
      <w:tr w:rsidR="00D27004" w:rsidRPr="00E15257" w14:paraId="3849E45E"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528D3904" w14:textId="77777777" w:rsidR="00D27004" w:rsidRPr="00E15257" w:rsidRDefault="00D27004" w:rsidP="00EE3090">
            <w:pPr>
              <w:jc w:val="both"/>
              <w:rPr>
                <w:sz w:val="16"/>
                <w:szCs w:val="16"/>
                <w:lang w:eastAsia="zh-CN"/>
              </w:rPr>
            </w:pPr>
            <w:r w:rsidRPr="00E15257">
              <w:rPr>
                <w:rFonts w:hint="eastAsia"/>
                <w:sz w:val="16"/>
                <w:szCs w:val="16"/>
                <w:lang w:eastAsia="zh-CN"/>
              </w:rPr>
              <w:t>九.1向内部客户和外部利益相关方提供有效、高效、优质、面向客户的支助服务</w:t>
            </w:r>
          </w:p>
        </w:tc>
        <w:tc>
          <w:tcPr>
            <w:tcW w:w="2375" w:type="dxa"/>
            <w:shd w:val="clear" w:color="auto" w:fill="auto"/>
            <w:tcMar>
              <w:top w:w="113" w:type="dxa"/>
            </w:tcMar>
          </w:tcPr>
          <w:p w14:paraId="0ED12AFE" w14:textId="77777777" w:rsidR="00D27004" w:rsidRPr="00E15257" w:rsidRDefault="00D27004" w:rsidP="00EE3090">
            <w:pPr>
              <w:jc w:val="both"/>
              <w:rPr>
                <w:sz w:val="16"/>
                <w:szCs w:val="16"/>
                <w:lang w:eastAsia="zh-CN"/>
              </w:rPr>
            </w:pPr>
            <w:r w:rsidRPr="00E15257">
              <w:rPr>
                <w:rFonts w:hint="eastAsia"/>
                <w:sz w:val="16"/>
                <w:szCs w:val="16"/>
                <w:lang w:eastAsia="zh-CN"/>
              </w:rPr>
              <w:t>有关法律建议和服务的咨询得到法律顾问办公室及时回复的百分比</w:t>
            </w:r>
          </w:p>
        </w:tc>
        <w:tc>
          <w:tcPr>
            <w:tcW w:w="2374" w:type="dxa"/>
            <w:shd w:val="clear" w:color="auto" w:fill="FFFFFF"/>
            <w:tcMar>
              <w:top w:w="113" w:type="dxa"/>
            </w:tcMar>
          </w:tcPr>
          <w:p w14:paraId="096B1244" w14:textId="77777777" w:rsidR="00D27004" w:rsidRPr="00E15257" w:rsidRDefault="00D27004" w:rsidP="00EE3090">
            <w:pPr>
              <w:jc w:val="both"/>
              <w:rPr>
                <w:sz w:val="16"/>
                <w:szCs w:val="16"/>
                <w:lang w:eastAsia="zh-CN"/>
              </w:rPr>
            </w:pPr>
            <w:r w:rsidRPr="00E15257">
              <w:rPr>
                <w:rFonts w:hint="eastAsia"/>
                <w:sz w:val="16"/>
                <w:szCs w:val="16"/>
                <w:lang w:eastAsia="zh-CN" w:bidi="th-TH"/>
              </w:rPr>
              <w:t>95%</w:t>
            </w:r>
          </w:p>
        </w:tc>
        <w:tc>
          <w:tcPr>
            <w:tcW w:w="2375" w:type="dxa"/>
            <w:shd w:val="clear" w:color="auto" w:fill="auto"/>
            <w:tcMar>
              <w:top w:w="113" w:type="dxa"/>
            </w:tcMar>
          </w:tcPr>
          <w:p w14:paraId="6BA872D2"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95%</w:t>
            </w:r>
          </w:p>
        </w:tc>
      </w:tr>
      <w:tr w:rsidR="00D27004" w:rsidRPr="00E15257" w14:paraId="3DB7B451"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05CAAA37" w14:textId="77777777" w:rsidR="00D27004" w:rsidRPr="00E15257" w:rsidRDefault="00D27004" w:rsidP="00EE3090">
            <w:pPr>
              <w:jc w:val="both"/>
              <w:rPr>
                <w:sz w:val="16"/>
                <w:szCs w:val="16"/>
                <w:lang w:eastAsia="zh-CN"/>
              </w:rPr>
            </w:pPr>
            <w:r w:rsidRPr="00E15257">
              <w:rPr>
                <w:rFonts w:hint="eastAsia"/>
                <w:sz w:val="16"/>
                <w:szCs w:val="16"/>
                <w:lang w:eastAsia="zh-CN"/>
              </w:rPr>
              <w:t>九.2 秘书处灵活顺畅地发挥职能，工作人员得到良好管理，具有适当技能，能有效地交付成果</w:t>
            </w:r>
          </w:p>
        </w:tc>
        <w:tc>
          <w:tcPr>
            <w:tcW w:w="2375" w:type="dxa"/>
            <w:shd w:val="clear" w:color="auto" w:fill="auto"/>
            <w:tcMar>
              <w:top w:w="113" w:type="dxa"/>
            </w:tcMar>
          </w:tcPr>
          <w:p w14:paraId="4AF0BF12" w14:textId="77777777" w:rsidR="00D27004" w:rsidRPr="00E15257" w:rsidRDefault="00D27004" w:rsidP="00EE3090">
            <w:pPr>
              <w:jc w:val="both"/>
              <w:rPr>
                <w:sz w:val="16"/>
                <w:szCs w:val="16"/>
                <w:lang w:eastAsia="zh-CN"/>
              </w:rPr>
            </w:pPr>
            <w:r w:rsidRPr="00E15257">
              <w:rPr>
                <w:rFonts w:hint="eastAsia"/>
                <w:sz w:val="16"/>
                <w:szCs w:val="16"/>
                <w:lang w:eastAsia="zh-CN"/>
              </w:rPr>
              <w:t>制定新的组织抗逆力和业务连续性框架并拟定相关文件</w:t>
            </w:r>
          </w:p>
        </w:tc>
        <w:tc>
          <w:tcPr>
            <w:tcW w:w="2374" w:type="dxa"/>
            <w:shd w:val="clear" w:color="auto" w:fill="FFFFFF"/>
            <w:tcMar>
              <w:top w:w="113" w:type="dxa"/>
            </w:tcMar>
          </w:tcPr>
          <w:p w14:paraId="10DEED22" w14:textId="77777777" w:rsidR="00D27004" w:rsidRPr="00E15257" w:rsidRDefault="00D27004" w:rsidP="00EE3090">
            <w:pPr>
              <w:jc w:val="both"/>
              <w:rPr>
                <w:sz w:val="16"/>
                <w:szCs w:val="16"/>
                <w:lang w:eastAsia="zh-CN" w:bidi="th-TH"/>
              </w:rPr>
            </w:pPr>
            <w:r w:rsidRPr="00E15257">
              <w:rPr>
                <w:rFonts w:hint="eastAsia"/>
                <w:sz w:val="16"/>
                <w:szCs w:val="16"/>
                <w:lang w:eastAsia="zh-CN" w:bidi="th-TH"/>
              </w:rPr>
              <w:t>当前框架不够完整，需要替代</w:t>
            </w:r>
          </w:p>
        </w:tc>
        <w:tc>
          <w:tcPr>
            <w:tcW w:w="2375" w:type="dxa"/>
            <w:shd w:val="clear" w:color="auto" w:fill="auto"/>
            <w:tcMar>
              <w:top w:w="113" w:type="dxa"/>
            </w:tcMar>
          </w:tcPr>
          <w:p w14:paraId="533BF1CA"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为本组织的核心领域起草组织抗逆力和业务连续性战略及规划</w:t>
            </w:r>
          </w:p>
        </w:tc>
      </w:tr>
      <w:tr w:rsidR="00D27004" w:rsidRPr="00E15257" w14:paraId="75C27BAB"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4B8D4A69" w14:textId="77777777" w:rsidR="00D27004" w:rsidRPr="00E15257" w:rsidRDefault="00D27004" w:rsidP="00EE3090">
            <w:pPr>
              <w:jc w:val="both"/>
              <w:rPr>
                <w:sz w:val="16"/>
                <w:szCs w:val="16"/>
                <w:lang w:eastAsia="zh-CN"/>
              </w:rPr>
            </w:pPr>
            <w:r w:rsidRPr="00E15257">
              <w:rPr>
                <w:rFonts w:hint="eastAsia"/>
                <w:sz w:val="16"/>
                <w:szCs w:val="16"/>
                <w:lang w:eastAsia="zh-CN"/>
              </w:rPr>
              <w:t>九.3 由有效的监管框架和解决员工顾虑的适当渠道作为辅助的有利工作环境</w:t>
            </w:r>
          </w:p>
        </w:tc>
        <w:tc>
          <w:tcPr>
            <w:tcW w:w="2375" w:type="dxa"/>
            <w:shd w:val="clear" w:color="auto" w:fill="auto"/>
            <w:tcMar>
              <w:top w:w="113" w:type="dxa"/>
            </w:tcMar>
          </w:tcPr>
          <w:p w14:paraId="066C86D3" w14:textId="77777777" w:rsidR="00D27004" w:rsidRPr="00E15257" w:rsidRDefault="00D27004" w:rsidP="00EE3090">
            <w:pPr>
              <w:jc w:val="both"/>
              <w:rPr>
                <w:sz w:val="16"/>
                <w:szCs w:val="16"/>
                <w:lang w:eastAsia="zh-CN"/>
              </w:rPr>
            </w:pPr>
            <w:r w:rsidRPr="00E15257">
              <w:rPr>
                <w:rFonts w:hint="eastAsia"/>
                <w:sz w:val="16"/>
                <w:szCs w:val="16"/>
                <w:lang w:eastAsia="zh-CN"/>
              </w:rPr>
              <w:t>了解监察员办公室所提供的服务和非正式冲突解决机制的工作人员所占百分比</w:t>
            </w:r>
          </w:p>
        </w:tc>
        <w:tc>
          <w:tcPr>
            <w:tcW w:w="2374" w:type="dxa"/>
            <w:shd w:val="clear" w:color="auto" w:fill="FFFFFF"/>
            <w:tcMar>
              <w:top w:w="113" w:type="dxa"/>
            </w:tcMar>
          </w:tcPr>
          <w:p w14:paraId="0C7CF69E" w14:textId="77777777" w:rsidR="00D27004" w:rsidRPr="00E15257" w:rsidRDefault="00D27004" w:rsidP="00EE3090">
            <w:pPr>
              <w:jc w:val="both"/>
              <w:rPr>
                <w:sz w:val="16"/>
                <w:szCs w:val="16"/>
                <w:lang w:eastAsia="zh-CN" w:bidi="th-TH"/>
              </w:rPr>
            </w:pPr>
            <w:r w:rsidRPr="00E15257">
              <w:rPr>
                <w:rFonts w:hint="eastAsia"/>
                <w:sz w:val="16"/>
                <w:szCs w:val="16"/>
                <w:lang w:eastAsia="zh-CN" w:bidi="th-TH"/>
              </w:rPr>
              <w:t>2013年调查：63%完全了解。另一次调查定于2015年进行。</w:t>
            </w:r>
          </w:p>
        </w:tc>
        <w:tc>
          <w:tcPr>
            <w:tcW w:w="2375" w:type="dxa"/>
            <w:shd w:val="clear" w:color="auto" w:fill="auto"/>
            <w:tcMar>
              <w:top w:w="113" w:type="dxa"/>
            </w:tcMar>
          </w:tcPr>
          <w:p w14:paraId="310DB416"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70%</w:t>
            </w:r>
          </w:p>
        </w:tc>
      </w:tr>
      <w:tr w:rsidR="00D27004" w:rsidRPr="00E15257" w14:paraId="1340F479"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74" w:type="dxa"/>
            <w:shd w:val="clear" w:color="auto" w:fill="auto"/>
            <w:tcMar>
              <w:top w:w="113" w:type="dxa"/>
            </w:tcMar>
          </w:tcPr>
          <w:p w14:paraId="410F3A7E" w14:textId="77777777" w:rsidR="00D27004" w:rsidRPr="00E15257" w:rsidRDefault="00D27004" w:rsidP="00EE3090">
            <w:pPr>
              <w:jc w:val="both"/>
              <w:rPr>
                <w:sz w:val="16"/>
                <w:szCs w:val="16"/>
                <w:lang w:eastAsia="zh-CN"/>
              </w:rPr>
            </w:pPr>
          </w:p>
        </w:tc>
        <w:tc>
          <w:tcPr>
            <w:tcW w:w="2375" w:type="dxa"/>
            <w:shd w:val="clear" w:color="auto" w:fill="auto"/>
            <w:tcMar>
              <w:top w:w="113" w:type="dxa"/>
            </w:tcMar>
          </w:tcPr>
          <w:p w14:paraId="0043D8DB" w14:textId="77777777" w:rsidR="00D27004" w:rsidRPr="00E15257" w:rsidRDefault="00D27004" w:rsidP="00EE3090">
            <w:pPr>
              <w:jc w:val="both"/>
              <w:rPr>
                <w:sz w:val="16"/>
                <w:szCs w:val="16"/>
                <w:lang w:eastAsia="zh-CN"/>
              </w:rPr>
            </w:pPr>
            <w:r w:rsidRPr="00E15257">
              <w:rPr>
                <w:rFonts w:hint="eastAsia"/>
                <w:sz w:val="16"/>
                <w:szCs w:val="16"/>
                <w:lang w:eastAsia="zh-CN"/>
              </w:rPr>
              <w:t>了解WIPO道德原则和政策的工作人员所占百分比</w:t>
            </w:r>
          </w:p>
        </w:tc>
        <w:tc>
          <w:tcPr>
            <w:tcW w:w="2374" w:type="dxa"/>
            <w:shd w:val="clear" w:color="auto" w:fill="FFFFFF"/>
            <w:tcMar>
              <w:top w:w="113" w:type="dxa"/>
            </w:tcMar>
          </w:tcPr>
          <w:p w14:paraId="45E2FE4F" w14:textId="77777777" w:rsidR="00D27004" w:rsidRPr="00E15257" w:rsidRDefault="00D27004" w:rsidP="00EE3090">
            <w:pPr>
              <w:jc w:val="both"/>
              <w:rPr>
                <w:sz w:val="16"/>
                <w:szCs w:val="16"/>
                <w:lang w:eastAsia="zh-CN" w:bidi="th-TH"/>
              </w:rPr>
            </w:pPr>
            <w:r w:rsidRPr="00E15257">
              <w:rPr>
                <w:rFonts w:hint="eastAsia"/>
                <w:sz w:val="16"/>
                <w:szCs w:val="16"/>
                <w:lang w:eastAsia="zh-CN" w:bidi="th-TH"/>
              </w:rPr>
              <w:t>战略调整计划(SRP)核心价值调查(2013年)：98%。另一次调查定于2015年进行。</w:t>
            </w:r>
          </w:p>
        </w:tc>
        <w:tc>
          <w:tcPr>
            <w:tcW w:w="2375" w:type="dxa"/>
            <w:shd w:val="clear" w:color="auto" w:fill="auto"/>
            <w:tcMar>
              <w:top w:w="113" w:type="dxa"/>
            </w:tcMar>
          </w:tcPr>
          <w:p w14:paraId="3042F1BF" w14:textId="77777777" w:rsidR="00D27004" w:rsidRPr="00E15257" w:rsidRDefault="00D27004" w:rsidP="00EE3090">
            <w:pPr>
              <w:keepNext/>
              <w:keepLines/>
              <w:jc w:val="both"/>
              <w:rPr>
                <w:bCs/>
                <w:sz w:val="16"/>
                <w:szCs w:val="16"/>
                <w:lang w:eastAsia="zh-CN"/>
              </w:rPr>
            </w:pPr>
            <w:r w:rsidRPr="00E15257">
              <w:rPr>
                <w:rFonts w:hint="eastAsia"/>
                <w:bCs/>
                <w:sz w:val="16"/>
                <w:szCs w:val="16"/>
                <w:lang w:eastAsia="zh-CN"/>
              </w:rPr>
              <w:t>使95%的工作人员知晓</w:t>
            </w:r>
          </w:p>
        </w:tc>
      </w:tr>
    </w:tbl>
    <w:p w14:paraId="56B355F3" w14:textId="0D182DDE" w:rsidR="00984F7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21</w:t>
      </w:r>
      <w:r w:rsidRPr="00813957">
        <w:rPr>
          <w:rFonts w:ascii="SimHei" w:eastAsia="SimHei" w:hAnsi="SimHei" w:hint="eastAsia"/>
          <w:lang w:eastAsia="zh-CN"/>
        </w:rPr>
        <w:t>的资源</w:t>
      </w:r>
    </w:p>
    <w:p w14:paraId="33F62F86" w14:textId="39BE4E64" w:rsidR="00984F70" w:rsidRPr="00D04678" w:rsidRDefault="00270367"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可以看到本计划2016/17年的资源总额与2014/15年调剂使用后预算相比略有增加。原因是基于2014/15年的支出模式，举办WIPO成员国大会的的准备金略高，以及继续开发WIPO Lex数据库和驻外办事处的协调活动。</w:t>
      </w:r>
    </w:p>
    <w:p w14:paraId="740DA3A7" w14:textId="54D22F17" w:rsidR="00984F70" w:rsidRPr="00D04678" w:rsidRDefault="00270367"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关于预期成果之间的资源变动，将法律服务和咨询的相关资源与预期成果九.1挂钩，而非像2014/15年那样与预期成果九.2挂钩，被认为更合适。</w:t>
      </w:r>
    </w:p>
    <w:p w14:paraId="28DDCD98" w14:textId="6196D595" w:rsidR="00516D2C" w:rsidRPr="00D04678" w:rsidRDefault="00270367" w:rsidP="00A457F3">
      <w:pPr>
        <w:numPr>
          <w:ilvl w:val="0"/>
          <w:numId w:val="22"/>
        </w:numPr>
        <w:tabs>
          <w:tab w:val="clear" w:pos="680"/>
        </w:tabs>
        <w:overflowPunct w:val="0"/>
        <w:spacing w:afterLines="50" w:after="120" w:line="340" w:lineRule="atLeast"/>
        <w:jc w:val="both"/>
        <w:rPr>
          <w:lang w:eastAsia="zh-CN"/>
        </w:rPr>
      </w:pPr>
      <w:r w:rsidRPr="00D04678">
        <w:rPr>
          <w:rFonts w:hint="eastAsia"/>
          <w:lang w:eastAsia="zh-CN"/>
        </w:rPr>
        <w:t>2016/17年预期成果八.4下的资源反映了向非政府组织授予永久观察员地位的工作。</w:t>
      </w:r>
    </w:p>
    <w:p w14:paraId="2AE083F4" w14:textId="019DEC3E" w:rsidR="00984F7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84F70" w:rsidRPr="00575D27">
        <w:rPr>
          <w:rFonts w:ascii="SimSun" w:eastAsia="SimSun" w:hAnsi="SimSun" w:cs="Arial" w:hint="eastAsia"/>
          <w:b/>
          <w:sz w:val="21"/>
          <w:lang w:eastAsia="zh-CN"/>
        </w:rPr>
        <w:t>21</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0232E41D" w14:textId="19810C96" w:rsidR="00984F7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565D00C" w14:textId="77777777" w:rsidR="00984F70" w:rsidRPr="00575D27" w:rsidRDefault="00984F70" w:rsidP="00575D27">
      <w:pPr>
        <w:pStyle w:val="Body1"/>
        <w:keepNext/>
        <w:spacing w:line="340" w:lineRule="atLeast"/>
        <w:jc w:val="center"/>
        <w:rPr>
          <w:rFonts w:ascii="KaiTi" w:eastAsia="KaiTi" w:hAnsi="KaiTi" w:cs="Arial"/>
          <w:i/>
          <w:sz w:val="21"/>
          <w:lang w:eastAsia="zh-CN"/>
        </w:rPr>
      </w:pPr>
    </w:p>
    <w:p w14:paraId="5DEB604F" w14:textId="1C013FA1" w:rsidR="00984F70" w:rsidRPr="00D04678" w:rsidRDefault="00FD08BB" w:rsidP="00EC2DA8">
      <w:pPr>
        <w:pStyle w:val="aa"/>
        <w:tabs>
          <w:tab w:val="left" w:pos="9072"/>
        </w:tabs>
        <w:spacing w:after="240"/>
        <w:ind w:hanging="720"/>
        <w:contextualSpacing w:val="0"/>
        <w:jc w:val="center"/>
        <w:rPr>
          <w:i/>
          <w:lang w:eastAsia="zh-CN"/>
        </w:rPr>
      </w:pPr>
      <w:r w:rsidRPr="00FD08BB">
        <w:rPr>
          <w:rFonts w:hint="eastAsia"/>
          <w:noProof/>
          <w:lang w:eastAsia="zh-CN"/>
        </w:rPr>
        <w:drawing>
          <wp:inline distT="0" distB="0" distL="0" distR="0" wp14:anchorId="7F30B249" wp14:editId="3DDDBF6C">
            <wp:extent cx="5760085" cy="3814127"/>
            <wp:effectExtent l="0" t="0" r="0" b="0"/>
            <wp:docPr id="1006" name="图片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60085" cy="3814127"/>
                    </a:xfrm>
                    <a:prstGeom prst="rect">
                      <a:avLst/>
                    </a:prstGeom>
                    <a:noFill/>
                    <a:ln>
                      <a:noFill/>
                    </a:ln>
                  </pic:spPr>
                </pic:pic>
              </a:graphicData>
            </a:graphic>
          </wp:inline>
        </w:drawing>
      </w:r>
    </w:p>
    <w:p w14:paraId="7A1F30FB" w14:textId="77777777" w:rsidR="00984F70" w:rsidRPr="00D04678" w:rsidRDefault="00984F70">
      <w:pPr>
        <w:rPr>
          <w:b/>
          <w:lang w:eastAsia="zh-CN"/>
        </w:rPr>
      </w:pPr>
      <w:r w:rsidRPr="00D04678">
        <w:rPr>
          <w:rFonts w:hint="eastAsia"/>
          <w:b/>
          <w:lang w:eastAsia="zh-CN"/>
        </w:rPr>
        <w:br w:type="page"/>
      </w:r>
    </w:p>
    <w:p w14:paraId="19A70EF6" w14:textId="227CAAB7" w:rsidR="00984F7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84F70" w:rsidRPr="00575D27">
        <w:rPr>
          <w:rFonts w:ascii="SimSun" w:eastAsia="SimSun" w:hAnsi="SimSun" w:cs="Arial" w:hint="eastAsia"/>
          <w:b/>
          <w:sz w:val="21"/>
          <w:lang w:eastAsia="zh-CN"/>
        </w:rPr>
        <w:t>21</w:t>
      </w:r>
      <w:r w:rsidR="008114D3" w:rsidRPr="00575D27">
        <w:rPr>
          <w:rFonts w:ascii="SimSun" w:eastAsia="SimSun" w:hAnsi="SimSun" w:cs="Arial" w:hint="eastAsia"/>
          <w:b/>
          <w:sz w:val="21"/>
          <w:lang w:eastAsia="zh-CN"/>
        </w:rPr>
        <w:t>：</w:t>
      </w:r>
      <w:r w:rsidR="002A1F96" w:rsidRPr="00575D27">
        <w:rPr>
          <w:rFonts w:ascii="SimSun" w:eastAsia="SimSun" w:hAnsi="SimSun" w:cs="Arial" w:hint="eastAsia"/>
          <w:b/>
          <w:sz w:val="21"/>
          <w:lang w:eastAsia="zh-CN"/>
        </w:rPr>
        <w:t>按支出用途开列的资源</w:t>
      </w:r>
    </w:p>
    <w:p w14:paraId="38F5BDEC" w14:textId="74286EF9" w:rsidR="00984F7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683D64F" w14:textId="77777777" w:rsidR="00984F70" w:rsidRPr="00575D27" w:rsidRDefault="00984F70" w:rsidP="00575D27">
      <w:pPr>
        <w:pStyle w:val="Body1"/>
        <w:keepNext/>
        <w:spacing w:line="340" w:lineRule="atLeast"/>
        <w:jc w:val="center"/>
        <w:rPr>
          <w:rFonts w:ascii="KaiTi" w:eastAsia="KaiTi" w:hAnsi="KaiTi" w:cs="Arial"/>
          <w:i/>
          <w:sz w:val="21"/>
          <w:lang w:eastAsia="zh-CN"/>
        </w:rPr>
      </w:pPr>
    </w:p>
    <w:p w14:paraId="4AC16ACB" w14:textId="625D0BF7" w:rsidR="00984F70" w:rsidRPr="00BD31B3" w:rsidRDefault="00EC5A2C" w:rsidP="00BC77A3">
      <w:pPr>
        <w:jc w:val="center"/>
        <w:rPr>
          <w:sz w:val="18"/>
          <w:lang w:eastAsia="zh-CN"/>
        </w:rPr>
      </w:pPr>
      <w:r w:rsidRPr="00EC5A2C">
        <w:rPr>
          <w:rFonts w:hint="eastAsia"/>
          <w:noProof/>
          <w:lang w:eastAsia="zh-CN"/>
        </w:rPr>
        <w:drawing>
          <wp:inline distT="0" distB="0" distL="0" distR="0" wp14:anchorId="38215D20" wp14:editId="23CF4A2B">
            <wp:extent cx="5516245" cy="6210935"/>
            <wp:effectExtent l="0" t="0" r="8255"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76DD86B6" w14:textId="77777777" w:rsidR="00F16B22" w:rsidRDefault="00F16B22">
      <w:pPr>
        <w:rPr>
          <w:b/>
          <w:color w:val="000000"/>
          <w:lang w:eastAsia="zh-CN"/>
        </w:rPr>
      </w:pPr>
      <w:r>
        <w:rPr>
          <w:b/>
          <w:lang w:eastAsia="zh-CN"/>
        </w:rPr>
        <w:br w:type="page"/>
      </w:r>
    </w:p>
    <w:p w14:paraId="59268A3B" w14:textId="3AF8D3AE" w:rsidR="00984F70" w:rsidRPr="00575D27" w:rsidRDefault="00105CA8"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2016/17年编制计划可动用的潜在信托基金资源</w:t>
      </w:r>
      <w:r w:rsidR="00D04678"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w:t>
      </w:r>
      <w:r w:rsidR="00D04678" w:rsidRPr="00575D27">
        <w:rPr>
          <w:rFonts w:ascii="SimSun" w:eastAsia="SimSun" w:hAnsi="SimSun" w:cs="Arial" w:hint="eastAsia"/>
          <w:b/>
          <w:sz w:val="21"/>
          <w:lang w:eastAsia="zh-CN"/>
        </w:rPr>
        <w:t>)</w:t>
      </w:r>
      <w:r w:rsidR="00984F70" w:rsidRPr="00F16B22">
        <w:rPr>
          <w:rFonts w:ascii="SimSun" w:eastAsia="SimSun" w:hAnsi="SimSun" w:cs="Arial" w:hint="eastAsia"/>
          <w:b/>
          <w:sz w:val="21"/>
          <w:vertAlign w:val="superscript"/>
          <w:lang w:eastAsia="zh-CN"/>
        </w:rPr>
        <w:t>1</w:t>
      </w:r>
    </w:p>
    <w:p w14:paraId="3691E2DC" w14:textId="7E646E93" w:rsidR="00984F7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5B8DB34" w14:textId="77777777" w:rsidR="00984F70" w:rsidRPr="00BD31B3" w:rsidRDefault="00984F70" w:rsidP="00984F70">
      <w:pPr>
        <w:keepNext/>
        <w:keepLines/>
        <w:rPr>
          <w:sz w:val="18"/>
          <w:lang w:eastAsia="zh-CN"/>
        </w:rPr>
      </w:pPr>
    </w:p>
    <w:p w14:paraId="6FBE2617" w14:textId="3D176DFD" w:rsidR="00984F70" w:rsidRPr="00D04678" w:rsidRDefault="00105CA8" w:rsidP="00F16B22">
      <w:pPr>
        <w:jc w:val="center"/>
        <w:rPr>
          <w:lang w:eastAsia="zh-CN"/>
        </w:rPr>
      </w:pPr>
      <w:r w:rsidRPr="00105CA8">
        <w:rPr>
          <w:rFonts w:hint="eastAsia"/>
          <w:noProof/>
          <w:lang w:eastAsia="zh-CN"/>
        </w:rPr>
        <w:drawing>
          <wp:inline distT="0" distB="0" distL="0" distR="0" wp14:anchorId="232BAEFC" wp14:editId="4B7F4403">
            <wp:extent cx="5760085" cy="1310232"/>
            <wp:effectExtent l="0" t="0" r="0" b="444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60085" cy="1310232"/>
                    </a:xfrm>
                    <a:prstGeom prst="rect">
                      <a:avLst/>
                    </a:prstGeom>
                    <a:noFill/>
                    <a:ln>
                      <a:noFill/>
                    </a:ln>
                  </pic:spPr>
                </pic:pic>
              </a:graphicData>
            </a:graphic>
          </wp:inline>
        </w:drawing>
      </w:r>
    </w:p>
    <w:p w14:paraId="72B4B8E8" w14:textId="13499BCF" w:rsidR="00DF5D9A" w:rsidRPr="00D04678" w:rsidRDefault="00DF5D9A">
      <w:pPr>
        <w:rPr>
          <w:lang w:eastAsia="zh-CN"/>
        </w:rPr>
      </w:pPr>
      <w:r w:rsidRPr="00D04678">
        <w:rPr>
          <w:rFonts w:hint="eastAsia"/>
          <w:lang w:eastAsia="zh-CN"/>
        </w:rPr>
        <w:br w:type="page"/>
      </w:r>
    </w:p>
    <w:p w14:paraId="05BA611D" w14:textId="15665008" w:rsidR="00DF5D9A"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iCs/>
          <w:caps/>
          <w:sz w:val="24"/>
          <w:lang w:eastAsia="zh-CN"/>
        </w:rPr>
      </w:pPr>
      <w:bookmarkStart w:id="69" w:name="_Toc367350603"/>
      <w:bookmarkStart w:id="70" w:name="_Toc431753723"/>
      <w:r w:rsidRPr="00A457F3">
        <w:rPr>
          <w:rStyle w:val="StyleStyleHeading3ComplexItalicLatin12ptChar"/>
          <w:rFonts w:ascii="SimHei" w:eastAsia="SimHei" w:hAnsi="SimHei" w:hint="eastAsia"/>
          <w:sz w:val="24"/>
          <w:lang w:eastAsia="zh-CN"/>
        </w:rPr>
        <w:lastRenderedPageBreak/>
        <w:t>计划</w:t>
      </w:r>
      <w:r w:rsidR="00DF5D9A" w:rsidRPr="00A457F3">
        <w:rPr>
          <w:rStyle w:val="StyleStyleHeading3ComplexItalicLatin12ptChar"/>
          <w:rFonts w:ascii="SimHei" w:eastAsia="SimHei" w:hAnsi="SimHei" w:hint="eastAsia"/>
          <w:sz w:val="24"/>
          <w:lang w:eastAsia="zh-CN"/>
        </w:rPr>
        <w:t>22</w:t>
      </w:r>
      <w:r w:rsidR="00DF5D9A" w:rsidRPr="00A457F3">
        <w:rPr>
          <w:rStyle w:val="StyleStyleHeading3ComplexItalicLatin12ptChar"/>
          <w:rFonts w:ascii="SimHei" w:eastAsia="SimHei" w:hAnsi="SimHei" w:hint="eastAsia"/>
          <w:sz w:val="24"/>
          <w:lang w:eastAsia="zh-CN"/>
        </w:rPr>
        <w:tab/>
      </w:r>
      <w:bookmarkEnd w:id="69"/>
      <w:r w:rsidRPr="00A457F3">
        <w:rPr>
          <w:rStyle w:val="StyleStyleHeading3ComplexItalicLatin12ptChar"/>
          <w:rFonts w:ascii="SimHei" w:eastAsia="SimHei" w:hAnsi="SimHei" w:hint="eastAsia"/>
          <w:sz w:val="24"/>
          <w:lang w:eastAsia="zh-CN"/>
        </w:rPr>
        <w:t>计划与资源管理</w:t>
      </w:r>
      <w:bookmarkEnd w:id="70"/>
    </w:p>
    <w:p w14:paraId="71E273C6" w14:textId="07B96158" w:rsidR="00DF5D9A"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012277D" w14:textId="77777777" w:rsidR="00456E2B" w:rsidRPr="00D04678" w:rsidRDefault="00456E2B" w:rsidP="00A457F3">
      <w:pPr>
        <w:numPr>
          <w:ilvl w:val="0"/>
          <w:numId w:val="26"/>
        </w:numPr>
        <w:tabs>
          <w:tab w:val="clear" w:pos="692"/>
        </w:tabs>
        <w:overflowPunct w:val="0"/>
        <w:spacing w:afterLines="50" w:after="120" w:line="340" w:lineRule="atLeast"/>
        <w:ind w:left="0"/>
        <w:jc w:val="both"/>
        <w:rPr>
          <w:lang w:val="en-GB" w:eastAsia="zh-CN"/>
        </w:rPr>
      </w:pPr>
      <w:r w:rsidRPr="00D04678">
        <w:rPr>
          <w:rFonts w:hint="eastAsia"/>
          <w:lang w:val="en-GB" w:eastAsia="zh-CN"/>
        </w:rPr>
        <w:t>全球经济的不确定性、货币市场波动、银行业环境发生变化、收入增长缓慢、职员费用增加和对WIPO服务的总体需求增加，依然是本计划在2016/17两年期面临的极具挑战性的背景。当前的两年期出现了以下积极影响：完全纳入了基于结果的管理方法，形成了更成熟的风险管理过程，更注重加强财务管理和内部控制。由于计划效绩、预算和财务管理与风险管理的过程和系统实现了更好的融合，本计划现在能够采取更全面的全组织效绩管理方法，纳入商业、运作和财务管理原则。</w:t>
      </w:r>
    </w:p>
    <w:p w14:paraId="5D87C626" w14:textId="75C98211"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1849A0BF" w14:textId="7BEDB8E6" w:rsidR="00456E2B" w:rsidRPr="00F16B22" w:rsidRDefault="00456E2B" w:rsidP="00A457F3">
      <w:pPr>
        <w:numPr>
          <w:ilvl w:val="0"/>
          <w:numId w:val="26"/>
        </w:numPr>
        <w:tabs>
          <w:tab w:val="clear" w:pos="692"/>
        </w:tabs>
        <w:overflowPunct w:val="0"/>
        <w:spacing w:afterLines="50" w:after="120" w:line="340" w:lineRule="atLeast"/>
        <w:ind w:left="0"/>
        <w:jc w:val="both"/>
        <w:rPr>
          <w:lang w:eastAsia="zh-CN"/>
        </w:rPr>
      </w:pPr>
      <w:r w:rsidRPr="00F16B22">
        <w:rPr>
          <w:rFonts w:hint="eastAsia"/>
          <w:lang w:val="en-GB" w:eastAsia="zh-CN"/>
        </w:rPr>
        <w:t>2016/17</w:t>
      </w:r>
      <w:r w:rsidRPr="00F16B22">
        <w:rPr>
          <w:rFonts w:hint="eastAsia"/>
          <w:lang w:eastAsia="zh-CN"/>
        </w:rPr>
        <w:t>两年期的一大重点领域将是确保从规划直到监控、评估和报告的整个过程在整个组织内有稳定的质量表现，以使本计划能更好地为总干事提供支持并与计划管理人员进行互动，从而进一步促进计划的交付。它还将通过新部署的商业情报能力得到进一步加强，这种新的能力将根据企业资源规划</w:t>
      </w:r>
      <w:r w:rsidRPr="00F16B22">
        <w:rPr>
          <w:rFonts w:hint="eastAsia"/>
          <w:lang w:val="en-GB" w:eastAsia="zh-CN"/>
        </w:rPr>
        <w:t>(ERP)</w:t>
      </w:r>
      <w:r w:rsidRPr="00F16B22">
        <w:rPr>
          <w:rFonts w:hint="eastAsia"/>
          <w:lang w:eastAsia="zh-CN"/>
        </w:rPr>
        <w:t>系统的综合数据开展工作，目前综合了财务、采购、计划效绩、预算、人力资源以及风险相关的数据。本计划将继续在下一个两年期内积极支持计划管理人员对业务情况进行分析并交付用以确认持续改进效绩和成本节约机会的模型。这其中还将包括经过加强的项目财务管理。</w:t>
      </w:r>
      <w:r w:rsidR="005A7D20">
        <w:rPr>
          <w:rFonts w:hint="eastAsia"/>
          <w:lang w:eastAsia="zh-CN"/>
        </w:rPr>
        <w:t>这些倡议将进一步加强本组织成果管理制的成熟度。</w:t>
      </w:r>
    </w:p>
    <w:p w14:paraId="68D8339E" w14:textId="55319601" w:rsidR="00456E2B" w:rsidRPr="00F16B22" w:rsidRDefault="00456E2B" w:rsidP="00A457F3">
      <w:pPr>
        <w:numPr>
          <w:ilvl w:val="0"/>
          <w:numId w:val="26"/>
        </w:numPr>
        <w:tabs>
          <w:tab w:val="clear" w:pos="692"/>
        </w:tabs>
        <w:overflowPunct w:val="0"/>
        <w:spacing w:afterLines="50" w:after="120" w:line="340" w:lineRule="atLeast"/>
        <w:ind w:left="0"/>
        <w:jc w:val="both"/>
        <w:rPr>
          <w:lang w:val="en-GB" w:eastAsia="zh-CN"/>
        </w:rPr>
      </w:pPr>
      <w:r w:rsidRPr="00F16B22">
        <w:rPr>
          <w:rFonts w:hint="eastAsia"/>
          <w:lang w:val="en-GB" w:eastAsia="zh-CN"/>
        </w:rPr>
        <w:t>计划的优先重点将包括进一步改进预测和管理WIPO收入的过程以及追踪WIPO支出的过程。这将意味着进一步与创收的计划合作，以深入了解与从受理局收取PCT规费相关的支付模式，并改进与马德里规费相关的过程和客户服务水平。</w:t>
      </w:r>
      <w:r w:rsidR="006F5CC0">
        <w:rPr>
          <w:rFonts w:hint="eastAsia"/>
          <w:lang w:val="en-GB" w:eastAsia="zh-CN"/>
        </w:rPr>
        <w:t>本计划还将与计划5合作，跟进成员国有关针对PCT收费汇率损失采取对冲的决定。</w:t>
      </w:r>
      <w:r w:rsidRPr="00F16B22">
        <w:rPr>
          <w:rFonts w:hint="eastAsia"/>
          <w:lang w:val="en-GB" w:eastAsia="zh-CN"/>
        </w:rPr>
        <w:t>这些举措预期将进一步加强财务风险管理。下一个两年期的特点是银行业和投资领域将发生一些变化，因为目前由瑞士联邦财政部向WIPO提供的优惠融资措施将在2015年12月结束，而且瑞士法郎存款开始实行负利率。因此，本计划必须确保在成员国所批准的经修订的投资政策指导下，采取更积极但更审慎的投资规划和管理方法。</w:t>
      </w:r>
      <w:r w:rsidR="006F5CC0">
        <w:rPr>
          <w:rFonts w:hint="eastAsia"/>
          <w:lang w:val="en-GB" w:eastAsia="zh-CN"/>
        </w:rPr>
        <w:t>本计划还将与计划23(人力资源管理与开发)合作，确保对人事费用进行非常紧密的监视，确保费用不超出规划。</w:t>
      </w:r>
    </w:p>
    <w:p w14:paraId="63F67BDA" w14:textId="77777777" w:rsidR="00456E2B" w:rsidRPr="00F16B22" w:rsidRDefault="00456E2B" w:rsidP="00A457F3">
      <w:pPr>
        <w:numPr>
          <w:ilvl w:val="0"/>
          <w:numId w:val="26"/>
        </w:numPr>
        <w:tabs>
          <w:tab w:val="clear" w:pos="692"/>
        </w:tabs>
        <w:overflowPunct w:val="0"/>
        <w:spacing w:afterLines="50" w:after="120" w:line="340" w:lineRule="atLeast"/>
        <w:ind w:left="0"/>
        <w:jc w:val="both"/>
        <w:rPr>
          <w:lang w:eastAsia="zh-CN"/>
        </w:rPr>
      </w:pPr>
      <w:r w:rsidRPr="00F16B22">
        <w:rPr>
          <w:rFonts w:hint="eastAsia"/>
          <w:lang w:eastAsia="zh-CN"/>
        </w:rPr>
        <w:t>本计划将继续在业务运作中吸纳部署新的ERP系统模块和能力，由此，有必要以成本节约和面向服务的方式支持和维持全面综合的复杂ERP系统。在稳健的管理和质量保证框架下外包支持、维护和技术开发业务依然是一项重点战略。ERP的实施和经过加强的报告能力所带来的一大机遇是可以系统利用分析结果和商业情报，为计划和资源管理决策提供信息。经过加强的报告机制还能使本计划进行评估，并在必要时进一步加强控制措施。ERP项目组合的有效完成、实现向根据业务状态部署的系统的转型以及对效益追踪和评估投入更多重视，将确保项目组合实现的价值得以维持。</w:t>
      </w:r>
    </w:p>
    <w:p w14:paraId="78952353" w14:textId="37F30BB2" w:rsidR="00DF5D9A" w:rsidRPr="00F16B22" w:rsidRDefault="00456E2B" w:rsidP="00A457F3">
      <w:pPr>
        <w:numPr>
          <w:ilvl w:val="0"/>
          <w:numId w:val="26"/>
        </w:numPr>
        <w:tabs>
          <w:tab w:val="clear" w:pos="692"/>
        </w:tabs>
        <w:overflowPunct w:val="0"/>
        <w:spacing w:afterLines="50" w:after="120" w:line="340" w:lineRule="atLeast"/>
        <w:ind w:left="0"/>
        <w:jc w:val="both"/>
        <w:rPr>
          <w:lang w:eastAsia="zh-CN"/>
        </w:rPr>
      </w:pPr>
      <w:r w:rsidRPr="00F16B22">
        <w:rPr>
          <w:rFonts w:hint="eastAsia"/>
          <w:lang w:eastAsia="zh-CN"/>
        </w:rPr>
        <w:t>在当前的两年期内，本组织风险管理的过程和文化的成熟度显著提高。在此基础上，本计划将继续通过审查和监控关键、全组织性的风险以及系统报告风险和在全组织内支持风险管理过程，来促进风险管理小组的工作。本计划将高度重视以可见的方式</w:t>
      </w:r>
      <w:r w:rsidRPr="00F16B22">
        <w:rPr>
          <w:rFonts w:hint="eastAsia"/>
          <w:lang w:val="en-GB" w:eastAsia="zh-CN"/>
        </w:rPr>
        <w:t>提高</w:t>
      </w:r>
      <w:r w:rsidRPr="00F16B22">
        <w:rPr>
          <w:rFonts w:hint="eastAsia"/>
          <w:lang w:eastAsia="zh-CN"/>
        </w:rPr>
        <w:t>本组织内部控制体系的成熟度。在此背景下，将继续努力确保对关键控制过程进行记录，确保对有控制力的环境形成更深刻、更广泛的认识和落实关键控制措施，确保控制体系得到ERP系统的信息和分析结果的更有力支持，</w:t>
      </w:r>
      <w:r w:rsidRPr="00F16B22">
        <w:rPr>
          <w:rFonts w:hint="eastAsia"/>
          <w:lang w:eastAsia="zh-CN"/>
        </w:rPr>
        <w:lastRenderedPageBreak/>
        <w:t>以及确保随后能对关键控制措施的有效性进行持续性的评估。本计划将高度重视与审计监督部门持续开展对话，并系统性跟进所有未完成的建议</w:t>
      </w:r>
      <w:r w:rsidR="00F16B22" w:rsidRPr="00F16B22">
        <w:rPr>
          <w:rFonts w:hint="eastAsia"/>
          <w:lang w:eastAsia="zh-CN"/>
        </w:rPr>
        <w:t>。</w:t>
      </w:r>
    </w:p>
    <w:p w14:paraId="1B63E836" w14:textId="64F840AE" w:rsidR="00DF5D9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43"/>
        <w:gridCol w:w="4644"/>
      </w:tblGrid>
      <w:tr w:rsidR="00DF5D9A" w:rsidRPr="00016619" w14:paraId="383E6A89" w14:textId="77777777" w:rsidTr="006F5CC0">
        <w:trPr>
          <w:trHeight w:val="567"/>
        </w:trPr>
        <w:tc>
          <w:tcPr>
            <w:tcW w:w="4643" w:type="dxa"/>
            <w:tcBorders>
              <w:top w:val="single" w:sz="4" w:space="0" w:color="auto"/>
              <w:bottom w:val="single" w:sz="4" w:space="0" w:color="auto"/>
            </w:tcBorders>
            <w:shd w:val="clear" w:color="auto" w:fill="C6D9F1" w:themeFill="text2" w:themeFillTint="33"/>
            <w:vAlign w:val="center"/>
          </w:tcPr>
          <w:p w14:paraId="66FD08E9" w14:textId="0AF1457F" w:rsidR="00DF5D9A" w:rsidRPr="00016619" w:rsidRDefault="00ED1C0E" w:rsidP="00F16B22">
            <w:pPr>
              <w:keepNext/>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44" w:type="dxa"/>
            <w:tcBorders>
              <w:top w:val="single" w:sz="4" w:space="0" w:color="auto"/>
              <w:bottom w:val="single" w:sz="4" w:space="0" w:color="auto"/>
            </w:tcBorders>
            <w:shd w:val="clear" w:color="auto" w:fill="C6D9F1" w:themeFill="text2" w:themeFillTint="33"/>
            <w:vAlign w:val="center"/>
          </w:tcPr>
          <w:p w14:paraId="144BBA80" w14:textId="493C7673" w:rsidR="00DF5D9A" w:rsidRPr="00016619" w:rsidRDefault="00ED1C0E">
            <w:pPr>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456E2B" w:rsidRPr="00016619" w14:paraId="793658DE" w14:textId="77777777" w:rsidTr="00016619">
        <w:tc>
          <w:tcPr>
            <w:tcW w:w="4643" w:type="dxa"/>
            <w:tcBorders>
              <w:top w:val="single" w:sz="4" w:space="0" w:color="auto"/>
              <w:bottom w:val="nil"/>
            </w:tcBorders>
            <w:shd w:val="clear" w:color="auto" w:fill="auto"/>
            <w:tcMar>
              <w:top w:w="113" w:type="dxa"/>
              <w:bottom w:w="113" w:type="dxa"/>
            </w:tcMar>
          </w:tcPr>
          <w:p w14:paraId="672E9DEF" w14:textId="77777777" w:rsidR="00456E2B" w:rsidRPr="00016619" w:rsidRDefault="00456E2B" w:rsidP="006F5CC0">
            <w:pPr>
              <w:jc w:val="both"/>
              <w:rPr>
                <w:sz w:val="16"/>
                <w:szCs w:val="16"/>
                <w:lang w:eastAsia="zh-CN"/>
              </w:rPr>
            </w:pPr>
            <w:r w:rsidRPr="00016619">
              <w:rPr>
                <w:rFonts w:cs="SimSun" w:hint="eastAsia"/>
                <w:color w:val="000000"/>
                <w:sz w:val="16"/>
                <w:szCs w:val="16"/>
                <w:lang w:eastAsia="zh-CN"/>
              </w:rPr>
              <w:t>收入水平远远低于预期。加上未能及时回应以便将支出降低到适当水平，可能由此产生赤字，并对计划交付形成有害影响。</w:t>
            </w:r>
          </w:p>
        </w:tc>
        <w:tc>
          <w:tcPr>
            <w:tcW w:w="4644" w:type="dxa"/>
            <w:tcBorders>
              <w:top w:val="single" w:sz="4" w:space="0" w:color="auto"/>
              <w:bottom w:val="nil"/>
            </w:tcBorders>
            <w:shd w:val="clear" w:color="auto" w:fill="auto"/>
            <w:tcMar>
              <w:top w:w="113" w:type="dxa"/>
              <w:bottom w:w="113" w:type="dxa"/>
            </w:tcMar>
          </w:tcPr>
          <w:p w14:paraId="6F505E16" w14:textId="51A2591A" w:rsidR="00456E2B" w:rsidRPr="00016619" w:rsidRDefault="00456E2B" w:rsidP="006F5CC0">
            <w:pPr>
              <w:jc w:val="both"/>
              <w:rPr>
                <w:sz w:val="16"/>
                <w:szCs w:val="16"/>
                <w:lang w:eastAsia="zh-CN"/>
              </w:rPr>
            </w:pPr>
            <w:r w:rsidRPr="00016619">
              <w:rPr>
                <w:rFonts w:cs="SimSun" w:hint="eastAsia"/>
                <w:color w:val="000000"/>
                <w:sz w:val="16"/>
                <w:szCs w:val="16"/>
                <w:lang w:eastAsia="zh-CN"/>
              </w:rPr>
              <w:t>本组织</w:t>
            </w:r>
            <w:r w:rsidR="006F5CC0">
              <w:rPr>
                <w:rFonts w:cs="SimSun" w:hint="eastAsia"/>
                <w:color w:val="000000"/>
                <w:sz w:val="16"/>
                <w:szCs w:val="16"/>
                <w:lang w:eastAsia="zh-CN"/>
              </w:rPr>
              <w:t>目前</w:t>
            </w:r>
            <w:r w:rsidRPr="00016619">
              <w:rPr>
                <w:rFonts w:cs="SimSun" w:hint="eastAsia"/>
                <w:color w:val="000000"/>
                <w:sz w:val="16"/>
                <w:szCs w:val="16"/>
                <w:lang w:eastAsia="zh-CN"/>
              </w:rPr>
              <w:t>维持适当水平的储备金</w:t>
            </w:r>
            <w:r w:rsidRPr="00016619">
              <w:rPr>
                <w:rFonts w:hint="eastAsia"/>
                <w:color w:val="000000"/>
                <w:sz w:val="16"/>
                <w:szCs w:val="16"/>
                <w:lang w:eastAsia="zh-CN"/>
              </w:rPr>
              <w:t>(</w:t>
            </w:r>
            <w:r w:rsidRPr="00016619">
              <w:rPr>
                <w:rFonts w:cs="SimSun" w:hint="eastAsia"/>
                <w:color w:val="000000"/>
                <w:sz w:val="16"/>
                <w:szCs w:val="16"/>
                <w:lang w:eastAsia="zh-CN"/>
              </w:rPr>
              <w:t>约为两年期预算的</w:t>
            </w:r>
            <w:r w:rsidRPr="00016619">
              <w:rPr>
                <w:rFonts w:hint="eastAsia"/>
                <w:color w:val="000000"/>
                <w:sz w:val="16"/>
                <w:szCs w:val="16"/>
                <w:lang w:eastAsia="zh-CN"/>
              </w:rPr>
              <w:t>18%)</w:t>
            </w:r>
            <w:r w:rsidRPr="00016619">
              <w:rPr>
                <w:rFonts w:cs="SimSun" w:hint="eastAsia"/>
                <w:color w:val="000000"/>
                <w:sz w:val="16"/>
                <w:szCs w:val="16"/>
                <w:lang w:eastAsia="zh-CN"/>
              </w:rPr>
              <w:t>，以备可能出现的收入下降的情况。</w:t>
            </w:r>
            <w:r w:rsidR="006F5CC0">
              <w:rPr>
                <w:rFonts w:cs="SimSun" w:hint="eastAsia"/>
                <w:color w:val="000000"/>
                <w:sz w:val="16"/>
                <w:szCs w:val="16"/>
                <w:lang w:eastAsia="zh-CN"/>
              </w:rPr>
              <w:t>提高目标储备金将进一步降低该风险。</w:t>
            </w:r>
          </w:p>
        </w:tc>
      </w:tr>
      <w:tr w:rsidR="00D94E63" w:rsidRPr="00016619" w14:paraId="307F2838" w14:textId="77777777" w:rsidTr="00016619">
        <w:tc>
          <w:tcPr>
            <w:tcW w:w="4643" w:type="dxa"/>
            <w:tcBorders>
              <w:top w:val="nil"/>
            </w:tcBorders>
            <w:shd w:val="clear" w:color="auto" w:fill="auto"/>
            <w:tcMar>
              <w:top w:w="113" w:type="dxa"/>
              <w:bottom w:w="113" w:type="dxa"/>
            </w:tcMar>
          </w:tcPr>
          <w:p w14:paraId="312C878C" w14:textId="77777777" w:rsidR="00D94E63" w:rsidRPr="00016619" w:rsidRDefault="00D94E63" w:rsidP="006F5CC0">
            <w:pPr>
              <w:jc w:val="both"/>
              <w:rPr>
                <w:rFonts w:cs="SimSun"/>
                <w:color w:val="000000"/>
                <w:sz w:val="16"/>
                <w:szCs w:val="16"/>
                <w:lang w:eastAsia="zh-CN"/>
              </w:rPr>
            </w:pPr>
          </w:p>
        </w:tc>
        <w:tc>
          <w:tcPr>
            <w:tcW w:w="4644" w:type="dxa"/>
            <w:tcBorders>
              <w:top w:val="nil"/>
            </w:tcBorders>
            <w:shd w:val="clear" w:color="auto" w:fill="auto"/>
            <w:tcMar>
              <w:top w:w="113" w:type="dxa"/>
              <w:bottom w:w="113" w:type="dxa"/>
            </w:tcMar>
          </w:tcPr>
          <w:p w14:paraId="1458DF67" w14:textId="54FB7618" w:rsidR="00D94E63" w:rsidRPr="00016619" w:rsidRDefault="00D94E63" w:rsidP="006F5CC0">
            <w:pPr>
              <w:jc w:val="both"/>
              <w:rPr>
                <w:rFonts w:cs="SimSun"/>
                <w:color w:val="000000"/>
                <w:sz w:val="16"/>
                <w:szCs w:val="16"/>
                <w:lang w:eastAsia="zh-CN"/>
              </w:rPr>
            </w:pPr>
            <w:r w:rsidRPr="00016619">
              <w:rPr>
                <w:rFonts w:hint="eastAsia"/>
                <w:color w:val="000000"/>
                <w:sz w:val="16"/>
                <w:szCs w:val="16"/>
                <w:lang w:eastAsia="zh-CN"/>
              </w:rPr>
              <w:t>秘书处按季度更新对收入的预测，并对收入和支出情况进行密切监控。</w:t>
            </w:r>
          </w:p>
        </w:tc>
      </w:tr>
      <w:tr w:rsidR="00456E2B" w:rsidRPr="00016619" w14:paraId="4831EBCE" w14:textId="77777777" w:rsidTr="00016619">
        <w:tc>
          <w:tcPr>
            <w:tcW w:w="4643" w:type="dxa"/>
            <w:shd w:val="clear" w:color="auto" w:fill="auto"/>
            <w:tcMar>
              <w:top w:w="113" w:type="dxa"/>
              <w:bottom w:w="113" w:type="dxa"/>
            </w:tcMar>
          </w:tcPr>
          <w:p w14:paraId="34FC25A0" w14:textId="77777777" w:rsidR="00456E2B" w:rsidRPr="00016619" w:rsidRDefault="00456E2B" w:rsidP="006F5CC0">
            <w:pPr>
              <w:jc w:val="both"/>
              <w:rPr>
                <w:color w:val="000000"/>
                <w:sz w:val="16"/>
                <w:szCs w:val="16"/>
                <w:lang w:eastAsia="zh-CN"/>
              </w:rPr>
            </w:pPr>
            <w:r w:rsidRPr="00016619">
              <w:rPr>
                <w:rFonts w:hint="eastAsia"/>
                <w:color w:val="000000"/>
                <w:sz w:val="16"/>
                <w:szCs w:val="16"/>
                <w:lang w:eastAsia="zh-CN"/>
              </w:rPr>
              <w:t>在本组织希望规避风险，而且瑞士国家银行有关国际组织管理账户的政策变化的背景下，由于以下因素，可能会出现开支增加和净资产(储备金)减少的风险：(i)负利率；(ii)对多种安排的额外收费；以及(iii)对于需要放在多个利率更低的商业银行的流动性资产缺乏全面的资本保障。</w:t>
            </w:r>
          </w:p>
        </w:tc>
        <w:tc>
          <w:tcPr>
            <w:tcW w:w="4644" w:type="dxa"/>
            <w:shd w:val="clear" w:color="auto" w:fill="auto"/>
            <w:tcMar>
              <w:top w:w="113" w:type="dxa"/>
              <w:bottom w:w="113" w:type="dxa"/>
            </w:tcMar>
          </w:tcPr>
          <w:p w14:paraId="483C3108" w14:textId="3E619146" w:rsidR="00456E2B" w:rsidRPr="00016619" w:rsidRDefault="00456E2B" w:rsidP="006F5CC0">
            <w:pPr>
              <w:jc w:val="both"/>
              <w:rPr>
                <w:color w:val="000000"/>
                <w:sz w:val="16"/>
                <w:szCs w:val="16"/>
                <w:lang w:eastAsia="zh-CN"/>
              </w:rPr>
            </w:pPr>
            <w:r w:rsidRPr="00016619">
              <w:rPr>
                <w:rFonts w:hint="eastAsia"/>
                <w:color w:val="000000"/>
                <w:sz w:val="16"/>
                <w:szCs w:val="16"/>
                <w:lang w:eastAsia="zh-CN"/>
              </w:rPr>
              <w:t>如果成员国批准新的投资政策，将能使本组织(i)把流动性资产放在利率低于瑞士国家银行的金融机构，(ii)在可接受可能出现有限损失的前提下，可以利用本组织的流动性资产进行一些有收益回报的投资</w:t>
            </w:r>
            <w:r w:rsidR="006F5CC0">
              <w:rPr>
                <w:rFonts w:hint="eastAsia"/>
                <w:color w:val="000000"/>
                <w:sz w:val="16"/>
                <w:szCs w:val="16"/>
                <w:lang w:eastAsia="zh-CN"/>
              </w:rPr>
              <w:t>，</w:t>
            </w:r>
            <w:r w:rsidR="006F5CC0" w:rsidRPr="00016619">
              <w:rPr>
                <w:rFonts w:hint="eastAsia"/>
                <w:color w:val="000000"/>
                <w:sz w:val="16"/>
                <w:szCs w:val="16"/>
                <w:lang w:eastAsia="zh-CN"/>
              </w:rPr>
              <w:t>以及</w:t>
            </w:r>
            <w:r w:rsidR="006F5CC0">
              <w:rPr>
                <w:rFonts w:hint="eastAsia"/>
                <w:color w:val="000000"/>
                <w:sz w:val="16"/>
                <w:szCs w:val="16"/>
                <w:lang w:eastAsia="zh-CN"/>
              </w:rPr>
              <w:t>(iii)允许本组织ASHI资金以较长期挣得正回报率的方式进行投资。</w:t>
            </w:r>
          </w:p>
        </w:tc>
      </w:tr>
    </w:tbl>
    <w:p w14:paraId="6D44D5E0" w14:textId="7479160C" w:rsidR="00DF5D9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03"/>
        <w:gridCol w:w="2304"/>
        <w:gridCol w:w="2303"/>
        <w:gridCol w:w="2304"/>
      </w:tblGrid>
      <w:tr w:rsidR="00DF5D9A" w:rsidRPr="00322506" w14:paraId="22793343" w14:textId="77777777" w:rsidTr="00322506">
        <w:trPr>
          <w:trHeight w:val="340"/>
          <w:tblHeader/>
          <w:jc w:val="center"/>
        </w:trPr>
        <w:tc>
          <w:tcPr>
            <w:tcW w:w="2303" w:type="dxa"/>
            <w:tcBorders>
              <w:top w:val="single" w:sz="4" w:space="0" w:color="auto"/>
              <w:left w:val="single" w:sz="4" w:space="0" w:color="auto"/>
              <w:bottom w:val="single" w:sz="4" w:space="0" w:color="auto"/>
              <w:right w:val="nil"/>
            </w:tcBorders>
            <w:shd w:val="clear" w:color="auto" w:fill="C6D9F1" w:themeFill="text2" w:themeFillTint="33"/>
            <w:tcMar>
              <w:top w:w="85" w:type="dxa"/>
            </w:tcMar>
            <w:vAlign w:val="center"/>
            <w:hideMark/>
          </w:tcPr>
          <w:p w14:paraId="6895BADE" w14:textId="14E92522" w:rsidR="00DF5D9A" w:rsidRPr="00322506" w:rsidRDefault="002850C6">
            <w:pPr>
              <w:jc w:val="center"/>
              <w:rPr>
                <w:rFonts w:ascii="SimHei" w:eastAsia="SimHei" w:hAnsi="SimHei"/>
                <w:bCs/>
                <w:color w:val="000000"/>
                <w:sz w:val="16"/>
                <w:szCs w:val="16"/>
                <w:lang w:eastAsia="zh-CN"/>
              </w:rPr>
            </w:pPr>
            <w:r w:rsidRPr="00322506">
              <w:rPr>
                <w:rFonts w:ascii="SimHei" w:eastAsia="SimHei" w:hAnsi="SimHei" w:cs="SimSun" w:hint="eastAsia"/>
                <w:bCs/>
                <w:color w:val="000000"/>
                <w:sz w:val="16"/>
                <w:szCs w:val="16"/>
                <w:lang w:eastAsia="zh-CN"/>
              </w:rPr>
              <w:t>预</w:t>
            </w:r>
            <w:r w:rsidRPr="00322506">
              <w:rPr>
                <w:rFonts w:ascii="SimHei" w:eastAsia="SimHei" w:hAnsi="SimHei" w:cs="MS Mincho" w:hint="eastAsia"/>
                <w:bCs/>
                <w:color w:val="000000"/>
                <w:sz w:val="16"/>
                <w:szCs w:val="16"/>
                <w:lang w:eastAsia="zh-CN"/>
              </w:rPr>
              <w:t>期成果</w:t>
            </w:r>
          </w:p>
        </w:tc>
        <w:tc>
          <w:tcPr>
            <w:tcW w:w="2304"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532EC132" w14:textId="30D04375" w:rsidR="00DF5D9A" w:rsidRPr="00322506" w:rsidRDefault="002850C6">
            <w:pPr>
              <w:jc w:val="center"/>
              <w:rPr>
                <w:rFonts w:ascii="SimHei" w:eastAsia="SimHei" w:hAnsi="SimHei"/>
                <w:bCs/>
                <w:color w:val="000000"/>
                <w:sz w:val="16"/>
                <w:szCs w:val="16"/>
                <w:lang w:eastAsia="zh-CN"/>
              </w:rPr>
            </w:pPr>
            <w:r w:rsidRPr="00322506">
              <w:rPr>
                <w:rFonts w:ascii="SimHei" w:eastAsia="SimHei" w:hAnsi="SimHei" w:hint="eastAsia"/>
                <w:bCs/>
                <w:color w:val="000000"/>
                <w:sz w:val="16"/>
                <w:szCs w:val="16"/>
                <w:lang w:eastAsia="zh-CN"/>
              </w:rPr>
              <w:t>效</w:t>
            </w:r>
            <w:r w:rsidRPr="00322506">
              <w:rPr>
                <w:rFonts w:ascii="SimHei" w:eastAsia="SimHei" w:hAnsi="SimHei" w:cs="SimSun" w:hint="eastAsia"/>
                <w:bCs/>
                <w:color w:val="000000"/>
                <w:sz w:val="16"/>
                <w:szCs w:val="16"/>
                <w:lang w:eastAsia="zh-CN"/>
              </w:rPr>
              <w:t>绩</w:t>
            </w:r>
            <w:r w:rsidRPr="00322506">
              <w:rPr>
                <w:rFonts w:ascii="SimHei" w:eastAsia="SimHei" w:hAnsi="SimHei" w:cs="MS Mincho" w:hint="eastAsia"/>
                <w:bCs/>
                <w:color w:val="000000"/>
                <w:sz w:val="16"/>
                <w:szCs w:val="16"/>
                <w:lang w:eastAsia="zh-CN"/>
              </w:rPr>
              <w:t>指</w:t>
            </w:r>
            <w:r w:rsidRPr="00322506">
              <w:rPr>
                <w:rFonts w:ascii="SimHei" w:eastAsia="SimHei" w:hAnsi="SimHei" w:cs="SimSun" w:hint="eastAsia"/>
                <w:bCs/>
                <w:color w:val="000000"/>
                <w:sz w:val="16"/>
                <w:szCs w:val="16"/>
                <w:lang w:eastAsia="zh-CN"/>
              </w:rPr>
              <w:t>标</w:t>
            </w:r>
          </w:p>
        </w:tc>
        <w:tc>
          <w:tcPr>
            <w:tcW w:w="2303" w:type="dxa"/>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43B6803E" w14:textId="2DB2FCCB" w:rsidR="00DF5D9A" w:rsidRPr="00322506" w:rsidRDefault="00EE3090">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04" w:type="dxa"/>
            <w:tcBorders>
              <w:top w:val="single" w:sz="4" w:space="0" w:color="auto"/>
              <w:left w:val="nil"/>
              <w:bottom w:val="single" w:sz="4" w:space="0" w:color="auto"/>
              <w:right w:val="single" w:sz="4" w:space="0" w:color="auto"/>
            </w:tcBorders>
            <w:shd w:val="clear" w:color="auto" w:fill="C6D9F1" w:themeFill="text2" w:themeFillTint="33"/>
            <w:tcMar>
              <w:top w:w="85" w:type="dxa"/>
            </w:tcMar>
            <w:vAlign w:val="center"/>
            <w:hideMark/>
          </w:tcPr>
          <w:p w14:paraId="4B62A5A3" w14:textId="0922E3DB" w:rsidR="00DF5D9A" w:rsidRPr="00322506" w:rsidRDefault="008114D3">
            <w:pPr>
              <w:jc w:val="center"/>
              <w:rPr>
                <w:rFonts w:ascii="SimHei" w:eastAsia="SimHei" w:hAnsi="SimHei"/>
                <w:bCs/>
                <w:color w:val="000000"/>
                <w:sz w:val="16"/>
                <w:szCs w:val="16"/>
                <w:lang w:eastAsia="zh-CN"/>
              </w:rPr>
            </w:pPr>
            <w:r w:rsidRPr="00322506">
              <w:rPr>
                <w:rFonts w:ascii="SimHei" w:eastAsia="SimHei" w:hAnsi="SimHei" w:hint="eastAsia"/>
                <w:bCs/>
                <w:color w:val="000000"/>
                <w:sz w:val="16"/>
                <w:szCs w:val="16"/>
                <w:lang w:eastAsia="zh-CN"/>
              </w:rPr>
              <w:t>目　标</w:t>
            </w:r>
          </w:p>
        </w:tc>
      </w:tr>
      <w:tr w:rsidR="00D27004" w:rsidRPr="00E15257" w14:paraId="7F40ABAA"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val="restart"/>
            <w:tcBorders>
              <w:top w:val="single" w:sz="4" w:space="0" w:color="auto"/>
            </w:tcBorders>
            <w:shd w:val="clear" w:color="auto" w:fill="auto"/>
            <w:tcMar>
              <w:top w:w="113" w:type="dxa"/>
            </w:tcMar>
          </w:tcPr>
          <w:p w14:paraId="512731B9" w14:textId="77777777" w:rsidR="00D27004" w:rsidRPr="00E15257" w:rsidRDefault="00D27004" w:rsidP="00CC12BC">
            <w:pPr>
              <w:jc w:val="both"/>
              <w:rPr>
                <w:sz w:val="16"/>
                <w:szCs w:val="16"/>
                <w:lang w:eastAsia="zh-CN"/>
              </w:rPr>
            </w:pPr>
            <w:r w:rsidRPr="00E15257">
              <w:rPr>
                <w:rFonts w:hint="eastAsia"/>
                <w:sz w:val="16"/>
                <w:szCs w:val="16"/>
                <w:lang w:eastAsia="zh-CN"/>
              </w:rPr>
              <w:t>九.1向内部客户和外部利益相关方提供便捷、高效、优质、面向客户的支助服务</w:t>
            </w:r>
          </w:p>
        </w:tc>
        <w:tc>
          <w:tcPr>
            <w:tcW w:w="2304" w:type="dxa"/>
            <w:tcBorders>
              <w:top w:val="single" w:sz="4" w:space="0" w:color="auto"/>
            </w:tcBorders>
            <w:shd w:val="clear" w:color="auto" w:fill="auto"/>
            <w:tcMar>
              <w:top w:w="113" w:type="dxa"/>
            </w:tcMar>
          </w:tcPr>
          <w:p w14:paraId="67AB6BCF" w14:textId="77777777" w:rsidR="00D27004" w:rsidRPr="00E15257" w:rsidRDefault="00D27004" w:rsidP="00CC12BC">
            <w:pPr>
              <w:jc w:val="both"/>
              <w:rPr>
                <w:sz w:val="16"/>
                <w:szCs w:val="16"/>
                <w:lang w:eastAsia="zh-CN"/>
              </w:rPr>
            </w:pPr>
            <w:r w:rsidRPr="00E15257">
              <w:rPr>
                <w:rFonts w:hint="eastAsia"/>
                <w:sz w:val="16"/>
                <w:szCs w:val="16"/>
                <w:lang w:eastAsia="zh-CN"/>
              </w:rPr>
              <w:t>按照约定的截止期限提供高级管理层、计划管理人和成员国所需的财务和管理报告与分析</w:t>
            </w:r>
          </w:p>
        </w:tc>
        <w:tc>
          <w:tcPr>
            <w:tcW w:w="2303" w:type="dxa"/>
            <w:tcBorders>
              <w:top w:val="single" w:sz="4" w:space="0" w:color="auto"/>
            </w:tcBorders>
            <w:shd w:val="clear" w:color="auto" w:fill="FFFFFF"/>
            <w:tcMar>
              <w:top w:w="113" w:type="dxa"/>
            </w:tcMar>
          </w:tcPr>
          <w:p w14:paraId="3653C9BA"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月末后10个工作日结束月度关帐(取决于年度关帐的1月份除外)</w:t>
            </w:r>
          </w:p>
        </w:tc>
        <w:tc>
          <w:tcPr>
            <w:tcW w:w="2304" w:type="dxa"/>
            <w:tcBorders>
              <w:top w:val="single" w:sz="4" w:space="0" w:color="auto"/>
            </w:tcBorders>
            <w:shd w:val="clear" w:color="auto" w:fill="auto"/>
            <w:tcMar>
              <w:top w:w="113" w:type="dxa"/>
            </w:tcMar>
          </w:tcPr>
          <w:p w14:paraId="476EC321" w14:textId="77777777" w:rsidR="00D27004" w:rsidRPr="00E15257" w:rsidRDefault="00D27004" w:rsidP="00CC12BC">
            <w:pPr>
              <w:keepNext/>
              <w:keepLines/>
              <w:jc w:val="both"/>
              <w:rPr>
                <w:bCs/>
                <w:sz w:val="16"/>
                <w:szCs w:val="16"/>
                <w:lang w:eastAsia="zh-CN"/>
              </w:rPr>
            </w:pPr>
            <w:r w:rsidRPr="00E15257">
              <w:rPr>
                <w:rFonts w:hint="eastAsia"/>
                <w:bCs/>
                <w:sz w:val="16"/>
                <w:szCs w:val="16"/>
                <w:lang w:eastAsia="zh-CN"/>
              </w:rPr>
              <w:t>与基准相同</w:t>
            </w:r>
          </w:p>
        </w:tc>
      </w:tr>
      <w:tr w:rsidR="00D27004" w:rsidRPr="00E15257" w14:paraId="714A8410"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6F06A16D"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6C6BB86C" w14:textId="77777777" w:rsidR="00D27004" w:rsidRPr="00E15257" w:rsidRDefault="00D27004" w:rsidP="00CC12BC">
            <w:pPr>
              <w:jc w:val="both"/>
              <w:rPr>
                <w:sz w:val="16"/>
                <w:szCs w:val="16"/>
                <w:lang w:eastAsia="zh-CN"/>
              </w:rPr>
            </w:pPr>
            <w:r w:rsidRPr="00E15257">
              <w:rPr>
                <w:rFonts w:hint="eastAsia"/>
                <w:sz w:val="16"/>
                <w:szCs w:val="16"/>
                <w:lang w:eastAsia="zh-CN"/>
              </w:rPr>
              <w:t>按时向成员国提交的PBC文件数目</w:t>
            </w:r>
          </w:p>
        </w:tc>
        <w:tc>
          <w:tcPr>
            <w:tcW w:w="2303" w:type="dxa"/>
            <w:shd w:val="clear" w:color="auto" w:fill="FFFFFF"/>
            <w:tcMar>
              <w:top w:w="113" w:type="dxa"/>
            </w:tcMar>
          </w:tcPr>
          <w:p w14:paraId="7B8F01BD" w14:textId="6F6A734E" w:rsidR="00D27004" w:rsidRPr="00E15257" w:rsidRDefault="0014790E" w:rsidP="0014790E">
            <w:pPr>
              <w:jc w:val="both"/>
              <w:rPr>
                <w:sz w:val="16"/>
                <w:szCs w:val="16"/>
                <w:lang w:eastAsia="zh-CN" w:bidi="th-TH"/>
              </w:rPr>
            </w:pPr>
            <w:r>
              <w:rPr>
                <w:rFonts w:hint="eastAsia"/>
                <w:sz w:val="16"/>
                <w:szCs w:val="16"/>
                <w:lang w:eastAsia="zh-CN" w:bidi="th-TH"/>
              </w:rPr>
              <w:t>12</w:t>
            </w:r>
            <w:r w:rsidR="00D27004" w:rsidRPr="00E15257">
              <w:rPr>
                <w:rFonts w:hint="eastAsia"/>
                <w:sz w:val="16"/>
                <w:szCs w:val="16"/>
                <w:lang w:eastAsia="zh-CN" w:bidi="th-TH"/>
              </w:rPr>
              <w:t>%</w:t>
            </w:r>
            <w:r w:rsidR="00D04678" w:rsidRPr="00E15257">
              <w:rPr>
                <w:rFonts w:hint="eastAsia"/>
                <w:sz w:val="16"/>
                <w:szCs w:val="16"/>
                <w:lang w:eastAsia="zh-CN" w:bidi="th-TH"/>
              </w:rPr>
              <w:t>(</w:t>
            </w:r>
            <w:r w:rsidR="00D27004" w:rsidRPr="00E15257">
              <w:rPr>
                <w:rFonts w:hint="eastAsia"/>
                <w:sz w:val="16"/>
                <w:szCs w:val="16"/>
                <w:lang w:eastAsia="zh-CN" w:bidi="th-TH"/>
              </w:rPr>
              <w:t>2014年，以</w:t>
            </w:r>
            <w:r>
              <w:rPr>
                <w:rFonts w:hint="eastAsia"/>
                <w:sz w:val="16"/>
                <w:szCs w:val="16"/>
                <w:lang w:eastAsia="zh-CN" w:bidi="th-TH"/>
              </w:rPr>
              <w:t>8</w:t>
            </w:r>
            <w:r w:rsidR="00D27004" w:rsidRPr="00E15257">
              <w:rPr>
                <w:rFonts w:hint="eastAsia"/>
                <w:sz w:val="16"/>
                <w:szCs w:val="16"/>
                <w:lang w:eastAsia="zh-CN" w:bidi="th-TH"/>
              </w:rPr>
              <w:t>周为截止期限</w:t>
            </w:r>
            <w:r w:rsidR="00D04678" w:rsidRPr="00E15257">
              <w:rPr>
                <w:rFonts w:hint="eastAsia"/>
                <w:sz w:val="16"/>
                <w:szCs w:val="16"/>
                <w:lang w:eastAsia="zh-CN" w:bidi="th-TH"/>
              </w:rPr>
              <w:t>)</w:t>
            </w:r>
          </w:p>
        </w:tc>
        <w:tc>
          <w:tcPr>
            <w:tcW w:w="2304" w:type="dxa"/>
            <w:shd w:val="clear" w:color="auto" w:fill="auto"/>
            <w:tcMar>
              <w:top w:w="113" w:type="dxa"/>
            </w:tcMar>
          </w:tcPr>
          <w:p w14:paraId="3842AF44" w14:textId="3B01D048" w:rsidR="00D27004" w:rsidRPr="00E15257" w:rsidRDefault="0014790E" w:rsidP="0014790E">
            <w:pPr>
              <w:keepNext/>
              <w:keepLines/>
              <w:tabs>
                <w:tab w:val="left" w:pos="2051"/>
              </w:tabs>
              <w:jc w:val="both"/>
              <w:rPr>
                <w:bCs/>
                <w:sz w:val="16"/>
                <w:szCs w:val="16"/>
                <w:lang w:eastAsia="zh-CN"/>
              </w:rPr>
            </w:pPr>
            <w:r>
              <w:rPr>
                <w:rFonts w:hint="eastAsia"/>
                <w:bCs/>
                <w:sz w:val="16"/>
                <w:szCs w:val="16"/>
                <w:lang w:eastAsia="zh-CN"/>
              </w:rPr>
              <w:t>15</w:t>
            </w:r>
            <w:r w:rsidR="00D27004" w:rsidRPr="00E15257">
              <w:rPr>
                <w:rFonts w:hint="eastAsia"/>
                <w:bCs/>
                <w:sz w:val="16"/>
                <w:szCs w:val="16"/>
                <w:lang w:eastAsia="zh-CN"/>
              </w:rPr>
              <w:t>%(以8周为截止期限)</w:t>
            </w:r>
          </w:p>
        </w:tc>
      </w:tr>
      <w:tr w:rsidR="00D27004" w:rsidRPr="00E15257" w14:paraId="42CB0680"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52B95B23"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2BEA3B30" w14:textId="77777777" w:rsidR="00D27004" w:rsidRPr="00E15257" w:rsidRDefault="00D27004" w:rsidP="00CC12BC">
            <w:pPr>
              <w:jc w:val="both"/>
              <w:rPr>
                <w:sz w:val="16"/>
                <w:szCs w:val="16"/>
                <w:lang w:eastAsia="zh-CN"/>
              </w:rPr>
            </w:pPr>
            <w:r w:rsidRPr="00E15257">
              <w:rPr>
                <w:rFonts w:hint="eastAsia"/>
                <w:sz w:val="16"/>
                <w:szCs w:val="16"/>
                <w:lang w:eastAsia="zh-CN"/>
              </w:rPr>
              <w:t>WIPO的ERP系统(AIMS)根据业务需求和最佳实践有效运行</w:t>
            </w:r>
          </w:p>
        </w:tc>
        <w:tc>
          <w:tcPr>
            <w:tcW w:w="2303" w:type="dxa"/>
            <w:shd w:val="clear" w:color="auto" w:fill="FFFFFF"/>
            <w:tcMar>
              <w:top w:w="113" w:type="dxa"/>
            </w:tcMar>
          </w:tcPr>
          <w:p w14:paraId="53ED6260" w14:textId="77777777" w:rsidR="00D27004" w:rsidRPr="00E15257" w:rsidRDefault="00D27004" w:rsidP="00CC12BC">
            <w:pPr>
              <w:jc w:val="both"/>
              <w:rPr>
                <w:sz w:val="16"/>
                <w:szCs w:val="16"/>
                <w:lang w:eastAsia="zh-CN"/>
              </w:rPr>
            </w:pPr>
            <w:r w:rsidRPr="00E15257">
              <w:rPr>
                <w:rFonts w:hint="eastAsia"/>
                <w:sz w:val="16"/>
                <w:szCs w:val="16"/>
                <w:lang w:eastAsia="zh-CN" w:bidi="th-TH"/>
              </w:rPr>
              <w:t>2014年AIMS的正常运行时间为99.80%。任何一段时期的待决高优先级事件最多为25个。</w:t>
            </w:r>
          </w:p>
        </w:tc>
        <w:tc>
          <w:tcPr>
            <w:tcW w:w="2304" w:type="dxa"/>
            <w:shd w:val="clear" w:color="auto" w:fill="auto"/>
            <w:tcMar>
              <w:top w:w="113" w:type="dxa"/>
            </w:tcMar>
          </w:tcPr>
          <w:p w14:paraId="54E3D0B8" w14:textId="77777777" w:rsidR="00D27004" w:rsidRPr="00E15257" w:rsidRDefault="00D27004" w:rsidP="00CC12BC">
            <w:pPr>
              <w:keepNext/>
              <w:keepLines/>
              <w:tabs>
                <w:tab w:val="left" w:pos="2051"/>
              </w:tabs>
              <w:jc w:val="both"/>
              <w:rPr>
                <w:bCs/>
                <w:sz w:val="16"/>
                <w:szCs w:val="16"/>
                <w:lang w:eastAsia="zh-CN"/>
              </w:rPr>
            </w:pPr>
            <w:r w:rsidRPr="00E15257">
              <w:rPr>
                <w:rFonts w:hint="eastAsia"/>
                <w:sz w:val="16"/>
                <w:szCs w:val="16"/>
                <w:lang w:eastAsia="zh-CN" w:bidi="th-TH"/>
              </w:rPr>
              <w:t>AIMS的正常运行时间超过99.90%。任何一段时期的待决高优先级事件不超过20个。高优先级事件的待决时间不超过8天。</w:t>
            </w:r>
          </w:p>
        </w:tc>
      </w:tr>
      <w:tr w:rsidR="00D27004" w:rsidRPr="00E15257" w14:paraId="0290EE0E"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01C5264F"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035B54F5" w14:textId="77777777" w:rsidR="00D27004" w:rsidRPr="00E15257" w:rsidRDefault="00D27004" w:rsidP="00CC12BC">
            <w:pPr>
              <w:jc w:val="both"/>
              <w:rPr>
                <w:sz w:val="16"/>
                <w:szCs w:val="16"/>
                <w:lang w:eastAsia="zh-CN"/>
              </w:rPr>
            </w:pPr>
            <w:r w:rsidRPr="00E15257">
              <w:rPr>
                <w:rFonts w:hint="eastAsia"/>
                <w:sz w:val="16"/>
                <w:szCs w:val="16"/>
                <w:lang w:eastAsia="zh-CN"/>
              </w:rPr>
              <w:t>在预算范围内按计划交付ERP项目</w:t>
            </w:r>
          </w:p>
        </w:tc>
        <w:tc>
          <w:tcPr>
            <w:tcW w:w="2303" w:type="dxa"/>
            <w:shd w:val="clear" w:color="auto" w:fill="FFFFFF"/>
            <w:tcMar>
              <w:top w:w="113" w:type="dxa"/>
            </w:tcMar>
          </w:tcPr>
          <w:p w14:paraId="61D6ED95" w14:textId="575EAAAC" w:rsidR="00D27004" w:rsidRPr="00E15257" w:rsidRDefault="00D27004" w:rsidP="0014790E">
            <w:pPr>
              <w:jc w:val="both"/>
              <w:rPr>
                <w:sz w:val="16"/>
                <w:szCs w:val="16"/>
                <w:lang w:eastAsia="zh-CN"/>
              </w:rPr>
            </w:pPr>
            <w:r w:rsidRPr="00E15257">
              <w:rPr>
                <w:rFonts w:hint="eastAsia"/>
                <w:sz w:val="16"/>
                <w:szCs w:val="16"/>
                <w:lang w:eastAsia="zh-CN"/>
              </w:rPr>
              <w:t>2015年</w:t>
            </w:r>
            <w:r w:rsidR="0014790E">
              <w:rPr>
                <w:rFonts w:hint="eastAsia"/>
                <w:sz w:val="16"/>
                <w:szCs w:val="16"/>
                <w:lang w:eastAsia="zh-CN"/>
              </w:rPr>
              <w:t>向</w:t>
            </w:r>
            <w:r w:rsidRPr="00E15257">
              <w:rPr>
                <w:rFonts w:hint="eastAsia"/>
                <w:sz w:val="16"/>
                <w:szCs w:val="16"/>
                <w:lang w:eastAsia="zh-CN"/>
              </w:rPr>
              <w:t>成员国</w:t>
            </w:r>
            <w:r w:rsidR="0014790E">
              <w:rPr>
                <w:rFonts w:hint="eastAsia"/>
                <w:sz w:val="16"/>
                <w:szCs w:val="16"/>
                <w:lang w:eastAsia="zh-CN"/>
              </w:rPr>
              <w:t>通报更新后的</w:t>
            </w:r>
            <w:r w:rsidRPr="00E15257">
              <w:rPr>
                <w:rFonts w:hint="eastAsia"/>
                <w:sz w:val="16"/>
                <w:szCs w:val="16"/>
                <w:lang w:eastAsia="zh-CN"/>
              </w:rPr>
              <w:t>计划；预算是2010年成员国批准的预算。</w:t>
            </w:r>
          </w:p>
        </w:tc>
        <w:tc>
          <w:tcPr>
            <w:tcW w:w="2304" w:type="dxa"/>
            <w:shd w:val="clear" w:color="auto" w:fill="auto"/>
            <w:tcMar>
              <w:top w:w="113" w:type="dxa"/>
            </w:tcMar>
          </w:tcPr>
          <w:p w14:paraId="0D654EE9" w14:textId="77777777" w:rsidR="00D27004" w:rsidRPr="00E15257" w:rsidRDefault="00D27004" w:rsidP="00CC12BC">
            <w:pPr>
              <w:keepNext/>
              <w:keepLines/>
              <w:tabs>
                <w:tab w:val="left" w:pos="2051"/>
              </w:tabs>
              <w:jc w:val="both"/>
              <w:rPr>
                <w:bCs/>
                <w:sz w:val="16"/>
                <w:szCs w:val="16"/>
                <w:lang w:eastAsia="zh-CN"/>
              </w:rPr>
            </w:pPr>
            <w:r w:rsidRPr="00E15257">
              <w:rPr>
                <w:rFonts w:hint="eastAsia"/>
                <w:bCs/>
                <w:sz w:val="16"/>
                <w:szCs w:val="16"/>
                <w:lang w:eastAsia="zh-CN"/>
              </w:rPr>
              <w:t>按照计划</w:t>
            </w:r>
          </w:p>
        </w:tc>
      </w:tr>
      <w:tr w:rsidR="00D27004" w:rsidRPr="00E15257" w14:paraId="4532A987"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val="restart"/>
            <w:shd w:val="clear" w:color="auto" w:fill="auto"/>
            <w:tcMar>
              <w:top w:w="113" w:type="dxa"/>
            </w:tcMar>
          </w:tcPr>
          <w:p w14:paraId="0D09456A" w14:textId="22D63063" w:rsidR="00D27004" w:rsidRPr="00E15257" w:rsidRDefault="00D27004" w:rsidP="00CC12BC">
            <w:pPr>
              <w:jc w:val="both"/>
              <w:rPr>
                <w:sz w:val="16"/>
                <w:szCs w:val="16"/>
                <w:lang w:eastAsia="zh-CN"/>
              </w:rPr>
            </w:pPr>
            <w:r w:rsidRPr="00E15257">
              <w:rPr>
                <w:rFonts w:hint="eastAsia"/>
                <w:sz w:val="16"/>
                <w:szCs w:val="16"/>
                <w:lang w:eastAsia="zh-CN"/>
              </w:rPr>
              <w:t>九.2秘书处灵活顺畅地发挥职能，工作人员得到良好管理，具有适当技能，能有效地交付成果</w:t>
            </w:r>
          </w:p>
        </w:tc>
        <w:tc>
          <w:tcPr>
            <w:tcW w:w="2304" w:type="dxa"/>
            <w:shd w:val="clear" w:color="auto" w:fill="auto"/>
            <w:tcMar>
              <w:top w:w="113" w:type="dxa"/>
            </w:tcMar>
          </w:tcPr>
          <w:p w14:paraId="37B89B13" w14:textId="77777777" w:rsidR="00D27004" w:rsidRPr="00E15257" w:rsidRDefault="00D27004" w:rsidP="00CC12BC">
            <w:pPr>
              <w:jc w:val="both"/>
              <w:rPr>
                <w:sz w:val="16"/>
                <w:szCs w:val="16"/>
                <w:lang w:eastAsia="zh-CN"/>
              </w:rPr>
            </w:pPr>
            <w:r w:rsidRPr="00E15257">
              <w:rPr>
                <w:rFonts w:hint="eastAsia"/>
                <w:sz w:val="16"/>
                <w:szCs w:val="16"/>
                <w:lang w:eastAsia="zh-CN"/>
              </w:rPr>
              <w:t>外聘审计员出具的令人满意的财务报告确认财务运作符合适用的WIPO公约和条约条款、WIPO《财务条例与细则》及IPSAS</w:t>
            </w:r>
          </w:p>
        </w:tc>
        <w:tc>
          <w:tcPr>
            <w:tcW w:w="2303" w:type="dxa"/>
            <w:shd w:val="clear" w:color="auto" w:fill="FFFFFF"/>
            <w:tcMar>
              <w:top w:w="113" w:type="dxa"/>
            </w:tcMar>
          </w:tcPr>
          <w:p w14:paraId="4021EEC7" w14:textId="62DA5746" w:rsidR="00D27004" w:rsidRPr="00E15257" w:rsidRDefault="00D27004" w:rsidP="00CC12BC">
            <w:pPr>
              <w:jc w:val="both"/>
              <w:rPr>
                <w:sz w:val="16"/>
                <w:szCs w:val="16"/>
                <w:lang w:eastAsia="zh-CN" w:bidi="th-TH"/>
              </w:rPr>
            </w:pPr>
            <w:r w:rsidRPr="00E15257">
              <w:rPr>
                <w:rFonts w:hint="eastAsia"/>
                <w:sz w:val="16"/>
                <w:szCs w:val="16"/>
                <w:lang w:eastAsia="zh-CN" w:bidi="th-TH"/>
              </w:rPr>
              <w:t>收到2014年和2015年的无保留意见审计报告，针对所有审计建议</w:t>
            </w:r>
            <w:r w:rsidR="00960998" w:rsidRPr="00E15257">
              <w:rPr>
                <w:rFonts w:hint="eastAsia"/>
                <w:sz w:val="16"/>
                <w:szCs w:val="16"/>
                <w:lang w:eastAsia="zh-CN" w:bidi="th-TH"/>
              </w:rPr>
              <w:t>作出</w:t>
            </w:r>
            <w:r w:rsidRPr="00E15257">
              <w:rPr>
                <w:rFonts w:hint="eastAsia"/>
                <w:sz w:val="16"/>
                <w:szCs w:val="16"/>
                <w:lang w:eastAsia="zh-CN" w:bidi="th-TH"/>
              </w:rPr>
              <w:t>响应</w:t>
            </w:r>
          </w:p>
        </w:tc>
        <w:tc>
          <w:tcPr>
            <w:tcW w:w="2304" w:type="dxa"/>
            <w:shd w:val="clear" w:color="auto" w:fill="auto"/>
            <w:tcMar>
              <w:top w:w="113" w:type="dxa"/>
            </w:tcMar>
          </w:tcPr>
          <w:p w14:paraId="70D20C66" w14:textId="77777777" w:rsidR="00D27004" w:rsidRPr="00E15257" w:rsidRDefault="00D27004" w:rsidP="00CC12BC">
            <w:pPr>
              <w:keepNext/>
              <w:keepLines/>
              <w:jc w:val="both"/>
              <w:rPr>
                <w:bCs/>
                <w:sz w:val="16"/>
                <w:szCs w:val="16"/>
                <w:lang w:eastAsia="zh-CN"/>
              </w:rPr>
            </w:pPr>
            <w:r w:rsidRPr="00E15257">
              <w:rPr>
                <w:rFonts w:hint="eastAsia"/>
                <w:bCs/>
                <w:sz w:val="16"/>
                <w:szCs w:val="16"/>
                <w:lang w:eastAsia="zh-CN"/>
              </w:rPr>
              <w:t>两年期各年度的无保留意见审计报告</w:t>
            </w:r>
          </w:p>
        </w:tc>
      </w:tr>
      <w:tr w:rsidR="00D27004" w:rsidRPr="00E15257" w14:paraId="523C50C6"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439E7F47"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32859B77" w14:textId="77777777" w:rsidR="00D27004" w:rsidRPr="00E15257" w:rsidRDefault="00D27004" w:rsidP="00CC12BC">
            <w:pPr>
              <w:jc w:val="both"/>
              <w:rPr>
                <w:sz w:val="16"/>
                <w:szCs w:val="16"/>
                <w:lang w:eastAsia="zh-CN"/>
              </w:rPr>
            </w:pPr>
            <w:r w:rsidRPr="00E15257">
              <w:rPr>
                <w:rFonts w:hint="eastAsia"/>
                <w:sz w:val="16"/>
                <w:szCs w:val="16"/>
                <w:lang w:eastAsia="zh-CN"/>
              </w:rPr>
              <w:t>提高管理成果(RBM)的成熟度</w:t>
            </w:r>
          </w:p>
        </w:tc>
        <w:tc>
          <w:tcPr>
            <w:tcW w:w="2303" w:type="dxa"/>
            <w:shd w:val="clear" w:color="auto" w:fill="FFFFFF"/>
            <w:tcMar>
              <w:top w:w="113" w:type="dxa"/>
            </w:tcMar>
          </w:tcPr>
          <w:p w14:paraId="4AA9E172"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成熟度2级</w:t>
            </w:r>
          </w:p>
        </w:tc>
        <w:tc>
          <w:tcPr>
            <w:tcW w:w="2304" w:type="dxa"/>
            <w:shd w:val="clear" w:color="auto" w:fill="auto"/>
            <w:tcMar>
              <w:top w:w="113" w:type="dxa"/>
            </w:tcMar>
          </w:tcPr>
          <w:p w14:paraId="723ABB9C" w14:textId="77777777" w:rsidR="00D27004" w:rsidRPr="00E15257" w:rsidRDefault="00D27004" w:rsidP="00CC12BC">
            <w:pPr>
              <w:jc w:val="both"/>
              <w:rPr>
                <w:bCs/>
                <w:sz w:val="16"/>
                <w:szCs w:val="16"/>
                <w:lang w:eastAsia="zh-CN"/>
              </w:rPr>
            </w:pPr>
            <w:r w:rsidRPr="00E15257">
              <w:rPr>
                <w:rFonts w:hint="eastAsia"/>
                <w:sz w:val="16"/>
                <w:szCs w:val="16"/>
                <w:lang w:eastAsia="zh-CN" w:bidi="th-TH"/>
              </w:rPr>
              <w:t>成熟度3级</w:t>
            </w:r>
          </w:p>
        </w:tc>
      </w:tr>
      <w:tr w:rsidR="00D27004" w:rsidRPr="00E15257" w14:paraId="5F8661A0"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6EF39491"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11977A50" w14:textId="77777777" w:rsidR="00D27004" w:rsidRPr="00E15257" w:rsidRDefault="00D27004" w:rsidP="00CC12BC">
            <w:pPr>
              <w:jc w:val="both"/>
              <w:rPr>
                <w:sz w:val="16"/>
                <w:szCs w:val="16"/>
                <w:lang w:eastAsia="zh-CN"/>
              </w:rPr>
            </w:pPr>
            <w:r w:rsidRPr="00E15257">
              <w:rPr>
                <w:rFonts w:hint="eastAsia"/>
                <w:sz w:val="16"/>
                <w:szCs w:val="16"/>
                <w:lang w:eastAsia="zh-CN"/>
              </w:rPr>
              <w:t>投资基金回报率符合投资</w:t>
            </w:r>
            <w:r w:rsidRPr="00E15257">
              <w:rPr>
                <w:rFonts w:cs="SimSun" w:hint="eastAsia"/>
                <w:color w:val="000000"/>
                <w:sz w:val="16"/>
                <w:szCs w:val="16"/>
                <w:lang w:eastAsia="zh-CN"/>
              </w:rPr>
              <w:t>咨询</w:t>
            </w:r>
            <w:r w:rsidRPr="00E15257">
              <w:rPr>
                <w:rFonts w:hint="eastAsia"/>
                <w:sz w:val="16"/>
                <w:szCs w:val="16"/>
                <w:lang w:eastAsia="zh-CN"/>
              </w:rPr>
              <w:t>委员会(IAC)所确定的基准</w:t>
            </w:r>
          </w:p>
        </w:tc>
        <w:tc>
          <w:tcPr>
            <w:tcW w:w="2303" w:type="dxa"/>
            <w:shd w:val="clear" w:color="auto" w:fill="FFFFFF"/>
            <w:tcMar>
              <w:top w:w="113" w:type="dxa"/>
            </w:tcMar>
          </w:tcPr>
          <w:p w14:paraId="7B3BF74C"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依照IAC在2014/15年确定的基准继续向瑞士各有关机构进行投资</w:t>
            </w:r>
          </w:p>
        </w:tc>
        <w:tc>
          <w:tcPr>
            <w:tcW w:w="2304" w:type="dxa"/>
            <w:shd w:val="clear" w:color="auto" w:fill="auto"/>
            <w:tcMar>
              <w:top w:w="113" w:type="dxa"/>
            </w:tcMar>
          </w:tcPr>
          <w:p w14:paraId="468B0D34" w14:textId="77777777" w:rsidR="00D27004" w:rsidRPr="00E15257" w:rsidRDefault="00D27004" w:rsidP="00CC12BC">
            <w:pPr>
              <w:jc w:val="both"/>
              <w:rPr>
                <w:bCs/>
                <w:sz w:val="16"/>
                <w:szCs w:val="16"/>
                <w:lang w:eastAsia="zh-CN"/>
              </w:rPr>
            </w:pPr>
            <w:r w:rsidRPr="00E15257">
              <w:rPr>
                <w:rFonts w:hint="eastAsia"/>
                <w:sz w:val="16"/>
                <w:szCs w:val="16"/>
                <w:lang w:eastAsia="zh-CN" w:bidi="th-TH"/>
              </w:rPr>
              <w:t>投资基金回报率符合IAC在2016/17年确定的基准</w:t>
            </w:r>
          </w:p>
        </w:tc>
      </w:tr>
      <w:tr w:rsidR="00D27004" w:rsidRPr="00E15257" w14:paraId="5E75A642"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415C19E1"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0559B604" w14:textId="77777777" w:rsidR="00D27004" w:rsidRPr="00E15257" w:rsidRDefault="00D27004" w:rsidP="00CC12BC">
            <w:pPr>
              <w:jc w:val="both"/>
              <w:rPr>
                <w:sz w:val="16"/>
                <w:szCs w:val="16"/>
                <w:lang w:eastAsia="zh-CN"/>
              </w:rPr>
            </w:pPr>
            <w:r w:rsidRPr="00E15257">
              <w:rPr>
                <w:rFonts w:hint="eastAsia"/>
                <w:sz w:val="16"/>
                <w:szCs w:val="16"/>
                <w:lang w:eastAsia="zh-CN"/>
              </w:rPr>
              <w:t>有效管理支出和储备金</w:t>
            </w:r>
          </w:p>
        </w:tc>
        <w:tc>
          <w:tcPr>
            <w:tcW w:w="2303" w:type="dxa"/>
            <w:shd w:val="clear" w:color="auto" w:fill="FFFFFF"/>
            <w:tcMar>
              <w:top w:w="113" w:type="dxa"/>
            </w:tcMar>
          </w:tcPr>
          <w:p w14:paraId="5DA872CB" w14:textId="5F004606" w:rsidR="00D27004" w:rsidRPr="00E15257" w:rsidRDefault="0014790E" w:rsidP="0014790E">
            <w:pPr>
              <w:jc w:val="both"/>
              <w:rPr>
                <w:sz w:val="16"/>
                <w:szCs w:val="16"/>
                <w:lang w:eastAsia="zh-CN" w:bidi="th-TH"/>
              </w:rPr>
            </w:pPr>
            <w:r>
              <w:rPr>
                <w:rFonts w:hint="eastAsia"/>
                <w:sz w:val="16"/>
                <w:szCs w:val="16"/>
                <w:lang w:eastAsia="zh-CN" w:bidi="th-TH"/>
              </w:rPr>
              <w:t>2014/15年支出展望(预算制，IPSAS调整前)：6.599亿瑞郎(至2015年4月)</w:t>
            </w:r>
          </w:p>
        </w:tc>
        <w:tc>
          <w:tcPr>
            <w:tcW w:w="2304" w:type="dxa"/>
            <w:shd w:val="clear" w:color="auto" w:fill="auto"/>
            <w:tcMar>
              <w:top w:w="113" w:type="dxa"/>
            </w:tcMar>
          </w:tcPr>
          <w:p w14:paraId="2248D08E" w14:textId="35268B87" w:rsidR="00D27004" w:rsidRPr="00E15257" w:rsidRDefault="00D27004" w:rsidP="00CC12BC">
            <w:pPr>
              <w:keepNext/>
              <w:keepLines/>
              <w:jc w:val="both"/>
              <w:rPr>
                <w:bCs/>
                <w:sz w:val="16"/>
                <w:szCs w:val="16"/>
                <w:lang w:eastAsia="zh-CN"/>
              </w:rPr>
            </w:pPr>
            <w:r w:rsidRPr="00E15257">
              <w:rPr>
                <w:rFonts w:hint="eastAsia"/>
                <w:bCs/>
                <w:sz w:val="16"/>
                <w:szCs w:val="16"/>
                <w:lang w:eastAsia="zh-CN"/>
              </w:rPr>
              <w:t>在整体预算额度内管理支出，</w:t>
            </w:r>
            <w:r w:rsidR="0014790E">
              <w:rPr>
                <w:rFonts w:hint="eastAsia"/>
                <w:bCs/>
                <w:sz w:val="16"/>
                <w:szCs w:val="16"/>
                <w:lang w:eastAsia="zh-CN"/>
              </w:rPr>
              <w:t>但</w:t>
            </w:r>
            <w:r w:rsidRPr="00E15257">
              <w:rPr>
                <w:rFonts w:hint="eastAsia"/>
                <w:bCs/>
                <w:sz w:val="16"/>
                <w:szCs w:val="16"/>
                <w:lang w:eastAsia="zh-CN"/>
              </w:rPr>
              <w:t>支出不超出预算</w:t>
            </w:r>
            <w:r w:rsidR="0014790E">
              <w:rPr>
                <w:rFonts w:hint="eastAsia"/>
                <w:bCs/>
                <w:sz w:val="16"/>
                <w:szCs w:val="16"/>
                <w:lang w:eastAsia="zh-CN"/>
              </w:rPr>
              <w:t>(如果在例外情况下预见收入跌至低于计划的支出水平)</w:t>
            </w:r>
          </w:p>
        </w:tc>
      </w:tr>
      <w:tr w:rsidR="00D27004" w:rsidRPr="00E15257" w14:paraId="602E51DA"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shd w:val="clear" w:color="auto" w:fill="auto"/>
            <w:tcMar>
              <w:top w:w="113" w:type="dxa"/>
            </w:tcMar>
          </w:tcPr>
          <w:p w14:paraId="6278278A"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3691B2BF" w14:textId="77777777" w:rsidR="00D27004" w:rsidRPr="00E15257" w:rsidRDefault="00D27004" w:rsidP="00CC12BC">
            <w:pPr>
              <w:jc w:val="both"/>
              <w:rPr>
                <w:sz w:val="16"/>
                <w:szCs w:val="16"/>
                <w:lang w:eastAsia="zh-CN"/>
              </w:rPr>
            </w:pPr>
            <w:r w:rsidRPr="00E15257">
              <w:rPr>
                <w:rFonts w:hint="eastAsia"/>
                <w:sz w:val="16"/>
                <w:szCs w:val="16"/>
                <w:lang w:eastAsia="zh-CN"/>
              </w:rPr>
              <w:t>按时支付(包括马德里和海牙规费)</w:t>
            </w:r>
          </w:p>
        </w:tc>
        <w:tc>
          <w:tcPr>
            <w:tcW w:w="2303" w:type="dxa"/>
            <w:shd w:val="clear" w:color="auto" w:fill="FFFFFF"/>
            <w:tcMar>
              <w:top w:w="113" w:type="dxa"/>
            </w:tcMar>
          </w:tcPr>
          <w:p w14:paraId="0E832C85"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无其他工作流程问题的(例如，未发出支付单等)，90%的支付应在支付条款的7日内或收到发票日(在延期收到的情况下)办理</w:t>
            </w:r>
          </w:p>
        </w:tc>
        <w:tc>
          <w:tcPr>
            <w:tcW w:w="2304" w:type="dxa"/>
            <w:shd w:val="clear" w:color="auto" w:fill="auto"/>
            <w:tcMar>
              <w:top w:w="113" w:type="dxa"/>
            </w:tcMar>
          </w:tcPr>
          <w:p w14:paraId="594FA9B4" w14:textId="77777777" w:rsidR="00D27004" w:rsidRPr="00E15257" w:rsidRDefault="00D27004" w:rsidP="00CC12BC">
            <w:pPr>
              <w:keepNext/>
              <w:keepLines/>
              <w:jc w:val="both"/>
              <w:rPr>
                <w:bCs/>
                <w:sz w:val="16"/>
                <w:szCs w:val="16"/>
                <w:lang w:eastAsia="zh-CN"/>
              </w:rPr>
            </w:pPr>
            <w:r w:rsidRPr="00E15257">
              <w:rPr>
                <w:rFonts w:hint="eastAsia"/>
                <w:bCs/>
                <w:sz w:val="16"/>
                <w:szCs w:val="16"/>
                <w:lang w:eastAsia="zh-CN"/>
              </w:rPr>
              <w:t>90%的支付应在收到发票的2－3日内办理</w:t>
            </w:r>
          </w:p>
        </w:tc>
      </w:tr>
      <w:tr w:rsidR="00D27004" w:rsidRPr="00E15257" w14:paraId="336F2385"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val="restart"/>
            <w:tcBorders>
              <w:left w:val="single" w:sz="4" w:space="0" w:color="auto"/>
            </w:tcBorders>
            <w:shd w:val="clear" w:color="auto" w:fill="auto"/>
            <w:tcMar>
              <w:top w:w="113" w:type="dxa"/>
            </w:tcMar>
          </w:tcPr>
          <w:p w14:paraId="6C0714E0" w14:textId="0E0B07AE" w:rsidR="00D27004" w:rsidRPr="00E15257" w:rsidRDefault="00D27004" w:rsidP="00CC12BC">
            <w:pPr>
              <w:jc w:val="both"/>
              <w:rPr>
                <w:sz w:val="16"/>
                <w:szCs w:val="16"/>
                <w:lang w:eastAsia="zh-CN"/>
              </w:rPr>
            </w:pPr>
            <w:r w:rsidRPr="00E15257">
              <w:rPr>
                <w:rFonts w:hint="eastAsia"/>
                <w:sz w:val="16"/>
                <w:szCs w:val="16"/>
                <w:lang w:eastAsia="zh-CN"/>
              </w:rPr>
              <w:t>九.3以有效的监管框架和解决员工顾虑的适当渠道为辅助的有利工作环境</w:t>
            </w:r>
          </w:p>
        </w:tc>
        <w:tc>
          <w:tcPr>
            <w:tcW w:w="2304" w:type="dxa"/>
            <w:shd w:val="clear" w:color="auto" w:fill="auto"/>
            <w:tcMar>
              <w:top w:w="113" w:type="dxa"/>
            </w:tcMar>
          </w:tcPr>
          <w:p w14:paraId="66B8B8CE" w14:textId="77777777" w:rsidR="00D27004" w:rsidRPr="00E15257" w:rsidRDefault="00D27004" w:rsidP="00CC12BC">
            <w:pPr>
              <w:jc w:val="both"/>
              <w:rPr>
                <w:sz w:val="16"/>
                <w:szCs w:val="16"/>
                <w:lang w:eastAsia="zh-CN"/>
              </w:rPr>
            </w:pPr>
            <w:r w:rsidRPr="00E15257">
              <w:rPr>
                <w:rFonts w:hint="eastAsia"/>
                <w:sz w:val="16"/>
                <w:szCs w:val="16"/>
                <w:lang w:eastAsia="zh-CN"/>
              </w:rPr>
              <w:t>《财务条例与细则》和相关的办公指令(OI)均保持最新状态</w:t>
            </w:r>
          </w:p>
        </w:tc>
        <w:tc>
          <w:tcPr>
            <w:tcW w:w="2303" w:type="dxa"/>
            <w:shd w:val="clear" w:color="auto" w:fill="FFFFFF"/>
            <w:tcMar>
              <w:top w:w="113" w:type="dxa"/>
            </w:tcMar>
          </w:tcPr>
          <w:p w14:paraId="5796922C"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2014年和2015年发布的办公指令。2014年酌情对《财务条例与细则》进行了修订</w:t>
            </w:r>
          </w:p>
        </w:tc>
        <w:tc>
          <w:tcPr>
            <w:tcW w:w="2304" w:type="dxa"/>
            <w:tcBorders>
              <w:right w:val="single" w:sz="4" w:space="0" w:color="auto"/>
            </w:tcBorders>
            <w:shd w:val="clear" w:color="auto" w:fill="auto"/>
            <w:tcMar>
              <w:top w:w="113" w:type="dxa"/>
            </w:tcMar>
          </w:tcPr>
          <w:p w14:paraId="46728BEF" w14:textId="77777777" w:rsidR="00D27004" w:rsidRPr="00E15257" w:rsidRDefault="00D27004" w:rsidP="00CC12BC">
            <w:pPr>
              <w:keepNext/>
              <w:keepLines/>
              <w:jc w:val="both"/>
              <w:rPr>
                <w:bCs/>
                <w:sz w:val="16"/>
                <w:szCs w:val="16"/>
                <w:lang w:eastAsia="zh-CN"/>
              </w:rPr>
            </w:pPr>
            <w:r w:rsidRPr="00E15257">
              <w:rPr>
                <w:rFonts w:hint="eastAsia"/>
                <w:bCs/>
                <w:sz w:val="16"/>
                <w:szCs w:val="16"/>
                <w:lang w:eastAsia="zh-CN"/>
              </w:rPr>
              <w:t>酌情审核并修订监管框架</w:t>
            </w:r>
          </w:p>
        </w:tc>
      </w:tr>
      <w:tr w:rsidR="00D27004" w:rsidRPr="00E15257" w14:paraId="68A8F122"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tcBorders>
              <w:left w:val="single" w:sz="4" w:space="0" w:color="auto"/>
            </w:tcBorders>
            <w:shd w:val="clear" w:color="auto" w:fill="auto"/>
            <w:tcMar>
              <w:top w:w="113" w:type="dxa"/>
            </w:tcMar>
          </w:tcPr>
          <w:p w14:paraId="49B27B09"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5F26DA50" w14:textId="77777777" w:rsidR="00D27004" w:rsidRPr="00E15257" w:rsidRDefault="00D27004" w:rsidP="00CC12BC">
            <w:pPr>
              <w:jc w:val="both"/>
              <w:rPr>
                <w:sz w:val="16"/>
                <w:szCs w:val="16"/>
                <w:lang w:eastAsia="zh-CN"/>
              </w:rPr>
            </w:pPr>
            <w:r w:rsidRPr="00E15257">
              <w:rPr>
                <w:rFonts w:hint="eastAsia"/>
                <w:sz w:val="16"/>
                <w:szCs w:val="16"/>
                <w:lang w:eastAsia="zh-CN"/>
              </w:rPr>
              <w:t>按照路线图提高风险管理和内部管控的成熟度</w:t>
            </w:r>
          </w:p>
        </w:tc>
        <w:tc>
          <w:tcPr>
            <w:tcW w:w="2303" w:type="dxa"/>
            <w:shd w:val="clear" w:color="auto" w:fill="FFFFFF"/>
            <w:tcMar>
              <w:top w:w="113" w:type="dxa"/>
            </w:tcMar>
          </w:tcPr>
          <w:p w14:paraId="70922B4A" w14:textId="77777777" w:rsidR="00D27004" w:rsidRPr="00E15257" w:rsidRDefault="00D27004" w:rsidP="00CC12BC">
            <w:pPr>
              <w:jc w:val="both"/>
              <w:rPr>
                <w:sz w:val="16"/>
                <w:szCs w:val="16"/>
                <w:lang w:eastAsia="zh-CN" w:bidi="th-TH"/>
              </w:rPr>
            </w:pPr>
            <w:r w:rsidRPr="00E15257">
              <w:rPr>
                <w:rFonts w:hint="eastAsia"/>
                <w:sz w:val="16"/>
                <w:szCs w:val="16"/>
                <w:lang w:eastAsia="zh-CN" w:bidi="th-TH"/>
              </w:rPr>
              <w:t>风险管理路线图的进展为75%；内部管控路线图的进展为25%</w:t>
            </w:r>
          </w:p>
        </w:tc>
        <w:tc>
          <w:tcPr>
            <w:tcW w:w="2304" w:type="dxa"/>
            <w:tcBorders>
              <w:right w:val="single" w:sz="4" w:space="0" w:color="auto"/>
            </w:tcBorders>
            <w:shd w:val="clear" w:color="auto" w:fill="auto"/>
            <w:tcMar>
              <w:top w:w="113" w:type="dxa"/>
            </w:tcMar>
          </w:tcPr>
          <w:p w14:paraId="3293BC3B" w14:textId="77777777" w:rsidR="00D27004" w:rsidRPr="00E15257" w:rsidRDefault="00D27004" w:rsidP="00CC12BC">
            <w:pPr>
              <w:keepNext/>
              <w:keepLines/>
              <w:jc w:val="both"/>
              <w:rPr>
                <w:bCs/>
                <w:sz w:val="16"/>
                <w:szCs w:val="16"/>
                <w:lang w:eastAsia="zh-CN"/>
              </w:rPr>
            </w:pPr>
            <w:r w:rsidRPr="00E15257">
              <w:rPr>
                <w:rFonts w:hint="eastAsia"/>
                <w:sz w:val="16"/>
                <w:szCs w:val="16"/>
                <w:lang w:eastAsia="zh-CN" w:bidi="th-TH"/>
              </w:rPr>
              <w:t>风险管理路线图的进展为100%；内部管控路线图的进展为80%</w:t>
            </w:r>
          </w:p>
        </w:tc>
      </w:tr>
      <w:tr w:rsidR="00D27004" w:rsidRPr="00E15257" w14:paraId="6F0A20AD" w14:textId="77777777" w:rsidTr="00322506">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03" w:type="dxa"/>
            <w:vMerge/>
            <w:tcBorders>
              <w:left w:val="single" w:sz="4" w:space="0" w:color="auto"/>
            </w:tcBorders>
            <w:shd w:val="clear" w:color="auto" w:fill="auto"/>
            <w:tcMar>
              <w:top w:w="113" w:type="dxa"/>
            </w:tcMar>
          </w:tcPr>
          <w:p w14:paraId="34378D0E" w14:textId="77777777" w:rsidR="00D27004" w:rsidRPr="00E15257" w:rsidRDefault="00D27004" w:rsidP="00CC12BC">
            <w:pPr>
              <w:jc w:val="both"/>
              <w:rPr>
                <w:sz w:val="16"/>
                <w:szCs w:val="16"/>
                <w:lang w:eastAsia="zh-CN"/>
              </w:rPr>
            </w:pPr>
          </w:p>
        </w:tc>
        <w:tc>
          <w:tcPr>
            <w:tcW w:w="2304" w:type="dxa"/>
            <w:shd w:val="clear" w:color="auto" w:fill="auto"/>
            <w:tcMar>
              <w:top w:w="113" w:type="dxa"/>
            </w:tcMar>
          </w:tcPr>
          <w:p w14:paraId="522B148C" w14:textId="77777777" w:rsidR="00D27004" w:rsidRPr="00E15257" w:rsidRDefault="00D27004" w:rsidP="00CC12BC">
            <w:pPr>
              <w:jc w:val="both"/>
              <w:rPr>
                <w:sz w:val="16"/>
                <w:szCs w:val="16"/>
                <w:lang w:eastAsia="zh-CN"/>
              </w:rPr>
            </w:pPr>
            <w:r w:rsidRPr="00E15257">
              <w:rPr>
                <w:rFonts w:hint="eastAsia"/>
                <w:sz w:val="16"/>
                <w:szCs w:val="16"/>
                <w:lang w:eastAsia="zh-CN"/>
              </w:rPr>
              <w:t>有效跟进监督建议</w:t>
            </w:r>
          </w:p>
        </w:tc>
        <w:tc>
          <w:tcPr>
            <w:tcW w:w="2303" w:type="dxa"/>
            <w:shd w:val="clear" w:color="auto" w:fill="FFFFFF"/>
            <w:tcMar>
              <w:top w:w="113" w:type="dxa"/>
            </w:tcMar>
          </w:tcPr>
          <w:p w14:paraId="29CC5064" w14:textId="77777777" w:rsidR="00322506" w:rsidRDefault="00D27004" w:rsidP="00CC12BC">
            <w:pPr>
              <w:jc w:val="both"/>
              <w:rPr>
                <w:sz w:val="16"/>
                <w:szCs w:val="16"/>
                <w:lang w:eastAsia="zh-CN"/>
              </w:rPr>
            </w:pPr>
            <w:r w:rsidRPr="00E15257">
              <w:rPr>
                <w:rFonts w:hint="eastAsia"/>
                <w:sz w:val="16"/>
                <w:szCs w:val="16"/>
                <w:lang w:eastAsia="zh-CN"/>
              </w:rPr>
              <w:t>EA=2013年底(整个组织)待落实建议的47%在2014年底得到解决</w:t>
            </w:r>
          </w:p>
          <w:p w14:paraId="59C01D1E" w14:textId="6B9D51C0" w:rsidR="00D27004" w:rsidRPr="00E15257" w:rsidRDefault="00D27004" w:rsidP="00CC12BC">
            <w:pPr>
              <w:jc w:val="both"/>
              <w:rPr>
                <w:sz w:val="16"/>
                <w:szCs w:val="16"/>
                <w:lang w:eastAsia="zh-CN"/>
              </w:rPr>
            </w:pPr>
            <w:r w:rsidRPr="00E15257">
              <w:rPr>
                <w:rFonts w:hint="eastAsia"/>
                <w:sz w:val="16"/>
                <w:szCs w:val="16"/>
                <w:lang w:eastAsia="zh-CN"/>
              </w:rPr>
              <w:t>IOD=2013年底(计划22)待落实建议的64%在2014年底得到解决</w:t>
            </w:r>
          </w:p>
          <w:p w14:paraId="3A29F512" w14:textId="77777777" w:rsidR="00D27004" w:rsidRPr="00E15257" w:rsidRDefault="00D27004" w:rsidP="00CC12BC">
            <w:pPr>
              <w:jc w:val="both"/>
              <w:rPr>
                <w:sz w:val="16"/>
                <w:szCs w:val="16"/>
                <w:lang w:eastAsia="zh-CN"/>
              </w:rPr>
            </w:pPr>
            <w:r w:rsidRPr="00E15257">
              <w:rPr>
                <w:rFonts w:hint="eastAsia"/>
                <w:sz w:val="16"/>
                <w:szCs w:val="16"/>
                <w:lang w:eastAsia="zh-CN"/>
              </w:rPr>
              <w:t>JIU=2013年底(从2010年开始)待落实建议的61%在2014年底得到解决</w:t>
            </w:r>
          </w:p>
        </w:tc>
        <w:tc>
          <w:tcPr>
            <w:tcW w:w="2304" w:type="dxa"/>
            <w:tcBorders>
              <w:right w:val="single" w:sz="4" w:space="0" w:color="auto"/>
            </w:tcBorders>
            <w:shd w:val="clear" w:color="auto" w:fill="auto"/>
            <w:tcMar>
              <w:top w:w="113" w:type="dxa"/>
            </w:tcMar>
          </w:tcPr>
          <w:p w14:paraId="0D563115" w14:textId="77777777" w:rsidR="00322506" w:rsidRDefault="00D27004" w:rsidP="00CC12BC">
            <w:pPr>
              <w:jc w:val="both"/>
              <w:rPr>
                <w:sz w:val="16"/>
                <w:szCs w:val="16"/>
                <w:lang w:eastAsia="zh-CN"/>
              </w:rPr>
            </w:pPr>
            <w:r w:rsidRPr="00E15257">
              <w:rPr>
                <w:rFonts w:hint="eastAsia"/>
                <w:sz w:val="16"/>
                <w:szCs w:val="16"/>
                <w:lang w:eastAsia="zh-CN"/>
              </w:rPr>
              <w:t>EA=2015年底待落实建议的55%在2016/17年得到解决</w:t>
            </w:r>
          </w:p>
          <w:p w14:paraId="0D53054D" w14:textId="77777777" w:rsidR="00322506" w:rsidRDefault="00322506" w:rsidP="00CC12BC">
            <w:pPr>
              <w:jc w:val="both"/>
              <w:rPr>
                <w:sz w:val="16"/>
                <w:szCs w:val="16"/>
                <w:lang w:eastAsia="zh-CN"/>
              </w:rPr>
            </w:pPr>
          </w:p>
          <w:p w14:paraId="76AB7FF7" w14:textId="754C5B2F" w:rsidR="00D27004" w:rsidRPr="00E15257" w:rsidRDefault="00D27004" w:rsidP="00CC12BC">
            <w:pPr>
              <w:jc w:val="both"/>
              <w:rPr>
                <w:sz w:val="16"/>
                <w:szCs w:val="16"/>
                <w:lang w:eastAsia="zh-CN"/>
              </w:rPr>
            </w:pPr>
            <w:r w:rsidRPr="00E15257">
              <w:rPr>
                <w:rFonts w:hint="eastAsia"/>
                <w:sz w:val="16"/>
                <w:szCs w:val="16"/>
                <w:lang w:eastAsia="zh-CN"/>
              </w:rPr>
              <w:t>IOD=2015年底待落实建议的70%在2016/17年得到解决</w:t>
            </w:r>
          </w:p>
          <w:p w14:paraId="44FF0BC0" w14:textId="77777777" w:rsidR="00322506" w:rsidRDefault="00322506" w:rsidP="00CC12BC">
            <w:pPr>
              <w:jc w:val="both"/>
              <w:rPr>
                <w:sz w:val="16"/>
                <w:szCs w:val="16"/>
                <w:lang w:eastAsia="zh-CN"/>
              </w:rPr>
            </w:pPr>
          </w:p>
          <w:p w14:paraId="2C590B10" w14:textId="77777777" w:rsidR="00D27004" w:rsidRPr="00E15257" w:rsidRDefault="00D27004" w:rsidP="00CC12BC">
            <w:pPr>
              <w:jc w:val="both"/>
              <w:rPr>
                <w:sz w:val="16"/>
                <w:szCs w:val="16"/>
                <w:lang w:eastAsia="zh-CN"/>
              </w:rPr>
            </w:pPr>
            <w:r w:rsidRPr="00E15257">
              <w:rPr>
                <w:rFonts w:hint="eastAsia"/>
                <w:sz w:val="16"/>
                <w:szCs w:val="16"/>
                <w:lang w:eastAsia="zh-CN"/>
              </w:rPr>
              <w:t>JIU=2015年底(从2010年开始)待落实建议的70%在2016/17年得到解决</w:t>
            </w:r>
          </w:p>
        </w:tc>
      </w:tr>
    </w:tbl>
    <w:p w14:paraId="5D9AF7CC" w14:textId="58325D26" w:rsidR="00DF5D9A"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22</w:t>
      </w:r>
      <w:r w:rsidRPr="00813957">
        <w:rPr>
          <w:rFonts w:ascii="SimHei" w:eastAsia="SimHei" w:hAnsi="SimHei" w:hint="eastAsia"/>
          <w:lang w:eastAsia="zh-CN"/>
        </w:rPr>
        <w:t>的资源</w:t>
      </w:r>
    </w:p>
    <w:p w14:paraId="1F863FEC" w14:textId="7F76E58C" w:rsidR="00DF5D9A" w:rsidRPr="00D04678" w:rsidRDefault="00270367" w:rsidP="00A457F3">
      <w:pPr>
        <w:numPr>
          <w:ilvl w:val="0"/>
          <w:numId w:val="26"/>
        </w:numPr>
        <w:tabs>
          <w:tab w:val="clear" w:pos="692"/>
        </w:tabs>
        <w:overflowPunct w:val="0"/>
        <w:spacing w:afterLines="50" w:after="120" w:line="340" w:lineRule="atLeast"/>
        <w:ind w:left="0"/>
        <w:jc w:val="both"/>
        <w:rPr>
          <w:lang w:eastAsia="zh-CN"/>
        </w:rPr>
      </w:pPr>
      <w:r w:rsidRPr="00D04678">
        <w:rPr>
          <w:rFonts w:hint="eastAsia"/>
          <w:lang w:eastAsia="zh-CN"/>
        </w:rPr>
        <w:t>可以看到，2016/17年与2014/15年调剂使用后预算相比共增加约500万瑞郎。预期成果九.1的净增加主要是由于非人事费增加160万瑞郎，以将ERP系统的新模块和能力纳入业务，以及预期成果九.</w:t>
      </w:r>
      <w:r w:rsidR="006C4F53">
        <w:rPr>
          <w:rFonts w:hint="eastAsia"/>
          <w:lang w:eastAsia="zh-CN"/>
        </w:rPr>
        <w:t>2</w:t>
      </w:r>
      <w:r w:rsidR="00C172C9" w:rsidRPr="00D04678">
        <w:rPr>
          <w:rFonts w:hint="eastAsia"/>
          <w:lang w:eastAsia="zh-CN"/>
        </w:rPr>
        <w:t>增加430万瑞郎，以便为瑞郎存款负利率提供准备金</w:t>
      </w:r>
      <w:r w:rsidR="00D04678">
        <w:rPr>
          <w:rFonts w:hint="eastAsia"/>
          <w:lang w:eastAsia="zh-CN"/>
        </w:rPr>
        <w:t>(</w:t>
      </w:r>
      <w:r w:rsidR="00C172C9" w:rsidRPr="00D04678">
        <w:rPr>
          <w:rFonts w:hint="eastAsia"/>
          <w:lang w:eastAsia="zh-CN"/>
        </w:rPr>
        <w:t>240万瑞郎</w:t>
      </w:r>
      <w:r w:rsidR="00D04678">
        <w:rPr>
          <w:rFonts w:hint="eastAsia"/>
          <w:lang w:eastAsia="zh-CN"/>
        </w:rPr>
        <w:t>)</w:t>
      </w:r>
      <w:r w:rsidR="00C172C9" w:rsidRPr="00D04678">
        <w:rPr>
          <w:rFonts w:hint="eastAsia"/>
          <w:lang w:eastAsia="zh-CN"/>
        </w:rPr>
        <w:t>和人事费的法定增长。预期成果九.3的小幅增长考虑了为ERM</w:t>
      </w:r>
      <w:r w:rsidR="00C172C9" w:rsidRPr="00A457F3">
        <w:rPr>
          <w:rFonts w:hint="eastAsia"/>
          <w:lang w:val="en-GB" w:eastAsia="zh-CN"/>
        </w:rPr>
        <w:t>规划</w:t>
      </w:r>
      <w:r w:rsidR="00C172C9" w:rsidRPr="00D04678">
        <w:rPr>
          <w:rFonts w:hint="eastAsia"/>
          <w:lang w:eastAsia="zh-CN"/>
        </w:rPr>
        <w:t>的资源，加强内部控制，以及将联检组协调责任和相关费用从计划24</w:t>
      </w:r>
      <w:r w:rsidR="00D04678">
        <w:rPr>
          <w:rFonts w:hint="eastAsia"/>
          <w:lang w:eastAsia="zh-CN"/>
        </w:rPr>
        <w:t>(</w:t>
      </w:r>
      <w:r w:rsidR="00C172C9" w:rsidRPr="00D04678">
        <w:rPr>
          <w:rFonts w:hint="eastAsia"/>
          <w:iCs/>
          <w:lang w:eastAsia="zh-CN"/>
        </w:rPr>
        <w:t>一般性支助服务</w:t>
      </w:r>
      <w:r w:rsidR="00D04678">
        <w:rPr>
          <w:rFonts w:hint="eastAsia"/>
          <w:lang w:eastAsia="zh-CN"/>
        </w:rPr>
        <w:t>)</w:t>
      </w:r>
      <w:r w:rsidR="00C172C9" w:rsidRPr="00D04678">
        <w:rPr>
          <w:rFonts w:hint="eastAsia"/>
          <w:lang w:eastAsia="zh-CN"/>
        </w:rPr>
        <w:t>转至本计划。</w:t>
      </w:r>
    </w:p>
    <w:p w14:paraId="39A7C043" w14:textId="3317BB3C" w:rsidR="0023213C" w:rsidRPr="00D04678" w:rsidRDefault="00C172C9" w:rsidP="00A457F3">
      <w:pPr>
        <w:numPr>
          <w:ilvl w:val="0"/>
          <w:numId w:val="26"/>
        </w:numPr>
        <w:tabs>
          <w:tab w:val="clear" w:pos="692"/>
        </w:tabs>
        <w:overflowPunct w:val="0"/>
        <w:spacing w:afterLines="50" w:after="120" w:line="340" w:lineRule="atLeast"/>
        <w:ind w:left="0"/>
        <w:jc w:val="both"/>
        <w:rPr>
          <w:lang w:eastAsia="zh-CN"/>
        </w:rPr>
      </w:pPr>
      <w:r w:rsidRPr="00D04678">
        <w:rPr>
          <w:rFonts w:hint="eastAsia"/>
          <w:lang w:eastAsia="zh-CN"/>
        </w:rPr>
        <w:t>预期成果九.8的资源反映了外部审计</w:t>
      </w:r>
      <w:r w:rsidR="006C4F53">
        <w:rPr>
          <w:rFonts w:hint="eastAsia"/>
          <w:lang w:eastAsia="zh-CN"/>
        </w:rPr>
        <w:t>员和独立咨询监督委员会(IAOC)</w:t>
      </w:r>
      <w:r w:rsidRPr="00D04678">
        <w:rPr>
          <w:rFonts w:hint="eastAsia"/>
          <w:lang w:eastAsia="zh-CN"/>
        </w:rPr>
        <w:t>的预算准备金。</w:t>
      </w:r>
      <w:r w:rsidR="006C4F53">
        <w:rPr>
          <w:rFonts w:hint="eastAsia"/>
          <w:lang w:eastAsia="zh-CN"/>
        </w:rPr>
        <w:t>为IAOC提供的非人事资源为446,000瑞郎，比2014/15年核定预算增加14%。</w:t>
      </w:r>
    </w:p>
    <w:p w14:paraId="49224B15" w14:textId="060AE956" w:rsidR="00DF5D9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DF5D9A" w:rsidRPr="00575D27">
        <w:rPr>
          <w:rFonts w:ascii="SimSun" w:eastAsia="SimSun" w:hAnsi="SimSun" w:cs="Arial" w:hint="eastAsia"/>
          <w:b/>
          <w:sz w:val="21"/>
          <w:lang w:eastAsia="zh-CN"/>
        </w:rPr>
        <w:t>22</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43A74882" w14:textId="54E8B58F" w:rsidR="00DF5D9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39581F1" w14:textId="77777777" w:rsidR="00DF5D9A" w:rsidRPr="00575D27" w:rsidRDefault="00DF5D9A" w:rsidP="00575D27">
      <w:pPr>
        <w:pStyle w:val="Body1"/>
        <w:keepNext/>
        <w:spacing w:line="340" w:lineRule="atLeast"/>
        <w:jc w:val="center"/>
        <w:rPr>
          <w:rFonts w:ascii="KaiTi" w:eastAsia="KaiTi" w:hAnsi="KaiTi" w:cs="Arial"/>
          <w:i/>
          <w:sz w:val="21"/>
          <w:lang w:eastAsia="zh-CN"/>
        </w:rPr>
      </w:pPr>
    </w:p>
    <w:p w14:paraId="19A69E72" w14:textId="478FB030" w:rsidR="00DF5D9A" w:rsidRPr="00D04678" w:rsidRDefault="00FD08BB">
      <w:pPr>
        <w:tabs>
          <w:tab w:val="left" w:pos="1427"/>
        </w:tabs>
        <w:jc w:val="center"/>
        <w:rPr>
          <w:i/>
          <w:szCs w:val="24"/>
          <w:lang w:eastAsia="zh-CN"/>
        </w:rPr>
      </w:pPr>
      <w:r w:rsidRPr="00FD08BB">
        <w:rPr>
          <w:rFonts w:hint="eastAsia"/>
          <w:noProof/>
          <w:lang w:eastAsia="zh-CN"/>
        </w:rPr>
        <w:drawing>
          <wp:inline distT="0" distB="0" distL="0" distR="0" wp14:anchorId="6DD6C693" wp14:editId="7259D435">
            <wp:extent cx="5760085" cy="2903442"/>
            <wp:effectExtent l="0" t="0" r="0" b="0"/>
            <wp:docPr id="1007" name="图片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60085" cy="2903442"/>
                    </a:xfrm>
                    <a:prstGeom prst="rect">
                      <a:avLst/>
                    </a:prstGeom>
                    <a:noFill/>
                    <a:ln>
                      <a:noFill/>
                    </a:ln>
                  </pic:spPr>
                </pic:pic>
              </a:graphicData>
            </a:graphic>
          </wp:inline>
        </w:drawing>
      </w:r>
    </w:p>
    <w:p w14:paraId="2B1E36AA" w14:textId="14B57D6B" w:rsidR="00DF5D9A"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DF5D9A" w:rsidRPr="00575D27">
        <w:rPr>
          <w:rFonts w:ascii="SimSun" w:eastAsia="SimSun" w:hAnsi="SimSun" w:cs="Arial" w:hint="eastAsia"/>
          <w:b/>
          <w:sz w:val="21"/>
          <w:lang w:eastAsia="zh-CN"/>
        </w:rPr>
        <w:t>22</w:t>
      </w:r>
      <w:r w:rsidR="00105CA8" w:rsidRPr="00575D27">
        <w:rPr>
          <w:rFonts w:ascii="SimSun" w:eastAsia="SimSun" w:hAnsi="SimSun" w:cs="Arial" w:hint="eastAsia"/>
          <w:b/>
          <w:sz w:val="21"/>
          <w:lang w:eastAsia="zh-CN"/>
        </w:rPr>
        <w:t>：按支出用途开列的资源</w:t>
      </w:r>
    </w:p>
    <w:p w14:paraId="4123D8F2" w14:textId="0FBC87DA" w:rsidR="00DF5D9A"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74696CE" w14:textId="77777777" w:rsidR="00DF5D9A" w:rsidRPr="00575D27" w:rsidRDefault="00DF5D9A" w:rsidP="00575D27">
      <w:pPr>
        <w:pStyle w:val="Body1"/>
        <w:keepNext/>
        <w:spacing w:line="340" w:lineRule="atLeast"/>
        <w:jc w:val="center"/>
        <w:rPr>
          <w:rFonts w:ascii="KaiTi" w:eastAsia="KaiTi" w:hAnsi="KaiTi" w:cs="Arial"/>
          <w:i/>
          <w:sz w:val="21"/>
          <w:lang w:eastAsia="zh-CN"/>
        </w:rPr>
      </w:pPr>
    </w:p>
    <w:p w14:paraId="0A141CFA" w14:textId="4BB1AEC1" w:rsidR="00DF5D9A" w:rsidRPr="00D04678" w:rsidRDefault="00EC5A2C" w:rsidP="00BC77A3">
      <w:pPr>
        <w:jc w:val="center"/>
        <w:rPr>
          <w:lang w:eastAsia="zh-CN"/>
        </w:rPr>
      </w:pPr>
      <w:r w:rsidRPr="00EC5A2C">
        <w:rPr>
          <w:rFonts w:hint="eastAsia"/>
          <w:noProof/>
          <w:lang w:eastAsia="zh-CN"/>
        </w:rPr>
        <w:drawing>
          <wp:inline distT="0" distB="0" distL="0" distR="0" wp14:anchorId="0C698891" wp14:editId="13F8D28A">
            <wp:extent cx="5516245" cy="6210935"/>
            <wp:effectExtent l="0" t="0" r="8255" 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181C060C" w14:textId="77777777" w:rsidR="00984F70" w:rsidRPr="00D04678" w:rsidRDefault="00984F70">
      <w:pPr>
        <w:rPr>
          <w:lang w:eastAsia="zh-CN"/>
        </w:rPr>
      </w:pPr>
      <w:r w:rsidRPr="00D04678">
        <w:rPr>
          <w:rFonts w:hint="eastAsia"/>
          <w:lang w:eastAsia="zh-CN"/>
        </w:rPr>
        <w:br w:type="page"/>
      </w:r>
    </w:p>
    <w:p w14:paraId="36CE09EF" w14:textId="6BA6430F" w:rsidR="00992C5E"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71" w:name="_Toc431753724"/>
      <w:r w:rsidRPr="00A457F3">
        <w:rPr>
          <w:rStyle w:val="StyleStyleHeading3ComplexItalicLatin12ptChar"/>
          <w:rFonts w:ascii="SimHei" w:eastAsia="SimHei" w:hAnsi="SimHei" w:hint="eastAsia"/>
          <w:sz w:val="24"/>
          <w:lang w:eastAsia="zh-CN"/>
        </w:rPr>
        <w:lastRenderedPageBreak/>
        <w:t>计划</w:t>
      </w:r>
      <w:r w:rsidR="00992C5E" w:rsidRPr="00A457F3">
        <w:rPr>
          <w:rStyle w:val="StyleStyleHeading3ComplexItalicLatin12ptChar"/>
          <w:rFonts w:ascii="SimHei" w:eastAsia="SimHei" w:hAnsi="SimHei" w:hint="eastAsia"/>
          <w:sz w:val="24"/>
          <w:lang w:eastAsia="zh-CN"/>
        </w:rPr>
        <w:t>23</w:t>
      </w:r>
      <w:r w:rsidR="00992C5E"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人力资源管理与开发</w:t>
      </w:r>
      <w:bookmarkEnd w:id="71"/>
    </w:p>
    <w:p w14:paraId="0D04C644" w14:textId="17B20378" w:rsidR="00992C5E"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17B56230" w14:textId="56ED550D"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为了实现其实质目标，WIPO必须具备一个管理完善、人员训练有素、高效的秘书处，辅之以清晰的政策、高效的程序和现代化的系统。本组织在此背景下面临的许多挑战已通过实施人力资源战略予以解决。但仍有一些挑战有待克服，尤其是</w:t>
      </w:r>
      <w:r w:rsidR="0014790E">
        <w:rPr>
          <w:rFonts w:hint="eastAsia"/>
          <w:lang w:eastAsia="zh-CN"/>
        </w:rPr>
        <w:t>确保工作人员</w:t>
      </w:r>
      <w:r w:rsidRPr="00D04678">
        <w:rPr>
          <w:rFonts w:hint="eastAsia"/>
          <w:lang w:eastAsia="zh-CN"/>
        </w:rPr>
        <w:t>的技能和能力</w:t>
      </w:r>
      <w:r w:rsidR="0014790E">
        <w:rPr>
          <w:rFonts w:hint="eastAsia"/>
          <w:lang w:eastAsia="zh-CN"/>
        </w:rPr>
        <w:t>足以</w:t>
      </w:r>
      <w:r w:rsidR="0014790E" w:rsidRPr="00D04678">
        <w:rPr>
          <w:rFonts w:hint="eastAsia"/>
          <w:lang w:eastAsia="zh-CN"/>
        </w:rPr>
        <w:t>满足本组织</w:t>
      </w:r>
      <w:r w:rsidR="0014790E">
        <w:rPr>
          <w:rFonts w:hint="eastAsia"/>
          <w:lang w:eastAsia="zh-CN"/>
        </w:rPr>
        <w:t>不断发展的</w:t>
      </w:r>
      <w:r w:rsidR="0014790E" w:rsidRPr="00D04678">
        <w:rPr>
          <w:rFonts w:hint="eastAsia"/>
          <w:lang w:eastAsia="zh-CN"/>
        </w:rPr>
        <w:t>需求</w:t>
      </w:r>
      <w:r w:rsidRPr="00D04678">
        <w:rPr>
          <w:rFonts w:hint="eastAsia"/>
          <w:lang w:eastAsia="zh-CN"/>
        </w:rPr>
        <w:t>，</w:t>
      </w:r>
      <w:r w:rsidR="0014790E">
        <w:rPr>
          <w:rFonts w:hint="eastAsia"/>
          <w:lang w:eastAsia="zh-CN"/>
        </w:rPr>
        <w:t>并加强</w:t>
      </w:r>
      <w:r w:rsidRPr="00D04678">
        <w:rPr>
          <w:rFonts w:hint="eastAsia"/>
          <w:lang w:eastAsia="zh-CN"/>
        </w:rPr>
        <w:t>性别平衡和地域多样性。</w:t>
      </w:r>
    </w:p>
    <w:p w14:paraId="0BE892F5" w14:textId="08C2F25F"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企业资源规划(ERP)在这个两年期的实施将使人力资源流程和系统进一步纳入人力资源管理部(HRMD)，也进一步与本组织其他部门的工作相融合。</w:t>
      </w:r>
    </w:p>
    <w:p w14:paraId="5B5D67BA" w14:textId="797E6E3A" w:rsidR="009D0F03"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1111A70D" w14:textId="77777777"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性别平衡和地域多样性问题将在这个两年期受到特别重视。将进一步努力开发本组织女性职员的管理和领导能力，以期使她们能担任更高级别的岗位工作，同时还将继续发掘潜在的女职位候选人。根据性别平等政策，WIPO将继续建立职员的能力，尤其是两性平等问题协调中心和管理人员的能力，并使成员国参与，以期将性别平等纳入本组织计划的主流。</w:t>
      </w:r>
    </w:p>
    <w:p w14:paraId="22C4D3A0" w14:textId="77777777"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关于地域多样性，将在成员国的支持下积极并加强努力，在专业及以上职类职员代表性不足的国家发掘潜在的职位候选人。这些工作将以2015年在选定成员国开展宣传举措试点所获的经验教训作为支撑。还将使用招聘工具TALEO提供的新功能，进一步开发WIPO进行有针对性招聘的能力，包括通过国家一级的联络点进行积极推广和直接采购。</w:t>
      </w:r>
    </w:p>
    <w:p w14:paraId="7618BFB6" w14:textId="77777777"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将人力规划纳入主流工作，使之完全纳入两年期和年度工作规划，将使本组织能通过系统性地审查人力问题和促进中长期的决策，逐步弥合目前与未来人力需求之间的差距。这将包括通过加强系统，促进人力规划概念和最佳做法进一步深入。此外，通过完善管理报告工具(业务智能)，将更有利于WIPO管理人员预测和管理人力。</w:t>
      </w:r>
    </w:p>
    <w:p w14:paraId="739DB460" w14:textId="463BDCB0" w:rsidR="009D0F03" w:rsidRPr="00D04678" w:rsidRDefault="009D0F03" w:rsidP="00A457F3">
      <w:pPr>
        <w:pStyle w:val="aa"/>
        <w:numPr>
          <w:ilvl w:val="0"/>
          <w:numId w:val="24"/>
        </w:numPr>
        <w:overflowPunct w:val="0"/>
        <w:spacing w:afterLines="50" w:after="120" w:line="340" w:lineRule="atLeast"/>
        <w:ind w:left="0" w:firstLine="0"/>
        <w:contextualSpacing w:val="0"/>
        <w:jc w:val="both"/>
        <w:rPr>
          <w:color w:val="000000"/>
          <w:lang w:eastAsia="zh-CN"/>
        </w:rPr>
      </w:pPr>
      <w:r w:rsidRPr="00D04678">
        <w:rPr>
          <w:rFonts w:hint="eastAsia"/>
          <w:color w:val="000000"/>
          <w:lang w:val="en-GB" w:eastAsia="zh-CN"/>
        </w:rPr>
        <w:t>在落实了协调委员会2012和2013年批准的、经修订的《工作人员条例与工作人员细则》(SRR)，包括加强了内部司法制度以后，下一个两年期将对《工作人员条例与工作人员细则》及相关的人力资源政策作进一步调整和加强，以确保建立清晰、现代化和紧跟时代的工作人员监管框架，满足本组织不断变化的需求，并符合联合国系统的最佳做法。一个重要的重点领域是冲突预防和减缓以及通过内部司法制度进行有效的案件管理。本组织还将继续</w:t>
      </w:r>
      <w:r w:rsidR="0014790E">
        <w:rPr>
          <w:rFonts w:hint="eastAsia"/>
          <w:color w:val="000000"/>
          <w:lang w:val="en-GB" w:eastAsia="zh-CN"/>
        </w:rPr>
        <w:t>与国际公务员制度委员会(ICSC)及其他联合国机构接触，</w:t>
      </w:r>
      <w:r w:rsidRPr="00D04678">
        <w:rPr>
          <w:rFonts w:hint="eastAsia"/>
          <w:color w:val="000000"/>
          <w:lang w:val="en-GB" w:eastAsia="zh-CN"/>
        </w:rPr>
        <w:t>参与联合国薪金、津贴和福利共同制度审查。</w:t>
      </w:r>
    </w:p>
    <w:p w14:paraId="05D57728" w14:textId="77777777"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效绩管理与工作人员发展系统(PMSDS)与培训数据库的融合将以企业资源规划的新功能，如技能储备和更有力地追踪培训数据作为补充，以使系统更利于使用，并促进本组织不同领域间的数据获取和交流。</w:t>
      </w:r>
    </w:p>
    <w:p w14:paraId="2DCD567F" w14:textId="2F9ED766"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为了加强本组织的管理能力，将</w:t>
      </w:r>
      <w:r w:rsidR="0014790E">
        <w:rPr>
          <w:rFonts w:hint="eastAsia"/>
          <w:lang w:eastAsia="zh-CN"/>
        </w:rPr>
        <w:t>向</w:t>
      </w:r>
      <w:r w:rsidRPr="00D04678">
        <w:rPr>
          <w:rFonts w:hint="eastAsia"/>
          <w:lang w:eastAsia="zh-CN"/>
        </w:rPr>
        <w:t>管理人员提供</w:t>
      </w:r>
      <w:r w:rsidR="0014790E">
        <w:rPr>
          <w:rFonts w:hint="eastAsia"/>
          <w:lang w:eastAsia="zh-CN"/>
        </w:rPr>
        <w:t>强制</w:t>
      </w:r>
      <w:r w:rsidRPr="00D04678">
        <w:rPr>
          <w:rFonts w:hint="eastAsia"/>
          <w:lang w:eastAsia="zh-CN"/>
        </w:rPr>
        <w:t>培训</w:t>
      </w:r>
      <w:r w:rsidR="0014790E">
        <w:rPr>
          <w:rFonts w:hint="eastAsia"/>
          <w:lang w:eastAsia="zh-CN"/>
        </w:rPr>
        <w:t>(尤其是</w:t>
      </w:r>
      <w:r w:rsidR="00551376">
        <w:rPr>
          <w:rFonts w:hint="eastAsia"/>
          <w:lang w:eastAsia="zh-CN"/>
        </w:rPr>
        <w:t>关于</w:t>
      </w:r>
      <w:r w:rsidRPr="00D04678">
        <w:rPr>
          <w:rFonts w:hint="eastAsia"/>
          <w:lang w:eastAsia="zh-CN"/>
        </w:rPr>
        <w:t>计划</w:t>
      </w:r>
      <w:r w:rsidR="00551376">
        <w:rPr>
          <w:rFonts w:hint="eastAsia"/>
          <w:lang w:eastAsia="zh-CN"/>
        </w:rPr>
        <w:t>、人员和时间管理</w:t>
      </w:r>
      <w:r w:rsidRPr="00D04678">
        <w:rPr>
          <w:rFonts w:hint="eastAsia"/>
          <w:lang w:eastAsia="zh-CN"/>
        </w:rPr>
        <w:t>)。</w:t>
      </w:r>
    </w:p>
    <w:p w14:paraId="657F9E0E" w14:textId="5A299281" w:rsidR="009D0F03"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将对处理福利和应享权利相关的工作流程和做法进行审查和更新，并在可行的情况下采取自动化程度更高的解决方案。而且，将根据人力时间管理</w:t>
      </w:r>
      <w:r w:rsidR="00551376">
        <w:rPr>
          <w:rFonts w:hint="eastAsia"/>
          <w:lang w:eastAsia="zh-CN"/>
        </w:rPr>
        <w:t>组</w:t>
      </w:r>
      <w:r w:rsidRPr="00D04678">
        <w:rPr>
          <w:rFonts w:hint="eastAsia"/>
          <w:lang w:eastAsia="zh-CN"/>
        </w:rPr>
        <w:t>的建议，对与时间管理相关的系统和程序作出调整。将通过第二期企业资源规划，向大部分工作人员提供人力资源自助式内网工具，</w:t>
      </w:r>
      <w:r w:rsidR="00551376">
        <w:rPr>
          <w:rFonts w:hint="eastAsia"/>
          <w:lang w:eastAsia="zh-CN"/>
        </w:rPr>
        <w:t>自动</w:t>
      </w:r>
      <w:r w:rsidR="00551376">
        <w:rPr>
          <w:rFonts w:hint="eastAsia"/>
          <w:lang w:eastAsia="zh-CN"/>
        </w:rPr>
        <w:lastRenderedPageBreak/>
        <w:t>化处理常规请求，</w:t>
      </w:r>
      <w:r w:rsidRPr="00D04678">
        <w:rPr>
          <w:rFonts w:hint="eastAsia"/>
          <w:lang w:eastAsia="zh-CN"/>
        </w:rPr>
        <w:t>让人力资源管理部</w:t>
      </w:r>
      <w:r w:rsidR="00551376">
        <w:rPr>
          <w:rFonts w:hint="eastAsia"/>
          <w:lang w:eastAsia="zh-CN"/>
        </w:rPr>
        <w:t>工作人员</w:t>
      </w:r>
      <w:r w:rsidRPr="00D04678">
        <w:rPr>
          <w:rFonts w:hint="eastAsia"/>
          <w:lang w:eastAsia="zh-CN"/>
        </w:rPr>
        <w:t>可以集中精力处理更复杂的要求，从而提供全面、优质、以客户为导向的服务。还计划开展相关工作，以更新内网向职员提供的服务和信息。</w:t>
      </w:r>
    </w:p>
    <w:p w14:paraId="7C3CD88D" w14:textId="712A0688" w:rsidR="00992C5E" w:rsidRPr="00D04678" w:rsidRDefault="009D0F03"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WIPO的医疗服务也将继续改善，将重点关注职业健康并加强对长期缺勤的情况跟进</w:t>
      </w:r>
      <w:r w:rsidR="00D94E63" w:rsidRPr="00D04678">
        <w:rPr>
          <w:rFonts w:hint="eastAsia"/>
          <w:lang w:eastAsia="zh-CN"/>
        </w:rPr>
        <w:t>。</w:t>
      </w:r>
    </w:p>
    <w:p w14:paraId="59AE8F84" w14:textId="30802BFB" w:rsidR="00992C5E"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992C5E" w:rsidRPr="00016619" w14:paraId="2E8EDD98" w14:textId="77777777" w:rsidTr="005F0DC7">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48A9C020" w14:textId="6503DDB2" w:rsidR="00992C5E" w:rsidRPr="00016619" w:rsidRDefault="00ED1C0E" w:rsidP="00016619">
            <w:pPr>
              <w:keepNext/>
              <w:jc w:val="center"/>
              <w:rPr>
                <w:rFonts w:ascii="SimHei" w:eastAsia="SimHei" w:hAnsi="SimHei"/>
                <w:bCs/>
                <w:sz w:val="16"/>
                <w:lang w:eastAsia="zh-CN"/>
              </w:rPr>
            </w:pPr>
            <w:r w:rsidRPr="00016619">
              <w:rPr>
                <w:rFonts w:ascii="SimHei" w:eastAsia="SimHei" w:hAnsi="SimHei" w:hint="eastAsia"/>
                <w:bCs/>
                <w:sz w:val="16"/>
                <w:lang w:eastAsia="zh-CN"/>
              </w:rPr>
              <w:t>风</w:t>
            </w:r>
            <w:r w:rsidR="00016619" w:rsidRPr="00016619">
              <w:rPr>
                <w:rFonts w:ascii="SimHei" w:eastAsia="SimHei" w:hAnsi="SimHei" w:hint="eastAsia"/>
                <w:bCs/>
                <w:sz w:val="16"/>
                <w:lang w:eastAsia="zh-CN"/>
              </w:rPr>
              <w:t xml:space="preserve">　</w:t>
            </w:r>
            <w:r w:rsidRPr="00016619">
              <w:rPr>
                <w:rFonts w:ascii="SimHei" w:eastAsia="SimHei" w:hAnsi="SimHei" w:hint="eastAsia"/>
                <w:bCs/>
                <w:sz w:val="16"/>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333C622B" w14:textId="1BA110BC" w:rsidR="00992C5E" w:rsidRPr="00016619" w:rsidRDefault="00ED1C0E" w:rsidP="00E641D8">
            <w:pPr>
              <w:jc w:val="center"/>
              <w:rPr>
                <w:rFonts w:ascii="SimHei" w:eastAsia="SimHei" w:hAnsi="SimHei"/>
                <w:bCs/>
                <w:sz w:val="16"/>
                <w:lang w:eastAsia="zh-CN"/>
              </w:rPr>
            </w:pPr>
            <w:r w:rsidRPr="00016619">
              <w:rPr>
                <w:rFonts w:ascii="SimHei" w:eastAsia="SimHei" w:hAnsi="SimHei" w:hint="eastAsia"/>
                <w:bCs/>
                <w:sz w:val="16"/>
                <w:lang w:eastAsia="zh-CN"/>
              </w:rPr>
              <w:t>降低风险</w:t>
            </w:r>
          </w:p>
        </w:tc>
      </w:tr>
      <w:tr w:rsidR="00D94E63" w:rsidRPr="00016619" w14:paraId="3031019E" w14:textId="77777777" w:rsidTr="00016619">
        <w:trPr>
          <w:jc w:val="center"/>
        </w:trPr>
        <w:tc>
          <w:tcPr>
            <w:tcW w:w="4607" w:type="dxa"/>
            <w:tcBorders>
              <w:top w:val="single" w:sz="4" w:space="0" w:color="auto"/>
              <w:left w:val="single" w:sz="4" w:space="0" w:color="auto"/>
              <w:bottom w:val="single" w:sz="4" w:space="0" w:color="auto"/>
              <w:right w:val="nil"/>
            </w:tcBorders>
            <w:shd w:val="clear" w:color="auto" w:fill="auto"/>
            <w:tcMar>
              <w:top w:w="113" w:type="dxa"/>
              <w:bottom w:w="113" w:type="dxa"/>
            </w:tcMar>
          </w:tcPr>
          <w:p w14:paraId="39D7DF1E" w14:textId="78C1F4B5" w:rsidR="00D94E63" w:rsidRPr="00016619" w:rsidRDefault="00D94E63" w:rsidP="00016619">
            <w:pPr>
              <w:jc w:val="both"/>
              <w:rPr>
                <w:sz w:val="16"/>
                <w:lang w:eastAsia="zh-CN"/>
              </w:rPr>
            </w:pPr>
            <w:r w:rsidRPr="00016619">
              <w:rPr>
                <w:rFonts w:cs="SimSun" w:hint="eastAsia"/>
                <w:sz w:val="16"/>
                <w:lang w:eastAsia="zh-CN"/>
              </w:rPr>
              <w:t>迅速变化的外部业务环境要求实施新的流程、技能和信息技术解决方案，因而可能导致</w:t>
            </w:r>
            <w:r w:rsidRPr="00016619">
              <w:rPr>
                <w:rFonts w:hint="eastAsia"/>
                <w:sz w:val="16"/>
                <w:lang w:eastAsia="zh-CN"/>
              </w:rPr>
              <w:t>WIPO</w:t>
            </w:r>
            <w:r w:rsidRPr="00016619">
              <w:rPr>
                <w:rFonts w:cs="SimSun" w:hint="eastAsia"/>
                <w:sz w:val="16"/>
                <w:lang w:eastAsia="zh-CN"/>
              </w:rPr>
              <w:t>关键业务领域员工队伍的失调。这可能造成需要额外短期员工的高成本、流程的低效率、关键业务领域的积压现象，以及</w:t>
            </w:r>
            <w:r w:rsidRPr="00016619">
              <w:rPr>
                <w:rFonts w:hint="eastAsia"/>
                <w:sz w:val="16"/>
                <w:lang w:eastAsia="zh-CN"/>
              </w:rPr>
              <w:t>WIPO</w:t>
            </w:r>
            <w:r w:rsidRPr="00016619">
              <w:rPr>
                <w:rFonts w:cs="SimSun" w:hint="eastAsia"/>
                <w:sz w:val="16"/>
                <w:lang w:eastAsia="zh-CN"/>
              </w:rPr>
              <w:t>声誉的下降。</w:t>
            </w:r>
          </w:p>
        </w:tc>
        <w:tc>
          <w:tcPr>
            <w:tcW w:w="4607" w:type="dxa"/>
            <w:tcBorders>
              <w:top w:val="single" w:sz="4" w:space="0" w:color="auto"/>
              <w:left w:val="nil"/>
              <w:bottom w:val="single" w:sz="4" w:space="0" w:color="auto"/>
              <w:right w:val="single" w:sz="4" w:space="0" w:color="auto"/>
            </w:tcBorders>
            <w:shd w:val="clear" w:color="auto" w:fill="auto"/>
            <w:tcMar>
              <w:top w:w="113" w:type="dxa"/>
              <w:bottom w:w="113" w:type="dxa"/>
            </w:tcMar>
          </w:tcPr>
          <w:p w14:paraId="29976601" w14:textId="5FAE950D" w:rsidR="00D94E63" w:rsidRPr="00016619" w:rsidRDefault="00D94E63" w:rsidP="00016619">
            <w:pPr>
              <w:jc w:val="both"/>
              <w:rPr>
                <w:sz w:val="16"/>
                <w:lang w:eastAsia="zh-CN"/>
              </w:rPr>
            </w:pPr>
            <w:r w:rsidRPr="00016619">
              <w:rPr>
                <w:rFonts w:hint="eastAsia"/>
                <w:sz w:val="16"/>
                <w:szCs w:val="16"/>
                <w:lang w:eastAsia="zh-CN"/>
              </w:rPr>
              <w:t>逐步建立一个响应更为迅速和工作方式更加灵活的员工队伍，其结构能够应对需求的波动和新的实际目标。更详尽地分析技能和员工队伍优势和需求评估，然后制定落实计划，包括重新调整员工岗位、充分的员工培训、征聘关键技能和外包以及更广泛地组合使用合同工具招徕人才。</w:t>
            </w:r>
          </w:p>
        </w:tc>
      </w:tr>
    </w:tbl>
    <w:p w14:paraId="1502808E" w14:textId="625D3C07" w:rsidR="00992C5E"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tblInd w:w="107" w:type="dxa"/>
        <w:tblCellMar>
          <w:top w:w="113" w:type="dxa"/>
          <w:bottom w:w="113" w:type="dxa"/>
        </w:tblCellMar>
        <w:tblLook w:val="04A0" w:firstRow="1" w:lastRow="0" w:firstColumn="1" w:lastColumn="0" w:noHBand="0" w:noVBand="1"/>
      </w:tblPr>
      <w:tblGrid>
        <w:gridCol w:w="2295"/>
        <w:gridCol w:w="2295"/>
        <w:gridCol w:w="2295"/>
        <w:gridCol w:w="2295"/>
      </w:tblGrid>
      <w:tr w:rsidR="00992C5E" w:rsidRPr="005F0DC7" w14:paraId="257EF433" w14:textId="77777777" w:rsidTr="005F0DC7">
        <w:trPr>
          <w:trHeight w:val="340"/>
          <w:tblHeader/>
        </w:trPr>
        <w:tc>
          <w:tcPr>
            <w:tcW w:w="2295"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597062DD" w14:textId="646786D7" w:rsidR="00992C5E" w:rsidRPr="005F0DC7" w:rsidRDefault="002850C6" w:rsidP="00E641D8">
            <w:pPr>
              <w:jc w:val="center"/>
              <w:rPr>
                <w:rFonts w:ascii="SimHei" w:eastAsia="SimHei" w:hAnsi="SimHei"/>
                <w:bCs/>
                <w:color w:val="000000"/>
                <w:sz w:val="16"/>
                <w:szCs w:val="16"/>
                <w:lang w:eastAsia="zh-CN"/>
              </w:rPr>
            </w:pPr>
            <w:r w:rsidRPr="005F0DC7">
              <w:rPr>
                <w:rFonts w:ascii="SimHei" w:eastAsia="SimHei" w:hAnsi="SimHei" w:cs="SimSun" w:hint="eastAsia"/>
                <w:bCs/>
                <w:color w:val="000000"/>
                <w:sz w:val="16"/>
                <w:szCs w:val="16"/>
                <w:lang w:eastAsia="zh-CN"/>
              </w:rPr>
              <w:t>预期成果</w:t>
            </w:r>
          </w:p>
        </w:tc>
        <w:tc>
          <w:tcPr>
            <w:tcW w:w="2295" w:type="dxa"/>
            <w:tcBorders>
              <w:top w:val="single" w:sz="4" w:space="0" w:color="auto"/>
              <w:left w:val="nil"/>
              <w:bottom w:val="single" w:sz="4" w:space="0" w:color="auto"/>
              <w:right w:val="nil"/>
            </w:tcBorders>
            <w:shd w:val="clear" w:color="auto" w:fill="C6D9F1" w:themeFill="text2" w:themeFillTint="33"/>
            <w:vAlign w:val="center"/>
            <w:hideMark/>
          </w:tcPr>
          <w:p w14:paraId="478D9160" w14:textId="084C866C" w:rsidR="00992C5E" w:rsidRPr="005F0DC7" w:rsidRDefault="002850C6" w:rsidP="00E641D8">
            <w:pPr>
              <w:jc w:val="center"/>
              <w:rPr>
                <w:rFonts w:ascii="SimHei" w:eastAsia="SimHei" w:hAnsi="SimHei"/>
                <w:bCs/>
                <w:color w:val="000000"/>
                <w:sz w:val="16"/>
                <w:szCs w:val="16"/>
                <w:lang w:eastAsia="zh-CN"/>
              </w:rPr>
            </w:pPr>
            <w:r w:rsidRPr="005F0DC7">
              <w:rPr>
                <w:rFonts w:ascii="SimHei" w:eastAsia="SimHei" w:hAnsi="SimHei" w:cs="SimSun" w:hint="eastAsia"/>
                <w:bCs/>
                <w:color w:val="000000"/>
                <w:sz w:val="16"/>
                <w:szCs w:val="16"/>
                <w:lang w:eastAsia="zh-CN"/>
              </w:rPr>
              <w:t>效绩指标</w:t>
            </w:r>
          </w:p>
        </w:tc>
        <w:tc>
          <w:tcPr>
            <w:tcW w:w="2295" w:type="dxa"/>
            <w:tcBorders>
              <w:top w:val="single" w:sz="4" w:space="0" w:color="auto"/>
              <w:left w:val="nil"/>
              <w:bottom w:val="single" w:sz="4" w:space="0" w:color="auto"/>
              <w:right w:val="nil"/>
            </w:tcBorders>
            <w:shd w:val="clear" w:color="auto" w:fill="C6D9F1" w:themeFill="text2" w:themeFillTint="33"/>
            <w:vAlign w:val="center"/>
            <w:hideMark/>
          </w:tcPr>
          <w:p w14:paraId="1D0EE898" w14:textId="6C1E0228" w:rsidR="00992C5E" w:rsidRPr="005F0DC7" w:rsidRDefault="00EE3090" w:rsidP="00E641D8">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295"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FFDC517" w14:textId="053A0F00" w:rsidR="00992C5E" w:rsidRPr="005F0DC7" w:rsidRDefault="008114D3" w:rsidP="00E641D8">
            <w:pPr>
              <w:jc w:val="center"/>
              <w:rPr>
                <w:rFonts w:ascii="SimHei" w:eastAsia="SimHei" w:hAnsi="SimHei"/>
                <w:bCs/>
                <w:color w:val="000000"/>
                <w:sz w:val="16"/>
                <w:szCs w:val="16"/>
                <w:lang w:eastAsia="zh-CN"/>
              </w:rPr>
            </w:pPr>
            <w:r w:rsidRPr="005F0DC7">
              <w:rPr>
                <w:rFonts w:ascii="SimHei" w:eastAsia="SimHei" w:hAnsi="SimHei" w:hint="eastAsia"/>
                <w:bCs/>
                <w:color w:val="000000"/>
                <w:sz w:val="16"/>
                <w:szCs w:val="16"/>
                <w:lang w:eastAsia="zh-CN"/>
              </w:rPr>
              <w:t>目　标</w:t>
            </w:r>
          </w:p>
        </w:tc>
      </w:tr>
      <w:tr w:rsidR="00D27004" w:rsidRPr="00E15257" w14:paraId="01FDC0E0"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val="restart"/>
            <w:tcBorders>
              <w:top w:val="single" w:sz="4" w:space="0" w:color="auto"/>
            </w:tcBorders>
            <w:shd w:val="clear" w:color="auto" w:fill="auto"/>
            <w:tcMar>
              <w:top w:w="113" w:type="dxa"/>
            </w:tcMar>
          </w:tcPr>
          <w:p w14:paraId="5F930E58" w14:textId="72ACD1A0" w:rsidR="00D27004" w:rsidRPr="00E15257" w:rsidRDefault="00D27004" w:rsidP="00551376">
            <w:pPr>
              <w:jc w:val="both"/>
              <w:rPr>
                <w:sz w:val="16"/>
                <w:szCs w:val="16"/>
                <w:lang w:eastAsia="zh-CN"/>
              </w:rPr>
            </w:pPr>
            <w:r w:rsidRPr="00E15257">
              <w:rPr>
                <w:rFonts w:hint="eastAsia"/>
                <w:color w:val="000000"/>
                <w:sz w:val="16"/>
                <w:szCs w:val="16"/>
                <w:lang w:eastAsia="zh-CN"/>
              </w:rPr>
              <w:t>九.1向内部客户和外部利益相关方提供便捷、高效、优质、面向客户的支助服务</w:t>
            </w:r>
          </w:p>
        </w:tc>
        <w:tc>
          <w:tcPr>
            <w:tcW w:w="2295" w:type="dxa"/>
            <w:tcBorders>
              <w:top w:val="single" w:sz="4" w:space="0" w:color="auto"/>
            </w:tcBorders>
            <w:shd w:val="clear" w:color="auto" w:fill="auto"/>
            <w:tcMar>
              <w:top w:w="113" w:type="dxa"/>
            </w:tcMar>
          </w:tcPr>
          <w:p w14:paraId="279A2654" w14:textId="77777777" w:rsidR="00D27004" w:rsidRPr="00E15257" w:rsidRDefault="00D27004" w:rsidP="00551376">
            <w:pPr>
              <w:jc w:val="both"/>
              <w:rPr>
                <w:bCs/>
                <w:sz w:val="16"/>
                <w:szCs w:val="16"/>
                <w:lang w:eastAsia="zh-CN"/>
              </w:rPr>
            </w:pPr>
            <w:r w:rsidRPr="00E15257">
              <w:rPr>
                <w:rFonts w:hint="eastAsia"/>
                <w:bCs/>
                <w:sz w:val="16"/>
                <w:szCs w:val="16"/>
                <w:lang w:eastAsia="zh-CN"/>
              </w:rPr>
              <w:t>对人力资源服务表示满意的工作人员百分比</w:t>
            </w:r>
          </w:p>
        </w:tc>
        <w:tc>
          <w:tcPr>
            <w:tcW w:w="2295" w:type="dxa"/>
            <w:tcBorders>
              <w:top w:val="single" w:sz="4" w:space="0" w:color="auto"/>
            </w:tcBorders>
            <w:shd w:val="clear" w:color="auto" w:fill="FFFFFF"/>
            <w:tcMar>
              <w:top w:w="113" w:type="dxa"/>
            </w:tcMar>
          </w:tcPr>
          <w:p w14:paraId="6CF06545" w14:textId="77777777" w:rsidR="00AE24B7" w:rsidRDefault="00D27004" w:rsidP="00551376">
            <w:pPr>
              <w:jc w:val="both"/>
              <w:rPr>
                <w:sz w:val="16"/>
                <w:szCs w:val="16"/>
                <w:lang w:eastAsia="zh-CN"/>
              </w:rPr>
            </w:pPr>
            <w:r w:rsidRPr="00E15257">
              <w:rPr>
                <w:rFonts w:hint="eastAsia"/>
                <w:sz w:val="16"/>
                <w:szCs w:val="16"/>
                <w:lang w:eastAsia="zh-CN"/>
              </w:rPr>
              <w:t>非常满意：30.8%</w:t>
            </w:r>
          </w:p>
          <w:p w14:paraId="4592EA6B" w14:textId="77777777" w:rsidR="00AE24B7" w:rsidRDefault="00D27004" w:rsidP="00551376">
            <w:pPr>
              <w:jc w:val="both"/>
              <w:rPr>
                <w:sz w:val="16"/>
                <w:szCs w:val="16"/>
                <w:lang w:eastAsia="zh-CN"/>
              </w:rPr>
            </w:pPr>
            <w:r w:rsidRPr="00E15257">
              <w:rPr>
                <w:rFonts w:hint="eastAsia"/>
                <w:sz w:val="16"/>
                <w:szCs w:val="16"/>
                <w:lang w:eastAsia="zh-CN"/>
              </w:rPr>
              <w:t>满意：49.1%</w:t>
            </w:r>
          </w:p>
          <w:p w14:paraId="5FBD2E9E" w14:textId="5D69F96E" w:rsidR="00D27004" w:rsidRPr="00E15257" w:rsidRDefault="00D27004" w:rsidP="00551376">
            <w:pPr>
              <w:jc w:val="both"/>
              <w:rPr>
                <w:sz w:val="16"/>
                <w:szCs w:val="16"/>
                <w:lang w:eastAsia="zh-CN"/>
              </w:rPr>
            </w:pPr>
            <w:r w:rsidRPr="00E15257">
              <w:rPr>
                <w:rFonts w:hint="eastAsia"/>
                <w:sz w:val="16"/>
                <w:szCs w:val="16"/>
                <w:lang w:eastAsia="zh-CN"/>
              </w:rPr>
              <w:t>不满意：17.6%</w:t>
            </w:r>
          </w:p>
          <w:p w14:paraId="77B255E3" w14:textId="77777777" w:rsidR="00D27004" w:rsidRPr="00E15257" w:rsidRDefault="00D27004" w:rsidP="00551376">
            <w:pPr>
              <w:jc w:val="both"/>
              <w:rPr>
                <w:sz w:val="16"/>
                <w:szCs w:val="16"/>
                <w:lang w:eastAsia="zh-CN"/>
              </w:rPr>
            </w:pPr>
            <w:r w:rsidRPr="00E15257">
              <w:rPr>
                <w:rFonts w:hint="eastAsia"/>
                <w:sz w:val="16"/>
                <w:szCs w:val="16"/>
                <w:lang w:eastAsia="zh-CN"/>
              </w:rPr>
              <w:t>非常不满意：2.5%</w:t>
            </w:r>
          </w:p>
        </w:tc>
        <w:tc>
          <w:tcPr>
            <w:tcW w:w="2295" w:type="dxa"/>
            <w:tcBorders>
              <w:top w:val="single" w:sz="4" w:space="0" w:color="auto"/>
            </w:tcBorders>
            <w:shd w:val="clear" w:color="auto" w:fill="auto"/>
            <w:tcMar>
              <w:top w:w="113" w:type="dxa"/>
            </w:tcMar>
          </w:tcPr>
          <w:p w14:paraId="0F95D449" w14:textId="77777777" w:rsidR="00D27004" w:rsidRPr="00E15257" w:rsidRDefault="00D27004" w:rsidP="00551376">
            <w:pPr>
              <w:keepNext/>
              <w:keepLines/>
              <w:jc w:val="both"/>
              <w:rPr>
                <w:bCs/>
                <w:sz w:val="16"/>
                <w:szCs w:val="16"/>
                <w:lang w:eastAsia="zh-CN"/>
              </w:rPr>
            </w:pPr>
            <w:r w:rsidRPr="00E15257">
              <w:rPr>
                <w:rFonts w:hint="eastAsia"/>
                <w:bCs/>
                <w:sz w:val="16"/>
                <w:szCs w:val="16"/>
                <w:lang w:eastAsia="zh-CN"/>
              </w:rPr>
              <w:t>85%非常满意或满意</w:t>
            </w:r>
          </w:p>
        </w:tc>
      </w:tr>
      <w:tr w:rsidR="00D27004" w:rsidRPr="00E15257" w14:paraId="0DF18CEB"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7EDD085E"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00970ACC" w14:textId="77777777" w:rsidR="00D27004" w:rsidRPr="00E15257" w:rsidRDefault="00D27004" w:rsidP="00551376">
            <w:pPr>
              <w:jc w:val="both"/>
              <w:rPr>
                <w:sz w:val="16"/>
                <w:szCs w:val="16"/>
                <w:lang w:eastAsia="zh-CN"/>
              </w:rPr>
            </w:pPr>
            <w:r w:rsidRPr="00E15257">
              <w:rPr>
                <w:rFonts w:hint="eastAsia"/>
                <w:sz w:val="16"/>
                <w:szCs w:val="16"/>
                <w:lang w:eastAsia="zh-CN"/>
              </w:rPr>
              <w:t>提高目前人工处理事项的自动化处理比例</w:t>
            </w:r>
          </w:p>
        </w:tc>
        <w:tc>
          <w:tcPr>
            <w:tcW w:w="2295" w:type="dxa"/>
            <w:shd w:val="clear" w:color="auto" w:fill="FFFFFF"/>
            <w:tcMar>
              <w:top w:w="113" w:type="dxa"/>
            </w:tcMar>
          </w:tcPr>
          <w:p w14:paraId="3D85D5E7" w14:textId="77777777" w:rsidR="00D27004" w:rsidRPr="00E15257" w:rsidRDefault="00D27004" w:rsidP="00551376">
            <w:pPr>
              <w:jc w:val="both"/>
              <w:rPr>
                <w:bCs/>
                <w:sz w:val="16"/>
                <w:szCs w:val="16"/>
                <w:lang w:eastAsia="zh-CN"/>
              </w:rPr>
            </w:pPr>
            <w:r w:rsidRPr="00E15257">
              <w:rPr>
                <w:rFonts w:hint="eastAsia"/>
                <w:bCs/>
                <w:sz w:val="16"/>
                <w:szCs w:val="16"/>
                <w:lang w:eastAsia="zh-CN"/>
              </w:rPr>
              <w:t>0%</w:t>
            </w:r>
          </w:p>
        </w:tc>
        <w:tc>
          <w:tcPr>
            <w:tcW w:w="2295" w:type="dxa"/>
            <w:shd w:val="clear" w:color="auto" w:fill="auto"/>
            <w:tcMar>
              <w:top w:w="113" w:type="dxa"/>
            </w:tcMar>
          </w:tcPr>
          <w:p w14:paraId="526BD5AF" w14:textId="77777777" w:rsidR="00D27004" w:rsidRPr="00E15257" w:rsidRDefault="00D27004" w:rsidP="00551376">
            <w:pPr>
              <w:keepNext/>
              <w:keepLines/>
              <w:tabs>
                <w:tab w:val="left" w:pos="2051"/>
              </w:tabs>
              <w:jc w:val="both"/>
              <w:rPr>
                <w:bCs/>
                <w:sz w:val="16"/>
                <w:szCs w:val="16"/>
                <w:lang w:eastAsia="zh-CN"/>
              </w:rPr>
            </w:pPr>
            <w:r w:rsidRPr="00E15257">
              <w:rPr>
                <w:rFonts w:hint="eastAsia"/>
                <w:bCs/>
                <w:sz w:val="16"/>
                <w:szCs w:val="16"/>
                <w:lang w:eastAsia="zh-CN"/>
              </w:rPr>
              <w:t>67%</w:t>
            </w:r>
          </w:p>
        </w:tc>
      </w:tr>
      <w:tr w:rsidR="00D27004" w:rsidRPr="00E15257" w14:paraId="1C0E098C"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06B7CDE5"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54627859" w14:textId="77777777" w:rsidR="00D27004" w:rsidRPr="00E15257" w:rsidRDefault="00D27004" w:rsidP="00551376">
            <w:pPr>
              <w:jc w:val="both"/>
              <w:rPr>
                <w:sz w:val="16"/>
                <w:szCs w:val="16"/>
                <w:lang w:eastAsia="zh-CN"/>
              </w:rPr>
            </w:pPr>
            <w:r w:rsidRPr="00E15257">
              <w:rPr>
                <w:rFonts w:hint="eastAsia"/>
                <w:sz w:val="16"/>
                <w:szCs w:val="16"/>
                <w:lang w:eastAsia="zh-CN"/>
              </w:rPr>
              <w:t>5个工作日内得到处理的问询百分比</w:t>
            </w:r>
          </w:p>
        </w:tc>
        <w:tc>
          <w:tcPr>
            <w:tcW w:w="2295" w:type="dxa"/>
            <w:shd w:val="clear" w:color="auto" w:fill="FFFFFF"/>
            <w:tcMar>
              <w:top w:w="113" w:type="dxa"/>
            </w:tcMar>
          </w:tcPr>
          <w:p w14:paraId="60AFC3F9" w14:textId="77777777" w:rsidR="00D27004" w:rsidRPr="00E15257" w:rsidRDefault="00D27004" w:rsidP="00551376">
            <w:pPr>
              <w:jc w:val="both"/>
              <w:rPr>
                <w:bCs/>
                <w:sz w:val="16"/>
                <w:szCs w:val="16"/>
                <w:lang w:eastAsia="zh-CN"/>
              </w:rPr>
            </w:pPr>
            <w:r w:rsidRPr="00E15257">
              <w:rPr>
                <w:rFonts w:hint="eastAsia"/>
                <w:bCs/>
                <w:sz w:val="16"/>
                <w:szCs w:val="16"/>
                <w:lang w:eastAsia="zh-CN"/>
              </w:rPr>
              <w:t>2015年底待定</w:t>
            </w:r>
          </w:p>
        </w:tc>
        <w:tc>
          <w:tcPr>
            <w:tcW w:w="2295" w:type="dxa"/>
            <w:shd w:val="clear" w:color="auto" w:fill="auto"/>
            <w:tcMar>
              <w:top w:w="113" w:type="dxa"/>
            </w:tcMar>
          </w:tcPr>
          <w:p w14:paraId="51FE18E6" w14:textId="77777777" w:rsidR="00D27004" w:rsidRPr="00E15257" w:rsidRDefault="00D27004" w:rsidP="00551376">
            <w:pPr>
              <w:keepNext/>
              <w:keepLines/>
              <w:tabs>
                <w:tab w:val="left" w:pos="2051"/>
              </w:tabs>
              <w:jc w:val="both"/>
              <w:rPr>
                <w:bCs/>
                <w:sz w:val="16"/>
                <w:szCs w:val="16"/>
                <w:lang w:eastAsia="zh-CN"/>
              </w:rPr>
            </w:pPr>
            <w:r w:rsidRPr="00E15257">
              <w:rPr>
                <w:rFonts w:hint="eastAsia"/>
                <w:bCs/>
                <w:sz w:val="16"/>
                <w:szCs w:val="16"/>
                <w:lang w:eastAsia="zh-CN"/>
              </w:rPr>
              <w:t>90%</w:t>
            </w:r>
          </w:p>
        </w:tc>
      </w:tr>
      <w:tr w:rsidR="00D27004" w:rsidRPr="00E15257" w14:paraId="3DB35952"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6190F91A"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11B151F6" w14:textId="77777777" w:rsidR="00D27004" w:rsidRPr="00E15257" w:rsidRDefault="00D27004" w:rsidP="00551376">
            <w:pPr>
              <w:jc w:val="both"/>
              <w:rPr>
                <w:sz w:val="16"/>
                <w:szCs w:val="16"/>
                <w:lang w:eastAsia="zh-CN"/>
              </w:rPr>
            </w:pPr>
            <w:r w:rsidRPr="00E15257">
              <w:rPr>
                <w:rFonts w:hint="eastAsia"/>
                <w:sz w:val="16"/>
                <w:szCs w:val="16"/>
                <w:lang w:eastAsia="zh-CN"/>
              </w:rPr>
              <w:t>优化保险承保范围</w:t>
            </w:r>
          </w:p>
        </w:tc>
        <w:tc>
          <w:tcPr>
            <w:tcW w:w="2295" w:type="dxa"/>
            <w:shd w:val="clear" w:color="auto" w:fill="FFFFFF"/>
            <w:tcMar>
              <w:top w:w="113" w:type="dxa"/>
            </w:tcMar>
          </w:tcPr>
          <w:p w14:paraId="5AA1F2FA" w14:textId="77777777" w:rsidR="00D27004" w:rsidRPr="00E15257" w:rsidRDefault="00D27004" w:rsidP="00551376">
            <w:pPr>
              <w:jc w:val="both"/>
              <w:rPr>
                <w:sz w:val="16"/>
                <w:szCs w:val="16"/>
                <w:lang w:eastAsia="zh-CN"/>
              </w:rPr>
            </w:pPr>
            <w:r w:rsidRPr="00E15257">
              <w:rPr>
                <w:rFonts w:hint="eastAsia"/>
                <w:bCs/>
                <w:sz w:val="16"/>
                <w:szCs w:val="16"/>
                <w:lang w:eastAsia="zh-CN"/>
              </w:rPr>
              <w:t>2015年底待定</w:t>
            </w:r>
          </w:p>
        </w:tc>
        <w:tc>
          <w:tcPr>
            <w:tcW w:w="2295" w:type="dxa"/>
            <w:shd w:val="clear" w:color="auto" w:fill="auto"/>
            <w:tcMar>
              <w:top w:w="113" w:type="dxa"/>
            </w:tcMar>
          </w:tcPr>
          <w:p w14:paraId="11F34BE5" w14:textId="77777777" w:rsidR="00D27004" w:rsidRPr="00E15257" w:rsidRDefault="00D27004" w:rsidP="00551376">
            <w:pPr>
              <w:keepNext/>
              <w:keepLines/>
              <w:tabs>
                <w:tab w:val="left" w:pos="2051"/>
              </w:tabs>
              <w:jc w:val="both"/>
              <w:rPr>
                <w:bCs/>
                <w:sz w:val="16"/>
                <w:szCs w:val="16"/>
                <w:lang w:eastAsia="zh-CN"/>
              </w:rPr>
            </w:pPr>
            <w:r w:rsidRPr="00E15257">
              <w:rPr>
                <w:rFonts w:hint="eastAsia"/>
                <w:bCs/>
                <w:sz w:val="16"/>
                <w:szCs w:val="16"/>
                <w:lang w:eastAsia="zh-CN"/>
              </w:rPr>
              <w:t>2015年底待定</w:t>
            </w:r>
          </w:p>
        </w:tc>
      </w:tr>
      <w:tr w:rsidR="00D27004" w:rsidRPr="00E15257" w14:paraId="3DF4FF79"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val="restart"/>
            <w:shd w:val="clear" w:color="auto" w:fill="auto"/>
            <w:tcMar>
              <w:top w:w="113" w:type="dxa"/>
            </w:tcMar>
          </w:tcPr>
          <w:p w14:paraId="2476836B" w14:textId="6AF2DA10" w:rsidR="00D27004" w:rsidRPr="00E15257" w:rsidRDefault="00D27004" w:rsidP="00551376">
            <w:pPr>
              <w:jc w:val="both"/>
              <w:rPr>
                <w:sz w:val="16"/>
                <w:szCs w:val="16"/>
                <w:lang w:eastAsia="zh-CN"/>
              </w:rPr>
            </w:pPr>
            <w:r w:rsidRPr="00E15257">
              <w:rPr>
                <w:rFonts w:hint="eastAsia"/>
                <w:sz w:val="16"/>
                <w:szCs w:val="16"/>
                <w:lang w:eastAsia="zh-CN"/>
              </w:rPr>
              <w:t>九.2秘书处灵活顺畅地发挥职能，工作人员得到良好管理，具有适当技能，能有效地交付成果</w:t>
            </w:r>
          </w:p>
        </w:tc>
        <w:tc>
          <w:tcPr>
            <w:tcW w:w="2295" w:type="dxa"/>
            <w:shd w:val="clear" w:color="auto" w:fill="auto"/>
            <w:tcMar>
              <w:top w:w="113" w:type="dxa"/>
            </w:tcMar>
          </w:tcPr>
          <w:p w14:paraId="6DD4AEB0" w14:textId="77777777" w:rsidR="00AE24B7" w:rsidRDefault="00D27004" w:rsidP="00551376">
            <w:pPr>
              <w:jc w:val="both"/>
              <w:rPr>
                <w:color w:val="000000"/>
                <w:sz w:val="16"/>
                <w:szCs w:val="16"/>
                <w:lang w:eastAsia="zh-CN"/>
              </w:rPr>
            </w:pPr>
            <w:r w:rsidRPr="00E15257">
              <w:rPr>
                <w:rFonts w:hint="eastAsia"/>
                <w:color w:val="000000"/>
                <w:sz w:val="16"/>
                <w:szCs w:val="16"/>
                <w:lang w:eastAsia="zh-CN"/>
              </w:rPr>
              <w:t>女性在专业人员和更高岗位中的百分比</w:t>
            </w:r>
          </w:p>
          <w:p w14:paraId="719C7789" w14:textId="3037F592" w:rsidR="00D27004" w:rsidRPr="00E15257" w:rsidRDefault="00D27004" w:rsidP="00551376">
            <w:pPr>
              <w:jc w:val="both"/>
              <w:rPr>
                <w:color w:val="000000"/>
                <w:sz w:val="16"/>
                <w:szCs w:val="16"/>
                <w:lang w:eastAsia="zh-CN"/>
              </w:rPr>
            </w:pPr>
          </w:p>
          <w:p w14:paraId="1AA2B08B" w14:textId="77777777" w:rsidR="00D27004" w:rsidRPr="00E15257" w:rsidRDefault="00D27004" w:rsidP="00551376">
            <w:pPr>
              <w:jc w:val="both"/>
              <w:rPr>
                <w:sz w:val="16"/>
                <w:szCs w:val="16"/>
                <w:lang w:eastAsia="zh-CN"/>
              </w:rPr>
            </w:pPr>
            <w:r w:rsidRPr="00E15257">
              <w:rPr>
                <w:rFonts w:hint="eastAsia"/>
                <w:sz w:val="16"/>
                <w:szCs w:val="16"/>
                <w:lang w:eastAsia="zh-CN"/>
              </w:rPr>
              <w:t>征聘周期</w:t>
            </w:r>
          </w:p>
        </w:tc>
        <w:tc>
          <w:tcPr>
            <w:tcW w:w="2295" w:type="dxa"/>
            <w:shd w:val="clear" w:color="auto" w:fill="FFFFFF"/>
            <w:tcMar>
              <w:top w:w="113" w:type="dxa"/>
            </w:tcMar>
          </w:tcPr>
          <w:p w14:paraId="620760C7" w14:textId="77777777" w:rsidR="00AE24B7" w:rsidRDefault="00D27004" w:rsidP="00551376">
            <w:pPr>
              <w:jc w:val="both"/>
              <w:rPr>
                <w:color w:val="000000"/>
                <w:sz w:val="16"/>
                <w:szCs w:val="16"/>
                <w:lang w:eastAsia="zh-CN"/>
              </w:rPr>
            </w:pPr>
            <w:r w:rsidRPr="00E15257">
              <w:rPr>
                <w:rFonts w:hint="eastAsia"/>
                <w:color w:val="000000"/>
                <w:sz w:val="16"/>
                <w:szCs w:val="16"/>
                <w:lang w:eastAsia="zh-CN"/>
              </w:rPr>
              <w:t>P4：44.4%；P5：34.4%；</w:t>
            </w:r>
          </w:p>
          <w:p w14:paraId="6E5B7C04" w14:textId="133E8F2D"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D1：26.7%；D2：22.2%(2014年12月)</w:t>
            </w:r>
          </w:p>
          <w:p w14:paraId="46B19625"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14.7周(有长期服务临时雇员)</w:t>
            </w:r>
          </w:p>
          <w:p w14:paraId="25D9EA7A"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19.07周(无长期服务临时雇员)</w:t>
            </w:r>
          </w:p>
        </w:tc>
        <w:tc>
          <w:tcPr>
            <w:tcW w:w="2295" w:type="dxa"/>
            <w:shd w:val="clear" w:color="auto" w:fill="auto"/>
            <w:tcMar>
              <w:top w:w="113" w:type="dxa"/>
            </w:tcMar>
          </w:tcPr>
          <w:p w14:paraId="58A52772" w14:textId="77777777" w:rsidR="00AE24B7" w:rsidRDefault="00D27004" w:rsidP="00551376">
            <w:pPr>
              <w:jc w:val="both"/>
              <w:rPr>
                <w:color w:val="000000"/>
                <w:sz w:val="16"/>
                <w:szCs w:val="16"/>
                <w:lang w:eastAsia="zh-CN"/>
              </w:rPr>
            </w:pPr>
            <w:r w:rsidRPr="00E15257">
              <w:rPr>
                <w:rFonts w:hint="eastAsia"/>
                <w:color w:val="000000"/>
                <w:sz w:val="16"/>
                <w:szCs w:val="16"/>
                <w:lang w:eastAsia="zh-CN"/>
              </w:rPr>
              <w:t>P4：46%；P5：35%；</w:t>
            </w:r>
          </w:p>
          <w:p w14:paraId="3405066A" w14:textId="50188B4F"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D1：30%；D2：30%</w:t>
            </w:r>
          </w:p>
          <w:p w14:paraId="07E1160A" w14:textId="77777777" w:rsidR="00AE24B7" w:rsidRDefault="00AE24B7" w:rsidP="00551376">
            <w:pPr>
              <w:keepNext/>
              <w:keepLines/>
              <w:jc w:val="both"/>
              <w:rPr>
                <w:color w:val="000000"/>
                <w:sz w:val="16"/>
                <w:szCs w:val="16"/>
                <w:lang w:eastAsia="zh-CN"/>
              </w:rPr>
            </w:pPr>
          </w:p>
          <w:p w14:paraId="3FD3DDE9" w14:textId="52E720C5" w:rsidR="00D27004" w:rsidRPr="00E15257" w:rsidRDefault="00D27004" w:rsidP="00551376">
            <w:pPr>
              <w:keepNext/>
              <w:keepLines/>
              <w:jc w:val="both"/>
              <w:rPr>
                <w:color w:val="000000"/>
                <w:sz w:val="16"/>
                <w:szCs w:val="16"/>
                <w:lang w:eastAsia="zh-CN"/>
              </w:rPr>
            </w:pPr>
            <w:r w:rsidRPr="00E15257">
              <w:rPr>
                <w:rFonts w:hint="eastAsia"/>
                <w:color w:val="000000"/>
                <w:sz w:val="16"/>
                <w:szCs w:val="16"/>
                <w:lang w:eastAsia="zh-CN"/>
              </w:rPr>
              <w:t>19周</w:t>
            </w:r>
          </w:p>
        </w:tc>
      </w:tr>
      <w:tr w:rsidR="00D27004" w:rsidRPr="00E15257" w14:paraId="72B5A14C"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7AF997E6"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544555AE" w14:textId="77777777" w:rsidR="00D27004" w:rsidRPr="00E15257" w:rsidRDefault="00D27004" w:rsidP="00551376">
            <w:pPr>
              <w:jc w:val="both"/>
              <w:rPr>
                <w:sz w:val="16"/>
                <w:szCs w:val="16"/>
                <w:lang w:eastAsia="zh-CN"/>
              </w:rPr>
            </w:pPr>
            <w:r w:rsidRPr="00E15257">
              <w:rPr>
                <w:rFonts w:hint="eastAsia"/>
                <w:color w:val="000000"/>
                <w:sz w:val="16"/>
                <w:szCs w:val="16"/>
                <w:lang w:eastAsia="zh-CN"/>
              </w:rPr>
              <w:t>工作人员实现效绩评估与个人目标和能力挂钩的百分比</w:t>
            </w:r>
          </w:p>
        </w:tc>
        <w:tc>
          <w:tcPr>
            <w:tcW w:w="2295" w:type="dxa"/>
            <w:shd w:val="clear" w:color="auto" w:fill="FFFFFF"/>
            <w:tcMar>
              <w:top w:w="113" w:type="dxa"/>
            </w:tcMar>
          </w:tcPr>
          <w:p w14:paraId="02F4C91C" w14:textId="77777777" w:rsidR="00D27004" w:rsidRPr="00E15257" w:rsidRDefault="00D27004" w:rsidP="00551376">
            <w:pPr>
              <w:jc w:val="both"/>
              <w:rPr>
                <w:sz w:val="16"/>
                <w:szCs w:val="16"/>
                <w:lang w:eastAsia="zh-CN" w:bidi="th-TH"/>
              </w:rPr>
            </w:pPr>
            <w:r w:rsidRPr="00E15257">
              <w:rPr>
                <w:rFonts w:hint="eastAsia"/>
                <w:sz w:val="16"/>
                <w:szCs w:val="16"/>
                <w:lang w:eastAsia="zh-CN" w:bidi="th-TH"/>
              </w:rPr>
              <w:t>82.9%(2014年)</w:t>
            </w:r>
          </w:p>
        </w:tc>
        <w:tc>
          <w:tcPr>
            <w:tcW w:w="2295" w:type="dxa"/>
            <w:shd w:val="clear" w:color="auto" w:fill="auto"/>
            <w:tcMar>
              <w:top w:w="113" w:type="dxa"/>
            </w:tcMar>
          </w:tcPr>
          <w:p w14:paraId="03D3E2EF" w14:textId="77777777" w:rsidR="00D27004" w:rsidRPr="00E15257" w:rsidRDefault="00D27004" w:rsidP="00551376">
            <w:pPr>
              <w:keepNext/>
              <w:keepLines/>
              <w:jc w:val="both"/>
              <w:rPr>
                <w:bCs/>
                <w:sz w:val="16"/>
                <w:szCs w:val="16"/>
                <w:lang w:eastAsia="zh-CN"/>
              </w:rPr>
            </w:pPr>
            <w:r w:rsidRPr="00E15257">
              <w:rPr>
                <w:rFonts w:hint="eastAsia"/>
                <w:bCs/>
                <w:sz w:val="16"/>
                <w:szCs w:val="16"/>
                <w:lang w:eastAsia="zh-CN"/>
              </w:rPr>
              <w:t>90%</w:t>
            </w:r>
          </w:p>
        </w:tc>
      </w:tr>
      <w:tr w:rsidR="00D27004" w:rsidRPr="00E15257" w14:paraId="38EB9B07"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3CF9D378"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4857EEED" w14:textId="2DE8B98D" w:rsidR="00D27004" w:rsidRPr="00E15257" w:rsidRDefault="00D27004" w:rsidP="00551376">
            <w:pPr>
              <w:jc w:val="both"/>
              <w:rPr>
                <w:sz w:val="16"/>
                <w:szCs w:val="16"/>
                <w:lang w:eastAsia="zh-CN"/>
              </w:rPr>
            </w:pPr>
            <w:r w:rsidRPr="00E15257">
              <w:rPr>
                <w:rFonts w:hint="eastAsia"/>
                <w:color w:val="000000"/>
                <w:sz w:val="16"/>
                <w:szCs w:val="16"/>
                <w:lang w:eastAsia="zh-CN"/>
              </w:rPr>
              <w:t>处理以下事项的天数：</w:t>
            </w:r>
            <w:r w:rsidR="00551376">
              <w:rPr>
                <w:rFonts w:hint="eastAsia"/>
                <w:color w:val="000000"/>
                <w:sz w:val="16"/>
                <w:szCs w:val="16"/>
                <w:lang w:eastAsia="zh-CN"/>
              </w:rPr>
              <w:t>(</w:t>
            </w:r>
            <w:r w:rsidRPr="00E15257">
              <w:rPr>
                <w:rFonts w:hint="eastAsia"/>
                <w:color w:val="000000"/>
                <w:sz w:val="16"/>
                <w:szCs w:val="16"/>
                <w:lang w:eastAsia="zh-CN"/>
              </w:rPr>
              <w:t>i)通知工作人员有关复核请求/申诉的决定；</w:t>
            </w:r>
            <w:r w:rsidR="00551376">
              <w:rPr>
                <w:rFonts w:hint="eastAsia"/>
                <w:color w:val="000000"/>
                <w:sz w:val="16"/>
                <w:szCs w:val="16"/>
                <w:lang w:eastAsia="zh-CN"/>
              </w:rPr>
              <w:t>(</w:t>
            </w:r>
            <w:r w:rsidRPr="00E15257">
              <w:rPr>
                <w:rFonts w:hint="eastAsia"/>
                <w:color w:val="000000"/>
                <w:sz w:val="16"/>
                <w:szCs w:val="16"/>
                <w:lang w:eastAsia="zh-CN"/>
              </w:rPr>
              <w:t>ii)通知工作人员有关抗辩/纪律处分案例的决定；</w:t>
            </w:r>
            <w:r w:rsidR="00551376">
              <w:rPr>
                <w:rFonts w:hint="eastAsia"/>
                <w:color w:val="000000"/>
                <w:sz w:val="16"/>
                <w:szCs w:val="16"/>
                <w:lang w:eastAsia="zh-CN"/>
              </w:rPr>
              <w:t>(</w:t>
            </w:r>
            <w:r w:rsidRPr="00E15257">
              <w:rPr>
                <w:rFonts w:hint="eastAsia"/>
                <w:color w:val="000000"/>
                <w:sz w:val="16"/>
                <w:szCs w:val="16"/>
                <w:lang w:eastAsia="zh-CN"/>
              </w:rPr>
              <w:t>iii)对建议请求提供反馈</w:t>
            </w:r>
          </w:p>
        </w:tc>
        <w:tc>
          <w:tcPr>
            <w:tcW w:w="2295" w:type="dxa"/>
            <w:shd w:val="clear" w:color="auto" w:fill="FFFFFF"/>
            <w:tcMar>
              <w:top w:w="113" w:type="dxa"/>
            </w:tcMar>
          </w:tcPr>
          <w:p w14:paraId="7075CC97" w14:textId="77777777" w:rsidR="00D27004" w:rsidRPr="00E15257" w:rsidRDefault="00D27004" w:rsidP="00551376">
            <w:pPr>
              <w:jc w:val="both"/>
              <w:rPr>
                <w:sz w:val="16"/>
                <w:szCs w:val="16"/>
                <w:lang w:eastAsia="zh-CN" w:bidi="th-TH"/>
              </w:rPr>
            </w:pPr>
            <w:r w:rsidRPr="00E15257">
              <w:rPr>
                <w:rFonts w:hint="eastAsia"/>
                <w:sz w:val="16"/>
                <w:szCs w:val="16"/>
                <w:lang w:eastAsia="zh-CN" w:bidi="th-TH"/>
              </w:rPr>
              <w:t>不详</w:t>
            </w:r>
          </w:p>
        </w:tc>
        <w:tc>
          <w:tcPr>
            <w:tcW w:w="2295" w:type="dxa"/>
            <w:shd w:val="clear" w:color="auto" w:fill="auto"/>
            <w:tcMar>
              <w:top w:w="113" w:type="dxa"/>
            </w:tcMar>
          </w:tcPr>
          <w:p w14:paraId="7236BC88" w14:textId="29DDD3AE" w:rsidR="00D27004" w:rsidRPr="00E15257" w:rsidRDefault="00551376" w:rsidP="00551376">
            <w:pPr>
              <w:keepNext/>
              <w:keepLines/>
              <w:jc w:val="both"/>
              <w:rPr>
                <w:bCs/>
                <w:sz w:val="16"/>
                <w:szCs w:val="16"/>
                <w:lang w:eastAsia="zh-CN"/>
              </w:rPr>
            </w:pPr>
            <w:r>
              <w:rPr>
                <w:rFonts w:hint="eastAsia"/>
                <w:color w:val="000000"/>
                <w:sz w:val="16"/>
                <w:szCs w:val="16"/>
                <w:lang w:eastAsia="zh-CN"/>
              </w:rPr>
              <w:t>(</w:t>
            </w:r>
            <w:r w:rsidR="00D27004" w:rsidRPr="00E15257">
              <w:rPr>
                <w:rFonts w:hint="eastAsia"/>
                <w:color w:val="000000"/>
                <w:sz w:val="16"/>
                <w:szCs w:val="16"/>
                <w:lang w:eastAsia="zh-CN"/>
              </w:rPr>
              <w:t>i)自收到对投诉的复核请求/回应之日起60天；</w:t>
            </w:r>
            <w:r>
              <w:rPr>
                <w:rFonts w:hint="eastAsia"/>
                <w:color w:val="000000"/>
                <w:sz w:val="16"/>
                <w:szCs w:val="16"/>
                <w:lang w:eastAsia="zh-CN"/>
              </w:rPr>
              <w:t>(</w:t>
            </w:r>
            <w:r w:rsidR="00D27004" w:rsidRPr="00E15257">
              <w:rPr>
                <w:rFonts w:hint="eastAsia"/>
                <w:color w:val="000000"/>
                <w:sz w:val="16"/>
                <w:szCs w:val="16"/>
                <w:lang w:eastAsia="zh-CN"/>
              </w:rPr>
              <w:t>ii)自收到对投诉信的抗辩/回应之日起30天；</w:t>
            </w:r>
            <w:r>
              <w:rPr>
                <w:rFonts w:hint="eastAsia"/>
                <w:color w:val="000000"/>
                <w:sz w:val="16"/>
                <w:szCs w:val="16"/>
                <w:lang w:eastAsia="zh-CN"/>
              </w:rPr>
              <w:t>(</w:t>
            </w:r>
            <w:r w:rsidR="00D27004" w:rsidRPr="00E15257">
              <w:rPr>
                <w:rFonts w:hint="eastAsia"/>
                <w:color w:val="000000"/>
                <w:sz w:val="16"/>
                <w:szCs w:val="16"/>
                <w:lang w:eastAsia="zh-CN"/>
              </w:rPr>
              <w:t>iii)自收到请求之日起10天</w:t>
            </w:r>
          </w:p>
        </w:tc>
      </w:tr>
      <w:tr w:rsidR="00D27004" w:rsidRPr="00E15257" w14:paraId="0B9A513A"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41A72B7E"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453C5358"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地域多样性–各地区工作人员百分比</w:t>
            </w:r>
          </w:p>
        </w:tc>
        <w:tc>
          <w:tcPr>
            <w:tcW w:w="2295" w:type="dxa"/>
            <w:shd w:val="clear" w:color="auto" w:fill="FFFFFF"/>
            <w:tcMar>
              <w:top w:w="113" w:type="dxa"/>
            </w:tcMar>
          </w:tcPr>
          <w:p w14:paraId="36563741" w14:textId="7947835A"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非洲：10.8%</w:t>
            </w:r>
          </w:p>
          <w:p w14:paraId="24927BC0" w14:textId="478717AE"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亚太：13.5%</w:t>
            </w:r>
          </w:p>
          <w:p w14:paraId="22A24500" w14:textId="24A459BC"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东欧、中欧和中亚：6.7%</w:t>
            </w:r>
          </w:p>
          <w:p w14:paraId="463DD915" w14:textId="34920DBA" w:rsidR="00D27004" w:rsidRPr="00E15257" w:rsidRDefault="005306A4" w:rsidP="00551376">
            <w:pPr>
              <w:jc w:val="both"/>
              <w:rPr>
                <w:color w:val="000000"/>
                <w:sz w:val="16"/>
                <w:szCs w:val="16"/>
                <w:lang w:eastAsia="zh-CN"/>
              </w:rPr>
            </w:pPr>
            <w:r>
              <w:rPr>
                <w:rFonts w:hint="eastAsia"/>
                <w:color w:val="000000"/>
                <w:sz w:val="16"/>
                <w:szCs w:val="16"/>
                <w:lang w:eastAsia="zh-CN"/>
              </w:rPr>
              <w:t>拉丁美洲和加勒比</w:t>
            </w:r>
            <w:r w:rsidR="00D27004" w:rsidRPr="00E15257">
              <w:rPr>
                <w:rFonts w:hint="eastAsia"/>
                <w:color w:val="000000"/>
                <w:sz w:val="16"/>
                <w:szCs w:val="16"/>
                <w:lang w:eastAsia="zh-CN"/>
              </w:rPr>
              <w:t>：8.2%</w:t>
            </w:r>
          </w:p>
          <w:p w14:paraId="4DBDCA6D" w14:textId="50134DDF"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中东：1.2%</w:t>
            </w:r>
          </w:p>
          <w:p w14:paraId="050BA299"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北美：8.4%</w:t>
            </w:r>
          </w:p>
          <w:p w14:paraId="4FB5C882" w14:textId="77777777" w:rsidR="00AE24B7" w:rsidRDefault="00D27004" w:rsidP="00551376">
            <w:pPr>
              <w:jc w:val="both"/>
              <w:rPr>
                <w:color w:val="000000"/>
                <w:sz w:val="16"/>
                <w:szCs w:val="16"/>
                <w:lang w:eastAsia="zh-CN"/>
              </w:rPr>
            </w:pPr>
            <w:r w:rsidRPr="00E15257">
              <w:rPr>
                <w:rFonts w:hint="eastAsia"/>
                <w:color w:val="000000"/>
                <w:sz w:val="16"/>
                <w:szCs w:val="16"/>
                <w:lang w:eastAsia="zh-CN"/>
              </w:rPr>
              <w:t>西欧：51.2%</w:t>
            </w:r>
          </w:p>
          <w:p w14:paraId="2A6989BF" w14:textId="61172365" w:rsidR="00D27004" w:rsidRPr="00E15257" w:rsidRDefault="00D04678" w:rsidP="00551376">
            <w:pPr>
              <w:jc w:val="both"/>
              <w:rPr>
                <w:color w:val="000000"/>
                <w:sz w:val="16"/>
                <w:szCs w:val="16"/>
                <w:lang w:eastAsia="zh-CN"/>
              </w:rPr>
            </w:pPr>
            <w:r w:rsidRPr="00E15257">
              <w:rPr>
                <w:rFonts w:hint="eastAsia"/>
                <w:color w:val="000000"/>
                <w:sz w:val="16"/>
                <w:szCs w:val="16"/>
                <w:lang w:eastAsia="zh-CN"/>
              </w:rPr>
              <w:t>(</w:t>
            </w:r>
            <w:r w:rsidR="00D27004" w:rsidRPr="00E15257">
              <w:rPr>
                <w:rFonts w:hint="eastAsia"/>
                <w:color w:val="000000"/>
                <w:sz w:val="16"/>
                <w:szCs w:val="16"/>
                <w:lang w:eastAsia="zh-CN"/>
              </w:rPr>
              <w:t>2014年12月</w:t>
            </w:r>
            <w:r w:rsidRPr="00E15257">
              <w:rPr>
                <w:rFonts w:hint="eastAsia"/>
                <w:color w:val="000000"/>
                <w:sz w:val="16"/>
                <w:szCs w:val="16"/>
                <w:lang w:eastAsia="zh-CN"/>
              </w:rPr>
              <w:t>)</w:t>
            </w:r>
          </w:p>
        </w:tc>
        <w:tc>
          <w:tcPr>
            <w:tcW w:w="2295" w:type="dxa"/>
            <w:shd w:val="clear" w:color="auto" w:fill="auto"/>
            <w:tcMar>
              <w:top w:w="113" w:type="dxa"/>
            </w:tcMar>
          </w:tcPr>
          <w:p w14:paraId="2DD626C6" w14:textId="77777777" w:rsidR="00D27004" w:rsidRPr="00E15257" w:rsidRDefault="00D27004" w:rsidP="00551376">
            <w:pPr>
              <w:keepNext/>
              <w:keepLines/>
              <w:jc w:val="both"/>
              <w:rPr>
                <w:color w:val="000000"/>
                <w:sz w:val="16"/>
                <w:szCs w:val="16"/>
                <w:lang w:eastAsia="zh-CN"/>
              </w:rPr>
            </w:pPr>
            <w:r w:rsidRPr="00E15257">
              <w:rPr>
                <w:rFonts w:hint="eastAsia"/>
                <w:color w:val="000000"/>
                <w:sz w:val="16"/>
                <w:szCs w:val="16"/>
                <w:lang w:eastAsia="zh-CN"/>
              </w:rPr>
              <w:t>WIPO有关地域分布的政策需要成员国审议。</w:t>
            </w:r>
          </w:p>
        </w:tc>
      </w:tr>
      <w:tr w:rsidR="00D27004" w:rsidRPr="00E15257" w14:paraId="48114BA4"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vMerge/>
            <w:shd w:val="clear" w:color="auto" w:fill="auto"/>
            <w:tcMar>
              <w:top w:w="113" w:type="dxa"/>
            </w:tcMar>
          </w:tcPr>
          <w:p w14:paraId="3A2AC2A3"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1579B345"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来自无任职人员的成员国的申请在总量中的百分比</w:t>
            </w:r>
          </w:p>
        </w:tc>
        <w:tc>
          <w:tcPr>
            <w:tcW w:w="2295" w:type="dxa"/>
            <w:shd w:val="clear" w:color="auto" w:fill="FFFFFF"/>
            <w:tcMar>
              <w:top w:w="113" w:type="dxa"/>
            </w:tcMar>
          </w:tcPr>
          <w:p w14:paraId="78DF1F8D" w14:textId="77777777" w:rsidR="00D27004" w:rsidRPr="00E15257" w:rsidRDefault="00D27004" w:rsidP="00551376">
            <w:pPr>
              <w:jc w:val="both"/>
              <w:rPr>
                <w:sz w:val="16"/>
                <w:szCs w:val="16"/>
                <w:lang w:eastAsia="zh-CN" w:bidi="th-TH"/>
              </w:rPr>
            </w:pPr>
            <w:r w:rsidRPr="00E15257">
              <w:rPr>
                <w:rFonts w:hint="eastAsia"/>
                <w:color w:val="000000"/>
                <w:sz w:val="16"/>
                <w:szCs w:val="16"/>
                <w:lang w:eastAsia="zh-CN"/>
              </w:rPr>
              <w:t>2015年底待定</w:t>
            </w:r>
          </w:p>
        </w:tc>
        <w:tc>
          <w:tcPr>
            <w:tcW w:w="2295" w:type="dxa"/>
            <w:shd w:val="clear" w:color="auto" w:fill="auto"/>
            <w:tcMar>
              <w:top w:w="113" w:type="dxa"/>
            </w:tcMar>
          </w:tcPr>
          <w:p w14:paraId="22CA5AFC" w14:textId="77777777" w:rsidR="00D27004" w:rsidRPr="00E15257" w:rsidRDefault="00D27004" w:rsidP="00551376">
            <w:pPr>
              <w:keepNext/>
              <w:keepLines/>
              <w:jc w:val="both"/>
              <w:rPr>
                <w:bCs/>
                <w:sz w:val="16"/>
                <w:szCs w:val="16"/>
                <w:lang w:eastAsia="zh-CN"/>
              </w:rPr>
            </w:pPr>
            <w:r w:rsidRPr="00E15257">
              <w:rPr>
                <w:rFonts w:hint="eastAsia"/>
                <w:color w:val="000000"/>
                <w:sz w:val="16"/>
                <w:szCs w:val="16"/>
                <w:lang w:eastAsia="zh-CN"/>
              </w:rPr>
              <w:t>2015年待定(依据2014-2015年之间的增长百分比)</w:t>
            </w:r>
          </w:p>
        </w:tc>
      </w:tr>
      <w:tr w:rsidR="00D27004" w:rsidRPr="00E15257" w14:paraId="40001656"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shd w:val="clear" w:color="auto" w:fill="auto"/>
            <w:tcMar>
              <w:top w:w="113" w:type="dxa"/>
            </w:tcMar>
          </w:tcPr>
          <w:p w14:paraId="5A8FA11A"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53244A12"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加强人力资源规划的成熟度</w:t>
            </w:r>
          </w:p>
        </w:tc>
        <w:tc>
          <w:tcPr>
            <w:tcW w:w="2295" w:type="dxa"/>
            <w:shd w:val="clear" w:color="auto" w:fill="FFFFFF"/>
            <w:tcMar>
              <w:top w:w="113" w:type="dxa"/>
            </w:tcMar>
          </w:tcPr>
          <w:p w14:paraId="323A7666"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待定</w:t>
            </w:r>
          </w:p>
        </w:tc>
        <w:tc>
          <w:tcPr>
            <w:tcW w:w="2295" w:type="dxa"/>
            <w:shd w:val="clear" w:color="auto" w:fill="auto"/>
            <w:tcMar>
              <w:top w:w="113" w:type="dxa"/>
            </w:tcMar>
          </w:tcPr>
          <w:p w14:paraId="07DCE313" w14:textId="77777777" w:rsidR="00D27004" w:rsidRPr="00E15257" w:rsidRDefault="00D27004" w:rsidP="00551376">
            <w:pPr>
              <w:keepNext/>
              <w:keepLines/>
              <w:jc w:val="both"/>
              <w:rPr>
                <w:color w:val="000000"/>
                <w:sz w:val="16"/>
                <w:szCs w:val="16"/>
                <w:lang w:eastAsia="zh-CN"/>
              </w:rPr>
            </w:pPr>
            <w:r w:rsidRPr="00E15257">
              <w:rPr>
                <w:rFonts w:hint="eastAsia"/>
                <w:color w:val="000000"/>
                <w:sz w:val="16"/>
                <w:szCs w:val="16"/>
                <w:lang w:eastAsia="zh-CN"/>
              </w:rPr>
              <w:t>待定</w:t>
            </w:r>
          </w:p>
        </w:tc>
      </w:tr>
      <w:tr w:rsidR="00D27004" w:rsidRPr="00E15257" w14:paraId="0DBF7DB1"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5" w:type="dxa"/>
            <w:shd w:val="clear" w:color="auto" w:fill="auto"/>
            <w:tcMar>
              <w:top w:w="113" w:type="dxa"/>
            </w:tcMar>
          </w:tcPr>
          <w:p w14:paraId="5E65B130" w14:textId="77777777" w:rsidR="00D27004" w:rsidRPr="00E15257" w:rsidRDefault="00D27004" w:rsidP="00551376">
            <w:pPr>
              <w:jc w:val="both"/>
              <w:rPr>
                <w:sz w:val="16"/>
                <w:szCs w:val="16"/>
                <w:lang w:eastAsia="zh-CN"/>
              </w:rPr>
            </w:pPr>
          </w:p>
        </w:tc>
        <w:tc>
          <w:tcPr>
            <w:tcW w:w="2295" w:type="dxa"/>
            <w:shd w:val="clear" w:color="auto" w:fill="auto"/>
            <w:tcMar>
              <w:top w:w="113" w:type="dxa"/>
            </w:tcMar>
          </w:tcPr>
          <w:p w14:paraId="7E4B775E"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满足下列培训需求的百分比：(i)关键的集体培训需求，和(ii)个人培训需求</w:t>
            </w:r>
          </w:p>
        </w:tc>
        <w:tc>
          <w:tcPr>
            <w:tcW w:w="2295" w:type="dxa"/>
            <w:shd w:val="clear" w:color="auto" w:fill="FFFFFF"/>
            <w:tcMar>
              <w:top w:w="113" w:type="dxa"/>
            </w:tcMar>
          </w:tcPr>
          <w:p w14:paraId="302F57CC" w14:textId="77777777" w:rsidR="00D27004" w:rsidRPr="00E15257" w:rsidRDefault="00D27004" w:rsidP="00551376">
            <w:pPr>
              <w:jc w:val="both"/>
              <w:rPr>
                <w:color w:val="000000"/>
                <w:sz w:val="16"/>
                <w:szCs w:val="16"/>
                <w:lang w:eastAsia="zh-CN"/>
              </w:rPr>
            </w:pPr>
            <w:r w:rsidRPr="00E15257">
              <w:rPr>
                <w:rFonts w:hint="eastAsia"/>
                <w:color w:val="000000"/>
                <w:sz w:val="16"/>
                <w:szCs w:val="16"/>
                <w:lang w:eastAsia="zh-CN"/>
              </w:rPr>
              <w:t>2015年底待定</w:t>
            </w:r>
          </w:p>
        </w:tc>
        <w:tc>
          <w:tcPr>
            <w:tcW w:w="2295" w:type="dxa"/>
            <w:shd w:val="clear" w:color="auto" w:fill="auto"/>
            <w:tcMar>
              <w:top w:w="113" w:type="dxa"/>
            </w:tcMar>
          </w:tcPr>
          <w:p w14:paraId="2347F052" w14:textId="743C7A45" w:rsidR="00D27004" w:rsidRPr="00E15257" w:rsidRDefault="00551376" w:rsidP="00551376">
            <w:pPr>
              <w:keepNext/>
              <w:keepLines/>
              <w:jc w:val="both"/>
              <w:rPr>
                <w:color w:val="000000"/>
                <w:sz w:val="16"/>
                <w:szCs w:val="16"/>
                <w:lang w:eastAsia="zh-CN"/>
              </w:rPr>
            </w:pPr>
            <w:r>
              <w:rPr>
                <w:rFonts w:hint="eastAsia"/>
                <w:color w:val="000000"/>
                <w:sz w:val="16"/>
                <w:szCs w:val="16"/>
                <w:lang w:eastAsia="zh-CN"/>
              </w:rPr>
              <w:t>(</w:t>
            </w:r>
            <w:r w:rsidR="00D27004" w:rsidRPr="00E15257">
              <w:rPr>
                <w:rFonts w:hint="eastAsia"/>
                <w:color w:val="000000"/>
                <w:sz w:val="16"/>
                <w:szCs w:val="16"/>
                <w:lang w:eastAsia="zh-CN"/>
              </w:rPr>
              <w:t>i)60%的培训需求通过培训计划得到处理</w:t>
            </w:r>
          </w:p>
          <w:p w14:paraId="19DB5102" w14:textId="4F2B94BD" w:rsidR="00D27004" w:rsidRPr="00E15257" w:rsidRDefault="00551376" w:rsidP="00551376">
            <w:pPr>
              <w:keepNext/>
              <w:keepLines/>
              <w:jc w:val="both"/>
              <w:rPr>
                <w:color w:val="000000"/>
                <w:sz w:val="16"/>
                <w:szCs w:val="16"/>
                <w:lang w:eastAsia="zh-CN"/>
              </w:rPr>
            </w:pPr>
            <w:r>
              <w:rPr>
                <w:rFonts w:hint="eastAsia"/>
                <w:color w:val="000000"/>
                <w:sz w:val="16"/>
                <w:szCs w:val="16"/>
                <w:lang w:eastAsia="zh-CN"/>
              </w:rPr>
              <w:t>(</w:t>
            </w:r>
            <w:r w:rsidR="00D27004" w:rsidRPr="00E15257">
              <w:rPr>
                <w:rFonts w:hint="eastAsia"/>
                <w:color w:val="000000"/>
                <w:sz w:val="16"/>
                <w:szCs w:val="16"/>
                <w:lang w:eastAsia="zh-CN"/>
              </w:rPr>
              <w:t>ii)55%的个人培训需求得到满足</w:t>
            </w:r>
          </w:p>
        </w:tc>
      </w:tr>
    </w:tbl>
    <w:p w14:paraId="3F3070B2" w14:textId="0F9F5648" w:rsidR="00992C5E"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23</w:t>
      </w:r>
      <w:r w:rsidRPr="00813957">
        <w:rPr>
          <w:rFonts w:ascii="SimHei" w:eastAsia="SimHei" w:hAnsi="SimHei" w:hint="eastAsia"/>
          <w:lang w:eastAsia="zh-CN"/>
        </w:rPr>
        <w:t>的资源</w:t>
      </w:r>
    </w:p>
    <w:p w14:paraId="43CA7F0C" w14:textId="50369D20" w:rsidR="00992C5E" w:rsidRPr="00D04678" w:rsidRDefault="00C172C9"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本计划2016/17年的资源总额与2014/15年调剂使用后预算相比保持稳定。实习生的减少额</w:t>
      </w:r>
      <w:r w:rsidR="00D04678">
        <w:rPr>
          <w:rFonts w:hint="eastAsia"/>
          <w:lang w:eastAsia="zh-CN"/>
        </w:rPr>
        <w:t>(</w:t>
      </w:r>
      <w:r w:rsidRPr="00D04678">
        <w:rPr>
          <w:rFonts w:hint="eastAsia"/>
          <w:lang w:eastAsia="zh-CN"/>
        </w:rPr>
        <w:t>现在直接在计划一级列入预算</w:t>
      </w:r>
      <w:r w:rsidR="00D04678">
        <w:rPr>
          <w:rFonts w:hint="eastAsia"/>
          <w:lang w:eastAsia="zh-CN"/>
        </w:rPr>
        <w:t>)</w:t>
      </w:r>
      <w:r w:rsidRPr="00D04678">
        <w:rPr>
          <w:rFonts w:hint="eastAsia"/>
          <w:lang w:eastAsia="zh-CN"/>
        </w:rPr>
        <w:t>被以下方面的额外资源抵消：</w:t>
      </w:r>
      <w:r w:rsidR="00D04678">
        <w:rPr>
          <w:rFonts w:hint="eastAsia"/>
          <w:lang w:eastAsia="zh-CN"/>
        </w:rPr>
        <w:t>(</w:t>
      </w:r>
      <w:r w:rsidRPr="00D04678">
        <w:rPr>
          <w:rFonts w:hint="eastAsia"/>
          <w:lang w:eastAsia="zh-CN"/>
        </w:rPr>
        <w:t>a</w:t>
      </w:r>
      <w:r w:rsidR="00D04678">
        <w:rPr>
          <w:rFonts w:hint="eastAsia"/>
          <w:lang w:eastAsia="zh-CN"/>
        </w:rPr>
        <w:t>)</w:t>
      </w:r>
      <w:r w:rsidRPr="00D04678">
        <w:rPr>
          <w:rFonts w:hint="eastAsia"/>
          <w:lang w:eastAsia="zh-CN"/>
        </w:rPr>
        <w:t>地域多样性和性别平衡相关活动，</w:t>
      </w:r>
      <w:r w:rsidR="00D04678">
        <w:rPr>
          <w:rFonts w:hint="eastAsia"/>
          <w:lang w:eastAsia="zh-CN"/>
        </w:rPr>
        <w:t>(</w:t>
      </w:r>
      <w:r w:rsidRPr="00D04678">
        <w:rPr>
          <w:rFonts w:hint="eastAsia"/>
          <w:lang w:eastAsia="zh-CN"/>
        </w:rPr>
        <w:t>b</w:t>
      </w:r>
      <w:r w:rsidR="00D04678">
        <w:rPr>
          <w:rFonts w:hint="eastAsia"/>
          <w:lang w:eastAsia="zh-CN"/>
        </w:rPr>
        <w:t>)</w:t>
      </w:r>
      <w:r w:rsidRPr="00D04678">
        <w:rPr>
          <w:rFonts w:hint="eastAsia"/>
          <w:lang w:eastAsia="zh-CN"/>
        </w:rPr>
        <w:t>WIPO奖励和表彰计划，以及</w:t>
      </w:r>
      <w:r w:rsidR="00D04678">
        <w:rPr>
          <w:rFonts w:hint="eastAsia"/>
          <w:lang w:eastAsia="zh-CN"/>
        </w:rPr>
        <w:t>(</w:t>
      </w:r>
      <w:r w:rsidRPr="00D04678">
        <w:rPr>
          <w:rFonts w:hint="eastAsia"/>
          <w:lang w:eastAsia="zh-CN"/>
        </w:rPr>
        <w:t>c</w:t>
      </w:r>
      <w:r w:rsidR="00D04678">
        <w:rPr>
          <w:rFonts w:hint="eastAsia"/>
          <w:lang w:eastAsia="zh-CN"/>
        </w:rPr>
        <w:t>)</w:t>
      </w:r>
      <w:r w:rsidRPr="00D04678">
        <w:rPr>
          <w:rFonts w:hint="eastAsia"/>
          <w:lang w:eastAsia="zh-CN"/>
        </w:rPr>
        <w:t>对联合国系统共同费用的缴款。</w:t>
      </w:r>
    </w:p>
    <w:p w14:paraId="16D9DA8E" w14:textId="7B30A8E9" w:rsidR="00992C5E" w:rsidRPr="00D04678" w:rsidRDefault="00C172C9" w:rsidP="00A457F3">
      <w:pPr>
        <w:pStyle w:val="aa"/>
        <w:numPr>
          <w:ilvl w:val="0"/>
          <w:numId w:val="24"/>
        </w:numPr>
        <w:overflowPunct w:val="0"/>
        <w:spacing w:afterLines="50" w:after="120" w:line="340" w:lineRule="atLeast"/>
        <w:ind w:left="0" w:firstLine="0"/>
        <w:contextualSpacing w:val="0"/>
        <w:jc w:val="both"/>
        <w:rPr>
          <w:lang w:eastAsia="zh-CN"/>
        </w:rPr>
      </w:pPr>
      <w:r w:rsidRPr="00D04678">
        <w:rPr>
          <w:rFonts w:hint="eastAsia"/>
          <w:lang w:eastAsia="zh-CN"/>
        </w:rPr>
        <w:t>2016/17年拟议预算和2014/15年核定预算之间员额的增加，反映两年期之中临时岗位的转正。</w:t>
      </w:r>
    </w:p>
    <w:p w14:paraId="2EE84B2E" w14:textId="7FD6E764" w:rsidR="00992C5E"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992C5E" w:rsidRPr="00575D27">
        <w:rPr>
          <w:rFonts w:ascii="SimSun" w:eastAsia="SimSun" w:hAnsi="SimSun" w:cs="Arial" w:hint="eastAsia"/>
          <w:b/>
          <w:sz w:val="21"/>
          <w:lang w:eastAsia="zh-CN"/>
        </w:rPr>
        <w:t>23</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2098FBC1" w14:textId="0093289A" w:rsidR="00992C5E"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7FEDF00" w14:textId="77777777" w:rsidR="00992C5E" w:rsidRPr="00575D27" w:rsidRDefault="00992C5E" w:rsidP="00575D27">
      <w:pPr>
        <w:pStyle w:val="Body1"/>
        <w:keepNext/>
        <w:spacing w:line="340" w:lineRule="atLeast"/>
        <w:jc w:val="center"/>
        <w:rPr>
          <w:rFonts w:ascii="KaiTi" w:eastAsia="KaiTi" w:hAnsi="KaiTi" w:cs="Arial"/>
          <w:i/>
          <w:sz w:val="21"/>
          <w:lang w:eastAsia="zh-CN"/>
        </w:rPr>
      </w:pPr>
    </w:p>
    <w:p w14:paraId="77BDCC34" w14:textId="368B13DE" w:rsidR="00992C5E" w:rsidRPr="00D04678" w:rsidRDefault="00FD08BB" w:rsidP="00F16B22">
      <w:pPr>
        <w:tabs>
          <w:tab w:val="left" w:pos="1427"/>
        </w:tabs>
        <w:jc w:val="center"/>
        <w:rPr>
          <w:i/>
          <w:lang w:eastAsia="zh-CN"/>
        </w:rPr>
      </w:pPr>
      <w:r w:rsidRPr="00FD08BB">
        <w:rPr>
          <w:rFonts w:hint="eastAsia"/>
          <w:noProof/>
          <w:lang w:eastAsia="zh-CN"/>
        </w:rPr>
        <w:drawing>
          <wp:inline distT="0" distB="0" distL="0" distR="0" wp14:anchorId="36640175" wp14:editId="4D43E916">
            <wp:extent cx="5760085" cy="1809355"/>
            <wp:effectExtent l="0" t="0" r="0" b="635"/>
            <wp:docPr id="1008" name="图片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60085" cy="1809355"/>
                    </a:xfrm>
                    <a:prstGeom prst="rect">
                      <a:avLst/>
                    </a:prstGeom>
                    <a:noFill/>
                    <a:ln>
                      <a:noFill/>
                    </a:ln>
                  </pic:spPr>
                </pic:pic>
              </a:graphicData>
            </a:graphic>
          </wp:inline>
        </w:drawing>
      </w:r>
    </w:p>
    <w:p w14:paraId="3515574F" w14:textId="68AEA05D" w:rsidR="00992C5E"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992C5E" w:rsidRPr="00575D27">
        <w:rPr>
          <w:rFonts w:ascii="SimSun" w:eastAsia="SimSun" w:hAnsi="SimSun" w:cs="Arial" w:hint="eastAsia"/>
          <w:b/>
          <w:sz w:val="21"/>
          <w:lang w:eastAsia="zh-CN"/>
        </w:rPr>
        <w:t>23</w:t>
      </w:r>
      <w:r w:rsidR="00105CA8" w:rsidRPr="00575D27">
        <w:rPr>
          <w:rFonts w:ascii="SimSun" w:eastAsia="SimSun" w:hAnsi="SimSun" w:cs="Arial" w:hint="eastAsia"/>
          <w:b/>
          <w:sz w:val="21"/>
          <w:lang w:eastAsia="zh-CN"/>
        </w:rPr>
        <w:t>：按支出用途开列的资源</w:t>
      </w:r>
    </w:p>
    <w:p w14:paraId="0EC346D2" w14:textId="376DCBC3" w:rsidR="00992C5E"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7480A6F3" w14:textId="77777777" w:rsidR="00992C5E" w:rsidRPr="00575D27" w:rsidRDefault="00992C5E" w:rsidP="00575D27">
      <w:pPr>
        <w:pStyle w:val="Body1"/>
        <w:keepNext/>
        <w:spacing w:line="340" w:lineRule="atLeast"/>
        <w:jc w:val="center"/>
        <w:rPr>
          <w:rFonts w:ascii="KaiTi" w:eastAsia="KaiTi" w:hAnsi="KaiTi" w:cs="Arial"/>
          <w:i/>
          <w:sz w:val="21"/>
          <w:lang w:eastAsia="zh-CN"/>
        </w:rPr>
      </w:pPr>
    </w:p>
    <w:p w14:paraId="0691AF1E" w14:textId="16D54E19" w:rsidR="00992C5E" w:rsidRPr="00D04678" w:rsidRDefault="00EC5A2C" w:rsidP="00F16B22">
      <w:pPr>
        <w:tabs>
          <w:tab w:val="left" w:pos="1427"/>
        </w:tabs>
        <w:jc w:val="center"/>
        <w:rPr>
          <w:i/>
          <w:lang w:eastAsia="zh-CN"/>
        </w:rPr>
      </w:pPr>
      <w:r w:rsidRPr="00EC5A2C">
        <w:rPr>
          <w:rFonts w:hint="eastAsia"/>
          <w:noProof/>
          <w:lang w:eastAsia="zh-CN"/>
        </w:rPr>
        <w:drawing>
          <wp:inline distT="0" distB="0" distL="0" distR="0" wp14:anchorId="30840901" wp14:editId="4F875BB0">
            <wp:extent cx="5516245" cy="6210935"/>
            <wp:effectExtent l="0" t="0" r="8255"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6F7BCF8E" w14:textId="5FE2278E" w:rsidR="00984F70" w:rsidRPr="00D04678" w:rsidRDefault="00984F70">
      <w:pPr>
        <w:rPr>
          <w:bCs/>
          <w:lang w:eastAsia="zh-CN"/>
        </w:rPr>
      </w:pPr>
      <w:r w:rsidRPr="00D04678">
        <w:rPr>
          <w:rFonts w:hint="eastAsia"/>
          <w:bCs/>
          <w:lang w:eastAsia="zh-CN"/>
        </w:rPr>
        <w:br w:type="page"/>
      </w:r>
    </w:p>
    <w:p w14:paraId="70A9F4E3" w14:textId="5B4E2971" w:rsidR="007A45E0"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72" w:name="_Toc431753725"/>
      <w:r w:rsidRPr="00A457F3">
        <w:rPr>
          <w:rStyle w:val="StyleStyleHeading3ComplexItalicLatin12ptChar"/>
          <w:rFonts w:ascii="SimHei" w:eastAsia="SimHei" w:hAnsi="SimHei" w:hint="eastAsia"/>
          <w:sz w:val="24"/>
          <w:lang w:eastAsia="zh-CN"/>
        </w:rPr>
        <w:lastRenderedPageBreak/>
        <w:t>计划</w:t>
      </w:r>
      <w:r w:rsidR="007A45E0" w:rsidRPr="00A457F3">
        <w:rPr>
          <w:rStyle w:val="StyleStyleHeading3ComplexItalicLatin12ptChar"/>
          <w:rFonts w:ascii="SimHei" w:eastAsia="SimHei" w:hAnsi="SimHei" w:hint="eastAsia"/>
          <w:sz w:val="24"/>
          <w:lang w:eastAsia="zh-CN"/>
        </w:rPr>
        <w:t>24</w:t>
      </w:r>
      <w:r w:rsidR="007A45E0"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一般性支助服务</w:t>
      </w:r>
      <w:bookmarkEnd w:id="72"/>
    </w:p>
    <w:p w14:paraId="70985797" w14:textId="470DB381" w:rsidR="007A45E0"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13038DC3" w14:textId="4D3F602B" w:rsidR="009D0F03" w:rsidRPr="00F16B22"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F16B22">
        <w:rPr>
          <w:rFonts w:hint="eastAsia"/>
          <w:lang w:eastAsia="zh-CN"/>
        </w:rPr>
        <w:t>商品服务采购和差旅构成本组织最重要的一部分非人事相关支出，也因此是本组织有可能实现效率提高和成本节约的领域。已在当前和前一个两年期推出了多项措施，通过采用新工具、</w:t>
      </w:r>
      <w:r w:rsidR="00551376">
        <w:rPr>
          <w:rFonts w:hint="eastAsia"/>
          <w:lang w:eastAsia="zh-CN"/>
        </w:rPr>
        <w:t>修订后的规则和程序、</w:t>
      </w:r>
      <w:r w:rsidRPr="00F16B22">
        <w:rPr>
          <w:rFonts w:hint="eastAsia"/>
          <w:lang w:eastAsia="zh-CN"/>
        </w:rPr>
        <w:t>开展合同和机票价格谈判以及提高流程效率，对采购和差旅费用进行优化，同时还鼓励在整个组织内持续为用户提供高质量、以客户为导向的支持。在2014/15两年期，本计划的职责还扩展到管理商业服务提供方以外的</w:t>
      </w:r>
      <w:r w:rsidR="00D94E63" w:rsidRPr="00F16B22">
        <w:rPr>
          <w:rFonts w:hint="eastAsia"/>
          <w:lang w:eastAsia="zh-CN"/>
        </w:rPr>
        <w:t>个人订约承办事务</w:t>
      </w:r>
      <w:r w:rsidRPr="00F16B22">
        <w:rPr>
          <w:rFonts w:hint="eastAsia"/>
          <w:lang w:eastAsia="zh-CN"/>
        </w:rPr>
        <w:t>。</w:t>
      </w:r>
    </w:p>
    <w:p w14:paraId="746C0D01" w14:textId="77777777" w:rsidR="009D0F03" w:rsidRPr="00F16B22"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F16B22">
        <w:rPr>
          <w:rFonts w:hint="eastAsia"/>
          <w:lang w:eastAsia="zh-CN"/>
        </w:rPr>
        <w:t>WIPO办公区最近新增的新会议厅和AB楼相关的翻新设施已经完工，在此之后，2016/17两年期的主要重点将是确保所有技术设施符合适用的标准，并实现其运转的最优化，以便促进整个组织内的计划交付。WIPO建筑中有几栋需要进行重大翻新、改造和/或现代化。这些是主要的工作，预期其中最重要的部分将可实现能耗降低，而其他一些将可实现无障碍通行(社会责任要素之一)的改善。</w:t>
      </w:r>
    </w:p>
    <w:p w14:paraId="44D70598" w14:textId="77777777" w:rsidR="009D0F03" w:rsidRPr="00D04678"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F16B22">
        <w:rPr>
          <w:rFonts w:hint="eastAsia"/>
          <w:lang w:eastAsia="zh-CN"/>
        </w:rPr>
        <w:t>环境责任，尤其是在联合国全系统到2020年实现气候中和的总目标下，有关房舍管理方面的环境责任，依然是有待纳入计划交付主流工作的WIPO核心价值观。</w:t>
      </w:r>
    </w:p>
    <w:p w14:paraId="141BD538" w14:textId="785712FC" w:rsidR="009D0F03"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2D6D36B" w14:textId="0F0F33FC" w:rsidR="009D0F03" w:rsidRPr="00D06E1C"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D06E1C">
        <w:rPr>
          <w:rFonts w:hint="eastAsia"/>
          <w:lang w:eastAsia="zh-CN"/>
        </w:rPr>
        <w:t>基于2014/15两年期启动的工作，落实了在线订票工具和管理差旅请求的新工具，将继续在机票价格和服务费用上探索节约的新空间。</w:t>
      </w:r>
      <w:r w:rsidR="00551376">
        <w:rPr>
          <w:rFonts w:hint="eastAsia"/>
          <w:lang w:eastAsia="zh-CN"/>
        </w:rPr>
        <w:t>通过修订监管框架，以及</w:t>
      </w:r>
      <w:r w:rsidRPr="00D06E1C">
        <w:rPr>
          <w:rFonts w:hint="eastAsia"/>
          <w:lang w:eastAsia="zh-CN"/>
        </w:rPr>
        <w:t>管理事件和差旅请求的新IT工具以及ERP的“采购到支付”模块使得工作流程得以简化，行政管理工作的效率也将由此提高。为继续优化商品和服务的支出，这个两年期将注重利用专门的IT工具加强个体合同服务的竞争过程。同时，为提高资金使用价值，将基于2014/15两年期为此目的开发的工具，加强供应商效绩管理。此外，还将积极加强利用与其他国际组织合作的机会。</w:t>
      </w:r>
    </w:p>
    <w:p w14:paraId="52765C54" w14:textId="5C2B399F" w:rsidR="009D0F03" w:rsidRPr="00D06E1C"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D06E1C">
        <w:rPr>
          <w:rFonts w:hint="eastAsia"/>
          <w:lang w:eastAsia="zh-CN"/>
        </w:rPr>
        <w:t>为确保持续和统一升级WIPO房舍的技术设施，将继续在整个WIPO办公区实施前一个两年期启动的技术设施总体翻新和增强计划。将在这一过程中以重要设施作为优先重点。除其他理由外，关于技术设施翻新和/或加强的若干选择，将基于其降低环境影响和改善残疾人无障碍通行的能力作出。主要的房舍翻新、改造和/或现代化工作，将依照基本建设总计划和多个较小规模的预防性维护措施所反映的优先重点进行落实和管理。关于房舍管理，将基于前一个两年期开发的正规空间管理</w:t>
      </w:r>
      <w:r w:rsidR="00551376">
        <w:rPr>
          <w:rFonts w:hint="eastAsia"/>
          <w:lang w:eastAsia="zh-CN"/>
        </w:rPr>
        <w:t>政策</w:t>
      </w:r>
      <w:r w:rsidRPr="00D06E1C">
        <w:rPr>
          <w:rFonts w:hint="eastAsia"/>
          <w:lang w:eastAsia="zh-CN"/>
        </w:rPr>
        <w:t>，加强对提供给所有WIPO职员的办公区的优化配置和对最优配置</w:t>
      </w:r>
      <w:r w:rsidR="00551376">
        <w:rPr>
          <w:rFonts w:hint="eastAsia"/>
          <w:lang w:eastAsia="zh-CN"/>
        </w:rPr>
        <w:t>用途</w:t>
      </w:r>
      <w:r w:rsidRPr="00D06E1C">
        <w:rPr>
          <w:rFonts w:hint="eastAsia"/>
          <w:lang w:eastAsia="zh-CN"/>
        </w:rPr>
        <w:t>的审查，并加强对某些非办公区空间的转换和升级。</w:t>
      </w:r>
    </w:p>
    <w:p w14:paraId="7EF7BF0C" w14:textId="6B9AFEEA" w:rsidR="009D0F03" w:rsidRPr="00D04678" w:rsidRDefault="009D0F03" w:rsidP="00A457F3">
      <w:pPr>
        <w:pStyle w:val="aa"/>
        <w:numPr>
          <w:ilvl w:val="0"/>
          <w:numId w:val="25"/>
        </w:numPr>
        <w:overflowPunct w:val="0"/>
        <w:spacing w:afterLines="50" w:after="120" w:line="340" w:lineRule="atLeast"/>
        <w:ind w:left="0" w:firstLine="0"/>
        <w:contextualSpacing w:val="0"/>
        <w:jc w:val="both"/>
        <w:rPr>
          <w:lang w:eastAsia="zh-CN"/>
        </w:rPr>
      </w:pPr>
      <w:r w:rsidRPr="00D06E1C">
        <w:rPr>
          <w:rFonts w:hint="eastAsia"/>
          <w:lang w:eastAsia="zh-CN"/>
        </w:rPr>
        <w:t>为确保到2020年时符合联合国全系统实现气候中和的目标，将努力实施经过挑选的措施</w:t>
      </w:r>
      <w:r w:rsidR="00551376" w:rsidRPr="00D06E1C">
        <w:rPr>
          <w:rFonts w:hint="eastAsia"/>
          <w:lang w:eastAsia="zh-CN"/>
        </w:rPr>
        <w:t>(不限于</w:t>
      </w:r>
      <w:r w:rsidR="00551376">
        <w:rPr>
          <w:rFonts w:hint="eastAsia"/>
          <w:lang w:eastAsia="zh-CN"/>
        </w:rPr>
        <w:t>房舍建筑</w:t>
      </w:r>
      <w:r w:rsidR="00551376" w:rsidRPr="00D06E1C">
        <w:rPr>
          <w:rFonts w:hint="eastAsia"/>
          <w:lang w:eastAsia="zh-CN"/>
        </w:rPr>
        <w:t>)</w:t>
      </w:r>
      <w:r w:rsidR="00551376">
        <w:rPr>
          <w:rFonts w:hint="eastAsia"/>
          <w:lang w:eastAsia="zh-CN"/>
        </w:rPr>
        <w:t>，</w:t>
      </w:r>
      <w:r w:rsidRPr="00D06E1C">
        <w:rPr>
          <w:rFonts w:hint="eastAsia"/>
          <w:lang w:eastAsia="zh-CN"/>
        </w:rPr>
        <w:t>包括一项抵消主要因WIPO各项活动所产生碳和其他排放的计划。</w:t>
      </w:r>
    </w:p>
    <w:p w14:paraId="3C6DFCFE" w14:textId="77777777" w:rsidR="0010276B" w:rsidRDefault="0010276B">
      <w:pPr>
        <w:rPr>
          <w:rFonts w:ascii="SimHei" w:eastAsia="SimHei" w:hAnsi="SimHei"/>
          <w:lang w:eastAsia="zh-CN"/>
        </w:rPr>
      </w:pPr>
      <w:r>
        <w:rPr>
          <w:rFonts w:ascii="SimHei" w:eastAsia="SimHei" w:hAnsi="SimHei"/>
          <w:lang w:eastAsia="zh-CN"/>
        </w:rPr>
        <w:br w:type="page"/>
      </w:r>
    </w:p>
    <w:p w14:paraId="4E60A195" w14:textId="2A91F4ED" w:rsidR="007A45E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90"/>
        <w:gridCol w:w="4589"/>
      </w:tblGrid>
      <w:tr w:rsidR="009D0F03" w:rsidRPr="005F0DC7" w14:paraId="77973E90" w14:textId="77777777" w:rsidTr="005F0DC7">
        <w:trPr>
          <w:trHeight w:val="567"/>
        </w:trPr>
        <w:tc>
          <w:tcPr>
            <w:tcW w:w="4607" w:type="dxa"/>
            <w:tcBorders>
              <w:top w:val="single" w:sz="4" w:space="0" w:color="auto"/>
              <w:bottom w:val="single" w:sz="4" w:space="0" w:color="auto"/>
            </w:tcBorders>
            <w:shd w:val="clear" w:color="auto" w:fill="C6D9F1" w:themeFill="text2" w:themeFillTint="33"/>
            <w:vAlign w:val="center"/>
          </w:tcPr>
          <w:p w14:paraId="09B1EFAC" w14:textId="605CD738" w:rsidR="009D0F03" w:rsidRPr="005F0DC7" w:rsidRDefault="00ED1C0E" w:rsidP="00D06E1C">
            <w:pPr>
              <w:keepNext/>
              <w:jc w:val="center"/>
              <w:rPr>
                <w:rFonts w:ascii="SimHei" w:eastAsia="SimHei" w:hAnsi="SimHei"/>
                <w:bCs/>
                <w:sz w:val="16"/>
                <w:szCs w:val="18"/>
                <w:lang w:eastAsia="zh-CN"/>
              </w:rPr>
            </w:pPr>
            <w:r w:rsidRPr="005F0DC7">
              <w:rPr>
                <w:rFonts w:ascii="SimHei" w:eastAsia="SimHei" w:hAnsi="SimHei" w:hint="eastAsia"/>
                <w:bCs/>
                <w:sz w:val="16"/>
                <w:szCs w:val="18"/>
                <w:lang w:eastAsia="zh-CN"/>
              </w:rPr>
              <w:t>风</w:t>
            </w:r>
            <w:r w:rsidR="00016619" w:rsidRPr="005F0DC7">
              <w:rPr>
                <w:rFonts w:ascii="SimHei" w:eastAsia="SimHei" w:hAnsi="SimHei" w:hint="eastAsia"/>
                <w:bCs/>
                <w:sz w:val="16"/>
                <w:szCs w:val="18"/>
                <w:lang w:eastAsia="zh-CN"/>
              </w:rPr>
              <w:t xml:space="preserve">　</w:t>
            </w:r>
            <w:r w:rsidRPr="005F0DC7">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0A4441A6" w14:textId="15E71F25" w:rsidR="009D0F03" w:rsidRPr="005F0DC7" w:rsidRDefault="00ED1C0E" w:rsidP="008E1AA6">
            <w:pPr>
              <w:jc w:val="center"/>
              <w:rPr>
                <w:rFonts w:ascii="SimHei" w:eastAsia="SimHei" w:hAnsi="SimHei"/>
                <w:bCs/>
                <w:sz w:val="16"/>
                <w:szCs w:val="18"/>
                <w:lang w:eastAsia="zh-CN"/>
              </w:rPr>
            </w:pPr>
            <w:r w:rsidRPr="005F0DC7">
              <w:rPr>
                <w:rFonts w:ascii="SimHei" w:eastAsia="SimHei" w:hAnsi="SimHei" w:hint="eastAsia"/>
                <w:bCs/>
                <w:sz w:val="16"/>
                <w:szCs w:val="18"/>
                <w:lang w:eastAsia="zh-CN"/>
              </w:rPr>
              <w:t>降低风险</w:t>
            </w:r>
          </w:p>
        </w:tc>
      </w:tr>
      <w:tr w:rsidR="009D0F03" w:rsidRPr="00016619" w14:paraId="3DEF14D1" w14:textId="77777777" w:rsidTr="00016619">
        <w:tc>
          <w:tcPr>
            <w:tcW w:w="4607" w:type="dxa"/>
            <w:tcBorders>
              <w:top w:val="single" w:sz="4" w:space="0" w:color="auto"/>
            </w:tcBorders>
            <w:shd w:val="clear" w:color="auto" w:fill="auto"/>
            <w:tcMar>
              <w:top w:w="113" w:type="dxa"/>
              <w:bottom w:w="113" w:type="dxa"/>
            </w:tcMar>
          </w:tcPr>
          <w:p w14:paraId="00482289" w14:textId="77777777" w:rsidR="009D0F03" w:rsidRPr="00016619" w:rsidRDefault="009D0F03" w:rsidP="00016619">
            <w:pPr>
              <w:jc w:val="both"/>
              <w:rPr>
                <w:sz w:val="16"/>
                <w:szCs w:val="16"/>
                <w:lang w:eastAsia="zh-CN"/>
              </w:rPr>
            </w:pPr>
            <w:r w:rsidRPr="00016619">
              <w:rPr>
                <w:rFonts w:hint="eastAsia"/>
                <w:color w:val="000000"/>
                <w:sz w:val="16"/>
                <w:szCs w:val="16"/>
                <w:lang w:eastAsia="zh-CN"/>
              </w:rPr>
              <w:t>主要供应商未能交付服务，导致提供给外部客户的服务中断。</w:t>
            </w:r>
          </w:p>
        </w:tc>
        <w:tc>
          <w:tcPr>
            <w:tcW w:w="4607" w:type="dxa"/>
            <w:tcBorders>
              <w:top w:val="single" w:sz="4" w:space="0" w:color="auto"/>
            </w:tcBorders>
            <w:shd w:val="clear" w:color="auto" w:fill="auto"/>
            <w:tcMar>
              <w:top w:w="113" w:type="dxa"/>
              <w:bottom w:w="113" w:type="dxa"/>
            </w:tcMar>
          </w:tcPr>
          <w:p w14:paraId="6A619DC9" w14:textId="77777777" w:rsidR="009D0F03" w:rsidRPr="00016619" w:rsidRDefault="009D0F03" w:rsidP="00016619">
            <w:pPr>
              <w:jc w:val="both"/>
              <w:rPr>
                <w:sz w:val="16"/>
                <w:szCs w:val="16"/>
                <w:lang w:eastAsia="zh-CN"/>
              </w:rPr>
            </w:pPr>
            <w:r w:rsidRPr="00016619">
              <w:rPr>
                <w:rFonts w:hint="eastAsia"/>
                <w:color w:val="000000"/>
                <w:sz w:val="16"/>
                <w:szCs w:val="16"/>
                <w:lang w:eastAsia="zh-CN"/>
              </w:rPr>
              <w:t>针对认为存在高风险和对业务连续开展具有重要影响的合同，制定一项应急计划。</w:t>
            </w:r>
          </w:p>
        </w:tc>
      </w:tr>
      <w:tr w:rsidR="009D0F03" w:rsidRPr="00016619" w14:paraId="14DAD335" w14:textId="77777777" w:rsidTr="00016619">
        <w:tc>
          <w:tcPr>
            <w:tcW w:w="4607" w:type="dxa"/>
            <w:shd w:val="clear" w:color="auto" w:fill="auto"/>
            <w:tcMar>
              <w:top w:w="113" w:type="dxa"/>
              <w:bottom w:w="113" w:type="dxa"/>
            </w:tcMar>
          </w:tcPr>
          <w:p w14:paraId="17FE7443" w14:textId="77777777" w:rsidR="009D0F03" w:rsidRPr="00016619" w:rsidRDefault="009D0F03" w:rsidP="00016619">
            <w:pPr>
              <w:jc w:val="both"/>
              <w:rPr>
                <w:color w:val="000000"/>
                <w:sz w:val="16"/>
                <w:szCs w:val="16"/>
                <w:lang w:eastAsia="zh-CN"/>
              </w:rPr>
            </w:pPr>
            <w:r w:rsidRPr="00016619">
              <w:rPr>
                <w:rFonts w:hint="eastAsia"/>
                <w:color w:val="000000"/>
                <w:sz w:val="16"/>
                <w:szCs w:val="16"/>
                <w:lang w:eastAsia="zh-CN"/>
              </w:rPr>
              <w:t>在某一段时间内无法安全进入一栋或多栋建筑，或者无法在其中停留。</w:t>
            </w:r>
          </w:p>
        </w:tc>
        <w:tc>
          <w:tcPr>
            <w:tcW w:w="4607" w:type="dxa"/>
            <w:shd w:val="clear" w:color="auto" w:fill="auto"/>
            <w:tcMar>
              <w:top w:w="113" w:type="dxa"/>
              <w:bottom w:w="113" w:type="dxa"/>
            </w:tcMar>
          </w:tcPr>
          <w:p w14:paraId="17BEFC1E" w14:textId="77777777" w:rsidR="009D0F03" w:rsidRPr="00016619" w:rsidRDefault="009D0F03" w:rsidP="00016619">
            <w:pPr>
              <w:jc w:val="both"/>
              <w:rPr>
                <w:color w:val="000000"/>
                <w:sz w:val="16"/>
                <w:szCs w:val="16"/>
                <w:lang w:eastAsia="zh-CN"/>
              </w:rPr>
            </w:pPr>
            <w:r w:rsidRPr="00016619">
              <w:rPr>
                <w:rFonts w:hint="eastAsia"/>
                <w:color w:val="000000"/>
                <w:sz w:val="16"/>
                <w:szCs w:val="16"/>
                <w:lang w:eastAsia="zh-CN"/>
              </w:rPr>
              <w:t>继续实施对所有主要技术设施和房舍的翻新和重大预防性维护措施。定期审查本组织的恢复计划，并视需要激活。</w:t>
            </w:r>
          </w:p>
        </w:tc>
      </w:tr>
      <w:tr w:rsidR="009D0F03" w:rsidRPr="00016619" w14:paraId="212D0BD9" w14:textId="77777777" w:rsidTr="00016619">
        <w:tc>
          <w:tcPr>
            <w:tcW w:w="4607" w:type="dxa"/>
            <w:shd w:val="clear" w:color="auto" w:fill="auto"/>
            <w:tcMar>
              <w:top w:w="113" w:type="dxa"/>
              <w:bottom w:w="113" w:type="dxa"/>
            </w:tcMar>
          </w:tcPr>
          <w:p w14:paraId="29E55699" w14:textId="77777777" w:rsidR="009D0F03" w:rsidRPr="00016619" w:rsidRDefault="009D0F03" w:rsidP="00016619">
            <w:pPr>
              <w:jc w:val="both"/>
              <w:rPr>
                <w:color w:val="000000"/>
                <w:sz w:val="16"/>
                <w:szCs w:val="16"/>
                <w:lang w:eastAsia="zh-CN"/>
              </w:rPr>
            </w:pPr>
            <w:r w:rsidRPr="00016619">
              <w:rPr>
                <w:rFonts w:hint="eastAsia"/>
                <w:color w:val="000000"/>
                <w:sz w:val="16"/>
                <w:szCs w:val="16"/>
                <w:lang w:eastAsia="zh-CN"/>
              </w:rPr>
              <w:t>WIPO作为联合国机构，无法持守对联合国秘书长所作的承诺，到2020年时有效实现气候中和。</w:t>
            </w:r>
          </w:p>
        </w:tc>
        <w:tc>
          <w:tcPr>
            <w:tcW w:w="4607" w:type="dxa"/>
            <w:shd w:val="clear" w:color="auto" w:fill="auto"/>
            <w:tcMar>
              <w:top w:w="113" w:type="dxa"/>
              <w:bottom w:w="113" w:type="dxa"/>
            </w:tcMar>
          </w:tcPr>
          <w:p w14:paraId="5E37E3DA" w14:textId="77777777" w:rsidR="009D0F03" w:rsidRPr="00016619" w:rsidRDefault="009D0F03" w:rsidP="00016619">
            <w:pPr>
              <w:jc w:val="both"/>
              <w:rPr>
                <w:color w:val="000000"/>
                <w:sz w:val="16"/>
                <w:szCs w:val="16"/>
                <w:lang w:eastAsia="zh-CN"/>
              </w:rPr>
            </w:pPr>
            <w:r w:rsidRPr="00016619">
              <w:rPr>
                <w:rFonts w:hint="eastAsia"/>
                <w:color w:val="000000"/>
                <w:sz w:val="16"/>
                <w:szCs w:val="16"/>
                <w:lang w:eastAsia="zh-CN"/>
              </w:rPr>
              <w:t>持续监测本组织的环境数据，由之形成减少或抵消碳和其他排放的建议。</w:t>
            </w:r>
          </w:p>
        </w:tc>
      </w:tr>
    </w:tbl>
    <w:p w14:paraId="32C1601C" w14:textId="577820FC" w:rsidR="007A45E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9356" w:type="dxa"/>
        <w:tblInd w:w="108" w:type="dxa"/>
        <w:tblCellMar>
          <w:top w:w="113" w:type="dxa"/>
          <w:bottom w:w="113" w:type="dxa"/>
        </w:tblCellMar>
        <w:tblLook w:val="04A0" w:firstRow="1" w:lastRow="0" w:firstColumn="1" w:lastColumn="0" w:noHBand="0" w:noVBand="1"/>
      </w:tblPr>
      <w:tblGrid>
        <w:gridCol w:w="2326"/>
        <w:gridCol w:w="12"/>
        <w:gridCol w:w="2330"/>
        <w:gridCol w:w="8"/>
        <w:gridCol w:w="2338"/>
        <w:gridCol w:w="2342"/>
      </w:tblGrid>
      <w:tr w:rsidR="007A45E0" w:rsidRPr="005F0DC7" w14:paraId="0C38CB5D" w14:textId="77777777" w:rsidTr="005F0DC7">
        <w:trPr>
          <w:trHeight w:val="340"/>
          <w:tblHeader/>
        </w:trPr>
        <w:tc>
          <w:tcPr>
            <w:tcW w:w="2326" w:type="dxa"/>
            <w:tcBorders>
              <w:top w:val="single" w:sz="4" w:space="0" w:color="auto"/>
              <w:left w:val="single" w:sz="4" w:space="0" w:color="auto"/>
              <w:bottom w:val="single" w:sz="4" w:space="0" w:color="auto"/>
              <w:right w:val="nil"/>
            </w:tcBorders>
            <w:shd w:val="clear" w:color="auto" w:fill="C6D9F1" w:themeFill="text2" w:themeFillTint="33"/>
            <w:tcMar>
              <w:top w:w="85" w:type="dxa"/>
            </w:tcMar>
            <w:vAlign w:val="center"/>
            <w:hideMark/>
          </w:tcPr>
          <w:p w14:paraId="32E6A15A" w14:textId="7277E308" w:rsidR="007A45E0" w:rsidRPr="005F0DC7" w:rsidRDefault="002850C6" w:rsidP="005F0DC7">
            <w:pPr>
              <w:keepNext/>
              <w:jc w:val="center"/>
              <w:rPr>
                <w:rFonts w:ascii="SimHei" w:eastAsia="SimHei" w:hAnsi="SimHei"/>
                <w:bCs/>
                <w:color w:val="000000"/>
                <w:sz w:val="16"/>
                <w:szCs w:val="16"/>
                <w:lang w:eastAsia="zh-CN"/>
              </w:rPr>
            </w:pPr>
            <w:r w:rsidRPr="005F0DC7">
              <w:rPr>
                <w:rFonts w:ascii="SimHei" w:eastAsia="SimHei" w:hAnsi="SimHei" w:cs="SimSun" w:hint="eastAsia"/>
                <w:bCs/>
                <w:color w:val="000000"/>
                <w:sz w:val="16"/>
                <w:szCs w:val="16"/>
                <w:lang w:eastAsia="zh-CN"/>
              </w:rPr>
              <w:t>预期成果</w:t>
            </w:r>
          </w:p>
        </w:tc>
        <w:tc>
          <w:tcPr>
            <w:tcW w:w="2342" w:type="dxa"/>
            <w:gridSpan w:val="2"/>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54C8D5C8" w14:textId="3BBF6195" w:rsidR="007A45E0" w:rsidRPr="005F0DC7" w:rsidRDefault="002850C6" w:rsidP="005F0DC7">
            <w:pPr>
              <w:jc w:val="center"/>
              <w:rPr>
                <w:rFonts w:ascii="SimHei" w:eastAsia="SimHei" w:hAnsi="SimHei"/>
                <w:bCs/>
                <w:color w:val="000000"/>
                <w:sz w:val="16"/>
                <w:szCs w:val="16"/>
                <w:lang w:eastAsia="zh-CN"/>
              </w:rPr>
            </w:pPr>
            <w:r w:rsidRPr="005F0DC7">
              <w:rPr>
                <w:rFonts w:ascii="SimHei" w:eastAsia="SimHei" w:hAnsi="SimHei" w:cs="SimSun" w:hint="eastAsia"/>
                <w:bCs/>
                <w:color w:val="000000"/>
                <w:sz w:val="16"/>
                <w:szCs w:val="16"/>
                <w:lang w:eastAsia="zh-CN"/>
              </w:rPr>
              <w:t>效绩指标</w:t>
            </w:r>
          </w:p>
        </w:tc>
        <w:tc>
          <w:tcPr>
            <w:tcW w:w="2346" w:type="dxa"/>
            <w:gridSpan w:val="2"/>
            <w:tcBorders>
              <w:top w:val="single" w:sz="4" w:space="0" w:color="auto"/>
              <w:left w:val="nil"/>
              <w:bottom w:val="single" w:sz="4" w:space="0" w:color="auto"/>
              <w:right w:val="nil"/>
            </w:tcBorders>
            <w:shd w:val="clear" w:color="auto" w:fill="C6D9F1" w:themeFill="text2" w:themeFillTint="33"/>
            <w:tcMar>
              <w:top w:w="85" w:type="dxa"/>
            </w:tcMar>
            <w:vAlign w:val="center"/>
            <w:hideMark/>
          </w:tcPr>
          <w:p w14:paraId="37BE3C90" w14:textId="4C093341" w:rsidR="007A45E0" w:rsidRPr="005F0DC7" w:rsidRDefault="00EE3090" w:rsidP="005F0DC7">
            <w:pPr>
              <w:jc w:val="center"/>
              <w:rPr>
                <w:rFonts w:ascii="SimHei" w:eastAsia="SimHei" w:hAnsi="SimHei"/>
                <w:bCs/>
                <w:color w:val="000000"/>
                <w:sz w:val="16"/>
                <w:szCs w:val="16"/>
                <w:lang w:eastAsia="zh-CN"/>
              </w:rPr>
            </w:pPr>
            <w:r>
              <w:rPr>
                <w:rFonts w:ascii="SimHei" w:eastAsia="SimHei" w:hAnsi="SimHei" w:hint="eastAsia"/>
                <w:bCs/>
                <w:color w:val="000000"/>
                <w:sz w:val="16"/>
                <w:szCs w:val="16"/>
                <w:lang w:eastAsia="zh-CN"/>
              </w:rPr>
              <w:t>基　准</w:t>
            </w:r>
          </w:p>
        </w:tc>
        <w:tc>
          <w:tcPr>
            <w:tcW w:w="2342" w:type="dxa"/>
            <w:tcBorders>
              <w:top w:val="single" w:sz="4" w:space="0" w:color="auto"/>
              <w:left w:val="nil"/>
              <w:bottom w:val="single" w:sz="4" w:space="0" w:color="auto"/>
              <w:right w:val="single" w:sz="4" w:space="0" w:color="auto"/>
            </w:tcBorders>
            <w:shd w:val="clear" w:color="auto" w:fill="C6D9F1" w:themeFill="text2" w:themeFillTint="33"/>
            <w:tcMar>
              <w:top w:w="85" w:type="dxa"/>
            </w:tcMar>
            <w:vAlign w:val="center"/>
            <w:hideMark/>
          </w:tcPr>
          <w:p w14:paraId="1826312A" w14:textId="79C8EA0F" w:rsidR="007A45E0" w:rsidRPr="005F0DC7" w:rsidRDefault="008114D3" w:rsidP="005F0DC7">
            <w:pPr>
              <w:jc w:val="center"/>
              <w:rPr>
                <w:rFonts w:ascii="SimHei" w:eastAsia="SimHei" w:hAnsi="SimHei"/>
                <w:bCs/>
                <w:color w:val="000000"/>
                <w:sz w:val="16"/>
                <w:szCs w:val="16"/>
                <w:lang w:eastAsia="zh-CN"/>
              </w:rPr>
            </w:pPr>
            <w:r w:rsidRPr="005F0DC7">
              <w:rPr>
                <w:rFonts w:ascii="SimHei" w:eastAsia="SimHei" w:hAnsi="SimHei" w:hint="eastAsia"/>
                <w:bCs/>
                <w:color w:val="000000"/>
                <w:sz w:val="16"/>
                <w:szCs w:val="16"/>
                <w:lang w:eastAsia="zh-CN"/>
              </w:rPr>
              <w:t>目　标</w:t>
            </w:r>
          </w:p>
        </w:tc>
      </w:tr>
      <w:tr w:rsidR="00D27004" w:rsidRPr="00E15257" w14:paraId="29A5F00A"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tcBorders>
              <w:top w:val="single" w:sz="4" w:space="0" w:color="auto"/>
              <w:bottom w:val="nil"/>
            </w:tcBorders>
            <w:shd w:val="clear" w:color="auto" w:fill="auto"/>
            <w:tcMar>
              <w:top w:w="113" w:type="dxa"/>
            </w:tcMar>
          </w:tcPr>
          <w:p w14:paraId="70A3D498" w14:textId="7C4DA5E9"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八.5WIPO与联合国和其他政府间组织的进程与谈判进行有效的交流与合作</w:t>
            </w:r>
          </w:p>
        </w:tc>
        <w:tc>
          <w:tcPr>
            <w:tcW w:w="2338" w:type="dxa"/>
            <w:gridSpan w:val="2"/>
            <w:tcBorders>
              <w:top w:val="single" w:sz="4" w:space="0" w:color="auto"/>
              <w:bottom w:val="nil"/>
            </w:tcBorders>
            <w:shd w:val="clear" w:color="auto" w:fill="auto"/>
            <w:tcMar>
              <w:top w:w="113" w:type="dxa"/>
            </w:tcMar>
          </w:tcPr>
          <w:p w14:paraId="581FD1DD" w14:textId="77777777" w:rsidR="00D27004" w:rsidRPr="00E15257" w:rsidRDefault="00D27004" w:rsidP="00F2161B">
            <w:pPr>
              <w:jc w:val="both"/>
              <w:rPr>
                <w:bCs/>
                <w:sz w:val="16"/>
                <w:szCs w:val="16"/>
                <w:lang w:eastAsia="zh-CN"/>
              </w:rPr>
            </w:pPr>
            <w:r w:rsidRPr="00E15257">
              <w:rPr>
                <w:rFonts w:hint="eastAsia"/>
                <w:sz w:val="16"/>
                <w:szCs w:val="16"/>
                <w:lang w:eastAsia="zh-CN"/>
              </w:rPr>
              <w:t>为发展活动采购的物品和服务中，本地采购占采购总额的比例</w:t>
            </w:r>
          </w:p>
        </w:tc>
        <w:tc>
          <w:tcPr>
            <w:tcW w:w="2338" w:type="dxa"/>
            <w:tcBorders>
              <w:top w:val="single" w:sz="4" w:space="0" w:color="auto"/>
              <w:bottom w:val="nil"/>
            </w:tcBorders>
            <w:shd w:val="clear" w:color="auto" w:fill="FFFFFF"/>
            <w:tcMar>
              <w:top w:w="113" w:type="dxa"/>
            </w:tcMar>
          </w:tcPr>
          <w:p w14:paraId="57C2F4DC" w14:textId="77777777" w:rsidR="00D27004" w:rsidRPr="00E15257" w:rsidRDefault="00D27004" w:rsidP="00F2161B">
            <w:pPr>
              <w:jc w:val="both"/>
              <w:rPr>
                <w:sz w:val="16"/>
                <w:szCs w:val="16"/>
                <w:lang w:eastAsia="zh-CN"/>
              </w:rPr>
            </w:pPr>
            <w:r w:rsidRPr="00E15257">
              <w:rPr>
                <w:rFonts w:hint="eastAsia"/>
                <w:sz w:val="16"/>
                <w:szCs w:val="16"/>
                <w:lang w:eastAsia="zh-CN"/>
              </w:rPr>
              <w:t>45%(2014年底)</w:t>
            </w:r>
          </w:p>
        </w:tc>
        <w:tc>
          <w:tcPr>
            <w:tcW w:w="2342" w:type="dxa"/>
            <w:tcBorders>
              <w:top w:val="single" w:sz="4" w:space="0" w:color="auto"/>
              <w:bottom w:val="nil"/>
            </w:tcBorders>
            <w:shd w:val="clear" w:color="auto" w:fill="auto"/>
            <w:tcMar>
              <w:top w:w="113" w:type="dxa"/>
            </w:tcMar>
          </w:tcPr>
          <w:p w14:paraId="6D387323" w14:textId="77777777" w:rsidR="00D27004" w:rsidRPr="00E15257" w:rsidRDefault="00D27004" w:rsidP="00F2161B">
            <w:pPr>
              <w:keepNext/>
              <w:keepLines/>
              <w:jc w:val="both"/>
              <w:rPr>
                <w:bCs/>
                <w:sz w:val="16"/>
                <w:szCs w:val="16"/>
                <w:lang w:eastAsia="zh-CN"/>
              </w:rPr>
            </w:pPr>
            <w:r w:rsidRPr="00E15257">
              <w:rPr>
                <w:rFonts w:hint="eastAsia"/>
                <w:sz w:val="16"/>
                <w:szCs w:val="16"/>
                <w:lang w:eastAsia="zh-CN"/>
              </w:rPr>
              <w:t>保持或高于2014年的比例</w:t>
            </w:r>
          </w:p>
        </w:tc>
      </w:tr>
      <w:tr w:rsidR="00D27004" w:rsidRPr="00E15257" w14:paraId="7B1E8A40"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tcBorders>
              <w:top w:val="nil"/>
              <w:left w:val="single" w:sz="4" w:space="0" w:color="auto"/>
              <w:bottom w:val="nil"/>
            </w:tcBorders>
            <w:shd w:val="clear" w:color="auto" w:fill="auto"/>
            <w:tcMar>
              <w:top w:w="113" w:type="dxa"/>
            </w:tcMar>
          </w:tcPr>
          <w:p w14:paraId="5DF67FE1" w14:textId="77777777" w:rsidR="00D27004" w:rsidRPr="00E15257" w:rsidRDefault="00D27004" w:rsidP="00F2161B">
            <w:pPr>
              <w:jc w:val="both"/>
              <w:rPr>
                <w:sz w:val="16"/>
                <w:szCs w:val="16"/>
                <w:lang w:eastAsia="zh-CN"/>
              </w:rPr>
            </w:pPr>
          </w:p>
        </w:tc>
        <w:tc>
          <w:tcPr>
            <w:tcW w:w="2338" w:type="dxa"/>
            <w:gridSpan w:val="2"/>
            <w:tcBorders>
              <w:top w:val="nil"/>
              <w:bottom w:val="nil"/>
            </w:tcBorders>
            <w:shd w:val="clear" w:color="auto" w:fill="auto"/>
            <w:tcMar>
              <w:top w:w="113" w:type="dxa"/>
            </w:tcMar>
          </w:tcPr>
          <w:p w14:paraId="5494C92F" w14:textId="77777777" w:rsidR="00D27004" w:rsidRPr="00E15257" w:rsidRDefault="00D27004" w:rsidP="00F2161B">
            <w:pPr>
              <w:jc w:val="both"/>
              <w:rPr>
                <w:sz w:val="16"/>
                <w:szCs w:val="16"/>
                <w:lang w:eastAsia="zh-CN"/>
              </w:rPr>
            </w:pPr>
            <w:r w:rsidRPr="00E15257">
              <w:rPr>
                <w:rFonts w:hint="eastAsia"/>
                <w:sz w:val="16"/>
                <w:szCs w:val="16"/>
                <w:lang w:eastAsia="zh-CN"/>
              </w:rPr>
              <w:t>利用联合国提供便利(共同招标或捎带采购)的支出比例</w:t>
            </w:r>
          </w:p>
        </w:tc>
        <w:tc>
          <w:tcPr>
            <w:tcW w:w="2338" w:type="dxa"/>
            <w:tcBorders>
              <w:top w:val="nil"/>
              <w:bottom w:val="nil"/>
            </w:tcBorders>
            <w:shd w:val="clear" w:color="auto" w:fill="FFFFFF"/>
            <w:tcMar>
              <w:top w:w="113" w:type="dxa"/>
            </w:tcMar>
          </w:tcPr>
          <w:p w14:paraId="6AF6DFDF" w14:textId="3E6D21AC" w:rsidR="00D27004" w:rsidRPr="00E15257" w:rsidRDefault="00D27004" w:rsidP="00F2161B">
            <w:pPr>
              <w:jc w:val="both"/>
              <w:rPr>
                <w:sz w:val="16"/>
                <w:szCs w:val="16"/>
                <w:lang w:eastAsia="zh-CN" w:bidi="th-TH"/>
              </w:rPr>
            </w:pPr>
            <w:r w:rsidRPr="00E15257">
              <w:rPr>
                <w:rFonts w:hint="eastAsia"/>
                <w:sz w:val="16"/>
                <w:szCs w:val="16"/>
                <w:lang w:eastAsia="zh-CN" w:bidi="th-TH"/>
              </w:rPr>
              <w:t>4.15%</w:t>
            </w:r>
            <w:r w:rsidR="00D04678" w:rsidRPr="00E15257">
              <w:rPr>
                <w:rFonts w:hint="eastAsia"/>
                <w:sz w:val="16"/>
                <w:szCs w:val="16"/>
                <w:lang w:eastAsia="zh-CN" w:bidi="th-TH"/>
              </w:rPr>
              <w:t>(</w:t>
            </w:r>
            <w:r w:rsidRPr="00E15257">
              <w:rPr>
                <w:rFonts w:hint="eastAsia"/>
                <w:sz w:val="16"/>
                <w:szCs w:val="16"/>
                <w:lang w:eastAsia="zh-CN" w:bidi="th-TH"/>
              </w:rPr>
              <w:t>2014年底</w:t>
            </w:r>
            <w:r w:rsidR="00D04678" w:rsidRPr="00E15257">
              <w:rPr>
                <w:rFonts w:hint="eastAsia"/>
                <w:sz w:val="16"/>
                <w:szCs w:val="16"/>
                <w:lang w:eastAsia="zh-CN" w:bidi="th-TH"/>
              </w:rPr>
              <w:t>)</w:t>
            </w:r>
          </w:p>
        </w:tc>
        <w:tc>
          <w:tcPr>
            <w:tcW w:w="2342" w:type="dxa"/>
            <w:tcBorders>
              <w:top w:val="nil"/>
              <w:bottom w:val="nil"/>
              <w:right w:val="single" w:sz="4" w:space="0" w:color="auto"/>
            </w:tcBorders>
            <w:shd w:val="clear" w:color="auto" w:fill="auto"/>
            <w:tcMar>
              <w:top w:w="113" w:type="dxa"/>
            </w:tcMar>
          </w:tcPr>
          <w:p w14:paraId="1BF75903" w14:textId="77777777" w:rsidR="00D27004" w:rsidRPr="00E15257" w:rsidRDefault="00D27004" w:rsidP="00F2161B">
            <w:pPr>
              <w:keepNext/>
              <w:keepLines/>
              <w:jc w:val="both"/>
              <w:rPr>
                <w:bCs/>
                <w:sz w:val="16"/>
                <w:szCs w:val="16"/>
                <w:lang w:eastAsia="zh-CN"/>
              </w:rPr>
            </w:pPr>
            <w:r w:rsidRPr="00E15257">
              <w:rPr>
                <w:rFonts w:hint="eastAsia"/>
                <w:sz w:val="16"/>
                <w:szCs w:val="16"/>
                <w:lang w:eastAsia="zh-CN"/>
              </w:rPr>
              <w:t>保持或高于2014年的比例</w:t>
            </w:r>
          </w:p>
        </w:tc>
      </w:tr>
      <w:tr w:rsidR="00D27004" w:rsidRPr="00E15257" w14:paraId="772C0FE7"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5DAAA200"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九.1向内部客户和外部利益攸关者提供便捷、高效、优质、面向客户的支助服务</w:t>
            </w:r>
          </w:p>
        </w:tc>
        <w:tc>
          <w:tcPr>
            <w:tcW w:w="2338" w:type="dxa"/>
            <w:gridSpan w:val="2"/>
            <w:shd w:val="clear" w:color="auto" w:fill="auto"/>
            <w:tcMar>
              <w:top w:w="113" w:type="dxa"/>
            </w:tcMar>
          </w:tcPr>
          <w:p w14:paraId="7615B14A" w14:textId="77777777" w:rsidR="00D27004" w:rsidRPr="00E15257" w:rsidRDefault="00D27004" w:rsidP="00F2161B">
            <w:pPr>
              <w:jc w:val="both"/>
              <w:rPr>
                <w:sz w:val="16"/>
                <w:szCs w:val="16"/>
                <w:lang w:eastAsia="zh-CN"/>
              </w:rPr>
            </w:pPr>
            <w:r w:rsidRPr="00E15257">
              <w:rPr>
                <w:rFonts w:hint="eastAsia"/>
                <w:bCs/>
                <w:sz w:val="16"/>
                <w:szCs w:val="16"/>
                <w:lang w:eastAsia="zh-CN"/>
              </w:rPr>
              <w:t>WIPO采购物品和服务的资金节省(产生于招标书或直接谈判)</w:t>
            </w:r>
          </w:p>
        </w:tc>
        <w:tc>
          <w:tcPr>
            <w:tcW w:w="2338" w:type="dxa"/>
            <w:shd w:val="clear" w:color="auto" w:fill="FFFFFF"/>
            <w:tcMar>
              <w:top w:w="113" w:type="dxa"/>
            </w:tcMar>
          </w:tcPr>
          <w:p w14:paraId="393F552D"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260万瑞郎(2014年底)</w:t>
            </w:r>
          </w:p>
        </w:tc>
        <w:tc>
          <w:tcPr>
            <w:tcW w:w="2342" w:type="dxa"/>
            <w:shd w:val="clear" w:color="auto" w:fill="auto"/>
            <w:tcMar>
              <w:top w:w="113" w:type="dxa"/>
            </w:tcMar>
          </w:tcPr>
          <w:p w14:paraId="4DB36B66" w14:textId="77777777" w:rsidR="00D27004" w:rsidRPr="00E15257" w:rsidRDefault="00D27004" w:rsidP="00F2161B">
            <w:pPr>
              <w:keepNext/>
              <w:keepLines/>
              <w:jc w:val="both"/>
              <w:rPr>
                <w:bCs/>
                <w:sz w:val="16"/>
                <w:szCs w:val="16"/>
                <w:lang w:eastAsia="zh-CN"/>
              </w:rPr>
            </w:pPr>
            <w:r w:rsidRPr="00E15257">
              <w:rPr>
                <w:rFonts w:hint="eastAsia"/>
                <w:sz w:val="16"/>
                <w:szCs w:val="16"/>
                <w:lang w:eastAsia="zh-CN"/>
              </w:rPr>
              <w:t>保持或高于2014年的结果</w:t>
            </w:r>
          </w:p>
        </w:tc>
      </w:tr>
      <w:tr w:rsidR="00D27004" w:rsidRPr="00E15257" w14:paraId="45697B9B"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tcBorders>
              <w:top w:val="nil"/>
              <w:left w:val="single" w:sz="4" w:space="0" w:color="auto"/>
              <w:bottom w:val="nil"/>
            </w:tcBorders>
            <w:shd w:val="clear" w:color="auto" w:fill="auto"/>
            <w:tcMar>
              <w:top w:w="113" w:type="dxa"/>
            </w:tcMar>
          </w:tcPr>
          <w:p w14:paraId="706B07AD" w14:textId="77777777" w:rsidR="00D27004" w:rsidRPr="00E15257" w:rsidRDefault="00D27004" w:rsidP="00F2161B">
            <w:pPr>
              <w:jc w:val="both"/>
              <w:rPr>
                <w:sz w:val="16"/>
                <w:szCs w:val="16"/>
                <w:lang w:eastAsia="zh-CN"/>
              </w:rPr>
            </w:pPr>
          </w:p>
        </w:tc>
        <w:tc>
          <w:tcPr>
            <w:tcW w:w="2338" w:type="dxa"/>
            <w:gridSpan w:val="2"/>
            <w:tcBorders>
              <w:top w:val="nil"/>
              <w:bottom w:val="nil"/>
            </w:tcBorders>
            <w:shd w:val="clear" w:color="auto" w:fill="auto"/>
            <w:tcMar>
              <w:top w:w="113" w:type="dxa"/>
            </w:tcMar>
          </w:tcPr>
          <w:p w14:paraId="5512744D" w14:textId="77777777" w:rsidR="00D27004" w:rsidRPr="00E15257" w:rsidRDefault="00D27004" w:rsidP="00F2161B">
            <w:pPr>
              <w:jc w:val="both"/>
              <w:rPr>
                <w:bCs/>
                <w:sz w:val="16"/>
                <w:szCs w:val="16"/>
                <w:lang w:eastAsia="zh-CN"/>
              </w:rPr>
            </w:pPr>
            <w:r w:rsidRPr="00E15257">
              <w:rPr>
                <w:rFonts w:hint="eastAsia"/>
                <w:bCs/>
                <w:sz w:val="16"/>
                <w:szCs w:val="16"/>
                <w:lang w:eastAsia="zh-CN"/>
              </w:rPr>
              <w:t>ER处理时间</w:t>
            </w:r>
          </w:p>
        </w:tc>
        <w:tc>
          <w:tcPr>
            <w:tcW w:w="2338" w:type="dxa"/>
            <w:tcBorders>
              <w:top w:val="nil"/>
              <w:bottom w:val="nil"/>
            </w:tcBorders>
            <w:shd w:val="clear" w:color="auto" w:fill="FFFFFF"/>
            <w:tcMar>
              <w:top w:w="113" w:type="dxa"/>
            </w:tcMar>
          </w:tcPr>
          <w:p w14:paraId="4004A2F0" w14:textId="77777777" w:rsidR="00D27004" w:rsidRPr="00E15257" w:rsidRDefault="00D27004" w:rsidP="00F2161B">
            <w:pPr>
              <w:jc w:val="both"/>
              <w:rPr>
                <w:sz w:val="16"/>
                <w:szCs w:val="16"/>
                <w:lang w:eastAsia="zh-CN"/>
              </w:rPr>
            </w:pPr>
            <w:r w:rsidRPr="00E15257">
              <w:rPr>
                <w:rFonts w:hint="eastAsia"/>
                <w:sz w:val="16"/>
                <w:szCs w:val="16"/>
                <w:lang w:eastAsia="zh-CN"/>
              </w:rPr>
              <w:t>1/2天(2014</w:t>
            </w:r>
            <w:r w:rsidRPr="00E15257">
              <w:rPr>
                <w:rFonts w:hint="eastAsia"/>
                <w:sz w:val="16"/>
                <w:szCs w:val="16"/>
                <w:lang w:eastAsia="zh-CN" w:bidi="th-TH"/>
              </w:rPr>
              <w:t>年)</w:t>
            </w:r>
          </w:p>
        </w:tc>
        <w:tc>
          <w:tcPr>
            <w:tcW w:w="2342" w:type="dxa"/>
            <w:tcBorders>
              <w:top w:val="nil"/>
              <w:bottom w:val="nil"/>
              <w:right w:val="single" w:sz="4" w:space="0" w:color="auto"/>
            </w:tcBorders>
            <w:shd w:val="clear" w:color="auto" w:fill="auto"/>
            <w:tcMar>
              <w:top w:w="113" w:type="dxa"/>
            </w:tcMar>
          </w:tcPr>
          <w:p w14:paraId="0CEB996C"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少于1/2天</w:t>
            </w:r>
          </w:p>
        </w:tc>
      </w:tr>
      <w:tr w:rsidR="00D27004" w:rsidRPr="00E15257" w14:paraId="4AAC5178"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tcBorders>
              <w:top w:val="nil"/>
            </w:tcBorders>
            <w:shd w:val="clear" w:color="auto" w:fill="auto"/>
            <w:tcMar>
              <w:top w:w="113" w:type="dxa"/>
            </w:tcMar>
          </w:tcPr>
          <w:p w14:paraId="7AB7CC10" w14:textId="77777777" w:rsidR="00D27004" w:rsidRPr="00E15257" w:rsidRDefault="00D27004" w:rsidP="00F2161B">
            <w:pPr>
              <w:jc w:val="both"/>
              <w:rPr>
                <w:sz w:val="16"/>
                <w:szCs w:val="16"/>
                <w:lang w:eastAsia="zh-CN"/>
              </w:rPr>
            </w:pPr>
          </w:p>
        </w:tc>
        <w:tc>
          <w:tcPr>
            <w:tcW w:w="2338" w:type="dxa"/>
            <w:gridSpan w:val="2"/>
            <w:tcBorders>
              <w:top w:val="nil"/>
            </w:tcBorders>
            <w:shd w:val="clear" w:color="auto" w:fill="auto"/>
            <w:tcMar>
              <w:top w:w="113" w:type="dxa"/>
            </w:tcMar>
          </w:tcPr>
          <w:p w14:paraId="781C6B15" w14:textId="77777777" w:rsidR="00D27004" w:rsidRPr="00E15257" w:rsidRDefault="00D27004" w:rsidP="00F2161B">
            <w:pPr>
              <w:jc w:val="both"/>
              <w:rPr>
                <w:bCs/>
                <w:sz w:val="16"/>
                <w:szCs w:val="16"/>
                <w:lang w:eastAsia="zh-CN"/>
              </w:rPr>
            </w:pPr>
            <w:r w:rsidRPr="00E15257">
              <w:rPr>
                <w:rFonts w:hint="eastAsia"/>
                <w:bCs/>
                <w:sz w:val="16"/>
                <w:szCs w:val="16"/>
                <w:lang w:eastAsia="zh-CN"/>
              </w:rPr>
              <w:t>ETA处理时间</w:t>
            </w:r>
          </w:p>
        </w:tc>
        <w:tc>
          <w:tcPr>
            <w:tcW w:w="2338" w:type="dxa"/>
            <w:tcBorders>
              <w:top w:val="nil"/>
            </w:tcBorders>
            <w:shd w:val="clear" w:color="auto" w:fill="FFFFFF"/>
            <w:tcMar>
              <w:top w:w="113" w:type="dxa"/>
            </w:tcMar>
          </w:tcPr>
          <w:p w14:paraId="75450CC5" w14:textId="77777777" w:rsidR="00D27004" w:rsidRPr="00E15257" w:rsidRDefault="00D27004" w:rsidP="00F2161B">
            <w:pPr>
              <w:jc w:val="both"/>
              <w:rPr>
                <w:sz w:val="16"/>
                <w:szCs w:val="16"/>
                <w:lang w:eastAsia="zh-CN"/>
              </w:rPr>
            </w:pPr>
            <w:r w:rsidRPr="00E15257">
              <w:rPr>
                <w:rFonts w:hint="eastAsia"/>
                <w:sz w:val="16"/>
                <w:szCs w:val="16"/>
                <w:lang w:eastAsia="zh-CN"/>
              </w:rPr>
              <w:t>1/2天(2014</w:t>
            </w:r>
            <w:r w:rsidRPr="00E15257">
              <w:rPr>
                <w:rFonts w:hint="eastAsia"/>
                <w:sz w:val="16"/>
                <w:szCs w:val="16"/>
                <w:lang w:eastAsia="zh-CN" w:bidi="th-TH"/>
              </w:rPr>
              <w:t>年)</w:t>
            </w:r>
          </w:p>
        </w:tc>
        <w:tc>
          <w:tcPr>
            <w:tcW w:w="2342" w:type="dxa"/>
            <w:tcBorders>
              <w:top w:val="nil"/>
            </w:tcBorders>
            <w:shd w:val="clear" w:color="auto" w:fill="auto"/>
            <w:tcMar>
              <w:top w:w="113" w:type="dxa"/>
            </w:tcMar>
          </w:tcPr>
          <w:p w14:paraId="7507E36A"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少于1/2天</w:t>
            </w:r>
          </w:p>
        </w:tc>
      </w:tr>
      <w:tr w:rsidR="00D27004" w:rsidRPr="00E15257" w14:paraId="2B30C229"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4FBE3B17" w14:textId="77777777" w:rsidR="00D27004" w:rsidRPr="00E15257" w:rsidRDefault="00D27004" w:rsidP="00F2161B">
            <w:pPr>
              <w:jc w:val="both"/>
              <w:rPr>
                <w:sz w:val="16"/>
                <w:szCs w:val="16"/>
                <w:lang w:eastAsia="zh-CN"/>
              </w:rPr>
            </w:pPr>
          </w:p>
        </w:tc>
        <w:tc>
          <w:tcPr>
            <w:tcW w:w="2338" w:type="dxa"/>
            <w:gridSpan w:val="2"/>
            <w:shd w:val="clear" w:color="auto" w:fill="auto"/>
            <w:tcMar>
              <w:top w:w="113" w:type="dxa"/>
            </w:tcMar>
          </w:tcPr>
          <w:p w14:paraId="4FEDBAAB" w14:textId="77777777" w:rsidR="00D27004" w:rsidRPr="00E15257" w:rsidRDefault="00D27004" w:rsidP="00F2161B">
            <w:pPr>
              <w:jc w:val="both"/>
              <w:rPr>
                <w:sz w:val="16"/>
                <w:szCs w:val="16"/>
                <w:lang w:eastAsia="zh-CN"/>
              </w:rPr>
            </w:pPr>
            <w:r w:rsidRPr="00E15257">
              <w:rPr>
                <w:rFonts w:hint="eastAsia"/>
                <w:sz w:val="16"/>
                <w:szCs w:val="16"/>
                <w:lang w:eastAsia="zh-CN"/>
              </w:rPr>
              <w:t>签证处理时间</w:t>
            </w:r>
          </w:p>
        </w:tc>
        <w:tc>
          <w:tcPr>
            <w:tcW w:w="2338" w:type="dxa"/>
            <w:shd w:val="clear" w:color="auto" w:fill="FFFFFF"/>
            <w:tcMar>
              <w:top w:w="113" w:type="dxa"/>
            </w:tcMar>
          </w:tcPr>
          <w:p w14:paraId="6E1F1FBD"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一天之内</w:t>
            </w:r>
          </w:p>
        </w:tc>
        <w:tc>
          <w:tcPr>
            <w:tcW w:w="2342" w:type="dxa"/>
            <w:shd w:val="clear" w:color="auto" w:fill="auto"/>
            <w:tcMar>
              <w:top w:w="113" w:type="dxa"/>
            </w:tcMar>
          </w:tcPr>
          <w:p w14:paraId="3B118BE6"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一天之内</w:t>
            </w:r>
          </w:p>
        </w:tc>
      </w:tr>
      <w:tr w:rsidR="00D27004" w:rsidRPr="00E15257" w14:paraId="40576649"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08955CF0" w14:textId="77777777" w:rsidR="00D27004" w:rsidRPr="00E15257" w:rsidRDefault="00D27004" w:rsidP="00F2161B">
            <w:pPr>
              <w:jc w:val="both"/>
              <w:rPr>
                <w:sz w:val="16"/>
                <w:szCs w:val="16"/>
                <w:lang w:eastAsia="zh-CN"/>
              </w:rPr>
            </w:pPr>
          </w:p>
        </w:tc>
        <w:tc>
          <w:tcPr>
            <w:tcW w:w="2338" w:type="dxa"/>
            <w:gridSpan w:val="2"/>
            <w:shd w:val="clear" w:color="auto" w:fill="auto"/>
            <w:tcMar>
              <w:top w:w="113" w:type="dxa"/>
            </w:tcMar>
          </w:tcPr>
          <w:p w14:paraId="3BD9F56E" w14:textId="77777777" w:rsidR="005F0DC7" w:rsidRDefault="00D27004" w:rsidP="00F2161B">
            <w:pPr>
              <w:jc w:val="both"/>
              <w:rPr>
                <w:color w:val="000000"/>
                <w:sz w:val="16"/>
                <w:szCs w:val="16"/>
                <w:lang w:eastAsia="zh-CN"/>
              </w:rPr>
            </w:pPr>
            <w:r w:rsidRPr="00E15257">
              <w:rPr>
                <w:rFonts w:hint="eastAsia"/>
                <w:color w:val="000000"/>
                <w:sz w:val="16"/>
                <w:szCs w:val="16"/>
                <w:lang w:eastAsia="zh-CN"/>
              </w:rPr>
              <w:t>TMC平均机票费用</w:t>
            </w:r>
          </w:p>
          <w:p w14:paraId="71EA9D23" w14:textId="77777777" w:rsidR="005F0DC7" w:rsidRDefault="00D27004" w:rsidP="00F2161B">
            <w:pPr>
              <w:jc w:val="both"/>
              <w:rPr>
                <w:color w:val="000000"/>
                <w:sz w:val="16"/>
                <w:szCs w:val="16"/>
                <w:lang w:eastAsia="zh-CN"/>
              </w:rPr>
            </w:pPr>
            <w:r w:rsidRPr="00E15257">
              <w:rPr>
                <w:rFonts w:hint="eastAsia"/>
                <w:color w:val="000000"/>
                <w:sz w:val="16"/>
                <w:szCs w:val="16"/>
                <w:lang w:eastAsia="zh-CN"/>
              </w:rPr>
              <w:t>整体平均机票费用</w:t>
            </w:r>
          </w:p>
          <w:p w14:paraId="651B25F2" w14:textId="6FE0C28E"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平均服务费</w:t>
            </w:r>
          </w:p>
        </w:tc>
        <w:tc>
          <w:tcPr>
            <w:tcW w:w="2338" w:type="dxa"/>
            <w:shd w:val="clear" w:color="auto" w:fill="FFFFFF"/>
            <w:tcMar>
              <w:top w:w="113" w:type="dxa"/>
            </w:tcMar>
          </w:tcPr>
          <w:p w14:paraId="2BFEB380" w14:textId="34325497" w:rsidR="005F0DC7" w:rsidRDefault="00D27004" w:rsidP="00F2161B">
            <w:pPr>
              <w:jc w:val="both"/>
              <w:rPr>
                <w:sz w:val="16"/>
                <w:szCs w:val="16"/>
                <w:lang w:eastAsia="zh-CN" w:bidi="th-TH"/>
              </w:rPr>
            </w:pPr>
            <w:r w:rsidRPr="00E15257">
              <w:rPr>
                <w:rFonts w:hint="eastAsia"/>
                <w:sz w:val="16"/>
                <w:szCs w:val="16"/>
                <w:lang w:eastAsia="zh-CN" w:bidi="th-TH"/>
              </w:rPr>
              <w:t>1</w:t>
            </w:r>
            <w:r w:rsidR="00551376">
              <w:rPr>
                <w:rFonts w:hint="eastAsia"/>
                <w:sz w:val="16"/>
                <w:szCs w:val="16"/>
                <w:lang w:eastAsia="zh-CN" w:bidi="th-TH"/>
              </w:rPr>
              <w:t>,</w:t>
            </w:r>
            <w:r w:rsidRPr="00E15257">
              <w:rPr>
                <w:rFonts w:hint="eastAsia"/>
                <w:sz w:val="16"/>
                <w:szCs w:val="16"/>
                <w:lang w:eastAsia="zh-CN" w:bidi="th-TH"/>
              </w:rPr>
              <w:t>850瑞郎(2014年12月)</w:t>
            </w:r>
          </w:p>
          <w:p w14:paraId="7D6F90E1" w14:textId="09E3E8D2" w:rsidR="005F0DC7" w:rsidRDefault="00D27004" w:rsidP="00F2161B">
            <w:pPr>
              <w:jc w:val="both"/>
              <w:rPr>
                <w:sz w:val="16"/>
                <w:szCs w:val="16"/>
                <w:lang w:eastAsia="zh-CN" w:bidi="th-TH"/>
              </w:rPr>
            </w:pPr>
            <w:r w:rsidRPr="00E15257">
              <w:rPr>
                <w:rFonts w:hint="eastAsia"/>
                <w:sz w:val="16"/>
                <w:szCs w:val="16"/>
                <w:lang w:eastAsia="zh-CN" w:bidi="th-TH"/>
              </w:rPr>
              <w:t>1</w:t>
            </w:r>
            <w:r w:rsidR="00551376">
              <w:rPr>
                <w:rFonts w:hint="eastAsia"/>
                <w:sz w:val="16"/>
                <w:szCs w:val="16"/>
                <w:lang w:eastAsia="zh-CN" w:bidi="th-TH"/>
              </w:rPr>
              <w:t>,</w:t>
            </w:r>
            <w:r w:rsidRPr="00E15257">
              <w:rPr>
                <w:rFonts w:hint="eastAsia"/>
                <w:sz w:val="16"/>
                <w:szCs w:val="16"/>
                <w:lang w:eastAsia="zh-CN" w:bidi="th-TH"/>
              </w:rPr>
              <w:t>600瑞郎(2014年12月)</w:t>
            </w:r>
          </w:p>
          <w:p w14:paraId="5D8BAF0C" w14:textId="323BD152" w:rsidR="00D27004" w:rsidRPr="00E15257" w:rsidRDefault="00D27004" w:rsidP="00F2161B">
            <w:pPr>
              <w:jc w:val="both"/>
              <w:rPr>
                <w:sz w:val="16"/>
                <w:szCs w:val="16"/>
                <w:lang w:eastAsia="zh-CN" w:bidi="th-TH"/>
              </w:rPr>
            </w:pPr>
            <w:r w:rsidRPr="00E15257">
              <w:rPr>
                <w:rFonts w:hint="eastAsia"/>
                <w:sz w:val="16"/>
                <w:szCs w:val="16"/>
                <w:lang w:eastAsia="zh-CN" w:bidi="th-TH"/>
              </w:rPr>
              <w:t>118瑞郎(2014年底)</w:t>
            </w:r>
          </w:p>
        </w:tc>
        <w:tc>
          <w:tcPr>
            <w:tcW w:w="2342" w:type="dxa"/>
            <w:shd w:val="clear" w:color="auto" w:fill="auto"/>
            <w:tcMar>
              <w:top w:w="113" w:type="dxa"/>
            </w:tcMar>
          </w:tcPr>
          <w:p w14:paraId="6754E78D" w14:textId="07676A1A" w:rsidR="005F0DC7" w:rsidRDefault="00D27004" w:rsidP="00F2161B">
            <w:pPr>
              <w:jc w:val="both"/>
              <w:rPr>
                <w:sz w:val="16"/>
                <w:szCs w:val="16"/>
                <w:lang w:eastAsia="zh-CN" w:bidi="th-TH"/>
              </w:rPr>
            </w:pPr>
            <w:r w:rsidRPr="00E15257">
              <w:rPr>
                <w:rFonts w:hint="eastAsia"/>
                <w:sz w:val="16"/>
                <w:szCs w:val="16"/>
                <w:lang w:eastAsia="zh-CN" w:bidi="th-TH"/>
              </w:rPr>
              <w:t>≤1</w:t>
            </w:r>
            <w:r w:rsidR="00551376">
              <w:rPr>
                <w:rFonts w:hint="eastAsia"/>
                <w:sz w:val="16"/>
                <w:szCs w:val="16"/>
                <w:lang w:eastAsia="zh-CN" w:bidi="th-TH"/>
              </w:rPr>
              <w:t>,</w:t>
            </w:r>
            <w:r w:rsidRPr="00E15257">
              <w:rPr>
                <w:rFonts w:hint="eastAsia"/>
                <w:sz w:val="16"/>
                <w:szCs w:val="16"/>
                <w:lang w:eastAsia="zh-CN" w:bidi="th-TH"/>
              </w:rPr>
              <w:t>850瑞郎</w:t>
            </w:r>
          </w:p>
          <w:p w14:paraId="0A4782D1" w14:textId="255E288F" w:rsidR="005F0DC7" w:rsidRDefault="00D27004" w:rsidP="00F2161B">
            <w:pPr>
              <w:jc w:val="both"/>
              <w:rPr>
                <w:sz w:val="16"/>
                <w:szCs w:val="16"/>
                <w:lang w:eastAsia="zh-CN" w:bidi="th-TH"/>
              </w:rPr>
            </w:pPr>
            <w:r w:rsidRPr="00E15257">
              <w:rPr>
                <w:rFonts w:hint="eastAsia"/>
                <w:sz w:val="16"/>
                <w:szCs w:val="16"/>
                <w:lang w:eastAsia="zh-CN" w:bidi="th-TH"/>
              </w:rPr>
              <w:t>≤1</w:t>
            </w:r>
            <w:r w:rsidR="00551376">
              <w:rPr>
                <w:rFonts w:hint="eastAsia"/>
                <w:sz w:val="16"/>
                <w:szCs w:val="16"/>
                <w:lang w:eastAsia="zh-CN" w:bidi="th-TH"/>
              </w:rPr>
              <w:t>,</w:t>
            </w:r>
            <w:r w:rsidRPr="00E15257">
              <w:rPr>
                <w:rFonts w:hint="eastAsia"/>
                <w:sz w:val="16"/>
                <w:szCs w:val="16"/>
                <w:lang w:eastAsia="zh-CN" w:bidi="th-TH"/>
              </w:rPr>
              <w:t>600瑞郎</w:t>
            </w:r>
          </w:p>
          <w:p w14:paraId="52C73C0B" w14:textId="5F39159B" w:rsidR="00D27004" w:rsidRPr="00E15257" w:rsidRDefault="00D27004" w:rsidP="00F2161B">
            <w:pPr>
              <w:jc w:val="both"/>
              <w:rPr>
                <w:bCs/>
                <w:sz w:val="16"/>
                <w:szCs w:val="16"/>
                <w:lang w:eastAsia="zh-CN"/>
              </w:rPr>
            </w:pPr>
            <w:r w:rsidRPr="00E15257">
              <w:rPr>
                <w:rFonts w:hint="eastAsia"/>
                <w:sz w:val="16"/>
                <w:szCs w:val="16"/>
                <w:lang w:eastAsia="zh-CN" w:bidi="th-TH"/>
              </w:rPr>
              <w:t>&lt;100瑞郎</w:t>
            </w:r>
          </w:p>
        </w:tc>
      </w:tr>
      <w:tr w:rsidR="00D27004" w:rsidRPr="00E15257" w14:paraId="40549419"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73FBD4C2" w14:textId="77777777" w:rsidR="00D27004" w:rsidRPr="00E15257" w:rsidRDefault="00D27004" w:rsidP="00F2161B">
            <w:pPr>
              <w:jc w:val="both"/>
              <w:rPr>
                <w:sz w:val="16"/>
                <w:szCs w:val="16"/>
                <w:lang w:eastAsia="zh-CN"/>
              </w:rPr>
            </w:pPr>
          </w:p>
        </w:tc>
        <w:tc>
          <w:tcPr>
            <w:tcW w:w="2338" w:type="dxa"/>
            <w:gridSpan w:val="2"/>
            <w:shd w:val="clear" w:color="auto" w:fill="auto"/>
            <w:tcMar>
              <w:top w:w="113" w:type="dxa"/>
            </w:tcMar>
          </w:tcPr>
          <w:p w14:paraId="1F1E194E" w14:textId="77777777"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WIPO房舍和设施符合使用要求</w:t>
            </w:r>
          </w:p>
        </w:tc>
        <w:tc>
          <w:tcPr>
            <w:tcW w:w="2338" w:type="dxa"/>
            <w:shd w:val="clear" w:color="auto" w:fill="FFFFFF"/>
            <w:tcMar>
              <w:top w:w="113" w:type="dxa"/>
            </w:tcMar>
          </w:tcPr>
          <w:p w14:paraId="60BD7E5B"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每年最多有一个工作日，因技术设施(电力、供水、供暖、制冷、通风)中断而影响WIPO的核心活动。</w:t>
            </w:r>
          </w:p>
        </w:tc>
        <w:tc>
          <w:tcPr>
            <w:tcW w:w="2342" w:type="dxa"/>
            <w:shd w:val="clear" w:color="auto" w:fill="auto"/>
            <w:tcMar>
              <w:top w:w="113" w:type="dxa"/>
            </w:tcMar>
          </w:tcPr>
          <w:p w14:paraId="60A54BAA" w14:textId="77777777" w:rsidR="00D27004" w:rsidRPr="00E15257" w:rsidRDefault="00D27004" w:rsidP="00F2161B">
            <w:pPr>
              <w:keepNext/>
              <w:keepLines/>
              <w:jc w:val="both"/>
              <w:rPr>
                <w:bCs/>
                <w:sz w:val="16"/>
                <w:szCs w:val="16"/>
                <w:lang w:eastAsia="zh-CN"/>
              </w:rPr>
            </w:pPr>
            <w:r w:rsidRPr="00E15257">
              <w:rPr>
                <w:rFonts w:hint="eastAsia"/>
                <w:sz w:val="16"/>
                <w:szCs w:val="16"/>
                <w:lang w:eastAsia="zh-CN" w:bidi="th-TH"/>
              </w:rPr>
              <w:t>保持每年最多有一个工作日，因技术设施(电力、供水、供暖、制冷、通风)中断而影响WIPO的核心活动。</w:t>
            </w:r>
          </w:p>
        </w:tc>
      </w:tr>
      <w:tr w:rsidR="00D27004" w:rsidRPr="00E15257" w14:paraId="2C4B42DB"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07C246AC" w14:textId="77777777" w:rsidR="00D27004" w:rsidRPr="00E15257" w:rsidRDefault="00D27004" w:rsidP="00F2161B">
            <w:pPr>
              <w:jc w:val="both"/>
              <w:rPr>
                <w:color w:val="000000"/>
                <w:sz w:val="16"/>
                <w:szCs w:val="16"/>
                <w:lang w:eastAsia="zh-CN"/>
              </w:rPr>
            </w:pPr>
          </w:p>
        </w:tc>
        <w:tc>
          <w:tcPr>
            <w:tcW w:w="2338" w:type="dxa"/>
            <w:gridSpan w:val="2"/>
            <w:shd w:val="clear" w:color="auto" w:fill="auto"/>
            <w:tcMar>
              <w:top w:w="113" w:type="dxa"/>
            </w:tcMar>
          </w:tcPr>
          <w:p w14:paraId="431DE1D1" w14:textId="77777777"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WIPO房舍和各类场所得到充分利用和填充</w:t>
            </w:r>
          </w:p>
        </w:tc>
        <w:tc>
          <w:tcPr>
            <w:tcW w:w="2338" w:type="dxa"/>
            <w:shd w:val="clear" w:color="auto" w:fill="FFFFFF"/>
            <w:tcMar>
              <w:top w:w="113" w:type="dxa"/>
            </w:tcMar>
          </w:tcPr>
          <w:p w14:paraId="6C6CE4A4"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80个租赁工位，5个办公区外存储/档案存放区域</w:t>
            </w:r>
          </w:p>
        </w:tc>
        <w:tc>
          <w:tcPr>
            <w:tcW w:w="2342" w:type="dxa"/>
            <w:shd w:val="clear" w:color="auto" w:fill="auto"/>
            <w:tcMar>
              <w:top w:w="113" w:type="dxa"/>
            </w:tcMar>
          </w:tcPr>
          <w:p w14:paraId="288C5FFD" w14:textId="77777777" w:rsidR="00D27004" w:rsidRPr="00E15257" w:rsidRDefault="00D27004" w:rsidP="00F2161B">
            <w:pPr>
              <w:keepNext/>
              <w:keepLines/>
              <w:jc w:val="both"/>
              <w:rPr>
                <w:bCs/>
                <w:sz w:val="16"/>
                <w:szCs w:val="16"/>
                <w:lang w:eastAsia="zh-CN"/>
              </w:rPr>
            </w:pPr>
            <w:r w:rsidRPr="00E15257">
              <w:rPr>
                <w:rFonts w:hint="eastAsia"/>
                <w:sz w:val="16"/>
                <w:szCs w:val="16"/>
                <w:lang w:eastAsia="zh-CN" w:bidi="th-TH"/>
              </w:rPr>
              <w:t>保持80个租赁工位，5个办公区外存储/档案存放区域</w:t>
            </w:r>
          </w:p>
        </w:tc>
      </w:tr>
      <w:tr w:rsidR="00551376" w:rsidRPr="00E15257" w14:paraId="3074F870"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425BC276" w14:textId="77777777" w:rsidR="00551376" w:rsidRPr="00E15257" w:rsidRDefault="00551376" w:rsidP="00F2161B">
            <w:pPr>
              <w:jc w:val="both"/>
              <w:rPr>
                <w:color w:val="000000"/>
                <w:sz w:val="16"/>
                <w:szCs w:val="16"/>
                <w:lang w:eastAsia="zh-CN"/>
              </w:rPr>
            </w:pPr>
          </w:p>
        </w:tc>
        <w:tc>
          <w:tcPr>
            <w:tcW w:w="2338" w:type="dxa"/>
            <w:gridSpan w:val="2"/>
            <w:shd w:val="clear" w:color="auto" w:fill="auto"/>
            <w:tcMar>
              <w:top w:w="113" w:type="dxa"/>
            </w:tcMar>
          </w:tcPr>
          <w:p w14:paraId="55400567" w14:textId="72CBA46B" w:rsidR="00551376" w:rsidRPr="00E15257" w:rsidRDefault="00551376" w:rsidP="00F2161B">
            <w:pPr>
              <w:jc w:val="both"/>
              <w:rPr>
                <w:color w:val="000000"/>
                <w:sz w:val="16"/>
                <w:szCs w:val="16"/>
                <w:lang w:eastAsia="zh-CN"/>
              </w:rPr>
            </w:pPr>
            <w:r w:rsidRPr="00551376">
              <w:rPr>
                <w:color w:val="000000"/>
                <w:sz w:val="16"/>
                <w:szCs w:val="16"/>
                <w:lang w:eastAsia="zh-CN"/>
              </w:rPr>
              <w:t>经过盘存的高价值物品(如5,000瑞郎以上)的百分比</w:t>
            </w:r>
          </w:p>
        </w:tc>
        <w:tc>
          <w:tcPr>
            <w:tcW w:w="2338" w:type="dxa"/>
            <w:shd w:val="clear" w:color="auto" w:fill="FFFFFF"/>
            <w:tcMar>
              <w:top w:w="113" w:type="dxa"/>
            </w:tcMar>
          </w:tcPr>
          <w:p w14:paraId="141C26C6" w14:textId="204EF6F0" w:rsidR="00551376" w:rsidRPr="00E15257" w:rsidRDefault="00551376" w:rsidP="00F2161B">
            <w:pPr>
              <w:jc w:val="both"/>
              <w:rPr>
                <w:sz w:val="16"/>
                <w:szCs w:val="16"/>
                <w:lang w:eastAsia="zh-CN" w:bidi="th-TH"/>
              </w:rPr>
            </w:pPr>
            <w:r>
              <w:rPr>
                <w:rFonts w:hint="eastAsia"/>
                <w:sz w:val="16"/>
                <w:szCs w:val="16"/>
                <w:lang w:eastAsia="zh-CN" w:bidi="th-TH"/>
              </w:rPr>
              <w:t>95%</w:t>
            </w:r>
          </w:p>
        </w:tc>
        <w:tc>
          <w:tcPr>
            <w:tcW w:w="2342" w:type="dxa"/>
            <w:shd w:val="clear" w:color="auto" w:fill="auto"/>
            <w:tcMar>
              <w:top w:w="113" w:type="dxa"/>
            </w:tcMar>
          </w:tcPr>
          <w:p w14:paraId="1708320E" w14:textId="7309A58C" w:rsidR="00551376" w:rsidRPr="00E15257" w:rsidRDefault="00551376" w:rsidP="00F2161B">
            <w:pPr>
              <w:keepNext/>
              <w:keepLines/>
              <w:jc w:val="both"/>
              <w:rPr>
                <w:sz w:val="16"/>
                <w:szCs w:val="16"/>
                <w:lang w:eastAsia="zh-CN" w:bidi="th-TH"/>
              </w:rPr>
            </w:pPr>
            <w:r>
              <w:rPr>
                <w:rFonts w:hint="eastAsia"/>
                <w:sz w:val="16"/>
                <w:szCs w:val="16"/>
                <w:lang w:eastAsia="zh-CN" w:bidi="th-TH"/>
              </w:rPr>
              <w:t>保持95%</w:t>
            </w:r>
          </w:p>
        </w:tc>
      </w:tr>
      <w:tr w:rsidR="00551376" w:rsidRPr="00E15257" w14:paraId="0B7EC7AB"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20C3B215" w14:textId="77777777" w:rsidR="00551376" w:rsidRPr="00E15257" w:rsidRDefault="00551376" w:rsidP="00F2161B">
            <w:pPr>
              <w:jc w:val="both"/>
              <w:rPr>
                <w:color w:val="000000"/>
                <w:sz w:val="16"/>
                <w:szCs w:val="16"/>
                <w:lang w:eastAsia="zh-CN"/>
              </w:rPr>
            </w:pPr>
          </w:p>
        </w:tc>
        <w:tc>
          <w:tcPr>
            <w:tcW w:w="2338" w:type="dxa"/>
            <w:gridSpan w:val="2"/>
            <w:shd w:val="clear" w:color="auto" w:fill="auto"/>
            <w:tcMar>
              <w:top w:w="113" w:type="dxa"/>
            </w:tcMar>
          </w:tcPr>
          <w:p w14:paraId="0E939C6F" w14:textId="77404559" w:rsidR="00551376" w:rsidRPr="00551376" w:rsidRDefault="00551376" w:rsidP="00F2161B">
            <w:pPr>
              <w:jc w:val="both"/>
              <w:rPr>
                <w:color w:val="000000"/>
                <w:sz w:val="16"/>
                <w:szCs w:val="16"/>
                <w:lang w:eastAsia="zh-CN"/>
              </w:rPr>
            </w:pPr>
            <w:r w:rsidRPr="00551376">
              <w:rPr>
                <w:color w:val="000000"/>
                <w:sz w:val="16"/>
                <w:szCs w:val="16"/>
                <w:lang w:eastAsia="zh-CN"/>
              </w:rPr>
              <w:t>价值1,000-5,000瑞郎的物品、艺术品和有意义物品的百分比</w:t>
            </w:r>
          </w:p>
        </w:tc>
        <w:tc>
          <w:tcPr>
            <w:tcW w:w="2338" w:type="dxa"/>
            <w:shd w:val="clear" w:color="auto" w:fill="FFFFFF"/>
            <w:tcMar>
              <w:top w:w="113" w:type="dxa"/>
            </w:tcMar>
          </w:tcPr>
          <w:p w14:paraId="4FE508C5" w14:textId="0E82EBE8" w:rsidR="00551376" w:rsidRPr="00E15257" w:rsidRDefault="00551376" w:rsidP="00F2161B">
            <w:pPr>
              <w:jc w:val="both"/>
              <w:rPr>
                <w:sz w:val="16"/>
                <w:szCs w:val="16"/>
                <w:lang w:eastAsia="zh-CN" w:bidi="th-TH"/>
              </w:rPr>
            </w:pPr>
            <w:r>
              <w:rPr>
                <w:rFonts w:hint="eastAsia"/>
                <w:sz w:val="16"/>
                <w:szCs w:val="16"/>
                <w:lang w:eastAsia="zh-CN" w:bidi="th-TH"/>
              </w:rPr>
              <w:t>无</w:t>
            </w:r>
          </w:p>
        </w:tc>
        <w:tc>
          <w:tcPr>
            <w:tcW w:w="2342" w:type="dxa"/>
            <w:shd w:val="clear" w:color="auto" w:fill="auto"/>
            <w:tcMar>
              <w:top w:w="113" w:type="dxa"/>
            </w:tcMar>
          </w:tcPr>
          <w:p w14:paraId="208E3B1F" w14:textId="62CC4808" w:rsidR="00551376" w:rsidRPr="00E15257" w:rsidRDefault="00551376" w:rsidP="00F2161B">
            <w:pPr>
              <w:keepNext/>
              <w:keepLines/>
              <w:jc w:val="both"/>
              <w:rPr>
                <w:sz w:val="16"/>
                <w:szCs w:val="16"/>
                <w:lang w:eastAsia="zh-CN" w:bidi="th-TH"/>
              </w:rPr>
            </w:pPr>
            <w:r>
              <w:rPr>
                <w:rFonts w:hint="eastAsia"/>
                <w:sz w:val="16"/>
                <w:szCs w:val="16"/>
                <w:lang w:eastAsia="zh-CN" w:bidi="th-TH"/>
              </w:rPr>
              <w:t>90%</w:t>
            </w:r>
          </w:p>
        </w:tc>
      </w:tr>
      <w:tr w:rsidR="00D27004" w:rsidRPr="00E15257" w14:paraId="32F595B0"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5E508C25"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九.4</w:t>
            </w:r>
            <w:r w:rsidRPr="00E15257">
              <w:rPr>
                <w:rFonts w:hint="eastAsia"/>
                <w:sz w:val="16"/>
                <w:szCs w:val="16"/>
                <w:lang w:eastAsia="zh-CN"/>
              </w:rPr>
              <w:t>营造一个对环境和社会负责的组织，WIPO工作人员、代表、访客及信息和实物资产安全、有保障</w:t>
            </w:r>
          </w:p>
        </w:tc>
        <w:tc>
          <w:tcPr>
            <w:tcW w:w="2338" w:type="dxa"/>
            <w:gridSpan w:val="2"/>
            <w:shd w:val="clear" w:color="auto" w:fill="auto"/>
            <w:tcMar>
              <w:top w:w="113" w:type="dxa"/>
            </w:tcMar>
          </w:tcPr>
          <w:p w14:paraId="531D574F" w14:textId="77777777" w:rsidR="00D27004" w:rsidRPr="00E15257" w:rsidRDefault="00D27004" w:rsidP="00F2161B">
            <w:pPr>
              <w:jc w:val="both"/>
              <w:rPr>
                <w:sz w:val="16"/>
                <w:szCs w:val="16"/>
                <w:lang w:eastAsia="zh-CN" w:bidi="th-TH"/>
              </w:rPr>
            </w:pPr>
            <w:r w:rsidRPr="00E15257">
              <w:rPr>
                <w:rFonts w:hint="eastAsia"/>
                <w:color w:val="000000"/>
                <w:sz w:val="16"/>
                <w:szCs w:val="16"/>
                <w:lang w:eastAsia="zh-CN"/>
              </w:rPr>
              <w:t>降低WIPO活动对环境的影响</w:t>
            </w:r>
          </w:p>
        </w:tc>
        <w:tc>
          <w:tcPr>
            <w:tcW w:w="2338" w:type="dxa"/>
            <w:shd w:val="clear" w:color="auto" w:fill="FFFFFF"/>
            <w:tcMar>
              <w:top w:w="113" w:type="dxa"/>
            </w:tcMar>
          </w:tcPr>
          <w:p w14:paraId="27AB52CF" w14:textId="77777777" w:rsidR="00D27004" w:rsidRPr="00E15257" w:rsidRDefault="00D27004" w:rsidP="00F2161B">
            <w:pPr>
              <w:pStyle w:val="aa"/>
              <w:keepNext/>
              <w:keepLines/>
              <w:numPr>
                <w:ilvl w:val="0"/>
                <w:numId w:val="77"/>
              </w:numPr>
              <w:tabs>
                <w:tab w:val="left" w:pos="210"/>
              </w:tabs>
              <w:ind w:left="0" w:firstLine="0"/>
              <w:contextualSpacing w:val="0"/>
              <w:jc w:val="both"/>
              <w:rPr>
                <w:bCs/>
                <w:sz w:val="16"/>
                <w:szCs w:val="16"/>
                <w:lang w:eastAsia="zh-CN"/>
              </w:rPr>
            </w:pPr>
            <w:r w:rsidRPr="00E15257">
              <w:rPr>
                <w:rFonts w:hint="eastAsia"/>
                <w:bCs/>
                <w:sz w:val="16"/>
                <w:szCs w:val="16"/>
                <w:lang w:eastAsia="zh-CN"/>
              </w:rPr>
              <w:t>对2014年9月联合国秘书长宣布的联合国气候中性框架的承诺</w:t>
            </w:r>
          </w:p>
          <w:p w14:paraId="72949242" w14:textId="77777777" w:rsidR="00D27004" w:rsidRPr="00E15257" w:rsidRDefault="00D27004" w:rsidP="00F2161B">
            <w:pPr>
              <w:pStyle w:val="aa"/>
              <w:keepNext/>
              <w:keepLines/>
              <w:numPr>
                <w:ilvl w:val="0"/>
                <w:numId w:val="77"/>
              </w:numPr>
              <w:tabs>
                <w:tab w:val="left" w:pos="210"/>
              </w:tabs>
              <w:ind w:left="0" w:firstLine="0"/>
              <w:contextualSpacing w:val="0"/>
              <w:jc w:val="both"/>
              <w:rPr>
                <w:bCs/>
                <w:sz w:val="16"/>
                <w:szCs w:val="16"/>
                <w:lang w:eastAsia="zh-CN"/>
              </w:rPr>
            </w:pPr>
            <w:r w:rsidRPr="00E15257">
              <w:rPr>
                <w:rFonts w:hint="eastAsia"/>
                <w:bCs/>
                <w:sz w:val="16"/>
                <w:szCs w:val="16"/>
                <w:lang w:eastAsia="zh-CN"/>
              </w:rPr>
              <w:t>对东道国及当地能耗规定的承诺</w:t>
            </w:r>
          </w:p>
          <w:p w14:paraId="48BBDD9F" w14:textId="77777777" w:rsidR="00D27004" w:rsidRPr="00E15257" w:rsidRDefault="00D27004" w:rsidP="00F2161B">
            <w:pPr>
              <w:pStyle w:val="aa"/>
              <w:keepNext/>
              <w:keepLines/>
              <w:numPr>
                <w:ilvl w:val="0"/>
                <w:numId w:val="77"/>
              </w:numPr>
              <w:tabs>
                <w:tab w:val="left" w:pos="210"/>
              </w:tabs>
              <w:ind w:left="0" w:firstLine="0"/>
              <w:contextualSpacing w:val="0"/>
              <w:jc w:val="both"/>
              <w:rPr>
                <w:bCs/>
                <w:sz w:val="16"/>
                <w:szCs w:val="16"/>
                <w:lang w:eastAsia="zh-CN"/>
              </w:rPr>
            </w:pPr>
            <w:r w:rsidRPr="00E15257">
              <w:rPr>
                <w:rFonts w:hint="eastAsia"/>
                <w:bCs/>
                <w:sz w:val="16"/>
                <w:szCs w:val="16"/>
                <w:lang w:eastAsia="zh-CN"/>
              </w:rPr>
              <w:t>到2015年底的能耗水平</w:t>
            </w:r>
          </w:p>
        </w:tc>
        <w:tc>
          <w:tcPr>
            <w:tcW w:w="2342" w:type="dxa"/>
            <w:shd w:val="clear" w:color="auto" w:fill="auto"/>
            <w:tcMar>
              <w:top w:w="113" w:type="dxa"/>
            </w:tcMar>
          </w:tcPr>
          <w:p w14:paraId="6A31E8F6" w14:textId="77777777" w:rsidR="00D27004" w:rsidRPr="00E15257" w:rsidRDefault="00D27004" w:rsidP="00F2161B">
            <w:pPr>
              <w:pStyle w:val="aa"/>
              <w:keepNext/>
              <w:keepLines/>
              <w:numPr>
                <w:ilvl w:val="0"/>
                <w:numId w:val="78"/>
              </w:numPr>
              <w:tabs>
                <w:tab w:val="left" w:pos="210"/>
              </w:tabs>
              <w:ind w:left="0" w:firstLine="0"/>
              <w:contextualSpacing w:val="0"/>
              <w:jc w:val="both"/>
              <w:rPr>
                <w:bCs/>
                <w:sz w:val="16"/>
                <w:szCs w:val="16"/>
                <w:lang w:eastAsia="zh-CN"/>
              </w:rPr>
            </w:pPr>
            <w:r w:rsidRPr="00E15257">
              <w:rPr>
                <w:rFonts w:hint="eastAsia"/>
                <w:bCs/>
                <w:sz w:val="16"/>
                <w:szCs w:val="16"/>
                <w:lang w:eastAsia="zh-CN"/>
              </w:rPr>
              <w:t>使碳排放和温室气体排放保持2015年底的水平</w:t>
            </w:r>
          </w:p>
          <w:p w14:paraId="17C31B28" w14:textId="77777777" w:rsidR="00D27004" w:rsidRPr="00E15257" w:rsidRDefault="00D27004" w:rsidP="00F2161B">
            <w:pPr>
              <w:pStyle w:val="aa"/>
              <w:keepNext/>
              <w:keepLines/>
              <w:numPr>
                <w:ilvl w:val="0"/>
                <w:numId w:val="78"/>
              </w:numPr>
              <w:tabs>
                <w:tab w:val="left" w:pos="210"/>
              </w:tabs>
              <w:ind w:left="0" w:firstLine="0"/>
              <w:contextualSpacing w:val="0"/>
              <w:jc w:val="both"/>
              <w:rPr>
                <w:bCs/>
                <w:sz w:val="16"/>
                <w:szCs w:val="16"/>
                <w:lang w:eastAsia="zh-CN"/>
              </w:rPr>
            </w:pPr>
            <w:r w:rsidRPr="00E15257">
              <w:rPr>
                <w:rFonts w:hint="eastAsia"/>
                <w:bCs/>
                <w:sz w:val="16"/>
                <w:szCs w:val="16"/>
                <w:lang w:eastAsia="zh-CN"/>
              </w:rPr>
              <w:t>2017年底前落实各项举措，在可比天气条件下保持2015年底的能耗水平(电力、供水、供气和取暖油)</w:t>
            </w:r>
          </w:p>
        </w:tc>
      </w:tr>
      <w:tr w:rsidR="00D27004" w:rsidRPr="00E15257" w14:paraId="0AC9CF5A" w14:textId="77777777" w:rsidTr="005F0DC7">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338" w:type="dxa"/>
            <w:gridSpan w:val="2"/>
            <w:shd w:val="clear" w:color="auto" w:fill="auto"/>
            <w:tcMar>
              <w:top w:w="113" w:type="dxa"/>
            </w:tcMar>
          </w:tcPr>
          <w:p w14:paraId="127C57B5" w14:textId="77777777" w:rsidR="00D27004" w:rsidRPr="00E15257" w:rsidRDefault="00D27004" w:rsidP="00F2161B">
            <w:pPr>
              <w:jc w:val="both"/>
              <w:rPr>
                <w:sz w:val="16"/>
                <w:szCs w:val="16"/>
                <w:lang w:eastAsia="zh-CN"/>
              </w:rPr>
            </w:pPr>
          </w:p>
        </w:tc>
        <w:tc>
          <w:tcPr>
            <w:tcW w:w="2338" w:type="dxa"/>
            <w:gridSpan w:val="2"/>
            <w:shd w:val="clear" w:color="auto" w:fill="auto"/>
            <w:tcMar>
              <w:top w:w="113" w:type="dxa"/>
            </w:tcMar>
          </w:tcPr>
          <w:p w14:paraId="473D7B44" w14:textId="77777777"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在WIPO园区通行更加便利</w:t>
            </w:r>
          </w:p>
        </w:tc>
        <w:tc>
          <w:tcPr>
            <w:tcW w:w="2338" w:type="dxa"/>
            <w:shd w:val="clear" w:color="auto" w:fill="FFFFFF"/>
            <w:tcMar>
              <w:top w:w="113" w:type="dxa"/>
            </w:tcMar>
          </w:tcPr>
          <w:p w14:paraId="1CAEC89B"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《2012年无障碍设施审计报告》中所载各项建议</w:t>
            </w:r>
          </w:p>
        </w:tc>
        <w:tc>
          <w:tcPr>
            <w:tcW w:w="2342" w:type="dxa"/>
            <w:shd w:val="clear" w:color="auto" w:fill="auto"/>
            <w:tcMar>
              <w:top w:w="113" w:type="dxa"/>
            </w:tcMar>
          </w:tcPr>
          <w:p w14:paraId="7852A12C"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2017年底前落实下述措施：</w:t>
            </w:r>
          </w:p>
          <w:p w14:paraId="14FDFE09" w14:textId="77777777" w:rsidR="00D27004" w:rsidRPr="00E15257" w:rsidRDefault="00D27004" w:rsidP="00F2161B">
            <w:pPr>
              <w:pStyle w:val="aa"/>
              <w:keepNext/>
              <w:keepLines/>
              <w:numPr>
                <w:ilvl w:val="0"/>
                <w:numId w:val="79"/>
              </w:numPr>
              <w:tabs>
                <w:tab w:val="left" w:pos="210"/>
              </w:tabs>
              <w:ind w:left="0" w:firstLine="0"/>
              <w:contextualSpacing w:val="0"/>
              <w:jc w:val="both"/>
              <w:rPr>
                <w:bCs/>
                <w:sz w:val="16"/>
                <w:szCs w:val="16"/>
                <w:lang w:eastAsia="zh-CN"/>
              </w:rPr>
            </w:pPr>
            <w:r w:rsidRPr="00E15257">
              <w:rPr>
                <w:rFonts w:hint="eastAsia"/>
                <w:bCs/>
                <w:sz w:val="16"/>
                <w:szCs w:val="16"/>
                <w:lang w:eastAsia="zh-CN"/>
              </w:rPr>
              <w:t>读卡器安放在适合残疾人的高度</w:t>
            </w:r>
          </w:p>
          <w:p w14:paraId="6F076C12" w14:textId="77777777" w:rsidR="00D27004" w:rsidRPr="00E15257" w:rsidRDefault="00D27004" w:rsidP="00F2161B">
            <w:pPr>
              <w:pStyle w:val="aa"/>
              <w:keepNext/>
              <w:keepLines/>
              <w:numPr>
                <w:ilvl w:val="0"/>
                <w:numId w:val="79"/>
              </w:numPr>
              <w:tabs>
                <w:tab w:val="left" w:pos="210"/>
              </w:tabs>
              <w:ind w:left="0" w:firstLine="0"/>
              <w:contextualSpacing w:val="0"/>
              <w:jc w:val="both"/>
              <w:rPr>
                <w:bCs/>
                <w:sz w:val="16"/>
                <w:szCs w:val="16"/>
                <w:lang w:eastAsia="zh-CN"/>
              </w:rPr>
            </w:pPr>
            <w:r w:rsidRPr="00E15257">
              <w:rPr>
                <w:rFonts w:hint="eastAsia"/>
                <w:bCs/>
                <w:sz w:val="16"/>
                <w:szCs w:val="16"/>
                <w:lang w:eastAsia="zh-CN"/>
              </w:rPr>
              <w:t>按需安装护栏</w:t>
            </w:r>
          </w:p>
        </w:tc>
      </w:tr>
    </w:tbl>
    <w:p w14:paraId="0967E932" w14:textId="49E2CD29" w:rsidR="007A45E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24</w:t>
      </w:r>
      <w:r w:rsidRPr="00813957">
        <w:rPr>
          <w:rFonts w:ascii="SimHei" w:eastAsia="SimHei" w:hAnsi="SimHei" w:hint="eastAsia"/>
          <w:lang w:eastAsia="zh-CN"/>
        </w:rPr>
        <w:t>的资源</w:t>
      </w:r>
    </w:p>
    <w:p w14:paraId="63394DC8" w14:textId="5DF1E156" w:rsidR="007A45E0" w:rsidRPr="00D04678" w:rsidRDefault="00B023CF" w:rsidP="00A457F3">
      <w:pPr>
        <w:pStyle w:val="aa"/>
        <w:numPr>
          <w:ilvl w:val="0"/>
          <w:numId w:val="25"/>
        </w:numPr>
        <w:overflowPunct w:val="0"/>
        <w:spacing w:afterLines="50" w:after="120" w:line="340" w:lineRule="atLeast"/>
        <w:ind w:left="0" w:firstLine="0"/>
        <w:contextualSpacing w:val="0"/>
        <w:jc w:val="both"/>
        <w:rPr>
          <w:color w:val="000000"/>
          <w:lang w:eastAsia="zh-CN"/>
        </w:rPr>
      </w:pPr>
      <w:r w:rsidRPr="00D04678">
        <w:rPr>
          <w:rFonts w:hint="eastAsia"/>
          <w:lang w:eastAsia="zh-CN"/>
        </w:rPr>
        <w:t>可以看到2016/17年的资源总额与2014/15年调剂使用后预算相比略有减少</w:t>
      </w:r>
      <w:r w:rsidRPr="00D04678">
        <w:rPr>
          <w:rFonts w:hint="eastAsia"/>
          <w:color w:val="000000"/>
          <w:lang w:eastAsia="zh-CN"/>
        </w:rPr>
        <w:t>。人事费的净减少是法定加薪和三个员额调离本计划的综合作用。非人事费略增是以下两方面的净结果：一方面，为维修WIPO建筑和医务股基础设施相关工程预留的新增资源；另一方面，WIPO工作人员车位专款节支，以及与2014/15年核定预算相比，减少200万瑞郎的新楼贷款还款。</w:t>
      </w:r>
    </w:p>
    <w:p w14:paraId="7E968E76" w14:textId="3EB3C35A" w:rsidR="007A45E0" w:rsidRPr="00D04678" w:rsidRDefault="00B023CF" w:rsidP="00A457F3">
      <w:pPr>
        <w:pStyle w:val="aa"/>
        <w:numPr>
          <w:ilvl w:val="0"/>
          <w:numId w:val="25"/>
        </w:numPr>
        <w:overflowPunct w:val="0"/>
        <w:spacing w:afterLines="50" w:after="120" w:line="340" w:lineRule="atLeast"/>
        <w:ind w:left="0" w:firstLine="0"/>
        <w:contextualSpacing w:val="0"/>
        <w:jc w:val="both"/>
        <w:rPr>
          <w:color w:val="000000"/>
          <w:lang w:eastAsia="zh-CN"/>
        </w:rPr>
      </w:pPr>
      <w:r w:rsidRPr="00D04678">
        <w:rPr>
          <w:rFonts w:hint="eastAsia"/>
          <w:color w:val="000000"/>
          <w:lang w:eastAsia="zh-CN"/>
        </w:rPr>
        <w:t>预期成果八.5的减少是由于为此成果分配的人事费总体降低，原因是将联合国共同服务相关职责转给了计划22。预期成果九.1的净增</w:t>
      </w:r>
      <w:r w:rsidRPr="00A457F3">
        <w:rPr>
          <w:rFonts w:hint="eastAsia"/>
          <w:lang w:eastAsia="zh-CN"/>
        </w:rPr>
        <w:t>主要</w:t>
      </w:r>
      <w:r w:rsidRPr="00D04678">
        <w:rPr>
          <w:rFonts w:hint="eastAsia"/>
          <w:color w:val="000000"/>
          <w:lang w:eastAsia="zh-CN"/>
        </w:rPr>
        <w:t>是由于支持WIPO上诉委员会的人事费增加，这是该计划的一项新职责。预期成果九.4的减少反映2014/15两年期完成了联合国H-MOSS安保措施项目，以及相应的人事费减少。</w:t>
      </w:r>
    </w:p>
    <w:p w14:paraId="5939B7D8" w14:textId="2B432C8E" w:rsidR="007A45E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7A45E0" w:rsidRPr="00575D27">
        <w:rPr>
          <w:rFonts w:ascii="SimSun" w:eastAsia="SimSun" w:hAnsi="SimSun" w:cs="Arial" w:hint="eastAsia"/>
          <w:b/>
          <w:sz w:val="21"/>
          <w:lang w:eastAsia="zh-CN"/>
        </w:rPr>
        <w:t>24</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164ECFEF" w14:textId="64C58F2A" w:rsidR="007A45E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403AB22" w14:textId="77777777" w:rsidR="007A45E0" w:rsidRPr="00D04678" w:rsidRDefault="007A45E0" w:rsidP="00575D27">
      <w:pPr>
        <w:pStyle w:val="Body1"/>
        <w:keepNext/>
        <w:spacing w:line="340" w:lineRule="atLeast"/>
        <w:jc w:val="center"/>
        <w:rPr>
          <w:lang w:eastAsia="zh-CN"/>
        </w:rPr>
      </w:pPr>
    </w:p>
    <w:p w14:paraId="5E1ADA26" w14:textId="560CE349" w:rsidR="007A45E0" w:rsidRPr="00D04678" w:rsidRDefault="00FD08BB" w:rsidP="00EC2DA8">
      <w:pPr>
        <w:pStyle w:val="aa"/>
        <w:tabs>
          <w:tab w:val="left" w:pos="709"/>
        </w:tabs>
        <w:ind w:left="0"/>
        <w:contextualSpacing w:val="0"/>
        <w:jc w:val="center"/>
        <w:rPr>
          <w:lang w:eastAsia="zh-CN"/>
        </w:rPr>
      </w:pPr>
      <w:r w:rsidRPr="00FD08BB">
        <w:rPr>
          <w:rFonts w:hint="eastAsia"/>
          <w:noProof/>
          <w:lang w:eastAsia="zh-CN"/>
        </w:rPr>
        <w:drawing>
          <wp:inline distT="0" distB="0" distL="0" distR="0" wp14:anchorId="1D78A45F" wp14:editId="22E8FE8F">
            <wp:extent cx="5760085" cy="2276713"/>
            <wp:effectExtent l="0" t="0" r="0" b="9525"/>
            <wp:docPr id="1009" name="图片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60085" cy="2276713"/>
                    </a:xfrm>
                    <a:prstGeom prst="rect">
                      <a:avLst/>
                    </a:prstGeom>
                    <a:noFill/>
                    <a:ln>
                      <a:noFill/>
                    </a:ln>
                  </pic:spPr>
                </pic:pic>
              </a:graphicData>
            </a:graphic>
          </wp:inline>
        </w:drawing>
      </w:r>
    </w:p>
    <w:p w14:paraId="479E4C83" w14:textId="7784AFA5" w:rsidR="007A45E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7A45E0" w:rsidRPr="00575D27">
        <w:rPr>
          <w:rFonts w:ascii="SimSun" w:eastAsia="SimSun" w:hAnsi="SimSun" w:cs="Arial" w:hint="eastAsia"/>
          <w:b/>
          <w:sz w:val="21"/>
          <w:lang w:eastAsia="zh-CN"/>
        </w:rPr>
        <w:t>24</w:t>
      </w:r>
      <w:r w:rsidR="00105CA8" w:rsidRPr="00575D27">
        <w:rPr>
          <w:rFonts w:ascii="SimSun" w:eastAsia="SimSun" w:hAnsi="SimSun" w:cs="Arial" w:hint="eastAsia"/>
          <w:b/>
          <w:sz w:val="21"/>
          <w:lang w:eastAsia="zh-CN"/>
        </w:rPr>
        <w:t>：按支出用途开列的资源</w:t>
      </w:r>
    </w:p>
    <w:p w14:paraId="1EEA17E1" w14:textId="7435FD1D" w:rsidR="007A45E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5A5A396" w14:textId="77777777" w:rsidR="007A45E0" w:rsidRPr="00D04678" w:rsidRDefault="007A45E0" w:rsidP="00575D27">
      <w:pPr>
        <w:pStyle w:val="Body1"/>
        <w:keepNext/>
        <w:spacing w:line="340" w:lineRule="atLeast"/>
        <w:jc w:val="center"/>
        <w:rPr>
          <w:lang w:eastAsia="zh-CN"/>
        </w:rPr>
      </w:pPr>
    </w:p>
    <w:p w14:paraId="5E8181F7" w14:textId="06CD36C9" w:rsidR="007A45E0" w:rsidRPr="00D04678" w:rsidRDefault="00EC5A2C" w:rsidP="00EC2DA8">
      <w:pPr>
        <w:pStyle w:val="aa"/>
        <w:tabs>
          <w:tab w:val="left" w:pos="709"/>
        </w:tabs>
        <w:ind w:left="0"/>
        <w:contextualSpacing w:val="0"/>
        <w:jc w:val="center"/>
        <w:rPr>
          <w:lang w:eastAsia="zh-CN"/>
        </w:rPr>
      </w:pPr>
      <w:r w:rsidRPr="00EC5A2C">
        <w:rPr>
          <w:rFonts w:hint="eastAsia"/>
          <w:noProof/>
          <w:lang w:eastAsia="zh-CN"/>
        </w:rPr>
        <w:drawing>
          <wp:inline distT="0" distB="0" distL="0" distR="0" wp14:anchorId="7FAD790B" wp14:editId="60285838">
            <wp:extent cx="5516245" cy="6210935"/>
            <wp:effectExtent l="0" t="0" r="8255" 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0214618F" w14:textId="5FB4DA43" w:rsidR="003013AB" w:rsidRPr="00D04678" w:rsidRDefault="003013AB">
      <w:pPr>
        <w:rPr>
          <w:bCs/>
          <w:lang w:eastAsia="zh-CN"/>
        </w:rPr>
      </w:pPr>
      <w:r w:rsidRPr="00D04678">
        <w:rPr>
          <w:rFonts w:hint="eastAsia"/>
          <w:bCs/>
          <w:lang w:eastAsia="zh-CN"/>
        </w:rPr>
        <w:br w:type="page"/>
      </w:r>
    </w:p>
    <w:p w14:paraId="18795708" w14:textId="4B1110FD" w:rsidR="003013AB"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b/>
          <w:sz w:val="24"/>
          <w:lang w:eastAsia="zh-CN"/>
        </w:rPr>
      </w:pPr>
      <w:bookmarkStart w:id="73" w:name="_Toc431753726"/>
      <w:r w:rsidRPr="00A457F3">
        <w:rPr>
          <w:rStyle w:val="StyleStyleHeading3ComplexItalicLatin12ptChar"/>
          <w:rFonts w:ascii="SimHei" w:eastAsia="SimHei" w:hAnsi="SimHei" w:hint="eastAsia"/>
          <w:sz w:val="24"/>
          <w:lang w:eastAsia="zh-CN"/>
        </w:rPr>
        <w:lastRenderedPageBreak/>
        <w:t>计划</w:t>
      </w:r>
      <w:r w:rsidR="003013AB" w:rsidRPr="00A457F3">
        <w:rPr>
          <w:rStyle w:val="StyleStyleHeading3ComplexItalicLatin12ptChar"/>
          <w:rFonts w:ascii="SimHei" w:eastAsia="SimHei" w:hAnsi="SimHei" w:hint="eastAsia"/>
          <w:sz w:val="24"/>
          <w:lang w:eastAsia="zh-CN"/>
        </w:rPr>
        <w:t>25</w:t>
      </w:r>
      <w:r w:rsidR="003013AB"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信息与通信技术</w:t>
      </w:r>
      <w:bookmarkEnd w:id="73"/>
    </w:p>
    <w:p w14:paraId="71D767DA" w14:textId="30F107ED" w:rsidR="003013AB"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35516202" w14:textId="77777777" w:rsidR="00456E2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信息与通信技术(ICT)继续在WIPO发挥两项重要作用。对外，它已成为向WIPO在全世界的客户提供服务的重要渠道。这些服务包括注册服务、全球知识产权基础设施服务、获取知识产权信息和分析、接触在全球政策背景下解决知识产权问题的相关平台、通过WIPO会议网播与成员国和利益有关方沟通等等。对内，ICT通过提供诸如电信、电子邮件等服务以及处理广泛的行政事务，使WIPO得以维持日常运作。因此，WIPO全部九项战略目标都高度依赖可靠、有效的ICT基础设施和服务使计划付诸实施。</w:t>
      </w:r>
    </w:p>
    <w:p w14:paraId="732F07F3" w14:textId="77777777" w:rsidR="00456E2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WIPO持续回应其ICT战略和业务需求的能力，取决于组织自身持续提高ICT系统效绩、扩大ICT系统范围并增强其恢复力的能力。这要求进行大量投入、实施战略性采购和建立伙伴关系，并且兼顾创新和稳定性的维持。本计划面临的重要挑战是在控制成本的同时，保持对快速增长的需求的应对能力，并对风险进行管理，这是实现ICT基础设施重大改进的内在要求。</w:t>
      </w:r>
    </w:p>
    <w:p w14:paraId="50E45691" w14:textId="38A9820C"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5C05E5C0" w14:textId="06CF9D3C" w:rsidR="00456E2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将进一步纳入业已建立的企业架构规则，以确保</w:t>
      </w:r>
      <w:r w:rsidR="00551376">
        <w:rPr>
          <w:rFonts w:hint="eastAsia"/>
          <w:lang w:eastAsia="zh-CN"/>
        </w:rPr>
        <w:t>WIPO的</w:t>
      </w:r>
      <w:r w:rsidRPr="00D04678">
        <w:rPr>
          <w:rFonts w:hint="eastAsia"/>
          <w:lang w:eastAsia="zh-CN"/>
        </w:rPr>
        <w:t>ICT系统和安排更好地匹配业务需求，确保ICT架构的标准化和一致性得以进一步加强，重新架构的工作实现良好协调，在技术和产品方面根据目标企业架构进行决策，并以整体和一致的方式对企业数据、用户权限和信息进行管理。</w:t>
      </w:r>
    </w:p>
    <w:p w14:paraId="1D8DD705" w14:textId="4A065DCA" w:rsidR="00456E2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strike/>
          <w:lang w:eastAsia="zh-CN"/>
        </w:rPr>
      </w:pPr>
      <w:r w:rsidRPr="00D04678">
        <w:rPr>
          <w:rFonts w:hint="eastAsia"/>
          <w:lang w:eastAsia="zh-CN"/>
        </w:rPr>
        <w:t>新的两年期的战略实施将在很大程度上基于之前的ICT投入和产出，如扩展ICT系统应对网络威胁和大规模灾难的恢复能力</w:t>
      </w:r>
      <w:r w:rsidR="00551376">
        <w:rPr>
          <w:rFonts w:hint="eastAsia"/>
          <w:lang w:eastAsia="zh-CN"/>
        </w:rPr>
        <w:t>，并通过推出标准的全球办事处系统和架构，支持驻外办事处的无缝整合</w:t>
      </w:r>
      <w:r w:rsidRPr="00D04678">
        <w:rPr>
          <w:rFonts w:hint="eastAsia"/>
          <w:lang w:eastAsia="zh-CN"/>
        </w:rPr>
        <w:t>。已经通过项目实施的技术增强将纳入普通业务流程。战略性采购和伙伴关系的建立预计将带来更高程度的成本节约和更广泛的地域覆盖。</w:t>
      </w:r>
    </w:p>
    <w:p w14:paraId="459B2898" w14:textId="358A5855" w:rsidR="00456E2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本计划将与相关的</w:t>
      </w:r>
      <w:r w:rsidR="00551376">
        <w:rPr>
          <w:rFonts w:hint="eastAsia"/>
          <w:lang w:eastAsia="zh-CN"/>
        </w:rPr>
        <w:t>专业计划</w:t>
      </w:r>
      <w:r w:rsidRPr="00D04678">
        <w:rPr>
          <w:rFonts w:hint="eastAsia"/>
          <w:lang w:eastAsia="zh-CN"/>
        </w:rPr>
        <w:t>和信息安全保障部门合作，确保拥有高度敏感信息的ICT系统能更顽强地应对外部威胁</w:t>
      </w:r>
      <w:r w:rsidR="002124AE">
        <w:rPr>
          <w:rFonts w:hint="eastAsia"/>
          <w:lang w:eastAsia="zh-CN"/>
        </w:rPr>
        <w:t>。本计划还将进一步确保</w:t>
      </w:r>
      <w:r w:rsidRPr="00D04678">
        <w:rPr>
          <w:rFonts w:hint="eastAsia"/>
          <w:lang w:eastAsia="zh-CN"/>
        </w:rPr>
        <w:t>WIPO将努力</w:t>
      </w:r>
      <w:r w:rsidR="002124AE">
        <w:rPr>
          <w:rFonts w:hint="eastAsia"/>
          <w:lang w:eastAsia="zh-CN"/>
        </w:rPr>
        <w:t>为</w:t>
      </w:r>
      <w:r w:rsidR="002124AE" w:rsidRPr="00D04678">
        <w:rPr>
          <w:rFonts w:hint="eastAsia"/>
          <w:lang w:eastAsia="zh-CN"/>
        </w:rPr>
        <w:t>无保密性之忧</w:t>
      </w:r>
      <w:r w:rsidR="002124AE">
        <w:rPr>
          <w:rFonts w:hint="eastAsia"/>
          <w:lang w:eastAsia="zh-CN"/>
        </w:rPr>
        <w:t>的</w:t>
      </w:r>
      <w:r w:rsidR="002124AE" w:rsidRPr="00D04678">
        <w:rPr>
          <w:rFonts w:hint="eastAsia"/>
          <w:lang w:eastAsia="zh-CN"/>
        </w:rPr>
        <w:t>ICT系统</w:t>
      </w:r>
      <w:r w:rsidRPr="00D04678">
        <w:rPr>
          <w:rFonts w:hint="eastAsia"/>
          <w:lang w:eastAsia="zh-CN"/>
        </w:rPr>
        <w:t>寻求更经济</w:t>
      </w:r>
      <w:r w:rsidR="002124AE">
        <w:rPr>
          <w:rFonts w:hint="eastAsia"/>
          <w:lang w:eastAsia="zh-CN"/>
        </w:rPr>
        <w:t>和有复原力</w:t>
      </w:r>
      <w:r w:rsidRPr="00D04678">
        <w:rPr>
          <w:rFonts w:hint="eastAsia"/>
          <w:lang w:eastAsia="zh-CN"/>
        </w:rPr>
        <w:t>的托管解决方案。</w:t>
      </w:r>
    </w:p>
    <w:p w14:paraId="2FFAD3EE" w14:textId="182CD81D" w:rsidR="003013AB" w:rsidRPr="00D04678" w:rsidRDefault="00456E2B" w:rsidP="00A457F3">
      <w:pPr>
        <w:pStyle w:val="aa"/>
        <w:numPr>
          <w:ilvl w:val="0"/>
          <w:numId w:val="28"/>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实施企业内容管理技术以改善文档管理、合作与信息共享和检索的工作将在下一个两年期取得进展。预计这项工作将改善全组织范围的知识</w:t>
      </w:r>
      <w:r w:rsidR="002124AE">
        <w:rPr>
          <w:rFonts w:hint="eastAsia"/>
          <w:lang w:eastAsia="zh-CN"/>
        </w:rPr>
        <w:t>共享</w:t>
      </w:r>
      <w:r w:rsidRPr="00D04678">
        <w:rPr>
          <w:rFonts w:hint="eastAsia"/>
          <w:lang w:eastAsia="zh-CN"/>
        </w:rPr>
        <w:t>与信息管理。</w:t>
      </w:r>
    </w:p>
    <w:p w14:paraId="6AC8A32C" w14:textId="3369FC6A" w:rsidR="00D94E63" w:rsidRPr="00813957" w:rsidRDefault="00D94E63"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9214" w:type="dxa"/>
        <w:tblInd w:w="108"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3013AB" w:rsidRPr="00016619" w14:paraId="7FDBA482" w14:textId="77777777" w:rsidTr="00016619">
        <w:trPr>
          <w:trHeight w:val="340"/>
        </w:trPr>
        <w:tc>
          <w:tcPr>
            <w:tcW w:w="4607" w:type="dxa"/>
            <w:tcBorders>
              <w:top w:val="single" w:sz="4" w:space="0" w:color="auto"/>
              <w:bottom w:val="single" w:sz="4" w:space="0" w:color="auto"/>
            </w:tcBorders>
            <w:shd w:val="clear" w:color="auto" w:fill="C6D9F1" w:themeFill="text2" w:themeFillTint="33"/>
            <w:vAlign w:val="center"/>
          </w:tcPr>
          <w:p w14:paraId="0ABFED20" w14:textId="64B96C36" w:rsidR="003013AB" w:rsidRPr="00016619" w:rsidRDefault="00ED1C0E" w:rsidP="003013AB">
            <w:pPr>
              <w:keepNext/>
              <w:keepLines/>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7FF89E3E" w14:textId="1E2AA5D8" w:rsidR="003013AB" w:rsidRPr="00016619" w:rsidRDefault="00ED1C0E" w:rsidP="003013AB">
            <w:pPr>
              <w:keepNext/>
              <w:keepLines/>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456E2B" w:rsidRPr="004E5BD6" w14:paraId="74815809" w14:textId="77777777" w:rsidTr="00016619">
        <w:tc>
          <w:tcPr>
            <w:tcW w:w="4607" w:type="dxa"/>
            <w:shd w:val="clear" w:color="auto" w:fill="auto"/>
            <w:tcMar>
              <w:top w:w="113" w:type="dxa"/>
              <w:bottom w:w="113" w:type="dxa"/>
            </w:tcMar>
          </w:tcPr>
          <w:p w14:paraId="4D93F035" w14:textId="77777777" w:rsidR="00456E2B" w:rsidRPr="004E5BD6" w:rsidRDefault="00456E2B" w:rsidP="00016619">
            <w:pPr>
              <w:jc w:val="both"/>
              <w:rPr>
                <w:rFonts w:ascii="Arial" w:eastAsia="Times New Roman" w:hAnsi="Arial"/>
                <w:color w:val="000000"/>
                <w:sz w:val="16"/>
                <w:szCs w:val="16"/>
                <w:lang w:eastAsia="zh-CN"/>
              </w:rPr>
            </w:pPr>
            <w:r>
              <w:rPr>
                <w:rFonts w:hint="eastAsia"/>
                <w:sz w:val="16"/>
                <w:szCs w:val="16"/>
                <w:lang w:eastAsia="zh-CN"/>
              </w:rPr>
              <w:t>PCT</w:t>
            </w:r>
            <w:r w:rsidRPr="00ED1C0E">
              <w:rPr>
                <w:rFonts w:asciiTheme="minorEastAsia" w:hAnsiTheme="minorEastAsia" w:hint="eastAsia"/>
                <w:sz w:val="16"/>
                <w:szCs w:val="16"/>
                <w:lang w:eastAsia="zh-CN"/>
              </w:rPr>
              <w:t>和相关的信息系</w:t>
            </w:r>
            <w:r w:rsidRPr="007E0511">
              <w:rPr>
                <w:rFonts w:cs="SimSun" w:hint="eastAsia"/>
                <w:sz w:val="16"/>
                <w:szCs w:val="16"/>
                <w:lang w:eastAsia="zh-CN"/>
              </w:rPr>
              <w:t>统</w:t>
            </w:r>
            <w:r>
              <w:rPr>
                <w:rFonts w:cs="SimSun" w:hint="eastAsia"/>
                <w:sz w:val="16"/>
                <w:szCs w:val="16"/>
                <w:lang w:eastAsia="zh-CN"/>
              </w:rPr>
              <w:t>出现超出可</w:t>
            </w:r>
            <w:r w:rsidRPr="0098314E">
              <w:rPr>
                <w:rFonts w:cs="MS Mincho" w:hint="eastAsia"/>
                <w:sz w:val="16"/>
                <w:szCs w:val="16"/>
                <w:lang w:eastAsia="zh-CN"/>
              </w:rPr>
              <w:t>接受</w:t>
            </w:r>
            <w:r>
              <w:rPr>
                <w:rFonts w:cs="MS Mincho" w:hint="eastAsia"/>
                <w:sz w:val="16"/>
                <w:szCs w:val="16"/>
                <w:lang w:eastAsia="zh-CN"/>
              </w:rPr>
              <w:t>程度</w:t>
            </w:r>
            <w:r w:rsidRPr="0098314E">
              <w:rPr>
                <w:rFonts w:cs="MS Mincho" w:hint="eastAsia"/>
                <w:sz w:val="16"/>
                <w:szCs w:val="16"/>
                <w:lang w:eastAsia="zh-CN"/>
              </w:rPr>
              <w:t>的</w:t>
            </w:r>
            <w:r>
              <w:rPr>
                <w:rFonts w:cs="MS Mincho" w:hint="eastAsia"/>
                <w:sz w:val="16"/>
                <w:szCs w:val="16"/>
                <w:lang w:eastAsia="zh-CN"/>
              </w:rPr>
              <w:t>业务</w:t>
            </w:r>
            <w:r w:rsidRPr="0098314E">
              <w:rPr>
                <w:rFonts w:cs="MS Mincho" w:hint="eastAsia"/>
                <w:sz w:val="16"/>
                <w:szCs w:val="16"/>
                <w:lang w:eastAsia="zh-CN"/>
              </w:rPr>
              <w:t>中断</w:t>
            </w:r>
            <w:r>
              <w:rPr>
                <w:rFonts w:cs="MS Mincho" w:hint="eastAsia"/>
                <w:sz w:val="16"/>
                <w:szCs w:val="16"/>
                <w:lang w:eastAsia="zh-CN"/>
              </w:rPr>
              <w:t>，</w:t>
            </w:r>
            <w:r w:rsidRPr="007E0511">
              <w:rPr>
                <w:rFonts w:cs="SimSun" w:hint="eastAsia"/>
                <w:sz w:val="16"/>
                <w:szCs w:val="16"/>
                <w:lang w:eastAsia="zh-CN"/>
              </w:rPr>
              <w:t>导</w:t>
            </w:r>
            <w:r w:rsidRPr="0098314E">
              <w:rPr>
                <w:rFonts w:cs="MS Mincho" w:hint="eastAsia"/>
                <w:sz w:val="16"/>
                <w:szCs w:val="16"/>
                <w:lang w:eastAsia="zh-CN"/>
              </w:rPr>
              <w:t>致无法</w:t>
            </w:r>
            <w:r>
              <w:rPr>
                <w:rFonts w:cs="MS Mincho" w:hint="eastAsia"/>
                <w:sz w:val="16"/>
                <w:szCs w:val="16"/>
                <w:lang w:eastAsia="zh-CN"/>
              </w:rPr>
              <w:t>受理</w:t>
            </w:r>
            <w:r>
              <w:rPr>
                <w:rFonts w:hint="eastAsia"/>
                <w:sz w:val="16"/>
                <w:szCs w:val="16"/>
                <w:lang w:eastAsia="zh-CN"/>
              </w:rPr>
              <w:t>PCT申请，并随之</w:t>
            </w:r>
            <w:r w:rsidRPr="00ED1C0E">
              <w:rPr>
                <w:rFonts w:asciiTheme="minorEastAsia" w:hAnsiTheme="minorEastAsia" w:hint="eastAsia"/>
                <w:sz w:val="16"/>
                <w:szCs w:val="16"/>
                <w:lang w:eastAsia="zh-CN"/>
              </w:rPr>
              <w:t>影响</w:t>
            </w:r>
            <w:r w:rsidRPr="007E0511">
              <w:rPr>
                <w:rFonts w:cs="SimSun" w:hint="eastAsia"/>
                <w:sz w:val="16"/>
                <w:szCs w:val="16"/>
                <w:lang w:eastAsia="zh-CN"/>
              </w:rPr>
              <w:t>这</w:t>
            </w:r>
            <w:r w:rsidRPr="0098314E">
              <w:rPr>
                <w:rFonts w:cs="MS Mincho" w:hint="eastAsia"/>
                <w:sz w:val="16"/>
                <w:szCs w:val="16"/>
                <w:lang w:eastAsia="zh-CN"/>
              </w:rPr>
              <w:t>些申</w:t>
            </w:r>
            <w:r w:rsidRPr="007E0511">
              <w:rPr>
                <w:rFonts w:cs="SimSun" w:hint="eastAsia"/>
                <w:sz w:val="16"/>
                <w:szCs w:val="16"/>
                <w:lang w:eastAsia="zh-CN"/>
              </w:rPr>
              <w:t>请</w:t>
            </w:r>
            <w:r w:rsidRPr="0098314E">
              <w:rPr>
                <w:rFonts w:cs="MS Mincho" w:hint="eastAsia"/>
                <w:sz w:val="16"/>
                <w:szCs w:val="16"/>
                <w:lang w:eastAsia="zh-CN"/>
              </w:rPr>
              <w:t>的</w:t>
            </w:r>
            <w:r w:rsidRPr="007E0511">
              <w:rPr>
                <w:rFonts w:cs="SimSun" w:hint="eastAsia"/>
                <w:sz w:val="16"/>
                <w:szCs w:val="16"/>
                <w:lang w:eastAsia="zh-CN"/>
              </w:rPr>
              <w:t>处</w:t>
            </w:r>
            <w:r w:rsidRPr="0098314E">
              <w:rPr>
                <w:rFonts w:cs="MS Mincho" w:hint="eastAsia"/>
                <w:sz w:val="16"/>
                <w:szCs w:val="16"/>
                <w:lang w:eastAsia="zh-CN"/>
              </w:rPr>
              <w:t>理和</w:t>
            </w:r>
            <w:r>
              <w:rPr>
                <w:rFonts w:cs="MS Mincho" w:hint="eastAsia"/>
                <w:sz w:val="16"/>
                <w:szCs w:val="16"/>
                <w:lang w:eastAsia="zh-CN"/>
              </w:rPr>
              <w:t>公布</w:t>
            </w:r>
            <w:r w:rsidRPr="0098314E">
              <w:rPr>
                <w:rFonts w:cs="MS Mincho" w:hint="eastAsia"/>
                <w:sz w:val="16"/>
                <w:szCs w:val="16"/>
                <w:lang w:eastAsia="zh-CN"/>
              </w:rPr>
              <w:t>。</w:t>
            </w:r>
            <w:r>
              <w:rPr>
                <w:rFonts w:cs="MS Mincho" w:hint="eastAsia"/>
                <w:sz w:val="16"/>
                <w:szCs w:val="16"/>
                <w:lang w:eastAsia="zh-CN"/>
              </w:rPr>
              <w:t>这会给</w:t>
            </w:r>
            <w:r w:rsidRPr="0098314E">
              <w:rPr>
                <w:rFonts w:cs="MS Mincho" w:hint="eastAsia"/>
                <w:sz w:val="16"/>
                <w:szCs w:val="16"/>
                <w:lang w:eastAsia="zh-CN"/>
              </w:rPr>
              <w:t>声誉</w:t>
            </w:r>
            <w:r>
              <w:rPr>
                <w:rFonts w:cs="MS Mincho" w:hint="eastAsia"/>
                <w:sz w:val="16"/>
                <w:szCs w:val="16"/>
                <w:lang w:eastAsia="zh-CN"/>
              </w:rPr>
              <w:t>带来</w:t>
            </w:r>
            <w:r w:rsidRPr="007E0511">
              <w:rPr>
                <w:rFonts w:cs="SimSun" w:hint="eastAsia"/>
                <w:sz w:val="16"/>
                <w:szCs w:val="16"/>
                <w:lang w:eastAsia="zh-CN"/>
              </w:rPr>
              <w:t>负</w:t>
            </w:r>
            <w:r w:rsidRPr="0098314E">
              <w:rPr>
                <w:rFonts w:cs="MS Mincho" w:hint="eastAsia"/>
                <w:sz w:val="16"/>
                <w:szCs w:val="16"/>
                <w:lang w:eastAsia="zh-CN"/>
              </w:rPr>
              <w:t>面影响</w:t>
            </w:r>
            <w:r w:rsidRPr="00ED1C0E">
              <w:rPr>
                <w:rFonts w:asciiTheme="minorEastAsia" w:hAnsiTheme="minorEastAsia" w:hint="eastAsia"/>
                <w:sz w:val="16"/>
                <w:szCs w:val="16"/>
                <w:lang w:eastAsia="zh-CN"/>
              </w:rPr>
              <w:t>。</w:t>
            </w:r>
          </w:p>
        </w:tc>
        <w:tc>
          <w:tcPr>
            <w:tcW w:w="4607" w:type="dxa"/>
            <w:shd w:val="clear" w:color="auto" w:fill="auto"/>
            <w:tcMar>
              <w:top w:w="113" w:type="dxa"/>
              <w:bottom w:w="113" w:type="dxa"/>
            </w:tcMar>
          </w:tcPr>
          <w:p w14:paraId="3BD4F9D6" w14:textId="387950E6" w:rsidR="00456E2B" w:rsidRPr="004E5BD6" w:rsidRDefault="00456E2B" w:rsidP="00016619">
            <w:pPr>
              <w:jc w:val="both"/>
              <w:rPr>
                <w:rFonts w:ascii="Arial" w:eastAsia="Times New Roman" w:hAnsi="Arial"/>
                <w:color w:val="000000"/>
                <w:sz w:val="16"/>
                <w:szCs w:val="16"/>
                <w:lang w:eastAsia="zh-CN"/>
              </w:rPr>
            </w:pPr>
            <w:r>
              <w:rPr>
                <w:rFonts w:hint="eastAsia"/>
                <w:color w:val="000000"/>
                <w:sz w:val="16"/>
                <w:szCs w:val="16"/>
                <w:lang w:eastAsia="zh-CN"/>
              </w:rPr>
              <w:t>使用在2014/15两年期期间建立的冗余备份设施，同时启用</w:t>
            </w:r>
            <w:r w:rsidR="00960998">
              <w:rPr>
                <w:rFonts w:hint="eastAsia"/>
                <w:color w:val="000000"/>
                <w:sz w:val="16"/>
                <w:szCs w:val="16"/>
                <w:lang w:eastAsia="zh-CN"/>
              </w:rPr>
              <w:t>其他</w:t>
            </w:r>
            <w:r>
              <w:rPr>
                <w:rFonts w:hint="eastAsia"/>
                <w:color w:val="000000"/>
                <w:sz w:val="16"/>
                <w:szCs w:val="16"/>
                <w:lang w:eastAsia="zh-CN"/>
              </w:rPr>
              <w:t>的冗余备份能力以及进一步制定和完善业务连续性计划的能力。</w:t>
            </w:r>
          </w:p>
        </w:tc>
      </w:tr>
    </w:tbl>
    <w:p w14:paraId="5422DFA7" w14:textId="3BF1B9D2" w:rsidR="003013A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成果框架</w:t>
      </w:r>
    </w:p>
    <w:tbl>
      <w:tblPr>
        <w:tblW w:w="0" w:type="auto"/>
        <w:tblInd w:w="109" w:type="dxa"/>
        <w:tblCellMar>
          <w:top w:w="113" w:type="dxa"/>
          <w:bottom w:w="113" w:type="dxa"/>
        </w:tblCellMar>
        <w:tblLook w:val="04A0" w:firstRow="1" w:lastRow="0" w:firstColumn="1" w:lastColumn="0" w:noHBand="0" w:noVBand="1"/>
      </w:tblPr>
      <w:tblGrid>
        <w:gridCol w:w="2292"/>
        <w:gridCol w:w="2294"/>
        <w:gridCol w:w="2298"/>
        <w:gridCol w:w="2294"/>
      </w:tblGrid>
      <w:tr w:rsidR="003013AB" w:rsidRPr="00F2161B" w14:paraId="038A8974" w14:textId="77777777" w:rsidTr="00117A5D">
        <w:trPr>
          <w:trHeight w:val="340"/>
        </w:trPr>
        <w:tc>
          <w:tcPr>
            <w:tcW w:w="2292"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46EA4691" w14:textId="1060BA94" w:rsidR="003013AB" w:rsidRPr="00F2161B" w:rsidRDefault="002850C6" w:rsidP="00D06E1C">
            <w:pPr>
              <w:keepNext/>
              <w:jc w:val="center"/>
              <w:rPr>
                <w:rFonts w:ascii="SimHei" w:eastAsia="SimHei" w:hAnsi="SimHei"/>
                <w:bCs/>
                <w:color w:val="000000"/>
                <w:sz w:val="16"/>
                <w:szCs w:val="18"/>
                <w:lang w:eastAsia="zh-CN"/>
              </w:rPr>
            </w:pPr>
            <w:r w:rsidRPr="00F2161B">
              <w:rPr>
                <w:rFonts w:ascii="SimHei" w:eastAsia="SimHei" w:hAnsi="SimHei" w:cs="SimSun" w:hint="eastAsia"/>
                <w:bCs/>
                <w:color w:val="000000"/>
                <w:sz w:val="16"/>
                <w:szCs w:val="18"/>
                <w:lang w:eastAsia="zh-CN"/>
              </w:rPr>
              <w:t>预期成果</w:t>
            </w:r>
          </w:p>
        </w:tc>
        <w:tc>
          <w:tcPr>
            <w:tcW w:w="2294" w:type="dxa"/>
            <w:tcBorders>
              <w:top w:val="single" w:sz="4" w:space="0" w:color="auto"/>
              <w:left w:val="nil"/>
              <w:bottom w:val="single" w:sz="4" w:space="0" w:color="auto"/>
              <w:right w:val="nil"/>
            </w:tcBorders>
            <w:shd w:val="clear" w:color="auto" w:fill="C6D9F1" w:themeFill="text2" w:themeFillTint="33"/>
            <w:vAlign w:val="center"/>
            <w:hideMark/>
          </w:tcPr>
          <w:p w14:paraId="24A214B9" w14:textId="419048E3" w:rsidR="003013AB" w:rsidRPr="00F2161B" w:rsidRDefault="002850C6" w:rsidP="008D3EC2">
            <w:pPr>
              <w:jc w:val="center"/>
              <w:rPr>
                <w:rFonts w:ascii="SimHei" w:eastAsia="SimHei" w:hAnsi="SimHei"/>
                <w:bCs/>
                <w:color w:val="000000"/>
                <w:sz w:val="16"/>
                <w:szCs w:val="18"/>
                <w:lang w:eastAsia="zh-CN"/>
              </w:rPr>
            </w:pPr>
            <w:r w:rsidRPr="00F2161B">
              <w:rPr>
                <w:rFonts w:ascii="SimHei" w:eastAsia="SimHei" w:hAnsi="SimHei" w:cs="SimSun" w:hint="eastAsia"/>
                <w:bCs/>
                <w:color w:val="000000"/>
                <w:sz w:val="16"/>
                <w:szCs w:val="18"/>
                <w:lang w:eastAsia="zh-CN"/>
              </w:rPr>
              <w:t>效绩指标</w:t>
            </w:r>
          </w:p>
        </w:tc>
        <w:tc>
          <w:tcPr>
            <w:tcW w:w="2298" w:type="dxa"/>
            <w:tcBorders>
              <w:top w:val="single" w:sz="4" w:space="0" w:color="auto"/>
              <w:left w:val="nil"/>
              <w:bottom w:val="single" w:sz="4" w:space="0" w:color="auto"/>
              <w:right w:val="nil"/>
            </w:tcBorders>
            <w:shd w:val="clear" w:color="auto" w:fill="C6D9F1" w:themeFill="text2" w:themeFillTint="33"/>
            <w:vAlign w:val="center"/>
            <w:hideMark/>
          </w:tcPr>
          <w:p w14:paraId="7901D432" w14:textId="56134B87" w:rsidR="003013AB" w:rsidRPr="00F2161B" w:rsidRDefault="00EE3090" w:rsidP="008D3EC2">
            <w:pPr>
              <w:jc w:val="center"/>
              <w:rPr>
                <w:rFonts w:ascii="SimHei" w:eastAsia="SimHei" w:hAnsi="SimHei"/>
                <w:bCs/>
                <w:color w:val="000000"/>
                <w:sz w:val="16"/>
                <w:szCs w:val="18"/>
                <w:lang w:eastAsia="zh-CN"/>
              </w:rPr>
            </w:pPr>
            <w:r w:rsidRPr="00F2161B">
              <w:rPr>
                <w:rFonts w:ascii="SimHei" w:eastAsia="SimHei" w:hAnsi="SimHei" w:hint="eastAsia"/>
                <w:bCs/>
                <w:color w:val="000000"/>
                <w:sz w:val="16"/>
                <w:szCs w:val="18"/>
                <w:lang w:eastAsia="zh-CN"/>
              </w:rPr>
              <w:t>基　准</w:t>
            </w:r>
          </w:p>
        </w:tc>
        <w:tc>
          <w:tcPr>
            <w:tcW w:w="2294"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6367DF2" w14:textId="3ADC48D0" w:rsidR="003013AB" w:rsidRPr="00F2161B" w:rsidRDefault="008114D3" w:rsidP="008D3EC2">
            <w:pPr>
              <w:jc w:val="center"/>
              <w:rPr>
                <w:rFonts w:ascii="SimHei" w:eastAsia="SimHei" w:hAnsi="SimHei"/>
                <w:bCs/>
                <w:color w:val="000000"/>
                <w:sz w:val="16"/>
                <w:szCs w:val="18"/>
                <w:lang w:eastAsia="zh-CN"/>
              </w:rPr>
            </w:pPr>
            <w:r w:rsidRPr="00F2161B">
              <w:rPr>
                <w:rFonts w:ascii="SimHei" w:eastAsia="SimHei" w:hAnsi="SimHei" w:hint="eastAsia"/>
                <w:bCs/>
                <w:color w:val="000000"/>
                <w:sz w:val="16"/>
                <w:szCs w:val="18"/>
                <w:lang w:eastAsia="zh-CN"/>
              </w:rPr>
              <w:t>目　标</w:t>
            </w:r>
          </w:p>
        </w:tc>
      </w:tr>
      <w:tr w:rsidR="00D27004" w:rsidRPr="00E15257" w14:paraId="5AACD365" w14:textId="77777777" w:rsidTr="00117A5D">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2" w:type="dxa"/>
            <w:vMerge w:val="restart"/>
            <w:tcBorders>
              <w:top w:val="single" w:sz="4" w:space="0" w:color="auto"/>
            </w:tcBorders>
            <w:shd w:val="clear" w:color="auto" w:fill="auto"/>
            <w:tcMar>
              <w:top w:w="113" w:type="dxa"/>
            </w:tcMar>
          </w:tcPr>
          <w:p w14:paraId="2CDD8142"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九.1向内部客户和外部利益相关方提供便捷、高效、优质、面向客户的支助服务</w:t>
            </w:r>
          </w:p>
        </w:tc>
        <w:tc>
          <w:tcPr>
            <w:tcW w:w="2294" w:type="dxa"/>
            <w:tcBorders>
              <w:top w:val="single" w:sz="4" w:space="0" w:color="auto"/>
            </w:tcBorders>
            <w:shd w:val="clear" w:color="auto" w:fill="auto"/>
            <w:tcMar>
              <w:top w:w="113" w:type="dxa"/>
            </w:tcMar>
          </w:tcPr>
          <w:p w14:paraId="48B4987E" w14:textId="77777777" w:rsidR="00D27004" w:rsidRPr="00E15257" w:rsidRDefault="00D27004" w:rsidP="00F2161B">
            <w:pPr>
              <w:jc w:val="both"/>
              <w:rPr>
                <w:bCs/>
                <w:sz w:val="16"/>
                <w:szCs w:val="16"/>
                <w:lang w:eastAsia="zh-CN"/>
              </w:rPr>
            </w:pPr>
            <w:r w:rsidRPr="00E15257">
              <w:rPr>
                <w:rFonts w:hint="eastAsia"/>
                <w:color w:val="000000"/>
                <w:sz w:val="16"/>
                <w:szCs w:val="16"/>
                <w:lang w:eastAsia="zh-CN"/>
              </w:rPr>
              <w:t>根据业务需求对ICT平台进行具有成本效益的托管和管理</w:t>
            </w:r>
          </w:p>
        </w:tc>
        <w:tc>
          <w:tcPr>
            <w:tcW w:w="2298" w:type="dxa"/>
            <w:tcBorders>
              <w:top w:val="single" w:sz="4" w:space="0" w:color="auto"/>
            </w:tcBorders>
            <w:shd w:val="clear" w:color="auto" w:fill="FFFFFF"/>
            <w:tcMar>
              <w:top w:w="113" w:type="dxa"/>
            </w:tcMar>
          </w:tcPr>
          <w:p w14:paraId="534AF99B" w14:textId="77777777" w:rsidR="00D27004" w:rsidRPr="00E15257" w:rsidRDefault="00D27004" w:rsidP="00F2161B">
            <w:pPr>
              <w:jc w:val="both"/>
              <w:rPr>
                <w:sz w:val="16"/>
                <w:szCs w:val="16"/>
                <w:lang w:eastAsia="zh-CN"/>
              </w:rPr>
            </w:pPr>
            <w:r w:rsidRPr="00E15257">
              <w:rPr>
                <w:rFonts w:hint="eastAsia"/>
                <w:sz w:val="16"/>
                <w:szCs w:val="16"/>
                <w:lang w:eastAsia="zh-CN"/>
              </w:rPr>
              <w:t>不详</w:t>
            </w:r>
          </w:p>
        </w:tc>
        <w:tc>
          <w:tcPr>
            <w:tcW w:w="2294" w:type="dxa"/>
            <w:tcBorders>
              <w:top w:val="single" w:sz="4" w:space="0" w:color="auto"/>
            </w:tcBorders>
            <w:shd w:val="clear" w:color="auto" w:fill="auto"/>
            <w:tcMar>
              <w:top w:w="113" w:type="dxa"/>
            </w:tcMar>
          </w:tcPr>
          <w:p w14:paraId="7E56955C"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与ICT平台服务最大的消费者订立若干新的服务交付协议</w:t>
            </w:r>
          </w:p>
        </w:tc>
      </w:tr>
      <w:tr w:rsidR="00D27004" w:rsidRPr="00E15257" w14:paraId="3F4A7D81" w14:textId="77777777" w:rsidTr="00117A5D">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2" w:type="dxa"/>
            <w:vMerge/>
            <w:shd w:val="clear" w:color="auto" w:fill="auto"/>
            <w:tcMar>
              <w:top w:w="113" w:type="dxa"/>
            </w:tcMar>
          </w:tcPr>
          <w:p w14:paraId="3336B5F7" w14:textId="77777777" w:rsidR="00D27004" w:rsidRPr="00E15257" w:rsidRDefault="00D27004" w:rsidP="00F2161B">
            <w:pPr>
              <w:jc w:val="both"/>
              <w:rPr>
                <w:sz w:val="16"/>
                <w:szCs w:val="16"/>
                <w:lang w:eastAsia="zh-CN"/>
              </w:rPr>
            </w:pPr>
          </w:p>
        </w:tc>
        <w:tc>
          <w:tcPr>
            <w:tcW w:w="2294" w:type="dxa"/>
            <w:shd w:val="clear" w:color="auto" w:fill="auto"/>
            <w:tcMar>
              <w:top w:w="113" w:type="dxa"/>
            </w:tcMar>
          </w:tcPr>
          <w:p w14:paraId="54EF8A43" w14:textId="77777777" w:rsidR="00D27004" w:rsidRPr="00E15257" w:rsidRDefault="00D27004" w:rsidP="00F2161B">
            <w:pPr>
              <w:jc w:val="both"/>
              <w:rPr>
                <w:sz w:val="16"/>
                <w:szCs w:val="16"/>
                <w:lang w:eastAsia="zh-CN"/>
              </w:rPr>
            </w:pPr>
          </w:p>
        </w:tc>
        <w:tc>
          <w:tcPr>
            <w:tcW w:w="2298" w:type="dxa"/>
            <w:shd w:val="clear" w:color="auto" w:fill="FFFFFF"/>
            <w:tcMar>
              <w:top w:w="113" w:type="dxa"/>
            </w:tcMar>
          </w:tcPr>
          <w:p w14:paraId="04981BC3"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服务器单位成本：448瑞郎/月；存储每太字节的单位成本：299瑞郎/月；存储每太字节备份的单位成本：370瑞郎/月(2014年底)；具有中度或高度影响的服务事故的数目：1.75/月</w:t>
            </w:r>
          </w:p>
        </w:tc>
        <w:tc>
          <w:tcPr>
            <w:tcW w:w="2294" w:type="dxa"/>
            <w:shd w:val="clear" w:color="auto" w:fill="auto"/>
            <w:tcMar>
              <w:top w:w="113" w:type="dxa"/>
            </w:tcMar>
          </w:tcPr>
          <w:p w14:paraId="5A6DBF23" w14:textId="77777777" w:rsidR="00D27004" w:rsidRPr="00E15257" w:rsidRDefault="00D27004" w:rsidP="00F2161B">
            <w:pPr>
              <w:keepNext/>
              <w:keepLines/>
              <w:jc w:val="both"/>
              <w:rPr>
                <w:bCs/>
                <w:sz w:val="16"/>
                <w:szCs w:val="16"/>
                <w:lang w:eastAsia="zh-CN"/>
              </w:rPr>
            </w:pPr>
            <w:r w:rsidRPr="00E15257">
              <w:rPr>
                <w:rFonts w:hint="eastAsia"/>
                <w:color w:val="000000"/>
                <w:sz w:val="16"/>
                <w:szCs w:val="16"/>
                <w:lang w:eastAsia="zh-CN"/>
              </w:rPr>
              <w:t>单位成本每年至少降低5%；中度或高度影响的服务事故没有增加</w:t>
            </w:r>
          </w:p>
        </w:tc>
      </w:tr>
      <w:tr w:rsidR="00D27004" w:rsidRPr="00E15257" w14:paraId="0AF36B09" w14:textId="77777777" w:rsidTr="00117A5D">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2" w:type="dxa"/>
            <w:vMerge/>
            <w:shd w:val="clear" w:color="auto" w:fill="auto"/>
            <w:tcMar>
              <w:top w:w="113" w:type="dxa"/>
            </w:tcMar>
          </w:tcPr>
          <w:p w14:paraId="27BD84E6" w14:textId="77777777" w:rsidR="00D27004" w:rsidRPr="00E15257" w:rsidRDefault="00D27004" w:rsidP="00F2161B">
            <w:pPr>
              <w:jc w:val="both"/>
              <w:rPr>
                <w:sz w:val="16"/>
                <w:szCs w:val="16"/>
                <w:lang w:eastAsia="zh-CN"/>
              </w:rPr>
            </w:pPr>
          </w:p>
        </w:tc>
        <w:tc>
          <w:tcPr>
            <w:tcW w:w="2294" w:type="dxa"/>
            <w:shd w:val="clear" w:color="auto" w:fill="auto"/>
            <w:tcMar>
              <w:top w:w="113" w:type="dxa"/>
            </w:tcMar>
          </w:tcPr>
          <w:p w14:paraId="2CA02686"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应用程序开发活动遵循WIPO参考数据和主数据标准</w:t>
            </w:r>
          </w:p>
        </w:tc>
        <w:tc>
          <w:tcPr>
            <w:tcW w:w="2298" w:type="dxa"/>
            <w:shd w:val="clear" w:color="auto" w:fill="FFFFFF"/>
            <w:tcMar>
              <w:top w:w="113" w:type="dxa"/>
            </w:tcMar>
          </w:tcPr>
          <w:p w14:paraId="16F2BAA6" w14:textId="77777777" w:rsidR="00D27004" w:rsidRPr="00E15257" w:rsidRDefault="00D27004" w:rsidP="00F2161B">
            <w:pPr>
              <w:jc w:val="both"/>
              <w:rPr>
                <w:sz w:val="16"/>
                <w:szCs w:val="16"/>
                <w:lang w:eastAsia="zh-CN"/>
              </w:rPr>
            </w:pPr>
            <w:r w:rsidRPr="00E15257">
              <w:rPr>
                <w:rFonts w:hint="eastAsia"/>
                <w:color w:val="000000"/>
                <w:sz w:val="16"/>
                <w:szCs w:val="16"/>
                <w:lang w:eastAsia="zh-CN"/>
              </w:rPr>
              <w:t>不详</w:t>
            </w:r>
          </w:p>
        </w:tc>
        <w:tc>
          <w:tcPr>
            <w:tcW w:w="2294" w:type="dxa"/>
            <w:shd w:val="clear" w:color="auto" w:fill="auto"/>
            <w:tcMar>
              <w:top w:w="113" w:type="dxa"/>
            </w:tcMar>
          </w:tcPr>
          <w:p w14:paraId="78EF2F38" w14:textId="77777777" w:rsidR="00D27004" w:rsidRPr="00E15257" w:rsidRDefault="00D27004" w:rsidP="00F2161B">
            <w:pPr>
              <w:keepNext/>
              <w:keepLines/>
              <w:jc w:val="both"/>
              <w:rPr>
                <w:bCs/>
                <w:sz w:val="16"/>
                <w:szCs w:val="16"/>
                <w:lang w:eastAsia="zh-CN"/>
              </w:rPr>
            </w:pPr>
            <w:r w:rsidRPr="00E15257">
              <w:rPr>
                <w:rFonts w:hint="eastAsia"/>
                <w:color w:val="000000"/>
                <w:sz w:val="16"/>
                <w:szCs w:val="16"/>
                <w:lang w:eastAsia="zh-CN"/>
              </w:rPr>
              <w:t>至少一个应用程序开发团队使用WIPO参考数据和主数据策略及存储库</w:t>
            </w:r>
          </w:p>
        </w:tc>
      </w:tr>
      <w:tr w:rsidR="00D27004" w:rsidRPr="00E15257" w14:paraId="5FE0911F" w14:textId="77777777" w:rsidTr="00117A5D">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2" w:type="dxa"/>
            <w:vMerge/>
            <w:shd w:val="clear" w:color="auto" w:fill="auto"/>
            <w:tcMar>
              <w:top w:w="113" w:type="dxa"/>
            </w:tcMar>
          </w:tcPr>
          <w:p w14:paraId="6FEE1B1F" w14:textId="77777777" w:rsidR="00D27004" w:rsidRPr="00E15257" w:rsidRDefault="00D27004" w:rsidP="00F2161B">
            <w:pPr>
              <w:jc w:val="both"/>
              <w:rPr>
                <w:sz w:val="16"/>
                <w:szCs w:val="16"/>
                <w:lang w:eastAsia="zh-CN"/>
              </w:rPr>
            </w:pPr>
          </w:p>
        </w:tc>
        <w:tc>
          <w:tcPr>
            <w:tcW w:w="2294" w:type="dxa"/>
            <w:shd w:val="clear" w:color="auto" w:fill="auto"/>
            <w:tcMar>
              <w:top w:w="113" w:type="dxa"/>
            </w:tcMar>
          </w:tcPr>
          <w:p w14:paraId="1C9361BC" w14:textId="77777777"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对服务台的服务表示满意的客户百分比</w:t>
            </w:r>
          </w:p>
        </w:tc>
        <w:tc>
          <w:tcPr>
            <w:tcW w:w="2298" w:type="dxa"/>
            <w:shd w:val="clear" w:color="auto" w:fill="FFFFFF"/>
            <w:tcMar>
              <w:top w:w="113" w:type="dxa"/>
            </w:tcMar>
          </w:tcPr>
          <w:p w14:paraId="5D192B4F" w14:textId="77777777" w:rsidR="00D27004" w:rsidRPr="00E15257" w:rsidRDefault="00D27004" w:rsidP="00F2161B">
            <w:pPr>
              <w:jc w:val="both"/>
              <w:rPr>
                <w:sz w:val="16"/>
                <w:szCs w:val="16"/>
                <w:lang w:eastAsia="zh-CN" w:bidi="th-TH"/>
              </w:rPr>
            </w:pPr>
            <w:r w:rsidRPr="00E15257">
              <w:rPr>
                <w:rFonts w:hint="eastAsia"/>
                <w:sz w:val="16"/>
                <w:szCs w:val="16"/>
                <w:lang w:eastAsia="zh-CN" w:bidi="th-TH"/>
              </w:rPr>
              <w:t>97%表示对服务台满意或非常满意</w:t>
            </w:r>
          </w:p>
        </w:tc>
        <w:tc>
          <w:tcPr>
            <w:tcW w:w="2294" w:type="dxa"/>
            <w:shd w:val="clear" w:color="auto" w:fill="auto"/>
            <w:tcMar>
              <w:top w:w="113" w:type="dxa"/>
            </w:tcMar>
          </w:tcPr>
          <w:p w14:paraId="299F5084" w14:textId="77777777" w:rsidR="00D27004" w:rsidRPr="00E15257" w:rsidRDefault="00D27004" w:rsidP="00F2161B">
            <w:pPr>
              <w:keepNext/>
              <w:keepLines/>
              <w:jc w:val="both"/>
              <w:rPr>
                <w:bCs/>
                <w:sz w:val="16"/>
                <w:szCs w:val="16"/>
                <w:lang w:eastAsia="zh-CN"/>
              </w:rPr>
            </w:pPr>
            <w:r w:rsidRPr="00E15257">
              <w:rPr>
                <w:rFonts w:hint="eastAsia"/>
                <w:bCs/>
                <w:sz w:val="16"/>
                <w:szCs w:val="16"/>
                <w:lang w:eastAsia="zh-CN"/>
              </w:rPr>
              <w:t>保持同等的高水平用户满意度</w:t>
            </w:r>
          </w:p>
        </w:tc>
      </w:tr>
      <w:tr w:rsidR="00D27004" w:rsidRPr="00E15257" w14:paraId="37C1AEBB" w14:textId="77777777" w:rsidTr="00117A5D">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trPr>
        <w:tc>
          <w:tcPr>
            <w:tcW w:w="2292" w:type="dxa"/>
            <w:vMerge/>
            <w:shd w:val="clear" w:color="auto" w:fill="auto"/>
            <w:tcMar>
              <w:top w:w="113" w:type="dxa"/>
            </w:tcMar>
          </w:tcPr>
          <w:p w14:paraId="452C42CE" w14:textId="77777777" w:rsidR="00D27004" w:rsidRPr="00E15257" w:rsidRDefault="00D27004" w:rsidP="00F2161B">
            <w:pPr>
              <w:jc w:val="both"/>
              <w:rPr>
                <w:sz w:val="16"/>
                <w:szCs w:val="16"/>
                <w:lang w:eastAsia="zh-CN"/>
              </w:rPr>
            </w:pPr>
          </w:p>
        </w:tc>
        <w:tc>
          <w:tcPr>
            <w:tcW w:w="2294" w:type="dxa"/>
            <w:shd w:val="clear" w:color="auto" w:fill="auto"/>
            <w:tcMar>
              <w:top w:w="113" w:type="dxa"/>
            </w:tcMar>
          </w:tcPr>
          <w:p w14:paraId="4E0BABEE" w14:textId="5DE40BB7" w:rsidR="00D27004" w:rsidRPr="00E15257" w:rsidRDefault="00D27004" w:rsidP="00F2161B">
            <w:pPr>
              <w:jc w:val="both"/>
              <w:rPr>
                <w:color w:val="000000"/>
                <w:sz w:val="16"/>
                <w:szCs w:val="16"/>
                <w:lang w:eastAsia="zh-CN"/>
              </w:rPr>
            </w:pPr>
            <w:r w:rsidRPr="00E15257">
              <w:rPr>
                <w:rFonts w:hint="eastAsia"/>
                <w:color w:val="000000"/>
                <w:sz w:val="16"/>
                <w:szCs w:val="16"/>
                <w:lang w:eastAsia="zh-CN"/>
              </w:rPr>
              <w:t>根据</w:t>
            </w:r>
            <w:r w:rsidR="00BB316C">
              <w:rPr>
                <w:rFonts w:hint="eastAsia"/>
                <w:color w:val="000000"/>
                <w:sz w:val="16"/>
                <w:szCs w:val="16"/>
                <w:lang w:eastAsia="zh-CN"/>
              </w:rPr>
              <w:t>《</w:t>
            </w:r>
            <w:r w:rsidRPr="00E15257">
              <w:rPr>
                <w:rFonts w:hint="eastAsia"/>
                <w:sz w:val="16"/>
                <w:szCs w:val="16"/>
                <w:lang w:eastAsia="zh-CN"/>
              </w:rPr>
              <w:t>WIPO项目管理</w:t>
            </w:r>
            <w:r w:rsidR="00BB316C">
              <w:rPr>
                <w:rFonts w:hint="eastAsia"/>
                <w:sz w:val="16"/>
                <w:szCs w:val="16"/>
                <w:lang w:eastAsia="zh-CN"/>
              </w:rPr>
              <w:t>指南》</w:t>
            </w:r>
            <w:r w:rsidRPr="00E15257">
              <w:rPr>
                <w:rFonts w:hint="eastAsia"/>
                <w:sz w:val="16"/>
                <w:szCs w:val="16"/>
                <w:lang w:eastAsia="zh-CN"/>
              </w:rPr>
              <w:t>和</w:t>
            </w:r>
            <w:r w:rsidR="00BB316C">
              <w:rPr>
                <w:rFonts w:hint="eastAsia"/>
                <w:sz w:val="16"/>
                <w:szCs w:val="16"/>
                <w:lang w:eastAsia="zh-CN"/>
              </w:rPr>
              <w:t>《WIPO</w:t>
            </w:r>
            <w:r w:rsidRPr="00E15257">
              <w:rPr>
                <w:rFonts w:hint="eastAsia"/>
                <w:sz w:val="16"/>
                <w:szCs w:val="16"/>
                <w:lang w:eastAsia="zh-CN"/>
              </w:rPr>
              <w:t>服务交接指南</w:t>
            </w:r>
            <w:r w:rsidR="00BB316C">
              <w:rPr>
                <w:rFonts w:hint="eastAsia"/>
                <w:sz w:val="16"/>
                <w:szCs w:val="16"/>
                <w:lang w:eastAsia="zh-CN"/>
              </w:rPr>
              <w:t>》</w:t>
            </w:r>
            <w:r w:rsidRPr="00E15257">
              <w:rPr>
                <w:rFonts w:hint="eastAsia"/>
                <w:sz w:val="16"/>
                <w:szCs w:val="16"/>
                <w:lang w:eastAsia="zh-CN"/>
              </w:rPr>
              <w:t>管理</w:t>
            </w:r>
            <w:r w:rsidRPr="00E15257">
              <w:rPr>
                <w:rFonts w:hint="eastAsia"/>
                <w:color w:val="000000"/>
                <w:sz w:val="16"/>
                <w:szCs w:val="16"/>
                <w:lang w:eastAsia="zh-CN"/>
              </w:rPr>
              <w:t>WIPO的ICT项目</w:t>
            </w:r>
          </w:p>
        </w:tc>
        <w:tc>
          <w:tcPr>
            <w:tcW w:w="2298" w:type="dxa"/>
            <w:shd w:val="clear" w:color="auto" w:fill="FFFFFF"/>
            <w:tcMar>
              <w:top w:w="113" w:type="dxa"/>
            </w:tcMar>
          </w:tcPr>
          <w:p w14:paraId="30CFB429" w14:textId="62256FC9" w:rsidR="00D27004" w:rsidRPr="00E15257" w:rsidRDefault="007A1973" w:rsidP="00F2161B">
            <w:pPr>
              <w:jc w:val="both"/>
              <w:rPr>
                <w:sz w:val="16"/>
                <w:szCs w:val="16"/>
                <w:lang w:eastAsia="zh-CN" w:bidi="th-TH"/>
              </w:rPr>
            </w:pPr>
            <w:r>
              <w:rPr>
                <w:rFonts w:hint="eastAsia"/>
                <w:sz w:val="16"/>
                <w:szCs w:val="16"/>
                <w:lang w:eastAsia="zh-CN" w:bidi="th-TH"/>
              </w:rPr>
              <w:t>不详(新)</w:t>
            </w:r>
          </w:p>
        </w:tc>
        <w:tc>
          <w:tcPr>
            <w:tcW w:w="2294" w:type="dxa"/>
            <w:shd w:val="clear" w:color="auto" w:fill="auto"/>
            <w:tcMar>
              <w:top w:w="113" w:type="dxa"/>
            </w:tcMar>
          </w:tcPr>
          <w:p w14:paraId="206E0961" w14:textId="01C4834D" w:rsidR="00892EB9" w:rsidRDefault="00892EB9" w:rsidP="00F2161B">
            <w:pPr>
              <w:keepNext/>
              <w:keepLines/>
              <w:jc w:val="both"/>
              <w:rPr>
                <w:sz w:val="16"/>
                <w:szCs w:val="16"/>
                <w:lang w:eastAsia="zh-CN" w:bidi="th-TH"/>
              </w:rPr>
            </w:pPr>
            <w:r>
              <w:rPr>
                <w:rFonts w:hint="eastAsia"/>
                <w:sz w:val="16"/>
                <w:szCs w:val="16"/>
                <w:lang w:eastAsia="zh-CN" w:bidi="th-TH"/>
              </w:rPr>
              <w:t>70%的项目按照</w:t>
            </w:r>
            <w:r>
              <w:rPr>
                <w:rFonts w:hint="eastAsia"/>
                <w:color w:val="000000"/>
                <w:sz w:val="16"/>
                <w:szCs w:val="16"/>
                <w:lang w:eastAsia="zh-CN"/>
              </w:rPr>
              <w:t>《</w:t>
            </w:r>
            <w:r w:rsidRPr="00E15257">
              <w:rPr>
                <w:rFonts w:hint="eastAsia"/>
                <w:sz w:val="16"/>
                <w:szCs w:val="16"/>
                <w:lang w:eastAsia="zh-CN"/>
              </w:rPr>
              <w:t>WIPO项目管理</w:t>
            </w:r>
            <w:r>
              <w:rPr>
                <w:rFonts w:hint="eastAsia"/>
                <w:sz w:val="16"/>
                <w:szCs w:val="16"/>
                <w:lang w:eastAsia="zh-CN"/>
              </w:rPr>
              <w:t>指南》进行管理</w:t>
            </w:r>
          </w:p>
          <w:p w14:paraId="2B3F558C" w14:textId="513E5C58" w:rsidR="00D27004" w:rsidRPr="00E15257" w:rsidRDefault="00D27004" w:rsidP="00F2161B">
            <w:pPr>
              <w:keepNext/>
              <w:keepLines/>
              <w:jc w:val="both"/>
              <w:rPr>
                <w:bCs/>
                <w:sz w:val="16"/>
                <w:szCs w:val="16"/>
                <w:lang w:eastAsia="zh-CN"/>
              </w:rPr>
            </w:pPr>
            <w:r w:rsidRPr="00E15257">
              <w:rPr>
                <w:rFonts w:hint="eastAsia"/>
                <w:sz w:val="16"/>
                <w:szCs w:val="16"/>
                <w:lang w:eastAsia="zh-CN" w:bidi="th-TH"/>
              </w:rPr>
              <w:t>70%的新交付项目遵守</w:t>
            </w:r>
            <w:r w:rsidR="00892EB9">
              <w:rPr>
                <w:rFonts w:hint="eastAsia"/>
                <w:sz w:val="16"/>
                <w:szCs w:val="16"/>
                <w:lang w:eastAsia="zh-CN"/>
              </w:rPr>
              <w:t>《WIPO</w:t>
            </w:r>
            <w:r w:rsidR="00892EB9" w:rsidRPr="00E15257">
              <w:rPr>
                <w:rFonts w:hint="eastAsia"/>
                <w:sz w:val="16"/>
                <w:szCs w:val="16"/>
                <w:lang w:eastAsia="zh-CN"/>
              </w:rPr>
              <w:t>服务交接指南</w:t>
            </w:r>
            <w:r w:rsidR="00892EB9">
              <w:rPr>
                <w:rFonts w:hint="eastAsia"/>
                <w:sz w:val="16"/>
                <w:szCs w:val="16"/>
                <w:lang w:eastAsia="zh-CN"/>
              </w:rPr>
              <w:t>》</w:t>
            </w:r>
          </w:p>
        </w:tc>
      </w:tr>
      <w:tr w:rsidR="006C1162" w:rsidRPr="00E15257" w14:paraId="1654DC24" w14:textId="77777777" w:rsidTr="00117A5D">
        <w:tc>
          <w:tcPr>
            <w:tcW w:w="2292" w:type="dxa"/>
            <w:tcBorders>
              <w:top w:val="nil"/>
              <w:left w:val="single" w:sz="4" w:space="0" w:color="auto"/>
              <w:bottom w:val="single" w:sz="4" w:space="0" w:color="auto"/>
              <w:right w:val="nil"/>
            </w:tcBorders>
            <w:vAlign w:val="center"/>
          </w:tcPr>
          <w:p w14:paraId="2381C004" w14:textId="4BF8EC3B" w:rsidR="006C1162" w:rsidRPr="00E15257" w:rsidRDefault="002124AE" w:rsidP="00F2161B">
            <w:pPr>
              <w:jc w:val="both"/>
              <w:rPr>
                <w:color w:val="000000"/>
                <w:sz w:val="16"/>
                <w:szCs w:val="16"/>
                <w:lang w:eastAsia="zh-CN"/>
              </w:rPr>
            </w:pPr>
            <w:r w:rsidRPr="002124AE">
              <w:rPr>
                <w:color w:val="000000"/>
                <w:sz w:val="16"/>
                <w:szCs w:val="16"/>
                <w:lang w:eastAsia="zh-CN"/>
              </w:rPr>
              <w:t>九.4营造一个对环境和社会负责的组织，WIPO工作人员、代表、访客及信息和实物资产安全、有保障</w:t>
            </w:r>
          </w:p>
        </w:tc>
        <w:tc>
          <w:tcPr>
            <w:tcW w:w="2294" w:type="dxa"/>
            <w:tcBorders>
              <w:top w:val="nil"/>
              <w:left w:val="nil"/>
              <w:bottom w:val="single" w:sz="4" w:space="0" w:color="auto"/>
              <w:right w:val="nil"/>
            </w:tcBorders>
            <w:shd w:val="clear" w:color="000000" w:fill="FFFFFF"/>
          </w:tcPr>
          <w:p w14:paraId="43B02A73" w14:textId="278B5E83" w:rsidR="00062517" w:rsidRPr="00E15257" w:rsidRDefault="002124AE" w:rsidP="00F2161B">
            <w:pPr>
              <w:jc w:val="both"/>
              <w:rPr>
                <w:color w:val="000000"/>
                <w:sz w:val="16"/>
                <w:szCs w:val="16"/>
                <w:lang w:eastAsia="zh-CN"/>
              </w:rPr>
            </w:pPr>
            <w:r w:rsidRPr="002124AE">
              <w:rPr>
                <w:color w:val="000000"/>
                <w:sz w:val="16"/>
                <w:szCs w:val="16"/>
                <w:lang w:eastAsia="zh-CN"/>
              </w:rPr>
              <w:t>关键系统ICT服务的连续性</w:t>
            </w:r>
          </w:p>
        </w:tc>
        <w:tc>
          <w:tcPr>
            <w:tcW w:w="2298" w:type="dxa"/>
            <w:tcBorders>
              <w:top w:val="nil"/>
              <w:left w:val="nil"/>
              <w:bottom w:val="single" w:sz="4" w:space="0" w:color="auto"/>
              <w:right w:val="nil"/>
            </w:tcBorders>
            <w:shd w:val="clear" w:color="000000" w:fill="FFFFFF"/>
          </w:tcPr>
          <w:p w14:paraId="5859652D" w14:textId="58AB202E" w:rsidR="00062517" w:rsidRPr="00E15257" w:rsidRDefault="002124AE" w:rsidP="00F2161B">
            <w:pPr>
              <w:jc w:val="both"/>
              <w:rPr>
                <w:color w:val="000000"/>
                <w:sz w:val="16"/>
                <w:szCs w:val="16"/>
                <w:lang w:eastAsia="zh-CN"/>
              </w:rPr>
            </w:pPr>
            <w:r>
              <w:rPr>
                <w:rFonts w:hint="eastAsia"/>
                <w:color w:val="000000"/>
                <w:sz w:val="16"/>
                <w:szCs w:val="16"/>
                <w:lang w:eastAsia="zh-CN"/>
              </w:rPr>
              <w:t>发生局部重大中断时，关键系统可以及时回复，不丢失数据</w:t>
            </w:r>
          </w:p>
        </w:tc>
        <w:tc>
          <w:tcPr>
            <w:tcW w:w="2294" w:type="dxa"/>
            <w:tcBorders>
              <w:top w:val="nil"/>
              <w:left w:val="nil"/>
              <w:bottom w:val="single" w:sz="4" w:space="0" w:color="auto"/>
              <w:right w:val="single" w:sz="4" w:space="0" w:color="auto"/>
            </w:tcBorders>
            <w:shd w:val="clear" w:color="000000" w:fill="FFFFFF"/>
          </w:tcPr>
          <w:p w14:paraId="788B62A9" w14:textId="08E66244" w:rsidR="003530B5" w:rsidRPr="00E15257" w:rsidRDefault="002124AE" w:rsidP="00F2161B">
            <w:pPr>
              <w:jc w:val="both"/>
              <w:rPr>
                <w:color w:val="000000"/>
                <w:sz w:val="16"/>
                <w:szCs w:val="16"/>
                <w:lang w:eastAsia="zh-CN"/>
              </w:rPr>
            </w:pPr>
            <w:r>
              <w:rPr>
                <w:rFonts w:hint="eastAsia"/>
                <w:color w:val="000000"/>
                <w:sz w:val="16"/>
                <w:szCs w:val="16"/>
                <w:lang w:eastAsia="zh-CN"/>
              </w:rPr>
              <w:t>一个ICT平台取得进展，允许关键系统在发生重大局域中断时继续运转</w:t>
            </w:r>
          </w:p>
        </w:tc>
      </w:tr>
    </w:tbl>
    <w:p w14:paraId="2635E7E2" w14:textId="68C585BC" w:rsidR="003013A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25</w:t>
      </w:r>
      <w:r w:rsidRPr="00813957">
        <w:rPr>
          <w:rFonts w:ascii="SimHei" w:eastAsia="SimHei" w:hAnsi="SimHei" w:hint="eastAsia"/>
          <w:lang w:eastAsia="zh-CN"/>
        </w:rPr>
        <w:t>的资源</w:t>
      </w:r>
    </w:p>
    <w:p w14:paraId="419DE097" w14:textId="16068F9F" w:rsidR="006A2734" w:rsidRPr="00D04678" w:rsidRDefault="00762CCE" w:rsidP="00A457F3">
      <w:pPr>
        <w:pStyle w:val="aa"/>
        <w:numPr>
          <w:ilvl w:val="0"/>
          <w:numId w:val="28"/>
        </w:numPr>
        <w:overflowPunct w:val="0"/>
        <w:adjustRightInd w:val="0"/>
        <w:spacing w:afterLines="50" w:after="120" w:line="340" w:lineRule="atLeast"/>
        <w:ind w:left="0" w:firstLine="0"/>
        <w:contextualSpacing w:val="0"/>
        <w:jc w:val="both"/>
        <w:rPr>
          <w:color w:val="000000"/>
          <w:lang w:eastAsia="zh-CN"/>
        </w:rPr>
      </w:pPr>
      <w:r w:rsidRPr="00D04678">
        <w:rPr>
          <w:rFonts w:hint="eastAsia"/>
          <w:lang w:eastAsia="zh-CN"/>
        </w:rPr>
        <w:t>本计划2016/17年的资源总额与2014/15年调剂使用后预算相比</w:t>
      </w:r>
      <w:r w:rsidR="005C5630" w:rsidRPr="00D04678">
        <w:rPr>
          <w:rFonts w:hint="eastAsia"/>
          <w:lang w:eastAsia="zh-CN"/>
        </w:rPr>
        <w:t>净</w:t>
      </w:r>
      <w:r w:rsidRPr="00D04678">
        <w:rPr>
          <w:rFonts w:hint="eastAsia"/>
          <w:lang w:eastAsia="zh-CN"/>
        </w:rPr>
        <w:t>增约</w:t>
      </w:r>
      <w:r w:rsidR="005C5630" w:rsidRPr="00D04678">
        <w:rPr>
          <w:rFonts w:hint="eastAsia"/>
          <w:lang w:eastAsia="zh-CN"/>
        </w:rPr>
        <w:t>570万瑞郎。这一方面是由于人事费减少，原因是信息安全保障活动转至计划28</w:t>
      </w:r>
      <w:r w:rsidR="00D04678">
        <w:rPr>
          <w:rFonts w:hint="eastAsia"/>
          <w:lang w:eastAsia="zh-CN"/>
        </w:rPr>
        <w:t>(</w:t>
      </w:r>
      <w:r w:rsidR="005C5630" w:rsidRPr="00D04678">
        <w:rPr>
          <w:rFonts w:hint="eastAsia"/>
          <w:iCs/>
          <w:lang w:eastAsia="zh-CN"/>
        </w:rPr>
        <w:t>信息安全保障、安全与安保</w:t>
      </w:r>
      <w:r w:rsidR="00D04678">
        <w:rPr>
          <w:rFonts w:hint="eastAsia"/>
          <w:lang w:eastAsia="zh-CN"/>
        </w:rPr>
        <w:t>)</w:t>
      </w:r>
      <w:r w:rsidR="005C5630" w:rsidRPr="00D04678">
        <w:rPr>
          <w:rFonts w:hint="eastAsia"/>
          <w:lang w:eastAsia="zh-CN"/>
        </w:rPr>
        <w:t>，这反映在预期成果九.4中；另一方面是非人事费大幅增长，</w:t>
      </w:r>
      <w:r w:rsidR="005C5630" w:rsidRPr="00D04678">
        <w:rPr>
          <w:rFonts w:hint="eastAsia"/>
          <w:color w:val="000000"/>
          <w:lang w:eastAsia="zh-CN"/>
        </w:rPr>
        <w:t>原因是本组织越来越依赖可靠和有效的ICT基础设施和服务，</w:t>
      </w:r>
      <w:r w:rsidR="005C5630" w:rsidRPr="00D04678">
        <w:rPr>
          <w:rFonts w:hint="eastAsia"/>
          <w:lang w:eastAsia="zh-CN"/>
        </w:rPr>
        <w:t>这反映在预期成果九.1中。</w:t>
      </w:r>
      <w:r w:rsidR="005C5630" w:rsidRPr="00D04678">
        <w:rPr>
          <w:rFonts w:hint="eastAsia"/>
          <w:color w:val="000000"/>
          <w:lang w:eastAsia="zh-CN"/>
        </w:rPr>
        <w:t>预期成果九.4下的资源反映了本计划与计划5</w:t>
      </w:r>
      <w:r w:rsidR="00D04678">
        <w:rPr>
          <w:rFonts w:hint="eastAsia"/>
          <w:color w:val="000000"/>
          <w:lang w:eastAsia="zh-CN"/>
        </w:rPr>
        <w:t>(</w:t>
      </w:r>
      <w:r w:rsidR="005C5630" w:rsidRPr="00D04678">
        <w:rPr>
          <w:rFonts w:hint="eastAsia"/>
          <w:color w:val="000000"/>
          <w:lang w:eastAsia="zh-CN"/>
        </w:rPr>
        <w:t>PCT体系</w:t>
      </w:r>
      <w:r w:rsidR="00D04678">
        <w:rPr>
          <w:rFonts w:hint="eastAsia"/>
          <w:color w:val="000000"/>
          <w:lang w:eastAsia="zh-CN"/>
        </w:rPr>
        <w:t>)</w:t>
      </w:r>
      <w:r w:rsidR="005C5630" w:rsidRPr="00D04678">
        <w:rPr>
          <w:rFonts w:hint="eastAsia"/>
          <w:color w:val="000000"/>
          <w:lang w:eastAsia="zh-CN"/>
        </w:rPr>
        <w:t>的合作，以加强PCT的复原力和安全水平。</w:t>
      </w:r>
    </w:p>
    <w:p w14:paraId="4F0E8C3B" w14:textId="65DAF511" w:rsidR="003013AB"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3013AB" w:rsidRPr="00575D27">
        <w:rPr>
          <w:rFonts w:ascii="SimSun" w:eastAsia="SimSun" w:hAnsi="SimSun" w:cs="Arial" w:hint="eastAsia"/>
          <w:b/>
          <w:sz w:val="21"/>
          <w:lang w:eastAsia="zh-CN"/>
        </w:rPr>
        <w:t>25</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7C269297" w14:textId="3A7F80E8" w:rsidR="003013AB"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1377AA3" w14:textId="77777777" w:rsidR="00D06E1C" w:rsidRPr="00575D27" w:rsidRDefault="00D06E1C" w:rsidP="00575D27">
      <w:pPr>
        <w:pStyle w:val="Body1"/>
        <w:keepNext/>
        <w:spacing w:line="340" w:lineRule="atLeast"/>
        <w:jc w:val="center"/>
        <w:rPr>
          <w:rFonts w:ascii="KaiTi" w:eastAsia="KaiTi" w:hAnsi="KaiTi" w:cs="Arial"/>
          <w:i/>
          <w:sz w:val="21"/>
          <w:lang w:eastAsia="zh-CN"/>
        </w:rPr>
      </w:pPr>
    </w:p>
    <w:p w14:paraId="10AC92D0" w14:textId="2251D2EE" w:rsidR="001859D8" w:rsidRPr="00D04678" w:rsidRDefault="00AF5A76" w:rsidP="00D06E1C">
      <w:pPr>
        <w:adjustRightInd w:val="0"/>
        <w:jc w:val="center"/>
        <w:rPr>
          <w:b/>
          <w:szCs w:val="24"/>
          <w:lang w:eastAsia="zh-CN"/>
        </w:rPr>
      </w:pPr>
      <w:r w:rsidRPr="00AF5A76">
        <w:rPr>
          <w:rFonts w:hint="eastAsia"/>
          <w:noProof/>
          <w:lang w:eastAsia="zh-CN"/>
        </w:rPr>
        <w:drawing>
          <wp:inline distT="0" distB="0" distL="0" distR="0" wp14:anchorId="00FD5501" wp14:editId="005A09DB">
            <wp:extent cx="5760085" cy="1773939"/>
            <wp:effectExtent l="0" t="0" r="0" b="0"/>
            <wp:docPr id="1011" name="图片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60085" cy="1773939"/>
                    </a:xfrm>
                    <a:prstGeom prst="rect">
                      <a:avLst/>
                    </a:prstGeom>
                    <a:noFill/>
                    <a:ln>
                      <a:noFill/>
                    </a:ln>
                  </pic:spPr>
                </pic:pic>
              </a:graphicData>
            </a:graphic>
          </wp:inline>
        </w:drawing>
      </w:r>
    </w:p>
    <w:p w14:paraId="1F49D3CF" w14:textId="785D7837" w:rsidR="003013AB"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3013AB" w:rsidRPr="00575D27">
        <w:rPr>
          <w:rFonts w:ascii="SimSun" w:eastAsia="SimSun" w:hAnsi="SimSun" w:cs="Arial" w:hint="eastAsia"/>
          <w:b/>
          <w:sz w:val="21"/>
          <w:lang w:eastAsia="zh-CN"/>
        </w:rPr>
        <w:t>25</w:t>
      </w:r>
      <w:r w:rsidR="00105CA8" w:rsidRPr="00575D27">
        <w:rPr>
          <w:rFonts w:ascii="SimSun" w:eastAsia="SimSun" w:hAnsi="SimSun" w:cs="Arial" w:hint="eastAsia"/>
          <w:b/>
          <w:sz w:val="21"/>
          <w:lang w:eastAsia="zh-CN"/>
        </w:rPr>
        <w:t>：按支出用途开列的资源</w:t>
      </w:r>
    </w:p>
    <w:p w14:paraId="6E4F6F42" w14:textId="1A7093D4" w:rsidR="003013AB"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6868898B" w14:textId="77777777" w:rsidR="00D06E1C" w:rsidRPr="00575D27" w:rsidRDefault="00D06E1C" w:rsidP="00575D27">
      <w:pPr>
        <w:pStyle w:val="Body1"/>
        <w:keepNext/>
        <w:spacing w:line="340" w:lineRule="atLeast"/>
        <w:jc w:val="center"/>
        <w:rPr>
          <w:rFonts w:ascii="KaiTi" w:eastAsia="KaiTi" w:hAnsi="KaiTi" w:cs="Arial"/>
          <w:i/>
          <w:sz w:val="21"/>
          <w:lang w:eastAsia="zh-CN"/>
        </w:rPr>
      </w:pPr>
    </w:p>
    <w:p w14:paraId="68126DF6" w14:textId="21D91628" w:rsidR="003013AB" w:rsidRPr="00D04678" w:rsidRDefault="00EC5A2C" w:rsidP="00D8384E">
      <w:pPr>
        <w:adjustRightInd w:val="0"/>
        <w:jc w:val="center"/>
        <w:rPr>
          <w:lang w:eastAsia="zh-CN"/>
        </w:rPr>
      </w:pPr>
      <w:r w:rsidRPr="00EC5A2C">
        <w:rPr>
          <w:rFonts w:hint="eastAsia"/>
          <w:noProof/>
          <w:lang w:eastAsia="zh-CN"/>
        </w:rPr>
        <w:drawing>
          <wp:inline distT="0" distB="0" distL="0" distR="0" wp14:anchorId="6FBFE929" wp14:editId="1EF46BD2">
            <wp:extent cx="5516245" cy="6210935"/>
            <wp:effectExtent l="0" t="0" r="8255"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0571E290" w14:textId="5C11C588" w:rsidR="008D3EC2" w:rsidRPr="00D04678" w:rsidRDefault="008D3EC2">
      <w:pPr>
        <w:rPr>
          <w:lang w:eastAsia="zh-CN"/>
        </w:rPr>
      </w:pPr>
      <w:r w:rsidRPr="00D04678">
        <w:rPr>
          <w:rFonts w:hint="eastAsia"/>
          <w:lang w:eastAsia="zh-CN"/>
        </w:rPr>
        <w:br w:type="page"/>
      </w:r>
    </w:p>
    <w:p w14:paraId="0F096CF5" w14:textId="69A74422" w:rsidR="008D3EC2"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74" w:name="_Toc431753727"/>
      <w:r w:rsidRPr="00A457F3">
        <w:rPr>
          <w:rStyle w:val="StyleStyleHeading3ComplexItalicLatin12ptChar"/>
          <w:rFonts w:ascii="SimHei" w:eastAsia="SimHei" w:hAnsi="SimHei" w:hint="eastAsia"/>
          <w:sz w:val="24"/>
          <w:lang w:eastAsia="zh-CN"/>
        </w:rPr>
        <w:lastRenderedPageBreak/>
        <w:t>计划</w:t>
      </w:r>
      <w:r w:rsidR="008D3EC2" w:rsidRPr="00A457F3">
        <w:rPr>
          <w:rStyle w:val="StyleStyleHeading3ComplexItalicLatin12ptChar"/>
          <w:rFonts w:ascii="SimHei" w:eastAsia="SimHei" w:hAnsi="SimHei" w:hint="eastAsia"/>
          <w:sz w:val="24"/>
          <w:lang w:eastAsia="zh-CN"/>
        </w:rPr>
        <w:t>26</w:t>
      </w:r>
      <w:r w:rsidR="008D3EC2"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内部监督</w:t>
      </w:r>
      <w:bookmarkEnd w:id="74"/>
    </w:p>
    <w:p w14:paraId="7AA38A68" w14:textId="3F64EE9B" w:rsidR="008D3EC2"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21253936" w14:textId="6FDFB829"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内部监督司(</w:t>
      </w:r>
      <w:r w:rsidR="002124AE">
        <w:rPr>
          <w:rFonts w:hint="eastAsia"/>
          <w:lang w:eastAsia="zh-CN"/>
        </w:rPr>
        <w:t>监督司</w:t>
      </w:r>
      <w:r w:rsidRPr="00D04678">
        <w:rPr>
          <w:rFonts w:hint="eastAsia"/>
          <w:lang w:eastAsia="zh-CN"/>
        </w:rPr>
        <w:t>)是对WIPO的运作、计划实施和业务体系进行独立、客观审查的部门。</w:t>
      </w:r>
      <w:r w:rsidR="002124AE">
        <w:rPr>
          <w:rFonts w:hint="eastAsia"/>
          <w:lang w:eastAsia="zh-CN"/>
        </w:rPr>
        <w:t>监督司</w:t>
      </w:r>
      <w:r w:rsidRPr="00D04678">
        <w:rPr>
          <w:rFonts w:hint="eastAsia"/>
          <w:lang w:eastAsia="zh-CN"/>
        </w:rPr>
        <w:t>基于WIPO管理层和各部门所面临的风险和所具有的相关性进行审查，以使秘书处的工作更加经济、有效、高效和产生更大影响。</w:t>
      </w:r>
      <w:r w:rsidR="002124AE">
        <w:rPr>
          <w:rFonts w:hint="eastAsia"/>
          <w:lang w:eastAsia="zh-CN"/>
        </w:rPr>
        <w:t>监督司</w:t>
      </w:r>
      <w:r w:rsidRPr="00D04678">
        <w:rPr>
          <w:rFonts w:hint="eastAsia"/>
          <w:lang w:eastAsia="zh-CN"/>
        </w:rPr>
        <w:t>对WIPO的组织掌控力与业务系统和流程开展独立评价，以便确认优秀做法、缺陷，并提出改进建议。</w:t>
      </w:r>
      <w:r w:rsidR="002124AE">
        <w:rPr>
          <w:rFonts w:hint="eastAsia"/>
          <w:lang w:eastAsia="zh-CN"/>
        </w:rPr>
        <w:t>监督司</w:t>
      </w:r>
      <w:r w:rsidRPr="00D04678">
        <w:rPr>
          <w:rFonts w:hint="eastAsia"/>
          <w:lang w:eastAsia="zh-CN"/>
        </w:rPr>
        <w:t>还对有关欺诈、滥用和其他不当行为的说法开展调查，并为防止这些现象提出建议。在行政管理方面，</w:t>
      </w:r>
      <w:r w:rsidR="002124AE">
        <w:rPr>
          <w:rFonts w:hint="eastAsia"/>
          <w:lang w:eastAsia="zh-CN"/>
        </w:rPr>
        <w:t>监督司</w:t>
      </w:r>
      <w:r w:rsidRPr="00D04678">
        <w:rPr>
          <w:rFonts w:hint="eastAsia"/>
          <w:lang w:eastAsia="zh-CN"/>
        </w:rPr>
        <w:t>向总干事进行汇报，并就WIPO运作、计划实施和业务体系的效力、效率、经济和相关性，向成员国作合理、客观的保证。</w:t>
      </w:r>
      <w:r w:rsidR="002124AE">
        <w:rPr>
          <w:rFonts w:hint="eastAsia"/>
          <w:lang w:eastAsia="zh-CN"/>
        </w:rPr>
        <w:t>监督司</w:t>
      </w:r>
      <w:r w:rsidRPr="00D04678">
        <w:rPr>
          <w:rFonts w:hint="eastAsia"/>
          <w:lang w:eastAsia="zh-CN"/>
        </w:rPr>
        <w:t>还对资产的保护情况进行评估，评估委托给本组织的资金是否完全妥善使用、管理做法和内部控制是否充分并且运转良好。</w:t>
      </w:r>
      <w:r w:rsidR="002124AE">
        <w:rPr>
          <w:rFonts w:hint="eastAsia"/>
          <w:lang w:eastAsia="zh-CN"/>
        </w:rPr>
        <w:t>监督司</w:t>
      </w:r>
      <w:r w:rsidRPr="00D04678">
        <w:rPr>
          <w:rFonts w:hint="eastAsia"/>
          <w:lang w:eastAsia="zh-CN"/>
        </w:rPr>
        <w:t>的各项活动旨在依照WIPO的《内部监督章程》为本组织增添价值。</w:t>
      </w:r>
    </w:p>
    <w:p w14:paraId="2C1090BB" w14:textId="3D102B35"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128D0DAF" w14:textId="2E8631EE"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监督司将对管理的流程和系统开展客观评估，看本组织对资金和物质资源的管理是否妥善充分。它还将评估内部控制、风险管理和治理流程的充分程度和有效性，并就WIPO的运作是否符合其管理规定作出合理保证。将继续通过透明和参与性的监督过程促进体制性学习和问责。</w:t>
      </w:r>
    </w:p>
    <w:p w14:paraId="26880916" w14:textId="0B370857"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监督司将继续支持制定和实施高效、有效的道德与操守框架，该框架明确界定了WIPO所有职员的职责、作用、责任和权利。将按照联合国系统内普遍认可的调查标准和优秀做法及时提供调查报告，来完成这项工作。</w:t>
      </w:r>
    </w:p>
    <w:p w14:paraId="37B23074" w14:textId="546D1017"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为改进监督司向本组织提供的服务，2014/15两年期期间对该司的三项职能——审计、评价和调查进行了外部质量评估，该司将在评估结果和建议的基础上继续努力。它将采用三项准则向本组织提供高水平的服务，并通过共同开展规划、培训和后续活动，加上其他工具的使用，加强准则发挥的合力。此外，还将继续按照国际公认的专业标准以及联合国和其他国际组织的优秀做法，制定和更新手册、政策和指导原则等适当的监督工具。</w:t>
      </w:r>
    </w:p>
    <w:p w14:paraId="0A6A0C4F" w14:textId="12DCF001"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将继续酌情向所有计划管理人员提供专业支持和建议，包括通过持续审计和短周期的评价和审查提供实时建议。</w:t>
      </w:r>
      <w:r w:rsidR="002124AE">
        <w:rPr>
          <w:rFonts w:hint="eastAsia"/>
          <w:lang w:eastAsia="zh-CN"/>
        </w:rPr>
        <w:t>监督司</w:t>
      </w:r>
      <w:r w:rsidRPr="00D04678">
        <w:rPr>
          <w:rFonts w:hint="eastAsia"/>
          <w:lang w:eastAsia="zh-CN"/>
        </w:rPr>
        <w:t>将继续开通报告WIPO内部错误行为和可能的不当行为的“热线”，并配合开展积极调查，以确认未报告的欺诈或滥用，并为缓解这种行为的后果提出控制措施建议。</w:t>
      </w:r>
    </w:p>
    <w:p w14:paraId="01DE71F1" w14:textId="273E09B2"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将继续高度重视与外部审计员和其他</w:t>
      </w:r>
      <w:r w:rsidR="002124AE">
        <w:rPr>
          <w:rFonts w:hint="eastAsia"/>
          <w:lang w:eastAsia="zh-CN"/>
        </w:rPr>
        <w:t>监督</w:t>
      </w:r>
      <w:r w:rsidRPr="00D04678">
        <w:rPr>
          <w:rFonts w:hint="eastAsia"/>
          <w:lang w:eastAsia="zh-CN"/>
        </w:rPr>
        <w:t>保证服务提供方的合作与协调。将继续在两年期期间，与联合国内部监督团体以及国际和专业协会合作，确保WIPO的内部监督工作跟上最新的发展趋势并从中受益。</w:t>
      </w:r>
    </w:p>
    <w:p w14:paraId="3831A342" w14:textId="2358A4E7" w:rsidR="00456E2B"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将定期监控落实各项监督建议的进展情况，并向总干事、独立咨询监督委员会(IAOC)和WIPO大会</w:t>
      </w:r>
      <w:r w:rsidR="00960998" w:rsidRPr="00D04678">
        <w:rPr>
          <w:rFonts w:hint="eastAsia"/>
          <w:lang w:eastAsia="zh-CN"/>
        </w:rPr>
        <w:t>作出</w:t>
      </w:r>
      <w:r w:rsidRPr="00D04678">
        <w:rPr>
          <w:rFonts w:hint="eastAsia"/>
          <w:lang w:eastAsia="zh-CN"/>
        </w:rPr>
        <w:t>报告。</w:t>
      </w:r>
    </w:p>
    <w:p w14:paraId="13F1C981" w14:textId="302C515F" w:rsidR="008D3EC2" w:rsidRPr="00D04678" w:rsidRDefault="00456E2B"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为与WIPO内外重要的利益有关方分享从监督活动中获得的教益，将通过信息通报和培训活动中的介绍，定期公布和分享监督工作的主要结果和成绩。</w:t>
      </w:r>
    </w:p>
    <w:p w14:paraId="75F1D28D" w14:textId="79CA0E57" w:rsidR="008D3EC2"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CellMar>
          <w:left w:w="0" w:type="dxa"/>
          <w:right w:w="0" w:type="dxa"/>
        </w:tblCellMar>
        <w:tblLook w:val="04A0" w:firstRow="1" w:lastRow="0" w:firstColumn="1" w:lastColumn="0" w:noHBand="0" w:noVBand="1"/>
      </w:tblPr>
      <w:tblGrid>
        <w:gridCol w:w="4607"/>
        <w:gridCol w:w="4607"/>
      </w:tblGrid>
      <w:tr w:rsidR="008D3EC2" w:rsidRPr="00F2161B" w14:paraId="4037E360" w14:textId="77777777" w:rsidTr="00B568AA">
        <w:trPr>
          <w:trHeight w:val="567"/>
          <w:jc w:val="center"/>
        </w:trPr>
        <w:tc>
          <w:tcPr>
            <w:tcW w:w="4607" w:type="dxa"/>
            <w:shd w:val="clear" w:color="auto" w:fill="C6D9F1" w:themeFill="text2" w:themeFillTint="33"/>
            <w:tcMar>
              <w:top w:w="0" w:type="dxa"/>
              <w:left w:w="108" w:type="dxa"/>
              <w:bottom w:w="0" w:type="dxa"/>
              <w:right w:w="108" w:type="dxa"/>
            </w:tcMar>
            <w:vAlign w:val="center"/>
            <w:hideMark/>
          </w:tcPr>
          <w:p w14:paraId="5823086A" w14:textId="21215602" w:rsidR="008D3EC2" w:rsidRPr="00F2161B" w:rsidRDefault="00ED1C0E" w:rsidP="008D3EC2">
            <w:pPr>
              <w:spacing w:line="276" w:lineRule="auto"/>
              <w:jc w:val="center"/>
              <w:rPr>
                <w:rFonts w:ascii="SimHei" w:eastAsia="SimHei" w:hAnsi="SimHei"/>
                <w:bCs/>
                <w:sz w:val="16"/>
                <w:szCs w:val="18"/>
                <w:lang w:eastAsia="zh-CN"/>
              </w:rPr>
            </w:pPr>
            <w:r w:rsidRPr="00F2161B">
              <w:rPr>
                <w:rFonts w:ascii="SimHei" w:eastAsia="SimHei" w:hAnsi="SimHei" w:hint="eastAsia"/>
                <w:bCs/>
                <w:sz w:val="16"/>
                <w:szCs w:val="18"/>
                <w:lang w:eastAsia="zh-CN"/>
              </w:rPr>
              <w:t>风</w:t>
            </w:r>
            <w:r w:rsidR="00016619" w:rsidRPr="00F2161B">
              <w:rPr>
                <w:rFonts w:ascii="SimHei" w:eastAsia="SimHei" w:hAnsi="SimHei" w:hint="eastAsia"/>
                <w:bCs/>
                <w:sz w:val="16"/>
                <w:szCs w:val="18"/>
                <w:lang w:eastAsia="zh-CN"/>
              </w:rPr>
              <w:t xml:space="preserve">　</w:t>
            </w:r>
            <w:r w:rsidRPr="00F2161B">
              <w:rPr>
                <w:rFonts w:ascii="SimHei" w:eastAsia="SimHei" w:hAnsi="SimHei" w:hint="eastAsia"/>
                <w:bCs/>
                <w:sz w:val="16"/>
                <w:szCs w:val="18"/>
                <w:lang w:eastAsia="zh-CN"/>
              </w:rPr>
              <w:t>险</w:t>
            </w:r>
          </w:p>
        </w:tc>
        <w:tc>
          <w:tcPr>
            <w:tcW w:w="4607" w:type="dxa"/>
            <w:shd w:val="clear" w:color="auto" w:fill="C6D9F1" w:themeFill="text2" w:themeFillTint="33"/>
            <w:tcMar>
              <w:top w:w="0" w:type="dxa"/>
              <w:left w:w="108" w:type="dxa"/>
              <w:bottom w:w="0" w:type="dxa"/>
              <w:right w:w="108" w:type="dxa"/>
            </w:tcMar>
            <w:vAlign w:val="center"/>
            <w:hideMark/>
          </w:tcPr>
          <w:p w14:paraId="5306A013" w14:textId="72C45FAD" w:rsidR="008D3EC2" w:rsidRPr="00F2161B" w:rsidRDefault="00ED1C0E" w:rsidP="008D3EC2">
            <w:pPr>
              <w:spacing w:line="276" w:lineRule="auto"/>
              <w:jc w:val="center"/>
              <w:rPr>
                <w:rFonts w:ascii="SimHei" w:eastAsia="SimHei" w:hAnsi="SimHei"/>
                <w:bCs/>
                <w:sz w:val="16"/>
                <w:szCs w:val="18"/>
                <w:lang w:eastAsia="zh-CN"/>
              </w:rPr>
            </w:pPr>
            <w:r w:rsidRPr="00F2161B">
              <w:rPr>
                <w:rFonts w:ascii="SimHei" w:eastAsia="SimHei" w:hAnsi="SimHei" w:hint="eastAsia"/>
                <w:bCs/>
                <w:sz w:val="16"/>
                <w:szCs w:val="18"/>
                <w:lang w:eastAsia="zh-CN"/>
              </w:rPr>
              <w:t>降低风险</w:t>
            </w:r>
          </w:p>
        </w:tc>
      </w:tr>
      <w:tr w:rsidR="00456E2B" w:rsidRPr="00B565D8" w14:paraId="72769EC2" w14:textId="77777777" w:rsidTr="00016619">
        <w:trPr>
          <w:jc w:val="center"/>
        </w:trPr>
        <w:tc>
          <w:tcPr>
            <w:tcW w:w="4607" w:type="dxa"/>
            <w:tcMar>
              <w:top w:w="113" w:type="dxa"/>
              <w:left w:w="108" w:type="dxa"/>
              <w:bottom w:w="113" w:type="dxa"/>
              <w:right w:w="108" w:type="dxa"/>
            </w:tcMar>
            <w:hideMark/>
          </w:tcPr>
          <w:p w14:paraId="60F8232A" w14:textId="53C1CE42" w:rsidR="00456E2B" w:rsidRPr="00016619" w:rsidRDefault="00456E2B" w:rsidP="00CB5894">
            <w:pPr>
              <w:rPr>
                <w:sz w:val="16"/>
                <w:szCs w:val="16"/>
                <w:lang w:eastAsia="zh-CN"/>
              </w:rPr>
            </w:pPr>
            <w:r w:rsidRPr="00016619">
              <w:rPr>
                <w:rFonts w:hint="eastAsia"/>
                <w:sz w:val="16"/>
                <w:szCs w:val="16"/>
                <w:lang w:eastAsia="zh-CN"/>
              </w:rPr>
              <w:t>内部监督活动不独立，</w:t>
            </w:r>
            <w:r w:rsidR="002124AE">
              <w:rPr>
                <w:rFonts w:hint="eastAsia"/>
                <w:sz w:val="16"/>
                <w:szCs w:val="16"/>
                <w:lang w:eastAsia="zh-CN"/>
              </w:rPr>
              <w:t>监督司</w:t>
            </w:r>
            <w:r w:rsidRPr="00016619">
              <w:rPr>
                <w:rFonts w:hint="eastAsia"/>
                <w:sz w:val="16"/>
                <w:szCs w:val="16"/>
                <w:lang w:eastAsia="zh-CN"/>
              </w:rPr>
              <w:t>职员在开展工作时态度不客观。所开展的工作有不够公正和可信的风险。对监督职能的信任逐渐丧失。</w:t>
            </w:r>
          </w:p>
        </w:tc>
        <w:tc>
          <w:tcPr>
            <w:tcW w:w="4607" w:type="dxa"/>
            <w:tcMar>
              <w:top w:w="113" w:type="dxa"/>
              <w:left w:w="108" w:type="dxa"/>
              <w:bottom w:w="113" w:type="dxa"/>
              <w:right w:w="108" w:type="dxa"/>
            </w:tcMar>
          </w:tcPr>
          <w:p w14:paraId="2A69F92C" w14:textId="77777777" w:rsidR="00456E2B" w:rsidRPr="00016619" w:rsidRDefault="00456E2B" w:rsidP="00CB5894">
            <w:pPr>
              <w:rPr>
                <w:color w:val="000000"/>
                <w:sz w:val="16"/>
                <w:szCs w:val="16"/>
                <w:lang w:eastAsia="zh-CN"/>
              </w:rPr>
            </w:pPr>
            <w:r w:rsidRPr="00016619">
              <w:rPr>
                <w:rFonts w:hint="eastAsia"/>
                <w:sz w:val="16"/>
                <w:szCs w:val="16"/>
                <w:lang w:eastAsia="zh-CN"/>
              </w:rPr>
              <w:t>遵守经修订的《内部监督章程》。定期向独立咨询监督委员会作报告。就其独立性向WIPO大会作年度报告。</w:t>
            </w:r>
          </w:p>
          <w:p w14:paraId="3E88CA93" w14:textId="77777777" w:rsidR="00456E2B" w:rsidRPr="00016619" w:rsidRDefault="00456E2B" w:rsidP="00CB5894">
            <w:pPr>
              <w:rPr>
                <w:color w:val="000000"/>
                <w:sz w:val="16"/>
                <w:szCs w:val="16"/>
                <w:lang w:eastAsia="zh-CN"/>
              </w:rPr>
            </w:pPr>
          </w:p>
          <w:p w14:paraId="20D04F15" w14:textId="77777777" w:rsidR="00456E2B" w:rsidRPr="00016619" w:rsidRDefault="00456E2B" w:rsidP="00CB5894">
            <w:pPr>
              <w:rPr>
                <w:sz w:val="16"/>
                <w:szCs w:val="16"/>
                <w:lang w:eastAsia="zh-CN"/>
              </w:rPr>
            </w:pPr>
            <w:r w:rsidRPr="00016619">
              <w:rPr>
                <w:rFonts w:hint="eastAsia"/>
                <w:color w:val="000000"/>
                <w:sz w:val="16"/>
                <w:szCs w:val="16"/>
                <w:lang w:eastAsia="zh-CN"/>
              </w:rPr>
              <w:t>对监督职能的独立性开展外部评估。</w:t>
            </w:r>
          </w:p>
        </w:tc>
      </w:tr>
    </w:tbl>
    <w:p w14:paraId="5193E509" w14:textId="19808824" w:rsidR="008D3EC2"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115"/>
        <w:gridCol w:w="2327"/>
        <w:gridCol w:w="2327"/>
        <w:gridCol w:w="2518"/>
      </w:tblGrid>
      <w:tr w:rsidR="008D3EC2" w:rsidRPr="00B568AA" w14:paraId="6CA05ED0" w14:textId="77777777" w:rsidTr="00F2161B">
        <w:trPr>
          <w:trHeight w:val="340"/>
          <w:jc w:val="center"/>
        </w:trPr>
        <w:tc>
          <w:tcPr>
            <w:tcW w:w="2160"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21EA4422" w14:textId="3051D8DA" w:rsidR="008D3EC2" w:rsidRPr="00B568AA" w:rsidRDefault="002850C6" w:rsidP="008D3EC2">
            <w:pPr>
              <w:jc w:val="center"/>
              <w:rPr>
                <w:rFonts w:ascii="SimHei" w:eastAsia="SimHei" w:hAnsi="SimHei"/>
                <w:bCs/>
                <w:color w:val="000000"/>
                <w:sz w:val="16"/>
                <w:szCs w:val="18"/>
                <w:lang w:eastAsia="zh-CN"/>
              </w:rPr>
            </w:pPr>
            <w:r w:rsidRPr="00B568AA">
              <w:rPr>
                <w:rFonts w:ascii="SimHei" w:eastAsia="SimHei" w:hAnsi="SimHei" w:cs="SimSun" w:hint="eastAsia"/>
                <w:bCs/>
                <w:color w:val="000000"/>
                <w:sz w:val="16"/>
                <w:szCs w:val="18"/>
                <w:lang w:eastAsia="zh-CN"/>
              </w:rPr>
              <w:t>预</w:t>
            </w:r>
            <w:r w:rsidRPr="00B568AA">
              <w:rPr>
                <w:rFonts w:ascii="SimHei" w:eastAsia="SimHei" w:hAnsi="SimHei" w:cs="MS Mincho" w:hint="eastAsia"/>
                <w:bCs/>
                <w:color w:val="000000"/>
                <w:sz w:val="16"/>
                <w:szCs w:val="18"/>
                <w:lang w:eastAsia="zh-CN"/>
              </w:rPr>
              <w:t>期成果</w:t>
            </w:r>
          </w:p>
        </w:tc>
        <w:tc>
          <w:tcPr>
            <w:tcW w:w="2375" w:type="dxa"/>
            <w:tcBorders>
              <w:top w:val="single" w:sz="4" w:space="0" w:color="auto"/>
              <w:left w:val="nil"/>
              <w:bottom w:val="single" w:sz="4" w:space="0" w:color="auto"/>
              <w:right w:val="nil"/>
            </w:tcBorders>
            <w:shd w:val="clear" w:color="auto" w:fill="C6D9F1" w:themeFill="text2" w:themeFillTint="33"/>
            <w:vAlign w:val="center"/>
            <w:hideMark/>
          </w:tcPr>
          <w:p w14:paraId="3344873F" w14:textId="28D12102" w:rsidR="008D3EC2" w:rsidRPr="00B568AA" w:rsidRDefault="002850C6" w:rsidP="008D3EC2">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效</w:t>
            </w:r>
            <w:r w:rsidRPr="00B568AA">
              <w:rPr>
                <w:rFonts w:ascii="SimHei" w:eastAsia="SimHei" w:hAnsi="SimHei" w:cs="SimSun" w:hint="eastAsia"/>
                <w:bCs/>
                <w:color w:val="000000"/>
                <w:sz w:val="16"/>
                <w:szCs w:val="18"/>
                <w:lang w:eastAsia="zh-CN"/>
              </w:rPr>
              <w:t>绩</w:t>
            </w:r>
            <w:r w:rsidRPr="00B568AA">
              <w:rPr>
                <w:rFonts w:ascii="SimHei" w:eastAsia="SimHei" w:hAnsi="SimHei" w:cs="MS Mincho" w:hint="eastAsia"/>
                <w:bCs/>
                <w:color w:val="000000"/>
                <w:sz w:val="16"/>
                <w:szCs w:val="18"/>
                <w:lang w:eastAsia="zh-CN"/>
              </w:rPr>
              <w:t>指</w:t>
            </w:r>
            <w:r w:rsidRPr="00B568AA">
              <w:rPr>
                <w:rFonts w:ascii="SimHei" w:eastAsia="SimHei" w:hAnsi="SimHei" w:cs="SimSun" w:hint="eastAsia"/>
                <w:bCs/>
                <w:color w:val="000000"/>
                <w:sz w:val="16"/>
                <w:szCs w:val="18"/>
                <w:lang w:eastAsia="zh-CN"/>
              </w:rPr>
              <w:t>标</w:t>
            </w:r>
          </w:p>
        </w:tc>
        <w:tc>
          <w:tcPr>
            <w:tcW w:w="2375" w:type="dxa"/>
            <w:tcBorders>
              <w:top w:val="single" w:sz="4" w:space="0" w:color="auto"/>
              <w:left w:val="nil"/>
              <w:bottom w:val="single" w:sz="4" w:space="0" w:color="auto"/>
              <w:right w:val="nil"/>
            </w:tcBorders>
            <w:shd w:val="clear" w:color="auto" w:fill="C6D9F1" w:themeFill="text2" w:themeFillTint="33"/>
            <w:vAlign w:val="center"/>
            <w:hideMark/>
          </w:tcPr>
          <w:p w14:paraId="67054CE2" w14:textId="2BBD8817" w:rsidR="008D3EC2" w:rsidRPr="00B568AA" w:rsidRDefault="00EE3090" w:rsidP="008D3EC2">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57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51636180" w14:textId="14956757" w:rsidR="008D3EC2" w:rsidRPr="00B568AA" w:rsidRDefault="008114D3" w:rsidP="008D3EC2">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目　标</w:t>
            </w:r>
          </w:p>
        </w:tc>
      </w:tr>
      <w:tr w:rsidR="00D27004" w:rsidRPr="007E0511" w14:paraId="2BE2A361" w14:textId="77777777" w:rsidTr="00F2161B">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160" w:type="dxa"/>
            <w:tcBorders>
              <w:top w:val="single" w:sz="4" w:space="0" w:color="auto"/>
            </w:tcBorders>
            <w:shd w:val="clear" w:color="auto" w:fill="auto"/>
            <w:tcMar>
              <w:top w:w="113" w:type="dxa"/>
            </w:tcMar>
          </w:tcPr>
          <w:p w14:paraId="56778BB3" w14:textId="1BF8886F" w:rsidR="00D27004" w:rsidRPr="00737093" w:rsidRDefault="00D27004" w:rsidP="00B568AA">
            <w:pPr>
              <w:jc w:val="both"/>
              <w:rPr>
                <w:sz w:val="16"/>
                <w:szCs w:val="16"/>
                <w:lang w:eastAsia="zh-CN"/>
              </w:rPr>
            </w:pPr>
            <w:r w:rsidRPr="00737093">
              <w:rPr>
                <w:rFonts w:hint="eastAsia"/>
                <w:sz w:val="16"/>
                <w:szCs w:val="16"/>
                <w:lang w:eastAsia="zh-CN"/>
              </w:rPr>
              <w:t>九.8通过有效和独立的监督提供协助，使问责制、组织学习、资金效益、受托责任、内部控制和组织治理得到完善</w:t>
            </w:r>
          </w:p>
        </w:tc>
        <w:tc>
          <w:tcPr>
            <w:tcW w:w="2375" w:type="dxa"/>
            <w:tcBorders>
              <w:top w:val="single" w:sz="4" w:space="0" w:color="auto"/>
            </w:tcBorders>
            <w:shd w:val="clear" w:color="auto" w:fill="auto"/>
            <w:tcMar>
              <w:top w:w="113" w:type="dxa"/>
            </w:tcMar>
          </w:tcPr>
          <w:p w14:paraId="4337481D" w14:textId="0ED91470" w:rsidR="00D27004" w:rsidRPr="00417F00" w:rsidRDefault="00D27004" w:rsidP="002124AE">
            <w:pPr>
              <w:jc w:val="both"/>
              <w:rPr>
                <w:b/>
                <w:sz w:val="16"/>
                <w:szCs w:val="16"/>
                <w:lang w:eastAsia="zh-CN"/>
              </w:rPr>
            </w:pPr>
            <w:r w:rsidRPr="00417F00">
              <w:rPr>
                <w:rFonts w:hint="eastAsia"/>
                <w:b/>
                <w:sz w:val="16"/>
                <w:szCs w:val="16"/>
                <w:lang w:eastAsia="zh-CN"/>
              </w:rPr>
              <w:t>独立</w:t>
            </w:r>
            <w:r w:rsidR="002124AE" w:rsidRPr="002124AE">
              <w:rPr>
                <w:rFonts w:hint="eastAsia"/>
                <w:sz w:val="16"/>
                <w:szCs w:val="16"/>
                <w:lang w:eastAsia="zh-CN"/>
              </w:rPr>
              <w:t>–</w:t>
            </w:r>
            <w:r>
              <w:rPr>
                <w:rFonts w:hint="eastAsia"/>
                <w:sz w:val="16"/>
                <w:szCs w:val="16"/>
                <w:lang w:eastAsia="zh-CN"/>
              </w:rPr>
              <w:t>无干预</w:t>
            </w:r>
            <w:r w:rsidRPr="00737093">
              <w:rPr>
                <w:rFonts w:hint="eastAsia"/>
                <w:sz w:val="16"/>
                <w:szCs w:val="16"/>
                <w:lang w:eastAsia="zh-CN"/>
              </w:rPr>
              <w:t>及重要</w:t>
            </w:r>
            <w:r>
              <w:rPr>
                <w:rFonts w:hint="eastAsia"/>
                <w:sz w:val="16"/>
                <w:szCs w:val="16"/>
                <w:lang w:eastAsia="zh-CN"/>
              </w:rPr>
              <w:t>利益相关方</w:t>
            </w:r>
            <w:r w:rsidRPr="00737093">
              <w:rPr>
                <w:rFonts w:hint="eastAsia"/>
                <w:sz w:val="16"/>
                <w:szCs w:val="16"/>
                <w:lang w:eastAsia="zh-CN"/>
              </w:rPr>
              <w:t>可感知的独立性</w:t>
            </w:r>
          </w:p>
        </w:tc>
        <w:tc>
          <w:tcPr>
            <w:tcW w:w="2375" w:type="dxa"/>
            <w:tcBorders>
              <w:top w:val="single" w:sz="4" w:space="0" w:color="auto"/>
            </w:tcBorders>
            <w:shd w:val="clear" w:color="auto" w:fill="FFFFFF"/>
            <w:tcMar>
              <w:top w:w="113" w:type="dxa"/>
            </w:tcMar>
          </w:tcPr>
          <w:p w14:paraId="3AD66491" w14:textId="4DCD4912" w:rsidR="00D27004" w:rsidRPr="00737093" w:rsidRDefault="002124AE" w:rsidP="002124AE">
            <w:pPr>
              <w:jc w:val="both"/>
              <w:rPr>
                <w:sz w:val="16"/>
                <w:szCs w:val="16"/>
                <w:lang w:eastAsia="zh-CN" w:bidi="th-TH"/>
              </w:rPr>
            </w:pPr>
            <w:r>
              <w:rPr>
                <w:rFonts w:hint="eastAsia"/>
                <w:sz w:val="16"/>
                <w:szCs w:val="16"/>
                <w:lang w:eastAsia="zh-CN" w:bidi="th-TH"/>
              </w:rPr>
              <w:t>监督司</w:t>
            </w:r>
            <w:r w:rsidR="00D27004" w:rsidRPr="00737093">
              <w:rPr>
                <w:rFonts w:hint="eastAsia"/>
                <w:sz w:val="16"/>
                <w:szCs w:val="16"/>
                <w:lang w:eastAsia="zh-CN" w:bidi="th-TH"/>
              </w:rPr>
              <w:t>的工作中</w:t>
            </w:r>
            <w:r w:rsidR="00D27004">
              <w:rPr>
                <w:rFonts w:hint="eastAsia"/>
                <w:sz w:val="16"/>
                <w:szCs w:val="16"/>
                <w:lang w:eastAsia="zh-CN" w:bidi="th-TH"/>
              </w:rPr>
              <w:t>不受干预</w:t>
            </w:r>
          </w:p>
        </w:tc>
        <w:tc>
          <w:tcPr>
            <w:tcW w:w="2572" w:type="dxa"/>
            <w:tcBorders>
              <w:top w:val="single" w:sz="4" w:space="0" w:color="auto"/>
            </w:tcBorders>
            <w:shd w:val="clear" w:color="auto" w:fill="auto"/>
            <w:tcMar>
              <w:top w:w="113" w:type="dxa"/>
            </w:tcMar>
          </w:tcPr>
          <w:p w14:paraId="4DDCD4F5" w14:textId="2B8A00AD" w:rsidR="00D27004" w:rsidRPr="00737093" w:rsidRDefault="002124AE" w:rsidP="00B568AA">
            <w:pPr>
              <w:keepNext/>
              <w:keepLines/>
              <w:jc w:val="both"/>
              <w:rPr>
                <w:bCs/>
                <w:sz w:val="16"/>
                <w:szCs w:val="16"/>
                <w:lang w:eastAsia="zh-CN"/>
              </w:rPr>
            </w:pPr>
            <w:r>
              <w:rPr>
                <w:rFonts w:hint="eastAsia"/>
                <w:sz w:val="16"/>
                <w:szCs w:val="16"/>
                <w:lang w:eastAsia="zh-CN" w:bidi="th-TH"/>
              </w:rPr>
              <w:t>监督司</w:t>
            </w:r>
            <w:r w:rsidR="00D27004" w:rsidRPr="00737093">
              <w:rPr>
                <w:rFonts w:hint="eastAsia"/>
                <w:sz w:val="16"/>
                <w:szCs w:val="16"/>
                <w:lang w:eastAsia="zh-CN" w:bidi="th-TH"/>
              </w:rPr>
              <w:t>的工作中</w:t>
            </w:r>
            <w:r w:rsidR="00D27004">
              <w:rPr>
                <w:rFonts w:hint="eastAsia"/>
                <w:sz w:val="16"/>
                <w:szCs w:val="16"/>
                <w:lang w:eastAsia="zh-CN" w:bidi="th-TH"/>
              </w:rPr>
              <w:t>不受干预</w:t>
            </w:r>
          </w:p>
        </w:tc>
      </w:tr>
      <w:tr w:rsidR="00D27004" w:rsidRPr="007E0511" w14:paraId="6D10FE31" w14:textId="77777777" w:rsidTr="00F2161B">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160" w:type="dxa"/>
            <w:shd w:val="clear" w:color="auto" w:fill="auto"/>
            <w:tcMar>
              <w:top w:w="113" w:type="dxa"/>
            </w:tcMar>
          </w:tcPr>
          <w:p w14:paraId="30A29B0D" w14:textId="77777777" w:rsidR="00D27004" w:rsidRPr="00737093" w:rsidRDefault="00D27004" w:rsidP="00B568AA">
            <w:pPr>
              <w:jc w:val="both"/>
              <w:rPr>
                <w:sz w:val="16"/>
                <w:szCs w:val="16"/>
                <w:lang w:eastAsia="zh-CN"/>
              </w:rPr>
            </w:pPr>
          </w:p>
        </w:tc>
        <w:tc>
          <w:tcPr>
            <w:tcW w:w="2375" w:type="dxa"/>
            <w:shd w:val="clear" w:color="auto" w:fill="auto"/>
            <w:tcMar>
              <w:top w:w="113" w:type="dxa"/>
            </w:tcMar>
          </w:tcPr>
          <w:p w14:paraId="69232141" w14:textId="4C74FCB9" w:rsidR="00D27004" w:rsidRDefault="00D27004" w:rsidP="00B568AA">
            <w:pPr>
              <w:jc w:val="both"/>
              <w:rPr>
                <w:sz w:val="16"/>
                <w:szCs w:val="16"/>
                <w:lang w:eastAsia="zh-CN"/>
              </w:rPr>
            </w:pPr>
            <w:r w:rsidRPr="00BF4696">
              <w:rPr>
                <w:rFonts w:hint="eastAsia"/>
                <w:b/>
                <w:sz w:val="16"/>
                <w:szCs w:val="16"/>
                <w:lang w:eastAsia="zh-CN"/>
              </w:rPr>
              <w:t>有效</w:t>
            </w:r>
            <w:r w:rsidR="002124AE" w:rsidRPr="002124AE">
              <w:rPr>
                <w:rFonts w:hint="eastAsia"/>
                <w:sz w:val="16"/>
                <w:szCs w:val="16"/>
                <w:lang w:eastAsia="zh-CN"/>
              </w:rPr>
              <w:t>–</w:t>
            </w:r>
            <w:r w:rsidRPr="00737093">
              <w:rPr>
                <w:rFonts w:hint="eastAsia"/>
                <w:sz w:val="16"/>
                <w:szCs w:val="16"/>
                <w:lang w:eastAsia="zh-CN"/>
              </w:rPr>
              <w:t>高风险</w:t>
            </w:r>
            <w:r>
              <w:rPr>
                <w:rFonts w:hint="eastAsia"/>
                <w:sz w:val="16"/>
                <w:szCs w:val="16"/>
                <w:lang w:eastAsia="zh-CN"/>
              </w:rPr>
              <w:t>工作</w:t>
            </w:r>
            <w:r w:rsidRPr="00737093">
              <w:rPr>
                <w:rFonts w:hint="eastAsia"/>
                <w:sz w:val="16"/>
                <w:szCs w:val="16"/>
                <w:lang w:eastAsia="zh-CN"/>
              </w:rPr>
              <w:t>/</w:t>
            </w:r>
            <w:r>
              <w:rPr>
                <w:rFonts w:hint="eastAsia"/>
                <w:sz w:val="16"/>
                <w:szCs w:val="16"/>
                <w:lang w:eastAsia="zh-CN"/>
              </w:rPr>
              <w:t>符合本组织战略的相关领域</w:t>
            </w:r>
            <w:r w:rsidRPr="00737093">
              <w:rPr>
                <w:rFonts w:hint="eastAsia"/>
                <w:sz w:val="16"/>
                <w:szCs w:val="16"/>
                <w:lang w:eastAsia="zh-CN"/>
              </w:rPr>
              <w:t>的</w:t>
            </w:r>
            <w:r>
              <w:rPr>
                <w:rFonts w:hint="eastAsia"/>
                <w:sz w:val="16"/>
                <w:szCs w:val="16"/>
                <w:lang w:eastAsia="zh-CN"/>
              </w:rPr>
              <w:t>工作所占的百分比</w:t>
            </w:r>
          </w:p>
          <w:p w14:paraId="03BFAB29" w14:textId="77777777" w:rsidR="00D27004" w:rsidRDefault="00D27004" w:rsidP="00B568AA">
            <w:pPr>
              <w:jc w:val="both"/>
              <w:rPr>
                <w:sz w:val="16"/>
                <w:szCs w:val="16"/>
                <w:lang w:eastAsia="zh-CN"/>
              </w:rPr>
            </w:pPr>
          </w:p>
          <w:p w14:paraId="6B15F0A0" w14:textId="698F3500" w:rsidR="00D27004" w:rsidRPr="00737093" w:rsidRDefault="00D27004" w:rsidP="002124AE">
            <w:pPr>
              <w:jc w:val="both"/>
              <w:rPr>
                <w:sz w:val="16"/>
                <w:szCs w:val="16"/>
                <w:lang w:eastAsia="zh-CN"/>
              </w:rPr>
            </w:pPr>
            <w:r w:rsidRPr="00BF4696">
              <w:rPr>
                <w:rFonts w:hint="eastAsia"/>
                <w:b/>
                <w:sz w:val="16"/>
                <w:szCs w:val="16"/>
                <w:lang w:eastAsia="zh-CN"/>
              </w:rPr>
              <w:t>效率</w:t>
            </w:r>
            <w:r w:rsidR="002124AE" w:rsidRPr="002124AE">
              <w:rPr>
                <w:rFonts w:hint="eastAsia"/>
                <w:sz w:val="16"/>
                <w:szCs w:val="16"/>
                <w:lang w:eastAsia="zh-CN"/>
              </w:rPr>
              <w:t>–</w:t>
            </w:r>
            <w:r>
              <w:rPr>
                <w:rFonts w:hint="eastAsia"/>
                <w:sz w:val="16"/>
                <w:szCs w:val="16"/>
                <w:lang w:eastAsia="zh-CN"/>
              </w:rPr>
              <w:t>及时出具含有SMART建议的IOD报告</w:t>
            </w:r>
          </w:p>
        </w:tc>
        <w:tc>
          <w:tcPr>
            <w:tcW w:w="2375" w:type="dxa"/>
            <w:shd w:val="clear" w:color="auto" w:fill="FFFFFF"/>
            <w:tcMar>
              <w:top w:w="113" w:type="dxa"/>
            </w:tcMar>
          </w:tcPr>
          <w:p w14:paraId="43BD14D3" w14:textId="77777777" w:rsidR="00D27004" w:rsidRDefault="00D27004" w:rsidP="00B568AA">
            <w:pPr>
              <w:jc w:val="both"/>
              <w:rPr>
                <w:sz w:val="16"/>
                <w:szCs w:val="16"/>
                <w:lang w:eastAsia="zh-CN" w:bidi="th-TH"/>
              </w:rPr>
            </w:pPr>
            <w:r w:rsidRPr="00737093">
              <w:rPr>
                <w:rFonts w:hint="eastAsia"/>
                <w:sz w:val="16"/>
                <w:szCs w:val="16"/>
                <w:lang w:eastAsia="zh-CN" w:bidi="th-TH"/>
              </w:rPr>
              <w:t>100%高风险/</w:t>
            </w:r>
            <w:r>
              <w:rPr>
                <w:rFonts w:hint="eastAsia"/>
                <w:sz w:val="16"/>
                <w:szCs w:val="16"/>
                <w:lang w:eastAsia="zh-CN" w:bidi="th-TH"/>
              </w:rPr>
              <w:t>高相关性</w:t>
            </w:r>
            <w:r w:rsidRPr="00737093">
              <w:rPr>
                <w:rFonts w:hint="eastAsia"/>
                <w:sz w:val="16"/>
                <w:szCs w:val="16"/>
                <w:lang w:eastAsia="zh-CN" w:bidi="th-TH"/>
              </w:rPr>
              <w:t>领域</w:t>
            </w:r>
          </w:p>
          <w:p w14:paraId="47D4AF4E" w14:textId="77777777" w:rsidR="00D27004" w:rsidRDefault="00D27004" w:rsidP="00B568AA">
            <w:pPr>
              <w:jc w:val="both"/>
              <w:rPr>
                <w:sz w:val="16"/>
                <w:szCs w:val="16"/>
                <w:lang w:eastAsia="zh-CN" w:bidi="th-TH"/>
              </w:rPr>
            </w:pPr>
          </w:p>
          <w:p w14:paraId="45561635" w14:textId="77777777" w:rsidR="00D27004" w:rsidRDefault="00D27004" w:rsidP="00B568AA">
            <w:pPr>
              <w:jc w:val="both"/>
              <w:rPr>
                <w:sz w:val="16"/>
                <w:szCs w:val="16"/>
                <w:lang w:eastAsia="zh-CN" w:bidi="th-TH"/>
              </w:rPr>
            </w:pPr>
          </w:p>
          <w:p w14:paraId="4885BC0A" w14:textId="77777777" w:rsidR="00AE24B7" w:rsidRDefault="00AE24B7" w:rsidP="00B568AA">
            <w:pPr>
              <w:jc w:val="both"/>
              <w:rPr>
                <w:sz w:val="16"/>
                <w:szCs w:val="16"/>
                <w:lang w:eastAsia="zh-CN" w:bidi="th-TH"/>
              </w:rPr>
            </w:pPr>
          </w:p>
          <w:p w14:paraId="129EC50D" w14:textId="0BDA15DF" w:rsidR="00D27004" w:rsidRPr="00737093" w:rsidRDefault="00D27004" w:rsidP="00B568AA">
            <w:pPr>
              <w:jc w:val="both"/>
              <w:rPr>
                <w:sz w:val="16"/>
                <w:szCs w:val="16"/>
                <w:lang w:eastAsia="zh-CN"/>
              </w:rPr>
            </w:pPr>
            <w:r>
              <w:rPr>
                <w:rFonts w:hint="eastAsia"/>
                <w:sz w:val="16"/>
                <w:szCs w:val="16"/>
                <w:lang w:eastAsia="zh-CN" w:bidi="th-TH"/>
              </w:rPr>
              <w:t>75%的审计与评估报告在4个月内出具；所有调查活动报告根据调查政策出具；75%的建议是SMART建议</w:t>
            </w:r>
          </w:p>
        </w:tc>
        <w:tc>
          <w:tcPr>
            <w:tcW w:w="2572" w:type="dxa"/>
            <w:shd w:val="clear" w:color="auto" w:fill="auto"/>
            <w:tcMar>
              <w:top w:w="113" w:type="dxa"/>
            </w:tcMar>
          </w:tcPr>
          <w:p w14:paraId="6FFA365F" w14:textId="77777777" w:rsidR="00D27004" w:rsidRDefault="00D27004" w:rsidP="00B568AA">
            <w:pPr>
              <w:jc w:val="both"/>
              <w:rPr>
                <w:sz w:val="16"/>
                <w:szCs w:val="16"/>
                <w:lang w:eastAsia="zh-CN" w:bidi="th-TH"/>
              </w:rPr>
            </w:pPr>
            <w:r w:rsidRPr="00737093">
              <w:rPr>
                <w:rFonts w:hint="eastAsia"/>
                <w:sz w:val="16"/>
                <w:szCs w:val="16"/>
                <w:lang w:eastAsia="zh-CN" w:bidi="th-TH"/>
              </w:rPr>
              <w:t>100%</w:t>
            </w:r>
            <w:r>
              <w:rPr>
                <w:rFonts w:hint="eastAsia"/>
                <w:sz w:val="16"/>
                <w:szCs w:val="16"/>
                <w:lang w:eastAsia="zh-CN" w:bidi="th-TH"/>
              </w:rPr>
              <w:t>的工作为</w:t>
            </w:r>
            <w:r w:rsidRPr="00737093">
              <w:rPr>
                <w:rFonts w:hint="eastAsia"/>
                <w:sz w:val="16"/>
                <w:szCs w:val="16"/>
                <w:lang w:eastAsia="zh-CN" w:bidi="th-TH"/>
              </w:rPr>
              <w:t>高风险/高相关性领域</w:t>
            </w:r>
            <w:r>
              <w:rPr>
                <w:rFonts w:hint="eastAsia"/>
                <w:sz w:val="16"/>
                <w:szCs w:val="16"/>
                <w:lang w:eastAsia="zh-CN" w:bidi="th-TH"/>
              </w:rPr>
              <w:t>，并符合WIPO战略目标</w:t>
            </w:r>
          </w:p>
          <w:p w14:paraId="03D3280D" w14:textId="77777777" w:rsidR="00AE24B7" w:rsidRDefault="00AE24B7" w:rsidP="00B568AA">
            <w:pPr>
              <w:jc w:val="both"/>
              <w:rPr>
                <w:sz w:val="16"/>
                <w:szCs w:val="16"/>
                <w:lang w:eastAsia="zh-CN" w:bidi="th-TH"/>
              </w:rPr>
            </w:pPr>
          </w:p>
          <w:p w14:paraId="6D04D29F" w14:textId="4D8BB608" w:rsidR="00D27004" w:rsidRPr="00737093" w:rsidRDefault="00D27004" w:rsidP="00B568AA">
            <w:pPr>
              <w:jc w:val="both"/>
              <w:rPr>
                <w:bCs/>
                <w:sz w:val="16"/>
                <w:szCs w:val="16"/>
                <w:lang w:eastAsia="zh-CN"/>
              </w:rPr>
            </w:pPr>
            <w:r>
              <w:rPr>
                <w:rFonts w:hint="eastAsia"/>
                <w:sz w:val="16"/>
                <w:szCs w:val="16"/>
                <w:lang w:eastAsia="zh-CN" w:bidi="th-TH"/>
              </w:rPr>
              <w:t>85%的审计与评估报告在4个月内出具；所有调查活动报告根据调查政策出具；100%的建议是SMART建议</w:t>
            </w:r>
          </w:p>
        </w:tc>
      </w:tr>
      <w:tr w:rsidR="00D27004" w:rsidRPr="007E0511" w14:paraId="1DA66DEA" w14:textId="77777777" w:rsidTr="00F2161B">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160" w:type="dxa"/>
            <w:shd w:val="clear" w:color="auto" w:fill="auto"/>
            <w:tcMar>
              <w:top w:w="113" w:type="dxa"/>
            </w:tcMar>
          </w:tcPr>
          <w:p w14:paraId="3FF49550" w14:textId="77777777" w:rsidR="00D27004" w:rsidRPr="00737093" w:rsidRDefault="00D27004" w:rsidP="00B568AA">
            <w:pPr>
              <w:jc w:val="both"/>
              <w:rPr>
                <w:sz w:val="16"/>
                <w:szCs w:val="16"/>
                <w:lang w:eastAsia="zh-CN"/>
              </w:rPr>
            </w:pPr>
          </w:p>
        </w:tc>
        <w:tc>
          <w:tcPr>
            <w:tcW w:w="2375" w:type="dxa"/>
            <w:shd w:val="clear" w:color="auto" w:fill="auto"/>
            <w:tcMar>
              <w:top w:w="113" w:type="dxa"/>
            </w:tcMar>
          </w:tcPr>
          <w:p w14:paraId="2510ED1D" w14:textId="035C59B2" w:rsidR="00D27004" w:rsidRPr="00737093" w:rsidRDefault="00D27004" w:rsidP="002124AE">
            <w:pPr>
              <w:jc w:val="both"/>
              <w:rPr>
                <w:sz w:val="16"/>
                <w:szCs w:val="16"/>
                <w:lang w:eastAsia="zh-CN" w:bidi="th-TH"/>
              </w:rPr>
            </w:pPr>
            <w:r w:rsidRPr="00D90703">
              <w:rPr>
                <w:rFonts w:hint="eastAsia"/>
                <w:b/>
                <w:sz w:val="16"/>
                <w:szCs w:val="16"/>
                <w:lang w:eastAsia="zh-CN" w:bidi="th-TH"/>
              </w:rPr>
              <w:t>相关</w:t>
            </w:r>
            <w:r>
              <w:rPr>
                <w:rFonts w:hint="eastAsia"/>
                <w:b/>
                <w:sz w:val="16"/>
                <w:szCs w:val="16"/>
                <w:lang w:eastAsia="zh-CN" w:bidi="th-TH"/>
              </w:rPr>
              <w:t>性、资金效益和受托责任</w:t>
            </w:r>
            <w:r w:rsidR="002124AE" w:rsidRPr="002124AE">
              <w:rPr>
                <w:rFonts w:hint="eastAsia"/>
                <w:sz w:val="16"/>
                <w:szCs w:val="16"/>
                <w:lang w:eastAsia="zh-CN"/>
              </w:rPr>
              <w:t>–</w:t>
            </w:r>
            <w:r w:rsidRPr="00737093">
              <w:rPr>
                <w:rFonts w:hint="eastAsia"/>
                <w:sz w:val="16"/>
                <w:szCs w:val="16"/>
                <w:lang w:eastAsia="zh-CN"/>
              </w:rPr>
              <w:t>业务流程和系统方面的有形节省或改进</w:t>
            </w:r>
          </w:p>
        </w:tc>
        <w:tc>
          <w:tcPr>
            <w:tcW w:w="2375" w:type="dxa"/>
            <w:shd w:val="clear" w:color="auto" w:fill="FFFFFF"/>
            <w:tcMar>
              <w:top w:w="113" w:type="dxa"/>
            </w:tcMar>
          </w:tcPr>
          <w:p w14:paraId="15653D37" w14:textId="77777777" w:rsidR="00D27004" w:rsidRPr="00737093" w:rsidRDefault="00D27004" w:rsidP="00B568AA">
            <w:pPr>
              <w:jc w:val="both"/>
              <w:rPr>
                <w:sz w:val="16"/>
                <w:szCs w:val="16"/>
                <w:lang w:eastAsia="zh-CN"/>
              </w:rPr>
            </w:pPr>
            <w:r>
              <w:rPr>
                <w:rFonts w:hint="eastAsia"/>
                <w:sz w:val="16"/>
                <w:szCs w:val="16"/>
                <w:lang w:eastAsia="zh-CN"/>
              </w:rPr>
              <w:t>无数据(将于2015年底提供)</w:t>
            </w:r>
          </w:p>
        </w:tc>
        <w:tc>
          <w:tcPr>
            <w:tcW w:w="2572" w:type="dxa"/>
            <w:shd w:val="clear" w:color="auto" w:fill="auto"/>
            <w:tcMar>
              <w:top w:w="113" w:type="dxa"/>
            </w:tcMar>
          </w:tcPr>
          <w:p w14:paraId="67EA2BFD" w14:textId="77777777" w:rsidR="00D27004" w:rsidRPr="00737093" w:rsidRDefault="00D27004" w:rsidP="00B568AA">
            <w:pPr>
              <w:keepNext/>
              <w:keepLines/>
              <w:jc w:val="both"/>
              <w:rPr>
                <w:bCs/>
                <w:sz w:val="16"/>
                <w:szCs w:val="16"/>
                <w:lang w:eastAsia="zh-CN"/>
              </w:rPr>
            </w:pPr>
            <w:r>
              <w:rPr>
                <w:rFonts w:hint="eastAsia"/>
                <w:bCs/>
                <w:sz w:val="16"/>
                <w:szCs w:val="16"/>
                <w:lang w:eastAsia="zh-CN"/>
              </w:rPr>
              <w:t>50%的建议导致效率提高</w:t>
            </w:r>
          </w:p>
        </w:tc>
      </w:tr>
      <w:tr w:rsidR="00D27004" w:rsidRPr="007E0511" w14:paraId="02EF51D1" w14:textId="77777777" w:rsidTr="00F2161B">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160" w:type="dxa"/>
            <w:shd w:val="clear" w:color="auto" w:fill="auto"/>
            <w:tcMar>
              <w:top w:w="113" w:type="dxa"/>
            </w:tcMar>
          </w:tcPr>
          <w:p w14:paraId="14D37E28" w14:textId="77777777" w:rsidR="00D27004" w:rsidRPr="00737093" w:rsidRDefault="00D27004" w:rsidP="00B568AA">
            <w:pPr>
              <w:jc w:val="both"/>
              <w:rPr>
                <w:sz w:val="16"/>
                <w:szCs w:val="16"/>
                <w:lang w:eastAsia="zh-CN"/>
              </w:rPr>
            </w:pPr>
          </w:p>
        </w:tc>
        <w:tc>
          <w:tcPr>
            <w:tcW w:w="2375" w:type="dxa"/>
            <w:shd w:val="clear" w:color="auto" w:fill="auto"/>
            <w:tcMar>
              <w:top w:w="113" w:type="dxa"/>
            </w:tcMar>
          </w:tcPr>
          <w:p w14:paraId="109B7756" w14:textId="0963D16B" w:rsidR="00D27004" w:rsidRPr="00737093" w:rsidRDefault="00D27004" w:rsidP="002124AE">
            <w:pPr>
              <w:jc w:val="both"/>
              <w:rPr>
                <w:sz w:val="16"/>
                <w:szCs w:val="16"/>
                <w:lang w:eastAsia="zh-CN"/>
              </w:rPr>
            </w:pPr>
            <w:r>
              <w:rPr>
                <w:rFonts w:hint="eastAsia"/>
                <w:b/>
                <w:sz w:val="16"/>
                <w:szCs w:val="16"/>
                <w:lang w:eastAsia="zh-CN"/>
              </w:rPr>
              <w:t>组织</w:t>
            </w:r>
            <w:r w:rsidRPr="00471098">
              <w:rPr>
                <w:rFonts w:hint="eastAsia"/>
                <w:b/>
                <w:sz w:val="16"/>
                <w:szCs w:val="16"/>
                <w:lang w:eastAsia="zh-CN"/>
              </w:rPr>
              <w:t>学习</w:t>
            </w:r>
            <w:r w:rsidR="002124AE" w:rsidRPr="002124AE">
              <w:rPr>
                <w:rFonts w:hint="eastAsia"/>
                <w:sz w:val="16"/>
                <w:szCs w:val="16"/>
                <w:lang w:eastAsia="zh-CN"/>
              </w:rPr>
              <w:t>–</w:t>
            </w:r>
            <w:r w:rsidRPr="00737093">
              <w:rPr>
                <w:rFonts w:hint="eastAsia"/>
                <w:sz w:val="16"/>
                <w:szCs w:val="16"/>
                <w:lang w:eastAsia="zh-CN"/>
              </w:rPr>
              <w:t>从监督流程中汲取的教训和获得的建议</w:t>
            </w:r>
          </w:p>
        </w:tc>
        <w:tc>
          <w:tcPr>
            <w:tcW w:w="2375" w:type="dxa"/>
            <w:shd w:val="clear" w:color="auto" w:fill="FFFFFF"/>
            <w:tcMar>
              <w:top w:w="113" w:type="dxa"/>
            </w:tcMar>
          </w:tcPr>
          <w:p w14:paraId="373DD790" w14:textId="77777777" w:rsidR="00D27004" w:rsidRPr="00737093" w:rsidRDefault="00D27004" w:rsidP="00B568AA">
            <w:pPr>
              <w:jc w:val="both"/>
              <w:rPr>
                <w:sz w:val="16"/>
                <w:szCs w:val="16"/>
                <w:lang w:eastAsia="zh-CN" w:bidi="th-TH"/>
              </w:rPr>
            </w:pPr>
            <w:r w:rsidRPr="00737093">
              <w:rPr>
                <w:rFonts w:hint="eastAsia"/>
                <w:sz w:val="16"/>
                <w:szCs w:val="16"/>
                <w:lang w:eastAsia="zh-CN" w:bidi="th-TH"/>
              </w:rPr>
              <w:t>90%的建议被接受，90%</w:t>
            </w:r>
            <w:r>
              <w:rPr>
                <w:rFonts w:hint="eastAsia"/>
                <w:sz w:val="16"/>
                <w:szCs w:val="16"/>
                <w:lang w:eastAsia="zh-CN" w:bidi="th-TH"/>
              </w:rPr>
              <w:t>的建议在两年</w:t>
            </w:r>
            <w:r w:rsidRPr="00737093">
              <w:rPr>
                <w:rFonts w:hint="eastAsia"/>
                <w:sz w:val="16"/>
                <w:szCs w:val="16"/>
                <w:lang w:eastAsia="zh-CN" w:bidi="th-TH"/>
              </w:rPr>
              <w:t>内落实</w:t>
            </w:r>
          </w:p>
        </w:tc>
        <w:tc>
          <w:tcPr>
            <w:tcW w:w="2572" w:type="dxa"/>
            <w:shd w:val="clear" w:color="auto" w:fill="auto"/>
            <w:tcMar>
              <w:top w:w="113" w:type="dxa"/>
            </w:tcMar>
          </w:tcPr>
          <w:p w14:paraId="5A83876D" w14:textId="77777777" w:rsidR="00D27004" w:rsidRPr="00737093" w:rsidRDefault="00D27004" w:rsidP="00B568AA">
            <w:pPr>
              <w:jc w:val="both"/>
              <w:rPr>
                <w:bCs/>
                <w:sz w:val="16"/>
                <w:szCs w:val="16"/>
                <w:lang w:eastAsia="zh-CN"/>
              </w:rPr>
            </w:pPr>
            <w:r w:rsidRPr="00737093">
              <w:rPr>
                <w:rFonts w:hint="eastAsia"/>
                <w:sz w:val="16"/>
                <w:szCs w:val="16"/>
                <w:lang w:eastAsia="zh-CN" w:bidi="th-TH"/>
              </w:rPr>
              <w:t>90%的建议被接受，90%的建议在两年内落实</w:t>
            </w:r>
          </w:p>
        </w:tc>
      </w:tr>
    </w:tbl>
    <w:p w14:paraId="6B22EFD6" w14:textId="2896DC73" w:rsidR="008D3EC2"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26</w:t>
      </w:r>
      <w:r w:rsidRPr="00813957">
        <w:rPr>
          <w:rFonts w:ascii="SimHei" w:eastAsia="SimHei" w:hAnsi="SimHei" w:hint="eastAsia"/>
          <w:lang w:eastAsia="zh-CN"/>
        </w:rPr>
        <w:t>的资源</w:t>
      </w:r>
    </w:p>
    <w:p w14:paraId="3657CCAB" w14:textId="01A565CF" w:rsidR="008D3EC2" w:rsidRPr="00D04678" w:rsidRDefault="00AA45B8" w:rsidP="00A457F3">
      <w:pPr>
        <w:pStyle w:val="aa"/>
        <w:numPr>
          <w:ilvl w:val="0"/>
          <w:numId w:val="29"/>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计划26在2016/17年的资源总额与2014/15年调剂使用后预算相比略有增加。这是由于2016/17年的人事费成本计算法基于实际数成本计算。</w:t>
      </w:r>
    </w:p>
    <w:p w14:paraId="5DE8AC85" w14:textId="49C2191D" w:rsidR="008D3EC2"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8D3EC2" w:rsidRPr="00575D27">
        <w:rPr>
          <w:rFonts w:ascii="SimSun" w:eastAsia="SimSun" w:hAnsi="SimSun" w:cs="Arial" w:hint="eastAsia"/>
          <w:b/>
          <w:sz w:val="21"/>
          <w:lang w:eastAsia="zh-CN"/>
        </w:rPr>
        <w:t>26</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422F52EB" w14:textId="20049651" w:rsidR="008D3EC2"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C8CCABA" w14:textId="77777777" w:rsidR="008D3EC2" w:rsidRPr="00575D27" w:rsidRDefault="008D3EC2" w:rsidP="00575D27">
      <w:pPr>
        <w:pStyle w:val="Body1"/>
        <w:keepNext/>
        <w:spacing w:line="340" w:lineRule="atLeast"/>
        <w:jc w:val="center"/>
        <w:rPr>
          <w:rFonts w:ascii="KaiTi" w:eastAsia="KaiTi" w:hAnsi="KaiTi" w:cs="Arial"/>
          <w:i/>
          <w:sz w:val="21"/>
          <w:lang w:eastAsia="zh-CN"/>
        </w:rPr>
      </w:pPr>
    </w:p>
    <w:p w14:paraId="304A14BE" w14:textId="3F0BB6A1" w:rsidR="008D3EC2" w:rsidRPr="00D04678" w:rsidRDefault="00AF5A76" w:rsidP="008D3EC2">
      <w:pPr>
        <w:tabs>
          <w:tab w:val="left" w:pos="1427"/>
        </w:tabs>
        <w:jc w:val="center"/>
        <w:rPr>
          <w:i/>
          <w:szCs w:val="24"/>
          <w:lang w:eastAsia="zh-CN"/>
        </w:rPr>
      </w:pPr>
      <w:r w:rsidRPr="00AF5A76">
        <w:rPr>
          <w:rFonts w:hint="eastAsia"/>
          <w:noProof/>
          <w:lang w:eastAsia="zh-CN"/>
        </w:rPr>
        <w:drawing>
          <wp:inline distT="0" distB="0" distL="0" distR="0" wp14:anchorId="7B547D0C" wp14:editId="4F611BAC">
            <wp:extent cx="5760085" cy="1212350"/>
            <wp:effectExtent l="0" t="0" r="0" b="6985"/>
            <wp:docPr id="1012" name="图片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60085" cy="1212350"/>
                    </a:xfrm>
                    <a:prstGeom prst="rect">
                      <a:avLst/>
                    </a:prstGeom>
                    <a:noFill/>
                    <a:ln>
                      <a:noFill/>
                    </a:ln>
                  </pic:spPr>
                </pic:pic>
              </a:graphicData>
            </a:graphic>
          </wp:inline>
        </w:drawing>
      </w:r>
    </w:p>
    <w:p w14:paraId="0B0CEA9C" w14:textId="34CFD04A" w:rsidR="008D3EC2"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8D3EC2" w:rsidRPr="00575D27">
        <w:rPr>
          <w:rFonts w:ascii="SimSun" w:eastAsia="SimSun" w:hAnsi="SimSun" w:cs="Arial" w:hint="eastAsia"/>
          <w:b/>
          <w:sz w:val="21"/>
          <w:lang w:eastAsia="zh-CN"/>
        </w:rPr>
        <w:t>26</w:t>
      </w:r>
      <w:r w:rsidR="00105CA8" w:rsidRPr="00575D27">
        <w:rPr>
          <w:rFonts w:ascii="SimSun" w:eastAsia="SimSun" w:hAnsi="SimSun" w:cs="Arial" w:hint="eastAsia"/>
          <w:b/>
          <w:sz w:val="21"/>
          <w:lang w:eastAsia="zh-CN"/>
        </w:rPr>
        <w:t>：按支出用途开列的资源</w:t>
      </w:r>
    </w:p>
    <w:p w14:paraId="09910E95" w14:textId="18643923" w:rsidR="008D3EC2"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1CE92E8A" w14:textId="77777777" w:rsidR="008D3EC2" w:rsidRPr="00575D27" w:rsidRDefault="008D3EC2" w:rsidP="00575D27">
      <w:pPr>
        <w:pStyle w:val="Body1"/>
        <w:keepNext/>
        <w:spacing w:line="340" w:lineRule="atLeast"/>
        <w:jc w:val="center"/>
        <w:rPr>
          <w:rFonts w:ascii="KaiTi" w:eastAsia="KaiTi" w:hAnsi="KaiTi" w:cs="Arial"/>
          <w:i/>
          <w:sz w:val="21"/>
          <w:lang w:eastAsia="zh-CN"/>
        </w:rPr>
      </w:pPr>
    </w:p>
    <w:p w14:paraId="38AB37C1" w14:textId="2B0F9898" w:rsidR="008D3EC2" w:rsidRPr="00BD31B3" w:rsidRDefault="00EC5A2C" w:rsidP="00D06E1C">
      <w:pPr>
        <w:tabs>
          <w:tab w:val="left" w:pos="1427"/>
        </w:tabs>
        <w:jc w:val="center"/>
        <w:rPr>
          <w:lang w:eastAsia="zh-CN"/>
        </w:rPr>
      </w:pPr>
      <w:r w:rsidRPr="00EC5A2C">
        <w:rPr>
          <w:rFonts w:hint="eastAsia"/>
          <w:noProof/>
          <w:lang w:eastAsia="zh-CN"/>
        </w:rPr>
        <w:drawing>
          <wp:inline distT="0" distB="0" distL="0" distR="0" wp14:anchorId="0AC07A09" wp14:editId="53E248CC">
            <wp:extent cx="5516245" cy="6210935"/>
            <wp:effectExtent l="0" t="0" r="8255" 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30D3E6D9" w14:textId="64FC51DC" w:rsidR="00DE3C84" w:rsidRPr="00D04678" w:rsidRDefault="00DE3C84">
      <w:pPr>
        <w:rPr>
          <w:lang w:eastAsia="zh-CN"/>
        </w:rPr>
      </w:pPr>
      <w:r w:rsidRPr="00D04678">
        <w:rPr>
          <w:rFonts w:hint="eastAsia"/>
          <w:lang w:eastAsia="zh-CN"/>
        </w:rPr>
        <w:br w:type="page"/>
      </w:r>
    </w:p>
    <w:p w14:paraId="1E85A4E1" w14:textId="12CB2D13" w:rsidR="00DE3C84"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75" w:name="_Toc431753728"/>
      <w:r w:rsidRPr="00A457F3">
        <w:rPr>
          <w:rStyle w:val="StyleStyleHeading3ComplexItalicLatin12ptChar"/>
          <w:rFonts w:ascii="SimHei" w:eastAsia="SimHei" w:hAnsi="SimHei" w:hint="eastAsia"/>
          <w:sz w:val="24"/>
          <w:lang w:eastAsia="zh-CN"/>
        </w:rPr>
        <w:lastRenderedPageBreak/>
        <w:t>计划</w:t>
      </w:r>
      <w:r w:rsidR="00DE3C84" w:rsidRPr="00A457F3">
        <w:rPr>
          <w:rStyle w:val="StyleStyleHeading3ComplexItalicLatin12ptChar"/>
          <w:rFonts w:ascii="SimHei" w:eastAsia="SimHei" w:hAnsi="SimHei" w:hint="eastAsia"/>
          <w:sz w:val="24"/>
          <w:lang w:eastAsia="zh-CN"/>
        </w:rPr>
        <w:t>27</w:t>
      </w:r>
      <w:r w:rsidR="00DE3C84" w:rsidRPr="00A457F3">
        <w:rPr>
          <w:rStyle w:val="StyleStyleHeading3ComplexItalicLatin12ptChar"/>
          <w:rFonts w:ascii="SimHei" w:eastAsia="SimHei" w:hAnsi="SimHei" w:hint="eastAsia"/>
          <w:sz w:val="24"/>
          <w:lang w:eastAsia="zh-CN"/>
        </w:rPr>
        <w:tab/>
      </w:r>
      <w:r w:rsidRPr="00A457F3">
        <w:rPr>
          <w:rStyle w:val="StyleStyleHeading3ComplexItalicLatin12ptChar"/>
          <w:rFonts w:ascii="SimHei" w:eastAsia="SimHei" w:hAnsi="SimHei" w:hint="eastAsia"/>
          <w:sz w:val="24"/>
          <w:lang w:eastAsia="zh-CN"/>
        </w:rPr>
        <w:t>会务与语文服务</w:t>
      </w:r>
      <w:bookmarkEnd w:id="75"/>
    </w:p>
    <w:p w14:paraId="1217B2B6" w14:textId="2C5A39A7" w:rsidR="00DE3C84"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639C3D8F" w14:textId="77777777"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本计划通过提供效果显著和高效的会议、翻译、口译、纪录管理和存档、印刷和邮件快递业务，为本组织的各项活动提供便利。它还涉及有关政策问题的制定、介绍、通过和落实，并管理有关信息技术(IT)项目，以简化和改进这些领域的功能。</w:t>
      </w:r>
    </w:p>
    <w:p w14:paraId="21282CAD" w14:textId="1D9B2A7F"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2011年成员国通过了语言政策，在2012/13两年期期间，六种语文的覆盖面扩大到WIPO各委员会和主要机构，在2014/15两年期期间，类似政策扩大到一些工作组。余下的工作组预计将在2016/17两年期期间被覆及。在此背景下，秘书处继续面临着在可用资源范围内管理</w:t>
      </w:r>
      <w:r w:rsidR="002124AE">
        <w:rPr>
          <w:rFonts w:hint="eastAsia"/>
          <w:lang w:eastAsia="zh-CN"/>
        </w:rPr>
        <w:t>翻译</w:t>
      </w:r>
      <w:r w:rsidRPr="00D04678">
        <w:rPr>
          <w:rFonts w:hint="eastAsia"/>
          <w:lang w:eastAsia="zh-CN"/>
        </w:rPr>
        <w:t>工作量并维持工作质量的双重挑战。为克服这些挑战，已经加强了外部个人译员和翻译公司的网络，以确保翻译工作的“适当外包”</w:t>
      </w:r>
      <w:r w:rsidR="002124AE">
        <w:rPr>
          <w:rFonts w:hint="eastAsia"/>
          <w:lang w:eastAsia="zh-CN"/>
        </w:rPr>
        <w:t>和“质量在源头”</w:t>
      </w:r>
      <w:r w:rsidRPr="00D04678">
        <w:rPr>
          <w:rFonts w:hint="eastAsia"/>
          <w:lang w:eastAsia="zh-CN"/>
        </w:rPr>
        <w:t>。还部署了新的管理</w:t>
      </w:r>
      <w:r w:rsidR="002124AE">
        <w:rPr>
          <w:rFonts w:hint="eastAsia"/>
          <w:lang w:eastAsia="zh-CN"/>
        </w:rPr>
        <w:t>和技术</w:t>
      </w:r>
      <w:r w:rsidRPr="00D04678">
        <w:rPr>
          <w:rFonts w:hint="eastAsia"/>
          <w:lang w:eastAsia="zh-CN"/>
        </w:rPr>
        <w:t>工具来改善翻译环境、建立术语数据库和确保质量控制。</w:t>
      </w:r>
    </w:p>
    <w:p w14:paraId="395528E9" w14:textId="32E2A18E"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采用新技术用于会议和口译服务有助于业务运作的现代化，进一步为成员国代表团参会提供了便利。这些服务所面临的挑战依然是在WIPO举行的会议，包括外部用户在新会议厅举行的会议数量</w:t>
      </w:r>
      <w:r w:rsidR="002124AE">
        <w:rPr>
          <w:rFonts w:hint="eastAsia"/>
          <w:lang w:eastAsia="zh-CN"/>
        </w:rPr>
        <w:t>不断</w:t>
      </w:r>
      <w:r w:rsidRPr="00D04678">
        <w:rPr>
          <w:rFonts w:hint="eastAsia"/>
          <w:lang w:eastAsia="zh-CN"/>
        </w:rPr>
        <w:t>增加并且会议时间延长。</w:t>
      </w:r>
    </w:p>
    <w:p w14:paraId="4C6C08ED" w14:textId="77777777"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本计划保持着高效及时的印刷业务，为成员国和其他利益有关方提供必要的文件和出版物，以促进各委员会和其他机构的工作以及知识产权信息的传播。记录管理和邮递服务为本组织所有部门提供成本经济的服务。</w:t>
      </w:r>
    </w:p>
    <w:p w14:paraId="06EF4239" w14:textId="7D5F15D4" w:rsidR="00456E2B"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6EFE38F0" w14:textId="7ECF0081"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为应对语文服务面临的工作量的挑战，将维持目前的外包水平，同时将采取限制工作量的措施。重点将是在满足成员国预计需求和优化使用可用资源之间达成平衡。秘书处将继续严格执行合理化和控制措施</w:t>
      </w:r>
      <w:r w:rsidR="002124AE">
        <w:rPr>
          <w:rFonts w:hint="eastAsia"/>
          <w:lang w:eastAsia="zh-CN"/>
        </w:rPr>
        <w:t>，减少文件的平均页数以及文件总量</w:t>
      </w:r>
      <w:r w:rsidRPr="00D04678">
        <w:rPr>
          <w:rFonts w:hint="eastAsia"/>
          <w:lang w:eastAsia="zh-CN"/>
        </w:rPr>
        <w:t>。在维持本组织内部专家审校和翻译人员核心队伍的同时，增加的工作量将主要通过外包给个人和机构译员完成。将加强质量管理做法，持守“质量从源头开始”的理念，聘请合格的翻译人员。</w:t>
      </w:r>
    </w:p>
    <w:p w14:paraId="5CE3681D" w14:textId="2C51DE57" w:rsidR="00456E2B"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lang w:eastAsia="zh-CN"/>
        </w:rPr>
      </w:pPr>
      <w:r w:rsidRPr="00D04678">
        <w:rPr>
          <w:rFonts w:hint="eastAsia"/>
          <w:lang w:eastAsia="zh-CN"/>
        </w:rPr>
        <w:t>在部署新的翻译管理</w:t>
      </w:r>
      <w:r w:rsidR="002124AE">
        <w:rPr>
          <w:rFonts w:hint="eastAsia"/>
          <w:lang w:eastAsia="zh-CN"/>
        </w:rPr>
        <w:t>和技术</w:t>
      </w:r>
      <w:r w:rsidRPr="00D04678">
        <w:rPr>
          <w:rFonts w:hint="eastAsia"/>
          <w:lang w:eastAsia="zh-CN"/>
        </w:rPr>
        <w:t>工具后，已经以联合国六种语文部署的知识产权术语数据库将可供外部使用。这个数据库将用作确保翻译质量和一致性的工具，并在本组织努力成为全球知识产权信息和分析参考源的过程中，成为本组织的一项资产。</w:t>
      </w:r>
    </w:p>
    <w:p w14:paraId="1EC1B0FE" w14:textId="6D230A2D" w:rsidR="00DE3C84" w:rsidRPr="00D04678" w:rsidRDefault="00456E2B" w:rsidP="00A457F3">
      <w:pPr>
        <w:pStyle w:val="aa"/>
        <w:numPr>
          <w:ilvl w:val="0"/>
          <w:numId w:val="30"/>
        </w:numPr>
        <w:overflowPunct w:val="0"/>
        <w:adjustRightInd w:val="0"/>
        <w:spacing w:afterLines="50" w:after="120" w:line="340" w:lineRule="atLeast"/>
        <w:ind w:left="0" w:firstLine="0"/>
        <w:contextualSpacing w:val="0"/>
        <w:jc w:val="both"/>
        <w:rPr>
          <w:bCs/>
          <w:lang w:eastAsia="zh-CN"/>
        </w:rPr>
      </w:pPr>
      <w:r w:rsidRPr="00D04678">
        <w:rPr>
          <w:rFonts w:hint="eastAsia"/>
          <w:lang w:eastAsia="zh-CN"/>
        </w:rPr>
        <w:t>将通过为所有部门制定简化的程序，来落实记录管理和存档政策。会议服务将努力优化可用资源的使用，在必要时从中介机构聘用临时职员，并加强信息技术工具和系统的应用。这也将有助于管理新会议厅扩大使用预期带来的更高需求。将加强在线注册系统，并将努力简化文件的电子分发工作。在保持高效印刷服务的同时，将通过采用“按需打印”系统，努力减少纸张的消耗。</w:t>
      </w:r>
      <w:r w:rsidR="002124AE">
        <w:rPr>
          <w:rFonts w:hint="eastAsia"/>
          <w:lang w:eastAsia="zh-CN"/>
        </w:rPr>
        <w:t>还将通过日内瓦国际合作组探索其他增效机会。</w:t>
      </w:r>
      <w:r w:rsidRPr="00D04678">
        <w:rPr>
          <w:rFonts w:hint="eastAsia"/>
          <w:lang w:eastAsia="zh-CN"/>
        </w:rPr>
        <w:t>邮递服务将继续提供快速、成本经济的服务，同时不断努力从主要的邮递业务商那里获得有竞争力的价格。</w:t>
      </w:r>
    </w:p>
    <w:p w14:paraId="70B76D73" w14:textId="0F177831" w:rsidR="00DE3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lastRenderedPageBreak/>
        <w:t>主要风险和降低风险的战略</w:t>
      </w:r>
    </w:p>
    <w:tbl>
      <w:tblPr>
        <w:tblW w:w="0" w:type="auto"/>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607"/>
        <w:gridCol w:w="4607"/>
      </w:tblGrid>
      <w:tr w:rsidR="00DE3C84" w:rsidRPr="00016619" w14:paraId="7067C45D" w14:textId="77777777" w:rsidTr="00B568AA">
        <w:trPr>
          <w:trHeight w:val="567"/>
          <w:jc w:val="center"/>
        </w:trPr>
        <w:tc>
          <w:tcPr>
            <w:tcW w:w="4607" w:type="dxa"/>
            <w:tcBorders>
              <w:top w:val="single" w:sz="4" w:space="0" w:color="auto"/>
              <w:bottom w:val="single" w:sz="4" w:space="0" w:color="auto"/>
            </w:tcBorders>
            <w:shd w:val="clear" w:color="auto" w:fill="C6D9F1" w:themeFill="text2" w:themeFillTint="33"/>
            <w:vAlign w:val="center"/>
          </w:tcPr>
          <w:p w14:paraId="3050B43A" w14:textId="16ED4506" w:rsidR="00DE3C84" w:rsidRPr="00016619" w:rsidRDefault="00ED1C0E" w:rsidP="00D06E1C">
            <w:pPr>
              <w:keepNext/>
              <w:jc w:val="center"/>
              <w:rPr>
                <w:rFonts w:ascii="SimHei" w:eastAsia="SimHei" w:hAnsi="SimHei"/>
                <w:bCs/>
                <w:sz w:val="16"/>
                <w:szCs w:val="18"/>
                <w:lang w:eastAsia="zh-CN"/>
              </w:rPr>
            </w:pPr>
            <w:r w:rsidRPr="00016619">
              <w:rPr>
                <w:rFonts w:ascii="SimHei" w:eastAsia="SimHei" w:hAnsi="SimHei" w:hint="eastAsia"/>
                <w:bCs/>
                <w:sz w:val="16"/>
                <w:szCs w:val="18"/>
                <w:lang w:eastAsia="zh-CN"/>
              </w:rPr>
              <w:t>风</w:t>
            </w:r>
            <w:r w:rsidR="00016619" w:rsidRPr="00016619">
              <w:rPr>
                <w:rFonts w:ascii="SimHei" w:eastAsia="SimHei" w:hAnsi="SimHei" w:hint="eastAsia"/>
                <w:bCs/>
                <w:sz w:val="16"/>
                <w:szCs w:val="18"/>
                <w:lang w:eastAsia="zh-CN"/>
              </w:rPr>
              <w:t xml:space="preserve">　</w:t>
            </w:r>
            <w:r w:rsidRPr="00016619">
              <w:rPr>
                <w:rFonts w:ascii="SimHei" w:eastAsia="SimHei" w:hAnsi="SimHei" w:hint="eastAsia"/>
                <w:bCs/>
                <w:sz w:val="16"/>
                <w:szCs w:val="18"/>
                <w:lang w:eastAsia="zh-CN"/>
              </w:rPr>
              <w:t>险</w:t>
            </w:r>
          </w:p>
        </w:tc>
        <w:tc>
          <w:tcPr>
            <w:tcW w:w="4607" w:type="dxa"/>
            <w:tcBorders>
              <w:top w:val="single" w:sz="4" w:space="0" w:color="auto"/>
              <w:bottom w:val="single" w:sz="4" w:space="0" w:color="auto"/>
            </w:tcBorders>
            <w:shd w:val="clear" w:color="auto" w:fill="C6D9F1" w:themeFill="text2" w:themeFillTint="33"/>
            <w:vAlign w:val="center"/>
          </w:tcPr>
          <w:p w14:paraId="231ED1EA" w14:textId="3567E345" w:rsidR="00DE3C84" w:rsidRPr="00016619" w:rsidRDefault="00ED1C0E" w:rsidP="00A42BFB">
            <w:pPr>
              <w:jc w:val="center"/>
              <w:rPr>
                <w:rFonts w:ascii="SimHei" w:eastAsia="SimHei" w:hAnsi="SimHei"/>
                <w:bCs/>
                <w:sz w:val="16"/>
                <w:szCs w:val="18"/>
                <w:lang w:eastAsia="zh-CN"/>
              </w:rPr>
            </w:pPr>
            <w:r w:rsidRPr="00016619">
              <w:rPr>
                <w:rFonts w:ascii="SimHei" w:eastAsia="SimHei" w:hAnsi="SimHei" w:hint="eastAsia"/>
                <w:bCs/>
                <w:sz w:val="16"/>
                <w:szCs w:val="18"/>
                <w:lang w:eastAsia="zh-CN"/>
              </w:rPr>
              <w:t>降低风险</w:t>
            </w:r>
          </w:p>
        </w:tc>
      </w:tr>
      <w:tr w:rsidR="00456E2B" w:rsidRPr="00561D0E" w14:paraId="55911167" w14:textId="77777777" w:rsidTr="00016619">
        <w:trPr>
          <w:jc w:val="center"/>
        </w:trPr>
        <w:tc>
          <w:tcPr>
            <w:tcW w:w="4607" w:type="dxa"/>
            <w:tcBorders>
              <w:top w:val="single" w:sz="4" w:space="0" w:color="auto"/>
            </w:tcBorders>
            <w:shd w:val="clear" w:color="auto" w:fill="auto"/>
            <w:tcMar>
              <w:top w:w="113" w:type="dxa"/>
              <w:bottom w:w="113" w:type="dxa"/>
            </w:tcMar>
          </w:tcPr>
          <w:p w14:paraId="45C2B382" w14:textId="77777777" w:rsidR="00456E2B" w:rsidRPr="00561D0E" w:rsidRDefault="00456E2B" w:rsidP="00016619">
            <w:pPr>
              <w:jc w:val="both"/>
              <w:rPr>
                <w:rFonts w:ascii="Times New Roman" w:hAnsi="Times New Roman" w:cs="Times New Roman"/>
                <w:sz w:val="16"/>
                <w:szCs w:val="16"/>
                <w:lang w:eastAsia="zh-CN"/>
              </w:rPr>
            </w:pPr>
            <w:r>
              <w:rPr>
                <w:rFonts w:hint="eastAsia"/>
                <w:sz w:val="16"/>
                <w:szCs w:val="16"/>
                <w:lang w:eastAsia="zh-CN"/>
              </w:rPr>
              <w:t>由于</w:t>
            </w:r>
            <w:r w:rsidRPr="007E0511">
              <w:rPr>
                <w:rFonts w:hint="eastAsia"/>
                <w:sz w:val="16"/>
                <w:szCs w:val="16"/>
                <w:lang w:eastAsia="zh-CN"/>
              </w:rPr>
              <w:t>翻译</w:t>
            </w:r>
            <w:r>
              <w:rPr>
                <w:rFonts w:hint="eastAsia"/>
                <w:sz w:val="16"/>
                <w:szCs w:val="16"/>
                <w:lang w:eastAsia="zh-CN"/>
              </w:rPr>
              <w:t>需求日渐增加，而且没有</w:t>
            </w:r>
            <w:r w:rsidRPr="007E0511">
              <w:rPr>
                <w:rFonts w:hint="eastAsia"/>
                <w:sz w:val="16"/>
                <w:szCs w:val="16"/>
                <w:lang w:eastAsia="zh-CN"/>
              </w:rPr>
              <w:t>遵守限制</w:t>
            </w:r>
            <w:r>
              <w:rPr>
                <w:rFonts w:hint="eastAsia"/>
                <w:sz w:val="16"/>
                <w:szCs w:val="16"/>
                <w:lang w:eastAsia="zh-CN"/>
              </w:rPr>
              <w:t>规定</w:t>
            </w:r>
            <w:r w:rsidRPr="007E0511">
              <w:rPr>
                <w:rFonts w:hint="eastAsia"/>
                <w:sz w:val="16"/>
                <w:szCs w:val="16"/>
                <w:lang w:eastAsia="zh-CN"/>
              </w:rPr>
              <w:t>，</w:t>
            </w:r>
            <w:r>
              <w:rPr>
                <w:rFonts w:hint="eastAsia"/>
                <w:sz w:val="16"/>
                <w:szCs w:val="16"/>
                <w:lang w:eastAsia="zh-CN"/>
              </w:rPr>
              <w:t>导致</w:t>
            </w:r>
            <w:r w:rsidRPr="007E0511">
              <w:rPr>
                <w:rFonts w:hint="eastAsia"/>
                <w:iCs/>
                <w:sz w:val="16"/>
                <w:szCs w:val="16"/>
                <w:lang w:eastAsia="zh-CN"/>
              </w:rPr>
              <w:t>语言政策</w:t>
            </w:r>
            <w:r>
              <w:rPr>
                <w:rFonts w:hint="eastAsia"/>
                <w:iCs/>
                <w:sz w:val="16"/>
                <w:szCs w:val="16"/>
                <w:lang w:eastAsia="zh-CN"/>
              </w:rPr>
              <w:t>未能充分落实，</w:t>
            </w:r>
            <w:r w:rsidRPr="007E0511">
              <w:rPr>
                <w:rFonts w:hint="eastAsia"/>
                <w:sz w:val="16"/>
                <w:szCs w:val="16"/>
                <w:lang w:eastAsia="zh-CN"/>
              </w:rPr>
              <w:t>翻译工作量</w:t>
            </w:r>
            <w:r>
              <w:rPr>
                <w:rFonts w:hint="eastAsia"/>
                <w:sz w:val="16"/>
                <w:szCs w:val="16"/>
                <w:lang w:eastAsia="zh-CN"/>
              </w:rPr>
              <w:t>显著增加，造成</w:t>
            </w:r>
            <w:r w:rsidRPr="007E0511">
              <w:rPr>
                <w:rFonts w:hint="eastAsia"/>
                <w:sz w:val="16"/>
                <w:szCs w:val="16"/>
                <w:lang w:eastAsia="zh-CN"/>
              </w:rPr>
              <w:t>预算失衡。</w:t>
            </w:r>
          </w:p>
        </w:tc>
        <w:tc>
          <w:tcPr>
            <w:tcW w:w="4607" w:type="dxa"/>
            <w:tcBorders>
              <w:top w:val="single" w:sz="4" w:space="0" w:color="auto"/>
            </w:tcBorders>
            <w:shd w:val="clear" w:color="auto" w:fill="auto"/>
            <w:tcMar>
              <w:top w:w="113" w:type="dxa"/>
              <w:bottom w:w="113" w:type="dxa"/>
            </w:tcMar>
          </w:tcPr>
          <w:p w14:paraId="596D6A3A" w14:textId="77777777" w:rsidR="00456E2B" w:rsidRPr="00561D0E" w:rsidRDefault="00456E2B" w:rsidP="00016619">
            <w:pPr>
              <w:jc w:val="both"/>
              <w:rPr>
                <w:rFonts w:ascii="Times New Roman" w:hAnsi="Times New Roman" w:cs="Times New Roman"/>
                <w:sz w:val="16"/>
                <w:szCs w:val="16"/>
                <w:lang w:eastAsia="zh-CN"/>
              </w:rPr>
            </w:pPr>
            <w:r w:rsidRPr="007E0511">
              <w:rPr>
                <w:rFonts w:hint="eastAsia"/>
                <w:sz w:val="16"/>
                <w:szCs w:val="16"/>
                <w:lang w:eastAsia="zh-CN"/>
              </w:rPr>
              <w:t>监控文件的数量和篇幅</w:t>
            </w:r>
            <w:r>
              <w:rPr>
                <w:rFonts w:hint="eastAsia"/>
                <w:sz w:val="16"/>
                <w:szCs w:val="16"/>
                <w:lang w:eastAsia="zh-CN"/>
              </w:rPr>
              <w:t>。严格执行合理化和控制措施；鼓励各有关</w:t>
            </w:r>
            <w:r w:rsidRPr="007E0511">
              <w:rPr>
                <w:rFonts w:hint="eastAsia"/>
                <w:sz w:val="16"/>
                <w:szCs w:val="16"/>
                <w:lang w:eastAsia="zh-CN"/>
              </w:rPr>
              <w:t>部门</w:t>
            </w:r>
            <w:r>
              <w:rPr>
                <w:rFonts w:hint="eastAsia"/>
                <w:sz w:val="16"/>
                <w:szCs w:val="16"/>
                <w:lang w:eastAsia="zh-CN"/>
              </w:rPr>
              <w:t>避免重复性的</w:t>
            </w:r>
            <w:r w:rsidRPr="007E0511">
              <w:rPr>
                <w:rFonts w:hint="eastAsia"/>
                <w:sz w:val="16"/>
                <w:szCs w:val="16"/>
                <w:lang w:eastAsia="zh-CN"/>
              </w:rPr>
              <w:t>文件</w:t>
            </w:r>
            <w:r>
              <w:rPr>
                <w:rFonts w:hint="eastAsia"/>
                <w:sz w:val="16"/>
                <w:szCs w:val="16"/>
                <w:lang w:eastAsia="zh-CN"/>
              </w:rPr>
              <w:t>案文。继续采用成本节约的资源配置方案。</w:t>
            </w:r>
          </w:p>
        </w:tc>
      </w:tr>
    </w:tbl>
    <w:p w14:paraId="14014448" w14:textId="0374EF4E" w:rsidR="00DE3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jc w:val="center"/>
        <w:tblCellMar>
          <w:top w:w="113" w:type="dxa"/>
          <w:bottom w:w="113" w:type="dxa"/>
        </w:tblCellMar>
        <w:tblLook w:val="04A0" w:firstRow="1" w:lastRow="0" w:firstColumn="1" w:lastColumn="0" w:noHBand="0" w:noVBand="1"/>
      </w:tblPr>
      <w:tblGrid>
        <w:gridCol w:w="2321"/>
        <w:gridCol w:w="2322"/>
        <w:gridCol w:w="2322"/>
        <w:gridCol w:w="2322"/>
      </w:tblGrid>
      <w:tr w:rsidR="00DE3C84" w:rsidRPr="00B568AA" w14:paraId="60988870" w14:textId="77777777" w:rsidTr="00B568AA">
        <w:trPr>
          <w:trHeight w:val="340"/>
          <w:jc w:val="center"/>
        </w:trPr>
        <w:tc>
          <w:tcPr>
            <w:tcW w:w="2321" w:type="dxa"/>
            <w:tcBorders>
              <w:top w:val="single" w:sz="4" w:space="0" w:color="auto"/>
              <w:left w:val="single" w:sz="4" w:space="0" w:color="auto"/>
              <w:bottom w:val="single" w:sz="4" w:space="0" w:color="auto"/>
              <w:right w:val="nil"/>
            </w:tcBorders>
            <w:shd w:val="clear" w:color="auto" w:fill="C6D9F1" w:themeFill="text2" w:themeFillTint="33"/>
            <w:vAlign w:val="center"/>
            <w:hideMark/>
          </w:tcPr>
          <w:p w14:paraId="50931855" w14:textId="58DAD3FB" w:rsidR="00DE3C84" w:rsidRPr="00B568AA" w:rsidRDefault="002850C6" w:rsidP="00A42BFB">
            <w:pPr>
              <w:jc w:val="center"/>
              <w:rPr>
                <w:rFonts w:ascii="SimHei" w:eastAsia="SimHei" w:hAnsi="SimHei"/>
                <w:bCs/>
                <w:color w:val="000000"/>
                <w:sz w:val="16"/>
                <w:szCs w:val="18"/>
                <w:lang w:eastAsia="zh-CN"/>
              </w:rPr>
            </w:pPr>
            <w:r w:rsidRPr="00B568AA">
              <w:rPr>
                <w:rFonts w:ascii="SimHei" w:eastAsia="SimHei" w:hAnsi="SimHei" w:cs="SimSun" w:hint="eastAsia"/>
                <w:bCs/>
                <w:color w:val="000000"/>
                <w:sz w:val="16"/>
                <w:szCs w:val="18"/>
                <w:lang w:eastAsia="zh-CN"/>
              </w:rPr>
              <w:t>预</w:t>
            </w:r>
            <w:r w:rsidRPr="00B568AA">
              <w:rPr>
                <w:rFonts w:ascii="SimHei" w:eastAsia="SimHei" w:hAnsi="SimHei" w:cs="MS Mincho" w:hint="eastAsia"/>
                <w:bCs/>
                <w:color w:val="000000"/>
                <w:sz w:val="16"/>
                <w:szCs w:val="18"/>
                <w:lang w:eastAsia="zh-CN"/>
              </w:rPr>
              <w:t>期成果</w:t>
            </w:r>
          </w:p>
        </w:tc>
        <w:tc>
          <w:tcPr>
            <w:tcW w:w="2322" w:type="dxa"/>
            <w:tcBorders>
              <w:top w:val="single" w:sz="4" w:space="0" w:color="auto"/>
              <w:left w:val="nil"/>
              <w:bottom w:val="single" w:sz="4" w:space="0" w:color="auto"/>
              <w:right w:val="nil"/>
            </w:tcBorders>
            <w:shd w:val="clear" w:color="auto" w:fill="C6D9F1" w:themeFill="text2" w:themeFillTint="33"/>
            <w:vAlign w:val="center"/>
            <w:hideMark/>
          </w:tcPr>
          <w:p w14:paraId="36194FEB" w14:textId="7065A2A4" w:rsidR="00DE3C84" w:rsidRPr="00B568AA" w:rsidRDefault="002850C6" w:rsidP="00A42BFB">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效</w:t>
            </w:r>
            <w:r w:rsidRPr="00B568AA">
              <w:rPr>
                <w:rFonts w:ascii="SimHei" w:eastAsia="SimHei" w:hAnsi="SimHei" w:cs="SimSun" w:hint="eastAsia"/>
                <w:bCs/>
                <w:color w:val="000000"/>
                <w:sz w:val="16"/>
                <w:szCs w:val="18"/>
                <w:lang w:eastAsia="zh-CN"/>
              </w:rPr>
              <w:t>绩</w:t>
            </w:r>
            <w:r w:rsidRPr="00B568AA">
              <w:rPr>
                <w:rFonts w:ascii="SimHei" w:eastAsia="SimHei" w:hAnsi="SimHei" w:cs="MS Mincho" w:hint="eastAsia"/>
                <w:bCs/>
                <w:color w:val="000000"/>
                <w:sz w:val="16"/>
                <w:szCs w:val="18"/>
                <w:lang w:eastAsia="zh-CN"/>
              </w:rPr>
              <w:t>指</w:t>
            </w:r>
            <w:r w:rsidRPr="00B568AA">
              <w:rPr>
                <w:rFonts w:ascii="SimHei" w:eastAsia="SimHei" w:hAnsi="SimHei" w:cs="SimSun" w:hint="eastAsia"/>
                <w:bCs/>
                <w:color w:val="000000"/>
                <w:sz w:val="16"/>
                <w:szCs w:val="18"/>
                <w:lang w:eastAsia="zh-CN"/>
              </w:rPr>
              <w:t>标</w:t>
            </w:r>
          </w:p>
        </w:tc>
        <w:tc>
          <w:tcPr>
            <w:tcW w:w="2322" w:type="dxa"/>
            <w:tcBorders>
              <w:top w:val="single" w:sz="4" w:space="0" w:color="auto"/>
              <w:left w:val="nil"/>
              <w:bottom w:val="single" w:sz="4" w:space="0" w:color="auto"/>
              <w:right w:val="nil"/>
            </w:tcBorders>
            <w:shd w:val="clear" w:color="auto" w:fill="C6D9F1" w:themeFill="text2" w:themeFillTint="33"/>
            <w:vAlign w:val="center"/>
            <w:hideMark/>
          </w:tcPr>
          <w:p w14:paraId="041BB873" w14:textId="13F38837" w:rsidR="00DE3C84" w:rsidRPr="00B568AA" w:rsidRDefault="00EE3090" w:rsidP="00A42BFB">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322" w:type="dxa"/>
            <w:tcBorders>
              <w:top w:val="single" w:sz="4" w:space="0" w:color="auto"/>
              <w:left w:val="nil"/>
              <w:bottom w:val="single" w:sz="4" w:space="0" w:color="auto"/>
              <w:right w:val="single" w:sz="4" w:space="0" w:color="auto"/>
            </w:tcBorders>
            <w:shd w:val="clear" w:color="auto" w:fill="C6D9F1" w:themeFill="text2" w:themeFillTint="33"/>
            <w:vAlign w:val="center"/>
            <w:hideMark/>
          </w:tcPr>
          <w:p w14:paraId="367FD198" w14:textId="172F0404" w:rsidR="00DE3C84" w:rsidRPr="00B568AA" w:rsidRDefault="008114D3" w:rsidP="00A42BFB">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目　标</w:t>
            </w:r>
          </w:p>
        </w:tc>
      </w:tr>
      <w:tr w:rsidR="0022712E" w:rsidRPr="00E15257" w14:paraId="25287772" w14:textId="77777777" w:rsidTr="00B568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tcBorders>
              <w:top w:val="single" w:sz="4" w:space="0" w:color="auto"/>
            </w:tcBorders>
            <w:shd w:val="clear" w:color="auto" w:fill="auto"/>
            <w:tcMar>
              <w:top w:w="113" w:type="dxa"/>
            </w:tcMar>
          </w:tcPr>
          <w:p w14:paraId="09368261" w14:textId="77777777" w:rsidR="0022712E" w:rsidRPr="00E15257" w:rsidRDefault="0022712E" w:rsidP="00F2161B">
            <w:pPr>
              <w:jc w:val="both"/>
              <w:rPr>
                <w:sz w:val="16"/>
                <w:szCs w:val="16"/>
                <w:lang w:eastAsia="zh-CN"/>
              </w:rPr>
            </w:pPr>
            <w:r w:rsidRPr="00E15257">
              <w:rPr>
                <w:rFonts w:hint="eastAsia"/>
                <w:color w:val="000000"/>
                <w:sz w:val="16"/>
                <w:szCs w:val="16"/>
                <w:lang w:eastAsia="zh-CN"/>
              </w:rPr>
              <w:t>九.1向内部客户和外部利益相关方提供便捷、高效、优质、面向客户的支助服务</w:t>
            </w:r>
          </w:p>
        </w:tc>
        <w:tc>
          <w:tcPr>
            <w:tcW w:w="2322" w:type="dxa"/>
            <w:tcBorders>
              <w:top w:val="single" w:sz="4" w:space="0" w:color="auto"/>
            </w:tcBorders>
            <w:shd w:val="clear" w:color="auto" w:fill="auto"/>
            <w:tcMar>
              <w:top w:w="113" w:type="dxa"/>
            </w:tcMar>
          </w:tcPr>
          <w:p w14:paraId="0B348361" w14:textId="77777777" w:rsidR="0022712E" w:rsidRPr="00E15257" w:rsidRDefault="0022712E" w:rsidP="00F2161B">
            <w:pPr>
              <w:jc w:val="both"/>
              <w:rPr>
                <w:bCs/>
                <w:sz w:val="16"/>
                <w:szCs w:val="16"/>
                <w:lang w:eastAsia="zh-CN"/>
              </w:rPr>
            </w:pPr>
            <w:r w:rsidRPr="00E15257">
              <w:rPr>
                <w:rFonts w:hint="eastAsia"/>
                <w:bCs/>
                <w:sz w:val="16"/>
                <w:szCs w:val="16"/>
                <w:lang w:eastAsia="zh-CN"/>
              </w:rPr>
              <w:t>对WIPO会务工作表示满意的内部和外部与会者的百分比</w:t>
            </w:r>
          </w:p>
        </w:tc>
        <w:tc>
          <w:tcPr>
            <w:tcW w:w="2322" w:type="dxa"/>
            <w:tcBorders>
              <w:top w:val="single" w:sz="4" w:space="0" w:color="auto"/>
            </w:tcBorders>
            <w:shd w:val="clear" w:color="auto" w:fill="FFFFFF"/>
            <w:tcMar>
              <w:top w:w="113" w:type="dxa"/>
            </w:tcMar>
          </w:tcPr>
          <w:p w14:paraId="78A0E64B" w14:textId="77777777" w:rsidR="0022712E" w:rsidRPr="00E15257" w:rsidRDefault="0022712E" w:rsidP="00F2161B">
            <w:pPr>
              <w:jc w:val="both"/>
              <w:rPr>
                <w:sz w:val="16"/>
                <w:szCs w:val="16"/>
                <w:lang w:eastAsia="zh-CN"/>
              </w:rPr>
            </w:pPr>
            <w:r w:rsidRPr="00E15257">
              <w:rPr>
                <w:rFonts w:hint="eastAsia"/>
                <w:sz w:val="16"/>
                <w:szCs w:val="16"/>
                <w:lang w:eastAsia="zh-CN"/>
              </w:rPr>
              <w:t>97%的参与者对服务表示满意(2014年底)</w:t>
            </w:r>
          </w:p>
        </w:tc>
        <w:tc>
          <w:tcPr>
            <w:tcW w:w="2322" w:type="dxa"/>
            <w:tcBorders>
              <w:top w:val="single" w:sz="4" w:space="0" w:color="auto"/>
            </w:tcBorders>
            <w:shd w:val="clear" w:color="auto" w:fill="auto"/>
            <w:tcMar>
              <w:top w:w="113" w:type="dxa"/>
            </w:tcMar>
          </w:tcPr>
          <w:p w14:paraId="4FAFC514" w14:textId="77777777" w:rsidR="0022712E" w:rsidRPr="00E15257" w:rsidRDefault="0022712E" w:rsidP="00F2161B">
            <w:pPr>
              <w:keepNext/>
              <w:keepLines/>
              <w:jc w:val="both"/>
              <w:rPr>
                <w:bCs/>
                <w:sz w:val="16"/>
                <w:szCs w:val="16"/>
                <w:lang w:eastAsia="zh-CN"/>
              </w:rPr>
            </w:pPr>
            <w:r w:rsidRPr="00E15257">
              <w:rPr>
                <w:rFonts w:hint="eastAsia"/>
                <w:bCs/>
                <w:sz w:val="16"/>
                <w:szCs w:val="16"/>
                <w:lang w:eastAsia="zh-CN"/>
              </w:rPr>
              <w:t>保持2014年底的百分比</w:t>
            </w:r>
          </w:p>
        </w:tc>
      </w:tr>
      <w:tr w:rsidR="0022712E" w:rsidRPr="00E15257" w14:paraId="42268959" w14:textId="77777777" w:rsidTr="00B568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1C7B0877" w14:textId="77777777" w:rsidR="0022712E" w:rsidRPr="00E15257" w:rsidRDefault="0022712E" w:rsidP="00F2161B">
            <w:pPr>
              <w:jc w:val="both"/>
              <w:rPr>
                <w:sz w:val="16"/>
                <w:szCs w:val="16"/>
                <w:lang w:eastAsia="zh-CN"/>
              </w:rPr>
            </w:pPr>
          </w:p>
        </w:tc>
        <w:tc>
          <w:tcPr>
            <w:tcW w:w="2322" w:type="dxa"/>
            <w:shd w:val="clear" w:color="auto" w:fill="auto"/>
            <w:tcMar>
              <w:top w:w="113" w:type="dxa"/>
            </w:tcMar>
          </w:tcPr>
          <w:p w14:paraId="37006B9D" w14:textId="77777777" w:rsidR="0022712E" w:rsidRPr="00E15257" w:rsidRDefault="0022712E" w:rsidP="00F2161B">
            <w:pPr>
              <w:jc w:val="both"/>
              <w:rPr>
                <w:sz w:val="16"/>
                <w:szCs w:val="16"/>
                <w:lang w:eastAsia="zh-CN"/>
              </w:rPr>
            </w:pPr>
            <w:r w:rsidRPr="00E15257">
              <w:rPr>
                <w:rFonts w:hint="eastAsia"/>
                <w:sz w:val="16"/>
                <w:szCs w:val="16"/>
                <w:lang w:eastAsia="zh-CN"/>
              </w:rPr>
              <w:t>有效落实WIPO语言政策</w:t>
            </w:r>
          </w:p>
        </w:tc>
        <w:tc>
          <w:tcPr>
            <w:tcW w:w="2322" w:type="dxa"/>
            <w:shd w:val="clear" w:color="auto" w:fill="FFFFFF"/>
            <w:tcMar>
              <w:top w:w="113" w:type="dxa"/>
            </w:tcMar>
          </w:tcPr>
          <w:p w14:paraId="262D2A39" w14:textId="77777777" w:rsidR="0022712E" w:rsidRPr="00E15257" w:rsidRDefault="0022712E" w:rsidP="00F2161B">
            <w:pPr>
              <w:jc w:val="both"/>
              <w:rPr>
                <w:sz w:val="16"/>
                <w:szCs w:val="16"/>
                <w:lang w:eastAsia="zh-CN"/>
              </w:rPr>
            </w:pPr>
            <w:r w:rsidRPr="00E15257">
              <w:rPr>
                <w:rFonts w:hint="eastAsia"/>
                <w:sz w:val="16"/>
                <w:szCs w:val="16"/>
                <w:lang w:eastAsia="zh-CN"/>
              </w:rPr>
              <w:t>语言覆盖面扩大至所有委员会/主要机构和若干工作组</w:t>
            </w:r>
          </w:p>
        </w:tc>
        <w:tc>
          <w:tcPr>
            <w:tcW w:w="2322" w:type="dxa"/>
            <w:shd w:val="clear" w:color="auto" w:fill="auto"/>
            <w:tcMar>
              <w:top w:w="113" w:type="dxa"/>
            </w:tcMar>
          </w:tcPr>
          <w:p w14:paraId="2DB98B6C" w14:textId="77777777" w:rsidR="0022712E" w:rsidRPr="00E15257" w:rsidRDefault="0022712E" w:rsidP="00F2161B">
            <w:pPr>
              <w:keepNext/>
              <w:keepLines/>
              <w:jc w:val="both"/>
              <w:rPr>
                <w:bCs/>
                <w:sz w:val="16"/>
                <w:szCs w:val="16"/>
                <w:lang w:eastAsia="zh-CN"/>
              </w:rPr>
            </w:pPr>
            <w:r w:rsidRPr="00E15257">
              <w:rPr>
                <w:rFonts w:hint="eastAsia"/>
                <w:sz w:val="16"/>
                <w:szCs w:val="16"/>
                <w:lang w:eastAsia="zh-CN"/>
              </w:rPr>
              <w:t>语言覆盖面扩大至所有委员会/主要机构/工作组的文件，文件篇幅符合语言政策的规定</w:t>
            </w:r>
          </w:p>
        </w:tc>
      </w:tr>
      <w:tr w:rsidR="0022712E" w:rsidRPr="00E15257" w14:paraId="05AD33F4" w14:textId="77777777" w:rsidTr="00B568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5B6FF060" w14:textId="77777777" w:rsidR="0022712E" w:rsidRPr="00E15257" w:rsidRDefault="0022712E" w:rsidP="00F2161B">
            <w:pPr>
              <w:jc w:val="both"/>
              <w:rPr>
                <w:sz w:val="16"/>
                <w:szCs w:val="16"/>
                <w:lang w:eastAsia="zh-CN"/>
              </w:rPr>
            </w:pPr>
          </w:p>
        </w:tc>
        <w:tc>
          <w:tcPr>
            <w:tcW w:w="2322" w:type="dxa"/>
            <w:shd w:val="clear" w:color="auto" w:fill="auto"/>
            <w:tcMar>
              <w:top w:w="113" w:type="dxa"/>
            </w:tcMar>
          </w:tcPr>
          <w:p w14:paraId="706572EE" w14:textId="77777777" w:rsidR="0022712E" w:rsidRPr="00E15257" w:rsidRDefault="0022712E" w:rsidP="00F2161B">
            <w:pPr>
              <w:jc w:val="both"/>
              <w:rPr>
                <w:color w:val="000000"/>
                <w:sz w:val="16"/>
                <w:szCs w:val="16"/>
                <w:lang w:eastAsia="zh-CN"/>
              </w:rPr>
            </w:pPr>
            <w:r w:rsidRPr="00E15257">
              <w:rPr>
                <w:rFonts w:hint="eastAsia"/>
                <w:color w:val="000000"/>
                <w:sz w:val="16"/>
                <w:szCs w:val="16"/>
                <w:lang w:eastAsia="zh-CN"/>
              </w:rPr>
              <w:t>印刷成本降低(每页)</w:t>
            </w:r>
          </w:p>
        </w:tc>
        <w:tc>
          <w:tcPr>
            <w:tcW w:w="2322" w:type="dxa"/>
            <w:shd w:val="clear" w:color="auto" w:fill="FFFFFF"/>
            <w:tcMar>
              <w:top w:w="113" w:type="dxa"/>
            </w:tcMar>
          </w:tcPr>
          <w:p w14:paraId="7EF70F6A" w14:textId="77777777" w:rsidR="0022712E" w:rsidRPr="00E15257" w:rsidRDefault="0022712E" w:rsidP="00F2161B">
            <w:pPr>
              <w:jc w:val="both"/>
              <w:rPr>
                <w:sz w:val="16"/>
                <w:szCs w:val="16"/>
                <w:lang w:eastAsia="zh-CN" w:bidi="th-TH"/>
              </w:rPr>
            </w:pPr>
            <w:r w:rsidRPr="00E15257">
              <w:rPr>
                <w:rFonts w:hint="eastAsia"/>
                <w:sz w:val="16"/>
                <w:szCs w:val="16"/>
                <w:lang w:eastAsia="zh-CN" w:bidi="th-TH"/>
              </w:rPr>
              <w:t>0.14瑞郎/页</w:t>
            </w:r>
          </w:p>
        </w:tc>
        <w:tc>
          <w:tcPr>
            <w:tcW w:w="2322" w:type="dxa"/>
            <w:shd w:val="clear" w:color="auto" w:fill="auto"/>
            <w:tcMar>
              <w:top w:w="113" w:type="dxa"/>
            </w:tcMar>
          </w:tcPr>
          <w:p w14:paraId="6717588E" w14:textId="77777777" w:rsidR="0022712E" w:rsidRPr="00E15257" w:rsidRDefault="0022712E" w:rsidP="00F2161B">
            <w:pPr>
              <w:keepNext/>
              <w:keepLines/>
              <w:jc w:val="both"/>
              <w:rPr>
                <w:bCs/>
                <w:sz w:val="16"/>
                <w:szCs w:val="16"/>
                <w:lang w:eastAsia="zh-CN"/>
              </w:rPr>
            </w:pPr>
            <w:r w:rsidRPr="00E15257">
              <w:rPr>
                <w:rFonts w:hint="eastAsia"/>
                <w:bCs/>
                <w:sz w:val="16"/>
                <w:szCs w:val="16"/>
                <w:lang w:eastAsia="zh-CN"/>
              </w:rPr>
              <w:t>保持该值</w:t>
            </w:r>
          </w:p>
        </w:tc>
      </w:tr>
      <w:tr w:rsidR="0022712E" w:rsidRPr="00E15257" w14:paraId="4FC70FCB" w14:textId="77777777" w:rsidTr="00B568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60AECE7D" w14:textId="77777777" w:rsidR="0022712E" w:rsidRPr="00E15257" w:rsidRDefault="0022712E" w:rsidP="00F2161B">
            <w:pPr>
              <w:jc w:val="both"/>
              <w:rPr>
                <w:sz w:val="16"/>
                <w:szCs w:val="16"/>
                <w:lang w:eastAsia="zh-CN"/>
              </w:rPr>
            </w:pPr>
          </w:p>
        </w:tc>
        <w:tc>
          <w:tcPr>
            <w:tcW w:w="2322" w:type="dxa"/>
            <w:shd w:val="clear" w:color="auto" w:fill="auto"/>
            <w:tcMar>
              <w:top w:w="113" w:type="dxa"/>
            </w:tcMar>
          </w:tcPr>
          <w:p w14:paraId="2D3469C1" w14:textId="77777777" w:rsidR="0022712E" w:rsidRPr="00E15257" w:rsidRDefault="0022712E" w:rsidP="00F2161B">
            <w:pPr>
              <w:jc w:val="both"/>
              <w:rPr>
                <w:color w:val="000000"/>
                <w:sz w:val="16"/>
                <w:szCs w:val="16"/>
                <w:lang w:eastAsia="zh-CN"/>
              </w:rPr>
            </w:pPr>
            <w:r w:rsidRPr="00E15257">
              <w:rPr>
                <w:rFonts w:hint="eastAsia"/>
                <w:color w:val="000000"/>
                <w:sz w:val="16"/>
                <w:szCs w:val="16"/>
                <w:lang w:eastAsia="zh-CN"/>
              </w:rPr>
              <w:t>及时发布委员会和工作组文件</w:t>
            </w:r>
          </w:p>
        </w:tc>
        <w:tc>
          <w:tcPr>
            <w:tcW w:w="2322" w:type="dxa"/>
            <w:shd w:val="clear" w:color="auto" w:fill="FFFFFF"/>
            <w:tcMar>
              <w:top w:w="113" w:type="dxa"/>
            </w:tcMar>
          </w:tcPr>
          <w:p w14:paraId="4EC9CA82" w14:textId="77777777" w:rsidR="0022712E" w:rsidRPr="00E15257" w:rsidRDefault="0022712E" w:rsidP="00F2161B">
            <w:pPr>
              <w:jc w:val="both"/>
              <w:rPr>
                <w:sz w:val="16"/>
                <w:szCs w:val="16"/>
                <w:lang w:eastAsia="zh-CN" w:bidi="th-TH"/>
              </w:rPr>
            </w:pPr>
            <w:r w:rsidRPr="00E15257">
              <w:rPr>
                <w:rFonts w:hint="eastAsia"/>
                <w:sz w:val="16"/>
                <w:szCs w:val="16"/>
                <w:lang w:eastAsia="zh-CN" w:bidi="th-TH"/>
              </w:rPr>
              <w:t>21%的文件于相关会议前两个月以所有语言发布</w:t>
            </w:r>
          </w:p>
        </w:tc>
        <w:tc>
          <w:tcPr>
            <w:tcW w:w="2322" w:type="dxa"/>
            <w:shd w:val="clear" w:color="auto" w:fill="auto"/>
            <w:tcMar>
              <w:top w:w="113" w:type="dxa"/>
            </w:tcMar>
          </w:tcPr>
          <w:p w14:paraId="2E6ABC50" w14:textId="77777777" w:rsidR="0022712E" w:rsidRPr="00E15257" w:rsidRDefault="0022712E" w:rsidP="00F2161B">
            <w:pPr>
              <w:jc w:val="both"/>
              <w:rPr>
                <w:sz w:val="16"/>
                <w:szCs w:val="16"/>
                <w:lang w:eastAsia="zh-CN" w:bidi="th-TH"/>
              </w:rPr>
            </w:pPr>
            <w:r w:rsidRPr="00E15257">
              <w:rPr>
                <w:rFonts w:hint="eastAsia"/>
                <w:sz w:val="16"/>
                <w:szCs w:val="16"/>
                <w:lang w:eastAsia="zh-CN" w:bidi="th-TH"/>
              </w:rPr>
              <w:t>65%的文件于相关会议前两个月以所有语言发布</w:t>
            </w:r>
          </w:p>
        </w:tc>
      </w:tr>
      <w:tr w:rsidR="0022712E" w:rsidRPr="00E15257" w14:paraId="387E43B8" w14:textId="77777777" w:rsidTr="00B568AA">
        <w:tblPrEx>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Ex>
        <w:trPr>
          <w:cantSplit/>
          <w:jc w:val="center"/>
        </w:trPr>
        <w:tc>
          <w:tcPr>
            <w:tcW w:w="2321" w:type="dxa"/>
            <w:shd w:val="clear" w:color="auto" w:fill="auto"/>
            <w:tcMar>
              <w:top w:w="113" w:type="dxa"/>
            </w:tcMar>
          </w:tcPr>
          <w:p w14:paraId="22B5CA92" w14:textId="77777777" w:rsidR="0022712E" w:rsidRPr="00E15257" w:rsidRDefault="0022712E" w:rsidP="00F2161B">
            <w:pPr>
              <w:jc w:val="both"/>
              <w:rPr>
                <w:sz w:val="16"/>
                <w:szCs w:val="16"/>
                <w:lang w:eastAsia="zh-CN"/>
              </w:rPr>
            </w:pPr>
          </w:p>
        </w:tc>
        <w:tc>
          <w:tcPr>
            <w:tcW w:w="2322" w:type="dxa"/>
            <w:shd w:val="clear" w:color="auto" w:fill="auto"/>
            <w:tcMar>
              <w:top w:w="113" w:type="dxa"/>
            </w:tcMar>
          </w:tcPr>
          <w:p w14:paraId="33290520" w14:textId="77777777" w:rsidR="0022712E" w:rsidRPr="00E15257" w:rsidRDefault="0022712E" w:rsidP="00F2161B">
            <w:pPr>
              <w:jc w:val="both"/>
              <w:rPr>
                <w:sz w:val="16"/>
                <w:szCs w:val="16"/>
                <w:lang w:eastAsia="zh-CN"/>
              </w:rPr>
            </w:pPr>
            <w:r w:rsidRPr="00E15257">
              <w:rPr>
                <w:rFonts w:hint="eastAsia"/>
                <w:sz w:val="16"/>
                <w:szCs w:val="16"/>
                <w:lang w:eastAsia="zh-CN"/>
              </w:rPr>
              <w:t>每字翻译成本</w:t>
            </w:r>
          </w:p>
        </w:tc>
        <w:tc>
          <w:tcPr>
            <w:tcW w:w="2322" w:type="dxa"/>
            <w:shd w:val="clear" w:color="auto" w:fill="FFFFFF"/>
            <w:tcMar>
              <w:top w:w="113" w:type="dxa"/>
            </w:tcMar>
          </w:tcPr>
          <w:p w14:paraId="47B67E68" w14:textId="77777777" w:rsidR="0022712E" w:rsidRPr="00E15257" w:rsidRDefault="0022712E" w:rsidP="00F2161B">
            <w:pPr>
              <w:jc w:val="both"/>
              <w:rPr>
                <w:sz w:val="16"/>
                <w:szCs w:val="16"/>
                <w:lang w:eastAsia="zh-CN" w:bidi="th-TH"/>
              </w:rPr>
            </w:pPr>
            <w:r w:rsidRPr="00E15257">
              <w:rPr>
                <w:rFonts w:hint="eastAsia"/>
                <w:sz w:val="16"/>
                <w:szCs w:val="16"/>
                <w:lang w:eastAsia="zh-CN" w:bidi="th-TH"/>
              </w:rPr>
              <w:t>0.59瑞郎/字</w:t>
            </w:r>
          </w:p>
        </w:tc>
        <w:tc>
          <w:tcPr>
            <w:tcW w:w="2322" w:type="dxa"/>
            <w:shd w:val="clear" w:color="auto" w:fill="auto"/>
            <w:tcMar>
              <w:top w:w="113" w:type="dxa"/>
            </w:tcMar>
          </w:tcPr>
          <w:p w14:paraId="3F1C3732" w14:textId="77777777" w:rsidR="0022712E" w:rsidRPr="00E15257" w:rsidRDefault="0022712E" w:rsidP="00F2161B">
            <w:pPr>
              <w:keepNext/>
              <w:keepLines/>
              <w:jc w:val="both"/>
              <w:rPr>
                <w:bCs/>
                <w:sz w:val="16"/>
                <w:szCs w:val="16"/>
                <w:lang w:eastAsia="zh-CN"/>
              </w:rPr>
            </w:pPr>
            <w:r w:rsidRPr="00E15257">
              <w:rPr>
                <w:rFonts w:hint="eastAsia"/>
                <w:bCs/>
                <w:sz w:val="16"/>
                <w:szCs w:val="16"/>
                <w:lang w:eastAsia="zh-CN"/>
              </w:rPr>
              <w:t>保持该值</w:t>
            </w:r>
          </w:p>
        </w:tc>
      </w:tr>
    </w:tbl>
    <w:p w14:paraId="3CC84FB4" w14:textId="5E031C86" w:rsidR="00DE3C84"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27</w:t>
      </w:r>
      <w:r w:rsidRPr="00813957">
        <w:rPr>
          <w:rFonts w:ascii="SimHei" w:eastAsia="SimHei" w:hAnsi="SimHei" w:hint="eastAsia"/>
          <w:lang w:eastAsia="zh-CN"/>
        </w:rPr>
        <w:t>的资源</w:t>
      </w:r>
    </w:p>
    <w:p w14:paraId="6FE566AE" w14:textId="7F29404B" w:rsidR="00DE3C84" w:rsidRPr="00D04678" w:rsidRDefault="000A269F" w:rsidP="00A457F3">
      <w:pPr>
        <w:pStyle w:val="aa"/>
        <w:numPr>
          <w:ilvl w:val="0"/>
          <w:numId w:val="30"/>
        </w:numPr>
        <w:overflowPunct w:val="0"/>
        <w:adjustRightInd w:val="0"/>
        <w:spacing w:afterLines="50" w:after="120" w:line="340" w:lineRule="atLeast"/>
        <w:ind w:left="0" w:firstLine="0"/>
        <w:contextualSpacing w:val="0"/>
        <w:jc w:val="both"/>
        <w:rPr>
          <w:color w:val="000000"/>
          <w:lang w:eastAsia="zh-CN"/>
        </w:rPr>
      </w:pPr>
      <w:r w:rsidRPr="00D04678">
        <w:rPr>
          <w:rFonts w:hint="eastAsia"/>
          <w:color w:val="000000"/>
          <w:lang w:eastAsia="zh-CN"/>
        </w:rPr>
        <w:t>预期成果九.1的减少主要是由于翻译资源减少50万瑞郎，原因是根据2014/15年支出模式控制了翻译费用。2016/17年还在基准中另外增加了节支55万瑞郎。</w:t>
      </w:r>
    </w:p>
    <w:p w14:paraId="283DC37E" w14:textId="5A6B47C5" w:rsidR="00DE3C8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DE3C84" w:rsidRPr="00575D27">
        <w:rPr>
          <w:rFonts w:ascii="SimSun" w:eastAsia="SimSun" w:hAnsi="SimSun" w:cs="Arial" w:hint="eastAsia"/>
          <w:b/>
          <w:sz w:val="21"/>
          <w:lang w:eastAsia="zh-CN"/>
        </w:rPr>
        <w:t>27</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648178D6" w14:textId="48C8F7C3" w:rsidR="00DE3C84"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0D717A88" w14:textId="77777777" w:rsidR="00D06E1C" w:rsidRPr="00575D27" w:rsidRDefault="00D06E1C" w:rsidP="00575D27">
      <w:pPr>
        <w:pStyle w:val="Body1"/>
        <w:keepNext/>
        <w:spacing w:line="340" w:lineRule="atLeast"/>
        <w:jc w:val="center"/>
        <w:rPr>
          <w:rFonts w:ascii="KaiTi" w:eastAsia="KaiTi" w:hAnsi="KaiTi" w:cs="Arial"/>
          <w:i/>
          <w:sz w:val="21"/>
          <w:lang w:eastAsia="zh-CN"/>
        </w:rPr>
      </w:pPr>
    </w:p>
    <w:p w14:paraId="2E5348C2" w14:textId="74B288AD" w:rsidR="00DE3C84" w:rsidRPr="00D04678" w:rsidRDefault="00AF5A76" w:rsidP="00A42BFB">
      <w:pPr>
        <w:tabs>
          <w:tab w:val="left" w:pos="1427"/>
        </w:tabs>
        <w:jc w:val="center"/>
        <w:rPr>
          <w:i/>
          <w:szCs w:val="24"/>
          <w:lang w:eastAsia="zh-CN"/>
        </w:rPr>
      </w:pPr>
      <w:r w:rsidRPr="00AF5A76">
        <w:rPr>
          <w:rFonts w:hint="eastAsia"/>
          <w:noProof/>
          <w:lang w:eastAsia="zh-CN"/>
        </w:rPr>
        <w:drawing>
          <wp:inline distT="0" distB="0" distL="0" distR="0" wp14:anchorId="34D1DD0F" wp14:editId="2740C7CC">
            <wp:extent cx="5760085" cy="1365594"/>
            <wp:effectExtent l="0" t="0" r="0" b="6350"/>
            <wp:docPr id="1015" name="图片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60085" cy="1365594"/>
                    </a:xfrm>
                    <a:prstGeom prst="rect">
                      <a:avLst/>
                    </a:prstGeom>
                    <a:noFill/>
                    <a:ln>
                      <a:noFill/>
                    </a:ln>
                  </pic:spPr>
                </pic:pic>
              </a:graphicData>
            </a:graphic>
          </wp:inline>
        </w:drawing>
      </w:r>
    </w:p>
    <w:p w14:paraId="2748B472" w14:textId="2B4F44BA" w:rsidR="00DE3C84"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DE3C84" w:rsidRPr="00575D27">
        <w:rPr>
          <w:rFonts w:ascii="SimSun" w:eastAsia="SimSun" w:hAnsi="SimSun" w:cs="Arial" w:hint="eastAsia"/>
          <w:b/>
          <w:sz w:val="21"/>
          <w:lang w:eastAsia="zh-CN"/>
        </w:rPr>
        <w:t>27</w:t>
      </w:r>
      <w:r w:rsidR="00105CA8" w:rsidRPr="00575D27">
        <w:rPr>
          <w:rFonts w:ascii="SimSun" w:eastAsia="SimSun" w:hAnsi="SimSun" w:cs="Arial" w:hint="eastAsia"/>
          <w:b/>
          <w:sz w:val="21"/>
          <w:lang w:eastAsia="zh-CN"/>
        </w:rPr>
        <w:t>：按支出用途开列的资源</w:t>
      </w:r>
    </w:p>
    <w:p w14:paraId="2B3F49BD" w14:textId="060F5493" w:rsidR="00DE3C84"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55766F7F" w14:textId="77777777" w:rsidR="00D06E1C" w:rsidRPr="00575D27" w:rsidRDefault="00D06E1C" w:rsidP="00575D27">
      <w:pPr>
        <w:pStyle w:val="Body1"/>
        <w:keepNext/>
        <w:spacing w:line="340" w:lineRule="atLeast"/>
        <w:jc w:val="center"/>
        <w:rPr>
          <w:rFonts w:ascii="KaiTi" w:eastAsia="KaiTi" w:hAnsi="KaiTi" w:cs="Arial"/>
          <w:i/>
          <w:sz w:val="21"/>
          <w:lang w:eastAsia="zh-CN"/>
        </w:rPr>
      </w:pPr>
    </w:p>
    <w:p w14:paraId="35FCA6B6" w14:textId="1CFAA75F" w:rsidR="00DE3C84" w:rsidRPr="00D04678" w:rsidRDefault="00EC5A2C" w:rsidP="00D06E1C">
      <w:pPr>
        <w:tabs>
          <w:tab w:val="left" w:pos="1427"/>
        </w:tabs>
        <w:jc w:val="center"/>
        <w:rPr>
          <w:i/>
          <w:szCs w:val="24"/>
          <w:lang w:eastAsia="zh-CN"/>
        </w:rPr>
      </w:pPr>
      <w:r w:rsidRPr="00EC5A2C">
        <w:rPr>
          <w:rFonts w:hint="eastAsia"/>
          <w:noProof/>
          <w:lang w:eastAsia="zh-CN"/>
        </w:rPr>
        <w:drawing>
          <wp:inline distT="0" distB="0" distL="0" distR="0" wp14:anchorId="239473DE" wp14:editId="6DA6398C">
            <wp:extent cx="5516245" cy="6210935"/>
            <wp:effectExtent l="0" t="0" r="8255"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3EDD4821" w14:textId="5C566786" w:rsidR="002F58D0" w:rsidRPr="00D04678" w:rsidRDefault="002F58D0">
      <w:pPr>
        <w:rPr>
          <w:lang w:eastAsia="zh-CN"/>
        </w:rPr>
      </w:pPr>
      <w:r w:rsidRPr="00D04678">
        <w:rPr>
          <w:rFonts w:hint="eastAsia"/>
          <w:lang w:eastAsia="zh-CN"/>
        </w:rPr>
        <w:br w:type="page"/>
      </w:r>
    </w:p>
    <w:p w14:paraId="75212C0B" w14:textId="4EBB42B2" w:rsidR="002F58D0" w:rsidRPr="00A457F3" w:rsidRDefault="00D36264" w:rsidP="00813957">
      <w:pPr>
        <w:pStyle w:val="StyleHeading3ComplexItalic"/>
        <w:tabs>
          <w:tab w:val="clear" w:pos="1985"/>
          <w:tab w:val="left" w:pos="1843"/>
        </w:tabs>
        <w:spacing w:afterLines="150" w:after="360" w:line="340" w:lineRule="atLeast"/>
        <w:ind w:left="1843" w:hanging="1843"/>
        <w:rPr>
          <w:rStyle w:val="StyleStyleHeading3ComplexItalicLatin12ptChar"/>
          <w:rFonts w:ascii="SimHei" w:eastAsia="SimHei" w:hAnsi="SimHei"/>
          <w:sz w:val="24"/>
          <w:lang w:eastAsia="zh-CN"/>
        </w:rPr>
      </w:pPr>
      <w:bookmarkStart w:id="76" w:name="_Toc418586789"/>
      <w:bookmarkStart w:id="77" w:name="_Toc431753729"/>
      <w:r w:rsidRPr="00A457F3">
        <w:rPr>
          <w:rStyle w:val="StyleStyleHeading3ComplexItalicLatin12ptChar"/>
          <w:rFonts w:ascii="SimHei" w:eastAsia="SimHei" w:hAnsi="SimHei" w:hint="eastAsia"/>
          <w:caps/>
          <w:sz w:val="24"/>
          <w:lang w:eastAsia="zh-CN"/>
        </w:rPr>
        <w:lastRenderedPageBreak/>
        <w:t>计划</w:t>
      </w:r>
      <w:r w:rsidR="002F58D0" w:rsidRPr="00A457F3">
        <w:rPr>
          <w:rStyle w:val="StyleStyleHeading3ComplexItalicLatin12ptChar"/>
          <w:rFonts w:ascii="SimHei" w:eastAsia="SimHei" w:hAnsi="SimHei" w:hint="eastAsia"/>
          <w:caps/>
          <w:sz w:val="24"/>
          <w:lang w:eastAsia="zh-CN"/>
        </w:rPr>
        <w:t>28</w:t>
      </w:r>
      <w:r w:rsidR="002F58D0" w:rsidRPr="00A457F3">
        <w:rPr>
          <w:rStyle w:val="StyleStyleHeading3ComplexItalicLatin12ptChar"/>
          <w:rFonts w:ascii="SimHei" w:eastAsia="SimHei" w:hAnsi="SimHei" w:hint="eastAsia"/>
          <w:caps/>
          <w:sz w:val="24"/>
          <w:lang w:eastAsia="zh-CN"/>
        </w:rPr>
        <w:tab/>
      </w:r>
      <w:bookmarkEnd w:id="76"/>
      <w:r w:rsidRPr="00A457F3">
        <w:rPr>
          <w:rStyle w:val="StyleStyleHeading3ComplexItalicLatin12ptChar"/>
          <w:rFonts w:ascii="SimHei" w:eastAsia="SimHei" w:hAnsi="SimHei" w:hint="eastAsia"/>
          <w:caps/>
          <w:sz w:val="24"/>
          <w:lang w:eastAsia="zh-CN"/>
        </w:rPr>
        <w:t>信息安全保障、安全与安保</w:t>
      </w:r>
      <w:bookmarkEnd w:id="77"/>
    </w:p>
    <w:p w14:paraId="721F6094" w14:textId="0B98BEB7" w:rsidR="002F58D0" w:rsidRPr="00813957" w:rsidRDefault="00813957"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计划背景</w:t>
      </w:r>
    </w:p>
    <w:p w14:paraId="7379B25D" w14:textId="77777777"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WIPO面临的来自对手的威胁日益加剧，他们的动机各不相同，有的意图盗取敏感的知识产权信息和个人身份信息，有的意在使WIPO的运作中断并获取市场、政治和有竞争力的情报信息。这对于WIPO作为其成员国和客户的可靠服务提供方的声誉和相关性是个威胁。</w:t>
      </w:r>
    </w:p>
    <w:p w14:paraId="40503FFE" w14:textId="60AD3DA9"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WIPO处理这些不断变化的威胁以保护其自身知识产权及其客户知识产权的能力，以及在WIPO的风险承受范围内持续管理信息风险的能力，主要取决于它加强和运作稳健灵活的信息保障(IA)管理、风险管理和持续的合规战略的能力。</w:t>
      </w:r>
    </w:p>
    <w:p w14:paraId="46DCA538" w14:textId="04EFC706"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关于安全和实体安保，WIPO依然暴露在针对联合国系统的实际或认为存在的全球威胁中。因此，本计划将继续确保WIPO职员、代表</w:t>
      </w:r>
      <w:r w:rsidR="002124AE">
        <w:rPr>
          <w:rFonts w:hint="eastAsia"/>
          <w:lang w:eastAsia="zh-CN"/>
        </w:rPr>
        <w:t>、</w:t>
      </w:r>
      <w:r w:rsidRPr="00D06E1C">
        <w:rPr>
          <w:rFonts w:hint="eastAsia"/>
          <w:lang w:eastAsia="zh-CN"/>
        </w:rPr>
        <w:t>访</w:t>
      </w:r>
      <w:r w:rsidR="002124AE">
        <w:rPr>
          <w:rFonts w:hint="eastAsia"/>
          <w:lang w:eastAsia="zh-CN"/>
        </w:rPr>
        <w:t>客和资产</w:t>
      </w:r>
      <w:r w:rsidRPr="00D06E1C">
        <w:rPr>
          <w:rFonts w:hint="eastAsia"/>
          <w:lang w:eastAsia="zh-CN"/>
        </w:rPr>
        <w:t>在</w:t>
      </w:r>
      <w:r w:rsidR="002124AE">
        <w:rPr>
          <w:rFonts w:hint="eastAsia"/>
          <w:lang w:eastAsia="zh-CN"/>
        </w:rPr>
        <w:t>总部和驻外办事处</w:t>
      </w:r>
      <w:r w:rsidRPr="00D06E1C">
        <w:rPr>
          <w:rFonts w:hint="eastAsia"/>
          <w:lang w:eastAsia="zh-CN"/>
        </w:rPr>
        <w:t>的安全和保障。涉及安全和安保升级的重要的总部最低运作安保标准(H</w:t>
      </w:r>
      <w:r w:rsidR="00A457F3" w:rsidRPr="00D06E1C">
        <w:rPr>
          <w:rFonts w:hint="eastAsia"/>
          <w:lang w:eastAsia="zh-CN"/>
        </w:rPr>
        <w:t>-</w:t>
      </w:r>
      <w:r w:rsidRPr="00D06E1C">
        <w:rPr>
          <w:rFonts w:hint="eastAsia"/>
          <w:lang w:eastAsia="zh-CN"/>
        </w:rPr>
        <w:t>MOSS)</w:t>
      </w:r>
      <w:r w:rsidR="00681A07">
        <w:rPr>
          <w:rFonts w:hint="eastAsia"/>
          <w:lang w:eastAsia="zh-CN"/>
        </w:rPr>
        <w:t>周边</w:t>
      </w:r>
      <w:r w:rsidRPr="00D06E1C">
        <w:rPr>
          <w:rFonts w:hint="eastAsia"/>
          <w:lang w:eastAsia="zh-CN"/>
        </w:rPr>
        <w:t>项目将于2015年完成，以满足联合国安全和安保部(DSS)的最低标准。项目完成后，WIPO必须继续有效地运作</w:t>
      </w:r>
      <w:r w:rsidR="00681A07">
        <w:rPr>
          <w:rFonts w:hint="eastAsia"/>
          <w:lang w:eastAsia="zh-CN"/>
        </w:rPr>
        <w:t>、</w:t>
      </w:r>
      <w:r w:rsidRPr="00D06E1C">
        <w:rPr>
          <w:rFonts w:hint="eastAsia"/>
          <w:lang w:eastAsia="zh-CN"/>
        </w:rPr>
        <w:t>维持</w:t>
      </w:r>
      <w:r w:rsidR="00681A07">
        <w:rPr>
          <w:rFonts w:hint="eastAsia"/>
          <w:lang w:eastAsia="zh-CN"/>
        </w:rPr>
        <w:t>和维护</w:t>
      </w:r>
      <w:r w:rsidRPr="00D06E1C">
        <w:rPr>
          <w:rFonts w:hint="eastAsia"/>
          <w:lang w:eastAsia="zh-CN"/>
        </w:rPr>
        <w:t>新实施的安保措施。WIPO的安保和安全服务</w:t>
      </w:r>
      <w:r w:rsidR="00681A07">
        <w:rPr>
          <w:rFonts w:hint="eastAsia"/>
          <w:lang w:eastAsia="zh-CN"/>
        </w:rPr>
        <w:t>将继续符合</w:t>
      </w:r>
      <w:r w:rsidRPr="00D06E1C">
        <w:rPr>
          <w:rFonts w:hint="eastAsia"/>
          <w:lang w:eastAsia="zh-CN"/>
        </w:rPr>
        <w:t>联合国安保管理系统的标准和准则。</w:t>
      </w:r>
    </w:p>
    <w:p w14:paraId="56882C54" w14:textId="00894DAE" w:rsidR="009D0F03" w:rsidRPr="00813957" w:rsidRDefault="00822D0C"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实施战略</w:t>
      </w:r>
    </w:p>
    <w:p w14:paraId="06C93776" w14:textId="3B7AA9A5"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本计划目前结合了信息保障、实体安保和安全，让WIPO能从终端对终端的视角来看待</w:t>
      </w:r>
      <w:r w:rsidR="00681A07">
        <w:rPr>
          <w:rFonts w:hint="eastAsia"/>
          <w:lang w:eastAsia="zh-CN"/>
        </w:rPr>
        <w:t>安全和</w:t>
      </w:r>
      <w:r w:rsidRPr="00D06E1C">
        <w:rPr>
          <w:rFonts w:hint="eastAsia"/>
          <w:lang w:eastAsia="zh-CN"/>
        </w:rPr>
        <w:t>安保问题，并以整体的方式管理运作风险。它允许在多个领域进行融合，包括共享网络和实体威胁情报信息、作出协调的应急回应并确保实体安保和安全系统的弹性。</w:t>
      </w:r>
    </w:p>
    <w:p w14:paraId="5FD426D5" w14:textId="04B8460D"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WIPO的当务之急是不但要加强目前的信息保障能力，还要努力落实有效、可靠和可持续的信息保障战略，确保该战略将使本组织保持领先地位，以极高的可信度向其</w:t>
      </w:r>
      <w:r w:rsidR="00681A07" w:rsidRPr="00D06E1C">
        <w:rPr>
          <w:rFonts w:hint="eastAsia"/>
          <w:lang w:eastAsia="zh-CN"/>
        </w:rPr>
        <w:t>成员国</w:t>
      </w:r>
      <w:r w:rsidR="00681A07">
        <w:rPr>
          <w:rFonts w:hint="eastAsia"/>
          <w:lang w:eastAsia="zh-CN"/>
        </w:rPr>
        <w:t>和</w:t>
      </w:r>
      <w:r w:rsidRPr="00D06E1C">
        <w:rPr>
          <w:rFonts w:hint="eastAsia"/>
          <w:lang w:eastAsia="zh-CN"/>
        </w:rPr>
        <w:t>客户提供优质和安全的知识产权解决方案。</w:t>
      </w:r>
    </w:p>
    <w:p w14:paraId="598C821D" w14:textId="77777777"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为此，将从2016/17两年期起落实以下信息保障战略：</w:t>
      </w:r>
    </w:p>
    <w:p w14:paraId="1039042C" w14:textId="28C8991D" w:rsidR="009D0F03" w:rsidRPr="00D06E1C" w:rsidRDefault="009D0F03" w:rsidP="00A457F3">
      <w:pPr>
        <w:numPr>
          <w:ilvl w:val="1"/>
          <w:numId w:val="22"/>
        </w:numPr>
        <w:tabs>
          <w:tab w:val="clear" w:pos="1250"/>
        </w:tabs>
        <w:spacing w:afterLines="50" w:after="120" w:line="340" w:lineRule="atLeast"/>
        <w:ind w:leftChars="330" w:left="693"/>
        <w:jc w:val="both"/>
        <w:rPr>
          <w:lang w:eastAsia="zh-CN"/>
        </w:rPr>
      </w:pPr>
      <w:r w:rsidRPr="00911DC0">
        <w:rPr>
          <w:rFonts w:ascii="KaiTi" w:eastAsia="KaiTi" w:hAnsi="KaiTi" w:hint="eastAsia"/>
          <w:i/>
          <w:iCs/>
          <w:lang w:eastAsia="zh-CN"/>
        </w:rPr>
        <w:t>发展注重安保的文化：</w:t>
      </w:r>
      <w:r w:rsidRPr="00D06E1C">
        <w:rPr>
          <w:rFonts w:hint="eastAsia"/>
          <w:iCs/>
          <w:lang w:eastAsia="zh-CN"/>
        </w:rPr>
        <w:t>将加强目前的信息保障管理，确保实现更到位的问责。将提高职员对安保的认识并完善这方面的职员培训，将分析并使用可执行的信息保障指标，以便为信息风险管理方面的决策提供参考，并显示出信息保障方面的投资回报。</w:t>
      </w:r>
    </w:p>
    <w:p w14:paraId="1E8508D8" w14:textId="32A6BC70" w:rsidR="009D0F03" w:rsidRPr="00D06E1C" w:rsidRDefault="009D0F03" w:rsidP="00A457F3">
      <w:pPr>
        <w:numPr>
          <w:ilvl w:val="1"/>
          <w:numId w:val="22"/>
        </w:numPr>
        <w:tabs>
          <w:tab w:val="clear" w:pos="1250"/>
        </w:tabs>
        <w:spacing w:afterLines="50" w:after="120" w:line="340" w:lineRule="atLeast"/>
        <w:ind w:leftChars="330" w:left="693"/>
        <w:jc w:val="both"/>
        <w:rPr>
          <w:lang w:eastAsia="zh-CN"/>
        </w:rPr>
      </w:pPr>
      <w:r w:rsidRPr="00911DC0">
        <w:rPr>
          <w:rFonts w:ascii="KaiTi" w:eastAsia="KaiTi" w:hAnsi="KaiTi" w:hint="eastAsia"/>
          <w:i/>
          <w:iCs/>
          <w:lang w:eastAsia="zh-CN"/>
        </w:rPr>
        <w:t>采用以业务为核心的风险管理做法：</w:t>
      </w:r>
      <w:r w:rsidRPr="00D06E1C">
        <w:rPr>
          <w:rFonts w:hint="eastAsia"/>
          <w:iCs/>
          <w:lang w:eastAsia="zh-CN"/>
        </w:rPr>
        <w:t>将通过跨业务领域统一和融合信息风险管理流程加强从企业整体看待信息风险的做法，并将把信息风险要素纳入本组织的企业风险管理能力。</w:t>
      </w:r>
    </w:p>
    <w:p w14:paraId="52B63076" w14:textId="0A692762" w:rsidR="009D0F03" w:rsidRPr="00D06E1C" w:rsidRDefault="009D0F03" w:rsidP="00A457F3">
      <w:pPr>
        <w:numPr>
          <w:ilvl w:val="1"/>
          <w:numId w:val="22"/>
        </w:numPr>
        <w:tabs>
          <w:tab w:val="clear" w:pos="1250"/>
        </w:tabs>
        <w:spacing w:afterLines="50" w:after="120" w:line="340" w:lineRule="atLeast"/>
        <w:ind w:leftChars="330" w:left="693"/>
        <w:jc w:val="both"/>
        <w:rPr>
          <w:lang w:eastAsia="zh-CN"/>
        </w:rPr>
      </w:pPr>
      <w:r w:rsidRPr="00911DC0">
        <w:rPr>
          <w:rFonts w:ascii="KaiTi" w:eastAsia="KaiTi" w:hAnsi="KaiTi" w:hint="eastAsia"/>
          <w:i/>
          <w:iCs/>
          <w:lang w:eastAsia="zh-CN"/>
        </w:rPr>
        <w:t>限制风险敞口和确保持续合规：</w:t>
      </w:r>
      <w:r w:rsidRPr="00D06E1C">
        <w:rPr>
          <w:rFonts w:hint="eastAsia"/>
          <w:iCs/>
          <w:lang w:eastAsia="zh-CN"/>
        </w:rPr>
        <w:t>持续加强预先识别WIPO信息资产所具威胁和弱点的能力，将能对补救工作作出优先排序，从而保护WIPO业务风险最高的领域。将实施持续的合规计划，以确保符合信息保障政策和任务以及</w:t>
      </w:r>
      <w:r w:rsidRPr="00D06E1C">
        <w:rPr>
          <w:rFonts w:hint="eastAsia"/>
          <w:lang w:eastAsia="zh-CN"/>
        </w:rPr>
        <w:t>ISO 27001一类的行业标准，</w:t>
      </w:r>
      <w:r w:rsidR="00681A07">
        <w:rPr>
          <w:rFonts w:hint="eastAsia"/>
          <w:lang w:eastAsia="zh-CN"/>
        </w:rPr>
        <w:t>从而</w:t>
      </w:r>
      <w:r w:rsidRPr="00D06E1C">
        <w:rPr>
          <w:rFonts w:hint="eastAsia"/>
          <w:lang w:eastAsia="zh-CN"/>
        </w:rPr>
        <w:t>为确保内部控制措施在保护WIPO信息资产方面的有效性提供更高保障。</w:t>
      </w:r>
    </w:p>
    <w:p w14:paraId="41947649" w14:textId="7F188D06" w:rsidR="009D0F03" w:rsidRPr="00911DC0" w:rsidRDefault="009D0F03" w:rsidP="00A457F3">
      <w:pPr>
        <w:numPr>
          <w:ilvl w:val="1"/>
          <w:numId w:val="22"/>
        </w:numPr>
        <w:tabs>
          <w:tab w:val="clear" w:pos="1250"/>
        </w:tabs>
        <w:spacing w:afterLines="50" w:after="120" w:line="340" w:lineRule="atLeast"/>
        <w:ind w:leftChars="330" w:left="693"/>
        <w:jc w:val="both"/>
        <w:rPr>
          <w:iCs/>
          <w:lang w:eastAsia="zh-CN"/>
        </w:rPr>
      </w:pPr>
      <w:r w:rsidRPr="00911DC0">
        <w:rPr>
          <w:rFonts w:ascii="KaiTi" w:eastAsia="KaiTi" w:hAnsi="KaiTi" w:hint="eastAsia"/>
          <w:i/>
          <w:iCs/>
          <w:lang w:eastAsia="zh-CN"/>
        </w:rPr>
        <w:t>保护WIPO的敏感信息资产：</w:t>
      </w:r>
      <w:r w:rsidRPr="00D06E1C">
        <w:rPr>
          <w:rFonts w:hint="eastAsia"/>
          <w:iCs/>
          <w:lang w:eastAsia="zh-CN"/>
        </w:rPr>
        <w:t>将落实一项信息分类和处理政策，以确保以节约成本和基于风险的方式保护WIPO的敏感信息资产。将从这项政策出发，落实保护机制(过程和技术控制)，加强WIPO PCT和其他敏感业务系统的恢复能力。</w:t>
      </w:r>
    </w:p>
    <w:p w14:paraId="1DEDDD26" w14:textId="77777777" w:rsidR="009D0F03" w:rsidRPr="00911DC0" w:rsidRDefault="009D0F03" w:rsidP="00A457F3">
      <w:pPr>
        <w:numPr>
          <w:ilvl w:val="1"/>
          <w:numId w:val="22"/>
        </w:numPr>
        <w:tabs>
          <w:tab w:val="clear" w:pos="1250"/>
        </w:tabs>
        <w:spacing w:afterLines="50" w:after="120" w:line="340" w:lineRule="atLeast"/>
        <w:ind w:leftChars="330" w:left="693"/>
        <w:jc w:val="both"/>
        <w:rPr>
          <w:iCs/>
          <w:lang w:eastAsia="zh-CN"/>
        </w:rPr>
      </w:pPr>
      <w:r w:rsidRPr="00911DC0">
        <w:rPr>
          <w:rFonts w:ascii="KaiTi" w:eastAsia="KaiTi" w:hAnsi="KaiTi" w:hint="eastAsia"/>
          <w:i/>
          <w:iCs/>
          <w:lang w:eastAsia="zh-CN"/>
        </w:rPr>
        <w:lastRenderedPageBreak/>
        <w:t>加强形势意识和应对能力：</w:t>
      </w:r>
      <w:r w:rsidRPr="00D06E1C">
        <w:rPr>
          <w:rFonts w:hint="eastAsia"/>
          <w:iCs/>
          <w:lang w:eastAsia="zh-CN"/>
        </w:rPr>
        <w:t>将加强WIPO现有的网络安全运作，并加强对可执行的内部和外部、网络和实体威胁情报信息的掌握，以预先确认入侵指标。还将显著加强WIPO对信息安全事件的应对能力，以确保快速控制局面并把业务中断减到最低。</w:t>
      </w:r>
    </w:p>
    <w:p w14:paraId="2AF4CEBA" w14:textId="77777777" w:rsidR="009D0F03"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将继续通过积极的风险管理和持续监测实体安保和安全威胁因素，落实完善实体安保和安全的措施。还将完善安全和安保政策与程序，提高安保人员的认识并完善对其的培训，并加强对供应方效绩的监控。此外，将把实体安保和安全问题全面纳入危机管理流程和业务连续性管理。</w:t>
      </w:r>
    </w:p>
    <w:p w14:paraId="2E85FB07" w14:textId="294567E0" w:rsidR="002F58D0" w:rsidRPr="00D06E1C" w:rsidRDefault="009D0F03" w:rsidP="00A457F3">
      <w:pPr>
        <w:pStyle w:val="aa"/>
        <w:numPr>
          <w:ilvl w:val="0"/>
          <w:numId w:val="31"/>
        </w:numPr>
        <w:spacing w:afterLines="50" w:after="120" w:line="340" w:lineRule="atLeast"/>
        <w:ind w:left="0" w:firstLine="0"/>
        <w:contextualSpacing w:val="0"/>
        <w:jc w:val="both"/>
        <w:rPr>
          <w:lang w:eastAsia="zh-CN"/>
        </w:rPr>
      </w:pPr>
      <w:r w:rsidRPr="00D06E1C">
        <w:rPr>
          <w:rFonts w:hint="eastAsia"/>
          <w:lang w:eastAsia="zh-CN"/>
        </w:rPr>
        <w:t>将继续注重提高WIPO职员对实体安保和安全措施的认识。在启用新的实体安保和安全系统后，这些系统将能实现更好的融合，老化的系统将被淘汰。</w:t>
      </w:r>
    </w:p>
    <w:p w14:paraId="41C370EA" w14:textId="236DA548" w:rsidR="002F58D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主要风险和降低风险的战略</w:t>
      </w:r>
    </w:p>
    <w:tbl>
      <w:tblPr>
        <w:tblW w:w="9214" w:type="dxa"/>
        <w:tblInd w:w="108" w:type="dxa"/>
        <w:tblCellMar>
          <w:left w:w="0" w:type="dxa"/>
          <w:right w:w="0" w:type="dxa"/>
        </w:tblCellMar>
        <w:tblLook w:val="04A0" w:firstRow="1" w:lastRow="0" w:firstColumn="1" w:lastColumn="0" w:noHBand="0" w:noVBand="1"/>
      </w:tblPr>
      <w:tblGrid>
        <w:gridCol w:w="4607"/>
        <w:gridCol w:w="4607"/>
      </w:tblGrid>
      <w:tr w:rsidR="009D0F03" w:rsidRPr="00731750" w14:paraId="7EF97504" w14:textId="77777777" w:rsidTr="00B568AA">
        <w:trPr>
          <w:trHeight w:val="567"/>
        </w:trPr>
        <w:tc>
          <w:tcPr>
            <w:tcW w:w="4607" w:type="dxa"/>
            <w:tcBorders>
              <w:top w:val="single" w:sz="4" w:space="0" w:color="auto"/>
              <w:left w:val="single" w:sz="4" w:space="0" w:color="auto"/>
              <w:bottom w:val="single" w:sz="4" w:space="0" w:color="auto"/>
              <w:right w:val="nil"/>
            </w:tcBorders>
            <w:shd w:val="clear" w:color="auto" w:fill="C6D9F1" w:themeFill="text2" w:themeFillTint="33"/>
            <w:tcMar>
              <w:top w:w="0" w:type="dxa"/>
              <w:left w:w="108" w:type="dxa"/>
              <w:bottom w:w="0" w:type="dxa"/>
              <w:right w:w="108" w:type="dxa"/>
            </w:tcMar>
            <w:vAlign w:val="center"/>
            <w:hideMark/>
          </w:tcPr>
          <w:p w14:paraId="5D7C29F5" w14:textId="7E793364" w:rsidR="009D0F03" w:rsidRPr="00731750" w:rsidRDefault="00ED1C0E" w:rsidP="00D06E1C">
            <w:pPr>
              <w:keepNext/>
              <w:jc w:val="center"/>
              <w:rPr>
                <w:rFonts w:ascii="SimHei" w:eastAsia="SimHei" w:hAnsi="SimHei"/>
                <w:bCs/>
                <w:sz w:val="16"/>
                <w:szCs w:val="18"/>
                <w:lang w:eastAsia="zh-CN"/>
              </w:rPr>
            </w:pPr>
            <w:r w:rsidRPr="00731750">
              <w:rPr>
                <w:rFonts w:ascii="SimHei" w:eastAsia="SimHei" w:hAnsi="SimHei" w:hint="eastAsia"/>
                <w:bCs/>
                <w:sz w:val="16"/>
                <w:szCs w:val="18"/>
                <w:lang w:eastAsia="zh-CN"/>
              </w:rPr>
              <w:t>风</w:t>
            </w:r>
            <w:r w:rsidR="00731750" w:rsidRPr="00731750">
              <w:rPr>
                <w:rFonts w:ascii="SimHei" w:eastAsia="SimHei" w:hAnsi="SimHei" w:hint="eastAsia"/>
                <w:bCs/>
                <w:sz w:val="16"/>
                <w:szCs w:val="18"/>
                <w:lang w:eastAsia="zh-CN"/>
              </w:rPr>
              <w:t xml:space="preserve">　</w:t>
            </w:r>
            <w:r w:rsidRPr="00731750">
              <w:rPr>
                <w:rFonts w:ascii="SimHei" w:eastAsia="SimHei" w:hAnsi="SimHei" w:hint="eastAsia"/>
                <w:bCs/>
                <w:sz w:val="16"/>
                <w:szCs w:val="18"/>
                <w:lang w:eastAsia="zh-CN"/>
              </w:rPr>
              <w:t>险</w:t>
            </w:r>
          </w:p>
        </w:tc>
        <w:tc>
          <w:tcPr>
            <w:tcW w:w="4607" w:type="dxa"/>
            <w:tcBorders>
              <w:top w:val="single" w:sz="4" w:space="0" w:color="auto"/>
              <w:left w:val="nil"/>
              <w:bottom w:val="single" w:sz="4" w:space="0" w:color="auto"/>
              <w:right w:val="single" w:sz="4" w:space="0" w:color="auto"/>
            </w:tcBorders>
            <w:shd w:val="clear" w:color="auto" w:fill="C6D9F1" w:themeFill="text2" w:themeFillTint="33"/>
            <w:tcMar>
              <w:top w:w="0" w:type="dxa"/>
              <w:left w:w="108" w:type="dxa"/>
              <w:bottom w:w="0" w:type="dxa"/>
              <w:right w:w="108" w:type="dxa"/>
            </w:tcMar>
            <w:vAlign w:val="center"/>
            <w:hideMark/>
          </w:tcPr>
          <w:p w14:paraId="7F627397" w14:textId="5E1E6C68" w:rsidR="009D0F03" w:rsidRPr="00731750" w:rsidRDefault="00ED1C0E" w:rsidP="008E1AA6">
            <w:pPr>
              <w:jc w:val="center"/>
              <w:rPr>
                <w:rFonts w:ascii="SimHei" w:eastAsia="SimHei" w:hAnsi="SimHei"/>
                <w:bCs/>
                <w:sz w:val="16"/>
                <w:szCs w:val="18"/>
                <w:lang w:eastAsia="zh-CN"/>
              </w:rPr>
            </w:pPr>
            <w:r w:rsidRPr="00731750">
              <w:rPr>
                <w:rFonts w:ascii="SimHei" w:eastAsia="SimHei" w:hAnsi="SimHei" w:hint="eastAsia"/>
                <w:bCs/>
                <w:sz w:val="16"/>
                <w:szCs w:val="18"/>
                <w:lang w:eastAsia="zh-CN"/>
              </w:rPr>
              <w:t>降低风险</w:t>
            </w:r>
          </w:p>
        </w:tc>
      </w:tr>
      <w:tr w:rsidR="009D0F03" w:rsidRPr="007C6697" w14:paraId="5D4A0ED7" w14:textId="77777777" w:rsidTr="00731750">
        <w:tc>
          <w:tcPr>
            <w:tcW w:w="4607" w:type="dxa"/>
            <w:tcBorders>
              <w:top w:val="single" w:sz="4" w:space="0" w:color="auto"/>
              <w:left w:val="single" w:sz="4" w:space="0" w:color="auto"/>
              <w:bottom w:val="nil"/>
              <w:right w:val="nil"/>
            </w:tcBorders>
            <w:tcMar>
              <w:top w:w="113" w:type="dxa"/>
              <w:left w:w="108" w:type="dxa"/>
              <w:bottom w:w="113" w:type="dxa"/>
              <w:right w:w="108" w:type="dxa"/>
            </w:tcMar>
            <w:hideMark/>
          </w:tcPr>
          <w:p w14:paraId="430B22BF" w14:textId="520E3223" w:rsidR="009D0F03" w:rsidRPr="00ED1C0E" w:rsidRDefault="009D0F03" w:rsidP="00731750">
            <w:pPr>
              <w:jc w:val="both"/>
              <w:rPr>
                <w:rFonts w:eastAsiaTheme="minorHAnsi"/>
                <w:color w:val="000000" w:themeColor="text1"/>
                <w:sz w:val="16"/>
                <w:szCs w:val="16"/>
                <w:lang w:eastAsia="zh-CN"/>
              </w:rPr>
            </w:pPr>
            <w:r>
              <w:rPr>
                <w:rFonts w:hint="eastAsia"/>
                <w:color w:val="000000" w:themeColor="text1"/>
                <w:sz w:val="16"/>
                <w:szCs w:val="16"/>
                <w:lang w:eastAsia="zh-CN"/>
              </w:rPr>
              <w:t>像其他组织一样，WIPO暴露在网络攻击的风险与恶意或意外数据破坏的风险中，这些风险可能导致WIPO机密信息未经授权而被公开或滥用，或导致业务运作中断。此类事件可能对WIPO作为其成员国和客户可靠的咨询和服务提供方的声誉产生影响。</w:t>
            </w:r>
          </w:p>
        </w:tc>
        <w:tc>
          <w:tcPr>
            <w:tcW w:w="4607" w:type="dxa"/>
            <w:tcBorders>
              <w:top w:val="single" w:sz="4" w:space="0" w:color="auto"/>
              <w:left w:val="nil"/>
              <w:bottom w:val="nil"/>
              <w:right w:val="single" w:sz="4" w:space="0" w:color="auto"/>
            </w:tcBorders>
            <w:tcMar>
              <w:top w:w="113" w:type="dxa"/>
              <w:left w:w="108" w:type="dxa"/>
              <w:bottom w:w="113" w:type="dxa"/>
              <w:right w:w="108" w:type="dxa"/>
            </w:tcMar>
            <w:hideMark/>
          </w:tcPr>
          <w:p w14:paraId="1D40E2D0" w14:textId="77777777" w:rsidR="009D0F03" w:rsidRPr="00ED1C0E" w:rsidRDefault="009D0F03" w:rsidP="00731750">
            <w:pPr>
              <w:jc w:val="both"/>
              <w:rPr>
                <w:rFonts w:eastAsiaTheme="minorHAnsi"/>
                <w:color w:val="000000" w:themeColor="text1"/>
                <w:sz w:val="16"/>
                <w:szCs w:val="16"/>
                <w:lang w:eastAsia="zh-CN"/>
              </w:rPr>
            </w:pPr>
            <w:r>
              <w:rPr>
                <w:rFonts w:hint="eastAsia"/>
                <w:color w:val="000000" w:themeColor="text1"/>
                <w:sz w:val="16"/>
                <w:szCs w:val="16"/>
                <w:lang w:eastAsia="zh-CN"/>
              </w:rPr>
              <w:t>分阶段实施适于其用途的信息保障战略，这将使WIPO能继续在信息保障管理、人员、流程和技术领域加强信息安全和组织恢复能力。</w:t>
            </w:r>
          </w:p>
        </w:tc>
      </w:tr>
      <w:tr w:rsidR="009D0F03" w:rsidRPr="007C6697" w14:paraId="6E2C13CC" w14:textId="77777777" w:rsidTr="00731750">
        <w:tc>
          <w:tcPr>
            <w:tcW w:w="4607" w:type="dxa"/>
            <w:tcBorders>
              <w:top w:val="nil"/>
              <w:left w:val="single" w:sz="4" w:space="0" w:color="auto"/>
              <w:bottom w:val="nil"/>
              <w:right w:val="nil"/>
            </w:tcBorders>
            <w:tcMar>
              <w:top w:w="113" w:type="dxa"/>
              <w:left w:w="108" w:type="dxa"/>
              <w:bottom w:w="113" w:type="dxa"/>
              <w:right w:w="108" w:type="dxa"/>
            </w:tcMar>
            <w:hideMark/>
          </w:tcPr>
          <w:p w14:paraId="7D2840AB" w14:textId="77777777" w:rsidR="009D0F03" w:rsidRPr="00ED1C0E" w:rsidRDefault="009D0F03" w:rsidP="00731750">
            <w:pPr>
              <w:jc w:val="both"/>
              <w:rPr>
                <w:rFonts w:eastAsiaTheme="minorHAnsi"/>
                <w:bCs/>
                <w:color w:val="000000" w:themeColor="text1"/>
                <w:sz w:val="16"/>
                <w:szCs w:val="16"/>
                <w:lang w:eastAsia="zh-CN"/>
              </w:rPr>
            </w:pPr>
            <w:r>
              <w:rPr>
                <w:rFonts w:hint="eastAsia"/>
                <w:bCs/>
                <w:color w:val="000000" w:themeColor="text1"/>
                <w:sz w:val="16"/>
                <w:szCs w:val="16"/>
                <w:lang w:eastAsia="zh-CN"/>
              </w:rPr>
              <w:t>与人为灾难或自然灾害相关、涉及WIPO职员、来访者和基础设施的风险(火灾、爆炸、洪灾、崩溃和技术系统故障)。在对这些事件的防备、监控和应对中出现失误将会造成人员伤亡并/或严重影响WIPO的业务运作。</w:t>
            </w:r>
          </w:p>
        </w:tc>
        <w:tc>
          <w:tcPr>
            <w:tcW w:w="4607" w:type="dxa"/>
            <w:tcBorders>
              <w:top w:val="nil"/>
              <w:left w:val="nil"/>
              <w:bottom w:val="nil"/>
              <w:right w:val="single" w:sz="4" w:space="0" w:color="auto"/>
            </w:tcBorders>
            <w:tcMar>
              <w:top w:w="113" w:type="dxa"/>
              <w:left w:w="108" w:type="dxa"/>
              <w:bottom w:w="113" w:type="dxa"/>
              <w:right w:w="108" w:type="dxa"/>
            </w:tcMar>
            <w:hideMark/>
          </w:tcPr>
          <w:p w14:paraId="0C45D5E9" w14:textId="77777777" w:rsidR="009D0F03" w:rsidRPr="00ED1C0E" w:rsidRDefault="009D0F03" w:rsidP="00731750">
            <w:pPr>
              <w:jc w:val="both"/>
              <w:rPr>
                <w:rFonts w:eastAsiaTheme="minorHAnsi"/>
                <w:color w:val="000000" w:themeColor="text1"/>
                <w:sz w:val="16"/>
                <w:szCs w:val="16"/>
                <w:lang w:eastAsia="zh-CN"/>
              </w:rPr>
            </w:pPr>
            <w:r>
              <w:rPr>
                <w:rFonts w:hint="eastAsia"/>
                <w:color w:val="000000" w:themeColor="text1"/>
                <w:sz w:val="16"/>
                <w:szCs w:val="16"/>
                <w:lang w:eastAsia="zh-CN"/>
              </w:rPr>
              <w:t>为WIPO总部所有设施制定的有效应急/疏散计划和应对机制，包括突发事件应对和协调能力现在俱已到位。</w:t>
            </w:r>
            <w:r w:rsidRPr="00016619">
              <w:rPr>
                <w:rFonts w:hint="eastAsia"/>
                <w:sz w:val="16"/>
                <w:szCs w:val="16"/>
                <w:lang w:eastAsia="zh-CN"/>
              </w:rPr>
              <w:t>2013年</w:t>
            </w:r>
            <w:r>
              <w:rPr>
                <w:rFonts w:hint="eastAsia"/>
                <w:color w:val="000000" w:themeColor="text1"/>
                <w:sz w:val="16"/>
                <w:szCs w:val="16"/>
                <w:lang w:eastAsia="zh-CN"/>
              </w:rPr>
              <w:t>制定了预防性的安全/安保设施检查计划，以监控和处理业已确认的控制缺陷。</w:t>
            </w:r>
          </w:p>
        </w:tc>
      </w:tr>
      <w:tr w:rsidR="009D0F03" w:rsidRPr="007C6697" w14:paraId="252CE72C" w14:textId="77777777" w:rsidTr="00731750">
        <w:tc>
          <w:tcPr>
            <w:tcW w:w="4607" w:type="dxa"/>
            <w:tcBorders>
              <w:top w:val="nil"/>
              <w:left w:val="single" w:sz="4" w:space="0" w:color="auto"/>
              <w:bottom w:val="single" w:sz="4" w:space="0" w:color="auto"/>
              <w:right w:val="nil"/>
            </w:tcBorders>
            <w:tcMar>
              <w:top w:w="113" w:type="dxa"/>
              <w:left w:w="108" w:type="dxa"/>
              <w:bottom w:w="113" w:type="dxa"/>
              <w:right w:w="108" w:type="dxa"/>
            </w:tcMar>
            <w:hideMark/>
          </w:tcPr>
          <w:p w14:paraId="2C00763E" w14:textId="77777777" w:rsidR="009D0F03" w:rsidRPr="00ED1C0E" w:rsidRDefault="009D0F03" w:rsidP="00731750">
            <w:pPr>
              <w:jc w:val="both"/>
              <w:rPr>
                <w:rFonts w:eastAsiaTheme="minorHAnsi"/>
                <w:bCs/>
                <w:color w:val="000000" w:themeColor="text1"/>
                <w:sz w:val="16"/>
                <w:szCs w:val="16"/>
                <w:lang w:eastAsia="zh-CN"/>
              </w:rPr>
            </w:pPr>
            <w:r>
              <w:rPr>
                <w:rFonts w:hint="eastAsia"/>
                <w:bCs/>
                <w:color w:val="000000" w:themeColor="text1"/>
                <w:sz w:val="16"/>
                <w:szCs w:val="16"/>
                <w:lang w:eastAsia="zh-CN"/>
              </w:rPr>
              <w:t>对本组织产生影响的内部和外部犯罪案件(盗窃、破坏活动、恐怖主义)；使本组织运作中断的恶意行为和/或使本组织工作中断的行为(示威/民间动乱/反对全球化/无政府主义团体)。</w:t>
            </w:r>
          </w:p>
        </w:tc>
        <w:tc>
          <w:tcPr>
            <w:tcW w:w="4607" w:type="dxa"/>
            <w:tcBorders>
              <w:top w:val="nil"/>
              <w:left w:val="nil"/>
              <w:bottom w:val="single" w:sz="4" w:space="0" w:color="auto"/>
              <w:right w:val="single" w:sz="4" w:space="0" w:color="auto"/>
            </w:tcBorders>
            <w:tcMar>
              <w:top w:w="113" w:type="dxa"/>
              <w:left w:w="108" w:type="dxa"/>
              <w:bottom w:w="113" w:type="dxa"/>
              <w:right w:w="108" w:type="dxa"/>
            </w:tcMar>
            <w:hideMark/>
          </w:tcPr>
          <w:p w14:paraId="28C4E90A" w14:textId="55571EA3" w:rsidR="009D0F03" w:rsidRPr="00ED1C0E" w:rsidRDefault="009D0F03" w:rsidP="00731750">
            <w:pPr>
              <w:jc w:val="both"/>
              <w:rPr>
                <w:rFonts w:eastAsiaTheme="minorHAnsi"/>
                <w:bCs/>
                <w:color w:val="000000" w:themeColor="text1"/>
                <w:sz w:val="16"/>
                <w:szCs w:val="16"/>
                <w:lang w:eastAsia="zh-CN"/>
              </w:rPr>
            </w:pPr>
            <w:r>
              <w:rPr>
                <w:rFonts w:hint="eastAsia"/>
                <w:bCs/>
                <w:color w:val="000000" w:themeColor="text1"/>
                <w:sz w:val="16"/>
                <w:szCs w:val="16"/>
                <w:lang w:eastAsia="zh-CN"/>
              </w:rPr>
              <w:t>全面的安全和安保框架现已到位，还有风险管理方案和多重实体安保控制措施，包括反侵入措施、闭路电视摄像头和最先进的房舍门禁系统。</w:t>
            </w:r>
          </w:p>
        </w:tc>
      </w:tr>
    </w:tbl>
    <w:p w14:paraId="2E754321" w14:textId="6C5EADDB" w:rsidR="002F58D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成果框架</w:t>
      </w:r>
    </w:p>
    <w:tbl>
      <w:tblPr>
        <w:tblW w:w="0" w:type="auto"/>
        <w:tblInd w:w="108" w:type="dxa"/>
        <w:tblBorders>
          <w:top w:val="single" w:sz="4" w:space="0" w:color="auto"/>
          <w:left w:val="single" w:sz="4" w:space="0" w:color="auto"/>
          <w:bottom w:val="single" w:sz="4" w:space="0" w:color="auto"/>
          <w:right w:val="single" w:sz="4" w:space="0" w:color="auto"/>
        </w:tblBorders>
        <w:tblCellMar>
          <w:top w:w="113" w:type="dxa"/>
          <w:bottom w:w="113" w:type="dxa"/>
        </w:tblCellMar>
        <w:tblLook w:val="04A0" w:firstRow="1" w:lastRow="0" w:firstColumn="1" w:lastColumn="0" w:noHBand="0" w:noVBand="1"/>
      </w:tblPr>
      <w:tblGrid>
        <w:gridCol w:w="2294"/>
        <w:gridCol w:w="2295"/>
        <w:gridCol w:w="2295"/>
        <w:gridCol w:w="2295"/>
      </w:tblGrid>
      <w:tr w:rsidR="002F58D0" w:rsidRPr="00B568AA" w14:paraId="499251F7" w14:textId="77777777" w:rsidTr="0010276B">
        <w:trPr>
          <w:trHeight w:val="340"/>
          <w:tblHeader/>
        </w:trPr>
        <w:tc>
          <w:tcPr>
            <w:tcW w:w="2294" w:type="dxa"/>
            <w:tcBorders>
              <w:top w:val="single" w:sz="4" w:space="0" w:color="auto"/>
              <w:bottom w:val="single" w:sz="4" w:space="0" w:color="auto"/>
            </w:tcBorders>
            <w:shd w:val="clear" w:color="000000" w:fill="C6D9F1" w:themeFill="text2" w:themeFillTint="33"/>
            <w:vAlign w:val="center"/>
            <w:hideMark/>
          </w:tcPr>
          <w:p w14:paraId="1D201E45" w14:textId="62BB15EB" w:rsidR="002F58D0" w:rsidRPr="00B568AA" w:rsidRDefault="002850C6" w:rsidP="00B568AA">
            <w:pPr>
              <w:keepNext/>
              <w:jc w:val="center"/>
              <w:rPr>
                <w:rFonts w:ascii="SimHei" w:eastAsia="SimHei" w:hAnsi="SimHei"/>
                <w:bCs/>
                <w:color w:val="000000"/>
                <w:sz w:val="16"/>
                <w:szCs w:val="18"/>
                <w:lang w:eastAsia="zh-CN"/>
              </w:rPr>
            </w:pPr>
            <w:r w:rsidRPr="00B568AA">
              <w:rPr>
                <w:rFonts w:ascii="SimHei" w:eastAsia="SimHei" w:hAnsi="SimHei" w:cs="SimSun" w:hint="eastAsia"/>
                <w:bCs/>
                <w:color w:val="000000"/>
                <w:sz w:val="16"/>
                <w:szCs w:val="18"/>
                <w:lang w:eastAsia="zh-CN"/>
              </w:rPr>
              <w:t>预</w:t>
            </w:r>
            <w:r w:rsidRPr="00B568AA">
              <w:rPr>
                <w:rFonts w:ascii="SimHei" w:eastAsia="SimHei" w:hAnsi="SimHei" w:cs="MS Mincho" w:hint="eastAsia"/>
                <w:bCs/>
                <w:color w:val="000000"/>
                <w:sz w:val="16"/>
                <w:szCs w:val="18"/>
                <w:lang w:eastAsia="zh-CN"/>
              </w:rPr>
              <w:t>期成果</w:t>
            </w:r>
          </w:p>
        </w:tc>
        <w:tc>
          <w:tcPr>
            <w:tcW w:w="2295" w:type="dxa"/>
            <w:tcBorders>
              <w:top w:val="single" w:sz="4" w:space="0" w:color="auto"/>
              <w:bottom w:val="single" w:sz="4" w:space="0" w:color="auto"/>
            </w:tcBorders>
            <w:shd w:val="clear" w:color="000000" w:fill="C6D9F1" w:themeFill="text2" w:themeFillTint="33"/>
            <w:vAlign w:val="center"/>
            <w:hideMark/>
          </w:tcPr>
          <w:p w14:paraId="7435FACE" w14:textId="31F26470" w:rsidR="002F58D0" w:rsidRPr="00B568AA" w:rsidRDefault="002850C6" w:rsidP="00B568AA">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效</w:t>
            </w:r>
            <w:r w:rsidRPr="00B568AA">
              <w:rPr>
                <w:rFonts w:ascii="SimHei" w:eastAsia="SimHei" w:hAnsi="SimHei" w:cs="SimSun" w:hint="eastAsia"/>
                <w:bCs/>
                <w:color w:val="000000"/>
                <w:sz w:val="16"/>
                <w:szCs w:val="18"/>
                <w:lang w:eastAsia="zh-CN"/>
              </w:rPr>
              <w:t>绩</w:t>
            </w:r>
            <w:r w:rsidRPr="00B568AA">
              <w:rPr>
                <w:rFonts w:ascii="SimHei" w:eastAsia="SimHei" w:hAnsi="SimHei" w:cs="MS Mincho" w:hint="eastAsia"/>
                <w:bCs/>
                <w:color w:val="000000"/>
                <w:sz w:val="16"/>
                <w:szCs w:val="18"/>
                <w:lang w:eastAsia="zh-CN"/>
              </w:rPr>
              <w:t>指</w:t>
            </w:r>
            <w:r w:rsidRPr="00B568AA">
              <w:rPr>
                <w:rFonts w:ascii="SimHei" w:eastAsia="SimHei" w:hAnsi="SimHei" w:cs="SimSun" w:hint="eastAsia"/>
                <w:bCs/>
                <w:color w:val="000000"/>
                <w:sz w:val="16"/>
                <w:szCs w:val="18"/>
                <w:lang w:eastAsia="zh-CN"/>
              </w:rPr>
              <w:t>标</w:t>
            </w:r>
          </w:p>
        </w:tc>
        <w:tc>
          <w:tcPr>
            <w:tcW w:w="2295" w:type="dxa"/>
            <w:tcBorders>
              <w:top w:val="single" w:sz="4" w:space="0" w:color="auto"/>
              <w:bottom w:val="single" w:sz="4" w:space="0" w:color="auto"/>
            </w:tcBorders>
            <w:shd w:val="clear" w:color="000000" w:fill="C6D9F1" w:themeFill="text2" w:themeFillTint="33"/>
            <w:vAlign w:val="center"/>
            <w:hideMark/>
          </w:tcPr>
          <w:p w14:paraId="55E3A473" w14:textId="7DF4EE74" w:rsidR="002F58D0" w:rsidRPr="00B568AA" w:rsidRDefault="00EE3090" w:rsidP="00B568AA">
            <w:pPr>
              <w:jc w:val="center"/>
              <w:rPr>
                <w:rFonts w:ascii="SimHei" w:eastAsia="SimHei" w:hAnsi="SimHei"/>
                <w:bCs/>
                <w:color w:val="000000"/>
                <w:sz w:val="16"/>
                <w:szCs w:val="18"/>
                <w:lang w:eastAsia="zh-CN"/>
              </w:rPr>
            </w:pPr>
            <w:r>
              <w:rPr>
                <w:rFonts w:ascii="SimHei" w:eastAsia="SimHei" w:hAnsi="SimHei" w:hint="eastAsia"/>
                <w:bCs/>
                <w:color w:val="000000"/>
                <w:sz w:val="16"/>
                <w:szCs w:val="18"/>
                <w:lang w:eastAsia="zh-CN"/>
              </w:rPr>
              <w:t>基　准</w:t>
            </w:r>
          </w:p>
        </w:tc>
        <w:tc>
          <w:tcPr>
            <w:tcW w:w="2295" w:type="dxa"/>
            <w:tcBorders>
              <w:top w:val="single" w:sz="4" w:space="0" w:color="auto"/>
              <w:bottom w:val="single" w:sz="4" w:space="0" w:color="auto"/>
            </w:tcBorders>
            <w:shd w:val="clear" w:color="000000" w:fill="C6D9F1" w:themeFill="text2" w:themeFillTint="33"/>
            <w:vAlign w:val="center"/>
            <w:hideMark/>
          </w:tcPr>
          <w:p w14:paraId="1928B41C" w14:textId="500586CB" w:rsidR="002F58D0" w:rsidRPr="00B568AA" w:rsidRDefault="008114D3" w:rsidP="00B568AA">
            <w:pPr>
              <w:jc w:val="center"/>
              <w:rPr>
                <w:rFonts w:ascii="SimHei" w:eastAsia="SimHei" w:hAnsi="SimHei"/>
                <w:bCs/>
                <w:color w:val="000000"/>
                <w:sz w:val="16"/>
                <w:szCs w:val="18"/>
                <w:lang w:eastAsia="zh-CN"/>
              </w:rPr>
            </w:pPr>
            <w:r w:rsidRPr="00B568AA">
              <w:rPr>
                <w:rFonts w:ascii="SimHei" w:eastAsia="SimHei" w:hAnsi="SimHei" w:hint="eastAsia"/>
                <w:bCs/>
                <w:color w:val="000000"/>
                <w:sz w:val="16"/>
                <w:szCs w:val="18"/>
                <w:lang w:eastAsia="zh-CN"/>
              </w:rPr>
              <w:t>目　标</w:t>
            </w:r>
          </w:p>
        </w:tc>
      </w:tr>
      <w:tr w:rsidR="0022712E" w:rsidRPr="0058323E" w14:paraId="49211C0D" w14:textId="77777777" w:rsidTr="0010276B">
        <w:tblPrEx>
          <w:tblLook w:val="0000" w:firstRow="0" w:lastRow="0" w:firstColumn="0" w:lastColumn="0" w:noHBand="0" w:noVBand="0"/>
        </w:tblPrEx>
        <w:trPr>
          <w:cantSplit/>
        </w:trPr>
        <w:tc>
          <w:tcPr>
            <w:tcW w:w="2294" w:type="dxa"/>
            <w:vMerge w:val="restart"/>
            <w:tcBorders>
              <w:top w:val="single" w:sz="4" w:space="0" w:color="auto"/>
            </w:tcBorders>
            <w:shd w:val="clear" w:color="auto" w:fill="auto"/>
            <w:tcMar>
              <w:top w:w="113" w:type="dxa"/>
            </w:tcMar>
          </w:tcPr>
          <w:p w14:paraId="6CABD2D0" w14:textId="77777777" w:rsidR="0022712E" w:rsidRPr="0058323E" w:rsidRDefault="0022712E" w:rsidP="00E15257">
            <w:pPr>
              <w:jc w:val="both"/>
              <w:rPr>
                <w:sz w:val="16"/>
                <w:szCs w:val="16"/>
                <w:lang w:eastAsia="zh-CN"/>
              </w:rPr>
            </w:pPr>
            <w:r w:rsidRPr="004912A1">
              <w:rPr>
                <w:rFonts w:hint="eastAsia"/>
                <w:sz w:val="16"/>
                <w:szCs w:val="16"/>
                <w:lang w:eastAsia="zh-CN"/>
              </w:rPr>
              <w:t>九.1</w:t>
            </w:r>
            <w:r w:rsidRPr="00BD31B3">
              <w:rPr>
                <w:rFonts w:hint="eastAsia"/>
                <w:sz w:val="16"/>
                <w:szCs w:val="16"/>
                <w:lang w:eastAsia="zh-CN"/>
              </w:rPr>
              <w:t>向内部客户和外部利益相关方提供有效、高效、优质、面向客户的支助服务</w:t>
            </w:r>
          </w:p>
        </w:tc>
        <w:tc>
          <w:tcPr>
            <w:tcW w:w="2295" w:type="dxa"/>
            <w:tcBorders>
              <w:top w:val="single" w:sz="4" w:space="0" w:color="auto"/>
            </w:tcBorders>
            <w:shd w:val="clear" w:color="auto" w:fill="auto"/>
            <w:tcMar>
              <w:top w:w="113" w:type="dxa"/>
            </w:tcMar>
          </w:tcPr>
          <w:p w14:paraId="16C3795D" w14:textId="77777777" w:rsidR="0022712E" w:rsidRPr="0058323E" w:rsidRDefault="0022712E" w:rsidP="00E15257">
            <w:pPr>
              <w:jc w:val="both"/>
              <w:rPr>
                <w:sz w:val="16"/>
                <w:szCs w:val="16"/>
                <w:lang w:eastAsia="zh-CN"/>
              </w:rPr>
            </w:pPr>
            <w:r>
              <w:rPr>
                <w:rFonts w:hint="eastAsia"/>
                <w:sz w:val="16"/>
                <w:szCs w:val="16"/>
                <w:lang w:eastAsia="zh-CN"/>
              </w:rPr>
              <w:t>界定并执行信息安全治理。</w:t>
            </w:r>
          </w:p>
        </w:tc>
        <w:tc>
          <w:tcPr>
            <w:tcW w:w="2295" w:type="dxa"/>
            <w:tcBorders>
              <w:top w:val="single" w:sz="4" w:space="0" w:color="auto"/>
            </w:tcBorders>
            <w:shd w:val="clear" w:color="auto" w:fill="FFFFFF"/>
            <w:tcMar>
              <w:top w:w="113" w:type="dxa"/>
            </w:tcMar>
          </w:tcPr>
          <w:p w14:paraId="5ACA3BC6" w14:textId="77777777" w:rsidR="00AE24B7" w:rsidRDefault="0022712E" w:rsidP="00E15257">
            <w:pPr>
              <w:jc w:val="both"/>
              <w:rPr>
                <w:sz w:val="16"/>
                <w:szCs w:val="16"/>
                <w:lang w:eastAsia="zh-CN" w:bidi="th-TH"/>
              </w:rPr>
            </w:pPr>
            <w:r>
              <w:rPr>
                <w:rFonts w:hint="eastAsia"/>
                <w:sz w:val="16"/>
                <w:szCs w:val="16"/>
                <w:lang w:eastAsia="zh-CN" w:bidi="th-TH"/>
              </w:rPr>
              <w:t>有限的信息安全治理</w:t>
            </w:r>
          </w:p>
          <w:p w14:paraId="6413ABBE" w14:textId="56B437B7" w:rsidR="0022712E" w:rsidRPr="005E0871" w:rsidRDefault="0022712E" w:rsidP="00E15257">
            <w:pPr>
              <w:jc w:val="both"/>
              <w:rPr>
                <w:sz w:val="16"/>
                <w:szCs w:val="16"/>
                <w:lang w:eastAsia="zh-CN" w:bidi="th-TH"/>
              </w:rPr>
            </w:pPr>
            <w:r>
              <w:rPr>
                <w:rFonts w:hint="eastAsia"/>
                <w:sz w:val="16"/>
                <w:szCs w:val="16"/>
                <w:lang w:eastAsia="zh-CN" w:bidi="th-TH"/>
              </w:rPr>
              <w:t>执行信息安全战略的有限能力。</w:t>
            </w:r>
          </w:p>
        </w:tc>
        <w:tc>
          <w:tcPr>
            <w:tcW w:w="2295" w:type="dxa"/>
            <w:tcBorders>
              <w:top w:val="single" w:sz="4" w:space="0" w:color="auto"/>
            </w:tcBorders>
            <w:shd w:val="clear" w:color="auto" w:fill="auto"/>
            <w:tcMar>
              <w:top w:w="113" w:type="dxa"/>
            </w:tcMar>
          </w:tcPr>
          <w:p w14:paraId="61B07263" w14:textId="77777777" w:rsidR="0022712E" w:rsidRPr="0058323E" w:rsidRDefault="0022712E" w:rsidP="00B568AA">
            <w:pPr>
              <w:keepNext/>
              <w:keepLines/>
              <w:jc w:val="both"/>
              <w:rPr>
                <w:sz w:val="16"/>
                <w:szCs w:val="16"/>
                <w:lang w:eastAsia="zh-CN" w:bidi="th-TH"/>
              </w:rPr>
            </w:pPr>
            <w:r>
              <w:rPr>
                <w:rFonts w:hint="eastAsia"/>
                <w:sz w:val="16"/>
                <w:szCs w:val="16"/>
                <w:lang w:eastAsia="zh-CN" w:bidi="th-TH"/>
              </w:rPr>
              <w:t>改进信息安全治理框架的落实。</w:t>
            </w:r>
          </w:p>
        </w:tc>
      </w:tr>
      <w:tr w:rsidR="0022712E" w:rsidRPr="0058323E" w14:paraId="33F3F7FC"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163E01A2" w14:textId="77777777" w:rsidR="0022712E" w:rsidRPr="004912A1" w:rsidRDefault="0022712E" w:rsidP="00E15257">
            <w:pPr>
              <w:jc w:val="both"/>
              <w:rPr>
                <w:sz w:val="16"/>
                <w:szCs w:val="16"/>
                <w:lang w:eastAsia="zh-CN"/>
              </w:rPr>
            </w:pPr>
          </w:p>
        </w:tc>
        <w:tc>
          <w:tcPr>
            <w:tcW w:w="2295" w:type="dxa"/>
            <w:shd w:val="clear" w:color="auto" w:fill="auto"/>
            <w:tcMar>
              <w:top w:w="113" w:type="dxa"/>
            </w:tcMar>
          </w:tcPr>
          <w:p w14:paraId="63D14E56" w14:textId="77777777" w:rsidR="0022712E" w:rsidRDefault="0022712E" w:rsidP="00E15257">
            <w:pPr>
              <w:jc w:val="both"/>
              <w:rPr>
                <w:sz w:val="16"/>
                <w:szCs w:val="16"/>
                <w:lang w:eastAsia="zh-CN"/>
              </w:rPr>
            </w:pPr>
            <w:r>
              <w:rPr>
                <w:rFonts w:hint="eastAsia"/>
                <w:sz w:val="16"/>
                <w:szCs w:val="16"/>
                <w:lang w:eastAsia="zh-CN"/>
              </w:rPr>
              <w:t>知晓信息安全责任、安全政策和最佳做法的工作人员的数量。</w:t>
            </w:r>
          </w:p>
        </w:tc>
        <w:tc>
          <w:tcPr>
            <w:tcW w:w="2295" w:type="dxa"/>
            <w:shd w:val="clear" w:color="auto" w:fill="FFFFFF"/>
            <w:tcMar>
              <w:top w:w="113" w:type="dxa"/>
            </w:tcMar>
          </w:tcPr>
          <w:p w14:paraId="6FB712B4" w14:textId="60696C24" w:rsidR="0022712E" w:rsidRDefault="000006DF" w:rsidP="00DE3782">
            <w:pPr>
              <w:jc w:val="both"/>
              <w:rPr>
                <w:sz w:val="16"/>
                <w:szCs w:val="16"/>
                <w:lang w:eastAsia="zh-CN" w:bidi="th-TH"/>
              </w:rPr>
            </w:pPr>
            <w:r>
              <w:rPr>
                <w:rFonts w:hint="eastAsia"/>
                <w:sz w:val="16"/>
                <w:szCs w:val="16"/>
                <w:lang w:eastAsia="zh-CN" w:bidi="th-TH"/>
              </w:rPr>
              <w:t>1</w:t>
            </w:r>
            <w:r w:rsidR="0022712E">
              <w:rPr>
                <w:rFonts w:hint="eastAsia"/>
                <w:sz w:val="16"/>
                <w:szCs w:val="16"/>
                <w:lang w:eastAsia="zh-CN" w:bidi="th-TH"/>
              </w:rPr>
              <w:t>2%的工作人员被钓鱼攻击所骗</w:t>
            </w:r>
            <w:r w:rsidR="00CB28DE">
              <w:rPr>
                <w:rFonts w:hint="eastAsia"/>
                <w:sz w:val="16"/>
                <w:szCs w:val="16"/>
                <w:lang w:eastAsia="zh-CN" w:bidi="th-TH"/>
              </w:rPr>
              <w:t>(</w:t>
            </w:r>
            <w:r w:rsidR="007F469D">
              <w:rPr>
                <w:rFonts w:hint="eastAsia"/>
                <w:sz w:val="16"/>
                <w:szCs w:val="16"/>
                <w:lang w:eastAsia="zh-CN" w:bidi="th-TH"/>
              </w:rPr>
              <w:t>平均数字根据2014年和2015年上半年举行的</w:t>
            </w:r>
            <w:r w:rsidR="0068099E">
              <w:rPr>
                <w:rFonts w:hint="eastAsia"/>
                <w:sz w:val="16"/>
                <w:szCs w:val="16"/>
                <w:lang w:eastAsia="zh-CN" w:bidi="th-TH"/>
              </w:rPr>
              <w:t>两次</w:t>
            </w:r>
            <w:r w:rsidR="007F469D">
              <w:rPr>
                <w:rFonts w:hint="eastAsia"/>
                <w:sz w:val="16"/>
                <w:szCs w:val="16"/>
                <w:lang w:eastAsia="zh-CN" w:bidi="th-TH"/>
              </w:rPr>
              <w:t>模拟活动得出</w:t>
            </w:r>
            <w:r w:rsidR="00CB28DE">
              <w:rPr>
                <w:rFonts w:hint="eastAsia"/>
                <w:sz w:val="16"/>
                <w:szCs w:val="16"/>
                <w:lang w:eastAsia="zh-CN" w:bidi="th-TH"/>
              </w:rPr>
              <w:t>)</w:t>
            </w:r>
            <w:r w:rsidR="0022712E">
              <w:rPr>
                <w:rFonts w:hint="eastAsia"/>
                <w:sz w:val="16"/>
                <w:szCs w:val="16"/>
                <w:lang w:eastAsia="zh-CN" w:bidi="th-TH"/>
              </w:rPr>
              <w:t>。</w:t>
            </w:r>
          </w:p>
        </w:tc>
        <w:tc>
          <w:tcPr>
            <w:tcW w:w="2295" w:type="dxa"/>
            <w:shd w:val="clear" w:color="auto" w:fill="auto"/>
            <w:tcMar>
              <w:top w:w="113" w:type="dxa"/>
            </w:tcMar>
          </w:tcPr>
          <w:p w14:paraId="5D557EF2" w14:textId="77777777" w:rsidR="0022712E" w:rsidRPr="003E77B6" w:rsidRDefault="0022712E" w:rsidP="00B568AA">
            <w:pPr>
              <w:keepNext/>
              <w:keepLines/>
              <w:jc w:val="both"/>
              <w:rPr>
                <w:sz w:val="16"/>
                <w:szCs w:val="16"/>
                <w:lang w:eastAsia="zh-CN" w:bidi="th-TH"/>
              </w:rPr>
            </w:pPr>
            <w:r>
              <w:rPr>
                <w:rFonts w:hint="eastAsia"/>
                <w:sz w:val="16"/>
                <w:szCs w:val="16"/>
                <w:lang w:eastAsia="zh-CN" w:bidi="th-TH"/>
              </w:rPr>
              <w:t>被钓鱼攻击所骗的工作人员不足5%</w:t>
            </w:r>
          </w:p>
        </w:tc>
      </w:tr>
      <w:tr w:rsidR="0022712E" w:rsidRPr="0058323E" w14:paraId="3B701B6C" w14:textId="77777777" w:rsidTr="0010276B">
        <w:tblPrEx>
          <w:tblLook w:val="0000" w:firstRow="0" w:lastRow="0" w:firstColumn="0" w:lastColumn="0" w:noHBand="0" w:noVBand="0"/>
        </w:tblPrEx>
        <w:trPr>
          <w:cantSplit/>
        </w:trPr>
        <w:tc>
          <w:tcPr>
            <w:tcW w:w="2294" w:type="dxa"/>
            <w:vMerge w:val="restart"/>
            <w:shd w:val="clear" w:color="auto" w:fill="auto"/>
            <w:tcMar>
              <w:top w:w="113" w:type="dxa"/>
            </w:tcMar>
          </w:tcPr>
          <w:p w14:paraId="317D51DE" w14:textId="0A3F3DFE" w:rsidR="0022712E" w:rsidRPr="0058323E" w:rsidRDefault="0022712E" w:rsidP="00E15257">
            <w:pPr>
              <w:jc w:val="both"/>
              <w:rPr>
                <w:sz w:val="16"/>
                <w:szCs w:val="16"/>
                <w:lang w:eastAsia="zh-CN"/>
              </w:rPr>
            </w:pPr>
            <w:r w:rsidRPr="0058323E">
              <w:rPr>
                <w:rFonts w:hint="eastAsia"/>
                <w:sz w:val="16"/>
                <w:szCs w:val="16"/>
                <w:lang w:eastAsia="zh-CN"/>
              </w:rPr>
              <w:t>九.4营造一个对环境和社会负责的组织，WIPO工作人员、代表、访客及信息和实物资产安全、有保障</w:t>
            </w:r>
          </w:p>
        </w:tc>
        <w:tc>
          <w:tcPr>
            <w:tcW w:w="2295" w:type="dxa"/>
            <w:shd w:val="clear" w:color="auto" w:fill="auto"/>
            <w:tcMar>
              <w:top w:w="113" w:type="dxa"/>
            </w:tcMar>
          </w:tcPr>
          <w:p w14:paraId="2FBA8AE4" w14:textId="77777777" w:rsidR="0022712E" w:rsidRPr="0058323E" w:rsidRDefault="0022712E" w:rsidP="00E15257">
            <w:pPr>
              <w:jc w:val="both"/>
              <w:rPr>
                <w:sz w:val="16"/>
                <w:szCs w:val="16"/>
                <w:lang w:eastAsia="zh-CN"/>
              </w:rPr>
            </w:pPr>
            <w:r>
              <w:rPr>
                <w:rFonts w:hint="eastAsia"/>
                <w:sz w:val="16"/>
                <w:szCs w:val="16"/>
                <w:lang w:eastAsia="zh-CN"/>
              </w:rPr>
              <w:t>始终在WIPO风险容忍度范围内进行报告并得到管理的信息风险的百分比，包括第三方风险。</w:t>
            </w:r>
          </w:p>
        </w:tc>
        <w:tc>
          <w:tcPr>
            <w:tcW w:w="2295" w:type="dxa"/>
            <w:shd w:val="clear" w:color="auto" w:fill="FFFFFF"/>
            <w:tcMar>
              <w:top w:w="113" w:type="dxa"/>
            </w:tcMar>
          </w:tcPr>
          <w:p w14:paraId="66AEC458" w14:textId="77777777" w:rsidR="00AE24B7" w:rsidRDefault="0022712E" w:rsidP="00E15257">
            <w:pPr>
              <w:jc w:val="both"/>
              <w:rPr>
                <w:sz w:val="16"/>
                <w:szCs w:val="16"/>
                <w:lang w:eastAsia="zh-CN"/>
              </w:rPr>
            </w:pPr>
            <w:r>
              <w:rPr>
                <w:rFonts w:hint="eastAsia"/>
                <w:sz w:val="16"/>
                <w:szCs w:val="16"/>
                <w:lang w:eastAsia="zh-CN"/>
              </w:rPr>
              <w:t>临时报告的信息风险。</w:t>
            </w:r>
          </w:p>
          <w:p w14:paraId="226F0D1E" w14:textId="1B640209" w:rsidR="0022712E" w:rsidRPr="0058323E" w:rsidRDefault="0022712E" w:rsidP="00E15257">
            <w:pPr>
              <w:jc w:val="both"/>
              <w:rPr>
                <w:sz w:val="16"/>
                <w:szCs w:val="16"/>
                <w:lang w:eastAsia="zh-CN"/>
              </w:rPr>
            </w:pPr>
            <w:r>
              <w:rPr>
                <w:rFonts w:hint="eastAsia"/>
                <w:sz w:val="16"/>
                <w:szCs w:val="16"/>
                <w:lang w:eastAsia="zh-CN"/>
              </w:rPr>
              <w:t>不能连续识别和管理的第三方信息风险。</w:t>
            </w:r>
          </w:p>
        </w:tc>
        <w:tc>
          <w:tcPr>
            <w:tcW w:w="2295" w:type="dxa"/>
            <w:shd w:val="clear" w:color="auto" w:fill="auto"/>
            <w:tcMar>
              <w:top w:w="113" w:type="dxa"/>
            </w:tcMar>
          </w:tcPr>
          <w:p w14:paraId="776B7A9E" w14:textId="77777777" w:rsidR="00B568AA" w:rsidRDefault="0022712E" w:rsidP="00B568AA">
            <w:pPr>
              <w:keepNext/>
              <w:keepLines/>
              <w:jc w:val="both"/>
              <w:rPr>
                <w:bCs/>
                <w:sz w:val="16"/>
                <w:szCs w:val="16"/>
                <w:lang w:eastAsia="zh-CN"/>
              </w:rPr>
            </w:pPr>
            <w:r>
              <w:rPr>
                <w:rFonts w:hint="eastAsia"/>
                <w:bCs/>
                <w:sz w:val="16"/>
                <w:szCs w:val="16"/>
                <w:lang w:eastAsia="zh-CN"/>
              </w:rPr>
              <w:t>每季度向内部信息安全治理机构报告企业信息风险</w:t>
            </w:r>
          </w:p>
          <w:p w14:paraId="1CB68066" w14:textId="77777777" w:rsidR="00B568AA" w:rsidRDefault="00B568AA" w:rsidP="00B568AA">
            <w:pPr>
              <w:keepNext/>
              <w:keepLines/>
              <w:jc w:val="both"/>
              <w:rPr>
                <w:bCs/>
                <w:sz w:val="16"/>
                <w:szCs w:val="16"/>
                <w:lang w:eastAsia="zh-CN"/>
              </w:rPr>
            </w:pPr>
          </w:p>
          <w:p w14:paraId="19570BE5" w14:textId="07F352A7" w:rsidR="0022712E" w:rsidRPr="0058323E" w:rsidRDefault="0022712E" w:rsidP="00B568AA">
            <w:pPr>
              <w:keepNext/>
              <w:keepLines/>
              <w:jc w:val="both"/>
              <w:rPr>
                <w:bCs/>
                <w:sz w:val="16"/>
                <w:szCs w:val="16"/>
                <w:lang w:eastAsia="zh-CN"/>
              </w:rPr>
            </w:pPr>
            <w:r>
              <w:rPr>
                <w:rFonts w:hint="eastAsia"/>
                <w:bCs/>
                <w:sz w:val="16"/>
                <w:szCs w:val="16"/>
                <w:lang w:eastAsia="zh-CN"/>
              </w:rPr>
              <w:t>主动管理第三方信息风险(高风险&lt;10%)</w:t>
            </w:r>
          </w:p>
        </w:tc>
      </w:tr>
      <w:tr w:rsidR="0022712E" w:rsidRPr="0058323E" w14:paraId="369BC7A8"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56D8BFCC"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5442CC7A" w14:textId="77777777" w:rsidR="0022712E" w:rsidRPr="0058323E" w:rsidRDefault="0022712E" w:rsidP="00E15257">
            <w:pPr>
              <w:jc w:val="both"/>
              <w:rPr>
                <w:sz w:val="16"/>
                <w:szCs w:val="16"/>
                <w:lang w:eastAsia="zh-CN"/>
              </w:rPr>
            </w:pPr>
            <w:r w:rsidRPr="00FA09CD">
              <w:rPr>
                <w:rFonts w:hint="eastAsia"/>
                <w:sz w:val="16"/>
                <w:szCs w:val="16"/>
                <w:lang w:eastAsia="zh-CN"/>
              </w:rPr>
              <w:t>主动</w:t>
            </w:r>
            <w:r>
              <w:rPr>
                <w:rFonts w:hint="eastAsia"/>
                <w:sz w:val="16"/>
                <w:szCs w:val="16"/>
                <w:lang w:eastAsia="zh-CN"/>
              </w:rPr>
              <w:t>发现漏洞</w:t>
            </w:r>
            <w:r w:rsidRPr="00FA09CD">
              <w:rPr>
                <w:rFonts w:hint="eastAsia"/>
                <w:sz w:val="16"/>
                <w:szCs w:val="16"/>
                <w:lang w:eastAsia="zh-CN"/>
              </w:rPr>
              <w:t>并在约定的服务</w:t>
            </w:r>
            <w:r>
              <w:rPr>
                <w:rFonts w:hint="eastAsia"/>
                <w:sz w:val="16"/>
                <w:szCs w:val="16"/>
                <w:lang w:eastAsia="zh-CN"/>
              </w:rPr>
              <w:t>等级内</w:t>
            </w:r>
            <w:r w:rsidRPr="00FA09CD">
              <w:rPr>
                <w:rFonts w:hint="eastAsia"/>
                <w:sz w:val="16"/>
                <w:szCs w:val="16"/>
                <w:lang w:eastAsia="zh-CN"/>
              </w:rPr>
              <w:t>及时修复漏洞</w:t>
            </w:r>
            <w:r>
              <w:rPr>
                <w:rFonts w:hint="eastAsia"/>
                <w:sz w:val="16"/>
                <w:szCs w:val="16"/>
                <w:lang w:eastAsia="zh-CN"/>
              </w:rPr>
              <w:t>。</w:t>
            </w:r>
          </w:p>
        </w:tc>
        <w:tc>
          <w:tcPr>
            <w:tcW w:w="2295" w:type="dxa"/>
            <w:shd w:val="clear" w:color="auto" w:fill="FFFFFF"/>
            <w:tcMar>
              <w:top w:w="113" w:type="dxa"/>
            </w:tcMar>
          </w:tcPr>
          <w:p w14:paraId="21AB3638" w14:textId="77777777" w:rsidR="0022712E" w:rsidRPr="00195A4D" w:rsidRDefault="0022712E" w:rsidP="00E15257">
            <w:pPr>
              <w:jc w:val="both"/>
              <w:rPr>
                <w:sz w:val="16"/>
                <w:szCs w:val="16"/>
                <w:lang w:eastAsia="zh-CN" w:bidi="th-TH"/>
              </w:rPr>
            </w:pPr>
            <w:r>
              <w:rPr>
                <w:rFonts w:hint="eastAsia"/>
                <w:sz w:val="16"/>
                <w:szCs w:val="16"/>
                <w:lang w:eastAsia="zh-CN" w:bidi="th-TH"/>
              </w:rPr>
              <w:t>发现和修复有限的信息安全漏洞。</w:t>
            </w:r>
          </w:p>
        </w:tc>
        <w:tc>
          <w:tcPr>
            <w:tcW w:w="2295" w:type="dxa"/>
            <w:shd w:val="clear" w:color="auto" w:fill="auto"/>
            <w:tcMar>
              <w:top w:w="113" w:type="dxa"/>
            </w:tcMar>
          </w:tcPr>
          <w:p w14:paraId="404BCA46" w14:textId="77777777" w:rsidR="0022712E" w:rsidRPr="00195A4D" w:rsidRDefault="0022712E" w:rsidP="00B568AA">
            <w:pPr>
              <w:keepNext/>
              <w:keepLines/>
              <w:jc w:val="both"/>
              <w:rPr>
                <w:sz w:val="16"/>
                <w:szCs w:val="16"/>
                <w:lang w:eastAsia="zh-CN" w:bidi="th-TH"/>
              </w:rPr>
            </w:pPr>
            <w:r>
              <w:rPr>
                <w:rFonts w:hint="eastAsia"/>
                <w:sz w:val="16"/>
                <w:szCs w:val="16"/>
                <w:lang w:eastAsia="zh-CN" w:bidi="th-TH"/>
              </w:rPr>
              <w:t>发现并修复90%敏感信息资产的信息安全漏洞</w:t>
            </w:r>
          </w:p>
        </w:tc>
      </w:tr>
      <w:tr w:rsidR="0022712E" w:rsidRPr="0058323E" w14:paraId="062D5400"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114744E9"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762B600E" w14:textId="77777777" w:rsidR="0022712E" w:rsidRPr="0058323E" w:rsidRDefault="0022712E" w:rsidP="00E15257">
            <w:pPr>
              <w:jc w:val="both"/>
              <w:rPr>
                <w:sz w:val="16"/>
                <w:szCs w:val="16"/>
                <w:lang w:eastAsia="zh-CN"/>
              </w:rPr>
            </w:pPr>
            <w:r>
              <w:rPr>
                <w:rFonts w:hint="eastAsia"/>
                <w:sz w:val="16"/>
                <w:szCs w:val="16"/>
                <w:lang w:eastAsia="zh-CN"/>
              </w:rPr>
              <w:t>推进遵守信息安全政策和标准。</w:t>
            </w:r>
          </w:p>
        </w:tc>
        <w:tc>
          <w:tcPr>
            <w:tcW w:w="2295" w:type="dxa"/>
            <w:shd w:val="clear" w:color="auto" w:fill="FFFFFF"/>
            <w:tcMar>
              <w:top w:w="113" w:type="dxa"/>
            </w:tcMar>
          </w:tcPr>
          <w:p w14:paraId="7910E8E0" w14:textId="77777777" w:rsidR="0022712E" w:rsidRPr="0017116A" w:rsidRDefault="0022712E" w:rsidP="00E15257">
            <w:pPr>
              <w:jc w:val="both"/>
              <w:rPr>
                <w:sz w:val="16"/>
                <w:szCs w:val="16"/>
                <w:lang w:eastAsia="zh-CN" w:bidi="th-TH"/>
              </w:rPr>
            </w:pPr>
            <w:r>
              <w:rPr>
                <w:rFonts w:hint="eastAsia"/>
                <w:sz w:val="16"/>
                <w:szCs w:val="16"/>
                <w:lang w:eastAsia="zh-CN" w:bidi="th-TH"/>
              </w:rPr>
              <w:t>对ISO27001标准的遵守和认证仅限于PCT申请。</w:t>
            </w:r>
          </w:p>
        </w:tc>
        <w:tc>
          <w:tcPr>
            <w:tcW w:w="2295" w:type="dxa"/>
            <w:shd w:val="clear" w:color="auto" w:fill="auto"/>
            <w:tcMar>
              <w:top w:w="113" w:type="dxa"/>
            </w:tcMar>
          </w:tcPr>
          <w:p w14:paraId="18C2D9E1" w14:textId="77777777" w:rsidR="0022712E" w:rsidRPr="006521D3" w:rsidRDefault="0022712E" w:rsidP="00B568AA">
            <w:pPr>
              <w:keepNext/>
              <w:keepLines/>
              <w:jc w:val="both"/>
              <w:rPr>
                <w:sz w:val="16"/>
                <w:szCs w:val="16"/>
                <w:lang w:eastAsia="zh-CN" w:bidi="th-TH"/>
              </w:rPr>
            </w:pPr>
            <w:r>
              <w:rPr>
                <w:rFonts w:hint="eastAsia"/>
                <w:sz w:val="16"/>
                <w:szCs w:val="16"/>
                <w:lang w:eastAsia="zh-CN" w:bidi="th-TH"/>
              </w:rPr>
              <w:t>对ISO27001标准的遵守和认证扩大至海牙、马德里和人力资源申请。</w:t>
            </w:r>
          </w:p>
        </w:tc>
      </w:tr>
      <w:tr w:rsidR="0022712E" w:rsidRPr="0058323E" w14:paraId="163FCB3A"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13FC2D83"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03E7DE2D" w14:textId="77777777" w:rsidR="00B568AA" w:rsidRDefault="0022712E" w:rsidP="00B568AA">
            <w:pPr>
              <w:jc w:val="both"/>
              <w:rPr>
                <w:sz w:val="16"/>
                <w:szCs w:val="16"/>
                <w:lang w:eastAsia="zh-CN"/>
              </w:rPr>
            </w:pPr>
            <w:r>
              <w:rPr>
                <w:rFonts w:hint="eastAsia"/>
                <w:sz w:val="16"/>
                <w:szCs w:val="16"/>
                <w:lang w:eastAsia="zh-CN"/>
              </w:rPr>
              <w:t>广泛采纳信息分级和处置政策，确保信息保密</w:t>
            </w:r>
          </w:p>
          <w:p w14:paraId="00270E6C" w14:textId="77777777" w:rsidR="00B568AA" w:rsidRDefault="00B568AA" w:rsidP="00B568AA">
            <w:pPr>
              <w:jc w:val="both"/>
              <w:rPr>
                <w:sz w:val="16"/>
                <w:szCs w:val="16"/>
                <w:lang w:eastAsia="zh-CN"/>
              </w:rPr>
            </w:pPr>
          </w:p>
          <w:p w14:paraId="4C6AC631" w14:textId="36CD61A0" w:rsidR="0022712E" w:rsidRPr="0058323E" w:rsidRDefault="0022712E" w:rsidP="00B568AA">
            <w:pPr>
              <w:jc w:val="both"/>
              <w:rPr>
                <w:sz w:val="16"/>
                <w:szCs w:val="16"/>
                <w:lang w:eastAsia="zh-CN"/>
              </w:rPr>
            </w:pPr>
            <w:r>
              <w:rPr>
                <w:rFonts w:hint="eastAsia"/>
                <w:sz w:val="16"/>
                <w:szCs w:val="16"/>
                <w:lang w:eastAsia="zh-CN"/>
              </w:rPr>
              <w:t>通过可重复利用的安全</w:t>
            </w:r>
            <w:r w:rsidRPr="00007D76">
              <w:rPr>
                <w:rFonts w:hint="eastAsia"/>
                <w:sz w:val="16"/>
                <w:szCs w:val="16"/>
                <w:lang w:eastAsia="zh-CN"/>
              </w:rPr>
              <w:t>架构模式降低信息安全技术</w:t>
            </w:r>
            <w:r>
              <w:rPr>
                <w:rFonts w:hint="eastAsia"/>
                <w:sz w:val="16"/>
                <w:szCs w:val="16"/>
                <w:lang w:eastAsia="zh-CN"/>
              </w:rPr>
              <w:t>性能</w:t>
            </w:r>
            <w:r w:rsidRPr="00007D76">
              <w:rPr>
                <w:rFonts w:hint="eastAsia"/>
                <w:sz w:val="16"/>
                <w:szCs w:val="16"/>
                <w:lang w:eastAsia="zh-CN"/>
              </w:rPr>
              <w:t>的重复。</w:t>
            </w:r>
          </w:p>
        </w:tc>
        <w:tc>
          <w:tcPr>
            <w:tcW w:w="2295" w:type="dxa"/>
            <w:shd w:val="clear" w:color="auto" w:fill="FFFFFF"/>
            <w:tcMar>
              <w:top w:w="113" w:type="dxa"/>
            </w:tcMar>
          </w:tcPr>
          <w:p w14:paraId="1EB83954" w14:textId="77777777" w:rsidR="00B568AA" w:rsidRDefault="0022712E" w:rsidP="00E15257">
            <w:pPr>
              <w:jc w:val="both"/>
              <w:rPr>
                <w:sz w:val="16"/>
                <w:szCs w:val="16"/>
                <w:lang w:eastAsia="zh-CN" w:bidi="th-TH"/>
              </w:rPr>
            </w:pPr>
            <w:r>
              <w:rPr>
                <w:rFonts w:hint="eastAsia"/>
                <w:sz w:val="16"/>
                <w:szCs w:val="16"/>
                <w:lang w:eastAsia="zh-CN" w:bidi="th-TH"/>
              </w:rPr>
              <w:t>有限采纳信息分级和处置政策。</w:t>
            </w:r>
          </w:p>
          <w:p w14:paraId="57C9DE78" w14:textId="77777777" w:rsidR="00B568AA" w:rsidRDefault="00B568AA" w:rsidP="00E15257">
            <w:pPr>
              <w:jc w:val="both"/>
              <w:rPr>
                <w:sz w:val="16"/>
                <w:szCs w:val="16"/>
                <w:lang w:eastAsia="zh-CN" w:bidi="th-TH"/>
              </w:rPr>
            </w:pPr>
          </w:p>
          <w:p w14:paraId="37422A35" w14:textId="40AD6A0A" w:rsidR="0022712E" w:rsidRPr="0058323E" w:rsidRDefault="0022712E" w:rsidP="00E15257">
            <w:pPr>
              <w:jc w:val="both"/>
              <w:rPr>
                <w:sz w:val="16"/>
                <w:szCs w:val="16"/>
                <w:lang w:eastAsia="zh-CN" w:bidi="th-TH"/>
              </w:rPr>
            </w:pPr>
            <w:r>
              <w:rPr>
                <w:rFonts w:hint="eastAsia"/>
                <w:sz w:val="16"/>
                <w:szCs w:val="16"/>
                <w:lang w:eastAsia="zh-CN" w:bidi="th-TH"/>
              </w:rPr>
              <w:t>有限部署的安全性能互不关联，降低了重复利用率和灵活性。</w:t>
            </w:r>
          </w:p>
        </w:tc>
        <w:tc>
          <w:tcPr>
            <w:tcW w:w="2295" w:type="dxa"/>
            <w:shd w:val="clear" w:color="auto" w:fill="auto"/>
            <w:tcMar>
              <w:top w:w="113" w:type="dxa"/>
            </w:tcMar>
          </w:tcPr>
          <w:p w14:paraId="2B8E1D3F" w14:textId="77777777" w:rsidR="00E15257" w:rsidRDefault="0022712E" w:rsidP="00B568AA">
            <w:pPr>
              <w:keepNext/>
              <w:keepLines/>
              <w:jc w:val="both"/>
              <w:rPr>
                <w:sz w:val="16"/>
                <w:szCs w:val="16"/>
                <w:lang w:eastAsia="zh-CN" w:bidi="th-TH"/>
              </w:rPr>
            </w:pPr>
            <w:r>
              <w:rPr>
                <w:rFonts w:hint="eastAsia"/>
                <w:sz w:val="16"/>
                <w:szCs w:val="16"/>
                <w:lang w:eastAsia="zh-CN" w:bidi="th-TH"/>
              </w:rPr>
              <w:t>采纳信息分级和处置政策增加40%</w:t>
            </w:r>
          </w:p>
          <w:p w14:paraId="20689795" w14:textId="77777777" w:rsidR="00B568AA" w:rsidRDefault="00B568AA" w:rsidP="00B568AA">
            <w:pPr>
              <w:keepNext/>
              <w:keepLines/>
              <w:jc w:val="both"/>
              <w:rPr>
                <w:sz w:val="16"/>
                <w:szCs w:val="16"/>
                <w:lang w:eastAsia="zh-CN" w:bidi="th-TH"/>
              </w:rPr>
            </w:pPr>
          </w:p>
          <w:p w14:paraId="0059F605" w14:textId="678BF064" w:rsidR="0022712E" w:rsidRPr="0058323E" w:rsidRDefault="0022712E" w:rsidP="00B568AA">
            <w:pPr>
              <w:keepNext/>
              <w:keepLines/>
              <w:jc w:val="both"/>
              <w:rPr>
                <w:sz w:val="16"/>
                <w:szCs w:val="16"/>
                <w:lang w:eastAsia="zh-CN" w:bidi="th-TH"/>
              </w:rPr>
            </w:pPr>
            <w:r>
              <w:rPr>
                <w:rFonts w:hint="eastAsia"/>
                <w:sz w:val="16"/>
                <w:szCs w:val="16"/>
                <w:lang w:eastAsia="zh-CN" w:bidi="th-TH"/>
              </w:rPr>
              <w:t>采纳的安全参考架构使安全性能的重复利用率和灵活性提高30%。</w:t>
            </w:r>
          </w:p>
        </w:tc>
      </w:tr>
      <w:tr w:rsidR="0022712E" w:rsidRPr="0058323E" w14:paraId="2BBD4D5F"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28642666"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2521CCFC" w14:textId="77777777" w:rsidR="0022712E" w:rsidRPr="0058323E" w:rsidRDefault="0022712E" w:rsidP="00E15257">
            <w:pPr>
              <w:jc w:val="both"/>
              <w:rPr>
                <w:sz w:val="16"/>
                <w:szCs w:val="16"/>
                <w:lang w:eastAsia="zh-CN"/>
              </w:rPr>
            </w:pPr>
            <w:r>
              <w:rPr>
                <w:rFonts w:hint="eastAsia"/>
                <w:sz w:val="16"/>
                <w:szCs w:val="16"/>
                <w:lang w:eastAsia="zh-CN"/>
              </w:rPr>
              <w:t>增强能力，更快捷地检测和回应信息安全威胁，使业务中断降至最低。</w:t>
            </w:r>
          </w:p>
        </w:tc>
        <w:tc>
          <w:tcPr>
            <w:tcW w:w="2295" w:type="dxa"/>
            <w:shd w:val="clear" w:color="auto" w:fill="FFFFFF"/>
            <w:tcMar>
              <w:top w:w="113" w:type="dxa"/>
            </w:tcMar>
          </w:tcPr>
          <w:p w14:paraId="1CC1B8DD" w14:textId="77777777" w:rsidR="0022712E" w:rsidRPr="0019660C" w:rsidRDefault="0022712E" w:rsidP="00E15257">
            <w:pPr>
              <w:jc w:val="both"/>
              <w:rPr>
                <w:sz w:val="16"/>
                <w:szCs w:val="16"/>
                <w:lang w:eastAsia="zh-CN" w:bidi="th-TH"/>
              </w:rPr>
            </w:pPr>
            <w:r>
              <w:rPr>
                <w:rFonts w:hint="eastAsia"/>
                <w:sz w:val="16"/>
                <w:szCs w:val="16"/>
                <w:lang w:eastAsia="zh-CN" w:bidi="th-TH"/>
              </w:rPr>
              <w:t>有对网络威胁情报采取安全操作并对事件作出反应的基本能力。</w:t>
            </w:r>
          </w:p>
        </w:tc>
        <w:tc>
          <w:tcPr>
            <w:tcW w:w="2295" w:type="dxa"/>
            <w:shd w:val="clear" w:color="auto" w:fill="auto"/>
            <w:tcMar>
              <w:top w:w="113" w:type="dxa"/>
            </w:tcMar>
          </w:tcPr>
          <w:p w14:paraId="4EDDBD8B" w14:textId="77777777" w:rsidR="0022712E" w:rsidRPr="0019660C" w:rsidRDefault="0022712E" w:rsidP="00B568AA">
            <w:pPr>
              <w:keepNext/>
              <w:keepLines/>
              <w:jc w:val="both"/>
              <w:rPr>
                <w:sz w:val="16"/>
                <w:szCs w:val="16"/>
                <w:lang w:eastAsia="zh-CN" w:bidi="th-TH"/>
              </w:rPr>
            </w:pPr>
            <w:r>
              <w:rPr>
                <w:rFonts w:hint="eastAsia"/>
                <w:sz w:val="16"/>
                <w:szCs w:val="16"/>
                <w:lang w:eastAsia="zh-CN" w:bidi="th-TH"/>
              </w:rPr>
              <w:t>部署网络安全操作中心(CSOC),将监控、检测和回应信息安全事件的能力提高30%。</w:t>
            </w:r>
          </w:p>
        </w:tc>
      </w:tr>
      <w:tr w:rsidR="0022712E" w:rsidRPr="0058323E" w14:paraId="7D1C3510"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184E011E"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038D99F1" w14:textId="77777777" w:rsidR="0022712E" w:rsidRPr="0058323E" w:rsidRDefault="0022712E" w:rsidP="00E15257">
            <w:pPr>
              <w:jc w:val="both"/>
              <w:rPr>
                <w:sz w:val="16"/>
                <w:szCs w:val="16"/>
                <w:lang w:eastAsia="zh-CN"/>
              </w:rPr>
            </w:pPr>
            <w:r w:rsidRPr="0058323E">
              <w:rPr>
                <w:rFonts w:hint="eastAsia"/>
                <w:sz w:val="16"/>
                <w:szCs w:val="16"/>
                <w:lang w:eastAsia="zh-CN"/>
              </w:rPr>
              <w:t>报告工伤或工作事故的WIPO员工、代表和访客</w:t>
            </w:r>
            <w:r>
              <w:rPr>
                <w:rFonts w:hint="eastAsia"/>
                <w:sz w:val="16"/>
                <w:szCs w:val="16"/>
                <w:lang w:eastAsia="zh-CN"/>
              </w:rPr>
              <w:t>的百分比</w:t>
            </w:r>
          </w:p>
        </w:tc>
        <w:tc>
          <w:tcPr>
            <w:tcW w:w="2295" w:type="dxa"/>
            <w:shd w:val="clear" w:color="auto" w:fill="FFFFFF"/>
            <w:tcMar>
              <w:top w:w="113" w:type="dxa"/>
            </w:tcMar>
          </w:tcPr>
          <w:p w14:paraId="6A57754F" w14:textId="77777777" w:rsidR="0022712E" w:rsidRPr="0058323E" w:rsidRDefault="0022712E" w:rsidP="00E15257">
            <w:pPr>
              <w:jc w:val="both"/>
              <w:rPr>
                <w:sz w:val="16"/>
                <w:szCs w:val="16"/>
                <w:lang w:eastAsia="zh-CN"/>
              </w:rPr>
            </w:pPr>
            <w:r w:rsidRPr="0058323E">
              <w:rPr>
                <w:rFonts w:hint="eastAsia"/>
                <w:sz w:val="16"/>
                <w:szCs w:val="16"/>
                <w:lang w:eastAsia="zh-CN" w:bidi="th-TH"/>
              </w:rPr>
              <w:t>报告工伤或</w:t>
            </w:r>
            <w:r>
              <w:rPr>
                <w:rFonts w:hint="eastAsia"/>
                <w:sz w:val="16"/>
                <w:szCs w:val="16"/>
                <w:lang w:eastAsia="zh-CN" w:bidi="th-TH"/>
              </w:rPr>
              <w:t>事故</w:t>
            </w:r>
            <w:r w:rsidRPr="0058323E">
              <w:rPr>
                <w:rFonts w:hint="eastAsia"/>
                <w:sz w:val="16"/>
                <w:szCs w:val="16"/>
                <w:lang w:eastAsia="zh-CN" w:bidi="th-TH"/>
              </w:rPr>
              <w:t>的</w:t>
            </w:r>
            <w:r>
              <w:rPr>
                <w:rFonts w:hint="eastAsia"/>
                <w:sz w:val="16"/>
                <w:szCs w:val="16"/>
                <w:lang w:eastAsia="zh-CN" w:bidi="th-TH"/>
              </w:rPr>
              <w:t>利益相关方</w:t>
            </w:r>
            <w:r w:rsidRPr="0058323E">
              <w:rPr>
                <w:rFonts w:hint="eastAsia"/>
                <w:sz w:val="16"/>
                <w:szCs w:val="16"/>
                <w:lang w:eastAsia="zh-CN" w:bidi="th-TH"/>
              </w:rPr>
              <w:t>/客户等于或低于总数的2%</w:t>
            </w:r>
          </w:p>
        </w:tc>
        <w:tc>
          <w:tcPr>
            <w:tcW w:w="2295" w:type="dxa"/>
            <w:shd w:val="clear" w:color="auto" w:fill="auto"/>
            <w:tcMar>
              <w:top w:w="113" w:type="dxa"/>
            </w:tcMar>
          </w:tcPr>
          <w:p w14:paraId="383C51D5" w14:textId="77777777" w:rsidR="0022712E" w:rsidRPr="0058323E" w:rsidRDefault="0022712E" w:rsidP="00B568AA">
            <w:pPr>
              <w:keepNext/>
              <w:keepLines/>
              <w:jc w:val="both"/>
              <w:rPr>
                <w:bCs/>
                <w:sz w:val="16"/>
                <w:szCs w:val="16"/>
                <w:lang w:eastAsia="zh-CN"/>
              </w:rPr>
            </w:pPr>
            <w:r w:rsidRPr="0058323E">
              <w:rPr>
                <w:rFonts w:hint="eastAsia"/>
                <w:sz w:val="16"/>
                <w:szCs w:val="16"/>
                <w:lang w:eastAsia="zh-CN" w:bidi="th-TH"/>
              </w:rPr>
              <w:t>等于或低于</w:t>
            </w:r>
            <w:r w:rsidRPr="0058323E">
              <w:rPr>
                <w:rFonts w:hint="eastAsia"/>
                <w:bCs/>
                <w:sz w:val="16"/>
                <w:szCs w:val="16"/>
                <w:lang w:eastAsia="zh-CN"/>
              </w:rPr>
              <w:t>2%</w:t>
            </w:r>
          </w:p>
        </w:tc>
      </w:tr>
      <w:tr w:rsidR="0022712E" w:rsidRPr="0058323E" w14:paraId="7E95814A" w14:textId="77777777" w:rsidTr="0010276B">
        <w:tblPrEx>
          <w:tblLook w:val="0000" w:firstRow="0" w:lastRow="0" w:firstColumn="0" w:lastColumn="0" w:noHBand="0" w:noVBand="0"/>
        </w:tblPrEx>
        <w:trPr>
          <w:cantSplit/>
        </w:trPr>
        <w:tc>
          <w:tcPr>
            <w:tcW w:w="2294" w:type="dxa"/>
            <w:vMerge/>
            <w:shd w:val="clear" w:color="auto" w:fill="auto"/>
            <w:tcMar>
              <w:top w:w="113" w:type="dxa"/>
            </w:tcMar>
          </w:tcPr>
          <w:p w14:paraId="3E2C9B1A" w14:textId="77777777" w:rsidR="0022712E" w:rsidRPr="0058323E" w:rsidRDefault="0022712E" w:rsidP="00E15257">
            <w:pPr>
              <w:jc w:val="both"/>
              <w:rPr>
                <w:sz w:val="16"/>
                <w:szCs w:val="16"/>
                <w:lang w:eastAsia="zh-CN"/>
              </w:rPr>
            </w:pPr>
          </w:p>
        </w:tc>
        <w:tc>
          <w:tcPr>
            <w:tcW w:w="2295" w:type="dxa"/>
            <w:shd w:val="clear" w:color="auto" w:fill="auto"/>
            <w:tcMar>
              <w:top w:w="113" w:type="dxa"/>
            </w:tcMar>
          </w:tcPr>
          <w:p w14:paraId="50470AB0" w14:textId="77777777" w:rsidR="0022712E" w:rsidRPr="0058323E" w:rsidRDefault="0022712E" w:rsidP="00E15257">
            <w:pPr>
              <w:jc w:val="both"/>
              <w:rPr>
                <w:sz w:val="16"/>
                <w:szCs w:val="16"/>
                <w:lang w:eastAsia="zh-CN"/>
              </w:rPr>
            </w:pPr>
            <w:r>
              <w:rPr>
                <w:rFonts w:hint="eastAsia"/>
                <w:sz w:val="16"/>
                <w:szCs w:val="16"/>
                <w:lang w:eastAsia="zh-CN"/>
              </w:rPr>
              <w:t>在日内瓦或其他地点</w:t>
            </w:r>
            <w:r w:rsidRPr="0058323E">
              <w:rPr>
                <w:rFonts w:hint="eastAsia"/>
                <w:sz w:val="16"/>
                <w:szCs w:val="16"/>
                <w:lang w:eastAsia="zh-CN"/>
              </w:rPr>
              <w:t>举行的会议或活动上及时请求获得安全或安保</w:t>
            </w:r>
            <w:r>
              <w:rPr>
                <w:rFonts w:hint="eastAsia"/>
                <w:sz w:val="16"/>
                <w:szCs w:val="16"/>
                <w:lang w:eastAsia="zh-CN"/>
              </w:rPr>
              <w:t>援助的百分比</w:t>
            </w:r>
          </w:p>
        </w:tc>
        <w:tc>
          <w:tcPr>
            <w:tcW w:w="2295" w:type="dxa"/>
            <w:shd w:val="clear" w:color="auto" w:fill="FFFFFF"/>
            <w:tcMar>
              <w:top w:w="113" w:type="dxa"/>
            </w:tcMar>
          </w:tcPr>
          <w:p w14:paraId="5071DE66" w14:textId="77777777" w:rsidR="0022712E" w:rsidRPr="0058323E" w:rsidRDefault="0022712E" w:rsidP="00E15257">
            <w:pPr>
              <w:jc w:val="both"/>
              <w:rPr>
                <w:sz w:val="16"/>
                <w:szCs w:val="16"/>
                <w:lang w:eastAsia="zh-CN"/>
              </w:rPr>
            </w:pPr>
            <w:r w:rsidRPr="0058323E">
              <w:rPr>
                <w:rFonts w:hint="eastAsia"/>
                <w:sz w:val="16"/>
                <w:szCs w:val="16"/>
                <w:lang w:eastAsia="zh-CN" w:bidi="th-TH"/>
              </w:rPr>
              <w:t>在日内瓦或其他地点举行的会议或活动上及时要求获得安全和安保</w:t>
            </w:r>
            <w:r>
              <w:rPr>
                <w:rFonts w:hint="eastAsia"/>
                <w:sz w:val="16"/>
                <w:szCs w:val="16"/>
                <w:lang w:eastAsia="zh-CN" w:bidi="th-TH"/>
              </w:rPr>
              <w:t>援助</w:t>
            </w:r>
            <w:r w:rsidRPr="0058323E">
              <w:rPr>
                <w:rFonts w:hint="eastAsia"/>
                <w:sz w:val="16"/>
                <w:szCs w:val="16"/>
                <w:lang w:eastAsia="zh-CN" w:bidi="th-TH"/>
              </w:rPr>
              <w:t>的</w:t>
            </w:r>
            <w:r>
              <w:rPr>
                <w:rFonts w:hint="eastAsia"/>
                <w:sz w:val="16"/>
                <w:szCs w:val="16"/>
                <w:lang w:eastAsia="zh-CN" w:bidi="th-TH"/>
              </w:rPr>
              <w:t>利益相关方</w:t>
            </w:r>
            <w:r w:rsidRPr="0058323E">
              <w:rPr>
                <w:rFonts w:hint="eastAsia"/>
                <w:sz w:val="16"/>
                <w:szCs w:val="16"/>
                <w:lang w:eastAsia="zh-CN" w:bidi="th-TH"/>
              </w:rPr>
              <w:t>/</w:t>
            </w:r>
            <w:r>
              <w:rPr>
                <w:rFonts w:hint="eastAsia"/>
                <w:sz w:val="16"/>
                <w:szCs w:val="16"/>
                <w:lang w:eastAsia="zh-CN" w:bidi="th-TH"/>
              </w:rPr>
              <w:t>客户达到</w:t>
            </w:r>
            <w:r w:rsidRPr="0058323E">
              <w:rPr>
                <w:rFonts w:hint="eastAsia"/>
                <w:sz w:val="16"/>
                <w:szCs w:val="16"/>
                <w:lang w:eastAsia="zh-CN" w:bidi="th-TH"/>
              </w:rPr>
              <w:t>或</w:t>
            </w:r>
            <w:r>
              <w:rPr>
                <w:rFonts w:hint="eastAsia"/>
                <w:sz w:val="16"/>
                <w:szCs w:val="16"/>
                <w:lang w:eastAsia="zh-CN" w:bidi="th-TH"/>
              </w:rPr>
              <w:t>超过</w:t>
            </w:r>
            <w:r w:rsidRPr="0058323E">
              <w:rPr>
                <w:rFonts w:hint="eastAsia"/>
                <w:sz w:val="16"/>
                <w:szCs w:val="16"/>
                <w:lang w:eastAsia="zh-CN" w:bidi="th-TH"/>
              </w:rPr>
              <w:t>总数的</w:t>
            </w:r>
            <w:r>
              <w:rPr>
                <w:rFonts w:hint="eastAsia"/>
                <w:sz w:val="16"/>
                <w:szCs w:val="16"/>
                <w:lang w:eastAsia="zh-CN" w:bidi="th-TH"/>
              </w:rPr>
              <w:t>90</w:t>
            </w:r>
            <w:r w:rsidRPr="0058323E">
              <w:rPr>
                <w:rFonts w:hint="eastAsia"/>
                <w:sz w:val="16"/>
                <w:szCs w:val="16"/>
                <w:lang w:eastAsia="zh-CN" w:bidi="th-TH"/>
              </w:rPr>
              <w:t>%</w:t>
            </w:r>
          </w:p>
        </w:tc>
        <w:tc>
          <w:tcPr>
            <w:tcW w:w="2295" w:type="dxa"/>
            <w:shd w:val="clear" w:color="auto" w:fill="auto"/>
            <w:tcMar>
              <w:top w:w="113" w:type="dxa"/>
            </w:tcMar>
          </w:tcPr>
          <w:p w14:paraId="3B6DCE70" w14:textId="77777777" w:rsidR="0022712E" w:rsidRPr="0058323E" w:rsidRDefault="0022712E" w:rsidP="00B568AA">
            <w:pPr>
              <w:keepNext/>
              <w:keepLines/>
              <w:tabs>
                <w:tab w:val="left" w:pos="2051"/>
              </w:tabs>
              <w:jc w:val="both"/>
              <w:rPr>
                <w:bCs/>
                <w:sz w:val="16"/>
                <w:szCs w:val="16"/>
                <w:lang w:eastAsia="zh-CN"/>
              </w:rPr>
            </w:pPr>
            <w:r>
              <w:rPr>
                <w:rFonts w:hint="eastAsia"/>
                <w:bCs/>
                <w:sz w:val="16"/>
                <w:szCs w:val="16"/>
                <w:lang w:eastAsia="zh-CN"/>
              </w:rPr>
              <w:t>达到</w:t>
            </w:r>
            <w:r w:rsidRPr="0058323E">
              <w:rPr>
                <w:rFonts w:hint="eastAsia"/>
                <w:bCs/>
                <w:sz w:val="16"/>
                <w:szCs w:val="16"/>
                <w:lang w:eastAsia="zh-CN"/>
              </w:rPr>
              <w:t>或</w:t>
            </w:r>
            <w:r>
              <w:rPr>
                <w:rFonts w:hint="eastAsia"/>
                <w:bCs/>
                <w:sz w:val="16"/>
                <w:szCs w:val="16"/>
                <w:lang w:eastAsia="zh-CN"/>
              </w:rPr>
              <w:t>超过9</w:t>
            </w:r>
            <w:r w:rsidRPr="0058323E">
              <w:rPr>
                <w:rFonts w:hint="eastAsia"/>
                <w:bCs/>
                <w:sz w:val="16"/>
                <w:szCs w:val="16"/>
                <w:lang w:eastAsia="zh-CN"/>
              </w:rPr>
              <w:t>0%</w:t>
            </w:r>
          </w:p>
        </w:tc>
      </w:tr>
    </w:tbl>
    <w:p w14:paraId="27448D9C" w14:textId="434DBE28" w:rsidR="002F58D0" w:rsidRPr="00813957" w:rsidRDefault="00ED1C0E" w:rsidP="00813957">
      <w:pPr>
        <w:keepNext/>
        <w:overflowPunct w:val="0"/>
        <w:adjustRightInd w:val="0"/>
        <w:spacing w:beforeLines="100" w:before="240" w:afterLines="100" w:after="240" w:line="340" w:lineRule="atLeast"/>
        <w:jc w:val="both"/>
        <w:rPr>
          <w:rFonts w:ascii="SimHei" w:eastAsia="SimHei" w:hAnsi="SimHei"/>
          <w:lang w:eastAsia="zh-CN"/>
        </w:rPr>
      </w:pPr>
      <w:r w:rsidRPr="00813957">
        <w:rPr>
          <w:rFonts w:ascii="SimHei" w:eastAsia="SimHei" w:hAnsi="SimHei" w:hint="eastAsia"/>
          <w:lang w:eastAsia="zh-CN"/>
        </w:rPr>
        <w:t>计划</w:t>
      </w:r>
      <w:r w:rsidR="008114D3" w:rsidRPr="00813957">
        <w:rPr>
          <w:rFonts w:ascii="SimHei" w:eastAsia="SimHei" w:hAnsi="SimHei" w:hint="eastAsia"/>
          <w:lang w:eastAsia="zh-CN"/>
        </w:rPr>
        <w:t>28</w:t>
      </w:r>
      <w:r w:rsidRPr="00813957">
        <w:rPr>
          <w:rFonts w:ascii="SimHei" w:eastAsia="SimHei" w:hAnsi="SimHei" w:hint="eastAsia"/>
          <w:lang w:eastAsia="zh-CN"/>
        </w:rPr>
        <w:t>的资源</w:t>
      </w:r>
    </w:p>
    <w:p w14:paraId="79FF8F36" w14:textId="5EEABE99" w:rsidR="002F58D0" w:rsidRPr="00D04678" w:rsidRDefault="000A269F" w:rsidP="00A457F3">
      <w:pPr>
        <w:pStyle w:val="aa"/>
        <w:numPr>
          <w:ilvl w:val="0"/>
          <w:numId w:val="31"/>
        </w:numPr>
        <w:spacing w:afterLines="50" w:after="120" w:line="340" w:lineRule="atLeast"/>
        <w:ind w:left="0" w:firstLine="0"/>
        <w:contextualSpacing w:val="0"/>
        <w:jc w:val="both"/>
        <w:rPr>
          <w:lang w:val="en-GB" w:eastAsia="zh-CN"/>
        </w:rPr>
      </w:pPr>
      <w:r w:rsidRPr="00D04678">
        <w:rPr>
          <w:rFonts w:hint="eastAsia"/>
          <w:lang w:val="en-GB" w:eastAsia="zh-CN"/>
        </w:rPr>
        <w:t>可以看到</w:t>
      </w:r>
      <w:r w:rsidRPr="00D04678">
        <w:rPr>
          <w:rFonts w:hint="eastAsia"/>
          <w:lang w:eastAsia="zh-CN"/>
        </w:rPr>
        <w:t>本计划与2014/15年调剂使用后预算相比共增加690万瑞郎。原因主要是信息安全保障从计划25</w:t>
      </w:r>
      <w:r w:rsidR="00D04678">
        <w:rPr>
          <w:rFonts w:hint="eastAsia"/>
          <w:lang w:eastAsia="zh-CN"/>
        </w:rPr>
        <w:t>(</w:t>
      </w:r>
      <w:r w:rsidRPr="00D04678">
        <w:rPr>
          <w:rFonts w:hint="eastAsia"/>
          <w:iCs/>
          <w:lang w:eastAsia="zh-CN"/>
        </w:rPr>
        <w:t>信息与通信技术</w:t>
      </w:r>
      <w:r w:rsidR="00D04678">
        <w:rPr>
          <w:rFonts w:hint="eastAsia"/>
          <w:lang w:eastAsia="zh-CN"/>
        </w:rPr>
        <w:t>)</w:t>
      </w:r>
      <w:r w:rsidRPr="00D04678">
        <w:rPr>
          <w:rFonts w:hint="eastAsia"/>
          <w:lang w:eastAsia="zh-CN"/>
        </w:rPr>
        <w:t>转入本计划。这主要反映在人事费和预期成果九.4下。</w:t>
      </w:r>
    </w:p>
    <w:p w14:paraId="36F91463" w14:textId="08D7C198" w:rsidR="002F58D0" w:rsidRPr="00D04678" w:rsidRDefault="000A269F" w:rsidP="00A457F3">
      <w:pPr>
        <w:pStyle w:val="aa"/>
        <w:numPr>
          <w:ilvl w:val="0"/>
          <w:numId w:val="31"/>
        </w:numPr>
        <w:spacing w:afterLines="50" w:after="120" w:line="340" w:lineRule="atLeast"/>
        <w:ind w:left="0" w:firstLine="0"/>
        <w:contextualSpacing w:val="0"/>
        <w:jc w:val="both"/>
        <w:rPr>
          <w:lang w:val="en-GB" w:eastAsia="zh-CN"/>
        </w:rPr>
      </w:pPr>
      <w:r w:rsidRPr="00D04678">
        <w:rPr>
          <w:rFonts w:hint="eastAsia"/>
          <w:lang w:val="en-GB" w:eastAsia="zh-CN"/>
        </w:rPr>
        <w:t>非人事费的增加反映了为2016/17年实施信息保障战略额外准备的约400万瑞郎。更加强调加强信息安全保障问责制和责任制在本计划对预期成果九.1的贡献中有所反映。</w:t>
      </w:r>
    </w:p>
    <w:p w14:paraId="07BA2C55" w14:textId="3BC6DA85" w:rsidR="002F58D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计划</w:t>
      </w:r>
      <w:r w:rsidR="002F58D0" w:rsidRPr="00575D27">
        <w:rPr>
          <w:rFonts w:ascii="SimSun" w:eastAsia="SimSun" w:hAnsi="SimSun" w:cs="Arial" w:hint="eastAsia"/>
          <w:b/>
          <w:sz w:val="21"/>
          <w:lang w:eastAsia="zh-CN"/>
        </w:rPr>
        <w:t>28</w:t>
      </w:r>
      <w:r w:rsidR="008114D3" w:rsidRPr="00575D27">
        <w:rPr>
          <w:rFonts w:ascii="SimSun" w:eastAsia="SimSun" w:hAnsi="SimSun" w:cs="Arial" w:hint="eastAsia"/>
          <w:b/>
          <w:sz w:val="21"/>
          <w:lang w:eastAsia="zh-CN"/>
        </w:rPr>
        <w:t>：</w:t>
      </w:r>
      <w:r w:rsidR="00BE3FEF" w:rsidRPr="00575D27">
        <w:rPr>
          <w:rFonts w:ascii="SimSun" w:eastAsia="SimSun" w:hAnsi="SimSun" w:cs="Arial" w:hint="eastAsia"/>
          <w:b/>
          <w:sz w:val="21"/>
          <w:lang w:eastAsia="zh-CN"/>
        </w:rPr>
        <w:t>按成果开列的资源</w:t>
      </w:r>
    </w:p>
    <w:p w14:paraId="0C437739" w14:textId="5D5DF85A" w:rsidR="002F58D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4887646D" w14:textId="77777777" w:rsidR="00701F92" w:rsidRPr="00575D27" w:rsidRDefault="00701F92" w:rsidP="00575D27">
      <w:pPr>
        <w:pStyle w:val="Body1"/>
        <w:keepNext/>
        <w:spacing w:line="340" w:lineRule="atLeast"/>
        <w:jc w:val="center"/>
        <w:rPr>
          <w:rFonts w:ascii="KaiTi" w:eastAsia="KaiTi" w:hAnsi="KaiTi" w:cs="Arial"/>
          <w:i/>
          <w:sz w:val="21"/>
          <w:lang w:eastAsia="zh-CN"/>
        </w:rPr>
      </w:pPr>
    </w:p>
    <w:p w14:paraId="13417DFB" w14:textId="705BDB40" w:rsidR="002F58D0" w:rsidRPr="00D04678" w:rsidRDefault="00AF5A76" w:rsidP="00A42BFB">
      <w:pPr>
        <w:tabs>
          <w:tab w:val="left" w:pos="1427"/>
        </w:tabs>
        <w:jc w:val="center"/>
        <w:rPr>
          <w:i/>
          <w:szCs w:val="24"/>
          <w:lang w:eastAsia="zh-CN"/>
        </w:rPr>
      </w:pPr>
      <w:r w:rsidRPr="00AF5A76">
        <w:rPr>
          <w:rFonts w:hint="eastAsia"/>
          <w:noProof/>
          <w:lang w:eastAsia="zh-CN"/>
        </w:rPr>
        <w:drawing>
          <wp:inline distT="0" distB="0" distL="0" distR="0" wp14:anchorId="2EB676DA" wp14:editId="177CC862">
            <wp:extent cx="5760085" cy="1117487"/>
            <wp:effectExtent l="0" t="0" r="0" b="6985"/>
            <wp:docPr id="1020" name="图片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60085" cy="1117487"/>
                    </a:xfrm>
                    <a:prstGeom prst="rect">
                      <a:avLst/>
                    </a:prstGeom>
                    <a:noFill/>
                    <a:ln>
                      <a:noFill/>
                    </a:ln>
                  </pic:spPr>
                </pic:pic>
              </a:graphicData>
            </a:graphic>
          </wp:inline>
        </w:drawing>
      </w:r>
    </w:p>
    <w:p w14:paraId="45F25E7F" w14:textId="4FA2A1BA" w:rsidR="002F58D0" w:rsidRPr="00575D27" w:rsidRDefault="00ED1C0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计划</w:t>
      </w:r>
      <w:r w:rsidR="002F58D0" w:rsidRPr="00575D27">
        <w:rPr>
          <w:rFonts w:ascii="SimSun" w:eastAsia="SimSun" w:hAnsi="SimSun" w:cs="Arial" w:hint="eastAsia"/>
          <w:b/>
          <w:sz w:val="21"/>
          <w:lang w:eastAsia="zh-CN"/>
        </w:rPr>
        <w:t>28</w:t>
      </w:r>
      <w:r w:rsidR="00105CA8" w:rsidRPr="00575D27">
        <w:rPr>
          <w:rFonts w:ascii="SimSun" w:eastAsia="SimSun" w:hAnsi="SimSun" w:cs="Arial" w:hint="eastAsia"/>
          <w:b/>
          <w:sz w:val="21"/>
          <w:lang w:eastAsia="zh-CN"/>
        </w:rPr>
        <w:t>：按支出用途开列的资源</w:t>
      </w:r>
    </w:p>
    <w:p w14:paraId="7E1FFEAE" w14:textId="175B6125" w:rsidR="002F58D0" w:rsidRPr="00575D27" w:rsidRDefault="00D04678"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w:t>
      </w:r>
      <w:r w:rsidR="00BE3FEF" w:rsidRPr="00575D27">
        <w:rPr>
          <w:rFonts w:ascii="KaiTi" w:eastAsia="KaiTi" w:hAnsi="KaiTi" w:cs="Arial" w:hint="eastAsia"/>
          <w:i/>
          <w:sz w:val="21"/>
          <w:lang w:eastAsia="zh-CN"/>
        </w:rPr>
        <w:t>单位：千瑞郎</w:t>
      </w:r>
      <w:r w:rsidRPr="00575D27">
        <w:rPr>
          <w:rFonts w:ascii="KaiTi" w:eastAsia="KaiTi" w:hAnsi="KaiTi" w:cs="Arial" w:hint="eastAsia"/>
          <w:i/>
          <w:sz w:val="21"/>
          <w:lang w:eastAsia="zh-CN"/>
        </w:rPr>
        <w:t>)</w:t>
      </w:r>
    </w:p>
    <w:p w14:paraId="2C7A6388" w14:textId="77777777" w:rsidR="002F58D0" w:rsidRPr="00575D27" w:rsidRDefault="002F58D0" w:rsidP="00575D27">
      <w:pPr>
        <w:pStyle w:val="Body1"/>
        <w:keepNext/>
        <w:spacing w:line="340" w:lineRule="atLeast"/>
        <w:jc w:val="center"/>
        <w:rPr>
          <w:rFonts w:ascii="KaiTi" w:eastAsia="KaiTi" w:hAnsi="KaiTi" w:cs="Arial"/>
          <w:i/>
          <w:sz w:val="21"/>
          <w:lang w:eastAsia="zh-CN"/>
        </w:rPr>
      </w:pPr>
    </w:p>
    <w:p w14:paraId="6E4917B8" w14:textId="3CDD834D" w:rsidR="002F58D0" w:rsidRPr="00D04678" w:rsidRDefault="00EC5A2C" w:rsidP="00D06E1C">
      <w:pPr>
        <w:tabs>
          <w:tab w:val="left" w:pos="1427"/>
        </w:tabs>
        <w:jc w:val="center"/>
        <w:rPr>
          <w:i/>
          <w:szCs w:val="24"/>
          <w:lang w:eastAsia="zh-CN"/>
        </w:rPr>
      </w:pPr>
      <w:r w:rsidRPr="00EC5A2C">
        <w:rPr>
          <w:rFonts w:hint="eastAsia"/>
          <w:noProof/>
          <w:lang w:eastAsia="zh-CN"/>
        </w:rPr>
        <w:drawing>
          <wp:inline distT="0" distB="0" distL="0" distR="0" wp14:anchorId="0EAC292A" wp14:editId="5A605659">
            <wp:extent cx="5516245" cy="6210935"/>
            <wp:effectExtent l="0" t="0" r="8255"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516245" cy="6210935"/>
                    </a:xfrm>
                    <a:prstGeom prst="rect">
                      <a:avLst/>
                    </a:prstGeom>
                    <a:noFill/>
                    <a:ln>
                      <a:noFill/>
                    </a:ln>
                  </pic:spPr>
                </pic:pic>
              </a:graphicData>
            </a:graphic>
          </wp:inline>
        </w:drawing>
      </w:r>
    </w:p>
    <w:p w14:paraId="6E91010A" w14:textId="77777777" w:rsidR="00DC57BC" w:rsidRPr="00D04678" w:rsidRDefault="00DC57BC" w:rsidP="00D8384E">
      <w:pPr>
        <w:adjustRightInd w:val="0"/>
        <w:rPr>
          <w:lang w:eastAsia="zh-CN"/>
        </w:rPr>
      </w:pPr>
    </w:p>
    <w:p w14:paraId="667DD571" w14:textId="77777777" w:rsidR="00592800" w:rsidRPr="00D04678" w:rsidRDefault="00592800" w:rsidP="00D8384E">
      <w:pPr>
        <w:adjustRightInd w:val="0"/>
        <w:rPr>
          <w:lang w:eastAsia="zh-CN"/>
        </w:rPr>
        <w:sectPr w:rsidR="00592800" w:rsidRPr="00D04678" w:rsidSect="00805F30">
          <w:pgSz w:w="11907" w:h="16839" w:code="9"/>
          <w:pgMar w:top="624" w:right="1418" w:bottom="1361" w:left="1418" w:header="567" w:footer="851" w:gutter="0"/>
          <w:cols w:space="720"/>
          <w:docGrid w:linePitch="360"/>
        </w:sectPr>
      </w:pPr>
    </w:p>
    <w:p w14:paraId="69753C80" w14:textId="59350E50" w:rsidR="00592800" w:rsidRPr="00FF20CF" w:rsidRDefault="00C12D2B" w:rsidP="00D04678">
      <w:pPr>
        <w:pStyle w:val="1"/>
        <w:keepLines/>
        <w:spacing w:beforeLines="100" w:afterLines="100" w:after="240" w:line="340" w:lineRule="atLeast"/>
        <w:rPr>
          <w:rFonts w:ascii="SimHei" w:eastAsia="SimHei" w:hAnsi="SimHei"/>
          <w:b w:val="0"/>
          <w:sz w:val="24"/>
          <w:szCs w:val="20"/>
          <w:lang w:eastAsia="zh-CN"/>
        </w:rPr>
      </w:pPr>
      <w:bookmarkStart w:id="78" w:name="_Toc356567785"/>
      <w:bookmarkStart w:id="79" w:name="_Toc367350611"/>
      <w:bookmarkStart w:id="80" w:name="_Toc431753730"/>
      <w:bookmarkStart w:id="81" w:name="_Toc293334839"/>
      <w:bookmarkStart w:id="82" w:name="_Toc298920421"/>
      <w:bookmarkStart w:id="83" w:name="_Toc293334840"/>
      <w:bookmarkStart w:id="84" w:name="_Toc298920422"/>
      <w:bookmarkStart w:id="85" w:name="_Toc356567786"/>
      <w:bookmarkStart w:id="86" w:name="_Toc367350612"/>
      <w:r w:rsidRPr="00FF20CF">
        <w:rPr>
          <w:rFonts w:ascii="SimHei" w:eastAsia="SimHei" w:hAnsi="SimHei" w:hint="eastAsia"/>
          <w:b w:val="0"/>
          <w:sz w:val="24"/>
          <w:szCs w:val="20"/>
          <w:lang w:eastAsia="zh-CN"/>
        </w:rPr>
        <w:lastRenderedPageBreak/>
        <w:t>三、</w:t>
      </w:r>
      <w:r w:rsidR="00592800" w:rsidRPr="00FF20CF">
        <w:rPr>
          <w:rFonts w:ascii="SimHei" w:eastAsia="SimHei" w:hAnsi="SimHei" w:hint="eastAsia"/>
          <w:b w:val="0"/>
          <w:sz w:val="24"/>
          <w:szCs w:val="20"/>
          <w:lang w:eastAsia="zh-CN"/>
        </w:rPr>
        <w:tab/>
      </w:r>
      <w:r w:rsidRPr="00FF20CF">
        <w:rPr>
          <w:rFonts w:ascii="SimHei" w:eastAsia="SimHei" w:hAnsi="SimHei" w:hint="eastAsia"/>
          <w:b w:val="0"/>
          <w:sz w:val="24"/>
          <w:szCs w:val="20"/>
          <w:lang w:eastAsia="zh-CN"/>
        </w:rPr>
        <w:t>附</w:t>
      </w:r>
      <w:r w:rsidR="00C05ADA" w:rsidRPr="00FF20CF">
        <w:rPr>
          <w:rFonts w:ascii="SimHei" w:eastAsia="SimHei" w:hAnsi="SimHei" w:hint="eastAsia"/>
          <w:b w:val="0"/>
          <w:sz w:val="24"/>
          <w:szCs w:val="20"/>
          <w:lang w:eastAsia="zh-CN"/>
        </w:rPr>
        <w:t xml:space="preserve">　</w:t>
      </w:r>
      <w:r w:rsidRPr="00FF20CF">
        <w:rPr>
          <w:rFonts w:ascii="SimHei" w:eastAsia="SimHei" w:hAnsi="SimHei" w:hint="eastAsia"/>
          <w:b w:val="0"/>
          <w:sz w:val="24"/>
          <w:szCs w:val="20"/>
          <w:lang w:eastAsia="zh-CN"/>
        </w:rPr>
        <w:t>件</w:t>
      </w:r>
      <w:bookmarkEnd w:id="78"/>
      <w:bookmarkEnd w:id="79"/>
      <w:bookmarkEnd w:id="80"/>
    </w:p>
    <w:bookmarkEnd w:id="81"/>
    <w:bookmarkEnd w:id="82"/>
    <w:p w14:paraId="1FEDD906" w14:textId="6607AABA" w:rsidR="00592800" w:rsidRPr="00BD31B3" w:rsidRDefault="00592800">
      <w:pPr>
        <w:rPr>
          <w:b/>
          <w:iCs/>
          <w:lang w:eastAsia="zh-CN"/>
        </w:rPr>
      </w:pPr>
    </w:p>
    <w:p w14:paraId="04723655" w14:textId="660715E6" w:rsidR="00592800" w:rsidRPr="000F5F03" w:rsidRDefault="00C12D2B" w:rsidP="000F5F03">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87" w:name="_Toc431753731"/>
      <w:r w:rsidRPr="000F5F03">
        <w:rPr>
          <w:rFonts w:ascii="SimHei" w:eastAsia="SimHei" w:hAnsi="SimHei" w:hint="eastAsia"/>
          <w:b w:val="0"/>
          <w:caps w:val="0"/>
          <w:lang w:eastAsia="zh-CN"/>
        </w:rPr>
        <w:t>附件一</w:t>
      </w:r>
      <w:r w:rsidR="00592800" w:rsidRPr="000F5F03">
        <w:rPr>
          <w:rFonts w:ascii="SimHei" w:eastAsia="SimHei" w:hAnsi="SimHei" w:hint="eastAsia"/>
          <w:b w:val="0"/>
          <w:caps w:val="0"/>
          <w:lang w:eastAsia="zh-CN"/>
        </w:rPr>
        <w:tab/>
      </w:r>
      <w:bookmarkEnd w:id="83"/>
      <w:bookmarkEnd w:id="84"/>
      <w:bookmarkEnd w:id="85"/>
      <w:bookmarkEnd w:id="86"/>
      <w:r w:rsidRPr="000F5F03">
        <w:rPr>
          <w:rFonts w:ascii="SimHei" w:eastAsia="SimHei" w:hAnsi="SimHei" w:cs="SimSun" w:hint="eastAsia"/>
          <w:b w:val="0"/>
          <w:caps w:val="0"/>
          <w:lang w:eastAsia="zh-CN"/>
        </w:rPr>
        <w:t>按计划开列的</w:t>
      </w:r>
      <w:r w:rsidRPr="000F5F03">
        <w:rPr>
          <w:rFonts w:ascii="SimHei" w:eastAsia="SimHei" w:hAnsi="SimHei" w:hint="eastAsia"/>
          <w:b w:val="0"/>
          <w:caps w:val="0"/>
          <w:lang w:eastAsia="zh-CN"/>
        </w:rPr>
        <w:t>2014/15</w:t>
      </w:r>
      <w:r w:rsidRPr="000F5F03">
        <w:rPr>
          <w:rFonts w:ascii="SimHei" w:eastAsia="SimHei" w:hAnsi="SimHei" w:cs="SimSun" w:hint="eastAsia"/>
          <w:b w:val="0"/>
          <w:caps w:val="0"/>
          <w:lang w:eastAsia="zh-CN"/>
        </w:rPr>
        <w:t>年调剂使用后预算</w:t>
      </w:r>
      <w:bookmarkEnd w:id="87"/>
    </w:p>
    <w:p w14:paraId="0B6D0850" w14:textId="39317185" w:rsidR="00327926" w:rsidRPr="00575D27" w:rsidRDefault="00C12D2B"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701F92" w:rsidRPr="00575D27">
        <w:rPr>
          <w:rFonts w:ascii="SimSun" w:eastAsia="SimSun" w:hAnsi="SimSun" w:cs="Arial" w:hint="eastAsia"/>
          <w:b/>
          <w:sz w:val="21"/>
          <w:lang w:eastAsia="zh-CN"/>
        </w:rPr>
        <w:t>8</w:t>
      </w:r>
      <w:r w:rsidR="00327926"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按计划开列的2014/15年调剂使用后预算</w:t>
      </w:r>
    </w:p>
    <w:p w14:paraId="70E4A14D" w14:textId="00064E71" w:rsidR="00327926" w:rsidRPr="00575D27" w:rsidRDefault="00C12D2B"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71565719" w14:textId="77777777" w:rsidR="00327926" w:rsidRPr="00BD31B3" w:rsidRDefault="00327926" w:rsidP="00575D27">
      <w:pPr>
        <w:pStyle w:val="Body1"/>
        <w:keepNext/>
        <w:spacing w:line="340" w:lineRule="atLeast"/>
        <w:jc w:val="center"/>
        <w:rPr>
          <w:i/>
          <w:sz w:val="16"/>
          <w:szCs w:val="16"/>
          <w:lang w:eastAsia="zh-CN"/>
        </w:rPr>
      </w:pPr>
    </w:p>
    <w:p w14:paraId="0E0D08AD" w14:textId="51A82D72" w:rsidR="00327926" w:rsidRPr="00D04678" w:rsidRDefault="009A144A" w:rsidP="005A1F7F">
      <w:pPr>
        <w:jc w:val="center"/>
        <w:rPr>
          <w:lang w:eastAsia="zh-CN"/>
        </w:rPr>
      </w:pPr>
      <w:r w:rsidRPr="009A144A">
        <w:rPr>
          <w:rFonts w:hint="eastAsia"/>
          <w:noProof/>
          <w:lang w:eastAsia="zh-CN"/>
        </w:rPr>
        <w:drawing>
          <wp:inline distT="0" distB="0" distL="0" distR="0" wp14:anchorId="46232B77" wp14:editId="1C2C7F04">
            <wp:extent cx="5760085" cy="5018415"/>
            <wp:effectExtent l="0" t="0" r="0" b="0"/>
            <wp:docPr id="1132" name="图片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60085" cy="5018415"/>
                    </a:xfrm>
                    <a:prstGeom prst="rect">
                      <a:avLst/>
                    </a:prstGeom>
                    <a:noFill/>
                    <a:ln>
                      <a:noFill/>
                    </a:ln>
                  </pic:spPr>
                </pic:pic>
              </a:graphicData>
            </a:graphic>
          </wp:inline>
        </w:drawing>
      </w:r>
    </w:p>
    <w:p w14:paraId="55718DE4" w14:textId="777AEFCA" w:rsidR="00327926" w:rsidRPr="00BD31B3" w:rsidRDefault="00327926">
      <w:pPr>
        <w:rPr>
          <w:i/>
          <w:sz w:val="18"/>
          <w:szCs w:val="18"/>
          <w:lang w:eastAsia="zh-CN"/>
        </w:rPr>
      </w:pPr>
    </w:p>
    <w:p w14:paraId="005D356E" w14:textId="77777777" w:rsidR="00327926" w:rsidRPr="00BD31B3" w:rsidRDefault="00327926" w:rsidP="005A1F7F">
      <w:pPr>
        <w:rPr>
          <w:i/>
          <w:sz w:val="18"/>
          <w:szCs w:val="18"/>
          <w:lang w:eastAsia="zh-CN"/>
        </w:rPr>
        <w:sectPr w:rsidR="00327926" w:rsidRPr="00BD31B3" w:rsidSect="00805F30">
          <w:pgSz w:w="11907" w:h="16839" w:code="9"/>
          <w:pgMar w:top="624" w:right="1418" w:bottom="1361" w:left="1418" w:header="567" w:footer="851" w:gutter="0"/>
          <w:cols w:space="720"/>
          <w:docGrid w:linePitch="360"/>
        </w:sectPr>
      </w:pPr>
    </w:p>
    <w:p w14:paraId="3CAC3A65" w14:textId="5541EBFF" w:rsidR="00FA2135" w:rsidRPr="000F5F03" w:rsidRDefault="00C12D2B" w:rsidP="000F5F03">
      <w:pPr>
        <w:pStyle w:val="StyleHeading3ComplexItalic"/>
        <w:keepNext w:val="0"/>
        <w:tabs>
          <w:tab w:val="clear" w:pos="1985"/>
          <w:tab w:val="left" w:pos="1418"/>
        </w:tabs>
        <w:spacing w:afterLines="150" w:after="360" w:line="340" w:lineRule="atLeast"/>
        <w:ind w:left="1418" w:hanging="1418"/>
        <w:rPr>
          <w:rFonts w:ascii="SimHei" w:eastAsia="SimHei" w:hAnsi="SimHei"/>
          <w:b w:val="0"/>
          <w:sz w:val="18"/>
          <w:szCs w:val="18"/>
          <w:lang w:eastAsia="zh-CN"/>
        </w:rPr>
      </w:pPr>
      <w:bookmarkStart w:id="88" w:name="_Toc356567787"/>
      <w:bookmarkStart w:id="89" w:name="_Toc367350613"/>
      <w:bookmarkStart w:id="90" w:name="_Toc431753732"/>
      <w:r w:rsidRPr="000F5F03">
        <w:rPr>
          <w:rFonts w:ascii="SimHei" w:eastAsia="SimHei" w:hAnsi="SimHei" w:hint="eastAsia"/>
          <w:b w:val="0"/>
          <w:lang w:eastAsia="zh-CN"/>
        </w:rPr>
        <w:lastRenderedPageBreak/>
        <w:t>附件二</w:t>
      </w:r>
      <w:r w:rsidR="00FA2135" w:rsidRPr="000F5F03">
        <w:rPr>
          <w:rFonts w:ascii="SimHei" w:eastAsia="SimHei" w:hAnsi="SimHei" w:hint="eastAsia"/>
          <w:b w:val="0"/>
          <w:caps w:val="0"/>
          <w:lang w:eastAsia="zh-CN"/>
        </w:rPr>
        <w:tab/>
      </w:r>
      <w:bookmarkEnd w:id="88"/>
      <w:bookmarkEnd w:id="89"/>
      <w:r w:rsidRPr="000F5F03">
        <w:rPr>
          <w:rFonts w:ascii="SimHei" w:eastAsia="SimHei" w:hAnsi="SimHei" w:cs="SimSun" w:hint="eastAsia"/>
          <w:b w:val="0"/>
          <w:caps w:val="0"/>
          <w:lang w:eastAsia="zh-CN"/>
        </w:rPr>
        <w:t>按计划开列的</w:t>
      </w:r>
      <w:r w:rsidRPr="000F5F03">
        <w:rPr>
          <w:rFonts w:ascii="SimHei" w:eastAsia="SimHei" w:hAnsi="SimHei" w:hint="eastAsia"/>
          <w:b w:val="0"/>
          <w:caps w:val="0"/>
          <w:lang w:eastAsia="zh-CN"/>
        </w:rPr>
        <w:t>2016/17</w:t>
      </w:r>
      <w:r w:rsidRPr="000F5F03">
        <w:rPr>
          <w:rFonts w:ascii="SimHei" w:eastAsia="SimHei" w:hAnsi="SimHei" w:cs="SimSun" w:hint="eastAsia"/>
          <w:b w:val="0"/>
          <w:caps w:val="0"/>
          <w:lang w:eastAsia="zh-CN"/>
        </w:rPr>
        <w:t>年拟议资源</w:t>
      </w:r>
      <w:bookmarkEnd w:id="90"/>
    </w:p>
    <w:p w14:paraId="6CE4B729" w14:textId="0BAAC88B" w:rsidR="00327926" w:rsidRPr="00575D27" w:rsidRDefault="00C12D2B"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701F92" w:rsidRPr="00575D27">
        <w:rPr>
          <w:rFonts w:ascii="SimSun" w:eastAsia="SimSun" w:hAnsi="SimSun" w:cs="Arial" w:hint="eastAsia"/>
          <w:b/>
          <w:sz w:val="21"/>
          <w:lang w:eastAsia="zh-CN"/>
        </w:rPr>
        <w:t>9</w:t>
      </w:r>
      <w:r w:rsidR="00327926"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按计划开列的2016/17年预算</w:t>
      </w:r>
    </w:p>
    <w:p w14:paraId="1D53A001" w14:textId="31DC27F5" w:rsidR="00327926" w:rsidRPr="00575D27" w:rsidRDefault="00C12D2B"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65E063F1" w14:textId="77777777" w:rsidR="00FA2135" w:rsidRPr="00575D27" w:rsidRDefault="00FA2135" w:rsidP="00575D27">
      <w:pPr>
        <w:pStyle w:val="Body1"/>
        <w:keepNext/>
        <w:spacing w:line="340" w:lineRule="atLeast"/>
        <w:jc w:val="center"/>
        <w:rPr>
          <w:rFonts w:ascii="KaiTi" w:eastAsia="KaiTi" w:hAnsi="KaiTi" w:cs="Arial"/>
          <w:i/>
          <w:sz w:val="21"/>
          <w:lang w:eastAsia="zh-CN"/>
        </w:rPr>
      </w:pPr>
    </w:p>
    <w:p w14:paraId="2C2E18DC" w14:textId="17A3CA39" w:rsidR="00327926" w:rsidRPr="00BD31B3" w:rsidRDefault="00AB0BF4" w:rsidP="00C12D2B">
      <w:pPr>
        <w:jc w:val="center"/>
        <w:rPr>
          <w:sz w:val="18"/>
          <w:szCs w:val="18"/>
          <w:lang w:eastAsia="zh-CN"/>
        </w:rPr>
      </w:pPr>
      <w:r w:rsidRPr="00AB0BF4">
        <w:rPr>
          <w:noProof/>
          <w:lang w:eastAsia="zh-CN"/>
        </w:rPr>
        <w:drawing>
          <wp:inline distT="0" distB="0" distL="0" distR="0" wp14:anchorId="2BE6C76C" wp14:editId="5DBBE751">
            <wp:extent cx="9576435" cy="4598047"/>
            <wp:effectExtent l="0" t="0" r="571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9576435" cy="4598047"/>
                    </a:xfrm>
                    <a:prstGeom prst="rect">
                      <a:avLst/>
                    </a:prstGeom>
                    <a:noFill/>
                    <a:ln>
                      <a:noFill/>
                    </a:ln>
                  </pic:spPr>
                </pic:pic>
              </a:graphicData>
            </a:graphic>
          </wp:inline>
        </w:drawing>
      </w:r>
    </w:p>
    <w:p w14:paraId="305C332B" w14:textId="77777777" w:rsidR="00FA2135" w:rsidRPr="00BD31B3" w:rsidRDefault="00FA2135">
      <w:pPr>
        <w:rPr>
          <w:b/>
          <w:sz w:val="16"/>
          <w:szCs w:val="16"/>
          <w:lang w:eastAsia="zh-CN"/>
        </w:rPr>
      </w:pPr>
      <w:r w:rsidRPr="00BD31B3">
        <w:rPr>
          <w:rFonts w:hint="eastAsia"/>
          <w:b/>
          <w:sz w:val="16"/>
          <w:szCs w:val="16"/>
          <w:lang w:eastAsia="zh-CN"/>
        </w:rPr>
        <w:br w:type="page"/>
      </w:r>
    </w:p>
    <w:p w14:paraId="67A9B06A" w14:textId="1B79CA14" w:rsidR="00327926" w:rsidRPr="00575D27" w:rsidRDefault="00FD0AEA"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表</w:t>
      </w:r>
      <w:r w:rsidR="00701F92" w:rsidRPr="00575D27">
        <w:rPr>
          <w:rFonts w:ascii="SimSun" w:eastAsia="SimSun" w:hAnsi="SimSun" w:cs="Arial" w:hint="eastAsia"/>
          <w:b/>
          <w:sz w:val="21"/>
          <w:lang w:eastAsia="zh-CN"/>
        </w:rPr>
        <w:t>10</w:t>
      </w:r>
      <w:r w:rsidR="00327926"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按计划开列的2016/17年员额</w:t>
      </w:r>
    </w:p>
    <w:p w14:paraId="5C23D648" w14:textId="77777777" w:rsidR="00FA2135" w:rsidRPr="00BD31B3" w:rsidRDefault="00FA2135" w:rsidP="005A1F7F">
      <w:pPr>
        <w:jc w:val="center"/>
        <w:rPr>
          <w:b/>
          <w:sz w:val="16"/>
          <w:szCs w:val="16"/>
          <w:lang w:eastAsia="zh-CN"/>
        </w:rPr>
      </w:pPr>
    </w:p>
    <w:p w14:paraId="73E1C8D1" w14:textId="28079D2D" w:rsidR="00327926" w:rsidRPr="00D04678" w:rsidRDefault="00AB0BF4" w:rsidP="005A1F7F">
      <w:pPr>
        <w:jc w:val="center"/>
        <w:rPr>
          <w:lang w:eastAsia="zh-CN"/>
        </w:rPr>
      </w:pPr>
      <w:r w:rsidRPr="00AB0BF4">
        <w:rPr>
          <w:noProof/>
          <w:lang w:eastAsia="zh-CN"/>
        </w:rPr>
        <w:drawing>
          <wp:inline distT="0" distB="0" distL="0" distR="0" wp14:anchorId="4E69CE90" wp14:editId="41F62B2E">
            <wp:extent cx="9576435" cy="5041048"/>
            <wp:effectExtent l="0" t="0" r="571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576435" cy="5041048"/>
                    </a:xfrm>
                    <a:prstGeom prst="rect">
                      <a:avLst/>
                    </a:prstGeom>
                    <a:noFill/>
                    <a:ln>
                      <a:noFill/>
                    </a:ln>
                  </pic:spPr>
                </pic:pic>
              </a:graphicData>
            </a:graphic>
          </wp:inline>
        </w:drawing>
      </w:r>
    </w:p>
    <w:p w14:paraId="778A2EB6" w14:textId="77777777" w:rsidR="00592800" w:rsidRPr="00D04678" w:rsidRDefault="00592800" w:rsidP="00D8384E">
      <w:pPr>
        <w:adjustRightInd w:val="0"/>
        <w:rPr>
          <w:lang w:eastAsia="zh-CN"/>
        </w:rPr>
      </w:pPr>
    </w:p>
    <w:p w14:paraId="7B69D6EE" w14:textId="77777777" w:rsidR="00592800" w:rsidRPr="00D04678" w:rsidRDefault="00592800">
      <w:pPr>
        <w:rPr>
          <w:lang w:eastAsia="zh-CN"/>
        </w:rPr>
        <w:sectPr w:rsidR="00592800" w:rsidRPr="00D04678" w:rsidSect="00805F30">
          <w:pgSz w:w="16839" w:h="11907" w:orient="landscape" w:code="9"/>
          <w:pgMar w:top="1304" w:right="624" w:bottom="1134" w:left="1134" w:header="567" w:footer="851" w:gutter="0"/>
          <w:cols w:space="720"/>
          <w:docGrid w:linePitch="360"/>
        </w:sectPr>
      </w:pPr>
    </w:p>
    <w:p w14:paraId="47212FB1" w14:textId="68B8E196" w:rsidR="00592800" w:rsidRPr="000F5F03" w:rsidRDefault="000B7A21" w:rsidP="000F5F03">
      <w:pPr>
        <w:pStyle w:val="StyleHeading3ComplexItalic"/>
        <w:tabs>
          <w:tab w:val="clear" w:pos="1985"/>
          <w:tab w:val="left" w:pos="1418"/>
        </w:tabs>
        <w:spacing w:afterLines="150" w:after="360" w:line="340" w:lineRule="atLeast"/>
        <w:ind w:left="1418" w:hanging="1418"/>
        <w:rPr>
          <w:rFonts w:ascii="SimHei" w:eastAsia="SimHei" w:hAnsi="SimHei"/>
          <w:b w:val="0"/>
          <w:lang w:eastAsia="zh-CN"/>
        </w:rPr>
      </w:pPr>
      <w:bookmarkStart w:id="91" w:name="_Toc293334842"/>
      <w:bookmarkStart w:id="92" w:name="_Toc298920424"/>
      <w:bookmarkStart w:id="93" w:name="_Toc356567788"/>
      <w:bookmarkStart w:id="94" w:name="_Toc367350614"/>
      <w:bookmarkStart w:id="95" w:name="_Toc431753733"/>
      <w:r w:rsidRPr="000F5F03">
        <w:rPr>
          <w:rFonts w:ascii="SimHei" w:eastAsia="SimHei" w:hAnsi="SimHei" w:hint="eastAsia"/>
          <w:b w:val="0"/>
          <w:caps w:val="0"/>
          <w:lang w:eastAsia="zh-CN"/>
        </w:rPr>
        <w:lastRenderedPageBreak/>
        <w:t>附件三</w:t>
      </w:r>
      <w:r w:rsidR="00592800" w:rsidRPr="000F5F03">
        <w:rPr>
          <w:rFonts w:ascii="SimHei" w:eastAsia="SimHei" w:hAnsi="SimHei" w:hint="eastAsia"/>
          <w:b w:val="0"/>
          <w:caps w:val="0"/>
          <w:lang w:eastAsia="zh-CN"/>
        </w:rPr>
        <w:tab/>
      </w:r>
      <w:bookmarkEnd w:id="91"/>
      <w:bookmarkEnd w:id="92"/>
      <w:bookmarkEnd w:id="93"/>
      <w:bookmarkEnd w:id="94"/>
      <w:r w:rsidRPr="000F5F03">
        <w:rPr>
          <w:rFonts w:ascii="SimHei" w:eastAsia="SimHei" w:hAnsi="SimHei" w:cs="SimSun" w:hint="eastAsia"/>
          <w:b w:val="0"/>
          <w:caps w:val="0"/>
          <w:lang w:eastAsia="zh-CN"/>
        </w:rPr>
        <w:t>按联盟分配的预测收入和预算</w:t>
      </w:r>
      <w:bookmarkEnd w:id="95"/>
    </w:p>
    <w:p w14:paraId="026CAD31" w14:textId="401B7C58" w:rsidR="004D0754" w:rsidRPr="000F5F03" w:rsidRDefault="000B7A21" w:rsidP="000F5F03">
      <w:pPr>
        <w:keepNext/>
        <w:widowControl w:val="0"/>
        <w:spacing w:beforeLines="50" w:before="120" w:afterLines="50" w:after="120" w:line="340" w:lineRule="atLeast"/>
        <w:jc w:val="both"/>
        <w:rPr>
          <w:rFonts w:ascii="SimHei" w:eastAsia="SimHei" w:hAnsiTheme="minorHAnsi" w:cs="SimHei"/>
          <w:kern w:val="2"/>
          <w:szCs w:val="21"/>
          <w:lang w:eastAsia="zh-CN"/>
        </w:rPr>
      </w:pPr>
      <w:r w:rsidRPr="000F5F03">
        <w:rPr>
          <w:rFonts w:ascii="SimHei" w:eastAsia="SimHei" w:hAnsiTheme="minorHAnsi" w:cs="SimHei" w:hint="eastAsia"/>
          <w:kern w:val="2"/>
          <w:szCs w:val="21"/>
          <w:lang w:eastAsia="zh-CN"/>
        </w:rPr>
        <w:t>导</w:t>
      </w:r>
      <w:r w:rsidR="000F5F03">
        <w:rPr>
          <w:rFonts w:ascii="SimHei" w:eastAsia="SimHei" w:hAnsiTheme="minorHAnsi" w:cs="SimHei" w:hint="eastAsia"/>
          <w:kern w:val="2"/>
          <w:szCs w:val="21"/>
          <w:lang w:eastAsia="zh-CN"/>
        </w:rPr>
        <w:t xml:space="preserve">　</w:t>
      </w:r>
      <w:r w:rsidRPr="000F5F03">
        <w:rPr>
          <w:rFonts w:ascii="SimHei" w:eastAsia="SimHei" w:hAnsiTheme="minorHAnsi" w:cs="SimHei" w:hint="eastAsia"/>
          <w:kern w:val="2"/>
          <w:szCs w:val="21"/>
          <w:lang w:eastAsia="zh-CN"/>
        </w:rPr>
        <w:t>言</w:t>
      </w:r>
    </w:p>
    <w:p w14:paraId="206D50B6" w14:textId="362D928D" w:rsidR="004D0754" w:rsidRPr="00D04678" w:rsidRDefault="000B7A21" w:rsidP="000F5F03">
      <w:pPr>
        <w:numPr>
          <w:ilvl w:val="0"/>
          <w:numId w:val="38"/>
        </w:numPr>
        <w:tabs>
          <w:tab w:val="clear" w:pos="567"/>
        </w:tabs>
        <w:overflowPunct w:val="0"/>
        <w:spacing w:afterLines="50" w:after="120" w:line="340" w:lineRule="atLeast"/>
        <w:jc w:val="both"/>
        <w:rPr>
          <w:lang w:eastAsia="zh-CN"/>
        </w:rPr>
      </w:pPr>
      <w:r w:rsidRPr="00D04678">
        <w:rPr>
          <w:rFonts w:hint="eastAsia"/>
          <w:lang w:eastAsia="zh-CN"/>
        </w:rPr>
        <w:t>根据WIPO《</w:t>
      </w:r>
      <w:r w:rsidRPr="00D04678">
        <w:rPr>
          <w:rFonts w:cs="SimSun" w:hint="eastAsia"/>
          <w:lang w:eastAsia="zh-CN"/>
        </w:rPr>
        <w:t>财务</w:t>
      </w:r>
      <w:r w:rsidRPr="00D04678">
        <w:rPr>
          <w:rFonts w:cs="MS Mincho" w:hint="eastAsia"/>
          <w:lang w:eastAsia="zh-CN"/>
        </w:rPr>
        <w:t>条例与</w:t>
      </w:r>
      <w:r w:rsidRPr="00D04678">
        <w:rPr>
          <w:rFonts w:cs="SimSun" w:hint="eastAsia"/>
          <w:lang w:eastAsia="zh-CN"/>
        </w:rPr>
        <w:t>细则</w:t>
      </w:r>
      <w:r w:rsidRPr="00D04678">
        <w:rPr>
          <w:rFonts w:cs="MS Mincho" w:hint="eastAsia"/>
          <w:lang w:eastAsia="zh-CN"/>
        </w:rPr>
        <w:t>》</w:t>
      </w:r>
      <w:r w:rsidRPr="00D04678">
        <w:rPr>
          <w:rFonts w:hint="eastAsia"/>
          <w:lang w:eastAsia="zh-CN"/>
        </w:rPr>
        <w:t>(</w:t>
      </w:r>
      <w:r w:rsidRPr="00D04678">
        <w:rPr>
          <w:rFonts w:cs="SimSun" w:hint="eastAsia"/>
          <w:lang w:eastAsia="zh-CN"/>
        </w:rPr>
        <w:t>细则</w:t>
      </w:r>
      <w:r w:rsidRPr="00D04678">
        <w:rPr>
          <w:rFonts w:hint="eastAsia"/>
          <w:lang w:eastAsia="zh-CN"/>
        </w:rPr>
        <w:t>102.2)，</w:t>
      </w:r>
      <w:r w:rsidR="0037340F" w:rsidRPr="00D04678">
        <w:rPr>
          <w:rFonts w:hint="eastAsia"/>
          <w:lang w:eastAsia="zh-CN"/>
        </w:rPr>
        <w:t>本组织的两年期</w:t>
      </w:r>
      <w:r w:rsidRPr="00D04678">
        <w:rPr>
          <w:rFonts w:cs="SimSun" w:hint="eastAsia"/>
          <w:lang w:eastAsia="zh-CN"/>
        </w:rPr>
        <w:t>预</w:t>
      </w:r>
      <w:r w:rsidRPr="00D04678">
        <w:rPr>
          <w:rFonts w:cs="MS Mincho" w:hint="eastAsia"/>
          <w:lang w:eastAsia="zh-CN"/>
        </w:rPr>
        <w:t>算必</w:t>
      </w:r>
      <w:r w:rsidRPr="00D04678">
        <w:rPr>
          <w:rFonts w:cs="SimSun" w:hint="eastAsia"/>
          <w:lang w:eastAsia="zh-CN"/>
        </w:rPr>
        <w:t>须</w:t>
      </w:r>
      <w:r w:rsidR="0037340F" w:rsidRPr="00D04678">
        <w:rPr>
          <w:rFonts w:cs="SimSun" w:hint="eastAsia"/>
          <w:lang w:eastAsia="zh-CN"/>
        </w:rPr>
        <w:t>单独为</w:t>
      </w:r>
      <w:r w:rsidRPr="00D04678">
        <w:rPr>
          <w:rFonts w:cs="MS Mincho" w:hint="eastAsia"/>
          <w:lang w:eastAsia="zh-CN"/>
        </w:rPr>
        <w:t>每个</w:t>
      </w:r>
      <w:r w:rsidRPr="00D04678">
        <w:rPr>
          <w:rFonts w:cs="SimSun" w:hint="eastAsia"/>
          <w:lang w:eastAsia="zh-CN"/>
        </w:rPr>
        <w:t>联</w:t>
      </w:r>
      <w:r w:rsidRPr="00D04678">
        <w:rPr>
          <w:rFonts w:cs="MS Mincho" w:hint="eastAsia"/>
          <w:lang w:eastAsia="zh-CN"/>
        </w:rPr>
        <w:t>盟</w:t>
      </w:r>
      <w:r w:rsidR="0037340F" w:rsidRPr="00D04678">
        <w:rPr>
          <w:rFonts w:cs="MS Mincho" w:hint="eastAsia"/>
          <w:lang w:eastAsia="zh-CN"/>
        </w:rPr>
        <w:t>列出</w:t>
      </w:r>
      <w:r w:rsidRPr="00D04678">
        <w:rPr>
          <w:rFonts w:hint="eastAsia"/>
          <w:lang w:eastAsia="zh-CN"/>
        </w:rPr>
        <w:t>。</w:t>
      </w:r>
    </w:p>
    <w:p w14:paraId="6F851D6E" w14:textId="0D5BFDCC" w:rsidR="004D0754" w:rsidRPr="000F5F03" w:rsidRDefault="000B7A21" w:rsidP="000F5F03">
      <w:pPr>
        <w:keepNext/>
        <w:widowControl w:val="0"/>
        <w:spacing w:beforeLines="50" w:before="120" w:afterLines="50" w:after="120" w:line="340" w:lineRule="atLeast"/>
        <w:jc w:val="both"/>
        <w:rPr>
          <w:rFonts w:ascii="SimHei" w:eastAsia="SimHei" w:hAnsiTheme="minorHAnsi" w:cs="SimHei"/>
          <w:kern w:val="2"/>
          <w:szCs w:val="21"/>
          <w:lang w:eastAsia="zh-CN"/>
        </w:rPr>
      </w:pPr>
      <w:r w:rsidRPr="000F5F03">
        <w:rPr>
          <w:rFonts w:ascii="SimHei" w:eastAsia="SimHei" w:hAnsiTheme="minorHAnsi" w:cs="SimHei" w:hint="eastAsia"/>
          <w:kern w:val="2"/>
          <w:szCs w:val="21"/>
          <w:lang w:eastAsia="zh-CN"/>
        </w:rPr>
        <w:t>按联盟分配预算支出</w:t>
      </w:r>
    </w:p>
    <w:p w14:paraId="4C7A40E3" w14:textId="72D2E3FD" w:rsidR="004D0754" w:rsidRPr="00911DC0" w:rsidRDefault="000B7A21" w:rsidP="000F5F03">
      <w:pPr>
        <w:numPr>
          <w:ilvl w:val="0"/>
          <w:numId w:val="38"/>
        </w:numPr>
        <w:tabs>
          <w:tab w:val="clear" w:pos="567"/>
        </w:tabs>
        <w:overflowPunct w:val="0"/>
        <w:spacing w:afterLines="50" w:after="120" w:line="340" w:lineRule="atLeast"/>
        <w:jc w:val="both"/>
        <w:rPr>
          <w:rFonts w:ascii="KaiTi" w:eastAsia="KaiTi" w:hAnsi="KaiTi"/>
          <w:lang w:eastAsia="zh-CN"/>
        </w:rPr>
      </w:pPr>
      <w:r w:rsidRPr="00D04678">
        <w:rPr>
          <w:rFonts w:cs="MS Mincho" w:hint="eastAsia"/>
          <w:lang w:eastAsia="zh-CN"/>
        </w:rPr>
        <w:t>按</w:t>
      </w:r>
      <w:r w:rsidRPr="00D04678">
        <w:rPr>
          <w:rFonts w:cs="SimSun" w:hint="eastAsia"/>
          <w:lang w:eastAsia="zh-CN"/>
        </w:rPr>
        <w:t>联</w:t>
      </w:r>
      <w:r w:rsidRPr="00D04678">
        <w:rPr>
          <w:rFonts w:cs="MS Mincho" w:hint="eastAsia"/>
          <w:lang w:eastAsia="zh-CN"/>
        </w:rPr>
        <w:t>盟分配支出的方法，是以确定</w:t>
      </w:r>
      <w:r w:rsidRPr="00D04678">
        <w:rPr>
          <w:rFonts w:cs="SimSun" w:hint="eastAsia"/>
          <w:lang w:eastAsia="zh-CN"/>
        </w:rPr>
        <w:t>联</w:t>
      </w:r>
      <w:r w:rsidRPr="00D04678">
        <w:rPr>
          <w:rFonts w:cs="MS Mincho" w:hint="eastAsia"/>
          <w:lang w:eastAsia="zh-CN"/>
        </w:rPr>
        <w:t>盟直接</w:t>
      </w:r>
      <w:r w:rsidRPr="00D04678">
        <w:rPr>
          <w:rFonts w:cs="SimSun" w:hint="eastAsia"/>
          <w:lang w:eastAsia="zh-CN"/>
        </w:rPr>
        <w:t>费</w:t>
      </w:r>
      <w:r w:rsidRPr="00D04678">
        <w:rPr>
          <w:rFonts w:cs="MS Mincho" w:hint="eastAsia"/>
          <w:lang w:eastAsia="zh-CN"/>
        </w:rPr>
        <w:t>用和</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间</w:t>
      </w:r>
      <w:r w:rsidRPr="00D04678">
        <w:rPr>
          <w:rFonts w:cs="MS Mincho" w:hint="eastAsia"/>
          <w:lang w:eastAsia="zh-CN"/>
        </w:rPr>
        <w:t>接</w:t>
      </w:r>
      <w:r w:rsidRPr="00D04678">
        <w:rPr>
          <w:rFonts w:cs="SimSun" w:hint="eastAsia"/>
          <w:lang w:eastAsia="zh-CN"/>
        </w:rPr>
        <w:t>费</w:t>
      </w:r>
      <w:r w:rsidRPr="00D04678">
        <w:rPr>
          <w:rFonts w:cs="MS Mincho" w:hint="eastAsia"/>
          <w:lang w:eastAsia="zh-CN"/>
        </w:rPr>
        <w:t>用</w:t>
      </w:r>
      <w:r w:rsidRPr="00D04678">
        <w:rPr>
          <w:rFonts w:cs="SimSun" w:hint="eastAsia"/>
          <w:lang w:eastAsia="zh-CN"/>
        </w:rPr>
        <w:t>为</w:t>
      </w:r>
      <w:r w:rsidRPr="00D04678">
        <w:rPr>
          <w:rFonts w:cs="MS Mincho" w:hint="eastAsia"/>
          <w:lang w:eastAsia="zh-CN"/>
        </w:rPr>
        <w:t>依据的。如下所述，各</w:t>
      </w:r>
      <w:r w:rsidRPr="00D04678">
        <w:rPr>
          <w:rFonts w:cs="SimSun" w:hint="eastAsia"/>
          <w:lang w:eastAsia="zh-CN"/>
        </w:rPr>
        <w:t>项计</w:t>
      </w:r>
      <w:r w:rsidRPr="00D04678">
        <w:rPr>
          <w:rFonts w:cs="MS Mincho" w:hint="eastAsia"/>
          <w:lang w:eastAsia="zh-CN"/>
        </w:rPr>
        <w:t>划按照</w:t>
      </w:r>
      <w:r w:rsidRPr="00D04678">
        <w:rPr>
          <w:rFonts w:cs="SimSun" w:hint="eastAsia"/>
          <w:lang w:eastAsia="zh-CN"/>
        </w:rPr>
        <w:t>联</w:t>
      </w:r>
      <w:r w:rsidRPr="00D04678">
        <w:rPr>
          <w:rFonts w:cs="MS Mincho" w:hint="eastAsia"/>
          <w:lang w:eastAsia="zh-CN"/>
        </w:rPr>
        <w:t>盟直接活</w:t>
      </w:r>
      <w:r w:rsidRPr="00D04678">
        <w:rPr>
          <w:rFonts w:cs="SimSun" w:hint="eastAsia"/>
          <w:lang w:eastAsia="zh-CN"/>
        </w:rPr>
        <w:t>动</w:t>
      </w:r>
      <w:r w:rsidRPr="00D04678">
        <w:rPr>
          <w:rFonts w:cs="MS Mincho" w:hint="eastAsia"/>
          <w:lang w:eastAsia="zh-CN"/>
        </w:rPr>
        <w:t>和</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间</w:t>
      </w:r>
      <w:r w:rsidRPr="00D04678">
        <w:rPr>
          <w:rFonts w:cs="MS Mincho" w:hint="eastAsia"/>
          <w:lang w:eastAsia="zh-CN"/>
        </w:rPr>
        <w:t>接活</w:t>
      </w:r>
      <w:r w:rsidRPr="00D04678">
        <w:rPr>
          <w:rFonts w:cs="SimSun" w:hint="eastAsia"/>
          <w:lang w:eastAsia="zh-CN"/>
        </w:rPr>
        <w:t>动</w:t>
      </w:r>
      <w:r w:rsidRPr="00D04678">
        <w:rPr>
          <w:rFonts w:cs="MS Mincho" w:hint="eastAsia"/>
          <w:lang w:eastAsia="zh-CN"/>
        </w:rPr>
        <w:t>来分</w:t>
      </w:r>
      <w:r w:rsidRPr="00D04678">
        <w:rPr>
          <w:rFonts w:cs="SimSun" w:hint="eastAsia"/>
          <w:lang w:eastAsia="zh-CN"/>
        </w:rPr>
        <w:t>类</w:t>
      </w:r>
      <w:r w:rsidRPr="00D04678">
        <w:rPr>
          <w:rFonts w:cs="MS Mincho" w:hint="eastAsia"/>
          <w:lang w:eastAsia="zh-CN"/>
        </w:rPr>
        <w:t>的</w:t>
      </w:r>
      <w:r w:rsidRPr="00D04678">
        <w:rPr>
          <w:rFonts w:hint="eastAsia"/>
          <w:lang w:eastAsia="zh-CN"/>
        </w:rPr>
        <w:t>。</w:t>
      </w:r>
      <w:r w:rsidR="0037340F" w:rsidRPr="00D04678">
        <w:rPr>
          <w:rFonts w:hint="eastAsia"/>
          <w:lang w:eastAsia="zh-CN"/>
        </w:rPr>
        <w:t>2016/17年计划和预算所用的方法与2014/15年计划和预算所用的相比没有变化。</w:t>
      </w:r>
    </w:p>
    <w:p w14:paraId="7C77D1B4" w14:textId="1F81501B" w:rsidR="004D0754" w:rsidRPr="00D04678" w:rsidRDefault="000B7A21" w:rsidP="000F5F03">
      <w:pPr>
        <w:numPr>
          <w:ilvl w:val="0"/>
          <w:numId w:val="38"/>
        </w:numPr>
        <w:tabs>
          <w:tab w:val="clear" w:pos="567"/>
        </w:tabs>
        <w:overflowPunct w:val="0"/>
        <w:spacing w:afterLines="50" w:after="120" w:line="340" w:lineRule="atLeast"/>
        <w:jc w:val="both"/>
        <w:rPr>
          <w:lang w:eastAsia="zh-CN"/>
        </w:rPr>
      </w:pPr>
      <w:r w:rsidRPr="00D04678">
        <w:rPr>
          <w:rFonts w:ascii="SimHei" w:eastAsia="SimHei" w:hAnsi="SimHei" w:cs="SimSun" w:hint="eastAsia"/>
          <w:lang w:eastAsia="zh-CN"/>
        </w:rPr>
        <w:t>联</w:t>
      </w:r>
      <w:r w:rsidRPr="00D04678">
        <w:rPr>
          <w:rFonts w:ascii="SimHei" w:eastAsia="SimHei" w:hAnsi="SimHei" w:cs="MS Mincho" w:hint="eastAsia"/>
          <w:lang w:eastAsia="zh-CN"/>
        </w:rPr>
        <w:t>盟直接开支</w:t>
      </w:r>
      <w:r w:rsidRPr="00D04678">
        <w:rPr>
          <w:rFonts w:cs="MS Mincho" w:hint="eastAsia"/>
          <w:lang w:eastAsia="zh-CN"/>
        </w:rPr>
        <w:t>，由开展各</w:t>
      </w:r>
      <w:r w:rsidRPr="00D04678">
        <w:rPr>
          <w:rFonts w:cs="SimSun" w:hint="eastAsia"/>
          <w:lang w:eastAsia="zh-CN"/>
        </w:rPr>
        <w:t>联</w:t>
      </w:r>
      <w:r w:rsidRPr="00D04678">
        <w:rPr>
          <w:rFonts w:cs="MS Mincho" w:hint="eastAsia"/>
          <w:lang w:eastAsia="zh-CN"/>
        </w:rPr>
        <w:t>盟具体的活</w:t>
      </w:r>
      <w:r w:rsidRPr="00D04678">
        <w:rPr>
          <w:rFonts w:cs="SimSun" w:hint="eastAsia"/>
          <w:lang w:eastAsia="zh-CN"/>
        </w:rPr>
        <w:t>动</w:t>
      </w:r>
      <w:r w:rsidRPr="00D04678">
        <w:rPr>
          <w:rFonts w:cs="MS Mincho" w:hint="eastAsia"/>
          <w:lang w:eastAsia="zh-CN"/>
        </w:rPr>
        <w:t>所</w:t>
      </w:r>
      <w:r w:rsidRPr="00D04678">
        <w:rPr>
          <w:rFonts w:cs="SimSun" w:hint="eastAsia"/>
          <w:lang w:eastAsia="zh-CN"/>
        </w:rPr>
        <w:t>发</w:t>
      </w:r>
      <w:r w:rsidRPr="00D04678">
        <w:rPr>
          <w:rFonts w:cs="MS Mincho" w:hint="eastAsia"/>
          <w:lang w:eastAsia="zh-CN"/>
        </w:rPr>
        <w:t>生的开支，以及其在相关的行政及其他</w:t>
      </w:r>
      <w:r w:rsidRPr="00D04678">
        <w:rPr>
          <w:rFonts w:cs="SimSun" w:hint="eastAsia"/>
          <w:lang w:eastAsia="zh-CN"/>
        </w:rPr>
        <w:t>预</w:t>
      </w:r>
      <w:r w:rsidRPr="00D04678">
        <w:rPr>
          <w:rFonts w:cs="MS Mincho" w:hint="eastAsia"/>
          <w:lang w:eastAsia="zh-CN"/>
        </w:rPr>
        <w:t>算开支中所分配的份</w:t>
      </w:r>
      <w:r w:rsidRPr="00D04678">
        <w:rPr>
          <w:rFonts w:cs="SimSun" w:hint="eastAsia"/>
          <w:lang w:eastAsia="zh-CN"/>
        </w:rPr>
        <w:t>额</w:t>
      </w:r>
      <w:r w:rsidRPr="00D04678">
        <w:rPr>
          <w:rFonts w:cs="MS Mincho" w:hint="eastAsia"/>
          <w:lang w:eastAsia="zh-CN"/>
        </w:rPr>
        <w:t>构成。</w:t>
      </w:r>
    </w:p>
    <w:p w14:paraId="064143EC" w14:textId="527F87FD" w:rsidR="004D0754" w:rsidRPr="00911DC0" w:rsidRDefault="004D0754" w:rsidP="000F5F03">
      <w:pPr>
        <w:overflowPunct w:val="0"/>
        <w:spacing w:afterLines="50" w:after="120" w:line="340" w:lineRule="atLeast"/>
        <w:ind w:leftChars="330" w:left="1260" w:hanging="567"/>
        <w:jc w:val="both"/>
        <w:rPr>
          <w:rFonts w:ascii="KaiTi" w:eastAsia="KaiTi" w:hAnsi="KaiTi"/>
          <w:lang w:eastAsia="zh-CN"/>
        </w:rPr>
      </w:pPr>
      <w:r w:rsidRPr="000F5F03">
        <w:rPr>
          <w:rFonts w:ascii="KaiTi" w:eastAsia="KaiTi" w:hAnsi="KaiTi" w:hint="eastAsia"/>
          <w:i/>
          <w:lang w:eastAsia="zh-CN"/>
        </w:rPr>
        <w:t>3.1</w:t>
      </w:r>
      <w:r w:rsidRPr="000F5F03">
        <w:rPr>
          <w:rFonts w:ascii="KaiTi" w:eastAsia="KaiTi" w:hAnsi="KaiTi" w:hint="eastAsia"/>
          <w:i/>
          <w:lang w:eastAsia="zh-CN"/>
        </w:rPr>
        <w:tab/>
      </w:r>
      <w:r w:rsidR="000B7A21" w:rsidRPr="000F5F03">
        <w:rPr>
          <w:rFonts w:ascii="KaiTi" w:eastAsia="KaiTi" w:hAnsi="KaiTi" w:hint="eastAsia"/>
          <w:i/>
          <w:lang w:eastAsia="zh-CN"/>
        </w:rPr>
        <w:t>各</w:t>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盟具体的活</w:t>
      </w:r>
      <w:r w:rsidR="000B7A21" w:rsidRPr="000F5F03">
        <w:rPr>
          <w:rFonts w:ascii="KaiTi" w:eastAsia="KaiTi" w:hAnsi="KaiTi" w:cs="SimSun" w:hint="eastAsia"/>
          <w:i/>
          <w:lang w:eastAsia="zh-CN"/>
        </w:rPr>
        <w:t>动</w:t>
      </w:r>
      <w:r w:rsidR="000B7A21" w:rsidRPr="00D04678">
        <w:rPr>
          <w:rFonts w:cs="MS Mincho" w:hint="eastAsia"/>
          <w:lang w:eastAsia="zh-CN"/>
        </w:rPr>
        <w:t>：在</w:t>
      </w:r>
      <w:r w:rsidR="000B7A21" w:rsidRPr="00D04678">
        <w:rPr>
          <w:rFonts w:cs="SimSun" w:hint="eastAsia"/>
          <w:lang w:eastAsia="zh-CN"/>
        </w:rPr>
        <w:t>该项</w:t>
      </w:r>
      <w:r w:rsidR="000B7A21" w:rsidRPr="00D04678">
        <w:rPr>
          <w:rFonts w:cs="MS Mincho" w:hint="eastAsia"/>
          <w:lang w:eastAsia="zh-CN"/>
        </w:rPr>
        <w:t>目下考</w:t>
      </w:r>
      <w:r w:rsidR="000B7A21" w:rsidRPr="00D04678">
        <w:rPr>
          <w:rFonts w:cs="SimSun" w:hint="eastAsia"/>
          <w:lang w:eastAsia="zh-CN"/>
        </w:rPr>
        <w:t>虑</w:t>
      </w:r>
      <w:r w:rsidR="000B7A21" w:rsidRPr="00D04678">
        <w:rPr>
          <w:rFonts w:cs="MS Mincho" w:hint="eastAsia"/>
          <w:lang w:eastAsia="zh-CN"/>
        </w:rPr>
        <w:t>的</w:t>
      </w:r>
      <w:r w:rsidR="000B7A21" w:rsidRPr="00D04678">
        <w:rPr>
          <w:rFonts w:cs="SimSun" w:hint="eastAsia"/>
          <w:lang w:eastAsia="zh-CN"/>
        </w:rPr>
        <w:t>计</w:t>
      </w:r>
      <w:r w:rsidR="000B7A21" w:rsidRPr="00D04678">
        <w:rPr>
          <w:rFonts w:cs="MS Mincho" w:hint="eastAsia"/>
          <w:lang w:eastAsia="zh-CN"/>
        </w:rPr>
        <w:t>划活</w:t>
      </w:r>
      <w:r w:rsidR="000B7A21" w:rsidRPr="00D04678">
        <w:rPr>
          <w:rFonts w:cs="SimSun" w:hint="eastAsia"/>
          <w:lang w:eastAsia="zh-CN"/>
        </w:rPr>
        <w:t>动</w:t>
      </w:r>
      <w:r w:rsidR="000B7A21" w:rsidRPr="00D04678">
        <w:rPr>
          <w:rFonts w:cs="MS Mincho" w:hint="eastAsia"/>
          <w:lang w:eastAsia="zh-CN"/>
        </w:rPr>
        <w:t>和</w:t>
      </w:r>
      <w:r w:rsidR="000B7A21" w:rsidRPr="00D04678">
        <w:rPr>
          <w:rFonts w:cs="SimSun" w:hint="eastAsia"/>
          <w:lang w:eastAsia="zh-CN"/>
        </w:rPr>
        <w:t>预</w:t>
      </w:r>
      <w:r w:rsidR="000B7A21" w:rsidRPr="00D04678">
        <w:rPr>
          <w:rFonts w:cs="MS Mincho" w:hint="eastAsia"/>
          <w:lang w:eastAsia="zh-CN"/>
        </w:rPr>
        <w:t>算支出如下：某</w:t>
      </w:r>
      <w:r w:rsidR="000B7A21" w:rsidRPr="00D04678">
        <w:rPr>
          <w:rFonts w:cs="SimSun" w:hint="eastAsia"/>
          <w:lang w:eastAsia="zh-CN"/>
        </w:rPr>
        <w:t>项计</w:t>
      </w:r>
      <w:r w:rsidR="000B7A21" w:rsidRPr="00D04678">
        <w:rPr>
          <w:rFonts w:cs="MS Mincho" w:hint="eastAsia"/>
          <w:lang w:eastAsia="zh-CN"/>
        </w:rPr>
        <w:t>划的支出</w:t>
      </w:r>
      <w:r w:rsidR="000B7A21" w:rsidRPr="00D04678">
        <w:rPr>
          <w:rFonts w:cs="SimSun" w:hint="eastAsia"/>
          <w:lang w:eastAsia="zh-CN"/>
        </w:rPr>
        <w:t>仅</w:t>
      </w:r>
      <w:r w:rsidR="000B7A21" w:rsidRPr="00D04678">
        <w:rPr>
          <w:rFonts w:cs="MS Mincho" w:hint="eastAsia"/>
          <w:lang w:eastAsia="zh-CN"/>
        </w:rPr>
        <w:t>部分分配</w:t>
      </w:r>
      <w:r w:rsidR="000B7A21" w:rsidRPr="00D04678">
        <w:rPr>
          <w:rFonts w:cs="SimSun" w:hint="eastAsia"/>
          <w:lang w:eastAsia="zh-CN"/>
        </w:rPr>
        <w:t>给</w:t>
      </w:r>
      <w:r w:rsidR="000B7A21" w:rsidRPr="00D04678">
        <w:rPr>
          <w:rFonts w:cs="MS Mincho" w:hint="eastAsia"/>
          <w:lang w:eastAsia="zh-CN"/>
        </w:rPr>
        <w:t>某一</w:t>
      </w:r>
      <w:r w:rsidR="000B7A21" w:rsidRPr="00D04678">
        <w:rPr>
          <w:rFonts w:cs="SimSun" w:hint="eastAsia"/>
          <w:lang w:eastAsia="zh-CN"/>
        </w:rPr>
        <w:t>联</w:t>
      </w:r>
      <w:r w:rsidR="000B7A21" w:rsidRPr="00D04678">
        <w:rPr>
          <w:rFonts w:cs="MS Mincho" w:hint="eastAsia"/>
          <w:lang w:eastAsia="zh-CN"/>
        </w:rPr>
        <w:t>盟的，即按相关</w:t>
      </w:r>
      <w:r w:rsidR="000B7A21" w:rsidRPr="00D04678">
        <w:rPr>
          <w:rFonts w:cs="SimSun" w:hint="eastAsia"/>
          <w:lang w:eastAsia="zh-CN"/>
        </w:rPr>
        <w:t>计</w:t>
      </w:r>
      <w:r w:rsidR="000B7A21" w:rsidRPr="00D04678">
        <w:rPr>
          <w:rFonts w:cs="MS Mincho" w:hint="eastAsia"/>
          <w:lang w:eastAsia="zh-CN"/>
        </w:rPr>
        <w:t>划的</w:t>
      </w:r>
      <w:r w:rsidR="000B7A21" w:rsidRPr="00D04678">
        <w:rPr>
          <w:rFonts w:cs="SimSun" w:hint="eastAsia"/>
          <w:lang w:eastAsia="zh-CN"/>
        </w:rPr>
        <w:t>计</w:t>
      </w:r>
      <w:r w:rsidR="000B7A21" w:rsidRPr="00D04678">
        <w:rPr>
          <w:rFonts w:cs="MS Mincho" w:hint="eastAsia"/>
          <w:lang w:eastAsia="zh-CN"/>
        </w:rPr>
        <w:t>划管理者估</w:t>
      </w:r>
      <w:r w:rsidR="000B7A21" w:rsidRPr="00D04678">
        <w:rPr>
          <w:rFonts w:cs="SimSun" w:hint="eastAsia"/>
          <w:lang w:eastAsia="zh-CN"/>
        </w:rPr>
        <w:t>计</w:t>
      </w:r>
      <w:r w:rsidR="000B7A21" w:rsidRPr="00D04678">
        <w:rPr>
          <w:rFonts w:cs="MS Mincho" w:hint="eastAsia"/>
          <w:lang w:eastAsia="zh-CN"/>
        </w:rPr>
        <w:t>相关</w:t>
      </w:r>
      <w:r w:rsidR="000B7A21" w:rsidRPr="00D04678">
        <w:rPr>
          <w:rFonts w:cs="SimSun" w:hint="eastAsia"/>
          <w:lang w:eastAsia="zh-CN"/>
        </w:rPr>
        <w:t>联</w:t>
      </w:r>
      <w:r w:rsidR="000B7A21" w:rsidRPr="00D04678">
        <w:rPr>
          <w:rFonts w:cs="MS Mincho" w:hint="eastAsia"/>
          <w:lang w:eastAsia="zh-CN"/>
        </w:rPr>
        <w:t>盟在分</w:t>
      </w:r>
      <w:r w:rsidR="000B7A21" w:rsidRPr="00D04678">
        <w:rPr>
          <w:rFonts w:cs="SimSun" w:hint="eastAsia"/>
          <w:lang w:eastAsia="zh-CN"/>
        </w:rPr>
        <w:t>摊这</w:t>
      </w:r>
      <w:r w:rsidR="000B7A21" w:rsidRPr="00D04678">
        <w:rPr>
          <w:rFonts w:cs="MS Mincho" w:hint="eastAsia"/>
          <w:lang w:eastAsia="zh-CN"/>
        </w:rPr>
        <w:t>一开支中所占的份</w:t>
      </w:r>
      <w:r w:rsidR="000B7A21" w:rsidRPr="00D04678">
        <w:rPr>
          <w:rFonts w:cs="SimSun" w:hint="eastAsia"/>
          <w:lang w:eastAsia="zh-CN"/>
        </w:rPr>
        <w:t>额为</w:t>
      </w:r>
      <w:r w:rsidR="000B7A21" w:rsidRPr="00D04678">
        <w:rPr>
          <w:rFonts w:cs="MS Mincho" w:hint="eastAsia"/>
          <w:lang w:eastAsia="zh-CN"/>
        </w:rPr>
        <w:t>依据</w:t>
      </w:r>
      <w:r w:rsidR="000B7A21" w:rsidRPr="00D04678">
        <w:rPr>
          <w:rFonts w:cs="SimSun" w:hint="eastAsia"/>
          <w:lang w:eastAsia="zh-CN"/>
        </w:rPr>
        <w:t>进</w:t>
      </w:r>
      <w:r w:rsidR="000B7A21" w:rsidRPr="00D04678">
        <w:rPr>
          <w:rFonts w:cs="MS Mincho" w:hint="eastAsia"/>
          <w:lang w:eastAsia="zh-CN"/>
        </w:rPr>
        <w:t>行分配；某</w:t>
      </w:r>
      <w:r w:rsidR="000B7A21" w:rsidRPr="00D04678">
        <w:rPr>
          <w:rFonts w:cs="SimSun" w:hint="eastAsia"/>
          <w:lang w:eastAsia="zh-CN"/>
        </w:rPr>
        <w:t>项计</w:t>
      </w:r>
      <w:r w:rsidR="000B7A21" w:rsidRPr="00D04678">
        <w:rPr>
          <w:rFonts w:cs="MS Mincho" w:hint="eastAsia"/>
          <w:lang w:eastAsia="zh-CN"/>
        </w:rPr>
        <w:t>划的支出全部分配</w:t>
      </w:r>
      <w:r w:rsidR="000B7A21" w:rsidRPr="00D04678">
        <w:rPr>
          <w:rFonts w:cs="SimSun" w:hint="eastAsia"/>
          <w:lang w:eastAsia="zh-CN"/>
        </w:rPr>
        <w:t>给单</w:t>
      </w:r>
      <w:r w:rsidR="000B7A21" w:rsidRPr="00D04678">
        <w:rPr>
          <w:rFonts w:cs="MS Mincho" w:hint="eastAsia"/>
          <w:lang w:eastAsia="zh-CN"/>
        </w:rPr>
        <w:t>一</w:t>
      </w:r>
      <w:r w:rsidR="000B7A21" w:rsidRPr="00D04678">
        <w:rPr>
          <w:rFonts w:cs="SimSun" w:hint="eastAsia"/>
          <w:lang w:eastAsia="zh-CN"/>
        </w:rPr>
        <w:t>联</w:t>
      </w:r>
      <w:r w:rsidR="000B7A21" w:rsidRPr="00D04678">
        <w:rPr>
          <w:rFonts w:cs="MS Mincho" w:hint="eastAsia"/>
          <w:lang w:eastAsia="zh-CN"/>
        </w:rPr>
        <w:t>盟的，</w:t>
      </w:r>
      <w:r w:rsidR="000B7A21" w:rsidRPr="00D04678">
        <w:rPr>
          <w:rFonts w:cs="SimSun" w:hint="eastAsia"/>
          <w:lang w:eastAsia="zh-CN"/>
        </w:rPr>
        <w:t>则该计</w:t>
      </w:r>
      <w:r w:rsidR="000B7A21" w:rsidRPr="00D04678">
        <w:rPr>
          <w:rFonts w:cs="MS Mincho" w:hint="eastAsia"/>
          <w:lang w:eastAsia="zh-CN"/>
        </w:rPr>
        <w:t>划的全部</w:t>
      </w:r>
      <w:r w:rsidR="000B7A21" w:rsidRPr="00D04678">
        <w:rPr>
          <w:rFonts w:cs="SimSun" w:hint="eastAsia"/>
          <w:lang w:eastAsia="zh-CN"/>
        </w:rPr>
        <w:t>费</w:t>
      </w:r>
      <w:r w:rsidR="000B7A21" w:rsidRPr="00D04678">
        <w:rPr>
          <w:rFonts w:cs="MS Mincho" w:hint="eastAsia"/>
          <w:lang w:eastAsia="zh-CN"/>
        </w:rPr>
        <w:t>用都分配</w:t>
      </w:r>
      <w:r w:rsidR="000B7A21" w:rsidRPr="00D04678">
        <w:rPr>
          <w:rFonts w:cs="SimSun" w:hint="eastAsia"/>
          <w:lang w:eastAsia="zh-CN"/>
        </w:rPr>
        <w:t>给该联</w:t>
      </w:r>
      <w:r w:rsidR="000B7A21" w:rsidRPr="00D04678">
        <w:rPr>
          <w:rFonts w:cs="MS Mincho" w:hint="eastAsia"/>
          <w:lang w:eastAsia="zh-CN"/>
        </w:rPr>
        <w:t>盟。</w:t>
      </w:r>
    </w:p>
    <w:p w14:paraId="2FFFB13C" w14:textId="3E387B5D" w:rsidR="004D0754" w:rsidRPr="00D04678" w:rsidRDefault="004D0754" w:rsidP="000F5F03">
      <w:pPr>
        <w:spacing w:afterLines="50" w:after="120" w:line="340" w:lineRule="atLeast"/>
        <w:ind w:leftChars="660" w:left="1953" w:hanging="567"/>
        <w:jc w:val="both"/>
        <w:rPr>
          <w:lang w:eastAsia="zh-CN"/>
        </w:rPr>
      </w:pPr>
      <w:r w:rsidRPr="000F5F03">
        <w:rPr>
          <w:rFonts w:ascii="KaiTi" w:eastAsia="KaiTi" w:hAnsi="KaiTi" w:hint="eastAsia"/>
          <w:i/>
          <w:lang w:eastAsia="zh-CN"/>
        </w:rPr>
        <w:t>3.1.1</w:t>
      </w:r>
      <w:r w:rsidRPr="000F5F03">
        <w:rPr>
          <w:rFonts w:ascii="KaiTi" w:eastAsia="KaiTi" w:hAnsi="KaiTi" w:hint="eastAsia"/>
          <w:i/>
          <w:lang w:eastAsia="zh-CN"/>
        </w:rPr>
        <w:tab/>
      </w:r>
      <w:r w:rsidR="000B7A21" w:rsidRPr="000F5F03">
        <w:rPr>
          <w:rFonts w:ascii="KaiTi" w:eastAsia="KaiTi" w:hAnsi="KaiTi" w:hint="eastAsia"/>
          <w:i/>
          <w:lang w:eastAsia="zh-CN"/>
        </w:rPr>
        <w:t>会</w:t>
      </w:r>
      <w:r w:rsidR="000B7A21" w:rsidRPr="000F5F03">
        <w:rPr>
          <w:rFonts w:ascii="KaiTi" w:eastAsia="KaiTi" w:hAnsi="KaiTi" w:cs="SimSun" w:hint="eastAsia"/>
          <w:i/>
          <w:lang w:eastAsia="zh-CN"/>
        </w:rPr>
        <w:t>费</w:t>
      </w:r>
      <w:r w:rsidR="000B7A21" w:rsidRPr="000F5F03">
        <w:rPr>
          <w:rFonts w:ascii="KaiTi" w:eastAsia="KaiTi" w:hAnsi="KaiTi" w:cs="MS Mincho" w:hint="eastAsia"/>
          <w:i/>
          <w:lang w:eastAsia="zh-CN"/>
        </w:rPr>
        <w:t>供</w:t>
      </w:r>
      <w:r w:rsidR="000B7A21" w:rsidRPr="000F5F03">
        <w:rPr>
          <w:rFonts w:ascii="KaiTi" w:eastAsia="KaiTi" w:hAnsi="KaiTi" w:cs="SimSun" w:hint="eastAsia"/>
          <w:i/>
          <w:lang w:eastAsia="zh-CN"/>
        </w:rPr>
        <w:t>资联</w:t>
      </w:r>
      <w:r w:rsidR="000B7A21" w:rsidRPr="000F5F03">
        <w:rPr>
          <w:rFonts w:ascii="KaiTi" w:eastAsia="KaiTi" w:hAnsi="KaiTi" w:cs="MS Mincho" w:hint="eastAsia"/>
          <w:i/>
          <w:lang w:eastAsia="zh-CN"/>
        </w:rPr>
        <w:t>盟</w:t>
      </w:r>
      <w:r w:rsidR="00C95C20" w:rsidRPr="00D04678">
        <w:rPr>
          <w:rFonts w:hint="eastAsia"/>
          <w:lang w:eastAsia="zh-CN"/>
        </w:rPr>
        <w:t>：</w:t>
      </w:r>
      <w:r w:rsidR="0037340F" w:rsidRPr="00D04678">
        <w:rPr>
          <w:rFonts w:hint="eastAsia"/>
          <w:lang w:eastAsia="zh-CN"/>
        </w:rPr>
        <w:t>计划</w:t>
      </w:r>
      <w:r w:rsidRPr="00D04678">
        <w:rPr>
          <w:rFonts w:hint="eastAsia"/>
          <w:lang w:eastAsia="zh-CN"/>
        </w:rPr>
        <w:t>1(</w:t>
      </w:r>
      <w:r w:rsidR="0037340F" w:rsidRPr="00D04678">
        <w:rPr>
          <w:rFonts w:cs="SimSun" w:hint="eastAsia"/>
          <w:lang w:eastAsia="zh-CN"/>
        </w:rPr>
        <w:t>专</w:t>
      </w:r>
      <w:r w:rsidR="0037340F" w:rsidRPr="00D04678">
        <w:rPr>
          <w:rFonts w:cs="MS Mincho" w:hint="eastAsia"/>
          <w:lang w:eastAsia="zh-CN"/>
        </w:rPr>
        <w:t>利法</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2(</w:t>
      </w:r>
      <w:r w:rsidR="00772398" w:rsidRPr="00D04678">
        <w:rPr>
          <w:rFonts w:hint="eastAsia"/>
          <w:lang w:eastAsia="zh-CN"/>
        </w:rPr>
        <w:t>商</w:t>
      </w:r>
      <w:r w:rsidR="00772398" w:rsidRPr="00D04678">
        <w:rPr>
          <w:rFonts w:cs="SimSun" w:hint="eastAsia"/>
          <w:lang w:eastAsia="zh-CN"/>
        </w:rPr>
        <w:t>标</w:t>
      </w:r>
      <w:r w:rsidR="00772398" w:rsidRPr="00D04678">
        <w:rPr>
          <w:rFonts w:cs="MS Mincho" w:hint="eastAsia"/>
          <w:lang w:eastAsia="zh-CN"/>
        </w:rPr>
        <w:t>、工</w:t>
      </w:r>
      <w:r w:rsidR="00772398" w:rsidRPr="00D04678">
        <w:rPr>
          <w:rFonts w:cs="SimSun" w:hint="eastAsia"/>
          <w:lang w:eastAsia="zh-CN"/>
        </w:rPr>
        <w:t>业</w:t>
      </w:r>
      <w:r w:rsidR="00772398" w:rsidRPr="00D04678">
        <w:rPr>
          <w:rFonts w:cs="MS Mincho" w:hint="eastAsia"/>
          <w:lang w:eastAsia="zh-CN"/>
        </w:rPr>
        <w:t>品外</w:t>
      </w:r>
      <w:r w:rsidR="00772398" w:rsidRPr="00D04678">
        <w:rPr>
          <w:rFonts w:cs="SimSun" w:hint="eastAsia"/>
          <w:lang w:eastAsia="zh-CN"/>
        </w:rPr>
        <w:t>观设计</w:t>
      </w:r>
      <w:r w:rsidR="00772398" w:rsidRPr="00D04678">
        <w:rPr>
          <w:rFonts w:cs="MS Mincho" w:hint="eastAsia"/>
          <w:lang w:eastAsia="zh-CN"/>
        </w:rPr>
        <w:t>和地理</w:t>
      </w:r>
      <w:r w:rsidR="00772398" w:rsidRPr="00D04678">
        <w:rPr>
          <w:rFonts w:cs="SimSun" w:hint="eastAsia"/>
          <w:lang w:eastAsia="zh-CN"/>
        </w:rPr>
        <w:t>标</w:t>
      </w:r>
      <w:r w:rsidR="00772398" w:rsidRPr="00D04678">
        <w:rPr>
          <w:rFonts w:cs="MS Mincho" w:hint="eastAsia"/>
          <w:lang w:eastAsia="zh-CN"/>
        </w:rPr>
        <w:t>志</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3(</w:t>
      </w:r>
      <w:r w:rsidR="00772398" w:rsidRPr="00D04678">
        <w:rPr>
          <w:rFonts w:hint="eastAsia"/>
          <w:lang w:eastAsia="zh-CN"/>
        </w:rPr>
        <w:t>版</w:t>
      </w:r>
      <w:r w:rsidR="00772398" w:rsidRPr="00D04678">
        <w:rPr>
          <w:rFonts w:cs="SimSun" w:hint="eastAsia"/>
          <w:lang w:eastAsia="zh-CN"/>
        </w:rPr>
        <w:t>权</w:t>
      </w:r>
      <w:r w:rsidR="00772398" w:rsidRPr="00D04678">
        <w:rPr>
          <w:rFonts w:cs="MS Mincho" w:hint="eastAsia"/>
          <w:lang w:eastAsia="zh-CN"/>
        </w:rPr>
        <w:t>及相关</w:t>
      </w:r>
      <w:r w:rsidR="00772398" w:rsidRPr="00D04678">
        <w:rPr>
          <w:rFonts w:cs="SimSun" w:hint="eastAsia"/>
          <w:lang w:eastAsia="zh-CN"/>
        </w:rPr>
        <w:t>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4(</w:t>
      </w:r>
      <w:r w:rsidR="00772398" w:rsidRPr="00D04678">
        <w:rPr>
          <w:rFonts w:cs="SimSun" w:hint="eastAsia"/>
          <w:lang w:eastAsia="zh-CN"/>
        </w:rPr>
        <w:t>传统</w:t>
      </w:r>
      <w:r w:rsidR="00772398" w:rsidRPr="00D04678">
        <w:rPr>
          <w:rFonts w:cs="MS Mincho" w:hint="eastAsia"/>
          <w:lang w:eastAsia="zh-CN"/>
        </w:rPr>
        <w:t>知</w:t>
      </w:r>
      <w:r w:rsidR="00772398" w:rsidRPr="00D04678">
        <w:rPr>
          <w:rFonts w:cs="SimSun" w:hint="eastAsia"/>
          <w:lang w:eastAsia="zh-CN"/>
        </w:rPr>
        <w:t>识</w:t>
      </w:r>
      <w:r w:rsidR="00772398" w:rsidRPr="00D04678">
        <w:rPr>
          <w:rFonts w:cs="MS Mincho" w:hint="eastAsia"/>
          <w:lang w:eastAsia="zh-CN"/>
        </w:rPr>
        <w:t>、</w:t>
      </w:r>
      <w:r w:rsidR="00772398" w:rsidRPr="00D04678">
        <w:rPr>
          <w:rFonts w:cs="SimSun" w:hint="eastAsia"/>
          <w:lang w:eastAsia="zh-CN"/>
        </w:rPr>
        <w:t>传统</w:t>
      </w:r>
      <w:r w:rsidR="00772398" w:rsidRPr="00D04678">
        <w:rPr>
          <w:rFonts w:cs="MS Mincho" w:hint="eastAsia"/>
          <w:lang w:eastAsia="zh-CN"/>
        </w:rPr>
        <w:t>文化表</w:t>
      </w:r>
      <w:r w:rsidR="00772398" w:rsidRPr="00D04678">
        <w:rPr>
          <w:rFonts w:cs="SimSun" w:hint="eastAsia"/>
          <w:lang w:eastAsia="zh-CN"/>
        </w:rPr>
        <w:t>现</w:t>
      </w:r>
      <w:r w:rsidR="00772398" w:rsidRPr="00D04678">
        <w:rPr>
          <w:rFonts w:cs="MS Mincho" w:hint="eastAsia"/>
          <w:lang w:eastAsia="zh-CN"/>
        </w:rPr>
        <w:t>形式和</w:t>
      </w:r>
      <w:r w:rsidR="00772398" w:rsidRPr="00D04678">
        <w:rPr>
          <w:rFonts w:cs="SimSun" w:hint="eastAsia"/>
          <w:lang w:eastAsia="zh-CN"/>
        </w:rPr>
        <w:t>遗传资</w:t>
      </w:r>
      <w:r w:rsidR="00772398" w:rsidRPr="00D04678">
        <w:rPr>
          <w:rFonts w:cs="MS Mincho" w:hint="eastAsia"/>
          <w:lang w:eastAsia="zh-CN"/>
        </w:rPr>
        <w:t>源</w:t>
      </w:r>
      <w:r w:rsidRPr="00D04678">
        <w:rPr>
          <w:rFonts w:hint="eastAsia"/>
          <w:lang w:eastAsia="zh-CN"/>
        </w:rPr>
        <w:t>)</w:t>
      </w:r>
      <w:r w:rsidR="00C95C20" w:rsidRPr="00D04678">
        <w:rPr>
          <w:rFonts w:hint="eastAsia"/>
          <w:lang w:eastAsia="zh-CN"/>
        </w:rPr>
        <w:t>、</w:t>
      </w:r>
      <w:r w:rsidRPr="00D04678">
        <w:rPr>
          <w:rFonts w:hint="eastAsia"/>
          <w:lang w:eastAsia="zh-CN"/>
        </w:rPr>
        <w:t>7(</w:t>
      </w:r>
      <w:r w:rsidR="00CB298B" w:rsidRPr="00D04678">
        <w:rPr>
          <w:rFonts w:hint="eastAsia"/>
          <w:lang w:eastAsia="zh-CN"/>
        </w:rPr>
        <w:t>WIPO仲裁与</w:t>
      </w:r>
      <w:r w:rsidR="00CB298B" w:rsidRPr="00D04678">
        <w:rPr>
          <w:rFonts w:cs="SimSun" w:hint="eastAsia"/>
          <w:lang w:eastAsia="zh-CN"/>
        </w:rPr>
        <w:t>调</w:t>
      </w:r>
      <w:r w:rsidR="00CB298B" w:rsidRPr="00D04678">
        <w:rPr>
          <w:rFonts w:cs="MS Mincho" w:hint="eastAsia"/>
          <w:lang w:eastAsia="zh-CN"/>
        </w:rPr>
        <w:t>解中</w:t>
      </w:r>
      <w:r w:rsidR="00CB298B" w:rsidRPr="00D04678">
        <w:rPr>
          <w:rFonts w:hint="eastAsia"/>
          <w:lang w:eastAsia="zh-CN"/>
        </w:rPr>
        <w:t>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12(</w:t>
      </w:r>
      <w:r w:rsidR="00CB298B" w:rsidRPr="00D04678">
        <w:rPr>
          <w:rFonts w:hint="eastAsia"/>
          <w:lang w:eastAsia="zh-CN"/>
        </w:rPr>
        <w:t>国</w:t>
      </w:r>
      <w:r w:rsidR="00CB298B" w:rsidRPr="00D04678">
        <w:rPr>
          <w:rFonts w:cs="SimSun" w:hint="eastAsia"/>
          <w:lang w:eastAsia="zh-CN"/>
        </w:rPr>
        <w:t>际</w:t>
      </w:r>
      <w:r w:rsidR="00CB298B" w:rsidRPr="00D04678">
        <w:rPr>
          <w:rFonts w:cs="MS Mincho" w:hint="eastAsia"/>
          <w:lang w:eastAsia="zh-CN"/>
        </w:rPr>
        <w:t>分</w:t>
      </w:r>
      <w:r w:rsidR="00CB298B" w:rsidRPr="00D04678">
        <w:rPr>
          <w:rFonts w:cs="SimSun" w:hint="eastAsia"/>
          <w:lang w:eastAsia="zh-CN"/>
        </w:rPr>
        <w:t>类</w:t>
      </w:r>
      <w:r w:rsidR="00CB298B" w:rsidRPr="00D04678">
        <w:rPr>
          <w:rFonts w:cs="MS Mincho" w:hint="eastAsia"/>
          <w:lang w:eastAsia="zh-CN"/>
        </w:rPr>
        <w:t>与</w:t>
      </w:r>
      <w:r w:rsidR="00CB298B" w:rsidRPr="00D04678">
        <w:rPr>
          <w:rFonts w:cs="SimSun" w:hint="eastAsia"/>
          <w:lang w:eastAsia="zh-CN"/>
        </w:rPr>
        <w:t>标</w:t>
      </w:r>
      <w:r w:rsidR="00CB298B" w:rsidRPr="00D04678">
        <w:rPr>
          <w:rFonts w:cs="MS Mincho" w:hint="eastAsia"/>
          <w:lang w:eastAsia="zh-CN"/>
        </w:rPr>
        <w:t>准</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以及</w:t>
      </w:r>
      <w:r w:rsidRPr="00D04678">
        <w:rPr>
          <w:rFonts w:hint="eastAsia"/>
          <w:lang w:eastAsia="zh-CN"/>
        </w:rPr>
        <w:t>14(</w:t>
      </w:r>
      <w:r w:rsidR="00CB298B" w:rsidRPr="00D04678">
        <w:rPr>
          <w:rFonts w:hint="eastAsia"/>
          <w:lang w:eastAsia="zh-CN"/>
        </w:rPr>
        <w:t>信息和知</w:t>
      </w:r>
      <w:r w:rsidR="00CB298B" w:rsidRPr="00D04678">
        <w:rPr>
          <w:rFonts w:cs="SimSun" w:hint="eastAsia"/>
          <w:lang w:eastAsia="zh-CN"/>
        </w:rPr>
        <w:t>识获</w:t>
      </w:r>
      <w:r w:rsidR="00CB298B" w:rsidRPr="00D04678">
        <w:rPr>
          <w:rFonts w:cs="MS Mincho" w:hint="eastAsia"/>
          <w:lang w:eastAsia="zh-CN"/>
        </w:rPr>
        <w:t>取服</w:t>
      </w:r>
      <w:r w:rsidR="00CB298B" w:rsidRPr="00D04678">
        <w:rPr>
          <w:rFonts w:cs="SimSun" w:hint="eastAsia"/>
          <w:lang w:eastAsia="zh-CN"/>
        </w:rPr>
        <w:t>务</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p>
    <w:p w14:paraId="7F3F1246" w14:textId="3D2E62B5" w:rsidR="004D0754" w:rsidRPr="00D04678" w:rsidRDefault="004D0754" w:rsidP="000F5F03">
      <w:pPr>
        <w:spacing w:afterLines="50" w:after="120" w:line="340" w:lineRule="atLeast"/>
        <w:ind w:leftChars="660" w:left="1953" w:hanging="567"/>
        <w:jc w:val="both"/>
        <w:rPr>
          <w:lang w:eastAsia="zh-CN"/>
        </w:rPr>
      </w:pPr>
      <w:r w:rsidRPr="000F5F03">
        <w:rPr>
          <w:rFonts w:ascii="KaiTi" w:eastAsia="KaiTi" w:hAnsi="KaiTi" w:hint="eastAsia"/>
          <w:i/>
          <w:lang w:eastAsia="zh-CN"/>
        </w:rPr>
        <w:t>3.1.2</w:t>
      </w:r>
      <w:r w:rsidRPr="000F5F03">
        <w:rPr>
          <w:rFonts w:ascii="KaiTi" w:eastAsia="KaiTi" w:hAnsi="KaiTi" w:hint="eastAsia"/>
          <w:i/>
          <w:lang w:eastAsia="zh-CN"/>
        </w:rPr>
        <w:tab/>
      </w:r>
      <w:r w:rsidR="000B7A21" w:rsidRPr="000F5F03">
        <w:rPr>
          <w:rFonts w:ascii="KaiTi" w:eastAsia="KaiTi" w:hAnsi="KaiTi" w:hint="eastAsia"/>
          <w:i/>
          <w:lang w:eastAsia="zh-CN"/>
        </w:rPr>
        <w:t>PCT</w:t>
      </w:r>
      <w:r w:rsidR="000B7A21" w:rsidRPr="000F5F03">
        <w:rPr>
          <w:rFonts w:ascii="KaiTi" w:eastAsia="KaiTi" w:hAnsi="KaiTi" w:cs="SimSun" w:hint="eastAsia"/>
          <w:i/>
          <w:lang w:eastAsia="zh-CN"/>
        </w:rPr>
        <w:t>联</w:t>
      </w:r>
      <w:r w:rsidR="000B7A21" w:rsidRPr="000F5F03">
        <w:rPr>
          <w:rFonts w:ascii="KaiTi" w:eastAsia="KaiTi" w:hAnsi="KaiTi" w:hint="eastAsia"/>
          <w:i/>
          <w:lang w:eastAsia="zh-CN"/>
        </w:rPr>
        <w:t>盟</w:t>
      </w:r>
      <w:r w:rsidR="00C95C20" w:rsidRPr="00D04678">
        <w:rPr>
          <w:rFonts w:hint="eastAsia"/>
          <w:lang w:eastAsia="zh-CN"/>
        </w:rPr>
        <w:t>：</w:t>
      </w:r>
      <w:r w:rsidR="0037340F" w:rsidRPr="00D04678">
        <w:rPr>
          <w:rFonts w:hint="eastAsia"/>
          <w:lang w:eastAsia="zh-CN"/>
        </w:rPr>
        <w:t>计划</w:t>
      </w:r>
      <w:r w:rsidRPr="00D04678">
        <w:rPr>
          <w:rFonts w:hint="eastAsia"/>
          <w:lang w:eastAsia="zh-CN"/>
        </w:rPr>
        <w:t>1(</w:t>
      </w:r>
      <w:r w:rsidR="00772398" w:rsidRPr="00D04678">
        <w:rPr>
          <w:rFonts w:cs="SimSun" w:hint="eastAsia"/>
          <w:lang w:eastAsia="zh-CN"/>
        </w:rPr>
        <w:t>专</w:t>
      </w:r>
      <w:r w:rsidR="00772398" w:rsidRPr="00D04678">
        <w:rPr>
          <w:rFonts w:cs="MS Mincho" w:hint="eastAsia"/>
          <w:lang w:eastAsia="zh-CN"/>
        </w:rPr>
        <w:t>利法</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5(</w:t>
      </w:r>
      <w:r w:rsidR="00CB298B" w:rsidRPr="00D04678">
        <w:rPr>
          <w:rFonts w:hint="eastAsia"/>
          <w:lang w:eastAsia="zh-CN"/>
        </w:rPr>
        <w:t>PCT体系</w:t>
      </w:r>
      <w:r w:rsidRPr="00D04678">
        <w:rPr>
          <w:rFonts w:hint="eastAsia"/>
          <w:lang w:eastAsia="zh-CN"/>
        </w:rPr>
        <w:t>)</w:t>
      </w:r>
      <w:r w:rsidR="00C95C20" w:rsidRPr="00D04678">
        <w:rPr>
          <w:rFonts w:hint="eastAsia"/>
          <w:lang w:eastAsia="zh-CN"/>
        </w:rPr>
        <w:t>、</w:t>
      </w:r>
      <w:r w:rsidRPr="00D04678">
        <w:rPr>
          <w:rFonts w:hint="eastAsia"/>
          <w:lang w:eastAsia="zh-CN"/>
        </w:rPr>
        <w:t>7(</w:t>
      </w:r>
      <w:r w:rsidR="00CB298B" w:rsidRPr="00D04678">
        <w:rPr>
          <w:rFonts w:hint="eastAsia"/>
          <w:lang w:eastAsia="zh-CN"/>
        </w:rPr>
        <w:t>WIPO仲裁与</w:t>
      </w:r>
      <w:r w:rsidR="00CB298B" w:rsidRPr="00D04678">
        <w:rPr>
          <w:rFonts w:cs="SimSun" w:hint="eastAsia"/>
          <w:lang w:eastAsia="zh-CN"/>
        </w:rPr>
        <w:t>调</w:t>
      </w:r>
      <w:r w:rsidR="00CB298B" w:rsidRPr="00D04678">
        <w:rPr>
          <w:rFonts w:cs="MS Mincho" w:hint="eastAsia"/>
          <w:lang w:eastAsia="zh-CN"/>
        </w:rPr>
        <w:t>解中</w:t>
      </w:r>
      <w:r w:rsidR="00CB298B" w:rsidRPr="00D04678">
        <w:rPr>
          <w:rFonts w:hint="eastAsia"/>
          <w:lang w:eastAsia="zh-CN"/>
        </w:rPr>
        <w:t>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12(</w:t>
      </w:r>
      <w:r w:rsidR="00CB298B" w:rsidRPr="00D04678">
        <w:rPr>
          <w:rFonts w:hint="eastAsia"/>
          <w:lang w:eastAsia="zh-CN"/>
        </w:rPr>
        <w:t>国</w:t>
      </w:r>
      <w:r w:rsidR="00CB298B" w:rsidRPr="00D04678">
        <w:rPr>
          <w:rFonts w:cs="SimSun" w:hint="eastAsia"/>
          <w:lang w:eastAsia="zh-CN"/>
        </w:rPr>
        <w:t>际</w:t>
      </w:r>
      <w:r w:rsidR="00CB298B" w:rsidRPr="00D04678">
        <w:rPr>
          <w:rFonts w:cs="MS Mincho" w:hint="eastAsia"/>
          <w:lang w:eastAsia="zh-CN"/>
        </w:rPr>
        <w:t>分</w:t>
      </w:r>
      <w:r w:rsidR="00CB298B" w:rsidRPr="00D04678">
        <w:rPr>
          <w:rFonts w:cs="SimSun" w:hint="eastAsia"/>
          <w:lang w:eastAsia="zh-CN"/>
        </w:rPr>
        <w:t>类</w:t>
      </w:r>
      <w:r w:rsidR="00CB298B" w:rsidRPr="00D04678">
        <w:rPr>
          <w:rFonts w:cs="MS Mincho" w:hint="eastAsia"/>
          <w:lang w:eastAsia="zh-CN"/>
        </w:rPr>
        <w:t>与</w:t>
      </w:r>
      <w:r w:rsidR="00CB298B" w:rsidRPr="00D04678">
        <w:rPr>
          <w:rFonts w:cs="SimSun" w:hint="eastAsia"/>
          <w:lang w:eastAsia="zh-CN"/>
        </w:rPr>
        <w:t>标</w:t>
      </w:r>
      <w:r w:rsidR="00CB298B" w:rsidRPr="00D04678">
        <w:rPr>
          <w:rFonts w:cs="MS Mincho" w:hint="eastAsia"/>
          <w:lang w:eastAsia="zh-CN"/>
        </w:rPr>
        <w:t>准</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13(</w:t>
      </w:r>
      <w:r w:rsidR="00CB298B" w:rsidRPr="00D04678">
        <w:rPr>
          <w:rFonts w:hint="eastAsia"/>
          <w:lang w:eastAsia="zh-CN"/>
        </w:rPr>
        <w:t>全球数据</w:t>
      </w:r>
      <w:r w:rsidR="00CB298B" w:rsidRPr="00D04678">
        <w:rPr>
          <w:rFonts w:cs="SimSun" w:hint="eastAsia"/>
          <w:lang w:eastAsia="zh-CN"/>
        </w:rPr>
        <w:t>库</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以及</w:t>
      </w:r>
      <w:r w:rsidRPr="00D04678">
        <w:rPr>
          <w:rFonts w:hint="eastAsia"/>
          <w:lang w:eastAsia="zh-CN"/>
        </w:rPr>
        <w:t>14(</w:t>
      </w:r>
      <w:r w:rsidR="00CB298B" w:rsidRPr="00D04678">
        <w:rPr>
          <w:rFonts w:hint="eastAsia"/>
          <w:lang w:eastAsia="zh-CN"/>
        </w:rPr>
        <w:t>信息和知</w:t>
      </w:r>
      <w:r w:rsidR="00CB298B" w:rsidRPr="00D04678">
        <w:rPr>
          <w:rFonts w:cs="SimSun" w:hint="eastAsia"/>
          <w:lang w:eastAsia="zh-CN"/>
        </w:rPr>
        <w:t>识获</w:t>
      </w:r>
      <w:r w:rsidR="00CB298B" w:rsidRPr="00D04678">
        <w:rPr>
          <w:rFonts w:cs="MS Mincho" w:hint="eastAsia"/>
          <w:lang w:eastAsia="zh-CN"/>
        </w:rPr>
        <w:t>取服</w:t>
      </w:r>
      <w:r w:rsidR="00CB298B" w:rsidRPr="00D04678">
        <w:rPr>
          <w:rFonts w:cs="SimSun" w:hint="eastAsia"/>
          <w:lang w:eastAsia="zh-CN"/>
        </w:rPr>
        <w:t>务</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p>
    <w:p w14:paraId="31AD1293" w14:textId="1BE349D9" w:rsidR="004D0754" w:rsidRPr="00D04678" w:rsidRDefault="004D0754" w:rsidP="000F5F03">
      <w:pPr>
        <w:spacing w:afterLines="50" w:after="120" w:line="340" w:lineRule="atLeast"/>
        <w:ind w:leftChars="660" w:left="1953" w:hanging="567"/>
        <w:jc w:val="both"/>
        <w:rPr>
          <w:lang w:eastAsia="zh-CN"/>
        </w:rPr>
      </w:pPr>
      <w:r w:rsidRPr="000F5F03">
        <w:rPr>
          <w:rFonts w:ascii="KaiTi" w:eastAsia="KaiTi" w:hAnsi="KaiTi" w:hint="eastAsia"/>
          <w:i/>
          <w:lang w:eastAsia="zh-CN"/>
        </w:rPr>
        <w:t>3.1.3</w:t>
      </w:r>
      <w:r w:rsidRPr="000F5F03">
        <w:rPr>
          <w:rFonts w:ascii="KaiTi" w:eastAsia="KaiTi" w:hAnsi="KaiTi" w:hint="eastAsia"/>
          <w:i/>
          <w:lang w:eastAsia="zh-CN"/>
        </w:rPr>
        <w:tab/>
      </w:r>
      <w:r w:rsidR="000B7A21" w:rsidRPr="000F5F03">
        <w:rPr>
          <w:rFonts w:ascii="KaiTi" w:eastAsia="KaiTi" w:hAnsi="KaiTi" w:cs="SimSun" w:hint="eastAsia"/>
          <w:i/>
          <w:lang w:eastAsia="zh-CN"/>
        </w:rPr>
        <w:t>马</w:t>
      </w:r>
      <w:r w:rsidR="000B7A21" w:rsidRPr="000F5F03">
        <w:rPr>
          <w:rFonts w:ascii="KaiTi" w:eastAsia="KaiTi" w:hAnsi="KaiTi" w:cs="MS Mincho" w:hint="eastAsia"/>
          <w:i/>
          <w:lang w:eastAsia="zh-CN"/>
        </w:rPr>
        <w:t>德里</w:t>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w:t>
      </w:r>
      <w:r w:rsidR="00C95C20" w:rsidRPr="00D04678">
        <w:rPr>
          <w:rFonts w:hint="eastAsia"/>
          <w:lang w:eastAsia="zh-CN"/>
        </w:rPr>
        <w:t>：</w:t>
      </w:r>
      <w:r w:rsidR="0037340F" w:rsidRPr="00D04678">
        <w:rPr>
          <w:rFonts w:hint="eastAsia"/>
          <w:lang w:eastAsia="zh-CN"/>
        </w:rPr>
        <w:t>计划</w:t>
      </w:r>
      <w:r w:rsidRPr="00D04678">
        <w:rPr>
          <w:rFonts w:hint="eastAsia"/>
          <w:lang w:eastAsia="zh-CN"/>
        </w:rPr>
        <w:t>2(</w:t>
      </w:r>
      <w:r w:rsidR="00CB298B" w:rsidRPr="00D04678">
        <w:rPr>
          <w:rFonts w:hint="eastAsia"/>
          <w:lang w:eastAsia="zh-CN"/>
        </w:rPr>
        <w:t>商</w:t>
      </w:r>
      <w:r w:rsidR="00CB298B" w:rsidRPr="00D04678">
        <w:rPr>
          <w:rFonts w:cs="SimSun" w:hint="eastAsia"/>
          <w:lang w:eastAsia="zh-CN"/>
        </w:rPr>
        <w:t>标</w:t>
      </w:r>
      <w:r w:rsidR="00CB298B" w:rsidRPr="00D04678">
        <w:rPr>
          <w:rFonts w:cs="MS Mincho" w:hint="eastAsia"/>
          <w:lang w:eastAsia="zh-CN"/>
        </w:rPr>
        <w:t>、工</w:t>
      </w:r>
      <w:r w:rsidR="00CB298B" w:rsidRPr="00D04678">
        <w:rPr>
          <w:rFonts w:cs="SimSun" w:hint="eastAsia"/>
          <w:lang w:eastAsia="zh-CN"/>
        </w:rPr>
        <w:t>业</w:t>
      </w:r>
      <w:r w:rsidR="00CB298B" w:rsidRPr="00D04678">
        <w:rPr>
          <w:rFonts w:cs="MS Mincho" w:hint="eastAsia"/>
          <w:lang w:eastAsia="zh-CN"/>
        </w:rPr>
        <w:t>品外</w:t>
      </w:r>
      <w:r w:rsidR="00CB298B" w:rsidRPr="00D04678">
        <w:rPr>
          <w:rFonts w:cs="SimSun" w:hint="eastAsia"/>
          <w:lang w:eastAsia="zh-CN"/>
        </w:rPr>
        <w:t>观设计</w:t>
      </w:r>
      <w:r w:rsidR="00CB298B" w:rsidRPr="00D04678">
        <w:rPr>
          <w:rFonts w:cs="MS Mincho" w:hint="eastAsia"/>
          <w:lang w:eastAsia="zh-CN"/>
        </w:rPr>
        <w:t>和地理</w:t>
      </w:r>
      <w:r w:rsidR="00CB298B" w:rsidRPr="00D04678">
        <w:rPr>
          <w:rFonts w:cs="SimSun" w:hint="eastAsia"/>
          <w:lang w:eastAsia="zh-CN"/>
        </w:rPr>
        <w:t>标</w:t>
      </w:r>
      <w:r w:rsidR="00CB298B" w:rsidRPr="00D04678">
        <w:rPr>
          <w:rFonts w:cs="MS Mincho" w:hint="eastAsia"/>
          <w:lang w:eastAsia="zh-CN"/>
        </w:rPr>
        <w:t>志</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6(</w:t>
      </w:r>
      <w:r w:rsidR="00CB298B" w:rsidRPr="00D04678">
        <w:rPr>
          <w:rFonts w:cs="SimSun" w:hint="eastAsia"/>
          <w:lang w:eastAsia="zh-CN"/>
        </w:rPr>
        <w:t>马</w:t>
      </w:r>
      <w:r w:rsidR="00CB298B" w:rsidRPr="00D04678">
        <w:rPr>
          <w:rFonts w:cs="MS Mincho" w:hint="eastAsia"/>
          <w:lang w:eastAsia="zh-CN"/>
        </w:rPr>
        <w:t>德里体系</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7(</w:t>
      </w:r>
      <w:r w:rsidR="00CB298B" w:rsidRPr="00D04678">
        <w:rPr>
          <w:rFonts w:hint="eastAsia"/>
          <w:lang w:eastAsia="zh-CN"/>
        </w:rPr>
        <w:t>WIPO仲裁与</w:t>
      </w:r>
      <w:r w:rsidR="00CB298B" w:rsidRPr="00D04678">
        <w:rPr>
          <w:rFonts w:cs="SimSun" w:hint="eastAsia"/>
          <w:lang w:eastAsia="zh-CN"/>
        </w:rPr>
        <w:t>调</w:t>
      </w:r>
      <w:r w:rsidR="00CB298B" w:rsidRPr="00D04678">
        <w:rPr>
          <w:rFonts w:cs="MS Mincho" w:hint="eastAsia"/>
          <w:lang w:eastAsia="zh-CN"/>
        </w:rPr>
        <w:t>解中</w:t>
      </w:r>
      <w:r w:rsidR="00CB298B" w:rsidRPr="00D04678">
        <w:rPr>
          <w:rFonts w:hint="eastAsia"/>
          <w:lang w:eastAsia="zh-CN"/>
        </w:rPr>
        <w:t>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12(</w:t>
      </w:r>
      <w:r w:rsidR="00CB298B" w:rsidRPr="00D04678">
        <w:rPr>
          <w:rFonts w:hint="eastAsia"/>
          <w:lang w:eastAsia="zh-CN"/>
        </w:rPr>
        <w:t>国</w:t>
      </w:r>
      <w:r w:rsidR="00CB298B" w:rsidRPr="00D04678">
        <w:rPr>
          <w:rFonts w:cs="SimSun" w:hint="eastAsia"/>
          <w:lang w:eastAsia="zh-CN"/>
        </w:rPr>
        <w:t>际</w:t>
      </w:r>
      <w:r w:rsidR="00CB298B" w:rsidRPr="00D04678">
        <w:rPr>
          <w:rFonts w:cs="MS Mincho" w:hint="eastAsia"/>
          <w:lang w:eastAsia="zh-CN"/>
        </w:rPr>
        <w:t>分</w:t>
      </w:r>
      <w:r w:rsidR="00CB298B" w:rsidRPr="00D04678">
        <w:rPr>
          <w:rFonts w:cs="SimSun" w:hint="eastAsia"/>
          <w:lang w:eastAsia="zh-CN"/>
        </w:rPr>
        <w:t>类</w:t>
      </w:r>
      <w:r w:rsidR="00CB298B" w:rsidRPr="00D04678">
        <w:rPr>
          <w:rFonts w:cs="MS Mincho" w:hint="eastAsia"/>
          <w:lang w:eastAsia="zh-CN"/>
        </w:rPr>
        <w:t>与</w:t>
      </w:r>
      <w:r w:rsidR="00CB298B" w:rsidRPr="00D04678">
        <w:rPr>
          <w:rFonts w:cs="SimSun" w:hint="eastAsia"/>
          <w:lang w:eastAsia="zh-CN"/>
        </w:rPr>
        <w:t>标</w:t>
      </w:r>
      <w:r w:rsidR="00CB298B" w:rsidRPr="00D04678">
        <w:rPr>
          <w:rFonts w:cs="MS Mincho" w:hint="eastAsia"/>
          <w:lang w:eastAsia="zh-CN"/>
        </w:rPr>
        <w:t>准</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13(</w:t>
      </w:r>
      <w:r w:rsidR="00CB298B" w:rsidRPr="00D04678">
        <w:rPr>
          <w:rFonts w:hint="eastAsia"/>
          <w:lang w:eastAsia="zh-CN"/>
        </w:rPr>
        <w:t>全球数据</w:t>
      </w:r>
      <w:r w:rsidR="00CB298B" w:rsidRPr="00D04678">
        <w:rPr>
          <w:rFonts w:cs="SimSun" w:hint="eastAsia"/>
          <w:lang w:eastAsia="zh-CN"/>
        </w:rPr>
        <w:t>库</w:t>
      </w:r>
      <w:r w:rsidRPr="00D04678">
        <w:rPr>
          <w:rFonts w:hint="eastAsia"/>
          <w:lang w:eastAsia="zh-CN"/>
        </w:rPr>
        <w:t>)(</w:t>
      </w:r>
      <w:r w:rsidR="0037340F" w:rsidRPr="00D04678">
        <w:rPr>
          <w:rFonts w:hint="eastAsia"/>
          <w:lang w:eastAsia="zh-CN"/>
        </w:rPr>
        <w:t>部分</w:t>
      </w:r>
      <w:r w:rsidRPr="00D04678">
        <w:rPr>
          <w:rFonts w:hint="eastAsia"/>
          <w:lang w:eastAsia="zh-CN"/>
        </w:rPr>
        <w:t>)</w:t>
      </w:r>
      <w:r w:rsidR="006C4F53">
        <w:rPr>
          <w:rFonts w:hint="eastAsia"/>
          <w:lang w:eastAsia="zh-CN"/>
        </w:rPr>
        <w:t>以及</w:t>
      </w:r>
      <w:r w:rsidRPr="00D04678">
        <w:rPr>
          <w:rFonts w:hint="eastAsia"/>
          <w:lang w:eastAsia="zh-CN"/>
        </w:rPr>
        <w:t>14(</w:t>
      </w:r>
      <w:r w:rsidR="00CB298B" w:rsidRPr="00D04678">
        <w:rPr>
          <w:rFonts w:hint="eastAsia"/>
          <w:lang w:eastAsia="zh-CN"/>
        </w:rPr>
        <w:t>信息和知</w:t>
      </w:r>
      <w:r w:rsidR="00CB298B" w:rsidRPr="00D04678">
        <w:rPr>
          <w:rFonts w:cs="SimSun" w:hint="eastAsia"/>
          <w:lang w:eastAsia="zh-CN"/>
        </w:rPr>
        <w:t>识获</w:t>
      </w:r>
      <w:r w:rsidR="00CB298B" w:rsidRPr="00D04678">
        <w:rPr>
          <w:rFonts w:cs="MS Mincho" w:hint="eastAsia"/>
          <w:lang w:eastAsia="zh-CN"/>
        </w:rPr>
        <w:t>取服</w:t>
      </w:r>
      <w:r w:rsidR="00CB298B" w:rsidRPr="00D04678">
        <w:rPr>
          <w:rFonts w:cs="SimSun" w:hint="eastAsia"/>
          <w:lang w:eastAsia="zh-CN"/>
        </w:rPr>
        <w:t>务</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p>
    <w:p w14:paraId="57AE50B7" w14:textId="7994BDE7" w:rsidR="004D0754" w:rsidRPr="00D04678" w:rsidRDefault="004D0754" w:rsidP="000F5F03">
      <w:pPr>
        <w:spacing w:afterLines="50" w:after="120" w:line="340" w:lineRule="atLeast"/>
        <w:ind w:leftChars="660" w:left="1953" w:hanging="567"/>
        <w:jc w:val="both"/>
        <w:rPr>
          <w:lang w:eastAsia="zh-CN"/>
        </w:rPr>
      </w:pPr>
      <w:r w:rsidRPr="000F5F03">
        <w:rPr>
          <w:rFonts w:ascii="KaiTi" w:eastAsia="KaiTi" w:hAnsi="KaiTi" w:hint="eastAsia"/>
          <w:i/>
          <w:lang w:eastAsia="zh-CN"/>
        </w:rPr>
        <w:t>3.1.4</w:t>
      </w:r>
      <w:r w:rsidRPr="000F5F03">
        <w:rPr>
          <w:rFonts w:ascii="KaiTi" w:eastAsia="KaiTi" w:hAnsi="KaiTi" w:hint="eastAsia"/>
          <w:i/>
          <w:lang w:eastAsia="zh-CN"/>
        </w:rPr>
        <w:tab/>
      </w:r>
      <w:r w:rsidR="000B7A21" w:rsidRPr="000F5F03">
        <w:rPr>
          <w:rFonts w:ascii="KaiTi" w:eastAsia="KaiTi" w:hAnsi="KaiTi" w:hint="eastAsia"/>
          <w:i/>
          <w:lang w:eastAsia="zh-CN"/>
        </w:rPr>
        <w:t>海牙</w:t>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w:t>
      </w:r>
      <w:r w:rsidR="00C95C20" w:rsidRPr="00D04678">
        <w:rPr>
          <w:rFonts w:hint="eastAsia"/>
          <w:lang w:eastAsia="zh-CN"/>
        </w:rPr>
        <w:t>：</w:t>
      </w:r>
      <w:r w:rsidR="0037340F" w:rsidRPr="00D04678">
        <w:rPr>
          <w:rFonts w:hint="eastAsia"/>
          <w:lang w:eastAsia="zh-CN"/>
        </w:rPr>
        <w:t>计划</w:t>
      </w:r>
      <w:r w:rsidRPr="00D04678">
        <w:rPr>
          <w:rFonts w:hint="eastAsia"/>
          <w:lang w:eastAsia="zh-CN"/>
        </w:rPr>
        <w:t>2(</w:t>
      </w:r>
      <w:r w:rsidR="00CB298B" w:rsidRPr="00D04678">
        <w:rPr>
          <w:rFonts w:hint="eastAsia"/>
          <w:lang w:eastAsia="zh-CN"/>
        </w:rPr>
        <w:t>商</w:t>
      </w:r>
      <w:r w:rsidR="00CB298B" w:rsidRPr="00D04678">
        <w:rPr>
          <w:rFonts w:cs="SimSun" w:hint="eastAsia"/>
          <w:lang w:eastAsia="zh-CN"/>
        </w:rPr>
        <w:t>标</w:t>
      </w:r>
      <w:r w:rsidR="00CB298B" w:rsidRPr="00D04678">
        <w:rPr>
          <w:rFonts w:cs="MS Mincho" w:hint="eastAsia"/>
          <w:lang w:eastAsia="zh-CN"/>
        </w:rPr>
        <w:t>、工</w:t>
      </w:r>
      <w:r w:rsidR="00CB298B" w:rsidRPr="00D04678">
        <w:rPr>
          <w:rFonts w:cs="SimSun" w:hint="eastAsia"/>
          <w:lang w:eastAsia="zh-CN"/>
        </w:rPr>
        <w:t>业</w:t>
      </w:r>
      <w:r w:rsidR="00CB298B" w:rsidRPr="00D04678">
        <w:rPr>
          <w:rFonts w:cs="MS Mincho" w:hint="eastAsia"/>
          <w:lang w:eastAsia="zh-CN"/>
        </w:rPr>
        <w:t>品外</w:t>
      </w:r>
      <w:r w:rsidR="00CB298B" w:rsidRPr="00D04678">
        <w:rPr>
          <w:rFonts w:cs="SimSun" w:hint="eastAsia"/>
          <w:lang w:eastAsia="zh-CN"/>
        </w:rPr>
        <w:t>观设计</w:t>
      </w:r>
      <w:r w:rsidR="00CB298B" w:rsidRPr="00D04678">
        <w:rPr>
          <w:rFonts w:cs="MS Mincho" w:hint="eastAsia"/>
          <w:lang w:eastAsia="zh-CN"/>
        </w:rPr>
        <w:t>和地理</w:t>
      </w:r>
      <w:r w:rsidR="00CB298B" w:rsidRPr="00D04678">
        <w:rPr>
          <w:rFonts w:cs="SimSun" w:hint="eastAsia"/>
          <w:lang w:eastAsia="zh-CN"/>
        </w:rPr>
        <w:t>标</w:t>
      </w:r>
      <w:r w:rsidR="00CB298B" w:rsidRPr="00D04678">
        <w:rPr>
          <w:rFonts w:cs="MS Mincho" w:hint="eastAsia"/>
          <w:lang w:eastAsia="zh-CN"/>
        </w:rPr>
        <w:t>志</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6(</w:t>
      </w:r>
      <w:r w:rsidR="00CB298B" w:rsidRPr="00D04678">
        <w:rPr>
          <w:rFonts w:cs="SimSun" w:hint="eastAsia"/>
          <w:lang w:eastAsia="zh-CN"/>
        </w:rPr>
        <w:t>马</w:t>
      </w:r>
      <w:r w:rsidR="00CB298B" w:rsidRPr="00D04678">
        <w:rPr>
          <w:rFonts w:cs="MS Mincho" w:hint="eastAsia"/>
          <w:lang w:eastAsia="zh-CN"/>
        </w:rPr>
        <w:t>德里体系</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7(</w:t>
      </w:r>
      <w:r w:rsidR="00CB298B" w:rsidRPr="00D04678">
        <w:rPr>
          <w:rFonts w:hint="eastAsia"/>
          <w:lang w:eastAsia="zh-CN"/>
        </w:rPr>
        <w:t>WIPO仲裁与</w:t>
      </w:r>
      <w:r w:rsidR="00CB298B" w:rsidRPr="00D04678">
        <w:rPr>
          <w:rFonts w:cs="SimSun" w:hint="eastAsia"/>
          <w:lang w:eastAsia="zh-CN"/>
        </w:rPr>
        <w:t>调</w:t>
      </w:r>
      <w:r w:rsidR="00CB298B" w:rsidRPr="00D04678">
        <w:rPr>
          <w:rFonts w:cs="MS Mincho" w:hint="eastAsia"/>
          <w:lang w:eastAsia="zh-CN"/>
        </w:rPr>
        <w:t>解中</w:t>
      </w:r>
      <w:r w:rsidR="00CB298B" w:rsidRPr="00D04678">
        <w:rPr>
          <w:rFonts w:hint="eastAsia"/>
          <w:lang w:eastAsia="zh-CN"/>
        </w:rPr>
        <w:t>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12(</w:t>
      </w:r>
      <w:r w:rsidR="00CB298B" w:rsidRPr="00D04678">
        <w:rPr>
          <w:rFonts w:hint="eastAsia"/>
          <w:lang w:eastAsia="zh-CN"/>
        </w:rPr>
        <w:t>国</w:t>
      </w:r>
      <w:r w:rsidR="00CB298B" w:rsidRPr="00D04678">
        <w:rPr>
          <w:rFonts w:cs="SimSun" w:hint="eastAsia"/>
          <w:lang w:eastAsia="zh-CN"/>
        </w:rPr>
        <w:t>际</w:t>
      </w:r>
      <w:r w:rsidR="00CB298B" w:rsidRPr="00D04678">
        <w:rPr>
          <w:rFonts w:cs="MS Mincho" w:hint="eastAsia"/>
          <w:lang w:eastAsia="zh-CN"/>
        </w:rPr>
        <w:t>分</w:t>
      </w:r>
      <w:r w:rsidR="00CB298B" w:rsidRPr="00D04678">
        <w:rPr>
          <w:rFonts w:cs="SimSun" w:hint="eastAsia"/>
          <w:lang w:eastAsia="zh-CN"/>
        </w:rPr>
        <w:t>类</w:t>
      </w:r>
      <w:r w:rsidR="00CB298B" w:rsidRPr="00D04678">
        <w:rPr>
          <w:rFonts w:cs="MS Mincho" w:hint="eastAsia"/>
          <w:lang w:eastAsia="zh-CN"/>
        </w:rPr>
        <w:t>与</w:t>
      </w:r>
      <w:r w:rsidR="00CB298B" w:rsidRPr="00D04678">
        <w:rPr>
          <w:rFonts w:cs="SimSun" w:hint="eastAsia"/>
          <w:lang w:eastAsia="zh-CN"/>
        </w:rPr>
        <w:t>标</w:t>
      </w:r>
      <w:r w:rsidR="00CB298B" w:rsidRPr="00D04678">
        <w:rPr>
          <w:rFonts w:cs="MS Mincho" w:hint="eastAsia"/>
          <w:lang w:eastAsia="zh-CN"/>
        </w:rPr>
        <w:t>准</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以及</w:t>
      </w:r>
      <w:r w:rsidRPr="00D04678">
        <w:rPr>
          <w:rFonts w:hint="eastAsia"/>
          <w:lang w:eastAsia="zh-CN"/>
        </w:rPr>
        <w:t>14(</w:t>
      </w:r>
      <w:r w:rsidR="00CB298B" w:rsidRPr="00D04678">
        <w:rPr>
          <w:rFonts w:hint="eastAsia"/>
          <w:lang w:eastAsia="zh-CN"/>
        </w:rPr>
        <w:t>信息和知</w:t>
      </w:r>
      <w:r w:rsidR="00CB298B" w:rsidRPr="00D04678">
        <w:rPr>
          <w:rFonts w:cs="SimSun" w:hint="eastAsia"/>
          <w:lang w:eastAsia="zh-CN"/>
        </w:rPr>
        <w:t>识获</w:t>
      </w:r>
      <w:r w:rsidR="00CB298B" w:rsidRPr="00D04678">
        <w:rPr>
          <w:rFonts w:cs="MS Mincho" w:hint="eastAsia"/>
          <w:lang w:eastAsia="zh-CN"/>
        </w:rPr>
        <w:t>取服</w:t>
      </w:r>
      <w:r w:rsidR="00CB298B" w:rsidRPr="00D04678">
        <w:rPr>
          <w:rFonts w:cs="SimSun" w:hint="eastAsia"/>
          <w:lang w:eastAsia="zh-CN"/>
        </w:rPr>
        <w:t>务</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以及</w:t>
      </w:r>
      <w:r w:rsidRPr="00D04678">
        <w:rPr>
          <w:rFonts w:hint="eastAsia"/>
          <w:lang w:eastAsia="zh-CN"/>
        </w:rPr>
        <w:t>31(</w:t>
      </w:r>
      <w:r w:rsidR="00CB298B" w:rsidRPr="00D04678">
        <w:rPr>
          <w:rFonts w:hint="eastAsia"/>
          <w:lang w:eastAsia="zh-CN"/>
        </w:rPr>
        <w:t>海牙体系</w:t>
      </w:r>
      <w:r w:rsidRPr="00D04678">
        <w:rPr>
          <w:rFonts w:hint="eastAsia"/>
          <w:lang w:eastAsia="zh-CN"/>
        </w:rPr>
        <w:t>)</w:t>
      </w:r>
      <w:r w:rsidR="00C95C20" w:rsidRPr="00D04678">
        <w:rPr>
          <w:rFonts w:hint="eastAsia"/>
          <w:lang w:eastAsia="zh-CN"/>
        </w:rPr>
        <w:t>。</w:t>
      </w:r>
    </w:p>
    <w:p w14:paraId="555B68FA" w14:textId="60269F9A" w:rsidR="004D0754" w:rsidRPr="00D04678" w:rsidRDefault="004D0754" w:rsidP="000F5F03">
      <w:pPr>
        <w:spacing w:afterLines="50" w:after="120" w:line="340" w:lineRule="atLeast"/>
        <w:ind w:leftChars="660" w:left="1953" w:hanging="567"/>
        <w:jc w:val="both"/>
        <w:rPr>
          <w:lang w:eastAsia="zh-CN"/>
        </w:rPr>
      </w:pPr>
      <w:r w:rsidRPr="000F5F03">
        <w:rPr>
          <w:rFonts w:ascii="KaiTi" w:eastAsia="KaiTi" w:hAnsi="KaiTi" w:hint="eastAsia"/>
          <w:i/>
          <w:lang w:eastAsia="zh-CN"/>
        </w:rPr>
        <w:t>3.1.5</w:t>
      </w:r>
      <w:r w:rsidRPr="000F5F03">
        <w:rPr>
          <w:rFonts w:ascii="KaiTi" w:eastAsia="KaiTi" w:hAnsi="KaiTi" w:hint="eastAsia"/>
          <w:i/>
          <w:lang w:eastAsia="zh-CN"/>
        </w:rPr>
        <w:tab/>
      </w:r>
      <w:r w:rsidR="000B7A21" w:rsidRPr="000F5F03">
        <w:rPr>
          <w:rFonts w:ascii="KaiTi" w:eastAsia="KaiTi" w:hAnsi="KaiTi" w:hint="eastAsia"/>
          <w:i/>
          <w:lang w:eastAsia="zh-CN"/>
        </w:rPr>
        <w:t>里斯本</w:t>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w:t>
      </w:r>
      <w:r w:rsidR="00C95C20" w:rsidRPr="00D04678">
        <w:rPr>
          <w:rFonts w:hint="eastAsia"/>
          <w:lang w:eastAsia="zh-CN"/>
        </w:rPr>
        <w:t>：</w:t>
      </w:r>
      <w:r w:rsidR="0037340F" w:rsidRPr="00D04678">
        <w:rPr>
          <w:rFonts w:hint="eastAsia"/>
          <w:lang w:eastAsia="zh-CN"/>
        </w:rPr>
        <w:t>计划</w:t>
      </w:r>
      <w:r w:rsidRPr="00D04678">
        <w:rPr>
          <w:rFonts w:hint="eastAsia"/>
          <w:lang w:eastAsia="zh-CN"/>
        </w:rPr>
        <w:t>6(</w:t>
      </w:r>
      <w:r w:rsidR="00CB298B" w:rsidRPr="00D04678">
        <w:rPr>
          <w:rFonts w:cs="SimSun" w:hint="eastAsia"/>
          <w:lang w:eastAsia="zh-CN"/>
        </w:rPr>
        <w:t>马</w:t>
      </w:r>
      <w:r w:rsidR="00CB298B" w:rsidRPr="00D04678">
        <w:rPr>
          <w:rFonts w:cs="MS Mincho" w:hint="eastAsia"/>
          <w:lang w:eastAsia="zh-CN"/>
        </w:rPr>
        <w:t>德里体系</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7(</w:t>
      </w:r>
      <w:r w:rsidR="00CB298B" w:rsidRPr="00D04678">
        <w:rPr>
          <w:rFonts w:hint="eastAsia"/>
          <w:lang w:eastAsia="zh-CN"/>
        </w:rPr>
        <w:t>WIPO仲裁与</w:t>
      </w:r>
      <w:r w:rsidR="00CB298B" w:rsidRPr="00D04678">
        <w:rPr>
          <w:rFonts w:cs="SimSun" w:hint="eastAsia"/>
          <w:lang w:eastAsia="zh-CN"/>
        </w:rPr>
        <w:t>调</w:t>
      </w:r>
      <w:r w:rsidR="00CB298B" w:rsidRPr="00D04678">
        <w:rPr>
          <w:rFonts w:cs="MS Mincho" w:hint="eastAsia"/>
          <w:lang w:eastAsia="zh-CN"/>
        </w:rPr>
        <w:t>解中</w:t>
      </w:r>
      <w:r w:rsidR="00CB298B" w:rsidRPr="00D04678">
        <w:rPr>
          <w:rFonts w:hint="eastAsia"/>
          <w:lang w:eastAsia="zh-CN"/>
        </w:rPr>
        <w:t>心</w:t>
      </w:r>
      <w:r w:rsidRPr="00D04678">
        <w:rPr>
          <w:rFonts w:hint="eastAsia"/>
          <w:lang w:eastAsia="zh-CN"/>
        </w:rPr>
        <w:t>)(</w:t>
      </w:r>
      <w:r w:rsidR="0037340F" w:rsidRPr="00D04678">
        <w:rPr>
          <w:rFonts w:hint="eastAsia"/>
          <w:lang w:eastAsia="zh-CN"/>
        </w:rPr>
        <w:t>部分</w:t>
      </w:r>
      <w:r w:rsidRPr="00D04678">
        <w:rPr>
          <w:rFonts w:hint="eastAsia"/>
          <w:lang w:eastAsia="zh-CN"/>
        </w:rPr>
        <w:t>)</w:t>
      </w:r>
      <w:r w:rsidR="00AB0BF4">
        <w:rPr>
          <w:rFonts w:hint="eastAsia"/>
          <w:lang w:eastAsia="zh-CN"/>
        </w:rPr>
        <w:t>、</w:t>
      </w:r>
      <w:r w:rsidRPr="00D04678">
        <w:rPr>
          <w:rFonts w:hint="eastAsia"/>
          <w:lang w:eastAsia="zh-CN"/>
        </w:rPr>
        <w:t>14(</w:t>
      </w:r>
      <w:r w:rsidR="00CB298B" w:rsidRPr="00D04678">
        <w:rPr>
          <w:rFonts w:hint="eastAsia"/>
          <w:lang w:eastAsia="zh-CN"/>
        </w:rPr>
        <w:t>信息和知</w:t>
      </w:r>
      <w:r w:rsidR="00CB298B" w:rsidRPr="00D04678">
        <w:rPr>
          <w:rFonts w:cs="SimSun" w:hint="eastAsia"/>
          <w:lang w:eastAsia="zh-CN"/>
        </w:rPr>
        <w:t>识获</w:t>
      </w:r>
      <w:r w:rsidR="00CB298B" w:rsidRPr="00D04678">
        <w:rPr>
          <w:rFonts w:cs="MS Mincho" w:hint="eastAsia"/>
          <w:lang w:eastAsia="zh-CN"/>
        </w:rPr>
        <w:t>取服</w:t>
      </w:r>
      <w:r w:rsidR="00CB298B" w:rsidRPr="00D04678">
        <w:rPr>
          <w:rFonts w:cs="SimSun" w:hint="eastAsia"/>
          <w:lang w:eastAsia="zh-CN"/>
        </w:rPr>
        <w:t>务</w:t>
      </w:r>
      <w:r w:rsidRPr="00D04678">
        <w:rPr>
          <w:rFonts w:hint="eastAsia"/>
          <w:lang w:eastAsia="zh-CN"/>
        </w:rPr>
        <w:t>)(</w:t>
      </w:r>
      <w:r w:rsidR="0037340F" w:rsidRPr="00D04678">
        <w:rPr>
          <w:rFonts w:hint="eastAsia"/>
          <w:lang w:eastAsia="zh-CN"/>
        </w:rPr>
        <w:t>部分</w:t>
      </w:r>
      <w:r w:rsidRPr="00D04678">
        <w:rPr>
          <w:rFonts w:hint="eastAsia"/>
          <w:lang w:eastAsia="zh-CN"/>
        </w:rPr>
        <w:t>)</w:t>
      </w:r>
      <w:r w:rsidR="00AB0BF4">
        <w:rPr>
          <w:rFonts w:hint="eastAsia"/>
          <w:lang w:eastAsia="zh-CN"/>
        </w:rPr>
        <w:t>以及</w:t>
      </w:r>
      <w:r w:rsidR="00AB0BF4" w:rsidRPr="00D04678">
        <w:rPr>
          <w:rFonts w:hint="eastAsia"/>
          <w:lang w:eastAsia="zh-CN"/>
        </w:rPr>
        <w:t>计划</w:t>
      </w:r>
      <w:r w:rsidR="00AB0BF4">
        <w:rPr>
          <w:rFonts w:hint="eastAsia"/>
          <w:lang w:eastAsia="zh-CN"/>
        </w:rPr>
        <w:t>32</w:t>
      </w:r>
      <w:r w:rsidR="00AB0BF4" w:rsidRPr="00D04678">
        <w:rPr>
          <w:rFonts w:hint="eastAsia"/>
          <w:lang w:eastAsia="zh-CN"/>
        </w:rPr>
        <w:t>(</w:t>
      </w:r>
      <w:r w:rsidR="00AB0BF4" w:rsidRPr="00D04678">
        <w:rPr>
          <w:rFonts w:cs="MS Mincho" w:hint="eastAsia"/>
          <w:lang w:eastAsia="zh-CN"/>
        </w:rPr>
        <w:t>里斯本体系</w:t>
      </w:r>
      <w:r w:rsidR="00AB0BF4" w:rsidRPr="00D04678">
        <w:rPr>
          <w:rFonts w:hint="eastAsia"/>
          <w:lang w:eastAsia="zh-CN"/>
        </w:rPr>
        <w:t>)</w:t>
      </w:r>
      <w:r w:rsidR="00C95C20" w:rsidRPr="00D04678">
        <w:rPr>
          <w:rFonts w:hint="eastAsia"/>
          <w:lang w:eastAsia="zh-CN"/>
        </w:rPr>
        <w:t>。</w:t>
      </w:r>
    </w:p>
    <w:p w14:paraId="0CF0DC09" w14:textId="1F31D788" w:rsidR="004D0754" w:rsidRPr="00D04678" w:rsidRDefault="004D0754" w:rsidP="000F5F03">
      <w:pPr>
        <w:overflowPunct w:val="0"/>
        <w:spacing w:afterLines="50" w:after="120" w:line="340" w:lineRule="atLeast"/>
        <w:ind w:leftChars="330" w:left="1260" w:hanging="567"/>
        <w:jc w:val="both"/>
        <w:rPr>
          <w:lang w:eastAsia="zh-CN"/>
        </w:rPr>
      </w:pPr>
      <w:r w:rsidRPr="000F5F03">
        <w:rPr>
          <w:rFonts w:ascii="KaiTi" w:eastAsia="KaiTi" w:hAnsi="KaiTi" w:hint="eastAsia"/>
          <w:i/>
          <w:lang w:eastAsia="zh-CN"/>
        </w:rPr>
        <w:t>3.2</w:t>
      </w:r>
      <w:r w:rsidRPr="000F5F03">
        <w:rPr>
          <w:rFonts w:ascii="KaiTi" w:eastAsia="KaiTi" w:hAnsi="KaiTi" w:hint="eastAsia"/>
          <w:i/>
          <w:lang w:eastAsia="zh-CN"/>
        </w:rPr>
        <w:tab/>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盟直接行政开支</w:t>
      </w:r>
      <w:r w:rsidR="000B7A21" w:rsidRPr="00D04678">
        <w:rPr>
          <w:rFonts w:cs="MS Mincho" w:hint="eastAsia"/>
          <w:lang w:eastAsia="zh-CN"/>
        </w:rPr>
        <w:t>：</w:t>
      </w:r>
      <w:r w:rsidR="000B7A21" w:rsidRPr="00D04678">
        <w:rPr>
          <w:rFonts w:cs="SimSun" w:hint="eastAsia"/>
          <w:lang w:eastAsia="zh-CN"/>
        </w:rPr>
        <w:t>战</w:t>
      </w:r>
      <w:r w:rsidR="000B7A21" w:rsidRPr="00D04678">
        <w:rPr>
          <w:rFonts w:cs="MS Mincho" w:hint="eastAsia"/>
          <w:lang w:eastAsia="zh-CN"/>
        </w:rPr>
        <w:t>略目</w:t>
      </w:r>
      <w:r w:rsidR="000B7A21" w:rsidRPr="00D04678">
        <w:rPr>
          <w:rFonts w:cs="SimSun" w:hint="eastAsia"/>
          <w:lang w:eastAsia="zh-CN"/>
        </w:rPr>
        <w:t>标</w:t>
      </w:r>
      <w:r w:rsidR="000B7A21" w:rsidRPr="00D04678">
        <w:rPr>
          <w:rFonts w:cs="MS Mincho" w:hint="eastAsia"/>
          <w:lang w:eastAsia="zh-CN"/>
        </w:rPr>
        <w:t>九下所有</w:t>
      </w:r>
      <w:r w:rsidR="000B7A21" w:rsidRPr="00D04678">
        <w:rPr>
          <w:rFonts w:cs="SimSun" w:hint="eastAsia"/>
          <w:lang w:eastAsia="zh-CN"/>
        </w:rPr>
        <w:t>计</w:t>
      </w:r>
      <w:r w:rsidR="000B7A21" w:rsidRPr="00D04678">
        <w:rPr>
          <w:rFonts w:cs="MS Mincho" w:hint="eastAsia"/>
          <w:lang w:eastAsia="zh-CN"/>
        </w:rPr>
        <w:t>划</w:t>
      </w:r>
      <w:r w:rsidR="000B7A21" w:rsidRPr="00D04678">
        <w:rPr>
          <w:rFonts w:hint="eastAsia"/>
          <w:lang w:eastAsia="zh-CN"/>
        </w:rPr>
        <w:t>(</w:t>
      </w:r>
      <w:r w:rsidR="000B7A21" w:rsidRPr="00D04678">
        <w:rPr>
          <w:rFonts w:cs="SimSun" w:hint="eastAsia"/>
          <w:lang w:eastAsia="zh-CN"/>
        </w:rPr>
        <w:t>计</w:t>
      </w:r>
      <w:r w:rsidR="000B7A21" w:rsidRPr="00D04678">
        <w:rPr>
          <w:rFonts w:cs="MS Mincho" w:hint="eastAsia"/>
          <w:lang w:eastAsia="zh-CN"/>
        </w:rPr>
        <w:t>划</w:t>
      </w:r>
      <w:r w:rsidR="000B7A21" w:rsidRPr="00D04678">
        <w:rPr>
          <w:rFonts w:hint="eastAsia"/>
          <w:lang w:eastAsia="zh-CN"/>
        </w:rPr>
        <w:t>21至2</w:t>
      </w:r>
      <w:r w:rsidR="00CB298B" w:rsidRPr="00D04678">
        <w:rPr>
          <w:rFonts w:hint="eastAsia"/>
          <w:lang w:eastAsia="zh-CN"/>
        </w:rPr>
        <w:t>8</w:t>
      </w:r>
      <w:r w:rsidR="000B7A21" w:rsidRPr="00D04678">
        <w:rPr>
          <w:rFonts w:hint="eastAsia"/>
          <w:lang w:eastAsia="zh-CN"/>
        </w:rPr>
        <w:t>)的份</w:t>
      </w:r>
      <w:r w:rsidR="000B7A21" w:rsidRPr="00D04678">
        <w:rPr>
          <w:rFonts w:cs="SimSun" w:hint="eastAsia"/>
          <w:lang w:eastAsia="zh-CN"/>
        </w:rPr>
        <w:t>额</w:t>
      </w:r>
      <w:r w:rsidR="000B7A21" w:rsidRPr="00D04678">
        <w:rPr>
          <w:rFonts w:cs="MS Mincho" w:hint="eastAsia"/>
          <w:lang w:eastAsia="zh-CN"/>
        </w:rPr>
        <w:t>以及“未分</w:t>
      </w:r>
      <w:r w:rsidR="000B7A21" w:rsidRPr="00D04678">
        <w:rPr>
          <w:rFonts w:cs="SimSun" w:hint="eastAsia"/>
          <w:lang w:eastAsia="zh-CN"/>
        </w:rPr>
        <w:t>拨</w:t>
      </w:r>
      <w:r w:rsidR="000B7A21" w:rsidRPr="00D04678">
        <w:rPr>
          <w:rFonts w:cs="MS Mincho" w:hint="eastAsia"/>
          <w:lang w:eastAsia="zh-CN"/>
        </w:rPr>
        <w:t>”</w:t>
      </w:r>
      <w:r w:rsidR="000B7A21" w:rsidRPr="00D04678">
        <w:rPr>
          <w:rFonts w:cs="SimSun" w:hint="eastAsia"/>
          <w:lang w:eastAsia="zh-CN"/>
        </w:rPr>
        <w:t>项</w:t>
      </w:r>
      <w:r w:rsidR="000B7A21" w:rsidRPr="00D04678">
        <w:rPr>
          <w:rFonts w:cs="MS Mincho" w:hint="eastAsia"/>
          <w:lang w:eastAsia="zh-CN"/>
        </w:rPr>
        <w:t>，都属于</w:t>
      </w:r>
      <w:r w:rsidR="000B7A21" w:rsidRPr="00D04678">
        <w:rPr>
          <w:rFonts w:cs="SimSun" w:hint="eastAsia"/>
          <w:lang w:eastAsia="zh-CN"/>
        </w:rPr>
        <w:t>这类</w:t>
      </w:r>
      <w:r w:rsidR="000B7A21" w:rsidRPr="00D04678">
        <w:rPr>
          <w:rFonts w:cs="MS Mincho" w:hint="eastAsia"/>
          <w:lang w:eastAsia="zh-CN"/>
        </w:rPr>
        <w:t>开支。</w:t>
      </w:r>
      <w:r w:rsidR="000B7A21" w:rsidRPr="00D04678">
        <w:rPr>
          <w:rFonts w:cs="SimSun" w:hint="eastAsia"/>
          <w:lang w:eastAsia="zh-CN"/>
        </w:rPr>
        <w:t>预</w:t>
      </w:r>
      <w:r w:rsidR="000B7A21" w:rsidRPr="00D04678">
        <w:rPr>
          <w:rFonts w:cs="MS Mincho" w:hint="eastAsia"/>
          <w:lang w:eastAsia="zh-CN"/>
        </w:rPr>
        <w:t>算支出</w:t>
      </w:r>
      <w:r w:rsidR="000B7A21" w:rsidRPr="00D04678">
        <w:rPr>
          <w:rFonts w:hint="eastAsia"/>
          <w:lang w:eastAsia="zh-CN"/>
        </w:rPr>
        <w:t>的分配是分两步来确定的，第一步，按以下依据确定所有</w:t>
      </w:r>
      <w:r w:rsidR="000B7A21" w:rsidRPr="00D04678">
        <w:rPr>
          <w:rFonts w:cs="SimSun" w:hint="eastAsia"/>
          <w:lang w:eastAsia="zh-CN"/>
        </w:rPr>
        <w:t>联</w:t>
      </w:r>
      <w:r w:rsidR="000B7A21" w:rsidRPr="00D04678">
        <w:rPr>
          <w:rFonts w:cs="MS Mincho" w:hint="eastAsia"/>
          <w:lang w:eastAsia="zh-CN"/>
        </w:rPr>
        <w:t>盟的直接行政</w:t>
      </w:r>
      <w:r w:rsidR="000B7A21" w:rsidRPr="00D04678">
        <w:rPr>
          <w:rFonts w:cs="SimSun" w:hint="eastAsia"/>
          <w:lang w:eastAsia="zh-CN"/>
        </w:rPr>
        <w:t>费</w:t>
      </w:r>
      <w:r w:rsidR="000B7A21" w:rsidRPr="00D04678">
        <w:rPr>
          <w:rFonts w:cs="MS Mincho" w:hint="eastAsia"/>
          <w:lang w:eastAsia="zh-CN"/>
        </w:rPr>
        <w:t>用的</w:t>
      </w:r>
      <w:r w:rsidR="000B7A21" w:rsidRPr="00D04678">
        <w:rPr>
          <w:rFonts w:cs="SimSun" w:hint="eastAsia"/>
          <w:lang w:eastAsia="zh-CN"/>
        </w:rPr>
        <w:t>总</w:t>
      </w:r>
      <w:r w:rsidR="000B7A21" w:rsidRPr="00D04678">
        <w:rPr>
          <w:rFonts w:cs="MS Mincho" w:hint="eastAsia"/>
          <w:lang w:eastAsia="zh-CN"/>
        </w:rPr>
        <w:t>份</w:t>
      </w:r>
      <w:r w:rsidR="000B7A21" w:rsidRPr="00D04678">
        <w:rPr>
          <w:rFonts w:cs="SimSun" w:hint="eastAsia"/>
          <w:lang w:eastAsia="zh-CN"/>
        </w:rPr>
        <w:t>额</w:t>
      </w:r>
      <w:r w:rsidR="000B7A21" w:rsidRPr="00D04678">
        <w:rPr>
          <w:rFonts w:cs="MS Mincho" w:hint="eastAsia"/>
          <w:lang w:eastAsia="zh-CN"/>
        </w:rPr>
        <w:t>：与</w:t>
      </w:r>
      <w:r w:rsidR="000B7A21" w:rsidRPr="00D04678">
        <w:rPr>
          <w:rFonts w:cs="SimSun" w:hint="eastAsia"/>
          <w:lang w:eastAsia="zh-CN"/>
        </w:rPr>
        <w:t>联</w:t>
      </w:r>
      <w:r w:rsidR="000B7A21" w:rsidRPr="00D04678">
        <w:rPr>
          <w:rFonts w:cs="MS Mincho" w:hint="eastAsia"/>
          <w:lang w:eastAsia="zh-CN"/>
        </w:rPr>
        <w:t>盟直接相关的各</w:t>
      </w:r>
      <w:r w:rsidR="000B7A21" w:rsidRPr="00D04678">
        <w:rPr>
          <w:rFonts w:cs="SimSun" w:hint="eastAsia"/>
          <w:lang w:eastAsia="zh-CN"/>
        </w:rPr>
        <w:t>计</w:t>
      </w:r>
      <w:r w:rsidR="000B7A21" w:rsidRPr="00D04678">
        <w:rPr>
          <w:rFonts w:cs="MS Mincho" w:hint="eastAsia"/>
          <w:lang w:eastAsia="zh-CN"/>
        </w:rPr>
        <w:t>划的</w:t>
      </w:r>
      <w:r w:rsidR="000B7A21" w:rsidRPr="00D04678">
        <w:rPr>
          <w:rFonts w:cs="SimSun" w:hint="eastAsia"/>
          <w:lang w:eastAsia="zh-CN"/>
        </w:rPr>
        <w:t>总</w:t>
      </w:r>
      <w:r w:rsidR="000B7A21" w:rsidRPr="00D04678">
        <w:rPr>
          <w:rFonts w:cs="MS Mincho" w:hint="eastAsia"/>
          <w:lang w:eastAsia="zh-CN"/>
        </w:rPr>
        <w:t>人数相</w:t>
      </w:r>
      <w:r w:rsidR="000B7A21" w:rsidRPr="00D04678">
        <w:rPr>
          <w:rFonts w:cs="SimSun" w:hint="eastAsia"/>
          <w:lang w:eastAsia="zh-CN"/>
        </w:rPr>
        <w:t>对</w:t>
      </w:r>
      <w:r w:rsidR="000B7A21" w:rsidRPr="00D04678">
        <w:rPr>
          <w:rFonts w:cs="MS Mincho" w:hint="eastAsia"/>
          <w:lang w:eastAsia="zh-CN"/>
        </w:rPr>
        <w:t>于除</w:t>
      </w:r>
      <w:r w:rsidR="000B7A21" w:rsidRPr="00D04678">
        <w:rPr>
          <w:rFonts w:cs="SimSun" w:hint="eastAsia"/>
          <w:lang w:eastAsia="zh-CN"/>
        </w:rPr>
        <w:t>战</w:t>
      </w:r>
      <w:r w:rsidR="000B7A21" w:rsidRPr="00D04678">
        <w:rPr>
          <w:rFonts w:cs="MS Mincho" w:hint="eastAsia"/>
          <w:lang w:eastAsia="zh-CN"/>
        </w:rPr>
        <w:t>略</w:t>
      </w:r>
      <w:r w:rsidR="000B7A21" w:rsidRPr="00D04678">
        <w:rPr>
          <w:rFonts w:cs="SimSun" w:hint="eastAsia"/>
          <w:lang w:eastAsia="zh-CN"/>
        </w:rPr>
        <w:t>计</w:t>
      </w:r>
      <w:r w:rsidR="000B7A21" w:rsidRPr="00D04678">
        <w:rPr>
          <w:rFonts w:cs="MS Mincho" w:hint="eastAsia"/>
          <w:lang w:eastAsia="zh-CN"/>
        </w:rPr>
        <w:t>划九下以外的所有</w:t>
      </w:r>
      <w:r w:rsidR="000B7A21" w:rsidRPr="00D04678">
        <w:rPr>
          <w:rFonts w:cs="SimSun" w:hint="eastAsia"/>
          <w:lang w:eastAsia="zh-CN"/>
        </w:rPr>
        <w:t>计</w:t>
      </w:r>
      <w:r w:rsidR="000B7A21" w:rsidRPr="00D04678">
        <w:rPr>
          <w:rFonts w:cs="MS Mincho" w:hint="eastAsia"/>
          <w:lang w:eastAsia="zh-CN"/>
        </w:rPr>
        <w:t>划的</w:t>
      </w:r>
      <w:r w:rsidR="000B7A21" w:rsidRPr="00D04678">
        <w:rPr>
          <w:rFonts w:cs="SimSun" w:hint="eastAsia"/>
          <w:lang w:eastAsia="zh-CN"/>
        </w:rPr>
        <w:t>总</w:t>
      </w:r>
      <w:r w:rsidR="000B7A21" w:rsidRPr="00D04678">
        <w:rPr>
          <w:rFonts w:cs="MS Mincho" w:hint="eastAsia"/>
          <w:lang w:eastAsia="zh-CN"/>
        </w:rPr>
        <w:t>人数。第二步，将</w:t>
      </w:r>
      <w:r w:rsidR="000B7A21" w:rsidRPr="00D04678">
        <w:rPr>
          <w:rFonts w:cs="SimSun" w:hint="eastAsia"/>
          <w:lang w:eastAsia="zh-CN"/>
        </w:rPr>
        <w:t>联</w:t>
      </w:r>
      <w:r w:rsidR="000B7A21" w:rsidRPr="00D04678">
        <w:rPr>
          <w:rFonts w:cs="MS Mincho" w:hint="eastAsia"/>
          <w:lang w:eastAsia="zh-CN"/>
        </w:rPr>
        <w:t>盟直接</w:t>
      </w:r>
      <w:r w:rsidR="000B7A21" w:rsidRPr="00D04678">
        <w:rPr>
          <w:rFonts w:hint="eastAsia"/>
          <w:lang w:eastAsia="zh-CN"/>
        </w:rPr>
        <w:t>行政开支按以下依据分配</w:t>
      </w:r>
      <w:r w:rsidR="000B7A21" w:rsidRPr="00D04678">
        <w:rPr>
          <w:rFonts w:cs="SimSun" w:hint="eastAsia"/>
          <w:lang w:eastAsia="zh-CN"/>
        </w:rPr>
        <w:t>给</w:t>
      </w:r>
      <w:r w:rsidR="000B7A21" w:rsidRPr="00D04678">
        <w:rPr>
          <w:rFonts w:cs="MS Mincho" w:hint="eastAsia"/>
          <w:lang w:eastAsia="zh-CN"/>
        </w:rPr>
        <w:t>各相关的</w:t>
      </w:r>
      <w:r w:rsidR="000B7A21" w:rsidRPr="00D04678">
        <w:rPr>
          <w:rFonts w:cs="SimSun" w:hint="eastAsia"/>
          <w:lang w:eastAsia="zh-CN"/>
        </w:rPr>
        <w:t>联</w:t>
      </w:r>
      <w:r w:rsidR="000B7A21" w:rsidRPr="00D04678">
        <w:rPr>
          <w:rFonts w:cs="MS Mincho" w:hint="eastAsia"/>
          <w:lang w:eastAsia="zh-CN"/>
        </w:rPr>
        <w:t>盟：每一</w:t>
      </w:r>
      <w:r w:rsidR="000B7A21" w:rsidRPr="00D04678">
        <w:rPr>
          <w:rFonts w:cs="SimSun" w:hint="eastAsia"/>
          <w:lang w:eastAsia="zh-CN"/>
        </w:rPr>
        <w:t>联</w:t>
      </w:r>
      <w:r w:rsidR="000B7A21" w:rsidRPr="00D04678">
        <w:rPr>
          <w:rFonts w:cs="MS Mincho" w:hint="eastAsia"/>
          <w:lang w:eastAsia="zh-CN"/>
        </w:rPr>
        <w:t>盟的人数在与</w:t>
      </w:r>
      <w:r w:rsidR="000B7A21" w:rsidRPr="00D04678">
        <w:rPr>
          <w:rFonts w:cs="SimSun" w:hint="eastAsia"/>
          <w:lang w:eastAsia="zh-CN"/>
        </w:rPr>
        <w:t>联</w:t>
      </w:r>
      <w:r w:rsidR="000B7A21" w:rsidRPr="00D04678">
        <w:rPr>
          <w:rFonts w:cs="MS Mincho" w:hint="eastAsia"/>
          <w:lang w:eastAsia="zh-CN"/>
        </w:rPr>
        <w:t>盟直接相关的各</w:t>
      </w:r>
      <w:r w:rsidR="000B7A21" w:rsidRPr="00D04678">
        <w:rPr>
          <w:rFonts w:cs="SimSun" w:hint="eastAsia"/>
          <w:lang w:eastAsia="zh-CN"/>
        </w:rPr>
        <w:t>计</w:t>
      </w:r>
      <w:r w:rsidR="000B7A21" w:rsidRPr="00D04678">
        <w:rPr>
          <w:rFonts w:cs="MS Mincho" w:hint="eastAsia"/>
          <w:lang w:eastAsia="zh-CN"/>
        </w:rPr>
        <w:t>划的</w:t>
      </w:r>
      <w:r w:rsidR="000B7A21" w:rsidRPr="00D04678">
        <w:rPr>
          <w:rFonts w:cs="SimSun" w:hint="eastAsia"/>
          <w:lang w:eastAsia="zh-CN"/>
        </w:rPr>
        <w:t>总</w:t>
      </w:r>
      <w:r w:rsidR="000B7A21" w:rsidRPr="00D04678">
        <w:rPr>
          <w:rFonts w:cs="MS Mincho" w:hint="eastAsia"/>
          <w:lang w:eastAsia="zh-CN"/>
        </w:rPr>
        <w:t>人数中所占的相关份</w:t>
      </w:r>
      <w:r w:rsidR="000B7A21" w:rsidRPr="00D04678">
        <w:rPr>
          <w:rFonts w:cs="SimSun" w:hint="eastAsia"/>
          <w:lang w:eastAsia="zh-CN"/>
        </w:rPr>
        <w:t>额</w:t>
      </w:r>
      <w:r w:rsidR="000B7A21" w:rsidRPr="00D04678">
        <w:rPr>
          <w:rFonts w:cs="MS Mincho" w:hint="eastAsia"/>
          <w:lang w:eastAsia="zh-CN"/>
        </w:rPr>
        <w:t>。</w:t>
      </w:r>
      <w:r w:rsidR="000B7A21" w:rsidRPr="00D04678">
        <w:rPr>
          <w:rFonts w:cs="SimSun" w:hint="eastAsia"/>
          <w:lang w:eastAsia="zh-CN"/>
        </w:rPr>
        <w:t>这</w:t>
      </w:r>
      <w:r w:rsidR="000B7A21" w:rsidRPr="00D04678">
        <w:rPr>
          <w:rFonts w:cs="MS Mincho" w:hint="eastAsia"/>
          <w:lang w:eastAsia="zh-CN"/>
        </w:rPr>
        <w:t>种两步法适用于不易被</w:t>
      </w:r>
      <w:r w:rsidR="000B7A21" w:rsidRPr="00D04678">
        <w:rPr>
          <w:rFonts w:cs="SimSun" w:hint="eastAsia"/>
          <w:lang w:eastAsia="zh-CN"/>
        </w:rPr>
        <w:t>认为</w:t>
      </w:r>
      <w:r w:rsidR="000B7A21" w:rsidRPr="00D04678">
        <w:rPr>
          <w:rFonts w:cs="MS Mincho" w:hint="eastAsia"/>
          <w:lang w:eastAsia="zh-CN"/>
        </w:rPr>
        <w:t>于某一具体</w:t>
      </w:r>
      <w:r w:rsidR="000B7A21" w:rsidRPr="00D04678">
        <w:rPr>
          <w:rFonts w:cs="SimSun" w:hint="eastAsia"/>
          <w:lang w:eastAsia="zh-CN"/>
        </w:rPr>
        <w:t>联</w:t>
      </w:r>
      <w:r w:rsidR="000B7A21" w:rsidRPr="00D04678">
        <w:rPr>
          <w:rFonts w:cs="MS Mincho" w:hint="eastAsia"/>
          <w:lang w:eastAsia="zh-CN"/>
        </w:rPr>
        <w:t>盟相关的那部分行政支出</w:t>
      </w:r>
      <w:r w:rsidR="000B7A21" w:rsidRPr="00D04678">
        <w:rPr>
          <w:rFonts w:hint="eastAsia"/>
          <w:lang w:eastAsia="zh-CN"/>
        </w:rPr>
        <w:t>。</w:t>
      </w:r>
    </w:p>
    <w:p w14:paraId="25524086" w14:textId="01F3F5E3" w:rsidR="004D0754" w:rsidRPr="00D04678" w:rsidRDefault="000B7A21" w:rsidP="000F5F03">
      <w:pPr>
        <w:numPr>
          <w:ilvl w:val="0"/>
          <w:numId w:val="38"/>
        </w:numPr>
        <w:tabs>
          <w:tab w:val="clear" w:pos="567"/>
        </w:tabs>
        <w:overflowPunct w:val="0"/>
        <w:spacing w:afterLines="50" w:after="120" w:line="340" w:lineRule="atLeast"/>
        <w:jc w:val="both"/>
        <w:rPr>
          <w:b/>
          <w:lang w:eastAsia="zh-CN"/>
        </w:rPr>
      </w:pPr>
      <w:r w:rsidRPr="00874C02">
        <w:rPr>
          <w:rFonts w:ascii="SimHei" w:eastAsia="SimHei" w:hAnsi="SimHei" w:cs="MS Mincho" w:hint="eastAsia"/>
          <w:lang w:eastAsia="zh-CN"/>
        </w:rPr>
        <w:lastRenderedPageBreak/>
        <w:t>联盟间接开支</w:t>
      </w:r>
      <w:r w:rsidRPr="00D04678">
        <w:rPr>
          <w:rFonts w:cs="MS Mincho" w:hint="eastAsia"/>
          <w:lang w:eastAsia="zh-CN"/>
        </w:rPr>
        <w:t>，由每一</w:t>
      </w:r>
      <w:r w:rsidRPr="00D04678">
        <w:rPr>
          <w:rFonts w:cs="SimSun" w:hint="eastAsia"/>
          <w:lang w:eastAsia="zh-CN"/>
        </w:rPr>
        <w:t>联</w:t>
      </w:r>
      <w:r w:rsidRPr="00D04678">
        <w:rPr>
          <w:rFonts w:cs="MS Mincho" w:hint="eastAsia"/>
          <w:lang w:eastAsia="zh-CN"/>
        </w:rPr>
        <w:t>盟在与各</w:t>
      </w:r>
      <w:r w:rsidRPr="00D04678">
        <w:rPr>
          <w:rFonts w:cs="SimSun" w:hint="eastAsia"/>
          <w:lang w:eastAsia="zh-CN"/>
        </w:rPr>
        <w:t>联</w:t>
      </w:r>
      <w:r w:rsidRPr="00D04678">
        <w:rPr>
          <w:rFonts w:cs="MS Mincho" w:hint="eastAsia"/>
          <w:lang w:eastAsia="zh-CN"/>
        </w:rPr>
        <w:t>盟所分</w:t>
      </w:r>
      <w:r w:rsidRPr="00D04678">
        <w:rPr>
          <w:rFonts w:cs="SimSun" w:hint="eastAsia"/>
          <w:lang w:eastAsia="zh-CN"/>
        </w:rPr>
        <w:t>别</w:t>
      </w:r>
      <w:r w:rsidRPr="00D04678">
        <w:rPr>
          <w:rFonts w:cs="MS Mincho" w:hint="eastAsia"/>
          <w:lang w:eastAsia="zh-CN"/>
        </w:rPr>
        <w:t>开展的活</w:t>
      </w:r>
      <w:r w:rsidRPr="00D04678">
        <w:rPr>
          <w:rFonts w:cs="SimSun" w:hint="eastAsia"/>
          <w:lang w:eastAsia="zh-CN"/>
        </w:rPr>
        <w:t>动</w:t>
      </w:r>
      <w:r w:rsidRPr="00D04678">
        <w:rPr>
          <w:rFonts w:cs="MS Mincho" w:hint="eastAsia"/>
          <w:lang w:eastAsia="zh-CN"/>
        </w:rPr>
        <w:t>无直接关系的各</w:t>
      </w:r>
      <w:r w:rsidRPr="00D04678">
        <w:rPr>
          <w:rFonts w:cs="SimSun" w:hint="eastAsia"/>
          <w:lang w:eastAsia="zh-CN"/>
        </w:rPr>
        <w:t>计</w:t>
      </w:r>
      <w:r w:rsidRPr="00D04678">
        <w:rPr>
          <w:rFonts w:cs="MS Mincho" w:hint="eastAsia"/>
          <w:lang w:eastAsia="zh-CN"/>
        </w:rPr>
        <w:t>划的</w:t>
      </w:r>
      <w:r w:rsidRPr="00D04678">
        <w:rPr>
          <w:rFonts w:cs="SimSun" w:hint="eastAsia"/>
          <w:lang w:eastAsia="zh-CN"/>
        </w:rPr>
        <w:t>预</w:t>
      </w:r>
      <w:r w:rsidRPr="00D04678">
        <w:rPr>
          <w:rFonts w:cs="MS Mincho" w:hint="eastAsia"/>
          <w:lang w:eastAsia="zh-CN"/>
        </w:rPr>
        <w:t>算开支中所分配的份</w:t>
      </w:r>
      <w:r w:rsidRPr="00D04678">
        <w:rPr>
          <w:rFonts w:cs="SimSun" w:hint="eastAsia"/>
          <w:lang w:eastAsia="zh-CN"/>
        </w:rPr>
        <w:t>额</w:t>
      </w:r>
      <w:r w:rsidRPr="00D04678">
        <w:rPr>
          <w:rFonts w:cs="MS Mincho" w:hint="eastAsia"/>
          <w:lang w:eastAsia="zh-CN"/>
        </w:rPr>
        <w:t>，以及其在相关的行政及其他</w:t>
      </w:r>
      <w:r w:rsidRPr="00D04678">
        <w:rPr>
          <w:rFonts w:cs="SimSun" w:hint="eastAsia"/>
          <w:lang w:eastAsia="zh-CN"/>
        </w:rPr>
        <w:t>预</w:t>
      </w:r>
      <w:r w:rsidRPr="00D04678">
        <w:rPr>
          <w:rFonts w:cs="MS Mincho" w:hint="eastAsia"/>
          <w:lang w:eastAsia="zh-CN"/>
        </w:rPr>
        <w:t>算开支中所占的份</w:t>
      </w:r>
      <w:r w:rsidRPr="00D04678">
        <w:rPr>
          <w:rFonts w:cs="SimSun" w:hint="eastAsia"/>
          <w:lang w:eastAsia="zh-CN"/>
        </w:rPr>
        <w:t>额</w:t>
      </w:r>
      <w:r w:rsidRPr="00D04678">
        <w:rPr>
          <w:rFonts w:cs="MS Mincho" w:hint="eastAsia"/>
          <w:lang w:eastAsia="zh-CN"/>
        </w:rPr>
        <w:t>构成。</w:t>
      </w:r>
    </w:p>
    <w:p w14:paraId="1FA9FCB7" w14:textId="561E49E6" w:rsidR="004D0754" w:rsidRPr="00911DC0" w:rsidRDefault="004D0754" w:rsidP="000F5F03">
      <w:pPr>
        <w:overflowPunct w:val="0"/>
        <w:spacing w:afterLines="50" w:after="120" w:line="340" w:lineRule="atLeast"/>
        <w:ind w:leftChars="330" w:left="1260" w:hanging="567"/>
        <w:jc w:val="both"/>
        <w:rPr>
          <w:rFonts w:ascii="KaiTi" w:eastAsia="KaiTi" w:hAnsi="KaiTi"/>
          <w:lang w:eastAsia="zh-CN"/>
        </w:rPr>
      </w:pPr>
      <w:r w:rsidRPr="000F5F03">
        <w:rPr>
          <w:rFonts w:ascii="KaiTi" w:eastAsia="KaiTi" w:hAnsi="KaiTi" w:hint="eastAsia"/>
          <w:i/>
          <w:lang w:eastAsia="zh-CN"/>
        </w:rPr>
        <w:t>4.1</w:t>
      </w:r>
      <w:r w:rsidRPr="000F5F03">
        <w:rPr>
          <w:rFonts w:ascii="KaiTi" w:eastAsia="KaiTi" w:hAnsi="KaiTi" w:hint="eastAsia"/>
          <w:i/>
          <w:lang w:eastAsia="zh-CN"/>
        </w:rPr>
        <w:tab/>
      </w:r>
      <w:r w:rsidR="000B7A21" w:rsidRPr="000F5F03">
        <w:rPr>
          <w:rFonts w:ascii="KaiTi" w:eastAsia="KaiTi" w:hAnsi="KaiTi" w:cs="SimSun" w:hint="eastAsia"/>
          <w:i/>
          <w:lang w:eastAsia="zh-CN"/>
        </w:rPr>
        <w:t>间</w:t>
      </w:r>
      <w:r w:rsidR="000B7A21" w:rsidRPr="000F5F03">
        <w:rPr>
          <w:rFonts w:ascii="KaiTi" w:eastAsia="KaiTi" w:hAnsi="KaiTi" w:cs="MS Mincho" w:hint="eastAsia"/>
          <w:i/>
          <w:lang w:eastAsia="zh-CN"/>
        </w:rPr>
        <w:t>接</w:t>
      </w:r>
      <w:r w:rsidR="000B7A21" w:rsidRPr="000F5F03">
        <w:rPr>
          <w:rFonts w:ascii="KaiTi" w:eastAsia="KaiTi" w:hAnsi="KaiTi" w:cs="SimSun" w:hint="eastAsia"/>
          <w:i/>
          <w:lang w:eastAsia="zh-CN"/>
        </w:rPr>
        <w:t>联</w:t>
      </w:r>
      <w:r w:rsidR="000B7A21" w:rsidRPr="000F5F03">
        <w:rPr>
          <w:rFonts w:ascii="KaiTi" w:eastAsia="KaiTi" w:hAnsi="KaiTi" w:cs="MS Mincho" w:hint="eastAsia"/>
          <w:i/>
          <w:lang w:eastAsia="zh-CN"/>
        </w:rPr>
        <w:t>盟开支</w:t>
      </w:r>
      <w:r w:rsidR="000B7A21" w:rsidRPr="00874C02">
        <w:rPr>
          <w:rFonts w:cs="MS Mincho" w:hint="eastAsia"/>
          <w:lang w:eastAsia="zh-CN"/>
        </w:rPr>
        <w:t>：</w:t>
      </w:r>
      <w:r w:rsidR="00CB298B" w:rsidRPr="00D04678">
        <w:rPr>
          <w:rFonts w:hint="eastAsia"/>
          <w:lang w:eastAsia="zh-CN"/>
        </w:rPr>
        <w:t>在</w:t>
      </w:r>
      <w:r w:rsidR="00CB298B" w:rsidRPr="00D04678">
        <w:rPr>
          <w:rFonts w:cs="SimSun" w:hint="eastAsia"/>
          <w:lang w:eastAsia="zh-CN"/>
        </w:rPr>
        <w:t>该项</w:t>
      </w:r>
      <w:r w:rsidR="00CB298B" w:rsidRPr="00D04678">
        <w:rPr>
          <w:rFonts w:cs="MS Mincho" w:hint="eastAsia"/>
          <w:lang w:eastAsia="zh-CN"/>
        </w:rPr>
        <w:t>目下考</w:t>
      </w:r>
      <w:r w:rsidR="00CB298B" w:rsidRPr="00D04678">
        <w:rPr>
          <w:rFonts w:cs="SimSun" w:hint="eastAsia"/>
          <w:lang w:eastAsia="zh-CN"/>
        </w:rPr>
        <w:t>虑</w:t>
      </w:r>
      <w:r w:rsidR="00CB298B" w:rsidRPr="00D04678">
        <w:rPr>
          <w:rFonts w:cs="MS Mincho" w:hint="eastAsia"/>
          <w:lang w:eastAsia="zh-CN"/>
        </w:rPr>
        <w:t>的</w:t>
      </w:r>
      <w:r w:rsidR="00CB298B" w:rsidRPr="00D04678">
        <w:rPr>
          <w:rFonts w:cs="SimSun" w:hint="eastAsia"/>
          <w:lang w:eastAsia="zh-CN"/>
        </w:rPr>
        <w:t>计</w:t>
      </w:r>
      <w:r w:rsidR="00CB298B" w:rsidRPr="00D04678">
        <w:rPr>
          <w:rFonts w:hint="eastAsia"/>
          <w:lang w:eastAsia="zh-CN"/>
        </w:rPr>
        <w:t>划活</w:t>
      </w:r>
      <w:r w:rsidR="00CB298B" w:rsidRPr="00D04678">
        <w:rPr>
          <w:rFonts w:cs="SimSun" w:hint="eastAsia"/>
          <w:lang w:eastAsia="zh-CN"/>
        </w:rPr>
        <w:t>动</w:t>
      </w:r>
      <w:r w:rsidR="00CB298B" w:rsidRPr="00D04678">
        <w:rPr>
          <w:rFonts w:cs="MS Mincho" w:hint="eastAsia"/>
          <w:lang w:eastAsia="zh-CN"/>
        </w:rPr>
        <w:t>和</w:t>
      </w:r>
      <w:r w:rsidR="00CB298B" w:rsidRPr="00D04678">
        <w:rPr>
          <w:rFonts w:cs="SimSun" w:hint="eastAsia"/>
          <w:lang w:eastAsia="zh-CN"/>
        </w:rPr>
        <w:t>预</w:t>
      </w:r>
      <w:r w:rsidR="00CB298B" w:rsidRPr="00D04678">
        <w:rPr>
          <w:rFonts w:cs="MS Mincho" w:hint="eastAsia"/>
          <w:lang w:eastAsia="zh-CN"/>
        </w:rPr>
        <w:t>算支出如下：</w:t>
      </w:r>
      <w:r w:rsidR="0037340F" w:rsidRPr="00D04678">
        <w:rPr>
          <w:rFonts w:hint="eastAsia"/>
          <w:lang w:eastAsia="zh-CN"/>
        </w:rPr>
        <w:t>计划</w:t>
      </w:r>
      <w:r w:rsidRPr="00D04678">
        <w:rPr>
          <w:rFonts w:hint="eastAsia"/>
          <w:lang w:eastAsia="zh-CN"/>
        </w:rPr>
        <w:t>1(</w:t>
      </w:r>
      <w:r w:rsidR="00772398" w:rsidRPr="00D04678">
        <w:rPr>
          <w:rFonts w:cs="SimSun" w:hint="eastAsia"/>
          <w:lang w:eastAsia="zh-CN"/>
        </w:rPr>
        <w:t>专</w:t>
      </w:r>
      <w:r w:rsidR="00772398" w:rsidRPr="00D04678">
        <w:rPr>
          <w:rFonts w:cs="MS Mincho" w:hint="eastAsia"/>
          <w:lang w:eastAsia="zh-CN"/>
        </w:rPr>
        <w:t>利法</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3(</w:t>
      </w:r>
      <w:r w:rsidR="00CB298B" w:rsidRPr="00D04678">
        <w:rPr>
          <w:rFonts w:hint="eastAsia"/>
          <w:lang w:eastAsia="zh-CN"/>
        </w:rPr>
        <w:t>版</w:t>
      </w:r>
      <w:r w:rsidR="00CB298B" w:rsidRPr="00D04678">
        <w:rPr>
          <w:rFonts w:cs="SimSun" w:hint="eastAsia"/>
          <w:lang w:eastAsia="zh-CN"/>
        </w:rPr>
        <w:t>权</w:t>
      </w:r>
      <w:r w:rsidR="00CB298B" w:rsidRPr="00D04678">
        <w:rPr>
          <w:rFonts w:cs="MS Mincho" w:hint="eastAsia"/>
          <w:lang w:eastAsia="zh-CN"/>
        </w:rPr>
        <w:t>及相关</w:t>
      </w:r>
      <w:r w:rsidR="00CB298B" w:rsidRPr="00D04678">
        <w:rPr>
          <w:rFonts w:cs="SimSun" w:hint="eastAsia"/>
          <w:lang w:eastAsia="zh-CN"/>
        </w:rPr>
        <w:t>权</w:t>
      </w:r>
      <w:r w:rsidRPr="00D04678">
        <w:rPr>
          <w:rFonts w:hint="eastAsia"/>
          <w:lang w:eastAsia="zh-CN"/>
        </w:rPr>
        <w:t>)(</w:t>
      </w:r>
      <w:r w:rsidR="0037340F" w:rsidRPr="00D04678">
        <w:rPr>
          <w:rFonts w:hint="eastAsia"/>
          <w:lang w:eastAsia="zh-CN"/>
        </w:rPr>
        <w:t>部分</w:t>
      </w:r>
      <w:r w:rsidRPr="00D04678">
        <w:rPr>
          <w:rFonts w:hint="eastAsia"/>
          <w:lang w:eastAsia="zh-CN"/>
        </w:rPr>
        <w:t>)</w:t>
      </w:r>
      <w:r w:rsidR="00C95C20" w:rsidRPr="00D04678">
        <w:rPr>
          <w:rFonts w:hint="eastAsia"/>
          <w:lang w:eastAsia="zh-CN"/>
        </w:rPr>
        <w:t>、</w:t>
      </w:r>
      <w:r w:rsidRPr="00D04678">
        <w:rPr>
          <w:rFonts w:hint="eastAsia"/>
          <w:lang w:eastAsia="zh-CN"/>
        </w:rPr>
        <w:t>8(</w:t>
      </w:r>
      <w:r w:rsidR="00CB298B" w:rsidRPr="00D04678">
        <w:rPr>
          <w:rFonts w:cs="SimSun" w:hint="eastAsia"/>
          <w:lang w:eastAsia="zh-CN"/>
        </w:rPr>
        <w:t>发</w:t>
      </w:r>
      <w:r w:rsidR="00CB298B" w:rsidRPr="00D04678">
        <w:rPr>
          <w:rFonts w:cs="MS Mincho" w:hint="eastAsia"/>
          <w:lang w:eastAsia="zh-CN"/>
        </w:rPr>
        <w:t>展</w:t>
      </w:r>
      <w:r w:rsidR="00CB298B" w:rsidRPr="00D04678">
        <w:rPr>
          <w:rFonts w:cs="SimSun" w:hint="eastAsia"/>
          <w:lang w:eastAsia="zh-CN"/>
        </w:rPr>
        <w:t>议</w:t>
      </w:r>
      <w:r w:rsidR="00CB298B" w:rsidRPr="00D04678">
        <w:rPr>
          <w:rFonts w:cs="MS Mincho" w:hint="eastAsia"/>
          <w:lang w:eastAsia="zh-CN"/>
        </w:rPr>
        <w:t>程</w:t>
      </w:r>
      <w:r w:rsidR="00CB298B" w:rsidRPr="00D04678">
        <w:rPr>
          <w:rFonts w:cs="SimSun" w:hint="eastAsia"/>
          <w:lang w:eastAsia="zh-CN"/>
        </w:rPr>
        <w:t>协调</w:t>
      </w:r>
      <w:r w:rsidRPr="00D04678">
        <w:rPr>
          <w:rFonts w:hint="eastAsia"/>
          <w:lang w:eastAsia="zh-CN"/>
        </w:rPr>
        <w:t>)</w:t>
      </w:r>
      <w:r w:rsidR="00C95C20" w:rsidRPr="00D04678">
        <w:rPr>
          <w:rFonts w:hint="eastAsia"/>
          <w:lang w:eastAsia="zh-CN"/>
        </w:rPr>
        <w:t>、</w:t>
      </w:r>
      <w:r w:rsidRPr="00D04678">
        <w:rPr>
          <w:rFonts w:hint="eastAsia"/>
          <w:lang w:eastAsia="zh-CN"/>
        </w:rPr>
        <w:t>9(</w:t>
      </w:r>
      <w:r w:rsidR="00CB298B" w:rsidRPr="00D04678">
        <w:rPr>
          <w:rFonts w:hint="eastAsia"/>
          <w:lang w:eastAsia="zh-CN"/>
        </w:rPr>
        <w:t>非洲、阿拉伯、</w:t>
      </w:r>
      <w:r w:rsidR="00CB298B" w:rsidRPr="00D04678">
        <w:rPr>
          <w:rFonts w:cs="SimSun" w:hint="eastAsia"/>
          <w:lang w:eastAsia="zh-CN"/>
        </w:rPr>
        <w:t>亚</w:t>
      </w:r>
      <w:r w:rsidR="00CB298B" w:rsidRPr="00D04678">
        <w:rPr>
          <w:rFonts w:cs="MS Mincho" w:hint="eastAsia"/>
          <w:lang w:eastAsia="zh-CN"/>
        </w:rPr>
        <w:t>洲和太平洋、拉丁美洲和加勒比国家、最不</w:t>
      </w:r>
      <w:r w:rsidR="00CB298B" w:rsidRPr="00D04678">
        <w:rPr>
          <w:rFonts w:cs="SimSun" w:hint="eastAsia"/>
          <w:lang w:eastAsia="zh-CN"/>
        </w:rPr>
        <w:t>发</w:t>
      </w:r>
      <w:r w:rsidR="00CB298B" w:rsidRPr="00D04678">
        <w:rPr>
          <w:rFonts w:cs="MS Mincho" w:hint="eastAsia"/>
          <w:lang w:eastAsia="zh-CN"/>
        </w:rPr>
        <w:t>达国家</w:t>
      </w:r>
      <w:r w:rsidRPr="00D04678">
        <w:rPr>
          <w:rFonts w:hint="eastAsia"/>
          <w:lang w:eastAsia="zh-CN"/>
        </w:rPr>
        <w:t>)</w:t>
      </w:r>
      <w:r w:rsidR="00C95C20" w:rsidRPr="00D04678">
        <w:rPr>
          <w:rFonts w:hint="eastAsia"/>
          <w:lang w:eastAsia="zh-CN"/>
        </w:rPr>
        <w:t>、</w:t>
      </w:r>
      <w:r w:rsidRPr="00D04678">
        <w:rPr>
          <w:rFonts w:hint="eastAsia"/>
          <w:lang w:eastAsia="zh-CN"/>
        </w:rPr>
        <w:t>10(</w:t>
      </w:r>
      <w:r w:rsidR="00CB298B" w:rsidRPr="00D04678">
        <w:rPr>
          <w:rFonts w:hint="eastAsia"/>
          <w:lang w:eastAsia="zh-CN"/>
        </w:rPr>
        <w:t>转型国家和发达国家</w:t>
      </w:r>
      <w:r w:rsidRPr="00D04678">
        <w:rPr>
          <w:rFonts w:hint="eastAsia"/>
          <w:lang w:eastAsia="zh-CN"/>
        </w:rPr>
        <w:t>)</w:t>
      </w:r>
      <w:r w:rsidR="00C95C20" w:rsidRPr="00D04678">
        <w:rPr>
          <w:rFonts w:hint="eastAsia"/>
          <w:lang w:eastAsia="zh-CN"/>
        </w:rPr>
        <w:t>、</w:t>
      </w:r>
      <w:r w:rsidRPr="00D04678">
        <w:rPr>
          <w:rFonts w:hint="eastAsia"/>
          <w:lang w:eastAsia="zh-CN"/>
        </w:rPr>
        <w:t>11(WIPO</w:t>
      </w:r>
      <w:r w:rsidR="00CB298B" w:rsidRPr="00D04678">
        <w:rPr>
          <w:rFonts w:hint="eastAsia"/>
          <w:lang w:eastAsia="zh-CN"/>
        </w:rPr>
        <w:t>学院</w:t>
      </w:r>
      <w:r w:rsidRPr="00D04678">
        <w:rPr>
          <w:rFonts w:hint="eastAsia"/>
          <w:lang w:eastAsia="zh-CN"/>
        </w:rPr>
        <w:t>)</w:t>
      </w:r>
      <w:r w:rsidR="00C95C20" w:rsidRPr="00D04678">
        <w:rPr>
          <w:rFonts w:hint="eastAsia"/>
          <w:lang w:eastAsia="zh-CN"/>
        </w:rPr>
        <w:t>、</w:t>
      </w:r>
      <w:r w:rsidRPr="00D04678">
        <w:rPr>
          <w:rFonts w:hint="eastAsia"/>
          <w:lang w:eastAsia="zh-CN"/>
        </w:rPr>
        <w:t>15(</w:t>
      </w:r>
      <w:r w:rsidR="00CB298B" w:rsidRPr="00D04678">
        <w:rPr>
          <w:rFonts w:hint="eastAsia"/>
          <w:lang w:eastAsia="zh-CN"/>
        </w:rPr>
        <w:t>知</w:t>
      </w:r>
      <w:r w:rsidR="00CB298B" w:rsidRPr="00D04678">
        <w:rPr>
          <w:rFonts w:cs="SimSun" w:hint="eastAsia"/>
          <w:lang w:eastAsia="zh-CN"/>
        </w:rPr>
        <w:t>识产权</w:t>
      </w:r>
      <w:r w:rsidR="00CB298B" w:rsidRPr="00D04678">
        <w:rPr>
          <w:rFonts w:cs="MS Mincho" w:hint="eastAsia"/>
          <w:lang w:eastAsia="zh-CN"/>
        </w:rPr>
        <w:t>局</w:t>
      </w:r>
      <w:r w:rsidR="00CB298B" w:rsidRPr="00D04678">
        <w:rPr>
          <w:rFonts w:cs="SimSun" w:hint="eastAsia"/>
          <w:lang w:eastAsia="zh-CN"/>
        </w:rPr>
        <w:t>业务</w:t>
      </w:r>
      <w:r w:rsidR="00CB298B" w:rsidRPr="00D04678">
        <w:rPr>
          <w:rFonts w:cs="MS Mincho" w:hint="eastAsia"/>
          <w:lang w:eastAsia="zh-CN"/>
        </w:rPr>
        <w:t>解决方案</w:t>
      </w:r>
      <w:r w:rsidRPr="00D04678">
        <w:rPr>
          <w:rFonts w:hint="eastAsia"/>
          <w:lang w:eastAsia="zh-CN"/>
        </w:rPr>
        <w:t>)</w:t>
      </w:r>
      <w:r w:rsidR="00C95C20" w:rsidRPr="00D04678">
        <w:rPr>
          <w:rFonts w:hint="eastAsia"/>
          <w:lang w:eastAsia="zh-CN"/>
        </w:rPr>
        <w:t>、</w:t>
      </w:r>
      <w:r w:rsidRPr="00D04678">
        <w:rPr>
          <w:rFonts w:hint="eastAsia"/>
          <w:lang w:eastAsia="zh-CN"/>
        </w:rPr>
        <w:t>16(</w:t>
      </w:r>
      <w:r w:rsidR="00CB298B" w:rsidRPr="00D04678">
        <w:rPr>
          <w:rFonts w:cs="SimSun" w:hint="eastAsia"/>
          <w:lang w:eastAsia="zh-CN"/>
        </w:rPr>
        <w:t>经济</w:t>
      </w:r>
      <w:r w:rsidR="00CB298B" w:rsidRPr="00D04678">
        <w:rPr>
          <w:rFonts w:cs="MS Mincho" w:hint="eastAsia"/>
          <w:lang w:eastAsia="zh-CN"/>
        </w:rPr>
        <w:t>学与</w:t>
      </w:r>
      <w:r w:rsidR="00CB298B" w:rsidRPr="00D04678">
        <w:rPr>
          <w:rFonts w:cs="SimSun" w:hint="eastAsia"/>
          <w:lang w:eastAsia="zh-CN"/>
        </w:rPr>
        <w:t>统计</w:t>
      </w:r>
      <w:r w:rsidRPr="00D04678">
        <w:rPr>
          <w:rFonts w:hint="eastAsia"/>
          <w:lang w:eastAsia="zh-CN"/>
        </w:rPr>
        <w:t>)</w:t>
      </w:r>
      <w:r w:rsidR="00C95C20" w:rsidRPr="00D04678">
        <w:rPr>
          <w:rFonts w:hint="eastAsia"/>
          <w:lang w:eastAsia="zh-CN"/>
        </w:rPr>
        <w:t>、</w:t>
      </w:r>
      <w:r w:rsidRPr="00D04678">
        <w:rPr>
          <w:rFonts w:hint="eastAsia"/>
          <w:lang w:eastAsia="zh-CN"/>
        </w:rPr>
        <w:t>17(</w:t>
      </w:r>
      <w:r w:rsidR="00CB298B" w:rsidRPr="00D04678">
        <w:rPr>
          <w:rFonts w:cs="SimSun" w:hint="eastAsia"/>
          <w:lang w:eastAsia="zh-CN"/>
        </w:rPr>
        <w:t>树</w:t>
      </w:r>
      <w:r w:rsidR="00CB298B" w:rsidRPr="00D04678">
        <w:rPr>
          <w:rFonts w:cs="MS Mincho" w:hint="eastAsia"/>
          <w:lang w:eastAsia="zh-CN"/>
        </w:rPr>
        <w:t>立尊重知</w:t>
      </w:r>
      <w:r w:rsidR="00CB298B" w:rsidRPr="00D04678">
        <w:rPr>
          <w:rFonts w:cs="SimSun" w:hint="eastAsia"/>
          <w:lang w:eastAsia="zh-CN"/>
        </w:rPr>
        <w:t>识产权</w:t>
      </w:r>
      <w:r w:rsidR="00CB298B" w:rsidRPr="00D04678">
        <w:rPr>
          <w:rFonts w:cs="MS Mincho" w:hint="eastAsia"/>
          <w:lang w:eastAsia="zh-CN"/>
        </w:rPr>
        <w:t>的</w:t>
      </w:r>
      <w:r w:rsidR="00CB298B" w:rsidRPr="00D04678">
        <w:rPr>
          <w:rFonts w:cs="SimSun" w:hint="eastAsia"/>
          <w:lang w:eastAsia="zh-CN"/>
        </w:rPr>
        <w:t>风</w:t>
      </w:r>
      <w:r w:rsidR="00CB298B" w:rsidRPr="00D04678">
        <w:rPr>
          <w:rFonts w:cs="MS Mincho" w:hint="eastAsia"/>
          <w:lang w:eastAsia="zh-CN"/>
        </w:rPr>
        <w:t>尚</w:t>
      </w:r>
      <w:r w:rsidRPr="00D04678">
        <w:rPr>
          <w:rFonts w:hint="eastAsia"/>
          <w:lang w:eastAsia="zh-CN"/>
        </w:rPr>
        <w:t>)</w:t>
      </w:r>
      <w:r w:rsidR="00C95C20" w:rsidRPr="00D04678">
        <w:rPr>
          <w:rFonts w:hint="eastAsia"/>
          <w:lang w:eastAsia="zh-CN"/>
        </w:rPr>
        <w:t>、</w:t>
      </w:r>
      <w:r w:rsidRPr="00D04678">
        <w:rPr>
          <w:rFonts w:hint="eastAsia"/>
          <w:lang w:eastAsia="zh-CN"/>
        </w:rPr>
        <w:t>18(</w:t>
      </w:r>
      <w:r w:rsidR="00CB298B" w:rsidRPr="00D04678">
        <w:rPr>
          <w:rFonts w:hint="eastAsia"/>
          <w:lang w:eastAsia="zh-CN"/>
        </w:rPr>
        <w:t>知</w:t>
      </w:r>
      <w:r w:rsidR="00CB298B" w:rsidRPr="00D04678">
        <w:rPr>
          <w:rFonts w:cs="SimSun" w:hint="eastAsia"/>
          <w:lang w:eastAsia="zh-CN"/>
        </w:rPr>
        <w:t>识产权</w:t>
      </w:r>
      <w:r w:rsidR="00CB298B" w:rsidRPr="00D04678">
        <w:rPr>
          <w:rFonts w:cs="MS Mincho" w:hint="eastAsia"/>
          <w:lang w:eastAsia="zh-CN"/>
        </w:rPr>
        <w:t>与全球挑</w:t>
      </w:r>
      <w:r w:rsidR="00CB298B" w:rsidRPr="00D04678">
        <w:rPr>
          <w:rFonts w:cs="SimSun" w:hint="eastAsia"/>
          <w:lang w:eastAsia="zh-CN"/>
        </w:rPr>
        <w:t>战</w:t>
      </w:r>
      <w:r w:rsidRPr="00D04678">
        <w:rPr>
          <w:rFonts w:hint="eastAsia"/>
          <w:lang w:eastAsia="zh-CN"/>
        </w:rPr>
        <w:t>)</w:t>
      </w:r>
      <w:r w:rsidR="00C95C20" w:rsidRPr="00D04678">
        <w:rPr>
          <w:rFonts w:hint="eastAsia"/>
          <w:lang w:eastAsia="zh-CN"/>
        </w:rPr>
        <w:t>、</w:t>
      </w:r>
      <w:r w:rsidRPr="00D04678">
        <w:rPr>
          <w:rFonts w:hint="eastAsia"/>
          <w:lang w:eastAsia="zh-CN"/>
        </w:rPr>
        <w:t>19(</w:t>
      </w:r>
      <w:r w:rsidR="00CB298B" w:rsidRPr="00D04678">
        <w:rPr>
          <w:rFonts w:hint="eastAsia"/>
          <w:lang w:eastAsia="zh-CN"/>
        </w:rPr>
        <w:t>传播</w:t>
      </w:r>
      <w:r w:rsidRPr="00D04678">
        <w:rPr>
          <w:rFonts w:hint="eastAsia"/>
          <w:lang w:eastAsia="zh-CN"/>
        </w:rPr>
        <w:t>)</w:t>
      </w:r>
      <w:r w:rsidR="00C95C20" w:rsidRPr="00D04678">
        <w:rPr>
          <w:rFonts w:hint="eastAsia"/>
          <w:lang w:eastAsia="zh-CN"/>
        </w:rPr>
        <w:t>、</w:t>
      </w:r>
      <w:r w:rsidRPr="00D04678">
        <w:rPr>
          <w:rFonts w:hint="eastAsia"/>
          <w:lang w:eastAsia="zh-CN"/>
        </w:rPr>
        <w:t>20(</w:t>
      </w:r>
      <w:r w:rsidR="009D3D46" w:rsidRPr="00D04678">
        <w:rPr>
          <w:rFonts w:cs="SimSun" w:hint="eastAsia"/>
          <w:lang w:eastAsia="zh-CN"/>
        </w:rPr>
        <w:t>对</w:t>
      </w:r>
      <w:r w:rsidR="009D3D46" w:rsidRPr="00D04678">
        <w:rPr>
          <w:rFonts w:cs="MS Mincho" w:hint="eastAsia"/>
          <w:lang w:eastAsia="zh-CN"/>
        </w:rPr>
        <w:t>外</w:t>
      </w:r>
      <w:r w:rsidR="009D3D46" w:rsidRPr="00D04678">
        <w:rPr>
          <w:rFonts w:cs="SimSun" w:hint="eastAsia"/>
          <w:lang w:eastAsia="zh-CN"/>
        </w:rPr>
        <w:t>联</w:t>
      </w:r>
      <w:r w:rsidR="009D3D46" w:rsidRPr="00D04678">
        <w:rPr>
          <w:rFonts w:cs="MS Mincho" w:hint="eastAsia"/>
          <w:lang w:eastAsia="zh-CN"/>
        </w:rPr>
        <w:t>系、合作伙伴和</w:t>
      </w:r>
      <w:r w:rsidR="009D3D46" w:rsidRPr="00D04678">
        <w:rPr>
          <w:rFonts w:cs="SimSun" w:hint="eastAsia"/>
          <w:lang w:eastAsia="zh-CN"/>
        </w:rPr>
        <w:t>驻</w:t>
      </w:r>
      <w:r w:rsidR="009D3D46" w:rsidRPr="00D04678">
        <w:rPr>
          <w:rFonts w:cs="MS Mincho" w:hint="eastAsia"/>
          <w:lang w:eastAsia="zh-CN"/>
        </w:rPr>
        <w:t>外</w:t>
      </w:r>
      <w:r w:rsidR="009D3D46" w:rsidRPr="00D04678">
        <w:rPr>
          <w:rFonts w:cs="SimSun" w:hint="eastAsia"/>
          <w:lang w:eastAsia="zh-CN"/>
        </w:rPr>
        <w:t>办</w:t>
      </w:r>
      <w:r w:rsidR="009D3D46" w:rsidRPr="00D04678">
        <w:rPr>
          <w:rFonts w:cs="MS Mincho" w:hint="eastAsia"/>
          <w:lang w:eastAsia="zh-CN"/>
        </w:rPr>
        <w:t>事</w:t>
      </w:r>
      <w:r w:rsidR="009D3D46" w:rsidRPr="00D04678">
        <w:rPr>
          <w:rFonts w:cs="SimSun" w:hint="eastAsia"/>
          <w:lang w:eastAsia="zh-CN"/>
        </w:rPr>
        <w:t>处</w:t>
      </w:r>
      <w:r w:rsidRPr="00D04678">
        <w:rPr>
          <w:rFonts w:hint="eastAsia"/>
          <w:lang w:eastAsia="zh-CN"/>
        </w:rPr>
        <w:t>)</w:t>
      </w:r>
      <w:r w:rsidR="00C95C20" w:rsidRPr="00D04678">
        <w:rPr>
          <w:rFonts w:hint="eastAsia"/>
          <w:lang w:eastAsia="zh-CN"/>
        </w:rPr>
        <w:t>以及</w:t>
      </w:r>
      <w:r w:rsidRPr="00D04678">
        <w:rPr>
          <w:rFonts w:hint="eastAsia"/>
          <w:lang w:eastAsia="zh-CN"/>
        </w:rPr>
        <w:t>30(</w:t>
      </w:r>
      <w:r w:rsidR="00B60332" w:rsidRPr="00D04678">
        <w:rPr>
          <w:rFonts w:hint="eastAsia"/>
          <w:lang w:eastAsia="zh-CN"/>
        </w:rPr>
        <w:t>中小企业</w:t>
      </w:r>
      <w:r w:rsidR="000A4B68" w:rsidRPr="00D04678">
        <w:rPr>
          <w:rFonts w:hint="eastAsia"/>
          <w:lang w:eastAsia="zh-CN"/>
        </w:rPr>
        <w:t>与</w:t>
      </w:r>
      <w:r w:rsidR="00B60332" w:rsidRPr="00D04678">
        <w:rPr>
          <w:rFonts w:hint="eastAsia"/>
          <w:lang w:eastAsia="zh-CN"/>
        </w:rPr>
        <w:t>创业支助</w:t>
      </w:r>
      <w:r w:rsidRPr="00D04678">
        <w:rPr>
          <w:rFonts w:hint="eastAsia"/>
          <w:lang w:eastAsia="zh-CN"/>
        </w:rPr>
        <w:t>)</w:t>
      </w:r>
      <w:r w:rsidR="00C95C20" w:rsidRPr="00D04678">
        <w:rPr>
          <w:rFonts w:hint="eastAsia"/>
          <w:lang w:eastAsia="zh-CN"/>
        </w:rPr>
        <w:t>。</w:t>
      </w:r>
      <w:r w:rsidR="000B7A21" w:rsidRPr="00D04678">
        <w:rPr>
          <w:rFonts w:hint="eastAsia"/>
          <w:lang w:eastAsia="zh-CN"/>
        </w:rPr>
        <w:t>各</w:t>
      </w:r>
      <w:r w:rsidR="000B7A21" w:rsidRPr="00D04678">
        <w:rPr>
          <w:rFonts w:cs="SimSun" w:hint="eastAsia"/>
          <w:lang w:eastAsia="zh-CN"/>
        </w:rPr>
        <w:t>该项计</w:t>
      </w:r>
      <w:r w:rsidR="000B7A21" w:rsidRPr="00D04678">
        <w:rPr>
          <w:rFonts w:cs="MS Mincho" w:hint="eastAsia"/>
          <w:lang w:eastAsia="zh-CN"/>
        </w:rPr>
        <w:t>划的</w:t>
      </w:r>
      <w:r w:rsidR="000B7A21" w:rsidRPr="00D04678">
        <w:rPr>
          <w:rFonts w:cs="SimSun" w:hint="eastAsia"/>
          <w:lang w:eastAsia="zh-CN"/>
        </w:rPr>
        <w:t>预</w:t>
      </w:r>
      <w:r w:rsidR="000B7A21" w:rsidRPr="00D04678">
        <w:rPr>
          <w:rFonts w:cs="MS Mincho" w:hint="eastAsia"/>
          <w:lang w:eastAsia="zh-CN"/>
        </w:rPr>
        <w:t>算支出份</w:t>
      </w:r>
      <w:r w:rsidR="000B7A21" w:rsidRPr="00D04678">
        <w:rPr>
          <w:rFonts w:cs="SimSun" w:hint="eastAsia"/>
          <w:lang w:eastAsia="zh-CN"/>
        </w:rPr>
        <w:t>额</w:t>
      </w:r>
      <w:r w:rsidR="000B7A21" w:rsidRPr="00D04678">
        <w:rPr>
          <w:rFonts w:cs="MS Mincho" w:hint="eastAsia"/>
          <w:lang w:eastAsia="zh-CN"/>
        </w:rPr>
        <w:t>，是按各</w:t>
      </w:r>
      <w:r w:rsidR="000B7A21" w:rsidRPr="00D04678">
        <w:rPr>
          <w:rFonts w:cs="SimSun" w:hint="eastAsia"/>
          <w:lang w:eastAsia="zh-CN"/>
        </w:rPr>
        <w:t>联</w:t>
      </w:r>
      <w:r w:rsidR="000B7A21" w:rsidRPr="00D04678">
        <w:rPr>
          <w:rFonts w:cs="MS Mincho" w:hint="eastAsia"/>
          <w:lang w:eastAsia="zh-CN"/>
        </w:rPr>
        <w:t>盟各自的</w:t>
      </w:r>
      <w:r w:rsidR="000B7A21" w:rsidRPr="00BB0755">
        <w:rPr>
          <w:rFonts w:ascii="KaiTi" w:eastAsia="KaiTi" w:hAnsi="KaiTi" w:cs="MS Mincho" w:hint="eastAsia"/>
          <w:i/>
          <w:lang w:eastAsia="zh-CN"/>
        </w:rPr>
        <w:t>两年期支付能力</w:t>
      </w:r>
      <w:r w:rsidR="000B7A21" w:rsidRPr="00D04678">
        <w:rPr>
          <w:rFonts w:cs="MS Mincho" w:hint="eastAsia"/>
          <w:lang w:eastAsia="zh-CN"/>
        </w:rPr>
        <w:t>分</w:t>
      </w:r>
      <w:r w:rsidR="000B7A21" w:rsidRPr="00D04678">
        <w:rPr>
          <w:rFonts w:hint="eastAsia"/>
          <w:lang w:eastAsia="zh-CN"/>
        </w:rPr>
        <w:t>配</w:t>
      </w:r>
      <w:r w:rsidR="000B7A21" w:rsidRPr="00D04678">
        <w:rPr>
          <w:rFonts w:cs="SimSun" w:hint="eastAsia"/>
          <w:lang w:eastAsia="zh-CN"/>
        </w:rPr>
        <w:t>给这</w:t>
      </w:r>
      <w:r w:rsidR="000B7A21" w:rsidRPr="00D04678">
        <w:rPr>
          <w:rFonts w:cs="MS Mincho" w:hint="eastAsia"/>
          <w:lang w:eastAsia="zh-CN"/>
        </w:rPr>
        <w:t>些</w:t>
      </w:r>
      <w:r w:rsidR="000B7A21" w:rsidRPr="00D04678">
        <w:rPr>
          <w:rFonts w:cs="SimSun" w:hint="eastAsia"/>
          <w:lang w:eastAsia="zh-CN"/>
        </w:rPr>
        <w:t>联</w:t>
      </w:r>
      <w:r w:rsidR="000B7A21" w:rsidRPr="00D04678">
        <w:rPr>
          <w:rFonts w:cs="MS Mincho" w:hint="eastAsia"/>
          <w:lang w:eastAsia="zh-CN"/>
        </w:rPr>
        <w:t>盟的。</w:t>
      </w:r>
      <w:r w:rsidR="000B7A21" w:rsidRPr="00D04678">
        <w:rPr>
          <w:rFonts w:cs="SimSun" w:hint="eastAsia"/>
          <w:lang w:eastAsia="zh-CN"/>
        </w:rPr>
        <w:t>这</w:t>
      </w:r>
      <w:r w:rsidR="000B7A21" w:rsidRPr="00D04678">
        <w:rPr>
          <w:rFonts w:cs="MS Mincho" w:hint="eastAsia"/>
          <w:lang w:eastAsia="zh-CN"/>
        </w:rPr>
        <w:t>一份</w:t>
      </w:r>
      <w:r w:rsidR="000B7A21" w:rsidRPr="00D04678">
        <w:rPr>
          <w:rFonts w:cs="SimSun" w:hint="eastAsia"/>
          <w:lang w:eastAsia="zh-CN"/>
        </w:rPr>
        <w:t>额</w:t>
      </w:r>
      <w:r w:rsidR="000B7A21" w:rsidRPr="00D04678">
        <w:rPr>
          <w:rFonts w:cs="MS Mincho" w:hint="eastAsia"/>
          <w:lang w:eastAsia="zh-CN"/>
        </w:rPr>
        <w:t>被</w:t>
      </w:r>
      <w:r w:rsidR="000B7A21" w:rsidRPr="00D04678">
        <w:rPr>
          <w:rFonts w:cs="SimSun" w:hint="eastAsia"/>
          <w:lang w:eastAsia="zh-CN"/>
        </w:rPr>
        <w:t>计</w:t>
      </w:r>
      <w:r w:rsidR="000B7A21" w:rsidRPr="00D04678">
        <w:rPr>
          <w:rFonts w:cs="MS Mincho" w:hint="eastAsia"/>
          <w:lang w:eastAsia="zh-CN"/>
        </w:rPr>
        <w:t>算</w:t>
      </w:r>
      <w:r w:rsidR="000B7A21" w:rsidRPr="00D04678">
        <w:rPr>
          <w:rFonts w:cs="SimSun" w:hint="eastAsia"/>
          <w:lang w:eastAsia="zh-CN"/>
        </w:rPr>
        <w:t>为</w:t>
      </w:r>
      <w:r w:rsidR="000B7A21" w:rsidRPr="00D04678">
        <w:rPr>
          <w:rFonts w:cs="MS Mincho" w:hint="eastAsia"/>
          <w:lang w:eastAsia="zh-CN"/>
        </w:rPr>
        <w:t>以下两</w:t>
      </w:r>
      <w:r w:rsidR="000B7A21" w:rsidRPr="00D04678">
        <w:rPr>
          <w:rFonts w:cs="SimSun" w:hint="eastAsia"/>
          <w:lang w:eastAsia="zh-CN"/>
        </w:rPr>
        <w:t>项</w:t>
      </w:r>
      <w:r w:rsidR="000B7A21" w:rsidRPr="00D04678">
        <w:rPr>
          <w:rFonts w:cs="MS Mincho" w:hint="eastAsia"/>
          <w:lang w:eastAsia="zh-CN"/>
        </w:rPr>
        <w:t>之</w:t>
      </w:r>
      <w:r w:rsidR="000B7A21" w:rsidRPr="00D04678">
        <w:rPr>
          <w:rFonts w:cs="SimSun" w:hint="eastAsia"/>
          <w:lang w:eastAsia="zh-CN"/>
        </w:rPr>
        <w:t>间</w:t>
      </w:r>
      <w:r w:rsidR="000B7A21" w:rsidRPr="00D04678">
        <w:rPr>
          <w:rFonts w:cs="MS Mincho" w:hint="eastAsia"/>
          <w:lang w:eastAsia="zh-CN"/>
        </w:rPr>
        <w:t>的差</w:t>
      </w:r>
      <w:r w:rsidR="000B7A21" w:rsidRPr="00D04678">
        <w:rPr>
          <w:rFonts w:cs="SimSun" w:hint="eastAsia"/>
          <w:lang w:eastAsia="zh-CN"/>
        </w:rPr>
        <w:t>额</w:t>
      </w:r>
      <w:r w:rsidR="000B7A21" w:rsidRPr="00D04678">
        <w:rPr>
          <w:rFonts w:cs="MS Mincho" w:hint="eastAsia"/>
          <w:lang w:eastAsia="zh-CN"/>
        </w:rPr>
        <w:t>：</w:t>
      </w:r>
      <w:r w:rsidR="000B7A21" w:rsidRPr="00D04678">
        <w:rPr>
          <w:rFonts w:hint="eastAsia"/>
          <w:lang w:eastAsia="zh-CN"/>
        </w:rPr>
        <w:t>(i)各自</w:t>
      </w:r>
      <w:r w:rsidR="000B7A21" w:rsidRPr="00D04678">
        <w:rPr>
          <w:rFonts w:cs="SimSun" w:hint="eastAsia"/>
          <w:lang w:eastAsia="zh-CN"/>
        </w:rPr>
        <w:t>联</w:t>
      </w:r>
      <w:r w:rsidR="000B7A21" w:rsidRPr="00D04678">
        <w:rPr>
          <w:rFonts w:cs="MS Mincho" w:hint="eastAsia"/>
          <w:lang w:eastAsia="zh-CN"/>
        </w:rPr>
        <w:t>盟的两年期</w:t>
      </w:r>
      <w:r w:rsidR="000B7A21" w:rsidRPr="00D04678">
        <w:rPr>
          <w:rFonts w:cs="SimSun" w:hint="eastAsia"/>
          <w:lang w:eastAsia="zh-CN"/>
        </w:rPr>
        <w:t>预计</w:t>
      </w:r>
      <w:r w:rsidR="000B7A21" w:rsidRPr="00D04678">
        <w:rPr>
          <w:rFonts w:cs="MS Mincho" w:hint="eastAsia"/>
          <w:lang w:eastAsia="zh-CN"/>
        </w:rPr>
        <w:t>收入，以及</w:t>
      </w:r>
      <w:r w:rsidR="000B7A21" w:rsidRPr="00D04678">
        <w:rPr>
          <w:rFonts w:hint="eastAsia"/>
          <w:lang w:eastAsia="zh-CN"/>
        </w:rPr>
        <w:t>(ii)分配</w:t>
      </w:r>
      <w:r w:rsidR="000B7A21" w:rsidRPr="00D04678">
        <w:rPr>
          <w:rFonts w:cs="SimSun" w:hint="eastAsia"/>
          <w:lang w:eastAsia="zh-CN"/>
        </w:rPr>
        <w:t>给</w:t>
      </w:r>
      <w:r w:rsidR="000B7A21" w:rsidRPr="00D04678">
        <w:rPr>
          <w:rFonts w:cs="MS Mincho" w:hint="eastAsia"/>
          <w:lang w:eastAsia="zh-CN"/>
        </w:rPr>
        <w:t>各</w:t>
      </w:r>
      <w:r w:rsidR="000B7A21" w:rsidRPr="00D04678">
        <w:rPr>
          <w:rFonts w:cs="SimSun" w:hint="eastAsia"/>
          <w:lang w:eastAsia="zh-CN"/>
        </w:rPr>
        <w:t>联</w:t>
      </w:r>
      <w:r w:rsidR="000B7A21" w:rsidRPr="00D04678">
        <w:rPr>
          <w:rFonts w:cs="MS Mincho" w:hint="eastAsia"/>
          <w:lang w:eastAsia="zh-CN"/>
        </w:rPr>
        <w:t>盟的其他支出和最低</w:t>
      </w:r>
      <w:r w:rsidR="000B7A21" w:rsidRPr="00D04678">
        <w:rPr>
          <w:rFonts w:cs="SimSun" w:hint="eastAsia"/>
          <w:lang w:eastAsia="zh-CN"/>
        </w:rPr>
        <w:t>储备</w:t>
      </w:r>
      <w:r w:rsidR="000B7A21" w:rsidRPr="00D04678">
        <w:rPr>
          <w:rFonts w:cs="MS Mincho" w:hint="eastAsia"/>
          <w:lang w:eastAsia="zh-CN"/>
        </w:rPr>
        <w:t>金要求</w:t>
      </w:r>
      <w:r w:rsidR="000B7A21" w:rsidRPr="00D04678">
        <w:rPr>
          <w:rFonts w:hint="eastAsia"/>
          <w:lang w:eastAsia="zh-CN"/>
        </w:rPr>
        <w:t>(“</w:t>
      </w:r>
      <w:r w:rsidR="000B7A21" w:rsidRPr="00D04678">
        <w:rPr>
          <w:rFonts w:cs="SimSun" w:hint="eastAsia"/>
          <w:lang w:eastAsia="zh-CN"/>
        </w:rPr>
        <w:t>储备</w:t>
      </w:r>
      <w:r w:rsidR="000B7A21" w:rsidRPr="00D04678">
        <w:rPr>
          <w:rFonts w:cs="MS Mincho" w:hint="eastAsia"/>
          <w:lang w:eastAsia="zh-CN"/>
        </w:rPr>
        <w:t>金目</w:t>
      </w:r>
      <w:r w:rsidR="000B7A21" w:rsidRPr="00D04678">
        <w:rPr>
          <w:rFonts w:cs="SimSun" w:hint="eastAsia"/>
          <w:lang w:eastAsia="zh-CN"/>
        </w:rPr>
        <w:t>标</w:t>
      </w:r>
      <w:r w:rsidR="000B7A21" w:rsidRPr="00D04678">
        <w:rPr>
          <w:rFonts w:cs="MS Mincho" w:hint="eastAsia"/>
          <w:lang w:eastAsia="zh-CN"/>
        </w:rPr>
        <w:t>基数”</w:t>
      </w:r>
      <w:r w:rsidR="000B7A21" w:rsidRPr="00D04678">
        <w:rPr>
          <w:rFonts w:hint="eastAsia"/>
          <w:lang w:eastAsia="zh-CN"/>
        </w:rPr>
        <w:t>)。</w:t>
      </w:r>
      <w:r w:rsidR="000B7A21" w:rsidRPr="00D04678">
        <w:rPr>
          <w:rFonts w:cs="SimSun" w:hint="eastAsia"/>
          <w:lang w:eastAsia="zh-CN"/>
        </w:rPr>
        <w:t>计</w:t>
      </w:r>
      <w:r w:rsidR="000B7A21" w:rsidRPr="00D04678">
        <w:rPr>
          <w:rFonts w:cs="MS Mincho" w:hint="eastAsia"/>
          <w:lang w:eastAsia="zh-CN"/>
        </w:rPr>
        <w:t>算</w:t>
      </w:r>
      <w:r w:rsidR="000B7A21" w:rsidRPr="00D04678">
        <w:rPr>
          <w:rFonts w:cs="SimSun" w:hint="eastAsia"/>
          <w:lang w:eastAsia="zh-CN"/>
        </w:rPr>
        <w:t>储备</w:t>
      </w:r>
      <w:r w:rsidR="000B7A21" w:rsidRPr="00D04678">
        <w:rPr>
          <w:rFonts w:cs="MS Mincho" w:hint="eastAsia"/>
          <w:lang w:eastAsia="zh-CN"/>
        </w:rPr>
        <w:t>金目</w:t>
      </w:r>
      <w:r w:rsidR="000B7A21" w:rsidRPr="00D04678">
        <w:rPr>
          <w:rFonts w:cs="SimSun" w:hint="eastAsia"/>
          <w:lang w:eastAsia="zh-CN"/>
        </w:rPr>
        <w:t>标</w:t>
      </w:r>
      <w:r w:rsidR="000B7A21" w:rsidRPr="00D04678">
        <w:rPr>
          <w:rFonts w:cs="MS Mincho" w:hint="eastAsia"/>
          <w:lang w:eastAsia="zh-CN"/>
        </w:rPr>
        <w:t>基数的依据是，上一个两年期支出中的</w:t>
      </w:r>
      <w:r w:rsidR="000B7A21" w:rsidRPr="00D04678">
        <w:rPr>
          <w:rFonts w:cs="SimSun" w:hint="eastAsia"/>
          <w:lang w:eastAsia="zh-CN"/>
        </w:rPr>
        <w:t>储备</w:t>
      </w:r>
      <w:r w:rsidR="000B7A21" w:rsidRPr="00D04678">
        <w:rPr>
          <w:rFonts w:cs="MS Mincho" w:hint="eastAsia"/>
          <w:lang w:eastAsia="zh-CN"/>
        </w:rPr>
        <w:t>金要求。所适用的方法可以确保</w:t>
      </w:r>
      <w:r w:rsidR="000B7A21" w:rsidRPr="00D04678">
        <w:rPr>
          <w:rFonts w:hint="eastAsia"/>
          <w:lang w:eastAsia="zh-CN"/>
        </w:rPr>
        <w:t>根据本两年期的</w:t>
      </w:r>
      <w:r w:rsidR="000B7A21" w:rsidRPr="00D04678">
        <w:rPr>
          <w:rFonts w:cs="SimSun" w:hint="eastAsia"/>
          <w:lang w:eastAsia="zh-CN"/>
        </w:rPr>
        <w:t>创</w:t>
      </w:r>
      <w:r w:rsidR="000B7A21" w:rsidRPr="00D04678">
        <w:rPr>
          <w:rFonts w:cs="MS Mincho" w:hint="eastAsia"/>
          <w:lang w:eastAsia="zh-CN"/>
        </w:rPr>
        <w:t>收情况</w:t>
      </w:r>
      <w:r w:rsidR="000B7A21" w:rsidRPr="00D04678">
        <w:rPr>
          <w:rFonts w:hint="eastAsia"/>
          <w:lang w:eastAsia="zh-CN"/>
        </w:rPr>
        <w:t>(盈余)按比例将</w:t>
      </w:r>
      <w:r w:rsidR="000B7A21" w:rsidRPr="00D04678">
        <w:rPr>
          <w:rFonts w:cs="SimSun" w:hint="eastAsia"/>
          <w:lang w:eastAsia="zh-CN"/>
        </w:rPr>
        <w:t>间</w:t>
      </w:r>
      <w:r w:rsidR="000B7A21" w:rsidRPr="00D04678">
        <w:rPr>
          <w:rFonts w:cs="MS Mincho" w:hint="eastAsia"/>
          <w:lang w:eastAsia="zh-CN"/>
        </w:rPr>
        <w:t>接支出分配</w:t>
      </w:r>
      <w:r w:rsidR="000B7A21" w:rsidRPr="00D04678">
        <w:rPr>
          <w:rFonts w:cs="SimSun" w:hint="eastAsia"/>
          <w:lang w:eastAsia="zh-CN"/>
        </w:rPr>
        <w:t>给</w:t>
      </w:r>
      <w:r w:rsidR="000B7A21" w:rsidRPr="00D04678">
        <w:rPr>
          <w:rFonts w:cs="MS Mincho" w:hint="eastAsia"/>
          <w:lang w:eastAsia="zh-CN"/>
        </w:rPr>
        <w:t>各</w:t>
      </w:r>
      <w:r w:rsidR="000B7A21" w:rsidRPr="00D04678">
        <w:rPr>
          <w:rFonts w:cs="SimSun" w:hint="eastAsia"/>
          <w:lang w:eastAsia="zh-CN"/>
        </w:rPr>
        <w:t>联</w:t>
      </w:r>
      <w:r w:rsidR="000B7A21" w:rsidRPr="00D04678">
        <w:rPr>
          <w:rFonts w:cs="MS Mincho" w:hint="eastAsia"/>
          <w:lang w:eastAsia="zh-CN"/>
        </w:rPr>
        <w:t>盟。只有在两年期收入盈余不足的情况下，才按各</w:t>
      </w:r>
      <w:r w:rsidR="000B7A21" w:rsidRPr="00D04678">
        <w:rPr>
          <w:rFonts w:cs="SimSun" w:hint="eastAsia"/>
          <w:lang w:eastAsia="zh-CN"/>
        </w:rPr>
        <w:t>联</w:t>
      </w:r>
      <w:r w:rsidR="000B7A21" w:rsidRPr="00D04678">
        <w:rPr>
          <w:rFonts w:cs="MS Mincho" w:hint="eastAsia"/>
          <w:lang w:eastAsia="zh-CN"/>
        </w:rPr>
        <w:t>盟所占的相关份</w:t>
      </w:r>
      <w:r w:rsidR="000B7A21" w:rsidRPr="00D04678">
        <w:rPr>
          <w:rFonts w:cs="SimSun" w:hint="eastAsia"/>
          <w:lang w:eastAsia="zh-CN"/>
        </w:rPr>
        <w:t>额</w:t>
      </w:r>
      <w:r w:rsidR="000B7A21" w:rsidRPr="00D04678">
        <w:rPr>
          <w:rFonts w:cs="MS Mincho" w:hint="eastAsia"/>
          <w:lang w:eastAsia="zh-CN"/>
        </w:rPr>
        <w:t>，</w:t>
      </w:r>
      <w:r w:rsidR="000B7A21" w:rsidRPr="00D04678">
        <w:rPr>
          <w:rFonts w:cs="SimSun" w:hint="eastAsia"/>
          <w:lang w:eastAsia="zh-CN"/>
        </w:rPr>
        <w:t>动</w:t>
      </w:r>
      <w:r w:rsidR="000B7A21" w:rsidRPr="00D04678">
        <w:rPr>
          <w:rFonts w:cs="MS Mincho" w:hint="eastAsia"/>
          <w:lang w:eastAsia="zh-CN"/>
        </w:rPr>
        <w:t>用多余的</w:t>
      </w:r>
      <w:r w:rsidR="000B7A21" w:rsidRPr="00D04678">
        <w:rPr>
          <w:rFonts w:cs="SimSun" w:hint="eastAsia"/>
          <w:lang w:eastAsia="zh-CN"/>
        </w:rPr>
        <w:t>储备</w:t>
      </w:r>
      <w:r w:rsidR="000B7A21" w:rsidRPr="00D04678">
        <w:rPr>
          <w:rFonts w:cs="MS Mincho" w:hint="eastAsia"/>
          <w:lang w:eastAsia="zh-CN"/>
        </w:rPr>
        <w:t>金来支付接</w:t>
      </w:r>
      <w:r w:rsidR="000B7A21" w:rsidRPr="00D04678">
        <w:rPr>
          <w:rFonts w:cs="SimSun" w:hint="eastAsia"/>
          <w:lang w:eastAsia="zh-CN"/>
        </w:rPr>
        <w:t>间费</w:t>
      </w:r>
      <w:r w:rsidR="000B7A21" w:rsidRPr="00D04678">
        <w:rPr>
          <w:rFonts w:cs="MS Mincho" w:hint="eastAsia"/>
          <w:lang w:eastAsia="zh-CN"/>
        </w:rPr>
        <w:t>用中的剩余部分</w:t>
      </w:r>
      <w:r w:rsidR="000B7A21" w:rsidRPr="00D04678">
        <w:rPr>
          <w:rFonts w:hint="eastAsia"/>
          <w:lang w:eastAsia="zh-CN"/>
        </w:rPr>
        <w:t>。</w:t>
      </w:r>
    </w:p>
    <w:p w14:paraId="502EC1A7" w14:textId="2198E910" w:rsidR="004D0754" w:rsidRPr="00D04678" w:rsidRDefault="004D0754" w:rsidP="000F5F03">
      <w:pPr>
        <w:overflowPunct w:val="0"/>
        <w:spacing w:afterLines="50" w:after="120" w:line="340" w:lineRule="atLeast"/>
        <w:ind w:leftChars="330" w:left="1260" w:hanging="567"/>
        <w:jc w:val="both"/>
        <w:rPr>
          <w:lang w:eastAsia="zh-CN"/>
        </w:rPr>
      </w:pPr>
      <w:r w:rsidRPr="000F5F03">
        <w:rPr>
          <w:rFonts w:ascii="KaiTi" w:eastAsia="KaiTi" w:hAnsi="KaiTi" w:hint="eastAsia"/>
          <w:i/>
          <w:lang w:eastAsia="zh-CN"/>
        </w:rPr>
        <w:t>4.2</w:t>
      </w:r>
      <w:r w:rsidRPr="000F5F03">
        <w:rPr>
          <w:rFonts w:ascii="KaiTi" w:eastAsia="KaiTi" w:hAnsi="KaiTi" w:hint="eastAsia"/>
          <w:i/>
          <w:lang w:eastAsia="zh-CN"/>
        </w:rPr>
        <w:tab/>
      </w:r>
      <w:r w:rsidR="000B7A21" w:rsidRPr="00874C02">
        <w:rPr>
          <w:rFonts w:ascii="KaiTi" w:eastAsia="KaiTi" w:hAnsi="KaiTi" w:cs="MS Mincho" w:hint="eastAsia"/>
          <w:i/>
          <w:lang w:eastAsia="zh-CN"/>
        </w:rPr>
        <w:t>间接行政开支</w:t>
      </w:r>
      <w:r w:rsidR="000B7A21" w:rsidRPr="00874C02">
        <w:rPr>
          <w:rFonts w:hint="eastAsia"/>
          <w:lang w:eastAsia="zh-CN"/>
        </w:rPr>
        <w:t>：</w:t>
      </w:r>
      <w:r w:rsidR="000B7A21" w:rsidRPr="00D04678">
        <w:rPr>
          <w:rFonts w:cs="MS Mincho" w:hint="eastAsia"/>
          <w:lang w:eastAsia="zh-CN"/>
        </w:rPr>
        <w:t>涉及</w:t>
      </w:r>
      <w:r w:rsidR="000B7A21" w:rsidRPr="00D04678">
        <w:rPr>
          <w:rFonts w:cs="SimSun" w:hint="eastAsia"/>
          <w:lang w:eastAsia="zh-CN"/>
        </w:rPr>
        <w:t>计</w:t>
      </w:r>
      <w:r w:rsidR="000B7A21" w:rsidRPr="00D04678">
        <w:rPr>
          <w:rFonts w:cs="MS Mincho" w:hint="eastAsia"/>
          <w:lang w:eastAsia="zh-CN"/>
        </w:rPr>
        <w:t>划</w:t>
      </w:r>
      <w:r w:rsidR="000B7A21" w:rsidRPr="00D04678">
        <w:rPr>
          <w:rFonts w:hint="eastAsia"/>
          <w:lang w:eastAsia="zh-CN"/>
        </w:rPr>
        <w:t>21至2</w:t>
      </w:r>
      <w:r w:rsidR="00B60332" w:rsidRPr="00D04678">
        <w:rPr>
          <w:rFonts w:hint="eastAsia"/>
          <w:lang w:eastAsia="zh-CN"/>
        </w:rPr>
        <w:t>8</w:t>
      </w:r>
      <w:r w:rsidR="000B7A21" w:rsidRPr="00D04678">
        <w:rPr>
          <w:rFonts w:hint="eastAsia"/>
          <w:lang w:eastAsia="zh-CN"/>
        </w:rPr>
        <w:t>下未分配</w:t>
      </w:r>
      <w:r w:rsidR="000B7A21" w:rsidRPr="00D04678">
        <w:rPr>
          <w:rFonts w:cs="SimSun" w:hint="eastAsia"/>
          <w:lang w:eastAsia="zh-CN"/>
        </w:rPr>
        <w:t>给</w:t>
      </w:r>
      <w:r w:rsidR="000B7A21" w:rsidRPr="00D04678">
        <w:rPr>
          <w:rFonts w:cs="MS Mincho" w:hint="eastAsia"/>
          <w:lang w:eastAsia="zh-CN"/>
        </w:rPr>
        <w:t>直接</w:t>
      </w:r>
      <w:r w:rsidR="000B7A21" w:rsidRPr="00D04678">
        <w:rPr>
          <w:rFonts w:cs="SimSun" w:hint="eastAsia"/>
          <w:lang w:eastAsia="zh-CN"/>
        </w:rPr>
        <w:t>联</w:t>
      </w:r>
      <w:r w:rsidR="000B7A21" w:rsidRPr="00D04678">
        <w:rPr>
          <w:rFonts w:cs="MS Mincho" w:hint="eastAsia"/>
          <w:lang w:eastAsia="zh-CN"/>
        </w:rPr>
        <w:t>盟开支的</w:t>
      </w:r>
      <w:r w:rsidR="000B7A21" w:rsidRPr="00D04678">
        <w:rPr>
          <w:rFonts w:cs="SimSun" w:hint="eastAsia"/>
          <w:lang w:eastAsia="zh-CN"/>
        </w:rPr>
        <w:t>预</w:t>
      </w:r>
      <w:r w:rsidR="000B7A21" w:rsidRPr="00D04678">
        <w:rPr>
          <w:rFonts w:cs="MS Mincho" w:hint="eastAsia"/>
          <w:lang w:eastAsia="zh-CN"/>
        </w:rPr>
        <w:t>算支出，以及</w:t>
      </w:r>
      <w:r w:rsidR="000B7A21" w:rsidRPr="00D04678">
        <w:rPr>
          <w:rFonts w:cs="SimSun" w:hint="eastAsia"/>
          <w:lang w:eastAsia="zh-CN"/>
        </w:rPr>
        <w:t>拟议预</w:t>
      </w:r>
      <w:r w:rsidR="000B7A21" w:rsidRPr="00D04678">
        <w:rPr>
          <w:rFonts w:cs="MS Mincho" w:hint="eastAsia"/>
          <w:lang w:eastAsia="zh-CN"/>
        </w:rPr>
        <w:t>算中“未分</w:t>
      </w:r>
      <w:r w:rsidR="000B7A21" w:rsidRPr="00D04678">
        <w:rPr>
          <w:rFonts w:cs="SimSun" w:hint="eastAsia"/>
          <w:lang w:eastAsia="zh-CN"/>
        </w:rPr>
        <w:t>拨</w:t>
      </w:r>
      <w:r w:rsidR="000B7A21" w:rsidRPr="00D04678">
        <w:rPr>
          <w:rFonts w:cs="MS Mincho" w:hint="eastAsia"/>
          <w:lang w:eastAsia="zh-CN"/>
        </w:rPr>
        <w:t>”</w:t>
      </w:r>
      <w:r w:rsidR="000B7A21" w:rsidRPr="00D04678">
        <w:rPr>
          <w:rFonts w:cs="SimSun" w:hint="eastAsia"/>
          <w:lang w:eastAsia="zh-CN"/>
        </w:rPr>
        <w:t>项</w:t>
      </w:r>
      <w:r w:rsidR="000B7A21" w:rsidRPr="00D04678">
        <w:rPr>
          <w:rFonts w:cs="MS Mincho" w:hint="eastAsia"/>
          <w:lang w:eastAsia="zh-CN"/>
        </w:rPr>
        <w:t>下的</w:t>
      </w:r>
      <w:r w:rsidR="000B7A21" w:rsidRPr="00D04678">
        <w:rPr>
          <w:rFonts w:cs="SimSun" w:hint="eastAsia"/>
          <w:lang w:eastAsia="zh-CN"/>
        </w:rPr>
        <w:t>预</w:t>
      </w:r>
      <w:r w:rsidR="000B7A21" w:rsidRPr="00D04678">
        <w:rPr>
          <w:rFonts w:cs="MS Mincho" w:hint="eastAsia"/>
          <w:lang w:eastAsia="zh-CN"/>
        </w:rPr>
        <w:t>算金</w:t>
      </w:r>
      <w:r w:rsidR="000B7A21" w:rsidRPr="00D04678">
        <w:rPr>
          <w:rFonts w:cs="SimSun" w:hint="eastAsia"/>
          <w:lang w:eastAsia="zh-CN"/>
        </w:rPr>
        <w:t>额</w:t>
      </w:r>
      <w:r w:rsidR="000B7A21" w:rsidRPr="00D04678">
        <w:rPr>
          <w:rFonts w:cs="MS Mincho" w:hint="eastAsia"/>
          <w:lang w:eastAsia="zh-CN"/>
        </w:rPr>
        <w:t>。</w:t>
      </w:r>
      <w:r w:rsidR="000B7A21" w:rsidRPr="00D04678">
        <w:rPr>
          <w:rFonts w:cs="SimSun" w:hint="eastAsia"/>
          <w:lang w:eastAsia="zh-CN"/>
        </w:rPr>
        <w:t>这</w:t>
      </w:r>
      <w:r w:rsidR="000B7A21" w:rsidRPr="00D04678">
        <w:rPr>
          <w:rFonts w:cs="MS Mincho" w:hint="eastAsia"/>
          <w:lang w:eastAsia="zh-CN"/>
        </w:rPr>
        <w:t>些</w:t>
      </w:r>
      <w:r w:rsidR="000B7A21" w:rsidRPr="00D04678">
        <w:rPr>
          <w:rFonts w:cs="SimSun" w:hint="eastAsia"/>
          <w:lang w:eastAsia="zh-CN"/>
        </w:rPr>
        <w:t>预</w:t>
      </w:r>
      <w:r w:rsidR="000B7A21" w:rsidRPr="00D04678">
        <w:rPr>
          <w:rFonts w:cs="MS Mincho" w:hint="eastAsia"/>
          <w:lang w:eastAsia="zh-CN"/>
        </w:rPr>
        <w:t>算支出是以各</w:t>
      </w:r>
      <w:r w:rsidR="000B7A21" w:rsidRPr="00D04678">
        <w:rPr>
          <w:rFonts w:cs="SimSun" w:hint="eastAsia"/>
          <w:lang w:eastAsia="zh-CN"/>
        </w:rPr>
        <w:t>联</w:t>
      </w:r>
      <w:r w:rsidR="000B7A21" w:rsidRPr="00D04678">
        <w:rPr>
          <w:rFonts w:cs="MS Mincho" w:hint="eastAsia"/>
          <w:lang w:eastAsia="zh-CN"/>
        </w:rPr>
        <w:t>盟分</w:t>
      </w:r>
      <w:r w:rsidR="000B7A21" w:rsidRPr="00D04678">
        <w:rPr>
          <w:rFonts w:cs="SimSun" w:hint="eastAsia"/>
          <w:lang w:eastAsia="zh-CN"/>
        </w:rPr>
        <w:t>别</w:t>
      </w:r>
      <w:r w:rsidR="000B7A21" w:rsidRPr="00D04678">
        <w:rPr>
          <w:rFonts w:cs="MS Mincho" w:hint="eastAsia"/>
          <w:lang w:eastAsia="zh-CN"/>
        </w:rPr>
        <w:t>的</w:t>
      </w:r>
      <w:r w:rsidR="000B7A21" w:rsidRPr="00BB0755">
        <w:rPr>
          <w:rFonts w:ascii="KaiTi" w:eastAsia="KaiTi" w:hAnsi="KaiTi" w:cs="MS Mincho" w:hint="eastAsia"/>
          <w:i/>
          <w:lang w:eastAsia="zh-CN"/>
        </w:rPr>
        <w:t>支付能力</w:t>
      </w:r>
      <w:r w:rsidR="000B7A21" w:rsidRPr="00D04678">
        <w:rPr>
          <w:rFonts w:cs="SimSun" w:hint="eastAsia"/>
          <w:lang w:eastAsia="zh-CN"/>
        </w:rPr>
        <w:t>为</w:t>
      </w:r>
      <w:r w:rsidR="000B7A21" w:rsidRPr="00D04678">
        <w:rPr>
          <w:rFonts w:cs="MS Mincho" w:hint="eastAsia"/>
          <w:lang w:eastAsia="zh-CN"/>
        </w:rPr>
        <w:t>依据</w:t>
      </w:r>
      <w:r w:rsidR="000B7A21" w:rsidRPr="00D04678">
        <w:rPr>
          <w:rFonts w:cs="SimSun" w:hint="eastAsia"/>
          <w:lang w:eastAsia="zh-CN"/>
        </w:rPr>
        <w:t>进</w:t>
      </w:r>
      <w:r w:rsidR="000B7A21" w:rsidRPr="00D04678">
        <w:rPr>
          <w:rFonts w:cs="MS Mincho" w:hint="eastAsia"/>
          <w:lang w:eastAsia="zh-CN"/>
        </w:rPr>
        <w:t>行分配的</w:t>
      </w:r>
      <w:r w:rsidR="000B7A21" w:rsidRPr="00D04678">
        <w:rPr>
          <w:rFonts w:hint="eastAsia"/>
          <w:lang w:eastAsia="zh-CN"/>
        </w:rPr>
        <w:t>(</w:t>
      </w:r>
      <w:r w:rsidR="000B7A21" w:rsidRPr="00BB0755">
        <w:rPr>
          <w:rFonts w:ascii="KaiTi" w:eastAsia="KaiTi" w:hAnsi="KaiTi" w:cs="MS Mincho" w:hint="eastAsia"/>
          <w:i/>
          <w:lang w:eastAsia="zh-CN"/>
        </w:rPr>
        <w:t>即：所依据的原则与间接联盟开支相同</w:t>
      </w:r>
      <w:r w:rsidR="000B7A21" w:rsidRPr="00D04678">
        <w:rPr>
          <w:rFonts w:hint="eastAsia"/>
          <w:lang w:eastAsia="zh-CN"/>
        </w:rPr>
        <w:t>)。</w:t>
      </w:r>
    </w:p>
    <w:p w14:paraId="5CB3D463" w14:textId="1CDF5678" w:rsidR="00C90BCA" w:rsidRPr="000F5F03" w:rsidRDefault="00B60332" w:rsidP="000F5F03">
      <w:pPr>
        <w:keepNext/>
        <w:widowControl w:val="0"/>
        <w:spacing w:beforeLines="50" w:before="120" w:afterLines="50" w:after="120" w:line="340" w:lineRule="atLeast"/>
        <w:jc w:val="both"/>
        <w:rPr>
          <w:rFonts w:ascii="SimHei" w:eastAsia="SimHei" w:hAnsiTheme="minorHAnsi" w:cs="SimHei"/>
          <w:kern w:val="2"/>
          <w:szCs w:val="21"/>
          <w:lang w:eastAsia="zh-CN"/>
        </w:rPr>
      </w:pPr>
      <w:r w:rsidRPr="000F5F03">
        <w:rPr>
          <w:rFonts w:ascii="SimHei" w:eastAsia="SimHei" w:hAnsiTheme="minorHAnsi" w:cs="SimHei" w:hint="eastAsia"/>
          <w:kern w:val="2"/>
          <w:szCs w:val="21"/>
          <w:lang w:eastAsia="zh-CN"/>
        </w:rPr>
        <w:t>按联盟分配收入</w:t>
      </w:r>
    </w:p>
    <w:p w14:paraId="5B4C3B42" w14:textId="3B256969" w:rsidR="00C90BCA" w:rsidRPr="00D04678" w:rsidRDefault="00B60332" w:rsidP="000F5F03">
      <w:pPr>
        <w:numPr>
          <w:ilvl w:val="0"/>
          <w:numId w:val="38"/>
        </w:numPr>
        <w:tabs>
          <w:tab w:val="clear" w:pos="567"/>
        </w:tabs>
        <w:overflowPunct w:val="0"/>
        <w:spacing w:afterLines="50" w:after="120" w:line="340" w:lineRule="atLeast"/>
        <w:jc w:val="both"/>
        <w:rPr>
          <w:lang w:eastAsia="zh-CN"/>
        </w:rPr>
      </w:pPr>
      <w:r w:rsidRPr="00D04678">
        <w:rPr>
          <w:rFonts w:hint="eastAsia"/>
          <w:lang w:eastAsia="zh-CN"/>
        </w:rPr>
        <w:t>会费收入完全分配给各会费供资联盟。PCT、马德里、海牙和里斯本各注册体系的收费收入完全分配给各联盟。出版物收入按每个联盟的出版物收入概算分配给会费供资联盟、PCT、马德里、海牙和里斯本联盟。仲裁与调解中心的收入</w:t>
      </w:r>
      <w:r w:rsidR="008A21FA" w:rsidRPr="00D04678">
        <w:rPr>
          <w:rFonts w:hint="eastAsia"/>
          <w:lang w:eastAsia="zh-CN"/>
        </w:rPr>
        <w:t>按估算的各联盟相对份额分配给所有联盟。</w:t>
      </w:r>
      <w:r w:rsidR="00C95C20" w:rsidRPr="00D04678">
        <w:rPr>
          <w:rFonts w:hint="eastAsia"/>
          <w:lang w:eastAsia="zh-CN"/>
        </w:rPr>
        <w:t>其他收入按以下分配给所有联盟：(i)“其他”收入中的一部分按马德里联盟楼的租金收入直接分配给马德里联盟；(ii)“其他”收入的剩余部分各联盟均分。</w:t>
      </w:r>
    </w:p>
    <w:p w14:paraId="6C379B33" w14:textId="5094684F" w:rsidR="004D0754" w:rsidRPr="000F5F03" w:rsidRDefault="000B7A21" w:rsidP="000F5F03">
      <w:pPr>
        <w:keepNext/>
        <w:widowControl w:val="0"/>
        <w:spacing w:beforeLines="50" w:before="120" w:afterLines="50" w:after="120" w:line="340" w:lineRule="atLeast"/>
        <w:jc w:val="both"/>
        <w:rPr>
          <w:rFonts w:ascii="SimHei" w:eastAsia="SimHei" w:hAnsiTheme="minorHAnsi" w:cs="SimHei"/>
          <w:kern w:val="2"/>
          <w:szCs w:val="21"/>
          <w:lang w:eastAsia="zh-CN"/>
        </w:rPr>
      </w:pPr>
      <w:r w:rsidRPr="000F5F03">
        <w:rPr>
          <w:rFonts w:ascii="SimHei" w:eastAsia="SimHei" w:hAnsiTheme="minorHAnsi" w:cs="SimHei" w:hint="eastAsia"/>
          <w:kern w:val="2"/>
          <w:szCs w:val="21"/>
          <w:lang w:eastAsia="zh-CN"/>
        </w:rPr>
        <w:t>按联盟分配IPSAS调整数</w:t>
      </w:r>
    </w:p>
    <w:p w14:paraId="2A889095" w14:textId="687270BE" w:rsidR="004D0754" w:rsidRPr="00911DC0" w:rsidRDefault="000B7A21" w:rsidP="000F5F03">
      <w:pPr>
        <w:numPr>
          <w:ilvl w:val="0"/>
          <w:numId w:val="38"/>
        </w:numPr>
        <w:tabs>
          <w:tab w:val="clear" w:pos="567"/>
        </w:tabs>
        <w:overflowPunct w:val="0"/>
        <w:spacing w:afterLines="50" w:after="120" w:line="340" w:lineRule="atLeast"/>
        <w:jc w:val="both"/>
        <w:rPr>
          <w:rFonts w:ascii="KaiTi" w:eastAsia="KaiTi" w:hAnsi="KaiTi"/>
          <w:lang w:eastAsia="zh-CN"/>
        </w:rPr>
      </w:pPr>
      <w:r w:rsidRPr="00D04678">
        <w:rPr>
          <w:rFonts w:hint="eastAsia"/>
          <w:lang w:eastAsia="zh-CN"/>
        </w:rPr>
        <w:t>收入的IPSAS</w:t>
      </w:r>
      <w:r w:rsidRPr="00D04678">
        <w:rPr>
          <w:rFonts w:cs="SimSun" w:hint="eastAsia"/>
          <w:lang w:eastAsia="zh-CN"/>
        </w:rPr>
        <w:t>调</w:t>
      </w:r>
      <w:r w:rsidRPr="00D04678">
        <w:rPr>
          <w:rFonts w:cs="MS Mincho" w:hint="eastAsia"/>
          <w:lang w:eastAsia="zh-CN"/>
        </w:rPr>
        <w:t>整数由于与</w:t>
      </w:r>
      <w:r w:rsidRPr="00D04678">
        <w:rPr>
          <w:rFonts w:hint="eastAsia"/>
          <w:lang w:eastAsia="zh-CN"/>
        </w:rPr>
        <w:t>PCT、</w:t>
      </w:r>
      <w:r w:rsidRPr="00D04678">
        <w:rPr>
          <w:rFonts w:cs="SimSun" w:hint="eastAsia"/>
          <w:lang w:eastAsia="zh-CN"/>
        </w:rPr>
        <w:t>马</w:t>
      </w:r>
      <w:r w:rsidRPr="00D04678">
        <w:rPr>
          <w:rFonts w:cs="MS Mincho" w:hint="eastAsia"/>
          <w:lang w:eastAsia="zh-CN"/>
        </w:rPr>
        <w:t>德里和海牙各</w:t>
      </w:r>
      <w:r w:rsidRPr="00D04678">
        <w:rPr>
          <w:rFonts w:cs="SimSun" w:hint="eastAsia"/>
          <w:lang w:eastAsia="zh-CN"/>
        </w:rPr>
        <w:t>联</w:t>
      </w:r>
      <w:r w:rsidRPr="00D04678">
        <w:rPr>
          <w:rFonts w:cs="MS Mincho" w:hint="eastAsia"/>
          <w:lang w:eastAsia="zh-CN"/>
        </w:rPr>
        <w:t>盟的收</w:t>
      </w:r>
      <w:r w:rsidRPr="00D04678">
        <w:rPr>
          <w:rFonts w:cs="SimSun" w:hint="eastAsia"/>
          <w:lang w:eastAsia="zh-CN"/>
        </w:rPr>
        <w:t>费</w:t>
      </w:r>
      <w:r w:rsidRPr="00D04678">
        <w:rPr>
          <w:rFonts w:cs="MS Mincho" w:hint="eastAsia"/>
          <w:lang w:eastAsia="zh-CN"/>
        </w:rPr>
        <w:t>直接相关，因此被直接</w:t>
      </w:r>
      <w:r w:rsidRPr="00D04678">
        <w:rPr>
          <w:rFonts w:cs="SimSun" w:hint="eastAsia"/>
          <w:lang w:eastAsia="zh-CN"/>
        </w:rPr>
        <w:t>归</w:t>
      </w:r>
      <w:r w:rsidRPr="00D04678">
        <w:rPr>
          <w:rFonts w:cs="MS Mincho" w:hint="eastAsia"/>
          <w:lang w:eastAsia="zh-CN"/>
        </w:rPr>
        <w:t>于具体的</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预</w:t>
      </w:r>
      <w:r w:rsidRPr="00D04678">
        <w:rPr>
          <w:rFonts w:cs="MS Mincho" w:hint="eastAsia"/>
          <w:lang w:eastAsia="zh-CN"/>
        </w:rPr>
        <w:t>算支出的</w:t>
      </w:r>
      <w:r w:rsidRPr="00D04678">
        <w:rPr>
          <w:rFonts w:hint="eastAsia"/>
          <w:lang w:eastAsia="zh-CN"/>
        </w:rPr>
        <w:t>IPSAS</w:t>
      </w:r>
      <w:r w:rsidRPr="00D04678">
        <w:rPr>
          <w:rFonts w:cs="SimSun" w:hint="eastAsia"/>
          <w:lang w:eastAsia="zh-CN"/>
        </w:rPr>
        <w:t>调</w:t>
      </w:r>
      <w:r w:rsidRPr="00D04678">
        <w:rPr>
          <w:rFonts w:cs="MS Mincho" w:hint="eastAsia"/>
          <w:lang w:eastAsia="zh-CN"/>
        </w:rPr>
        <w:t>整数根据</w:t>
      </w:r>
      <w:r w:rsidRPr="00D04678">
        <w:rPr>
          <w:rFonts w:cs="SimSun" w:hint="eastAsia"/>
          <w:lang w:eastAsia="zh-CN"/>
        </w:rPr>
        <w:t>预</w:t>
      </w:r>
      <w:r w:rsidRPr="00D04678">
        <w:rPr>
          <w:rFonts w:cs="MS Mincho" w:hint="eastAsia"/>
          <w:lang w:eastAsia="zh-CN"/>
        </w:rPr>
        <w:t>算开支的分配</w:t>
      </w:r>
      <w:r w:rsidRPr="00D04678">
        <w:rPr>
          <w:rFonts w:cs="SimSun" w:hint="eastAsia"/>
          <w:lang w:eastAsia="zh-CN"/>
        </w:rPr>
        <w:t>办</w:t>
      </w:r>
      <w:r w:rsidRPr="00D04678">
        <w:rPr>
          <w:rFonts w:cs="MS Mincho" w:hint="eastAsia"/>
          <w:lang w:eastAsia="zh-CN"/>
        </w:rPr>
        <w:t>法，按比例在各</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间</w:t>
      </w:r>
      <w:r w:rsidRPr="00D04678">
        <w:rPr>
          <w:rFonts w:cs="MS Mincho" w:hint="eastAsia"/>
          <w:lang w:eastAsia="zh-CN"/>
        </w:rPr>
        <w:t>分配</w:t>
      </w:r>
      <w:r w:rsidRPr="00D04678">
        <w:rPr>
          <w:rFonts w:hint="eastAsia"/>
          <w:lang w:eastAsia="zh-CN"/>
        </w:rPr>
        <w:t>。</w:t>
      </w:r>
    </w:p>
    <w:p w14:paraId="56BA8A11" w14:textId="57129BFF" w:rsidR="004D0754" w:rsidRPr="00D04678" w:rsidRDefault="000B7A21" w:rsidP="000F5F03">
      <w:pPr>
        <w:numPr>
          <w:ilvl w:val="0"/>
          <w:numId w:val="38"/>
        </w:numPr>
        <w:tabs>
          <w:tab w:val="clear" w:pos="567"/>
        </w:tabs>
        <w:overflowPunct w:val="0"/>
        <w:spacing w:afterLines="50" w:after="120" w:line="340" w:lineRule="atLeast"/>
        <w:jc w:val="both"/>
        <w:rPr>
          <w:lang w:eastAsia="zh-CN"/>
        </w:rPr>
      </w:pPr>
      <w:r w:rsidRPr="00D04678">
        <w:rPr>
          <w:rFonts w:hint="eastAsia"/>
          <w:lang w:eastAsia="zh-CN"/>
        </w:rPr>
        <w:t>根据上述方法，</w:t>
      </w:r>
      <w:r w:rsidR="00B60332" w:rsidRPr="00D04678">
        <w:rPr>
          <w:rFonts w:hint="eastAsia"/>
          <w:lang w:eastAsia="zh-CN"/>
        </w:rPr>
        <w:t>下表11、12和13提供了以下概览：按联盟开列的2016/17年总体方案、按联盟开列的2016/17年收入概算以及按计划和联盟开列的2016/17年预算</w:t>
      </w:r>
      <w:r w:rsidR="00B60332" w:rsidRPr="00D04678">
        <w:rPr>
          <w:rFonts w:cs="SimSun" w:hint="eastAsia"/>
          <w:lang w:eastAsia="zh-CN"/>
        </w:rPr>
        <w:t>。</w:t>
      </w:r>
    </w:p>
    <w:p w14:paraId="01639922" w14:textId="77777777" w:rsidR="004D0754" w:rsidRPr="00BD31B3" w:rsidRDefault="004D0754">
      <w:pPr>
        <w:spacing w:after="200" w:line="276" w:lineRule="auto"/>
        <w:rPr>
          <w:b/>
          <w:sz w:val="16"/>
          <w:szCs w:val="16"/>
          <w:lang w:eastAsia="zh-CN"/>
        </w:rPr>
      </w:pPr>
      <w:r w:rsidRPr="00BD31B3">
        <w:rPr>
          <w:rFonts w:hint="eastAsia"/>
          <w:b/>
          <w:sz w:val="16"/>
          <w:szCs w:val="16"/>
          <w:lang w:eastAsia="zh-CN"/>
        </w:rPr>
        <w:br w:type="page"/>
      </w:r>
    </w:p>
    <w:p w14:paraId="64F67009" w14:textId="4AEF4389" w:rsidR="004D0754" w:rsidRPr="00575D27" w:rsidRDefault="00E77CC4"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表</w:t>
      </w:r>
      <w:r w:rsidR="004D0754" w:rsidRPr="00575D27">
        <w:rPr>
          <w:rFonts w:ascii="SimSun" w:eastAsia="SimSun" w:hAnsi="SimSun" w:cs="Arial" w:hint="eastAsia"/>
          <w:b/>
          <w:sz w:val="21"/>
          <w:lang w:eastAsia="zh-CN"/>
        </w:rPr>
        <w:t>11.</w:t>
      </w:r>
      <w:r w:rsidRPr="00575D27">
        <w:rPr>
          <w:rFonts w:ascii="SimSun" w:eastAsia="SimSun" w:hAnsi="SimSun" w:cs="Arial" w:hint="eastAsia"/>
          <w:b/>
          <w:sz w:val="21"/>
          <w:lang w:eastAsia="zh-CN"/>
        </w:rPr>
        <w:t>按联盟开列的</w:t>
      </w:r>
      <w:r w:rsidR="004D0754" w:rsidRPr="00575D27">
        <w:rPr>
          <w:rFonts w:ascii="SimSun" w:eastAsia="SimSun" w:hAnsi="SimSun" w:cs="Arial" w:hint="eastAsia"/>
          <w:b/>
          <w:sz w:val="21"/>
          <w:lang w:eastAsia="zh-CN"/>
        </w:rPr>
        <w:t>2016/17</w:t>
      </w:r>
      <w:r w:rsidRPr="00575D27">
        <w:rPr>
          <w:rFonts w:ascii="SimSun" w:eastAsia="SimSun" w:hAnsi="SimSun" w:cs="Arial" w:hint="eastAsia"/>
          <w:b/>
          <w:sz w:val="21"/>
          <w:lang w:eastAsia="zh-CN"/>
        </w:rPr>
        <w:t>年财务概览</w:t>
      </w:r>
    </w:p>
    <w:p w14:paraId="5D34FC6F" w14:textId="556E94DE" w:rsidR="004D0754" w:rsidRPr="000F5F03" w:rsidRDefault="00D04678" w:rsidP="00575D27">
      <w:pPr>
        <w:pStyle w:val="Body1"/>
        <w:keepNext/>
        <w:spacing w:line="340" w:lineRule="atLeast"/>
        <w:jc w:val="center"/>
        <w:rPr>
          <w:rFonts w:ascii="KaiTi" w:eastAsia="KaiTi" w:hAnsi="KaiTi" w:cs="Arial"/>
          <w:i/>
          <w:sz w:val="21"/>
          <w:lang w:eastAsia="zh-CN"/>
        </w:rPr>
      </w:pPr>
      <w:r w:rsidRPr="000F5F03">
        <w:rPr>
          <w:rFonts w:ascii="KaiTi" w:eastAsia="KaiTi" w:hAnsi="KaiTi" w:cs="Arial" w:hint="eastAsia"/>
          <w:i/>
          <w:sz w:val="21"/>
          <w:lang w:eastAsia="zh-CN"/>
        </w:rPr>
        <w:t>(</w:t>
      </w:r>
      <w:r w:rsidR="00BE3FEF" w:rsidRPr="000F5F03">
        <w:rPr>
          <w:rFonts w:ascii="KaiTi" w:eastAsia="KaiTi" w:hAnsi="KaiTi" w:cs="Arial" w:hint="eastAsia"/>
          <w:i/>
          <w:sz w:val="21"/>
          <w:lang w:eastAsia="zh-CN"/>
        </w:rPr>
        <w:t>单位：千瑞郎</w:t>
      </w:r>
      <w:r w:rsidRPr="000F5F03">
        <w:rPr>
          <w:rFonts w:ascii="KaiTi" w:eastAsia="KaiTi" w:hAnsi="KaiTi" w:cs="Arial" w:hint="eastAsia"/>
          <w:i/>
          <w:sz w:val="21"/>
          <w:lang w:eastAsia="zh-CN"/>
        </w:rPr>
        <w:t>)</w:t>
      </w:r>
    </w:p>
    <w:p w14:paraId="54C51A98" w14:textId="77777777" w:rsidR="004D0754" w:rsidRPr="00D04678" w:rsidRDefault="004D0754" w:rsidP="00575D27">
      <w:pPr>
        <w:pStyle w:val="Body1"/>
        <w:keepNext/>
        <w:spacing w:line="340" w:lineRule="atLeast"/>
        <w:jc w:val="center"/>
        <w:rPr>
          <w:lang w:eastAsia="zh-CN"/>
        </w:rPr>
      </w:pPr>
    </w:p>
    <w:p w14:paraId="289A251E" w14:textId="1D565678" w:rsidR="004D0754" w:rsidRPr="00D04678" w:rsidRDefault="0099569E" w:rsidP="00C84440">
      <w:pPr>
        <w:jc w:val="center"/>
        <w:rPr>
          <w:i/>
          <w:lang w:eastAsia="zh-CN"/>
        </w:rPr>
      </w:pPr>
      <w:r w:rsidRPr="0099569E">
        <w:rPr>
          <w:rFonts w:hint="eastAsia"/>
          <w:noProof/>
          <w:lang w:eastAsia="zh-CN"/>
        </w:rPr>
        <w:drawing>
          <wp:inline distT="0" distB="0" distL="0" distR="0" wp14:anchorId="418EF167" wp14:editId="10A106FC">
            <wp:extent cx="5760085" cy="2258791"/>
            <wp:effectExtent l="0" t="0" r="0" b="0"/>
            <wp:docPr id="1127" name="图片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760085" cy="2258791"/>
                    </a:xfrm>
                    <a:prstGeom prst="rect">
                      <a:avLst/>
                    </a:prstGeom>
                    <a:noFill/>
                    <a:ln>
                      <a:noFill/>
                    </a:ln>
                  </pic:spPr>
                </pic:pic>
              </a:graphicData>
            </a:graphic>
          </wp:inline>
        </w:drawing>
      </w:r>
    </w:p>
    <w:p w14:paraId="4A5A464D" w14:textId="77777777" w:rsidR="004D0754" w:rsidRPr="00E429B4" w:rsidRDefault="004D0754" w:rsidP="005A1F7F">
      <w:pPr>
        <w:rPr>
          <w:i/>
          <w:sz w:val="16"/>
          <w:szCs w:val="14"/>
          <w:lang w:eastAsia="zh-CN"/>
        </w:rPr>
      </w:pPr>
    </w:p>
    <w:p w14:paraId="0447D3C4" w14:textId="77777777" w:rsidR="004D0754" w:rsidRPr="00E429B4" w:rsidRDefault="004D0754" w:rsidP="005A1F7F">
      <w:pPr>
        <w:rPr>
          <w:i/>
          <w:sz w:val="16"/>
          <w:szCs w:val="14"/>
          <w:lang w:eastAsia="zh-CN"/>
        </w:rPr>
      </w:pPr>
    </w:p>
    <w:p w14:paraId="5293A6DF" w14:textId="77777777" w:rsidR="004D0754" w:rsidRPr="00E429B4" w:rsidRDefault="004D0754" w:rsidP="005A1F7F">
      <w:pPr>
        <w:rPr>
          <w:i/>
          <w:sz w:val="14"/>
          <w:szCs w:val="14"/>
          <w:lang w:eastAsia="zh-CN"/>
        </w:rPr>
      </w:pPr>
    </w:p>
    <w:p w14:paraId="05759A59" w14:textId="61C38CEE" w:rsidR="004D0754" w:rsidRPr="00575D27" w:rsidRDefault="0099569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4D0754" w:rsidRPr="00575D27">
        <w:rPr>
          <w:rFonts w:ascii="SimSun" w:eastAsia="SimSun" w:hAnsi="SimSun" w:cs="Arial" w:hint="eastAsia"/>
          <w:b/>
          <w:sz w:val="21"/>
          <w:lang w:eastAsia="zh-CN"/>
        </w:rPr>
        <w:t>12.</w:t>
      </w:r>
      <w:r w:rsidRPr="00575D27">
        <w:rPr>
          <w:rFonts w:ascii="SimSun" w:eastAsia="SimSun" w:hAnsi="SimSun" w:cs="Arial" w:hint="eastAsia"/>
          <w:b/>
          <w:sz w:val="21"/>
          <w:lang w:eastAsia="zh-CN"/>
        </w:rPr>
        <w:t>按联盟开列的</w:t>
      </w:r>
      <w:r w:rsidR="004D0754" w:rsidRPr="00575D27">
        <w:rPr>
          <w:rFonts w:ascii="SimSun" w:eastAsia="SimSun" w:hAnsi="SimSun" w:cs="Arial" w:hint="eastAsia"/>
          <w:b/>
          <w:sz w:val="21"/>
          <w:lang w:eastAsia="zh-CN"/>
        </w:rPr>
        <w:t>2016/17</w:t>
      </w:r>
      <w:r w:rsidRPr="00575D27">
        <w:rPr>
          <w:rFonts w:ascii="SimSun" w:eastAsia="SimSun" w:hAnsi="SimSun" w:cs="Arial" w:hint="eastAsia"/>
          <w:b/>
          <w:sz w:val="21"/>
          <w:lang w:eastAsia="zh-CN"/>
        </w:rPr>
        <w:t>年收入概算</w:t>
      </w:r>
    </w:p>
    <w:p w14:paraId="0BAEF9F0" w14:textId="19258781" w:rsidR="004D0754" w:rsidRPr="00575D27" w:rsidRDefault="0099569E"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52B7291A" w14:textId="77777777" w:rsidR="004D0754" w:rsidRPr="00575D27" w:rsidRDefault="004D0754" w:rsidP="00575D27">
      <w:pPr>
        <w:pStyle w:val="Body1"/>
        <w:keepNext/>
        <w:spacing w:line="340" w:lineRule="atLeast"/>
        <w:jc w:val="center"/>
        <w:rPr>
          <w:rFonts w:ascii="KaiTi" w:eastAsia="KaiTi" w:hAnsi="KaiTi" w:cs="Arial"/>
          <w:i/>
          <w:sz w:val="21"/>
          <w:lang w:eastAsia="zh-CN"/>
        </w:rPr>
      </w:pPr>
    </w:p>
    <w:p w14:paraId="57B0BE22" w14:textId="59B4409B" w:rsidR="004D0754" w:rsidRPr="00E429B4" w:rsidRDefault="0099569E" w:rsidP="0099569E">
      <w:pPr>
        <w:jc w:val="center"/>
        <w:rPr>
          <w:i/>
          <w:sz w:val="14"/>
          <w:szCs w:val="14"/>
          <w:lang w:eastAsia="zh-CN"/>
        </w:rPr>
      </w:pPr>
      <w:r w:rsidRPr="0099569E">
        <w:rPr>
          <w:rFonts w:hint="eastAsia"/>
          <w:noProof/>
          <w:lang w:eastAsia="zh-CN"/>
        </w:rPr>
        <w:drawing>
          <wp:inline distT="0" distB="0" distL="0" distR="0" wp14:anchorId="4B8F1F73" wp14:editId="60DABA84">
            <wp:extent cx="5760085" cy="1173265"/>
            <wp:effectExtent l="0" t="0" r="0" b="8255"/>
            <wp:docPr id="1128" name="图片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60085" cy="1173265"/>
                    </a:xfrm>
                    <a:prstGeom prst="rect">
                      <a:avLst/>
                    </a:prstGeom>
                    <a:noFill/>
                    <a:ln>
                      <a:noFill/>
                    </a:ln>
                  </pic:spPr>
                </pic:pic>
              </a:graphicData>
            </a:graphic>
          </wp:inline>
        </w:drawing>
      </w:r>
    </w:p>
    <w:p w14:paraId="6D807D36" w14:textId="77777777" w:rsidR="00701F92" w:rsidRPr="00D04678" w:rsidRDefault="00701F92">
      <w:pPr>
        <w:spacing w:after="200" w:line="276" w:lineRule="auto"/>
        <w:rPr>
          <w:lang w:eastAsia="zh-CN"/>
        </w:rPr>
      </w:pPr>
    </w:p>
    <w:p w14:paraId="352B2378" w14:textId="77777777" w:rsidR="004D0754" w:rsidRPr="00D04678" w:rsidRDefault="004D0754">
      <w:pPr>
        <w:rPr>
          <w:lang w:eastAsia="zh-CN"/>
        </w:rPr>
        <w:sectPr w:rsidR="004D0754" w:rsidRPr="00D04678" w:rsidSect="00805F30">
          <w:headerReference w:type="even" r:id="rId209"/>
          <w:headerReference w:type="default" r:id="rId210"/>
          <w:footerReference w:type="even" r:id="rId211"/>
          <w:footerReference w:type="default" r:id="rId212"/>
          <w:pgSz w:w="11907" w:h="16839" w:code="9"/>
          <w:pgMar w:top="624" w:right="1418" w:bottom="1361" w:left="1418" w:header="567" w:footer="851" w:gutter="0"/>
          <w:cols w:space="720"/>
          <w:docGrid w:linePitch="360"/>
        </w:sectPr>
      </w:pPr>
    </w:p>
    <w:p w14:paraId="52FC8EFB" w14:textId="44FE7297" w:rsidR="004D0754" w:rsidRPr="00575D27" w:rsidRDefault="0099569E"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lastRenderedPageBreak/>
        <w:t>表</w:t>
      </w:r>
      <w:r w:rsidR="00701F92" w:rsidRPr="00575D27">
        <w:rPr>
          <w:rFonts w:ascii="SimSun" w:eastAsia="SimSun" w:hAnsi="SimSun" w:cs="Arial" w:hint="eastAsia"/>
          <w:b/>
          <w:sz w:val="21"/>
          <w:lang w:eastAsia="zh-CN"/>
        </w:rPr>
        <w:t>13</w:t>
      </w:r>
      <w:r w:rsidR="004D0754" w:rsidRPr="00575D27">
        <w:rPr>
          <w:rFonts w:ascii="SimSun" w:eastAsia="SimSun" w:hAnsi="SimSun" w:cs="Arial" w:hint="eastAsia"/>
          <w:b/>
          <w:sz w:val="21"/>
          <w:lang w:eastAsia="zh-CN"/>
        </w:rPr>
        <w:t>.</w:t>
      </w:r>
      <w:r w:rsidRPr="00575D27">
        <w:rPr>
          <w:rFonts w:ascii="SimSun" w:eastAsia="SimSun" w:hAnsi="SimSun" w:cs="Arial" w:hint="eastAsia"/>
          <w:b/>
          <w:sz w:val="21"/>
          <w:lang w:eastAsia="zh-CN"/>
        </w:rPr>
        <w:t>按计划和联盟开列的2016/17年预算</w:t>
      </w:r>
    </w:p>
    <w:p w14:paraId="3E060B99" w14:textId="707EF6AD" w:rsidR="004D0754" w:rsidRPr="00575D27" w:rsidRDefault="0099569E" w:rsidP="00575D27">
      <w:pPr>
        <w:pStyle w:val="Body1"/>
        <w:keepNext/>
        <w:spacing w:line="340" w:lineRule="atLeast"/>
        <w:jc w:val="center"/>
        <w:rPr>
          <w:rFonts w:ascii="KaiTi" w:eastAsia="KaiTi" w:hAnsi="KaiTi" w:cs="Arial"/>
          <w:i/>
          <w:sz w:val="21"/>
          <w:lang w:eastAsia="zh-CN"/>
        </w:rPr>
      </w:pPr>
      <w:r w:rsidRPr="00575D27">
        <w:rPr>
          <w:rFonts w:ascii="KaiTi" w:eastAsia="KaiTi" w:hAnsi="KaiTi" w:cs="Arial" w:hint="eastAsia"/>
          <w:i/>
          <w:sz w:val="21"/>
          <w:lang w:eastAsia="zh-CN"/>
        </w:rPr>
        <w:t>(单位：千瑞郎)</w:t>
      </w:r>
    </w:p>
    <w:p w14:paraId="08F7D350" w14:textId="77777777" w:rsidR="004D0754" w:rsidRPr="00D04678" w:rsidRDefault="004D0754" w:rsidP="00575D27">
      <w:pPr>
        <w:pStyle w:val="Body1"/>
        <w:keepNext/>
        <w:spacing w:line="340" w:lineRule="atLeast"/>
        <w:jc w:val="center"/>
        <w:rPr>
          <w:i/>
          <w:szCs w:val="16"/>
          <w:lang w:eastAsia="zh-CN"/>
        </w:rPr>
      </w:pPr>
    </w:p>
    <w:p w14:paraId="267258AA" w14:textId="40F967F0" w:rsidR="004D0754" w:rsidRPr="00D04678" w:rsidRDefault="007F4505" w:rsidP="000A4B68">
      <w:pPr>
        <w:jc w:val="center"/>
        <w:rPr>
          <w:lang w:eastAsia="zh-CN"/>
        </w:rPr>
      </w:pPr>
      <w:r w:rsidRPr="007F4505">
        <w:rPr>
          <w:noProof/>
          <w:lang w:eastAsia="zh-CN"/>
        </w:rPr>
        <w:drawing>
          <wp:inline distT="0" distB="0" distL="0" distR="0" wp14:anchorId="74825F83" wp14:editId="49EB3E80">
            <wp:extent cx="9576435" cy="4432237"/>
            <wp:effectExtent l="0" t="0" r="5715"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9576435" cy="4432237"/>
                    </a:xfrm>
                    <a:prstGeom prst="rect">
                      <a:avLst/>
                    </a:prstGeom>
                    <a:noFill/>
                    <a:ln>
                      <a:noFill/>
                    </a:ln>
                  </pic:spPr>
                </pic:pic>
              </a:graphicData>
            </a:graphic>
          </wp:inline>
        </w:drawing>
      </w:r>
    </w:p>
    <w:p w14:paraId="37EB7A13" w14:textId="77777777" w:rsidR="00592800" w:rsidRPr="00D04678" w:rsidRDefault="00592800" w:rsidP="00D8384E">
      <w:pPr>
        <w:adjustRightInd w:val="0"/>
        <w:rPr>
          <w:lang w:eastAsia="zh-CN"/>
        </w:rPr>
      </w:pPr>
    </w:p>
    <w:p w14:paraId="184C8D48" w14:textId="77777777" w:rsidR="00592800" w:rsidRPr="00D04678" w:rsidRDefault="00592800" w:rsidP="00D8384E">
      <w:pPr>
        <w:adjustRightInd w:val="0"/>
        <w:rPr>
          <w:lang w:eastAsia="zh-CN"/>
        </w:rPr>
        <w:sectPr w:rsidR="00592800" w:rsidRPr="00D04678" w:rsidSect="00805F30">
          <w:pgSz w:w="16839" w:h="11907" w:orient="landscape" w:code="9"/>
          <w:pgMar w:top="1134" w:right="624" w:bottom="1134" w:left="1134" w:header="567" w:footer="851" w:gutter="0"/>
          <w:cols w:space="720"/>
          <w:docGrid w:linePitch="360"/>
        </w:sectPr>
      </w:pPr>
    </w:p>
    <w:p w14:paraId="6CF3CD32" w14:textId="137E3FD7" w:rsidR="00592800" w:rsidRPr="00874C02" w:rsidRDefault="00253D91" w:rsidP="00874C02">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96" w:name="_Toc293334843"/>
      <w:bookmarkStart w:id="97" w:name="_Toc298920425"/>
      <w:bookmarkStart w:id="98" w:name="_Toc356567789"/>
      <w:bookmarkStart w:id="99" w:name="_Toc367350615"/>
      <w:bookmarkStart w:id="100" w:name="_Toc431753734"/>
      <w:r w:rsidRPr="00874C02">
        <w:rPr>
          <w:rFonts w:ascii="SimHei" w:eastAsia="SimHei" w:hAnsi="SimHei" w:hint="eastAsia"/>
          <w:b w:val="0"/>
          <w:caps w:val="0"/>
          <w:lang w:eastAsia="zh-CN"/>
        </w:rPr>
        <w:lastRenderedPageBreak/>
        <w:t>附件四</w:t>
      </w:r>
      <w:r w:rsidR="00592800" w:rsidRPr="00874C02">
        <w:rPr>
          <w:rFonts w:ascii="SimHei" w:eastAsia="SimHei" w:hAnsi="SimHei" w:hint="eastAsia"/>
          <w:b w:val="0"/>
          <w:caps w:val="0"/>
          <w:lang w:eastAsia="zh-CN"/>
        </w:rPr>
        <w:tab/>
      </w:r>
      <w:bookmarkEnd w:id="96"/>
      <w:bookmarkEnd w:id="97"/>
      <w:bookmarkEnd w:id="98"/>
      <w:bookmarkEnd w:id="99"/>
      <w:r w:rsidRPr="00874C02">
        <w:rPr>
          <w:rFonts w:ascii="SimHei" w:eastAsia="SimHei" w:hAnsi="SimHei" w:hint="eastAsia"/>
          <w:b w:val="0"/>
          <w:caps w:val="0"/>
          <w:lang w:eastAsia="zh-CN"/>
        </w:rPr>
        <w:t>PCT</w:t>
      </w:r>
      <w:r w:rsidRPr="00874C02">
        <w:rPr>
          <w:rFonts w:ascii="SimHei" w:eastAsia="SimHei" w:hAnsi="SimHei" w:cs="SimSun" w:hint="eastAsia"/>
          <w:b w:val="0"/>
          <w:caps w:val="0"/>
          <w:lang w:eastAsia="zh-CN"/>
        </w:rPr>
        <w:t>、马德里和海牙各体系服务的中期发展和需求</w:t>
      </w:r>
      <w:bookmarkEnd w:id="100"/>
    </w:p>
    <w:p w14:paraId="59F5E522" w14:textId="77777777" w:rsidR="00D7361F" w:rsidRPr="00874C02" w:rsidRDefault="00D7361F" w:rsidP="00874C02">
      <w:pPr>
        <w:keepNext/>
        <w:overflowPunct w:val="0"/>
        <w:spacing w:beforeLines="100" w:before="240" w:afterLines="50" w:after="120" w:line="340" w:lineRule="atLeast"/>
        <w:jc w:val="both"/>
        <w:rPr>
          <w:rFonts w:ascii="SimHei" w:eastAsia="SimHei" w:hAnsi="SimHei"/>
          <w:lang w:eastAsia="zh-CN"/>
        </w:rPr>
      </w:pPr>
      <w:r w:rsidRPr="00874C02">
        <w:rPr>
          <w:rFonts w:ascii="SimHei" w:eastAsia="SimHei" w:hAnsi="SimHei" w:hint="eastAsia"/>
          <w:lang w:eastAsia="zh-CN"/>
        </w:rPr>
        <w:t>PCT</w:t>
      </w:r>
    </w:p>
    <w:p w14:paraId="0F7B61AB" w14:textId="77777777" w:rsidR="00BB3721" w:rsidRPr="0057137D" w:rsidRDefault="00BB3721" w:rsidP="00874C02">
      <w:pPr>
        <w:numPr>
          <w:ilvl w:val="0"/>
          <w:numId w:val="39"/>
        </w:numPr>
        <w:tabs>
          <w:tab w:val="left" w:pos="567"/>
        </w:tabs>
        <w:overflowPunct w:val="0"/>
        <w:spacing w:afterLines="50" w:after="120" w:line="340" w:lineRule="atLeast"/>
        <w:jc w:val="both"/>
        <w:rPr>
          <w:kern w:val="2"/>
          <w:szCs w:val="21"/>
          <w:lang w:eastAsia="zh-CN"/>
        </w:rPr>
      </w:pPr>
      <w:r w:rsidRPr="00803E51">
        <w:rPr>
          <w:rFonts w:hint="eastAsia"/>
          <w:kern w:val="2"/>
          <w:szCs w:val="21"/>
          <w:lang w:eastAsia="zh-CN"/>
        </w:rPr>
        <w:t>PCT收入水平受多种因素影响，其中包括对PCT服务的需求和申请人行为。对PCT服务的需求又受PCT体系的若干外部因素和内部因素影响。外部因素有：全球经济表现，以及需求最高和需求增长最快国家的经济表现；研究与开发(R&amp;D)投资水平；技术可信度；以及汇率波动。内部因素有：PCT与其他申请途径相比的收费水平；PCT服务与其他申请途径相比的吸引力和价值；专利制度运作的整体可信度；以及各具体公司的专利战略</w:t>
      </w:r>
      <w:r w:rsidRPr="0057137D">
        <w:rPr>
          <w:rFonts w:hint="eastAsia"/>
          <w:kern w:val="2"/>
          <w:szCs w:val="21"/>
          <w:lang w:eastAsia="zh-CN"/>
        </w:rPr>
        <w:t>。</w:t>
      </w:r>
    </w:p>
    <w:p w14:paraId="0B5E8E34" w14:textId="77777777" w:rsidR="00BB3721" w:rsidRPr="00CB0D97" w:rsidRDefault="00BB3721" w:rsidP="00874C02">
      <w:pPr>
        <w:numPr>
          <w:ilvl w:val="0"/>
          <w:numId w:val="39"/>
        </w:numPr>
        <w:tabs>
          <w:tab w:val="left" w:pos="567"/>
        </w:tabs>
        <w:overflowPunct w:val="0"/>
        <w:spacing w:afterLines="50" w:after="120" w:line="340" w:lineRule="atLeast"/>
        <w:jc w:val="both"/>
        <w:rPr>
          <w:szCs w:val="21"/>
          <w:lang w:eastAsia="zh-CN"/>
        </w:rPr>
      </w:pPr>
      <w:r w:rsidRPr="00CB0D97">
        <w:rPr>
          <w:rFonts w:hint="eastAsia"/>
          <w:kern w:val="2"/>
          <w:szCs w:val="21"/>
          <w:lang w:eastAsia="zh-CN"/>
        </w:rPr>
        <w:t>申请人行为对</w:t>
      </w:r>
      <w:r w:rsidRPr="00CB0D97">
        <w:rPr>
          <w:rFonts w:hint="eastAsia"/>
          <w:szCs w:val="21"/>
          <w:lang w:eastAsia="zh-CN"/>
        </w:rPr>
        <w:t>PCT</w:t>
      </w:r>
      <w:r w:rsidRPr="00CB0D97">
        <w:rPr>
          <w:rFonts w:cs="SimSun" w:hint="eastAsia"/>
          <w:szCs w:val="21"/>
          <w:lang w:eastAsia="zh-CN"/>
        </w:rPr>
        <w:t>收入的影响有如下几方面：</w:t>
      </w:r>
    </w:p>
    <w:p w14:paraId="45821364" w14:textId="77777777" w:rsidR="00BB3721" w:rsidRPr="00CB0D97" w:rsidRDefault="00BB3721" w:rsidP="00CB0D97">
      <w:pPr>
        <w:pStyle w:val="ab"/>
        <w:widowControl w:val="0"/>
        <w:tabs>
          <w:tab w:val="left" w:pos="567"/>
          <w:tab w:val="left" w:pos="1134"/>
        </w:tabs>
        <w:overflowPunct w:val="0"/>
        <w:spacing w:afterLines="50" w:after="120" w:line="340" w:lineRule="atLeast"/>
        <w:ind w:left="567"/>
        <w:jc w:val="both"/>
        <w:rPr>
          <w:rFonts w:ascii="SimSun" w:eastAsia="SimSun" w:hAnsi="SimSun"/>
          <w:szCs w:val="21"/>
          <w:lang w:eastAsia="zh-CN"/>
        </w:rPr>
      </w:pPr>
      <w:r w:rsidRPr="00CB0D97">
        <w:rPr>
          <w:rFonts w:ascii="SimSun" w:eastAsia="SimSun" w:hAnsi="SimSun" w:hint="eastAsia"/>
          <w:szCs w:val="21"/>
          <w:lang w:eastAsia="zh-CN"/>
        </w:rPr>
        <w:t>(i)</w:t>
      </w:r>
      <w:r w:rsidRPr="00CB0D97">
        <w:rPr>
          <w:rFonts w:ascii="SimSun" w:eastAsia="SimSun" w:hAnsi="SimSun" w:hint="eastAsia"/>
          <w:szCs w:val="21"/>
          <w:lang w:eastAsia="zh-CN"/>
        </w:rPr>
        <w:tab/>
      </w:r>
      <w:r w:rsidRPr="00CB0D97">
        <w:rPr>
          <w:rFonts w:ascii="SimSun" w:eastAsia="SimSun" w:hAnsi="SimSun" w:cs="SimSun" w:hint="eastAsia"/>
          <w:szCs w:val="21"/>
          <w:u w:val="single"/>
          <w:lang w:eastAsia="zh-CN"/>
        </w:rPr>
        <w:t>超页收费</w:t>
      </w:r>
      <w:r w:rsidRPr="00CB0D97">
        <w:rPr>
          <w:rFonts w:ascii="SimSun" w:eastAsia="SimSun" w:hAnsi="SimSun" w:cs="SimSun" w:hint="eastAsia"/>
          <w:szCs w:val="21"/>
          <w:lang w:eastAsia="zh-CN"/>
        </w:rPr>
        <w:t>：超过</w:t>
      </w:r>
      <w:r w:rsidRPr="00CB0D97">
        <w:rPr>
          <w:rFonts w:ascii="SimSun" w:eastAsia="SimSun" w:hAnsi="SimSun" w:hint="eastAsia"/>
          <w:szCs w:val="21"/>
          <w:lang w:eastAsia="zh-CN"/>
        </w:rPr>
        <w:t>30</w:t>
      </w:r>
      <w:r w:rsidRPr="00CB0D97">
        <w:rPr>
          <w:rFonts w:ascii="SimSun" w:eastAsia="SimSun" w:hAnsi="SimSun" w:cs="SimSun" w:hint="eastAsia"/>
          <w:szCs w:val="21"/>
          <w:lang w:eastAsia="zh-CN"/>
        </w:rPr>
        <w:t>页的申请，国际局每页收取</w:t>
      </w:r>
      <w:r w:rsidRPr="00CB0D97">
        <w:rPr>
          <w:rFonts w:ascii="SimSun" w:eastAsia="SimSun" w:hAnsi="SimSun" w:hint="eastAsia"/>
          <w:szCs w:val="21"/>
          <w:lang w:eastAsia="zh-CN"/>
        </w:rPr>
        <w:t>15</w:t>
      </w:r>
      <w:r w:rsidRPr="00CB0D97">
        <w:rPr>
          <w:rFonts w:ascii="SimSun" w:eastAsia="SimSun" w:hAnsi="SimSun" w:cs="SimSun" w:hint="eastAsia"/>
          <w:szCs w:val="21"/>
          <w:lang w:eastAsia="zh-CN"/>
        </w:rPr>
        <w:t>瑞郎。</w:t>
      </w:r>
    </w:p>
    <w:p w14:paraId="2A2ECD81" w14:textId="5FF657EB" w:rsidR="00BB3721" w:rsidRPr="00CB0D97" w:rsidRDefault="00BB3721" w:rsidP="00CB0D97">
      <w:pPr>
        <w:widowControl w:val="0"/>
        <w:tabs>
          <w:tab w:val="left" w:pos="0"/>
          <w:tab w:val="left" w:pos="1134"/>
        </w:tabs>
        <w:overflowPunct w:val="0"/>
        <w:spacing w:afterLines="50" w:after="120" w:line="340" w:lineRule="atLeast"/>
        <w:ind w:left="567"/>
        <w:jc w:val="both"/>
        <w:rPr>
          <w:szCs w:val="21"/>
          <w:lang w:eastAsia="zh-CN"/>
        </w:rPr>
      </w:pPr>
      <w:r w:rsidRPr="00CB0D97">
        <w:rPr>
          <w:rFonts w:hint="eastAsia"/>
          <w:szCs w:val="21"/>
          <w:lang w:eastAsia="zh-CN"/>
        </w:rPr>
        <w:t>(ii)</w:t>
      </w:r>
      <w:r w:rsidR="00522D45">
        <w:rPr>
          <w:rFonts w:hint="eastAsia"/>
          <w:szCs w:val="21"/>
          <w:lang w:eastAsia="zh-CN"/>
        </w:rPr>
        <w:tab/>
      </w:r>
      <w:r w:rsidRPr="00CB0D97">
        <w:rPr>
          <w:rFonts w:cs="SimSun" w:hint="eastAsia"/>
          <w:szCs w:val="21"/>
          <w:lang w:eastAsia="zh-CN"/>
        </w:rPr>
        <w:t>国际</w:t>
      </w:r>
      <w:r w:rsidRPr="00CB0D97">
        <w:rPr>
          <w:rFonts w:cs="SimSun" w:hint="eastAsia"/>
          <w:szCs w:val="21"/>
          <w:u w:val="single"/>
          <w:lang w:eastAsia="zh-CN"/>
        </w:rPr>
        <w:t>初步审查</w:t>
      </w:r>
      <w:r w:rsidRPr="00CB0D97">
        <w:rPr>
          <w:rFonts w:cs="SimSun" w:hint="eastAsia"/>
          <w:szCs w:val="21"/>
          <w:lang w:eastAsia="zh-CN"/>
        </w:rPr>
        <w:t>：申请人按</w:t>
      </w:r>
      <w:r w:rsidRPr="00CB0D97">
        <w:rPr>
          <w:rFonts w:hint="eastAsia"/>
          <w:szCs w:val="21"/>
          <w:lang w:eastAsia="zh-CN"/>
        </w:rPr>
        <w:t>PCT</w:t>
      </w:r>
      <w:r w:rsidRPr="00CB0D97">
        <w:rPr>
          <w:rFonts w:cs="SimSun" w:hint="eastAsia"/>
          <w:szCs w:val="21"/>
          <w:lang w:eastAsia="zh-CN"/>
        </w:rPr>
        <w:t>第二章的规定使用国际初步审查，必须缴纳附加费</w:t>
      </w:r>
      <w:r w:rsidRPr="00CB0D97">
        <w:rPr>
          <w:rFonts w:hint="eastAsia"/>
          <w:szCs w:val="21"/>
          <w:lang w:eastAsia="zh-CN"/>
        </w:rPr>
        <w:t>(“</w:t>
      </w:r>
      <w:r w:rsidRPr="00CB0D97">
        <w:rPr>
          <w:rFonts w:cs="SimSun" w:hint="eastAsia"/>
          <w:szCs w:val="21"/>
          <w:lang w:eastAsia="zh-CN"/>
        </w:rPr>
        <w:t>手续费</w:t>
      </w:r>
      <w:r w:rsidRPr="00CB0D97">
        <w:rPr>
          <w:rFonts w:hint="eastAsia"/>
          <w:szCs w:val="21"/>
          <w:lang w:eastAsia="zh-CN"/>
        </w:rPr>
        <w:t>”)</w:t>
      </w:r>
      <w:r w:rsidRPr="00CB0D97">
        <w:rPr>
          <w:rFonts w:cs="SimSun" w:hint="eastAsia"/>
          <w:szCs w:val="21"/>
          <w:lang w:eastAsia="zh-CN"/>
        </w:rPr>
        <w:t>。</w:t>
      </w:r>
    </w:p>
    <w:p w14:paraId="608E9019" w14:textId="77777777" w:rsidR="00BB3721" w:rsidRPr="00CB0D97" w:rsidRDefault="00BB3721" w:rsidP="00CB0D97">
      <w:pPr>
        <w:pStyle w:val="ab"/>
        <w:widowControl w:val="0"/>
        <w:tabs>
          <w:tab w:val="left" w:pos="567"/>
          <w:tab w:val="left" w:pos="1134"/>
        </w:tabs>
        <w:overflowPunct w:val="0"/>
        <w:spacing w:afterLines="50" w:after="120" w:line="340" w:lineRule="atLeast"/>
        <w:ind w:left="567"/>
        <w:jc w:val="both"/>
        <w:rPr>
          <w:rFonts w:ascii="SimSun" w:eastAsia="SimSun" w:hAnsi="SimSun"/>
          <w:szCs w:val="21"/>
          <w:lang w:eastAsia="zh-CN"/>
        </w:rPr>
      </w:pPr>
      <w:r w:rsidRPr="00CB0D97">
        <w:rPr>
          <w:rFonts w:ascii="SimSun" w:eastAsia="SimSun" w:hAnsi="SimSun" w:hint="eastAsia"/>
          <w:szCs w:val="21"/>
          <w:lang w:eastAsia="zh-CN"/>
        </w:rPr>
        <w:t>(iii)</w:t>
      </w:r>
      <w:r w:rsidRPr="00CB0D97">
        <w:rPr>
          <w:rFonts w:ascii="SimSun" w:eastAsia="SimSun" w:hAnsi="SimSun" w:hint="eastAsia"/>
          <w:szCs w:val="21"/>
          <w:lang w:eastAsia="zh-CN"/>
        </w:rPr>
        <w:tab/>
      </w:r>
      <w:r w:rsidRPr="00CB0D97">
        <w:rPr>
          <w:rFonts w:ascii="SimSun" w:eastAsia="SimSun" w:hAnsi="SimSun" w:cs="SimSun" w:hint="eastAsia"/>
          <w:szCs w:val="21"/>
          <w:u w:val="single"/>
          <w:lang w:eastAsia="zh-CN"/>
        </w:rPr>
        <w:t>电子申请</w:t>
      </w:r>
      <w:r w:rsidRPr="00CB0D97">
        <w:rPr>
          <w:rFonts w:ascii="SimSun" w:eastAsia="SimSun" w:hAnsi="SimSun" w:cs="SimSun" w:hint="eastAsia"/>
          <w:szCs w:val="21"/>
          <w:lang w:eastAsia="zh-CN"/>
        </w:rPr>
        <w:t>：利用电子申请</w:t>
      </w:r>
      <w:r w:rsidRPr="00CB0D97">
        <w:rPr>
          <w:rFonts w:ascii="SimSun" w:eastAsia="SimSun" w:hAnsi="SimSun" w:hint="eastAsia"/>
          <w:szCs w:val="21"/>
          <w:lang w:eastAsia="zh-CN"/>
        </w:rPr>
        <w:t>(</w:t>
      </w:r>
      <w:r w:rsidRPr="00CB0D97">
        <w:rPr>
          <w:rFonts w:ascii="SimSun" w:eastAsia="SimSun" w:hAnsi="SimSun" w:cs="SimSun" w:hint="eastAsia"/>
          <w:szCs w:val="21"/>
          <w:lang w:eastAsia="zh-CN"/>
        </w:rPr>
        <w:t>而非纸件申请</w:t>
      </w:r>
      <w:r w:rsidRPr="00CB0D97">
        <w:rPr>
          <w:rFonts w:ascii="SimSun" w:eastAsia="SimSun" w:hAnsi="SimSun" w:hint="eastAsia"/>
          <w:szCs w:val="21"/>
          <w:lang w:eastAsia="zh-CN"/>
        </w:rPr>
        <w:t>)</w:t>
      </w:r>
      <w:r w:rsidRPr="00CB0D97">
        <w:rPr>
          <w:rFonts w:ascii="SimSun" w:eastAsia="SimSun" w:hAnsi="SimSun" w:cs="SimSun" w:hint="eastAsia"/>
          <w:szCs w:val="21"/>
          <w:lang w:eastAsia="zh-CN"/>
        </w:rPr>
        <w:t>的申请人，可以获得减费。</w:t>
      </w:r>
    </w:p>
    <w:p w14:paraId="583AFECD" w14:textId="0897B07C" w:rsidR="00BB3721" w:rsidRPr="00CB0D97" w:rsidRDefault="00BB3721" w:rsidP="00CB0D97">
      <w:pPr>
        <w:pStyle w:val="ab"/>
        <w:tabs>
          <w:tab w:val="left" w:pos="1134"/>
        </w:tabs>
        <w:overflowPunct w:val="0"/>
        <w:spacing w:afterLines="50" w:after="120" w:line="340" w:lineRule="atLeast"/>
        <w:ind w:left="567"/>
        <w:jc w:val="both"/>
        <w:rPr>
          <w:rFonts w:ascii="SimSun" w:eastAsia="SimSun" w:hAnsi="SimSun"/>
          <w:szCs w:val="21"/>
          <w:lang w:eastAsia="zh-CN"/>
        </w:rPr>
      </w:pPr>
      <w:r w:rsidRPr="00CB0D97">
        <w:rPr>
          <w:rFonts w:ascii="SimSun" w:eastAsia="SimSun" w:hAnsi="SimSun" w:hint="eastAsia"/>
          <w:szCs w:val="21"/>
          <w:lang w:eastAsia="zh-CN"/>
        </w:rPr>
        <w:t>(iv)</w:t>
      </w:r>
      <w:r w:rsidR="00522D45">
        <w:rPr>
          <w:rFonts w:ascii="SimSun" w:eastAsia="SimSun" w:hAnsi="SimSun" w:hint="eastAsia"/>
          <w:szCs w:val="21"/>
          <w:lang w:eastAsia="zh-CN"/>
        </w:rPr>
        <w:tab/>
      </w:r>
      <w:r w:rsidRPr="00CB0D97">
        <w:rPr>
          <w:rFonts w:ascii="SimSun" w:eastAsia="SimSun" w:hAnsi="SimSun" w:cs="SimSun" w:hint="eastAsia"/>
          <w:szCs w:val="21"/>
          <w:u w:val="single"/>
          <w:lang w:eastAsia="zh-CN"/>
        </w:rPr>
        <w:t>以国际局作为受理局</w:t>
      </w:r>
      <w:r w:rsidRPr="00CB0D97">
        <w:rPr>
          <w:rFonts w:ascii="SimSun" w:eastAsia="SimSun" w:hAnsi="SimSun" w:cs="SimSun" w:hint="eastAsia"/>
          <w:szCs w:val="21"/>
          <w:lang w:eastAsia="zh-CN"/>
        </w:rPr>
        <w:t>：选择向作为受理局的国际局</w:t>
      </w:r>
      <w:r w:rsidRPr="00CB0D97">
        <w:rPr>
          <w:rFonts w:ascii="SimSun" w:eastAsia="SimSun" w:hAnsi="SimSun" w:hint="eastAsia"/>
          <w:szCs w:val="21"/>
          <w:lang w:eastAsia="zh-CN"/>
        </w:rPr>
        <w:t>(IB/RO)</w:t>
      </w:r>
      <w:r w:rsidRPr="00CB0D97">
        <w:rPr>
          <w:rFonts w:ascii="SimSun" w:eastAsia="SimSun" w:hAnsi="SimSun" w:cs="SimSun" w:hint="eastAsia"/>
          <w:szCs w:val="21"/>
          <w:lang w:eastAsia="zh-CN"/>
        </w:rPr>
        <w:t>提交申请的申请人，必须缴纳特别费用</w:t>
      </w:r>
      <w:r w:rsidRPr="00CB0D97">
        <w:rPr>
          <w:rFonts w:ascii="SimSun" w:eastAsia="SimSun" w:hAnsi="SimSun" w:hint="eastAsia"/>
          <w:szCs w:val="21"/>
          <w:lang w:eastAsia="zh-CN"/>
        </w:rPr>
        <w:t>(“</w:t>
      </w:r>
      <w:r w:rsidRPr="00CB0D97">
        <w:rPr>
          <w:rFonts w:ascii="SimSun" w:eastAsia="SimSun" w:hAnsi="SimSun" w:cs="SimSun" w:hint="eastAsia"/>
          <w:szCs w:val="21"/>
          <w:lang w:eastAsia="zh-CN"/>
        </w:rPr>
        <w:t>传送费</w:t>
      </w:r>
      <w:r w:rsidRPr="00CB0D97">
        <w:rPr>
          <w:rFonts w:ascii="SimSun" w:eastAsia="SimSun" w:hAnsi="SimSun" w:hint="eastAsia"/>
          <w:szCs w:val="21"/>
          <w:lang w:eastAsia="zh-CN"/>
        </w:rPr>
        <w:t>”)</w:t>
      </w:r>
      <w:r w:rsidRPr="00CB0D97">
        <w:rPr>
          <w:rFonts w:ascii="SimSun" w:eastAsia="SimSun" w:hAnsi="SimSun" w:cs="SimSun" w:hint="eastAsia"/>
          <w:szCs w:val="21"/>
          <w:lang w:eastAsia="zh-CN"/>
        </w:rPr>
        <w:t>。</w:t>
      </w:r>
    </w:p>
    <w:p w14:paraId="6A4DD1A4" w14:textId="77777777" w:rsidR="00BB3721" w:rsidRPr="00D04678" w:rsidRDefault="00BB3721" w:rsidP="00874C02">
      <w:pPr>
        <w:numPr>
          <w:ilvl w:val="0"/>
          <w:numId w:val="39"/>
        </w:numPr>
        <w:tabs>
          <w:tab w:val="left" w:pos="567"/>
        </w:tabs>
        <w:overflowPunct w:val="0"/>
        <w:spacing w:afterLines="50" w:after="120" w:line="340" w:lineRule="atLeast"/>
        <w:jc w:val="both"/>
        <w:rPr>
          <w:lang w:eastAsia="zh-CN"/>
        </w:rPr>
      </w:pPr>
      <w:r w:rsidRPr="0057137D">
        <w:rPr>
          <w:rFonts w:hint="eastAsia"/>
          <w:kern w:val="2"/>
          <w:szCs w:val="21"/>
          <w:lang w:eastAsia="zh-CN"/>
        </w:rPr>
        <w:t>以下各段从几个方面详细说明了目前的预测情况：需求水平；第二章需求预计水平；电子申请预计水平；以及IB/RO的预计使用情况。</w:t>
      </w:r>
      <w:r w:rsidRPr="00D04678">
        <w:rPr>
          <w:rStyle w:val="af2"/>
          <w:rFonts w:hint="eastAsia"/>
          <w:lang w:eastAsia="zh-CN"/>
        </w:rPr>
        <w:footnoteReference w:id="24"/>
      </w:r>
    </w:p>
    <w:p w14:paraId="4670723F" w14:textId="77777777" w:rsidR="00BB3721" w:rsidRPr="00874C02" w:rsidRDefault="00BB3721" w:rsidP="00BB3721">
      <w:pPr>
        <w:keepNext/>
        <w:spacing w:beforeLines="100" w:before="240" w:afterLines="100" w:after="240" w:line="340" w:lineRule="atLeast"/>
        <w:rPr>
          <w:rFonts w:ascii="KaiTi" w:eastAsia="KaiTi" w:hAnsi="KaiTi"/>
          <w:i/>
          <w:szCs w:val="24"/>
          <w:lang w:eastAsia="zh-CN"/>
        </w:rPr>
      </w:pPr>
      <w:r w:rsidRPr="00874C02">
        <w:rPr>
          <w:rFonts w:ascii="KaiTi" w:eastAsia="KaiTi" w:hAnsi="KaiTi" w:hint="eastAsia"/>
          <w:i/>
          <w:szCs w:val="24"/>
          <w:lang w:eastAsia="zh-CN"/>
        </w:rPr>
        <w:t>PCT</w:t>
      </w:r>
      <w:r w:rsidRPr="00874C02">
        <w:rPr>
          <w:rFonts w:ascii="KaiTi" w:eastAsia="KaiTi" w:hAnsi="KaiTi" w:cs="SimSun" w:hint="eastAsia"/>
          <w:i/>
          <w:szCs w:val="24"/>
          <w:lang w:eastAsia="zh-CN"/>
        </w:rPr>
        <w:t>申请量预测</w:t>
      </w:r>
      <w:r w:rsidRPr="00874C02">
        <w:rPr>
          <w:rFonts w:ascii="KaiTi" w:eastAsia="KaiTi" w:hAnsi="KaiTi" w:hint="eastAsia"/>
          <w:i/>
          <w:szCs w:val="24"/>
          <w:lang w:eastAsia="zh-CN"/>
        </w:rPr>
        <w:t>(</w:t>
      </w:r>
      <w:r w:rsidRPr="00874C02">
        <w:rPr>
          <w:rFonts w:ascii="KaiTi" w:eastAsia="KaiTi" w:hAnsi="KaiTi" w:cs="SimSun" w:hint="eastAsia"/>
          <w:i/>
          <w:szCs w:val="24"/>
          <w:lang w:eastAsia="zh-CN"/>
        </w:rPr>
        <w:t>需求</w:t>
      </w:r>
      <w:r w:rsidRPr="00874C02">
        <w:rPr>
          <w:rFonts w:ascii="KaiTi" w:eastAsia="KaiTi" w:hAnsi="KaiTi" w:hint="eastAsia"/>
          <w:i/>
          <w:szCs w:val="24"/>
          <w:lang w:eastAsia="zh-CN"/>
        </w:rPr>
        <w:t>)</w:t>
      </w:r>
    </w:p>
    <w:p w14:paraId="62DBA36A" w14:textId="51CA334C" w:rsidR="00BB3721" w:rsidRPr="00D04678" w:rsidRDefault="00BB3721" w:rsidP="00874C02">
      <w:pPr>
        <w:numPr>
          <w:ilvl w:val="0"/>
          <w:numId w:val="39"/>
        </w:numPr>
        <w:tabs>
          <w:tab w:val="left" w:pos="567"/>
        </w:tabs>
        <w:overflowPunct w:val="0"/>
        <w:spacing w:afterLines="50" w:after="120" w:line="340" w:lineRule="atLeast"/>
        <w:jc w:val="both"/>
        <w:rPr>
          <w:lang w:eastAsia="zh-CN"/>
        </w:rPr>
      </w:pPr>
      <w:r w:rsidRPr="00AF747A">
        <w:rPr>
          <w:rFonts w:hint="eastAsia"/>
          <w:kern w:val="2"/>
          <w:szCs w:val="21"/>
          <w:lang w:eastAsia="zh-CN"/>
        </w:rPr>
        <w:t>PCT申请量2009年同比下降接近5%，但近年来有强劲增长。图1列出了201</w:t>
      </w:r>
      <w:r>
        <w:rPr>
          <w:rFonts w:hint="eastAsia"/>
          <w:kern w:val="2"/>
          <w:szCs w:val="21"/>
          <w:lang w:eastAsia="zh-CN"/>
        </w:rPr>
        <w:t>4</w:t>
      </w:r>
      <w:r w:rsidRPr="00AF747A">
        <w:rPr>
          <w:rFonts w:hint="eastAsia"/>
          <w:kern w:val="2"/>
          <w:szCs w:val="21"/>
          <w:lang w:eastAsia="zh-CN"/>
        </w:rPr>
        <w:t>年至201</w:t>
      </w:r>
      <w:r>
        <w:rPr>
          <w:rFonts w:hint="eastAsia"/>
          <w:kern w:val="2"/>
          <w:szCs w:val="21"/>
          <w:lang w:eastAsia="zh-CN"/>
        </w:rPr>
        <w:t>7</w:t>
      </w:r>
      <w:r w:rsidRPr="00AF747A">
        <w:rPr>
          <w:rFonts w:hint="eastAsia"/>
          <w:kern w:val="2"/>
          <w:szCs w:val="21"/>
          <w:lang w:eastAsia="zh-CN"/>
        </w:rPr>
        <w:t>年期间PCT的预计申请量(以201</w:t>
      </w:r>
      <w:r>
        <w:rPr>
          <w:rFonts w:hint="eastAsia"/>
          <w:kern w:val="2"/>
          <w:szCs w:val="21"/>
          <w:lang w:eastAsia="zh-CN"/>
        </w:rPr>
        <w:t>5</w:t>
      </w:r>
      <w:r w:rsidRPr="00AF747A">
        <w:rPr>
          <w:rFonts w:hint="eastAsia"/>
          <w:kern w:val="2"/>
          <w:szCs w:val="21"/>
          <w:lang w:eastAsia="zh-CN"/>
        </w:rPr>
        <w:t>年1月底的数据为依据)。</w:t>
      </w:r>
    </w:p>
    <w:p w14:paraId="1FFF382C" w14:textId="551ECC64" w:rsidR="00BB3721" w:rsidRPr="00CB0D97" w:rsidRDefault="00BB3721" w:rsidP="00CB0D97">
      <w:pPr>
        <w:keepNext/>
        <w:keepLines/>
        <w:spacing w:line="340" w:lineRule="atLeast"/>
        <w:jc w:val="center"/>
        <w:rPr>
          <w:sz w:val="20"/>
          <w:szCs w:val="18"/>
          <w:lang w:eastAsia="zh-CN"/>
        </w:rPr>
      </w:pPr>
      <w:r w:rsidRPr="00CB0D97">
        <w:rPr>
          <w:rFonts w:hint="eastAsia"/>
          <w:szCs w:val="18"/>
          <w:lang w:eastAsia="zh-CN"/>
        </w:rPr>
        <w:lastRenderedPageBreak/>
        <w:t>图1.2012年至2017年PCT申请量</w:t>
      </w:r>
    </w:p>
    <w:p w14:paraId="1D1AB465" w14:textId="77777777" w:rsidR="00BB3721" w:rsidRPr="00D04678" w:rsidRDefault="00BB3721" w:rsidP="00BB3721">
      <w:pPr>
        <w:keepNext/>
        <w:keepLines/>
        <w:rPr>
          <w:lang w:eastAsia="zh-CN"/>
        </w:rPr>
      </w:pPr>
    </w:p>
    <w:p w14:paraId="24875A50" w14:textId="1993F3BE" w:rsidR="00BB3721" w:rsidRPr="00D04678" w:rsidRDefault="00BB3721" w:rsidP="00BB3721">
      <w:pPr>
        <w:keepNext/>
        <w:keepLines/>
        <w:jc w:val="center"/>
        <w:rPr>
          <w:lang w:eastAsia="zh-CN"/>
        </w:rPr>
      </w:pPr>
      <w:r w:rsidRPr="00BB3721">
        <w:rPr>
          <w:rFonts w:hint="eastAsia"/>
          <w:noProof/>
          <w:lang w:eastAsia="zh-CN"/>
        </w:rPr>
        <w:drawing>
          <wp:inline distT="0" distB="0" distL="0" distR="0" wp14:anchorId="79A4EEEE" wp14:editId="48B91026">
            <wp:extent cx="4705200" cy="2646000"/>
            <wp:effectExtent l="0" t="0" r="635" b="2540"/>
            <wp:docPr id="1013" name="图片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705200" cy="2646000"/>
                    </a:xfrm>
                    <a:prstGeom prst="rect">
                      <a:avLst/>
                    </a:prstGeom>
                    <a:noFill/>
                    <a:ln>
                      <a:noFill/>
                    </a:ln>
                  </pic:spPr>
                </pic:pic>
              </a:graphicData>
            </a:graphic>
          </wp:inline>
        </w:drawing>
      </w:r>
    </w:p>
    <w:p w14:paraId="77A07DCF" w14:textId="5BFA8A93" w:rsidR="00BB3721" w:rsidRPr="00D04678" w:rsidRDefault="00BB3721" w:rsidP="00BB3721">
      <w:pPr>
        <w:keepNext/>
        <w:keepLines/>
        <w:jc w:val="center"/>
        <w:rPr>
          <w:lang w:eastAsia="zh-CN"/>
        </w:rPr>
      </w:pPr>
      <w:r w:rsidRPr="00BB3721">
        <w:rPr>
          <w:rFonts w:hint="eastAsia"/>
          <w:noProof/>
          <w:lang w:eastAsia="zh-CN"/>
        </w:rPr>
        <w:drawing>
          <wp:inline distT="0" distB="0" distL="0" distR="0" wp14:anchorId="664E4F42" wp14:editId="487178D8">
            <wp:extent cx="4858385" cy="723265"/>
            <wp:effectExtent l="0" t="0" r="0" b="635"/>
            <wp:docPr id="1014" name="图片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858385" cy="723265"/>
                    </a:xfrm>
                    <a:prstGeom prst="rect">
                      <a:avLst/>
                    </a:prstGeom>
                    <a:noFill/>
                    <a:ln>
                      <a:noFill/>
                    </a:ln>
                  </pic:spPr>
                </pic:pic>
              </a:graphicData>
            </a:graphic>
          </wp:inline>
        </w:drawing>
      </w:r>
    </w:p>
    <w:p w14:paraId="598B021A" w14:textId="77777777" w:rsidR="00BB3721" w:rsidRPr="006E3683" w:rsidRDefault="00BB3721" w:rsidP="00874C02">
      <w:pPr>
        <w:numPr>
          <w:ilvl w:val="0"/>
          <w:numId w:val="39"/>
        </w:numPr>
        <w:tabs>
          <w:tab w:val="left" w:pos="567"/>
        </w:tabs>
        <w:overflowPunct w:val="0"/>
        <w:spacing w:afterLines="50" w:after="120" w:line="340" w:lineRule="atLeast"/>
        <w:jc w:val="both"/>
        <w:rPr>
          <w:kern w:val="2"/>
          <w:szCs w:val="21"/>
          <w:lang w:eastAsia="zh-CN"/>
        </w:rPr>
      </w:pPr>
      <w:r w:rsidRPr="006E3683">
        <w:rPr>
          <w:rFonts w:hint="eastAsia"/>
          <w:kern w:val="2"/>
          <w:szCs w:val="21"/>
          <w:lang w:eastAsia="zh-CN"/>
        </w:rPr>
        <w:t>图2是按申请来源国</w:t>
      </w:r>
      <w:r>
        <w:rPr>
          <w:rFonts w:hint="eastAsia"/>
          <w:kern w:val="2"/>
          <w:szCs w:val="21"/>
          <w:lang w:eastAsia="zh-CN"/>
        </w:rPr>
        <w:t>开列</w:t>
      </w:r>
      <w:r w:rsidRPr="006E3683">
        <w:rPr>
          <w:rFonts w:hint="eastAsia"/>
          <w:kern w:val="2"/>
          <w:szCs w:val="21"/>
          <w:lang w:eastAsia="zh-CN"/>
        </w:rPr>
        <w:t>的预计申请量。</w:t>
      </w:r>
    </w:p>
    <w:p w14:paraId="5A67A8B5" w14:textId="35A31F57" w:rsidR="00BB3721" w:rsidRDefault="00BB3721" w:rsidP="00CB0D97">
      <w:pPr>
        <w:keepNext/>
        <w:keepLines/>
        <w:spacing w:line="340" w:lineRule="atLeast"/>
        <w:jc w:val="center"/>
        <w:rPr>
          <w:szCs w:val="18"/>
          <w:lang w:eastAsia="zh-CN"/>
        </w:rPr>
      </w:pPr>
      <w:r w:rsidRPr="00CB0D97">
        <w:rPr>
          <w:rFonts w:hint="eastAsia"/>
          <w:szCs w:val="18"/>
          <w:lang w:eastAsia="zh-CN"/>
        </w:rPr>
        <w:t>图2.2014年至2017年选定国家的PCT申请量</w:t>
      </w:r>
    </w:p>
    <w:p w14:paraId="3E45D755" w14:textId="77777777" w:rsidR="00CB0D97" w:rsidRPr="00CB0D97" w:rsidRDefault="00CB0D97" w:rsidP="00CB0D97">
      <w:pPr>
        <w:keepNext/>
        <w:keepLines/>
        <w:spacing w:line="340" w:lineRule="atLeast"/>
        <w:jc w:val="center"/>
        <w:rPr>
          <w:szCs w:val="18"/>
          <w:lang w:eastAsia="zh-CN"/>
        </w:rPr>
      </w:pPr>
    </w:p>
    <w:p w14:paraId="41CAB8BC" w14:textId="4DF622B3" w:rsidR="00BB3721" w:rsidRDefault="00BB3721" w:rsidP="00CB0D97">
      <w:pPr>
        <w:jc w:val="center"/>
        <w:rPr>
          <w:lang w:eastAsia="zh-CN"/>
        </w:rPr>
      </w:pPr>
      <w:r w:rsidRPr="00E429B4">
        <w:rPr>
          <w:rFonts w:hint="eastAsia"/>
          <w:noProof/>
          <w:lang w:eastAsia="zh-CN"/>
        </w:rPr>
        <w:drawing>
          <wp:inline distT="0" distB="0" distL="0" distR="0" wp14:anchorId="51D2F5D1" wp14:editId="252D3934">
            <wp:extent cx="2657475" cy="3319774"/>
            <wp:effectExtent l="0" t="0" r="0" b="0"/>
            <wp:docPr id="84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2657475" cy="3319774"/>
                    </a:xfrm>
                    <a:prstGeom prst="rect">
                      <a:avLst/>
                    </a:prstGeom>
                    <a:noFill/>
                    <a:ln>
                      <a:noFill/>
                    </a:ln>
                  </pic:spPr>
                </pic:pic>
              </a:graphicData>
            </a:graphic>
          </wp:inline>
        </w:drawing>
      </w:r>
    </w:p>
    <w:p w14:paraId="1862B3D2" w14:textId="77777777" w:rsidR="00CB0D97" w:rsidRPr="00D04678" w:rsidRDefault="00CB0D97" w:rsidP="00CB0D97">
      <w:pPr>
        <w:jc w:val="center"/>
        <w:rPr>
          <w:lang w:eastAsia="zh-CN"/>
        </w:rPr>
      </w:pPr>
    </w:p>
    <w:p w14:paraId="0FE741AD" w14:textId="77777777" w:rsidR="00BB3721" w:rsidRPr="006E3683" w:rsidRDefault="00BB3721" w:rsidP="0010276B">
      <w:pPr>
        <w:keepNext/>
        <w:numPr>
          <w:ilvl w:val="0"/>
          <w:numId w:val="39"/>
        </w:numPr>
        <w:tabs>
          <w:tab w:val="left" w:pos="567"/>
        </w:tabs>
        <w:overflowPunct w:val="0"/>
        <w:spacing w:afterLines="50" w:after="120" w:line="340" w:lineRule="atLeast"/>
        <w:jc w:val="both"/>
        <w:rPr>
          <w:szCs w:val="21"/>
          <w:lang w:eastAsia="zh-CN"/>
        </w:rPr>
      </w:pPr>
      <w:r w:rsidRPr="006E3683">
        <w:rPr>
          <w:rFonts w:cs="SimSun" w:hint="eastAsia"/>
          <w:szCs w:val="21"/>
          <w:lang w:eastAsia="zh-CN"/>
        </w:rPr>
        <w:lastRenderedPageBreak/>
        <w:t>国际申请量将可能在一定的概率范围内变化。下列图表显示申请量的概率分布。</w:t>
      </w:r>
    </w:p>
    <w:p w14:paraId="3B004577" w14:textId="769DFB8D" w:rsidR="00BB3721" w:rsidRPr="006E3683" w:rsidRDefault="00BB3721" w:rsidP="00CB0D97">
      <w:pPr>
        <w:spacing w:afterLines="50" w:after="120" w:line="340" w:lineRule="atLeast"/>
        <w:jc w:val="center"/>
        <w:rPr>
          <w:szCs w:val="21"/>
          <w:lang w:eastAsia="zh-CN"/>
        </w:rPr>
      </w:pPr>
      <w:r w:rsidRPr="00BB3721">
        <w:rPr>
          <w:rFonts w:hint="eastAsia"/>
          <w:noProof/>
          <w:lang w:eastAsia="zh-CN"/>
        </w:rPr>
        <w:drawing>
          <wp:inline distT="0" distB="0" distL="0" distR="0" wp14:anchorId="6EFA9749" wp14:editId="68149D53">
            <wp:extent cx="5520690" cy="3077845"/>
            <wp:effectExtent l="0" t="0" r="3810" b="8255"/>
            <wp:docPr id="1016" name="图片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20690" cy="3077845"/>
                    </a:xfrm>
                    <a:prstGeom prst="rect">
                      <a:avLst/>
                    </a:prstGeom>
                    <a:noFill/>
                    <a:ln>
                      <a:noFill/>
                    </a:ln>
                  </pic:spPr>
                </pic:pic>
              </a:graphicData>
            </a:graphic>
          </wp:inline>
        </w:drawing>
      </w:r>
    </w:p>
    <w:p w14:paraId="1475C970"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PCT申请可能情况</w:t>
      </w:r>
    </w:p>
    <w:p w14:paraId="54E55957" w14:textId="4BDD24DD" w:rsidR="00BB3721" w:rsidRPr="006E3683" w:rsidRDefault="00BB3721" w:rsidP="00BB3721">
      <w:pPr>
        <w:keepNext/>
        <w:keepLines/>
        <w:spacing w:afterLines="50" w:after="120" w:line="340" w:lineRule="atLeast"/>
        <w:jc w:val="center"/>
        <w:rPr>
          <w:szCs w:val="21"/>
          <w:lang w:eastAsia="zh-CN"/>
        </w:rPr>
      </w:pPr>
      <w:r w:rsidRPr="00BB3721">
        <w:rPr>
          <w:rFonts w:hint="eastAsia"/>
          <w:noProof/>
          <w:lang w:eastAsia="zh-CN"/>
        </w:rPr>
        <w:drawing>
          <wp:inline distT="0" distB="0" distL="0" distR="0" wp14:anchorId="2B89225B" wp14:editId="240E18E1">
            <wp:extent cx="3159760" cy="3098165"/>
            <wp:effectExtent l="0" t="0" r="2540" b="6985"/>
            <wp:docPr id="1017" name="图片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3159760" cy="3098165"/>
                    </a:xfrm>
                    <a:prstGeom prst="rect">
                      <a:avLst/>
                    </a:prstGeom>
                    <a:noFill/>
                    <a:ln>
                      <a:noFill/>
                    </a:ln>
                  </pic:spPr>
                </pic:pic>
              </a:graphicData>
            </a:graphic>
          </wp:inline>
        </w:drawing>
      </w:r>
    </w:p>
    <w:p w14:paraId="3F96A8F9" w14:textId="77777777" w:rsidR="00BB3721" w:rsidRPr="00874C02" w:rsidRDefault="00BB3721" w:rsidP="00BB3721">
      <w:pPr>
        <w:keepNext/>
        <w:spacing w:afterLines="50" w:after="120" w:line="340" w:lineRule="atLeast"/>
        <w:rPr>
          <w:rFonts w:ascii="KaiTi" w:eastAsia="KaiTi" w:hAnsi="KaiTi" w:cs="SimSun"/>
          <w:i/>
          <w:szCs w:val="21"/>
          <w:lang w:eastAsia="zh-CN"/>
        </w:rPr>
      </w:pPr>
      <w:r w:rsidRPr="00874C02">
        <w:rPr>
          <w:rFonts w:ascii="KaiTi" w:eastAsia="KaiTi" w:hAnsi="KaiTi" w:cs="SimSun" w:hint="eastAsia"/>
          <w:i/>
          <w:szCs w:val="21"/>
          <w:lang w:eastAsia="zh-CN"/>
        </w:rPr>
        <w:t>电子申请方法的使用</w:t>
      </w:r>
    </w:p>
    <w:p w14:paraId="6F85EC45" w14:textId="25C837DA" w:rsidR="00BB3721" w:rsidRPr="006E3683" w:rsidRDefault="00BB3721" w:rsidP="00874C02">
      <w:pPr>
        <w:numPr>
          <w:ilvl w:val="0"/>
          <w:numId w:val="39"/>
        </w:numPr>
        <w:tabs>
          <w:tab w:val="left" w:pos="567"/>
        </w:tabs>
        <w:overflowPunct w:val="0"/>
        <w:spacing w:afterLines="50" w:after="120" w:line="340" w:lineRule="atLeast"/>
        <w:jc w:val="both"/>
        <w:rPr>
          <w:szCs w:val="21"/>
          <w:lang w:eastAsia="zh-CN"/>
        </w:rPr>
      </w:pPr>
      <w:r w:rsidRPr="006E3683">
        <w:rPr>
          <w:rFonts w:cs="SimSun" w:hint="eastAsia"/>
          <w:szCs w:val="21"/>
          <w:lang w:eastAsia="zh-CN"/>
        </w:rPr>
        <w:t>电子申请方法(EASY、PDF或XML)预计占总申请量的百分比列于下图3。如该图所示，电子申请的使用持续稳步增长。2012年电子申请接近总申请量的90%。</w:t>
      </w:r>
    </w:p>
    <w:p w14:paraId="13029E11" w14:textId="62AD937A" w:rsidR="00BB3721" w:rsidRDefault="00BB3721" w:rsidP="00CB0D97">
      <w:pPr>
        <w:keepNext/>
        <w:keepLines/>
        <w:spacing w:line="340" w:lineRule="atLeast"/>
        <w:jc w:val="center"/>
        <w:rPr>
          <w:szCs w:val="18"/>
          <w:lang w:eastAsia="zh-CN"/>
        </w:rPr>
      </w:pPr>
      <w:r w:rsidRPr="00CB0D97">
        <w:rPr>
          <w:rFonts w:hint="eastAsia"/>
          <w:szCs w:val="18"/>
          <w:lang w:eastAsia="zh-CN"/>
        </w:rPr>
        <w:lastRenderedPageBreak/>
        <w:t>图3.使用电子申请方法(EASY、PDF或XML)</w:t>
      </w:r>
      <w:r w:rsidR="00CB0D97">
        <w:rPr>
          <w:szCs w:val="18"/>
          <w:lang w:eastAsia="zh-CN"/>
        </w:rPr>
        <w:br/>
      </w:r>
      <w:r w:rsidRPr="00CB0D97">
        <w:rPr>
          <w:rFonts w:hint="eastAsia"/>
          <w:szCs w:val="18"/>
          <w:lang w:eastAsia="zh-CN"/>
        </w:rPr>
        <w:t>在2014年至2017年的申请总量中所占的百分比</w:t>
      </w:r>
    </w:p>
    <w:p w14:paraId="37FF8FD4" w14:textId="77777777" w:rsidR="00CB0D97" w:rsidRPr="00CB0D97" w:rsidRDefault="00CB0D97" w:rsidP="00CB0D97">
      <w:pPr>
        <w:keepNext/>
        <w:keepLines/>
        <w:spacing w:line="340" w:lineRule="atLeast"/>
        <w:jc w:val="center"/>
        <w:rPr>
          <w:szCs w:val="18"/>
          <w:lang w:eastAsia="zh-CN"/>
        </w:rPr>
      </w:pPr>
    </w:p>
    <w:p w14:paraId="6FF77243" w14:textId="20BF1513" w:rsidR="00BB3721" w:rsidRPr="006E3683" w:rsidRDefault="00BB3721" w:rsidP="00CB0D97">
      <w:pPr>
        <w:spacing w:afterLines="50" w:after="120" w:line="340" w:lineRule="atLeast"/>
        <w:jc w:val="center"/>
        <w:rPr>
          <w:szCs w:val="21"/>
          <w:lang w:eastAsia="zh-CN"/>
        </w:rPr>
      </w:pPr>
      <w:r w:rsidRPr="00BB3721">
        <w:rPr>
          <w:rFonts w:hint="eastAsia"/>
          <w:noProof/>
          <w:lang w:eastAsia="zh-CN"/>
        </w:rPr>
        <w:drawing>
          <wp:inline distT="0" distB="0" distL="0" distR="0" wp14:anchorId="3CC67617" wp14:editId="623D9B85">
            <wp:extent cx="4374000" cy="2541600"/>
            <wp:effectExtent l="0" t="0" r="7620" b="0"/>
            <wp:docPr id="1018" name="图片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74000" cy="2541600"/>
                    </a:xfrm>
                    <a:prstGeom prst="rect">
                      <a:avLst/>
                    </a:prstGeom>
                    <a:noFill/>
                    <a:ln>
                      <a:noFill/>
                    </a:ln>
                  </pic:spPr>
                </pic:pic>
              </a:graphicData>
            </a:graphic>
          </wp:inline>
        </w:drawing>
      </w:r>
    </w:p>
    <w:p w14:paraId="00FC51E0" w14:textId="7E622ADC" w:rsidR="00BB3721" w:rsidRPr="006E3683" w:rsidRDefault="00BB3721" w:rsidP="00CB0D97">
      <w:pPr>
        <w:spacing w:afterLines="50" w:after="120" w:line="340" w:lineRule="atLeast"/>
        <w:jc w:val="center"/>
        <w:rPr>
          <w:szCs w:val="21"/>
          <w:lang w:eastAsia="zh-CN"/>
        </w:rPr>
      </w:pPr>
      <w:r w:rsidRPr="00BB3721">
        <w:rPr>
          <w:rFonts w:hint="eastAsia"/>
          <w:noProof/>
          <w:lang w:eastAsia="zh-CN"/>
        </w:rPr>
        <w:drawing>
          <wp:inline distT="0" distB="0" distL="0" distR="0" wp14:anchorId="230D1792" wp14:editId="68757DA6">
            <wp:extent cx="4885690" cy="723265"/>
            <wp:effectExtent l="0" t="0" r="0" b="635"/>
            <wp:docPr id="1019" name="图片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885690" cy="723265"/>
                    </a:xfrm>
                    <a:prstGeom prst="rect">
                      <a:avLst/>
                    </a:prstGeom>
                    <a:noFill/>
                    <a:ln>
                      <a:noFill/>
                    </a:ln>
                  </pic:spPr>
                </pic:pic>
              </a:graphicData>
            </a:graphic>
          </wp:inline>
        </w:drawing>
      </w:r>
    </w:p>
    <w:p w14:paraId="0E9E59A7" w14:textId="77777777" w:rsidR="00BB3721" w:rsidRPr="006E3683" w:rsidRDefault="00BB3721" w:rsidP="00BB3721">
      <w:pPr>
        <w:spacing w:afterLines="50" w:after="120" w:line="340" w:lineRule="atLeast"/>
        <w:jc w:val="both"/>
        <w:rPr>
          <w:szCs w:val="21"/>
          <w:lang w:eastAsia="zh-CN"/>
        </w:rPr>
      </w:pPr>
      <w:r w:rsidRPr="00874C02">
        <w:rPr>
          <w:rFonts w:ascii="KaiTi" w:eastAsia="KaiTi" w:hAnsi="KaiTi" w:cs="SimSun" w:hint="eastAsia"/>
          <w:i/>
          <w:szCs w:val="21"/>
          <w:lang w:eastAsia="zh-CN"/>
        </w:rPr>
        <w:t>PCT收入预计水平</w:t>
      </w:r>
    </w:p>
    <w:p w14:paraId="6BE2112A" w14:textId="77777777" w:rsidR="00BB3721" w:rsidRPr="006E3683" w:rsidRDefault="00BB3721" w:rsidP="00874C02">
      <w:pPr>
        <w:numPr>
          <w:ilvl w:val="0"/>
          <w:numId w:val="39"/>
        </w:numPr>
        <w:tabs>
          <w:tab w:val="left" w:pos="567"/>
        </w:tabs>
        <w:overflowPunct w:val="0"/>
        <w:spacing w:afterLines="50" w:after="120" w:line="340" w:lineRule="atLeast"/>
        <w:jc w:val="both"/>
        <w:rPr>
          <w:szCs w:val="21"/>
          <w:lang w:eastAsia="zh-CN"/>
        </w:rPr>
      </w:pPr>
      <w:r w:rsidRPr="006E3683">
        <w:rPr>
          <w:rFonts w:cs="SimSun" w:hint="eastAsia"/>
          <w:szCs w:val="21"/>
          <w:lang w:eastAsia="zh-CN"/>
        </w:rPr>
        <w:t>图4和图5按收入类型列出了2014年至2017年期间的PCT预计收入。图表依据的是申请量的预计水平(图1)、超页收费预计水平的概算、第二章需求的预计水平、电子申请的预计水平(图3)和RO/IB申请的预计水平。</w:t>
      </w:r>
    </w:p>
    <w:p w14:paraId="1688ED0D" w14:textId="77777777" w:rsidR="00BB3721" w:rsidRPr="006E3683" w:rsidRDefault="00BB3721" w:rsidP="00874C02">
      <w:pPr>
        <w:numPr>
          <w:ilvl w:val="0"/>
          <w:numId w:val="39"/>
        </w:numPr>
        <w:tabs>
          <w:tab w:val="left" w:pos="567"/>
        </w:tabs>
        <w:overflowPunct w:val="0"/>
        <w:spacing w:afterLines="50" w:after="120" w:line="340" w:lineRule="atLeast"/>
        <w:jc w:val="both"/>
        <w:rPr>
          <w:szCs w:val="21"/>
          <w:lang w:eastAsia="zh-CN"/>
        </w:rPr>
      </w:pPr>
      <w:r w:rsidRPr="006E3683">
        <w:rPr>
          <w:rFonts w:cs="SimSun" w:hint="eastAsia"/>
          <w:szCs w:val="21"/>
          <w:lang w:eastAsia="zh-CN"/>
        </w:rPr>
        <w:t>图4列出了假定的PCT收入预测，其依据为以下假设：(1)在提起申请的同一年缴纳全部费用，和(2)全部费用按WIPO官方汇率兑换成瑞郎。假定的PCT收入显示出申请可能带来的收入，而未把何时缴费以及费用如何兑换成瑞郎考虑在内。由于大多数申请人最后都会缴费，假定的收入预测能够反映出长期的收入预期。这种计算方法把PCT收费结构的所有主要因素都已考虑在内：提款、电子申请减费和低收入国家减费。</w:t>
      </w:r>
    </w:p>
    <w:p w14:paraId="1DFAC4AC" w14:textId="1E13141C"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图4.截至201</w:t>
      </w:r>
      <w:r w:rsidR="00681A07" w:rsidRPr="00CB0D97">
        <w:rPr>
          <w:rFonts w:hint="eastAsia"/>
          <w:szCs w:val="18"/>
          <w:lang w:eastAsia="zh-CN"/>
        </w:rPr>
        <w:t>7</w:t>
      </w:r>
      <w:r w:rsidRPr="00CB0D97">
        <w:rPr>
          <w:rFonts w:hint="eastAsia"/>
          <w:szCs w:val="18"/>
          <w:lang w:eastAsia="zh-CN"/>
        </w:rPr>
        <w:t>年的PCT假定收入预测</w:t>
      </w:r>
    </w:p>
    <w:p w14:paraId="3D3EAE66" w14:textId="70841F8B" w:rsidR="00BB3721" w:rsidRPr="006E3683" w:rsidRDefault="002F032B" w:rsidP="00BB3721">
      <w:pPr>
        <w:spacing w:afterLines="50" w:after="120" w:line="340" w:lineRule="atLeast"/>
        <w:jc w:val="center"/>
        <w:rPr>
          <w:szCs w:val="21"/>
          <w:lang w:eastAsia="zh-CN"/>
        </w:rPr>
      </w:pPr>
      <w:r w:rsidRPr="002F032B">
        <w:rPr>
          <w:rFonts w:hint="eastAsia"/>
          <w:noProof/>
          <w:lang w:eastAsia="zh-CN"/>
        </w:rPr>
        <w:drawing>
          <wp:inline distT="0" distB="0" distL="0" distR="0" wp14:anchorId="291F665A" wp14:editId="17BB1CB9">
            <wp:extent cx="4723200" cy="2728800"/>
            <wp:effectExtent l="0" t="0" r="1270" b="0"/>
            <wp:docPr id="1021" name="图片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723200" cy="2728800"/>
                    </a:xfrm>
                    <a:prstGeom prst="rect">
                      <a:avLst/>
                    </a:prstGeom>
                    <a:noFill/>
                    <a:ln>
                      <a:noFill/>
                    </a:ln>
                  </pic:spPr>
                </pic:pic>
              </a:graphicData>
            </a:graphic>
          </wp:inline>
        </w:drawing>
      </w:r>
      <w:r w:rsidRPr="002F032B">
        <w:rPr>
          <w:rFonts w:hint="eastAsia"/>
          <w:noProof/>
          <w:lang w:eastAsia="zh-CN"/>
        </w:rPr>
        <w:drawing>
          <wp:inline distT="0" distB="0" distL="0" distR="0" wp14:anchorId="40EA6D2B" wp14:editId="2536D722">
            <wp:extent cx="4906645" cy="1583055"/>
            <wp:effectExtent l="0" t="0" r="8255" b="0"/>
            <wp:docPr id="1022" name="图片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906645" cy="1583055"/>
                    </a:xfrm>
                    <a:prstGeom prst="rect">
                      <a:avLst/>
                    </a:prstGeom>
                    <a:noFill/>
                    <a:ln>
                      <a:noFill/>
                    </a:ln>
                  </pic:spPr>
                </pic:pic>
              </a:graphicData>
            </a:graphic>
          </wp:inline>
        </w:drawing>
      </w:r>
    </w:p>
    <w:p w14:paraId="28B55646" w14:textId="77777777" w:rsidR="00BB3721" w:rsidRPr="00874C02" w:rsidRDefault="00BB3721" w:rsidP="00BB3721">
      <w:pPr>
        <w:keepNext/>
        <w:keepLines/>
        <w:spacing w:afterLines="50" w:after="120" w:line="340" w:lineRule="atLeast"/>
        <w:rPr>
          <w:rFonts w:ascii="KaiTi" w:eastAsia="KaiTi" w:hAnsi="KaiTi"/>
          <w:i/>
          <w:szCs w:val="21"/>
          <w:lang w:eastAsia="zh-CN"/>
        </w:rPr>
      </w:pPr>
      <w:r w:rsidRPr="00874C02">
        <w:rPr>
          <w:rFonts w:ascii="KaiTi" w:eastAsia="KaiTi" w:hAnsi="KaiTi" w:cs="SimSun" w:hint="eastAsia"/>
          <w:i/>
          <w:szCs w:val="21"/>
          <w:lang w:eastAsia="zh-CN"/>
        </w:rPr>
        <w:t>延迟缴费对PCT收入的影响</w:t>
      </w:r>
    </w:p>
    <w:p w14:paraId="4FBB7F64" w14:textId="3B9A5F31" w:rsidR="00BB3721" w:rsidRPr="006E3683" w:rsidRDefault="00BB3721" w:rsidP="00874C02">
      <w:pPr>
        <w:numPr>
          <w:ilvl w:val="0"/>
          <w:numId w:val="39"/>
        </w:numPr>
        <w:tabs>
          <w:tab w:val="left" w:pos="567"/>
        </w:tabs>
        <w:overflowPunct w:val="0"/>
        <w:spacing w:afterLines="50" w:after="120" w:line="340" w:lineRule="atLeast"/>
        <w:jc w:val="both"/>
        <w:rPr>
          <w:szCs w:val="21"/>
          <w:lang w:eastAsia="zh-CN"/>
        </w:rPr>
      </w:pPr>
      <w:r w:rsidRPr="006E3683">
        <w:rPr>
          <w:rFonts w:cs="SimSun" w:hint="eastAsia"/>
          <w:szCs w:val="21"/>
          <w:lang w:eastAsia="zh-CN"/>
        </w:rPr>
        <w:t>假定的收入预测给出了在提起申请的同一年缴费的假设。但是WIPO在收取费用时有一到六个月不等的延迟期。有些申请人，特别是在年初提起申请的申请人，在申请的同一年缴费(通常85%左右)，而其他的申请人在下一年缴费(通常15%左右)。因此，某一年的PCT实际收入应为前一年的申请所缴纳的部分费用，加上本年度的申请所缴纳的部分费用。所以一年中收缴的费用，其金额并不等于当年申请所产生的收入。每年假定收入与实际收入之间存在的差异不会改变长期的总体收入水平。缴费延迟造成的</w:t>
      </w:r>
      <w:r>
        <w:rPr>
          <w:rFonts w:cs="SimSun" w:hint="eastAsia"/>
          <w:szCs w:val="21"/>
          <w:lang w:eastAsia="zh-CN"/>
        </w:rPr>
        <w:t>任何</w:t>
      </w:r>
      <w:r w:rsidRPr="006E3683">
        <w:rPr>
          <w:rFonts w:cs="SimSun" w:hint="eastAsia"/>
          <w:szCs w:val="21"/>
          <w:lang w:eastAsia="zh-CN"/>
        </w:rPr>
        <w:t>收入差额可能会在下一年得到弥补。如果很大一部分的费用转到下一年延迟缴纳，那么当年的实际收入就会减少，而下年的实际收入会增加。但如果转到下年延迟缴费的部分较小，那么当年的实际收入将会升高，而下年的实际收入减少。截至201</w:t>
      </w:r>
      <w:r>
        <w:rPr>
          <w:rFonts w:cs="SimSun" w:hint="eastAsia"/>
          <w:szCs w:val="21"/>
          <w:lang w:eastAsia="zh-CN"/>
        </w:rPr>
        <w:t>7</w:t>
      </w:r>
      <w:r w:rsidRPr="006E3683">
        <w:rPr>
          <w:rFonts w:cs="SimSun" w:hint="eastAsia"/>
          <w:szCs w:val="21"/>
          <w:lang w:eastAsia="zh-CN"/>
        </w:rPr>
        <w:t>年调整后的PCT收入预测考虑到了延迟缴费的影响，具体见下图5。</w:t>
      </w:r>
    </w:p>
    <w:p w14:paraId="5C7AE8F9"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图5.截至2017年调整后的PCT收入预测</w:t>
      </w:r>
    </w:p>
    <w:p w14:paraId="65324748" w14:textId="2C429D1D" w:rsidR="00BB3721" w:rsidRPr="00D04678" w:rsidRDefault="002F032B" w:rsidP="00BB3721">
      <w:pPr>
        <w:jc w:val="center"/>
        <w:rPr>
          <w:lang w:eastAsia="zh-CN"/>
        </w:rPr>
      </w:pPr>
      <w:r w:rsidRPr="002F032B">
        <w:rPr>
          <w:rFonts w:hint="eastAsia"/>
          <w:noProof/>
          <w:lang w:eastAsia="zh-CN"/>
        </w:rPr>
        <w:drawing>
          <wp:inline distT="0" distB="0" distL="0" distR="0" wp14:anchorId="52D8CF3F" wp14:editId="0049970A">
            <wp:extent cx="4712400" cy="2728800"/>
            <wp:effectExtent l="0" t="0" r="0" b="0"/>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712400" cy="2728800"/>
                    </a:xfrm>
                    <a:prstGeom prst="rect">
                      <a:avLst/>
                    </a:prstGeom>
                    <a:noFill/>
                    <a:ln>
                      <a:noFill/>
                    </a:ln>
                  </pic:spPr>
                </pic:pic>
              </a:graphicData>
            </a:graphic>
          </wp:inline>
        </w:drawing>
      </w:r>
    </w:p>
    <w:p w14:paraId="4748E369" w14:textId="20357484" w:rsidR="00BB3721" w:rsidRPr="00D04678" w:rsidRDefault="002F032B" w:rsidP="00BB3721">
      <w:pPr>
        <w:jc w:val="center"/>
        <w:rPr>
          <w:lang w:eastAsia="zh-CN"/>
        </w:rPr>
      </w:pPr>
      <w:r w:rsidRPr="002F032B">
        <w:rPr>
          <w:rFonts w:hint="eastAsia"/>
          <w:noProof/>
          <w:lang w:eastAsia="zh-CN"/>
        </w:rPr>
        <w:drawing>
          <wp:inline distT="0" distB="0" distL="0" distR="0" wp14:anchorId="0B922E4B" wp14:editId="3202604F">
            <wp:extent cx="5022215" cy="1296670"/>
            <wp:effectExtent l="0" t="0" r="6985"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022215" cy="1296670"/>
                    </a:xfrm>
                    <a:prstGeom prst="rect">
                      <a:avLst/>
                    </a:prstGeom>
                    <a:noFill/>
                    <a:ln>
                      <a:noFill/>
                    </a:ln>
                  </pic:spPr>
                </pic:pic>
              </a:graphicData>
            </a:graphic>
          </wp:inline>
        </w:drawing>
      </w:r>
    </w:p>
    <w:p w14:paraId="5249100E" w14:textId="77777777" w:rsidR="00BB3721" w:rsidRPr="00D04678" w:rsidRDefault="00BB3721" w:rsidP="00BB3721">
      <w:pPr>
        <w:jc w:val="center"/>
        <w:rPr>
          <w:lang w:eastAsia="zh-CN"/>
        </w:rPr>
      </w:pPr>
    </w:p>
    <w:p w14:paraId="57F9CBEA" w14:textId="77777777" w:rsidR="00BB3721" w:rsidRPr="00874C02" w:rsidRDefault="00BB3721" w:rsidP="00BB3721">
      <w:pPr>
        <w:keepNext/>
        <w:spacing w:afterLines="50" w:after="120" w:line="340" w:lineRule="atLeast"/>
        <w:rPr>
          <w:rFonts w:ascii="KaiTi" w:eastAsia="KaiTi" w:hAnsi="KaiTi" w:cs="SimSun"/>
          <w:i/>
          <w:szCs w:val="21"/>
          <w:lang w:eastAsia="zh-CN"/>
        </w:rPr>
      </w:pPr>
      <w:r w:rsidRPr="00874C02">
        <w:rPr>
          <w:rFonts w:ascii="KaiTi" w:eastAsia="KaiTi" w:hAnsi="KaiTi" w:cs="SimSun" w:hint="eastAsia"/>
          <w:i/>
          <w:szCs w:val="21"/>
          <w:lang w:eastAsia="zh-CN"/>
        </w:rPr>
        <w:t>货币汇率调整</w:t>
      </w:r>
    </w:p>
    <w:p w14:paraId="2510C041"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PCT费用以各种货币支付。对于以“可自由兑换的”货币支付的，金额等同于国际局规定的“等值金额”；以“不可自由兑换的”货币支付的，受理局把货币兑换成等值数额的瑞郎、欧元或美元(PCT细则第15条)。WIPO根据PCT大会指令规定的细则设定了等值金额：(1)十月份第一个星期一的汇率作为WIPO下一年度等值金额用的新</w:t>
      </w:r>
      <w:r w:rsidRPr="00874C02">
        <w:rPr>
          <w:rFonts w:hint="eastAsia"/>
          <w:kern w:val="2"/>
          <w:szCs w:val="21"/>
          <w:lang w:eastAsia="zh-CN"/>
        </w:rPr>
        <w:t>汇率</w:t>
      </w:r>
      <w:r w:rsidRPr="00CC2260">
        <w:rPr>
          <w:rFonts w:cs="SimSun" w:hint="eastAsia"/>
          <w:szCs w:val="21"/>
          <w:lang w:eastAsia="zh-CN"/>
        </w:rPr>
        <w:t>；(2)或连续四个星期五以上汇率的变化幅度达5%的，WIPO总干事应当与主管局协商，设定新的等值金额，并应当自公布之日起两个月后生效。</w:t>
      </w:r>
    </w:p>
    <w:p w14:paraId="0EAC34D7"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hint="eastAsia"/>
          <w:szCs w:val="21"/>
          <w:lang w:eastAsia="zh-CN"/>
        </w:rPr>
        <w:t>申请人按照申请日的等值金额支付国际申请费。但是，由于等值金额延迟兑换，因此市场汇率可能与支付时的WIPO汇率不同，致使</w:t>
      </w:r>
      <w:r w:rsidRPr="00874C02">
        <w:rPr>
          <w:rFonts w:hint="eastAsia"/>
          <w:kern w:val="2"/>
          <w:szCs w:val="21"/>
          <w:lang w:eastAsia="zh-CN"/>
        </w:rPr>
        <w:t>PCT</w:t>
      </w:r>
      <w:r w:rsidRPr="00CC2260">
        <w:rPr>
          <w:rFonts w:hint="eastAsia"/>
          <w:szCs w:val="21"/>
          <w:lang w:eastAsia="zh-CN"/>
        </w:rPr>
        <w:t>收益或亏损。下图显示WIPO的“等值金额”的汇率与联合国的美元、欧元和日元这三种货币的业务汇率之间的差额。</w:t>
      </w:r>
    </w:p>
    <w:p w14:paraId="7F73CA8F" w14:textId="36E3808A" w:rsidR="00BB3721" w:rsidRPr="00CC2260" w:rsidRDefault="002F032B" w:rsidP="00BB3721">
      <w:pPr>
        <w:spacing w:afterLines="50" w:after="120" w:line="340" w:lineRule="atLeast"/>
        <w:jc w:val="center"/>
        <w:rPr>
          <w:szCs w:val="21"/>
          <w:lang w:eastAsia="zh-CN"/>
        </w:rPr>
      </w:pPr>
      <w:r w:rsidRPr="002F032B">
        <w:rPr>
          <w:rFonts w:hint="eastAsia"/>
          <w:noProof/>
          <w:lang w:eastAsia="zh-CN"/>
        </w:rPr>
        <w:drawing>
          <wp:inline distT="0" distB="0" distL="0" distR="0" wp14:anchorId="1DBA8925" wp14:editId="27C65B5B">
            <wp:extent cx="5760085" cy="1656311"/>
            <wp:effectExtent l="0" t="0" r="0" b="1270"/>
            <wp:docPr id="1026" name="图片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60085" cy="1656311"/>
                    </a:xfrm>
                    <a:prstGeom prst="rect">
                      <a:avLst/>
                    </a:prstGeom>
                    <a:noFill/>
                    <a:ln>
                      <a:noFill/>
                    </a:ln>
                  </pic:spPr>
                </pic:pic>
              </a:graphicData>
            </a:graphic>
          </wp:inline>
        </w:drawing>
      </w:r>
    </w:p>
    <w:p w14:paraId="54C0D343" w14:textId="77777777" w:rsidR="00BB3721" w:rsidRPr="00CC2260" w:rsidRDefault="00BB3721" w:rsidP="0010276B">
      <w:pPr>
        <w:keepNext/>
        <w:numPr>
          <w:ilvl w:val="0"/>
          <w:numId w:val="39"/>
        </w:numPr>
        <w:tabs>
          <w:tab w:val="left" w:pos="567"/>
        </w:tabs>
        <w:overflowPunct w:val="0"/>
        <w:spacing w:afterLines="50" w:after="120" w:line="340" w:lineRule="atLeast"/>
        <w:jc w:val="both"/>
        <w:rPr>
          <w:szCs w:val="21"/>
          <w:lang w:eastAsia="zh-CN"/>
        </w:rPr>
      </w:pPr>
      <w:r w:rsidRPr="00CC2260">
        <w:rPr>
          <w:rFonts w:hint="eastAsia"/>
          <w:szCs w:val="21"/>
          <w:lang w:eastAsia="zh-CN"/>
        </w:rPr>
        <w:lastRenderedPageBreak/>
        <w:t>申请日的等值金额和根据联合国汇率在支付日兑换为瑞郎的金额之间的差异构成了PCT收入的收益或亏损。下图显示PCT收入的每月收益和亏损。</w:t>
      </w:r>
    </w:p>
    <w:p w14:paraId="2DB3C683" w14:textId="28D0A201" w:rsidR="00BB3721" w:rsidRPr="00CC2260" w:rsidRDefault="002F032B" w:rsidP="00BB3721">
      <w:pPr>
        <w:spacing w:afterLines="50" w:after="120" w:line="340" w:lineRule="atLeast"/>
        <w:jc w:val="center"/>
        <w:rPr>
          <w:szCs w:val="21"/>
          <w:lang w:eastAsia="zh-CN"/>
        </w:rPr>
      </w:pPr>
      <w:r w:rsidRPr="002F032B">
        <w:rPr>
          <w:rFonts w:hint="eastAsia"/>
          <w:noProof/>
          <w:lang w:eastAsia="zh-CN"/>
        </w:rPr>
        <w:drawing>
          <wp:inline distT="0" distB="0" distL="0" distR="0" wp14:anchorId="008320DC" wp14:editId="64D62B84">
            <wp:extent cx="5760085" cy="1656311"/>
            <wp:effectExtent l="0" t="0" r="0" b="127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760085" cy="1656311"/>
                    </a:xfrm>
                    <a:prstGeom prst="rect">
                      <a:avLst/>
                    </a:prstGeom>
                    <a:noFill/>
                    <a:ln>
                      <a:noFill/>
                    </a:ln>
                  </pic:spPr>
                </pic:pic>
              </a:graphicData>
            </a:graphic>
          </wp:inline>
        </w:drawing>
      </w:r>
    </w:p>
    <w:p w14:paraId="1B66EAD2"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hint="eastAsia"/>
          <w:szCs w:val="21"/>
          <w:lang w:eastAsia="zh-CN"/>
        </w:rPr>
        <w:t>令市场参与者始料未及的是，瑞士国家银行(SNB)于2015年1月15日宣布取消欧元对瑞郎汇率下限，导致瑞郎升值。预计PCT收入将可能因此进一步减少310万瑞郎。</w:t>
      </w:r>
    </w:p>
    <w:p w14:paraId="564B30B0" w14:textId="47211BD8"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hint="eastAsia"/>
          <w:szCs w:val="21"/>
          <w:lang w:eastAsia="zh-CN"/>
        </w:rPr>
        <w:t>现行PCT收费表见</w:t>
      </w:r>
      <w:r w:rsidR="00E50AC5">
        <w:rPr>
          <w:rFonts w:hint="eastAsia"/>
          <w:szCs w:val="21"/>
          <w:lang w:eastAsia="zh-CN"/>
        </w:rPr>
        <w:t>下</w:t>
      </w:r>
      <w:r w:rsidRPr="00CC2260">
        <w:rPr>
          <w:rFonts w:hint="eastAsia"/>
          <w:szCs w:val="21"/>
          <w:lang w:eastAsia="zh-CN"/>
        </w:rPr>
        <w:t>表。</w:t>
      </w:r>
    </w:p>
    <w:tbl>
      <w:tblPr>
        <w:tblW w:w="0" w:type="auto"/>
        <w:tblLook w:val="01E0" w:firstRow="1" w:lastRow="1" w:firstColumn="1" w:lastColumn="1" w:noHBand="0" w:noVBand="0"/>
      </w:tblPr>
      <w:tblGrid>
        <w:gridCol w:w="4643"/>
        <w:gridCol w:w="4644"/>
      </w:tblGrid>
      <w:tr w:rsidR="00BB3721" w:rsidRPr="00CC2260" w14:paraId="7D3AEECD" w14:textId="77777777" w:rsidTr="00BB3721">
        <w:tc>
          <w:tcPr>
            <w:tcW w:w="4643" w:type="dxa"/>
            <w:shd w:val="clear" w:color="auto" w:fill="auto"/>
          </w:tcPr>
          <w:p w14:paraId="1D97A4D5" w14:textId="1696702D" w:rsidR="00BB3721" w:rsidRPr="00CC2260" w:rsidRDefault="00BB3721" w:rsidP="00E50AC5">
            <w:pPr>
              <w:keepNext/>
              <w:jc w:val="center"/>
              <w:rPr>
                <w:szCs w:val="21"/>
                <w:lang w:eastAsia="zh-CN"/>
              </w:rPr>
            </w:pPr>
            <w:r w:rsidRPr="00CC2260">
              <w:rPr>
                <w:rFonts w:hint="eastAsia"/>
                <w:szCs w:val="21"/>
                <w:lang w:eastAsia="zh-CN"/>
              </w:rPr>
              <w:t>PCT收费表</w:t>
            </w:r>
          </w:p>
          <w:p w14:paraId="5D9B5180" w14:textId="77777777" w:rsidR="00BB3721" w:rsidRPr="00CC2260" w:rsidRDefault="00BB3721" w:rsidP="00E50AC5">
            <w:pPr>
              <w:keepNext/>
              <w:jc w:val="center"/>
              <w:rPr>
                <w:szCs w:val="21"/>
                <w:lang w:eastAsia="zh-CN"/>
              </w:rPr>
            </w:pPr>
            <w:r w:rsidRPr="00CC2260">
              <w:rPr>
                <w:rFonts w:hint="eastAsia"/>
                <w:szCs w:val="21"/>
                <w:lang w:eastAsia="zh-CN"/>
              </w:rPr>
              <w:t>(自2004年1月1日起生效)</w:t>
            </w:r>
          </w:p>
          <w:p w14:paraId="501F571B" w14:textId="1A9418F2" w:rsidR="00BB3721" w:rsidRPr="00CC2260" w:rsidRDefault="00BB3721" w:rsidP="00CB0D97">
            <w:pPr>
              <w:keepNext/>
              <w:keepLines/>
              <w:jc w:val="center"/>
              <w:rPr>
                <w:szCs w:val="21"/>
                <w:lang w:eastAsia="zh-CN"/>
              </w:rPr>
            </w:pPr>
            <w:r w:rsidRPr="00874C02">
              <w:rPr>
                <w:rFonts w:ascii="KaiTi" w:eastAsia="KaiTi" w:hAnsi="KaiTi" w:hint="eastAsia"/>
                <w:i/>
                <w:szCs w:val="21"/>
                <w:lang w:eastAsia="zh-CN"/>
              </w:rPr>
              <w:t>(单位：瑞郎)</w:t>
            </w:r>
          </w:p>
        </w:tc>
        <w:tc>
          <w:tcPr>
            <w:tcW w:w="4644" w:type="dxa"/>
            <w:shd w:val="clear" w:color="auto" w:fill="auto"/>
          </w:tcPr>
          <w:p w14:paraId="5D5D74CF" w14:textId="092CD1C7" w:rsidR="00BB3721" w:rsidRPr="00CC2260" w:rsidRDefault="00BB3721" w:rsidP="00E50AC5">
            <w:pPr>
              <w:keepNext/>
              <w:jc w:val="center"/>
              <w:rPr>
                <w:szCs w:val="21"/>
                <w:lang w:eastAsia="zh-CN"/>
              </w:rPr>
            </w:pPr>
            <w:r w:rsidRPr="00CC2260">
              <w:rPr>
                <w:rFonts w:hint="eastAsia"/>
                <w:szCs w:val="21"/>
                <w:lang w:eastAsia="zh-CN"/>
              </w:rPr>
              <w:t>经修订的PCT收费表</w:t>
            </w:r>
          </w:p>
          <w:p w14:paraId="65570668" w14:textId="77777777" w:rsidR="00BB3721" w:rsidRPr="00CC2260" w:rsidRDefault="00BB3721" w:rsidP="00E50AC5">
            <w:pPr>
              <w:keepNext/>
              <w:jc w:val="center"/>
              <w:rPr>
                <w:szCs w:val="21"/>
                <w:lang w:eastAsia="zh-CN"/>
              </w:rPr>
            </w:pPr>
            <w:r w:rsidRPr="00CC2260">
              <w:rPr>
                <w:rFonts w:hint="eastAsia"/>
                <w:szCs w:val="21"/>
                <w:lang w:eastAsia="zh-CN"/>
              </w:rPr>
              <w:t>(自2008年7月1日起生效)</w:t>
            </w:r>
          </w:p>
          <w:p w14:paraId="569DC27C" w14:textId="77777777" w:rsidR="00BB3721" w:rsidRPr="00CC2260" w:rsidRDefault="00BB3721" w:rsidP="00E50AC5">
            <w:pPr>
              <w:keepNext/>
              <w:keepLines/>
              <w:widowControl w:val="0"/>
              <w:jc w:val="center"/>
              <w:rPr>
                <w:szCs w:val="21"/>
                <w:lang w:eastAsia="zh-CN"/>
              </w:rPr>
            </w:pPr>
            <w:r w:rsidRPr="00874C02">
              <w:rPr>
                <w:rFonts w:ascii="KaiTi" w:eastAsia="KaiTi" w:hAnsi="KaiTi" w:hint="eastAsia"/>
                <w:i/>
                <w:szCs w:val="21"/>
                <w:lang w:eastAsia="zh-CN"/>
              </w:rPr>
              <w:t>(单位：瑞郎)</w:t>
            </w:r>
          </w:p>
        </w:tc>
      </w:tr>
      <w:tr w:rsidR="00BB3721" w:rsidRPr="00CC2260" w14:paraId="69EDBFEC" w14:textId="77777777" w:rsidTr="00BB3721">
        <w:tc>
          <w:tcPr>
            <w:tcW w:w="4643" w:type="dxa"/>
            <w:shd w:val="clear" w:color="auto" w:fill="auto"/>
          </w:tcPr>
          <w:p w14:paraId="58E833EB" w14:textId="30F4F27B" w:rsidR="00BB3721" w:rsidRPr="00CC2260" w:rsidRDefault="002F032B" w:rsidP="00BB3721">
            <w:pPr>
              <w:keepNext/>
              <w:keepLines/>
              <w:widowControl w:val="0"/>
              <w:spacing w:afterLines="50" w:after="120" w:line="340" w:lineRule="atLeast"/>
              <w:jc w:val="center"/>
              <w:rPr>
                <w:szCs w:val="21"/>
                <w:lang w:eastAsia="zh-CN"/>
              </w:rPr>
            </w:pPr>
            <w:r>
              <w:rPr>
                <w:rFonts w:hint="eastAsia"/>
                <w:noProof/>
                <w:lang w:eastAsia="zh-CN"/>
              </w:rPr>
              <w:drawing>
                <wp:inline distT="0" distB="0" distL="0" distR="0" wp14:anchorId="400722F0" wp14:editId="6CD42B40">
                  <wp:extent cx="2883535" cy="928370"/>
                  <wp:effectExtent l="0" t="0" r="0" b="5080"/>
                  <wp:docPr id="523" name="图片 523"/>
                  <wp:cNvGraphicFramePr/>
                  <a:graphic xmlns:a="http://schemas.openxmlformats.org/drawingml/2006/main">
                    <a:graphicData uri="http://schemas.openxmlformats.org/drawingml/2006/picture">
                      <pic:pic xmlns:pic="http://schemas.openxmlformats.org/drawingml/2006/picture">
                        <pic:nvPicPr>
                          <pic:cNvPr id="523" name="图片 523"/>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883535" cy="928370"/>
                          </a:xfrm>
                          <a:prstGeom prst="rect">
                            <a:avLst/>
                          </a:prstGeom>
                          <a:noFill/>
                          <a:ln>
                            <a:noFill/>
                          </a:ln>
                        </pic:spPr>
                      </pic:pic>
                    </a:graphicData>
                  </a:graphic>
                </wp:inline>
              </w:drawing>
            </w:r>
          </w:p>
        </w:tc>
        <w:tc>
          <w:tcPr>
            <w:tcW w:w="4644" w:type="dxa"/>
            <w:shd w:val="clear" w:color="auto" w:fill="auto"/>
          </w:tcPr>
          <w:p w14:paraId="5F1CAB8A" w14:textId="25F8A0CB" w:rsidR="00BB3721" w:rsidRPr="00CC2260" w:rsidRDefault="002F032B" w:rsidP="00BB3721">
            <w:pPr>
              <w:keepNext/>
              <w:keepLines/>
              <w:widowControl w:val="0"/>
              <w:spacing w:afterLines="50" w:after="120" w:line="340" w:lineRule="atLeast"/>
              <w:jc w:val="center"/>
              <w:rPr>
                <w:szCs w:val="21"/>
                <w:lang w:eastAsia="zh-CN"/>
              </w:rPr>
            </w:pPr>
            <w:r w:rsidRPr="00E429B4">
              <w:rPr>
                <w:rFonts w:hint="eastAsia"/>
                <w:noProof/>
                <w:szCs w:val="24"/>
                <w:lang w:eastAsia="zh-CN"/>
              </w:rPr>
              <w:drawing>
                <wp:inline distT="0" distB="0" distL="0" distR="0" wp14:anchorId="4E3D449E" wp14:editId="1F7E3612">
                  <wp:extent cx="2883600" cy="928800"/>
                  <wp:effectExtent l="0" t="0" r="0" b="508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2883600" cy="928800"/>
                          </a:xfrm>
                          <a:prstGeom prst="rect">
                            <a:avLst/>
                          </a:prstGeom>
                          <a:noFill/>
                          <a:ln>
                            <a:noFill/>
                          </a:ln>
                        </pic:spPr>
                      </pic:pic>
                    </a:graphicData>
                  </a:graphic>
                </wp:inline>
              </w:drawing>
            </w:r>
          </w:p>
        </w:tc>
      </w:tr>
    </w:tbl>
    <w:p w14:paraId="581138F8" w14:textId="77777777" w:rsidR="00BB3721" w:rsidRPr="00874C02" w:rsidRDefault="00BB3721" w:rsidP="00874C02">
      <w:pPr>
        <w:keepNext/>
        <w:overflowPunct w:val="0"/>
        <w:spacing w:beforeLines="100" w:before="240" w:afterLines="50" w:after="120" w:line="340" w:lineRule="atLeast"/>
        <w:jc w:val="both"/>
        <w:rPr>
          <w:rFonts w:ascii="SimHei" w:eastAsia="SimHei" w:hAnsi="SimHei"/>
          <w:lang w:eastAsia="zh-CN"/>
        </w:rPr>
      </w:pPr>
      <w:r w:rsidRPr="00874C02">
        <w:rPr>
          <w:rFonts w:ascii="SimHei" w:eastAsia="SimHei" w:hAnsi="SimHei" w:hint="eastAsia"/>
          <w:lang w:eastAsia="zh-CN"/>
        </w:rPr>
        <w:t>马德里</w:t>
      </w:r>
    </w:p>
    <w:p w14:paraId="27C359FD" w14:textId="77777777" w:rsidR="00BB3721" w:rsidRPr="00874C02" w:rsidRDefault="00BB3721" w:rsidP="00BB3721">
      <w:pPr>
        <w:keepNext/>
        <w:spacing w:afterLines="50" w:after="120" w:line="340" w:lineRule="atLeast"/>
        <w:rPr>
          <w:rFonts w:ascii="KaiTi" w:eastAsia="KaiTi" w:hAnsi="KaiTi" w:cs="SimSun"/>
          <w:i/>
          <w:szCs w:val="21"/>
          <w:lang w:eastAsia="zh-CN"/>
        </w:rPr>
      </w:pPr>
      <w:r w:rsidRPr="00874C02">
        <w:rPr>
          <w:rFonts w:ascii="KaiTi" w:eastAsia="KaiTi" w:hAnsi="KaiTi" w:cs="SimSun" w:hint="eastAsia"/>
          <w:i/>
          <w:szCs w:val="21"/>
          <w:lang w:eastAsia="zh-CN"/>
        </w:rPr>
        <w:t>马德里：国际注册需求预测</w:t>
      </w:r>
    </w:p>
    <w:p w14:paraId="0C5FF4DD" w14:textId="0D8F93FA"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图</w:t>
      </w:r>
      <w:r w:rsidRPr="00CC2260">
        <w:rPr>
          <w:rFonts w:hint="eastAsia"/>
          <w:szCs w:val="21"/>
          <w:lang w:eastAsia="zh-CN"/>
        </w:rPr>
        <w:t>6</w:t>
      </w:r>
      <w:r w:rsidRPr="00CC2260">
        <w:rPr>
          <w:rFonts w:cs="SimSun" w:hint="eastAsia"/>
          <w:szCs w:val="21"/>
          <w:lang w:eastAsia="zh-CN"/>
        </w:rPr>
        <w:t>列出了</w:t>
      </w:r>
      <w:r w:rsidRPr="00CC2260">
        <w:rPr>
          <w:rFonts w:hint="eastAsia"/>
          <w:szCs w:val="21"/>
          <w:lang w:eastAsia="zh-CN"/>
        </w:rPr>
        <w:t>2015</w:t>
      </w:r>
      <w:r w:rsidRPr="00CC2260">
        <w:rPr>
          <w:rFonts w:cs="SimSun" w:hint="eastAsia"/>
          <w:szCs w:val="21"/>
          <w:lang w:eastAsia="zh-CN"/>
        </w:rPr>
        <w:t>年至</w:t>
      </w:r>
      <w:r w:rsidRPr="00CC2260">
        <w:rPr>
          <w:rFonts w:hint="eastAsia"/>
          <w:szCs w:val="21"/>
          <w:lang w:eastAsia="zh-CN"/>
        </w:rPr>
        <w:t>2017</w:t>
      </w:r>
      <w:r w:rsidRPr="00CC2260">
        <w:rPr>
          <w:rFonts w:cs="SimSun" w:hint="eastAsia"/>
          <w:szCs w:val="21"/>
          <w:lang w:eastAsia="zh-CN"/>
        </w:rPr>
        <w:t>年的预测情况。马德里注册需求预测采用了多种模型，其中包括自回归模型、计量经济模型和传输模型。对注册</w:t>
      </w:r>
      <w:r>
        <w:rPr>
          <w:rFonts w:cs="SimSun" w:hint="eastAsia"/>
          <w:szCs w:val="21"/>
          <w:lang w:eastAsia="zh-CN"/>
        </w:rPr>
        <w:t>量</w:t>
      </w:r>
      <w:r w:rsidRPr="00CC2260">
        <w:rPr>
          <w:rFonts w:cs="SimSun" w:hint="eastAsia"/>
          <w:szCs w:val="21"/>
          <w:lang w:eastAsia="zh-CN"/>
        </w:rPr>
        <w:t>和申请量的分析</w:t>
      </w:r>
      <w:r>
        <w:rPr>
          <w:rFonts w:cs="SimSun" w:hint="eastAsia"/>
          <w:szCs w:val="21"/>
          <w:lang w:eastAsia="zh-CN"/>
        </w:rPr>
        <w:t>均</w:t>
      </w:r>
      <w:r w:rsidRPr="00CC2260">
        <w:rPr>
          <w:rFonts w:cs="SimSun" w:hint="eastAsia"/>
          <w:szCs w:val="21"/>
          <w:lang w:eastAsia="zh-CN"/>
        </w:rPr>
        <w:t>采用自回归模型。之后，利用平均处理延迟把对申请量的分析结果转换成了注册</w:t>
      </w:r>
      <w:r w:rsidRPr="00874C02">
        <w:rPr>
          <w:rFonts w:hint="eastAsia"/>
          <w:kern w:val="2"/>
          <w:szCs w:val="21"/>
          <w:lang w:eastAsia="zh-CN"/>
        </w:rPr>
        <w:t>需求预测</w:t>
      </w:r>
      <w:r w:rsidRPr="00CC2260">
        <w:rPr>
          <w:rFonts w:cs="SimSun" w:hint="eastAsia"/>
          <w:szCs w:val="21"/>
          <w:lang w:eastAsia="zh-CN"/>
        </w:rPr>
        <w:t>。</w:t>
      </w:r>
      <w:r w:rsidRPr="00CC2260">
        <w:rPr>
          <w:rFonts w:hint="eastAsia"/>
          <w:szCs w:val="21"/>
          <w:lang w:eastAsia="zh-CN"/>
        </w:rPr>
        <w:t>计量经济模型</w:t>
      </w:r>
      <w:r>
        <w:rPr>
          <w:rFonts w:hint="eastAsia"/>
          <w:szCs w:val="21"/>
          <w:lang w:eastAsia="zh-CN"/>
        </w:rPr>
        <w:t>依据的是</w:t>
      </w:r>
      <w:r w:rsidRPr="00CC2260">
        <w:rPr>
          <w:rFonts w:cs="SimSun" w:hint="eastAsia"/>
          <w:szCs w:val="21"/>
          <w:lang w:eastAsia="zh-CN"/>
        </w:rPr>
        <w:t>国际货币基金组织</w:t>
      </w:r>
      <w:r w:rsidRPr="00CC2260">
        <w:rPr>
          <w:rFonts w:hint="eastAsia"/>
          <w:szCs w:val="21"/>
          <w:lang w:eastAsia="zh-CN"/>
        </w:rPr>
        <w:t>(IMF)发布的实际GDP数据和GDP预测</w:t>
      </w:r>
      <w:r>
        <w:rPr>
          <w:rFonts w:hint="eastAsia"/>
          <w:szCs w:val="21"/>
          <w:lang w:eastAsia="zh-CN"/>
        </w:rPr>
        <w:t>数据</w:t>
      </w:r>
      <w:r w:rsidRPr="00CC2260">
        <w:rPr>
          <w:rFonts w:hint="eastAsia"/>
          <w:szCs w:val="21"/>
          <w:lang w:eastAsia="zh-CN"/>
        </w:rPr>
        <w:t>。</w:t>
      </w:r>
      <w:r>
        <w:rPr>
          <w:rFonts w:hint="eastAsia"/>
          <w:szCs w:val="21"/>
          <w:lang w:eastAsia="zh-CN"/>
        </w:rPr>
        <w:t>然后</w:t>
      </w:r>
      <w:r w:rsidRPr="00CC2260">
        <w:rPr>
          <w:rFonts w:hint="eastAsia"/>
          <w:szCs w:val="21"/>
          <w:lang w:eastAsia="zh-CN"/>
        </w:rPr>
        <w:t>再把不同模型的结果结合起来，对正确的模型参数产生的不确定性进行控制。</w:t>
      </w:r>
    </w:p>
    <w:p w14:paraId="58416D5E" w14:textId="582C8322"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图6.马德里国际注册需求</w:t>
      </w:r>
    </w:p>
    <w:p w14:paraId="75CAC9B2" w14:textId="3E8DC39F" w:rsidR="00BB3721" w:rsidRPr="00CC2260" w:rsidRDefault="002F032B" w:rsidP="00BB3721">
      <w:pPr>
        <w:spacing w:afterLines="50" w:after="120" w:line="340" w:lineRule="atLeast"/>
        <w:jc w:val="center"/>
        <w:rPr>
          <w:szCs w:val="21"/>
          <w:lang w:eastAsia="zh-CN"/>
        </w:rPr>
      </w:pPr>
      <w:r w:rsidRPr="002F032B">
        <w:rPr>
          <w:rFonts w:hint="eastAsia"/>
          <w:noProof/>
          <w:lang w:eastAsia="zh-CN"/>
        </w:rPr>
        <w:drawing>
          <wp:inline distT="0" distB="0" distL="0" distR="0" wp14:anchorId="5319C3C5" wp14:editId="315D6AA1">
            <wp:extent cx="4392000" cy="2487600"/>
            <wp:effectExtent l="0" t="0" r="8890" b="825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4392000" cy="2487600"/>
                    </a:xfrm>
                    <a:prstGeom prst="rect">
                      <a:avLst/>
                    </a:prstGeom>
                    <a:noFill/>
                    <a:ln>
                      <a:noFill/>
                    </a:ln>
                  </pic:spPr>
                </pic:pic>
              </a:graphicData>
            </a:graphic>
          </wp:inline>
        </w:drawing>
      </w:r>
      <w:r w:rsidRPr="002F032B">
        <w:rPr>
          <w:rFonts w:hint="eastAsia"/>
          <w:noProof/>
          <w:lang w:eastAsia="zh-CN"/>
        </w:rPr>
        <w:drawing>
          <wp:inline distT="0" distB="0" distL="0" distR="0" wp14:anchorId="04FBB4F5" wp14:editId="4D10E478">
            <wp:extent cx="4551680" cy="723265"/>
            <wp:effectExtent l="0" t="0" r="1270" b="63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551680" cy="723265"/>
                    </a:xfrm>
                    <a:prstGeom prst="rect">
                      <a:avLst/>
                    </a:prstGeom>
                    <a:noFill/>
                    <a:ln>
                      <a:noFill/>
                    </a:ln>
                  </pic:spPr>
                </pic:pic>
              </a:graphicData>
            </a:graphic>
          </wp:inline>
        </w:drawing>
      </w:r>
    </w:p>
    <w:p w14:paraId="3323C6F0"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把上述数字增加在了自回归模型结果之中。注册量可能会在一定的概率区间内变动。下列图表显示申请量的概率分布。</w:t>
      </w:r>
    </w:p>
    <w:p w14:paraId="014B8CCD"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申请概率分布</w:t>
      </w:r>
    </w:p>
    <w:p w14:paraId="4A654F4B" w14:textId="121203F9" w:rsidR="00BB3721" w:rsidRPr="00CC2260" w:rsidRDefault="00742061" w:rsidP="00CB0D97">
      <w:pPr>
        <w:spacing w:afterLines="50" w:after="120" w:line="340" w:lineRule="atLeast"/>
        <w:jc w:val="center"/>
        <w:rPr>
          <w:szCs w:val="21"/>
          <w:lang w:eastAsia="zh-CN"/>
        </w:rPr>
      </w:pPr>
      <w:r w:rsidRPr="00742061">
        <w:rPr>
          <w:rFonts w:hint="eastAsia"/>
          <w:noProof/>
          <w:lang w:eastAsia="zh-CN"/>
        </w:rPr>
        <w:drawing>
          <wp:inline distT="0" distB="0" distL="0" distR="0" wp14:anchorId="355EB880" wp14:editId="582F12D7">
            <wp:extent cx="4147200" cy="2340000"/>
            <wp:effectExtent l="0" t="0" r="5715" b="3175"/>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147200" cy="2340000"/>
                    </a:xfrm>
                    <a:prstGeom prst="rect">
                      <a:avLst/>
                    </a:prstGeom>
                    <a:noFill/>
                    <a:ln>
                      <a:noFill/>
                    </a:ln>
                  </pic:spPr>
                </pic:pic>
              </a:graphicData>
            </a:graphic>
          </wp:inline>
        </w:drawing>
      </w:r>
    </w:p>
    <w:p w14:paraId="29BA066B" w14:textId="77777777" w:rsidR="00BB3721" w:rsidRDefault="00BB3721" w:rsidP="00CB0D97">
      <w:pPr>
        <w:keepNext/>
        <w:keepLines/>
        <w:spacing w:line="340" w:lineRule="atLeast"/>
        <w:jc w:val="center"/>
        <w:rPr>
          <w:szCs w:val="18"/>
          <w:lang w:eastAsia="zh-CN"/>
        </w:rPr>
      </w:pPr>
      <w:r w:rsidRPr="00CB0D97">
        <w:rPr>
          <w:rFonts w:hint="eastAsia"/>
          <w:szCs w:val="18"/>
          <w:lang w:eastAsia="zh-CN"/>
        </w:rPr>
        <w:lastRenderedPageBreak/>
        <w:t>马德里申请可能情况</w:t>
      </w:r>
    </w:p>
    <w:p w14:paraId="5F967E15" w14:textId="77777777" w:rsidR="00CB0D97" w:rsidRPr="00CB0D97" w:rsidRDefault="00CB0D97" w:rsidP="00CB0D97">
      <w:pPr>
        <w:keepNext/>
        <w:keepLines/>
        <w:spacing w:line="340" w:lineRule="atLeast"/>
        <w:jc w:val="center"/>
        <w:rPr>
          <w:szCs w:val="18"/>
          <w:lang w:eastAsia="zh-CN"/>
        </w:rPr>
      </w:pPr>
    </w:p>
    <w:p w14:paraId="4E7E8C84" w14:textId="7D9E8B77" w:rsidR="00BB3721" w:rsidRPr="00CC2260" w:rsidRDefault="00742061" w:rsidP="00BB3721">
      <w:pPr>
        <w:spacing w:afterLines="50" w:after="120" w:line="340" w:lineRule="atLeast"/>
        <w:jc w:val="center"/>
        <w:rPr>
          <w:szCs w:val="21"/>
          <w:lang w:eastAsia="zh-CN"/>
        </w:rPr>
      </w:pPr>
      <w:r w:rsidRPr="00742061">
        <w:rPr>
          <w:rFonts w:hint="eastAsia"/>
          <w:noProof/>
          <w:lang w:eastAsia="zh-CN"/>
        </w:rPr>
        <w:drawing>
          <wp:inline distT="0" distB="0" distL="0" distR="0" wp14:anchorId="0BC4A734" wp14:editId="2C8ECEC1">
            <wp:extent cx="3111500" cy="3111500"/>
            <wp:effectExtent l="0" t="0" r="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3111500" cy="3111500"/>
                    </a:xfrm>
                    <a:prstGeom prst="rect">
                      <a:avLst/>
                    </a:prstGeom>
                    <a:noFill/>
                    <a:ln>
                      <a:noFill/>
                    </a:ln>
                  </pic:spPr>
                </pic:pic>
              </a:graphicData>
            </a:graphic>
          </wp:inline>
        </w:drawing>
      </w:r>
    </w:p>
    <w:p w14:paraId="1B11407E" w14:textId="77777777" w:rsidR="00BB3721" w:rsidRPr="00874C02" w:rsidRDefault="00BB3721" w:rsidP="00BB3721">
      <w:pPr>
        <w:keepNext/>
        <w:spacing w:afterLines="50" w:after="120" w:line="340" w:lineRule="atLeast"/>
        <w:rPr>
          <w:rFonts w:ascii="KaiTi" w:eastAsia="KaiTi" w:hAnsi="KaiTi" w:cs="SimSun"/>
          <w:i/>
          <w:szCs w:val="21"/>
          <w:lang w:eastAsia="zh-CN"/>
        </w:rPr>
      </w:pPr>
      <w:r w:rsidRPr="00874C02">
        <w:rPr>
          <w:rFonts w:ascii="KaiTi" w:eastAsia="KaiTi" w:hAnsi="KaiTi" w:cs="SimSun" w:hint="eastAsia"/>
          <w:i/>
          <w:szCs w:val="21"/>
          <w:lang w:eastAsia="zh-CN"/>
        </w:rPr>
        <w:t>马德里：续展需求预测</w:t>
      </w:r>
    </w:p>
    <w:p w14:paraId="7FE3DC10"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图7列出了2015年至2017年的预测情况。同样，对续展量的预测也是采用的回归模型和传输模型。除对续展时间序列采用了自回归模型之外，我们还对续展量和注册量采用了回归模型。这种回归模型假设，首次续展针对的是</w:t>
      </w:r>
      <w:r>
        <w:rPr>
          <w:rFonts w:cs="SimSun" w:hint="eastAsia"/>
          <w:szCs w:val="21"/>
          <w:lang w:eastAsia="zh-CN"/>
        </w:rPr>
        <w:t>十年期的注册，而后期续展针对的则是过去十年期的续展。利用传输模型</w:t>
      </w:r>
      <w:r w:rsidRPr="00CC2260">
        <w:rPr>
          <w:rFonts w:cs="SimSun" w:hint="eastAsia"/>
          <w:szCs w:val="21"/>
          <w:lang w:eastAsia="zh-CN"/>
        </w:rPr>
        <w:t>分析了要续展的潜在注册量，并采用了一个从以往数字中计算出来的百分比。之后，又把不同模型的结果结合起来。</w:t>
      </w:r>
    </w:p>
    <w:p w14:paraId="01EEE041" w14:textId="3EAF9AB9"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图7.马德里续展预测</w:t>
      </w:r>
    </w:p>
    <w:p w14:paraId="441DC82C" w14:textId="4D04AA0A" w:rsidR="00BB3721" w:rsidRPr="00CC2260" w:rsidRDefault="00742061" w:rsidP="00CB0D97">
      <w:pPr>
        <w:spacing w:afterLines="50" w:after="120" w:line="340" w:lineRule="atLeast"/>
        <w:jc w:val="center"/>
        <w:rPr>
          <w:szCs w:val="21"/>
          <w:lang w:eastAsia="zh-CN"/>
        </w:rPr>
      </w:pPr>
      <w:r w:rsidRPr="00742061">
        <w:rPr>
          <w:rFonts w:hint="eastAsia"/>
          <w:noProof/>
          <w:lang w:eastAsia="zh-CN"/>
        </w:rPr>
        <w:drawing>
          <wp:inline distT="0" distB="0" distL="0" distR="0" wp14:anchorId="45796090" wp14:editId="46FC2DFB">
            <wp:extent cx="4392000" cy="2487600"/>
            <wp:effectExtent l="0" t="0" r="8890" b="8255"/>
            <wp:docPr id="1032" name="图片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4392000" cy="2487600"/>
                    </a:xfrm>
                    <a:prstGeom prst="rect">
                      <a:avLst/>
                    </a:prstGeom>
                    <a:noFill/>
                    <a:ln>
                      <a:noFill/>
                    </a:ln>
                  </pic:spPr>
                </pic:pic>
              </a:graphicData>
            </a:graphic>
          </wp:inline>
        </w:drawing>
      </w:r>
    </w:p>
    <w:p w14:paraId="4595206B" w14:textId="7C7F54F9" w:rsidR="00BB3721" w:rsidRPr="00CC2260" w:rsidRDefault="00742061" w:rsidP="0010276B">
      <w:pPr>
        <w:spacing w:afterLines="50" w:after="120" w:line="340" w:lineRule="atLeast"/>
        <w:jc w:val="center"/>
        <w:rPr>
          <w:szCs w:val="21"/>
          <w:lang w:eastAsia="zh-CN"/>
        </w:rPr>
      </w:pPr>
      <w:r w:rsidRPr="00742061">
        <w:rPr>
          <w:rFonts w:hint="eastAsia"/>
          <w:noProof/>
          <w:lang w:eastAsia="zh-CN"/>
        </w:rPr>
        <w:drawing>
          <wp:inline distT="0" distB="0" distL="0" distR="0" wp14:anchorId="67E25B56" wp14:editId="17463C2D">
            <wp:extent cx="4667250" cy="723265"/>
            <wp:effectExtent l="0" t="0" r="0" b="635"/>
            <wp:docPr id="1033" name="图片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667250" cy="723265"/>
                    </a:xfrm>
                    <a:prstGeom prst="rect">
                      <a:avLst/>
                    </a:prstGeom>
                    <a:noFill/>
                    <a:ln>
                      <a:noFill/>
                    </a:ln>
                  </pic:spPr>
                </pic:pic>
              </a:graphicData>
            </a:graphic>
          </wp:inline>
        </w:drawing>
      </w:r>
    </w:p>
    <w:p w14:paraId="2B6FC4DF" w14:textId="77777777" w:rsidR="00CB0D97" w:rsidRDefault="00CB0D97" w:rsidP="0010276B">
      <w:pPr>
        <w:spacing w:line="340" w:lineRule="atLeast"/>
        <w:jc w:val="center"/>
        <w:rPr>
          <w:szCs w:val="18"/>
          <w:lang w:eastAsia="zh-CN"/>
        </w:rPr>
      </w:pPr>
    </w:p>
    <w:p w14:paraId="3BD92300"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续展概率分布</w:t>
      </w:r>
    </w:p>
    <w:p w14:paraId="14207FAF" w14:textId="76B8D346" w:rsidR="00BB3721" w:rsidRPr="00CC2260" w:rsidRDefault="00742061" w:rsidP="00CB0D97">
      <w:pPr>
        <w:spacing w:afterLines="50" w:after="120" w:line="340" w:lineRule="atLeast"/>
        <w:jc w:val="center"/>
        <w:rPr>
          <w:szCs w:val="21"/>
          <w:lang w:eastAsia="zh-CN"/>
        </w:rPr>
      </w:pPr>
      <w:r w:rsidRPr="00742061">
        <w:rPr>
          <w:rFonts w:hint="eastAsia"/>
          <w:noProof/>
          <w:lang w:eastAsia="zh-CN"/>
        </w:rPr>
        <w:drawing>
          <wp:inline distT="0" distB="0" distL="0" distR="0" wp14:anchorId="57829D3D" wp14:editId="2B8E1BDE">
            <wp:extent cx="4420800" cy="2494800"/>
            <wp:effectExtent l="0" t="0" r="0" b="1270"/>
            <wp:docPr id="1037" name="图片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420800" cy="2494800"/>
                    </a:xfrm>
                    <a:prstGeom prst="rect">
                      <a:avLst/>
                    </a:prstGeom>
                    <a:noFill/>
                    <a:ln>
                      <a:noFill/>
                    </a:ln>
                  </pic:spPr>
                </pic:pic>
              </a:graphicData>
            </a:graphic>
          </wp:inline>
        </w:drawing>
      </w:r>
    </w:p>
    <w:p w14:paraId="3DCF1765"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马德里续展可能情况</w:t>
      </w:r>
    </w:p>
    <w:p w14:paraId="4CC147B8" w14:textId="3335A13C" w:rsidR="00BB3721" w:rsidRPr="00CC2260" w:rsidRDefault="00742061" w:rsidP="00CB0D97">
      <w:pPr>
        <w:spacing w:afterLines="50" w:after="120" w:line="340" w:lineRule="atLeast"/>
        <w:jc w:val="center"/>
        <w:rPr>
          <w:szCs w:val="21"/>
          <w:lang w:eastAsia="zh-CN"/>
        </w:rPr>
      </w:pPr>
      <w:r w:rsidRPr="00742061">
        <w:rPr>
          <w:rFonts w:hint="eastAsia"/>
          <w:noProof/>
          <w:lang w:eastAsia="zh-CN"/>
        </w:rPr>
        <w:drawing>
          <wp:inline distT="0" distB="0" distL="0" distR="0" wp14:anchorId="4C837CF0" wp14:editId="3B6BD776">
            <wp:extent cx="3098165" cy="3111500"/>
            <wp:effectExtent l="0" t="0" r="6985" b="0"/>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098165" cy="3111500"/>
                    </a:xfrm>
                    <a:prstGeom prst="rect">
                      <a:avLst/>
                    </a:prstGeom>
                    <a:noFill/>
                    <a:ln>
                      <a:noFill/>
                    </a:ln>
                  </pic:spPr>
                </pic:pic>
              </a:graphicData>
            </a:graphic>
          </wp:inline>
        </w:drawing>
      </w:r>
    </w:p>
    <w:p w14:paraId="387D5F57" w14:textId="77777777" w:rsidR="00AE24B7" w:rsidRPr="00874C02" w:rsidRDefault="00BB3721" w:rsidP="00BB3721">
      <w:pPr>
        <w:widowControl w:val="0"/>
        <w:spacing w:afterLines="50" w:after="120" w:line="340" w:lineRule="atLeast"/>
        <w:rPr>
          <w:rFonts w:ascii="KaiTi" w:eastAsia="KaiTi" w:hAnsi="KaiTi"/>
          <w:i/>
          <w:szCs w:val="21"/>
          <w:lang w:eastAsia="zh-CN"/>
        </w:rPr>
      </w:pPr>
      <w:r w:rsidRPr="00874C02">
        <w:rPr>
          <w:rFonts w:ascii="KaiTi" w:eastAsia="KaiTi" w:hAnsi="KaiTi" w:cs="SimSun" w:hint="eastAsia"/>
          <w:i/>
          <w:szCs w:val="21"/>
          <w:lang w:eastAsia="zh-CN"/>
        </w:rPr>
        <w:t>马德里规费收入预计水平</w:t>
      </w:r>
    </w:p>
    <w:p w14:paraId="69B067B9"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马德里收费收入来自WIPO在马德里体系下提供的三种服务，即：(a)国际注册登记；(b)续展登记；(c)后期指定登记；以及(d)其他服务，其中包括</w:t>
      </w:r>
      <w:r>
        <w:rPr>
          <w:rFonts w:cs="SimSun" w:hint="eastAsia"/>
          <w:szCs w:val="21"/>
          <w:lang w:eastAsia="zh-CN"/>
        </w:rPr>
        <w:t>各种</w:t>
      </w:r>
      <w:r w:rsidRPr="00CC2260">
        <w:rPr>
          <w:rFonts w:cs="SimSun" w:hint="eastAsia"/>
          <w:szCs w:val="21"/>
          <w:lang w:eastAsia="zh-CN"/>
        </w:rPr>
        <w:t>变更登记以及出具摘要。</w:t>
      </w:r>
    </w:p>
    <w:p w14:paraId="2F881679" w14:textId="71CF9035"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图8列出了2015年至2017年期间可分别划归上述服务中任何一种服务的马德里规费收入的概算数。收入概算依据的是</w:t>
      </w:r>
      <w:r>
        <w:rPr>
          <w:rFonts w:cs="SimSun" w:hint="eastAsia"/>
          <w:szCs w:val="21"/>
          <w:lang w:eastAsia="zh-CN"/>
        </w:rPr>
        <w:t>预计在</w:t>
      </w:r>
      <w:r w:rsidRPr="00CC2260">
        <w:rPr>
          <w:rFonts w:cs="SimSun" w:hint="eastAsia"/>
          <w:szCs w:val="21"/>
          <w:lang w:eastAsia="zh-CN"/>
        </w:rPr>
        <w:t>2015年至2017年登记的国际注册量和续展量。</w:t>
      </w:r>
    </w:p>
    <w:p w14:paraId="12D2F9E0"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图8.按来源开列的马德里规费收入预期水平</w:t>
      </w:r>
    </w:p>
    <w:p w14:paraId="2960B3F0" w14:textId="1FC23B10" w:rsidR="00BB3721" w:rsidRPr="00CC2260" w:rsidRDefault="00742061" w:rsidP="00BB3721">
      <w:pPr>
        <w:spacing w:afterLines="50" w:after="120" w:line="340" w:lineRule="atLeast"/>
        <w:jc w:val="center"/>
        <w:rPr>
          <w:szCs w:val="21"/>
          <w:lang w:eastAsia="zh-CN"/>
        </w:rPr>
      </w:pPr>
      <w:r w:rsidRPr="00742061">
        <w:rPr>
          <w:rFonts w:hint="eastAsia"/>
          <w:noProof/>
          <w:lang w:eastAsia="zh-CN"/>
        </w:rPr>
        <w:drawing>
          <wp:inline distT="0" distB="0" distL="0" distR="0" wp14:anchorId="117B39A2" wp14:editId="79608656">
            <wp:extent cx="4392000" cy="2487600"/>
            <wp:effectExtent l="0" t="0" r="8890" b="8255"/>
            <wp:docPr id="1038" name="图片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392000" cy="2487600"/>
                    </a:xfrm>
                    <a:prstGeom prst="rect">
                      <a:avLst/>
                    </a:prstGeom>
                    <a:noFill/>
                    <a:ln>
                      <a:noFill/>
                    </a:ln>
                  </pic:spPr>
                </pic:pic>
              </a:graphicData>
            </a:graphic>
          </wp:inline>
        </w:drawing>
      </w:r>
    </w:p>
    <w:p w14:paraId="7DE3CCC9" w14:textId="241F6474" w:rsidR="00BB3721" w:rsidRDefault="00742061" w:rsidP="00BB3721">
      <w:pPr>
        <w:spacing w:afterLines="50" w:after="120" w:line="340" w:lineRule="atLeast"/>
        <w:jc w:val="center"/>
        <w:rPr>
          <w:szCs w:val="21"/>
          <w:lang w:eastAsia="zh-CN"/>
        </w:rPr>
      </w:pPr>
      <w:r w:rsidRPr="00742061">
        <w:rPr>
          <w:rFonts w:hint="eastAsia"/>
          <w:noProof/>
          <w:lang w:eastAsia="zh-CN"/>
        </w:rPr>
        <w:drawing>
          <wp:inline distT="0" distB="0" distL="0" distR="0" wp14:anchorId="742429E8" wp14:editId="70025262">
            <wp:extent cx="5029200" cy="1296670"/>
            <wp:effectExtent l="0" t="0" r="0" b="0"/>
            <wp:docPr id="1039" name="图片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5029200" cy="1296670"/>
                    </a:xfrm>
                    <a:prstGeom prst="rect">
                      <a:avLst/>
                    </a:prstGeom>
                    <a:noFill/>
                    <a:ln>
                      <a:noFill/>
                    </a:ln>
                  </pic:spPr>
                </pic:pic>
              </a:graphicData>
            </a:graphic>
          </wp:inline>
        </w:drawing>
      </w:r>
    </w:p>
    <w:p w14:paraId="0306A48C" w14:textId="7ABD313A" w:rsidR="00E50AC5" w:rsidRPr="00E50AC5" w:rsidRDefault="00E50AC5" w:rsidP="00E50AC5">
      <w:pPr>
        <w:pStyle w:val="aa"/>
        <w:ind w:left="0"/>
        <w:contextualSpacing w:val="0"/>
        <w:rPr>
          <w:sz w:val="15"/>
          <w:szCs w:val="21"/>
          <w:lang w:eastAsia="zh-CN"/>
        </w:rPr>
      </w:pPr>
      <w:r>
        <w:rPr>
          <w:rFonts w:hint="eastAsia"/>
          <w:sz w:val="15"/>
          <w:szCs w:val="21"/>
          <w:lang w:eastAsia="zh-CN"/>
        </w:rPr>
        <w:t xml:space="preserve">       </w:t>
      </w:r>
      <w:r w:rsidRPr="00E50AC5">
        <w:rPr>
          <w:rFonts w:hint="eastAsia"/>
          <w:sz w:val="15"/>
          <w:szCs w:val="21"/>
          <w:lang w:eastAsia="zh-CN"/>
        </w:rPr>
        <w:t>* 预测数</w:t>
      </w:r>
    </w:p>
    <w:p w14:paraId="2734299E"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收入概率分布</w:t>
      </w:r>
    </w:p>
    <w:p w14:paraId="172D49C6" w14:textId="5FD5770A" w:rsidR="00BB3721" w:rsidRPr="00CC2260" w:rsidRDefault="00742061" w:rsidP="00BB3721">
      <w:pPr>
        <w:spacing w:afterLines="50" w:after="120" w:line="340" w:lineRule="atLeast"/>
        <w:jc w:val="center"/>
        <w:rPr>
          <w:szCs w:val="21"/>
          <w:lang w:eastAsia="zh-CN"/>
        </w:rPr>
      </w:pPr>
      <w:r w:rsidRPr="00742061">
        <w:rPr>
          <w:rFonts w:hint="eastAsia"/>
          <w:noProof/>
          <w:lang w:eastAsia="zh-CN"/>
        </w:rPr>
        <w:drawing>
          <wp:inline distT="0" distB="0" distL="0" distR="0" wp14:anchorId="7132F9DB" wp14:editId="1B44B12C">
            <wp:extent cx="4424400" cy="2480400"/>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424400" cy="2480400"/>
                    </a:xfrm>
                    <a:prstGeom prst="rect">
                      <a:avLst/>
                    </a:prstGeom>
                    <a:noFill/>
                    <a:ln>
                      <a:noFill/>
                    </a:ln>
                  </pic:spPr>
                </pic:pic>
              </a:graphicData>
            </a:graphic>
          </wp:inline>
        </w:drawing>
      </w:r>
    </w:p>
    <w:p w14:paraId="5D644C10"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马德里收入可能情况</w:t>
      </w:r>
    </w:p>
    <w:p w14:paraId="6BC6E384" w14:textId="48FFCFF3" w:rsidR="00BB3721" w:rsidRPr="00CC2260" w:rsidRDefault="00742061" w:rsidP="0010276B">
      <w:pPr>
        <w:spacing w:afterLines="50" w:after="120" w:line="340" w:lineRule="atLeast"/>
        <w:jc w:val="center"/>
        <w:rPr>
          <w:szCs w:val="21"/>
          <w:lang w:eastAsia="zh-CN"/>
        </w:rPr>
      </w:pPr>
      <w:r w:rsidRPr="00742061">
        <w:rPr>
          <w:rFonts w:hint="eastAsia"/>
          <w:noProof/>
          <w:lang w:eastAsia="zh-CN"/>
        </w:rPr>
        <w:drawing>
          <wp:inline distT="0" distB="0" distL="0" distR="0" wp14:anchorId="34D837E1" wp14:editId="6A974A07">
            <wp:extent cx="3220720" cy="3111500"/>
            <wp:effectExtent l="0" t="0" r="0" b="0"/>
            <wp:docPr id="1041" name="图片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3220720" cy="3111500"/>
                    </a:xfrm>
                    <a:prstGeom prst="rect">
                      <a:avLst/>
                    </a:prstGeom>
                    <a:noFill/>
                    <a:ln>
                      <a:noFill/>
                    </a:ln>
                  </pic:spPr>
                </pic:pic>
              </a:graphicData>
            </a:graphic>
          </wp:inline>
        </w:drawing>
      </w:r>
    </w:p>
    <w:p w14:paraId="249BBC97"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下表列出了2012年至2017</w:t>
      </w:r>
      <w:r>
        <w:rPr>
          <w:rFonts w:cs="SimSun" w:hint="eastAsia"/>
          <w:szCs w:val="21"/>
          <w:lang w:eastAsia="zh-CN"/>
        </w:rPr>
        <w:t>年期间</w:t>
      </w:r>
      <w:r w:rsidRPr="00CC2260">
        <w:rPr>
          <w:rFonts w:cs="SimSun" w:hint="eastAsia"/>
          <w:szCs w:val="21"/>
          <w:lang w:eastAsia="zh-CN"/>
        </w:rPr>
        <w:t>实际和预计的注册量</w:t>
      </w:r>
      <w:r>
        <w:rPr>
          <w:rFonts w:cs="SimSun" w:hint="eastAsia"/>
          <w:szCs w:val="21"/>
          <w:lang w:eastAsia="zh-CN"/>
        </w:rPr>
        <w:t>和续展量，以及这</w:t>
      </w:r>
      <w:r w:rsidRPr="00CC2260">
        <w:rPr>
          <w:rFonts w:cs="SimSun" w:hint="eastAsia"/>
          <w:szCs w:val="21"/>
          <w:lang w:eastAsia="zh-CN"/>
        </w:rPr>
        <w:t>期间的平均费用的实际和预计发展情况。平均费用的计算方法是，任何具体年份的马德里规费收入总数除以注册和续展总数。</w:t>
      </w:r>
    </w:p>
    <w:p w14:paraId="36AC92AC" w14:textId="77777777" w:rsidR="00BB3721" w:rsidRDefault="00BB3721" w:rsidP="00CB0D97">
      <w:pPr>
        <w:keepNext/>
        <w:keepLines/>
        <w:spacing w:line="340" w:lineRule="atLeast"/>
        <w:jc w:val="center"/>
        <w:rPr>
          <w:szCs w:val="18"/>
          <w:lang w:eastAsia="zh-CN"/>
        </w:rPr>
      </w:pPr>
      <w:r w:rsidRPr="00CB0D97">
        <w:rPr>
          <w:rFonts w:hint="eastAsia"/>
          <w:szCs w:val="18"/>
          <w:lang w:eastAsia="zh-CN"/>
        </w:rPr>
        <w:t>表17.马德里总规费收入和平均费用</w:t>
      </w:r>
    </w:p>
    <w:p w14:paraId="79E05F4C" w14:textId="77777777" w:rsidR="00CB0D97" w:rsidRPr="00CB0D97" w:rsidRDefault="00CB0D97" w:rsidP="00CB0D97">
      <w:pPr>
        <w:keepNext/>
        <w:keepLines/>
        <w:spacing w:line="340" w:lineRule="atLeast"/>
        <w:jc w:val="center"/>
        <w:rPr>
          <w:szCs w:val="18"/>
          <w:lang w:eastAsia="zh-CN"/>
        </w:rPr>
      </w:pPr>
    </w:p>
    <w:p w14:paraId="1583B3FE" w14:textId="4C201781" w:rsidR="00BB3721" w:rsidRPr="00CC2260" w:rsidRDefault="00920651" w:rsidP="00CB0D97">
      <w:pPr>
        <w:spacing w:afterLines="50" w:after="120" w:line="340" w:lineRule="atLeast"/>
        <w:jc w:val="center"/>
        <w:rPr>
          <w:szCs w:val="21"/>
          <w:lang w:eastAsia="zh-CN"/>
        </w:rPr>
      </w:pPr>
      <w:r w:rsidRPr="00920651">
        <w:rPr>
          <w:rFonts w:hint="eastAsia"/>
          <w:noProof/>
          <w:lang w:eastAsia="zh-CN"/>
        </w:rPr>
        <w:drawing>
          <wp:inline distT="0" distB="0" distL="0" distR="0" wp14:anchorId="78A5FBF3" wp14:editId="7B8F864C">
            <wp:extent cx="5193030" cy="1125855"/>
            <wp:effectExtent l="0" t="0" r="7620" b="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193030" cy="1125855"/>
                    </a:xfrm>
                    <a:prstGeom prst="rect">
                      <a:avLst/>
                    </a:prstGeom>
                    <a:noFill/>
                    <a:ln>
                      <a:noFill/>
                    </a:ln>
                  </pic:spPr>
                </pic:pic>
              </a:graphicData>
            </a:graphic>
          </wp:inline>
        </w:drawing>
      </w:r>
    </w:p>
    <w:p w14:paraId="0EADD162"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Pr>
          <w:rFonts w:cs="SimSun" w:hint="eastAsia"/>
          <w:szCs w:val="21"/>
          <w:lang w:eastAsia="zh-CN"/>
        </w:rPr>
        <w:t>2014/15两年期首次采用了一种</w:t>
      </w:r>
      <w:r w:rsidRPr="00CC2260">
        <w:rPr>
          <w:rFonts w:cs="SimSun" w:hint="eastAsia"/>
          <w:szCs w:val="21"/>
          <w:lang w:eastAsia="zh-CN"/>
        </w:rPr>
        <w:t>新</w:t>
      </w:r>
      <w:r>
        <w:rPr>
          <w:rFonts w:cs="SimSun" w:hint="eastAsia"/>
          <w:szCs w:val="21"/>
          <w:lang w:eastAsia="zh-CN"/>
        </w:rPr>
        <w:t>的预测</w:t>
      </w:r>
      <w:r w:rsidRPr="00CC2260">
        <w:rPr>
          <w:rFonts w:cs="SimSun" w:hint="eastAsia"/>
          <w:szCs w:val="21"/>
          <w:lang w:eastAsia="zh-CN"/>
        </w:rPr>
        <w:t>模型</w:t>
      </w:r>
      <w:r>
        <w:rPr>
          <w:rFonts w:cs="SimSun" w:hint="eastAsia"/>
          <w:szCs w:val="21"/>
          <w:lang w:eastAsia="zh-CN"/>
        </w:rPr>
        <w:t>来预测马德里和海牙的注册活动，这个模型</w:t>
      </w:r>
      <w:r w:rsidRPr="00CC2260">
        <w:rPr>
          <w:rFonts w:cs="SimSun" w:hint="eastAsia"/>
          <w:szCs w:val="21"/>
          <w:lang w:eastAsia="zh-CN"/>
        </w:rPr>
        <w:t>与用来预测PCT</w:t>
      </w:r>
      <w:r>
        <w:rPr>
          <w:rFonts w:cs="SimSun" w:hint="eastAsia"/>
          <w:szCs w:val="21"/>
          <w:lang w:eastAsia="zh-CN"/>
        </w:rPr>
        <w:t>活动的模型类似。这个更加复杂的模型</w:t>
      </w:r>
      <w:r w:rsidRPr="00CC2260">
        <w:rPr>
          <w:rFonts w:cs="SimSun" w:hint="eastAsia"/>
          <w:szCs w:val="21"/>
          <w:lang w:eastAsia="zh-CN"/>
        </w:rPr>
        <w:t>不仅考虑到了马德里体系的早期活动，也兼顾了其他局的商标申请和注册活动，</w:t>
      </w:r>
      <w:r>
        <w:rPr>
          <w:rFonts w:cs="SimSun" w:hint="eastAsia"/>
          <w:szCs w:val="21"/>
          <w:lang w:eastAsia="zh-CN"/>
        </w:rPr>
        <w:t>还有I</w:t>
      </w:r>
      <w:r w:rsidRPr="00CC2260">
        <w:rPr>
          <w:rFonts w:cs="SimSun" w:hint="eastAsia"/>
          <w:szCs w:val="21"/>
          <w:lang w:eastAsia="zh-CN"/>
        </w:rPr>
        <w:t>MF的经济预测数据。</w:t>
      </w:r>
      <w:r>
        <w:rPr>
          <w:rFonts w:cs="SimSun" w:hint="eastAsia"/>
          <w:szCs w:val="21"/>
          <w:lang w:eastAsia="zh-CN"/>
        </w:rPr>
        <w:t>由于全球经济仍然</w:t>
      </w:r>
      <w:r w:rsidRPr="00CC2260">
        <w:rPr>
          <w:rFonts w:cs="SimSun" w:hint="eastAsia"/>
          <w:szCs w:val="21"/>
          <w:lang w:eastAsia="zh-CN"/>
        </w:rPr>
        <w:t>处于不确定状态，在利用新预测模型获得更多经验之前，</w:t>
      </w:r>
      <w:r>
        <w:rPr>
          <w:rFonts w:cs="SimSun" w:hint="eastAsia"/>
          <w:szCs w:val="21"/>
          <w:lang w:eastAsia="zh-CN"/>
        </w:rPr>
        <w:t>有关业务领域</w:t>
      </w:r>
      <w:r w:rsidRPr="00CC2260">
        <w:rPr>
          <w:rFonts w:cs="SimSun" w:hint="eastAsia"/>
          <w:szCs w:val="21"/>
          <w:lang w:eastAsia="zh-CN"/>
        </w:rPr>
        <w:t>认为</w:t>
      </w:r>
      <w:r>
        <w:rPr>
          <w:rFonts w:cs="SimSun" w:hint="eastAsia"/>
          <w:szCs w:val="21"/>
          <w:lang w:eastAsia="zh-CN"/>
        </w:rPr>
        <w:t>较为审慎的做法是略微降低马德里的预测水平。下表反映了</w:t>
      </w:r>
      <w:r w:rsidRPr="00CC2260">
        <w:rPr>
          <w:rFonts w:cs="SimSun" w:hint="eastAsia"/>
          <w:szCs w:val="21"/>
          <w:lang w:eastAsia="zh-CN"/>
        </w:rPr>
        <w:t>略</w:t>
      </w:r>
      <w:r>
        <w:rPr>
          <w:rFonts w:cs="SimSun" w:hint="eastAsia"/>
          <w:szCs w:val="21"/>
          <w:lang w:eastAsia="zh-CN"/>
        </w:rPr>
        <w:t>低水平</w:t>
      </w:r>
      <w:r w:rsidRPr="00CC2260">
        <w:rPr>
          <w:rFonts w:cs="SimSun" w:hint="eastAsia"/>
          <w:szCs w:val="21"/>
          <w:lang w:eastAsia="zh-CN"/>
        </w:rPr>
        <w:t>的预测</w:t>
      </w:r>
      <w:r>
        <w:rPr>
          <w:rFonts w:cs="SimSun" w:hint="eastAsia"/>
          <w:szCs w:val="21"/>
          <w:lang w:eastAsia="zh-CN"/>
        </w:rPr>
        <w:t>数字，这些数字</w:t>
      </w:r>
      <w:r w:rsidRPr="00CC2260">
        <w:rPr>
          <w:rFonts w:cs="SimSun" w:hint="eastAsia"/>
          <w:szCs w:val="21"/>
          <w:lang w:eastAsia="zh-CN"/>
        </w:rPr>
        <w:t>是201</w:t>
      </w:r>
      <w:r>
        <w:rPr>
          <w:rFonts w:cs="SimSun" w:hint="eastAsia"/>
          <w:szCs w:val="21"/>
          <w:lang w:eastAsia="zh-CN"/>
        </w:rPr>
        <w:t>6</w:t>
      </w:r>
      <w:r w:rsidRPr="00CC2260">
        <w:rPr>
          <w:rFonts w:cs="SimSun" w:hint="eastAsia"/>
          <w:szCs w:val="21"/>
          <w:lang w:eastAsia="zh-CN"/>
        </w:rPr>
        <w:t>/1</w:t>
      </w:r>
      <w:r>
        <w:rPr>
          <w:rFonts w:cs="SimSun" w:hint="eastAsia"/>
          <w:szCs w:val="21"/>
          <w:lang w:eastAsia="zh-CN"/>
        </w:rPr>
        <w:t>7</w:t>
      </w:r>
      <w:r w:rsidRPr="00CC2260">
        <w:rPr>
          <w:rFonts w:cs="SimSun" w:hint="eastAsia"/>
          <w:szCs w:val="21"/>
          <w:lang w:eastAsia="zh-CN"/>
        </w:rPr>
        <w:t>年</w:t>
      </w:r>
      <w:r>
        <w:rPr>
          <w:rFonts w:cs="SimSun" w:hint="eastAsia"/>
          <w:szCs w:val="21"/>
          <w:lang w:eastAsia="zh-CN"/>
        </w:rPr>
        <w:t>计划和预算的依据</w:t>
      </w:r>
      <w:r w:rsidRPr="00CC2260">
        <w:rPr>
          <w:rFonts w:cs="SimSun" w:hint="eastAsia"/>
          <w:szCs w:val="21"/>
          <w:lang w:eastAsia="zh-CN"/>
        </w:rPr>
        <w:t>。</w:t>
      </w:r>
    </w:p>
    <w:p w14:paraId="3D46480F" w14:textId="42DC3BC3" w:rsidR="00BB3721" w:rsidRDefault="00BB3721" w:rsidP="00CB0D97">
      <w:pPr>
        <w:keepNext/>
        <w:keepLines/>
        <w:spacing w:line="340" w:lineRule="atLeast"/>
        <w:jc w:val="center"/>
        <w:rPr>
          <w:szCs w:val="18"/>
          <w:lang w:eastAsia="zh-CN"/>
        </w:rPr>
      </w:pPr>
      <w:r w:rsidRPr="00CB0D97">
        <w:rPr>
          <w:rFonts w:hint="eastAsia"/>
          <w:szCs w:val="18"/>
          <w:lang w:eastAsia="zh-CN"/>
        </w:rPr>
        <w:t>表18.马德里总规费收入和平均费用(2016/17年计划和预算依据)</w:t>
      </w:r>
    </w:p>
    <w:p w14:paraId="2FB4E0F8" w14:textId="77777777" w:rsidR="00CB0D97" w:rsidRPr="00CB0D97" w:rsidRDefault="00CB0D97" w:rsidP="00CB0D97">
      <w:pPr>
        <w:keepNext/>
        <w:keepLines/>
        <w:spacing w:line="340" w:lineRule="atLeast"/>
        <w:jc w:val="center"/>
        <w:rPr>
          <w:szCs w:val="18"/>
          <w:lang w:eastAsia="zh-CN"/>
        </w:rPr>
      </w:pPr>
    </w:p>
    <w:p w14:paraId="4C474EC6" w14:textId="09C0419D" w:rsidR="00BB3721" w:rsidRPr="00CC2260" w:rsidRDefault="00920651" w:rsidP="00EC2DA8">
      <w:pPr>
        <w:pStyle w:val="aa"/>
        <w:spacing w:afterLines="50" w:after="120" w:line="340" w:lineRule="atLeast"/>
        <w:ind w:left="0"/>
        <w:contextualSpacing w:val="0"/>
        <w:jc w:val="center"/>
        <w:rPr>
          <w:szCs w:val="21"/>
          <w:lang w:eastAsia="zh-CN"/>
        </w:rPr>
      </w:pPr>
      <w:r w:rsidRPr="00920651">
        <w:rPr>
          <w:rFonts w:hint="eastAsia"/>
          <w:noProof/>
          <w:lang w:eastAsia="zh-CN"/>
        </w:rPr>
        <w:drawing>
          <wp:inline distT="0" distB="0" distL="0" distR="0" wp14:anchorId="5B45824B" wp14:editId="55DFE77B">
            <wp:extent cx="5193030" cy="1125855"/>
            <wp:effectExtent l="0" t="0" r="7620"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193030" cy="1125855"/>
                    </a:xfrm>
                    <a:prstGeom prst="rect">
                      <a:avLst/>
                    </a:prstGeom>
                    <a:noFill/>
                    <a:ln>
                      <a:noFill/>
                    </a:ln>
                  </pic:spPr>
                </pic:pic>
              </a:graphicData>
            </a:graphic>
          </wp:inline>
        </w:drawing>
      </w:r>
    </w:p>
    <w:p w14:paraId="06B2E64C" w14:textId="77777777" w:rsidR="00BB3721" w:rsidRPr="00874C02" w:rsidRDefault="00BB3721" w:rsidP="00874C02">
      <w:pPr>
        <w:keepNext/>
        <w:overflowPunct w:val="0"/>
        <w:spacing w:beforeLines="100" w:before="240" w:afterLines="50" w:after="120" w:line="340" w:lineRule="atLeast"/>
        <w:jc w:val="both"/>
        <w:rPr>
          <w:rFonts w:ascii="SimHei" w:eastAsia="SimHei" w:hAnsi="SimHei"/>
          <w:lang w:eastAsia="zh-CN"/>
        </w:rPr>
      </w:pPr>
      <w:r w:rsidRPr="00874C02">
        <w:rPr>
          <w:rFonts w:ascii="SimHei" w:eastAsia="SimHei" w:hAnsi="SimHei" w:hint="eastAsia"/>
          <w:lang w:eastAsia="zh-CN"/>
        </w:rPr>
        <w:lastRenderedPageBreak/>
        <w:t>海　牙</w:t>
      </w:r>
    </w:p>
    <w:p w14:paraId="1839B68C" w14:textId="77777777" w:rsidR="00BB3721" w:rsidRPr="00CC2260" w:rsidRDefault="00BB3721" w:rsidP="00BB3721">
      <w:pPr>
        <w:widowControl w:val="0"/>
        <w:spacing w:afterLines="50" w:after="120" w:line="340" w:lineRule="atLeast"/>
        <w:rPr>
          <w:szCs w:val="21"/>
          <w:lang w:eastAsia="zh-CN"/>
        </w:rPr>
      </w:pPr>
      <w:r w:rsidRPr="00874C02">
        <w:rPr>
          <w:rFonts w:ascii="KaiTi" w:eastAsia="KaiTi" w:hAnsi="KaiTi" w:cs="SimSun" w:hint="eastAsia"/>
          <w:i/>
          <w:szCs w:val="21"/>
          <w:lang w:eastAsia="zh-CN"/>
        </w:rPr>
        <w:t>海牙：国际注册需求预测</w:t>
      </w:r>
    </w:p>
    <w:p w14:paraId="791CD087" w14:textId="77777777" w:rsidR="00BB3721" w:rsidRPr="009A5A42" w:rsidRDefault="00BB3721" w:rsidP="00874C02">
      <w:pPr>
        <w:numPr>
          <w:ilvl w:val="0"/>
          <w:numId w:val="39"/>
        </w:numPr>
        <w:tabs>
          <w:tab w:val="left" w:pos="567"/>
        </w:tabs>
        <w:overflowPunct w:val="0"/>
        <w:spacing w:afterLines="50" w:after="120" w:line="340" w:lineRule="atLeast"/>
        <w:jc w:val="both"/>
        <w:rPr>
          <w:szCs w:val="21"/>
          <w:lang w:eastAsia="zh-CN"/>
        </w:rPr>
      </w:pPr>
      <w:r w:rsidRPr="009A5A42">
        <w:rPr>
          <w:rFonts w:cs="SimSun" w:hint="eastAsia"/>
          <w:szCs w:val="21"/>
          <w:lang w:eastAsia="zh-CN"/>
        </w:rPr>
        <w:t>图9列出了2015年至2017年的预测情况。预计中国、日本、大韩民国、俄罗斯联邦和美国将加入海牙体系，从而对2015年以后产生相当大的影响，申请量和收入都可能会攀升。海牙注册量的预测采用了多种模型，其中包括自回归模型、计量经济模型和传输模型。对注册量预测采用的是自回归模型。计量经济模型依据的是国际货币基金会发布的实际GDP数据和GDP预测数据。</w:t>
      </w:r>
      <w:r>
        <w:rPr>
          <w:rFonts w:hint="eastAsia"/>
          <w:szCs w:val="21"/>
          <w:lang w:eastAsia="zh-CN"/>
        </w:rPr>
        <w:t>然后</w:t>
      </w:r>
      <w:r w:rsidRPr="00CC2260">
        <w:rPr>
          <w:rFonts w:hint="eastAsia"/>
          <w:szCs w:val="21"/>
          <w:lang w:eastAsia="zh-CN"/>
        </w:rPr>
        <w:t>再把不同模型的结果结合起来，对正确的模型参数产生的不确定性进行控制。</w:t>
      </w:r>
    </w:p>
    <w:p w14:paraId="6178C9AC"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图9.海牙申请和续展</w:t>
      </w:r>
    </w:p>
    <w:p w14:paraId="71DDA446" w14:textId="0168E9BB" w:rsidR="00BB3721" w:rsidRPr="00CC2260" w:rsidRDefault="00B5580D" w:rsidP="00CB0D97">
      <w:pPr>
        <w:tabs>
          <w:tab w:val="left" w:pos="540"/>
        </w:tabs>
        <w:spacing w:afterLines="50" w:after="120" w:line="340" w:lineRule="atLeast"/>
        <w:jc w:val="center"/>
        <w:rPr>
          <w:szCs w:val="21"/>
          <w:lang w:eastAsia="zh-CN"/>
        </w:rPr>
      </w:pPr>
      <w:r w:rsidRPr="00B5580D">
        <w:rPr>
          <w:rFonts w:hint="eastAsia"/>
          <w:noProof/>
          <w:lang w:eastAsia="zh-CN"/>
        </w:rPr>
        <w:drawing>
          <wp:inline distT="0" distB="0" distL="0" distR="0" wp14:anchorId="64EA8FB8" wp14:editId="49275565">
            <wp:extent cx="4730400" cy="2736000"/>
            <wp:effectExtent l="0" t="0" r="0" b="7620"/>
            <wp:docPr id="1047" name="图片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4730400" cy="2736000"/>
                    </a:xfrm>
                    <a:prstGeom prst="rect">
                      <a:avLst/>
                    </a:prstGeom>
                    <a:noFill/>
                    <a:ln>
                      <a:noFill/>
                    </a:ln>
                  </pic:spPr>
                </pic:pic>
              </a:graphicData>
            </a:graphic>
          </wp:inline>
        </w:drawing>
      </w:r>
    </w:p>
    <w:p w14:paraId="4FFCD792" w14:textId="237B2F21" w:rsidR="00BB3721" w:rsidRPr="00CC2260" w:rsidRDefault="00B5580D" w:rsidP="00CB0D97">
      <w:pPr>
        <w:spacing w:afterLines="50" w:after="120" w:line="340" w:lineRule="atLeast"/>
        <w:jc w:val="center"/>
        <w:rPr>
          <w:szCs w:val="21"/>
          <w:lang w:eastAsia="zh-CN"/>
        </w:rPr>
      </w:pPr>
      <w:r w:rsidRPr="00B5580D">
        <w:rPr>
          <w:rFonts w:hint="eastAsia"/>
          <w:noProof/>
          <w:lang w:eastAsia="zh-CN"/>
        </w:rPr>
        <w:drawing>
          <wp:inline distT="0" distB="0" distL="0" distR="0" wp14:anchorId="3AD7BFFD" wp14:editId="0FED73AB">
            <wp:extent cx="4721860" cy="723265"/>
            <wp:effectExtent l="0" t="0" r="2540" b="635"/>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4721860" cy="723265"/>
                    </a:xfrm>
                    <a:prstGeom prst="rect">
                      <a:avLst/>
                    </a:prstGeom>
                    <a:noFill/>
                    <a:ln>
                      <a:noFill/>
                    </a:ln>
                  </pic:spPr>
                </pic:pic>
              </a:graphicData>
            </a:graphic>
          </wp:inline>
        </w:drawing>
      </w:r>
    </w:p>
    <w:p w14:paraId="02E0E54C" w14:textId="11D94485"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Pr>
          <w:rFonts w:cs="SimSun" w:hint="eastAsia"/>
          <w:szCs w:val="21"/>
          <w:lang w:eastAsia="zh-CN"/>
        </w:rPr>
        <w:t>考虑到</w:t>
      </w:r>
      <w:r w:rsidRPr="00CC2260">
        <w:rPr>
          <w:rFonts w:cs="SimSun" w:hint="eastAsia"/>
          <w:szCs w:val="21"/>
          <w:lang w:eastAsia="zh-CN"/>
        </w:rPr>
        <w:t>几个新成员国</w:t>
      </w:r>
      <w:r>
        <w:rPr>
          <w:rFonts w:cs="SimSun" w:hint="eastAsia"/>
          <w:szCs w:val="21"/>
          <w:lang w:eastAsia="zh-CN"/>
        </w:rPr>
        <w:t>有望</w:t>
      </w:r>
      <w:r w:rsidRPr="00CC2260">
        <w:rPr>
          <w:rFonts w:cs="SimSun" w:hint="eastAsia"/>
          <w:szCs w:val="21"/>
          <w:lang w:eastAsia="zh-CN"/>
        </w:rPr>
        <w:t>在2014年之后加入，采用了传输模型评估它们的加入对注册的影响。该模型采用了海牙现有成员与新成员</w:t>
      </w:r>
      <w:r>
        <w:rPr>
          <w:rFonts w:cs="SimSun" w:hint="eastAsia"/>
          <w:szCs w:val="21"/>
          <w:lang w:eastAsia="zh-CN"/>
        </w:rPr>
        <w:t>国之间的“交叉申请”巴黎路线的数据。尤其对传输速率进行了估算，以</w:t>
      </w:r>
      <w:r w:rsidRPr="00CC2260">
        <w:rPr>
          <w:rFonts w:cs="SimSun" w:hint="eastAsia"/>
          <w:szCs w:val="21"/>
          <w:lang w:eastAsia="zh-CN"/>
        </w:rPr>
        <w:t>计算出因这种加入而致使现有成员增加的申请量。此外，还利用现有海牙成员的平均“传输速率”</w:t>
      </w:r>
      <w:r>
        <w:rPr>
          <w:rFonts w:cs="SimSun" w:hint="eastAsia"/>
          <w:szCs w:val="21"/>
          <w:lang w:eastAsia="zh-CN"/>
        </w:rPr>
        <w:t>来</w:t>
      </w:r>
      <w:r w:rsidRPr="00CC2260">
        <w:rPr>
          <w:rFonts w:cs="SimSun" w:hint="eastAsia"/>
          <w:szCs w:val="21"/>
          <w:lang w:eastAsia="zh-CN"/>
        </w:rPr>
        <w:t>预测新成员的申请潜力。要指出的是，真正的“传输速率”是按国家估算的。对新成员采用</w:t>
      </w:r>
      <w:r>
        <w:rPr>
          <w:rFonts w:cs="SimSun" w:hint="eastAsia"/>
          <w:szCs w:val="21"/>
          <w:lang w:eastAsia="zh-CN"/>
        </w:rPr>
        <w:t>平均</w:t>
      </w:r>
      <w:r w:rsidRPr="00CC2260">
        <w:rPr>
          <w:rFonts w:cs="SimSun" w:hint="eastAsia"/>
          <w:szCs w:val="21"/>
          <w:lang w:eastAsia="zh-CN"/>
        </w:rPr>
        <w:t>传输速率</w:t>
      </w:r>
      <w:r>
        <w:rPr>
          <w:rFonts w:cs="SimSun" w:hint="eastAsia"/>
          <w:szCs w:val="21"/>
          <w:lang w:eastAsia="zh-CN"/>
        </w:rPr>
        <w:t>可能是一种最好的估算方法，不过这会为</w:t>
      </w:r>
      <w:r w:rsidRPr="00CC2260">
        <w:rPr>
          <w:rFonts w:cs="SimSun" w:hint="eastAsia"/>
          <w:szCs w:val="21"/>
          <w:lang w:eastAsia="zh-CN"/>
        </w:rPr>
        <w:t>预测值</w:t>
      </w:r>
      <w:r>
        <w:rPr>
          <w:rFonts w:cs="SimSun" w:hint="eastAsia"/>
          <w:szCs w:val="21"/>
          <w:lang w:eastAsia="zh-CN"/>
        </w:rPr>
        <w:t>带来其他的</w:t>
      </w:r>
      <w:r w:rsidRPr="00CC2260">
        <w:rPr>
          <w:rFonts w:cs="SimSun" w:hint="eastAsia"/>
          <w:szCs w:val="21"/>
          <w:lang w:eastAsia="zh-CN"/>
        </w:rPr>
        <w:t>不确定性。本概算依据的是对加入时间</w:t>
      </w:r>
      <w:r w:rsidR="00960998">
        <w:rPr>
          <w:rFonts w:cs="SimSun" w:hint="eastAsia"/>
          <w:szCs w:val="21"/>
          <w:lang w:eastAsia="zh-CN"/>
        </w:rPr>
        <w:t>作出</w:t>
      </w:r>
      <w:r w:rsidRPr="00CC2260">
        <w:rPr>
          <w:rFonts w:cs="SimSun" w:hint="eastAsia"/>
          <w:szCs w:val="21"/>
          <w:lang w:eastAsia="zh-CN"/>
        </w:rPr>
        <w:t>的如下假设。</w:t>
      </w:r>
    </w:p>
    <w:tbl>
      <w:tblPr>
        <w:tblStyle w:val="af4"/>
        <w:tblW w:w="0" w:type="auto"/>
        <w:tblInd w:w="266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983"/>
        <w:gridCol w:w="1844"/>
      </w:tblGrid>
      <w:tr w:rsidR="00B5580D" w:rsidRPr="00B5580D" w14:paraId="4183B184" w14:textId="77777777" w:rsidTr="00B5580D">
        <w:tc>
          <w:tcPr>
            <w:tcW w:w="1983" w:type="dxa"/>
          </w:tcPr>
          <w:p w14:paraId="66D378DF" w14:textId="3C96C087" w:rsidR="00B5580D" w:rsidRPr="00B5580D" w:rsidRDefault="00B5580D" w:rsidP="00B5580D">
            <w:pPr>
              <w:rPr>
                <w:rFonts w:eastAsia="SimSun"/>
                <w:sz w:val="16"/>
                <w:szCs w:val="21"/>
                <w:lang w:eastAsia="zh-CN"/>
              </w:rPr>
            </w:pPr>
            <w:r w:rsidRPr="00B5580D">
              <w:rPr>
                <w:rFonts w:eastAsia="SimSun" w:hint="eastAsia"/>
                <w:sz w:val="16"/>
                <w:szCs w:val="21"/>
                <w:lang w:eastAsia="zh-CN"/>
              </w:rPr>
              <w:t>新成员</w:t>
            </w:r>
          </w:p>
        </w:tc>
        <w:tc>
          <w:tcPr>
            <w:tcW w:w="1844" w:type="dxa"/>
          </w:tcPr>
          <w:p w14:paraId="59D0FCEB" w14:textId="77777777" w:rsidR="00B5580D" w:rsidRPr="00B5580D" w:rsidRDefault="00B5580D" w:rsidP="00B5580D">
            <w:pPr>
              <w:jc w:val="center"/>
              <w:rPr>
                <w:rFonts w:eastAsia="SimSun"/>
                <w:sz w:val="16"/>
                <w:szCs w:val="21"/>
                <w:lang w:eastAsia="zh-CN"/>
              </w:rPr>
            </w:pPr>
          </w:p>
        </w:tc>
      </w:tr>
      <w:tr w:rsidR="00B5580D" w:rsidRPr="00B5580D" w14:paraId="09DC649C" w14:textId="77777777" w:rsidTr="00B5580D">
        <w:tc>
          <w:tcPr>
            <w:tcW w:w="1983" w:type="dxa"/>
          </w:tcPr>
          <w:p w14:paraId="743DEF3D" w14:textId="2F2A5D02" w:rsidR="00B5580D" w:rsidRPr="00B5580D" w:rsidRDefault="00B5580D" w:rsidP="00B5580D">
            <w:pPr>
              <w:rPr>
                <w:rFonts w:eastAsia="SimSun"/>
                <w:sz w:val="16"/>
                <w:szCs w:val="21"/>
                <w:lang w:eastAsia="zh-CN"/>
              </w:rPr>
            </w:pPr>
            <w:r w:rsidRPr="00B5580D">
              <w:rPr>
                <w:rFonts w:eastAsia="SimSun" w:hint="eastAsia"/>
                <w:sz w:val="16"/>
                <w:szCs w:val="21"/>
                <w:lang w:eastAsia="zh-CN"/>
              </w:rPr>
              <w:t>大韩民国</w:t>
            </w:r>
          </w:p>
        </w:tc>
        <w:tc>
          <w:tcPr>
            <w:tcW w:w="1844" w:type="dxa"/>
          </w:tcPr>
          <w:p w14:paraId="070FF2A5" w14:textId="10017870" w:rsidR="00B5580D" w:rsidRPr="00B5580D" w:rsidRDefault="00B5580D" w:rsidP="00B5580D">
            <w:pPr>
              <w:jc w:val="right"/>
              <w:rPr>
                <w:rFonts w:eastAsia="SimSun"/>
                <w:sz w:val="16"/>
                <w:szCs w:val="21"/>
                <w:lang w:eastAsia="zh-CN"/>
              </w:rPr>
            </w:pPr>
            <w:r w:rsidRPr="00B5580D">
              <w:rPr>
                <w:rFonts w:eastAsia="SimSun" w:hint="eastAsia"/>
                <w:sz w:val="16"/>
                <w:szCs w:val="21"/>
                <w:lang w:eastAsia="zh-CN"/>
              </w:rPr>
              <w:t>2014年7月</w:t>
            </w:r>
          </w:p>
        </w:tc>
      </w:tr>
      <w:tr w:rsidR="00B5580D" w:rsidRPr="00B5580D" w14:paraId="016EAC62" w14:textId="77777777" w:rsidTr="00B5580D">
        <w:tc>
          <w:tcPr>
            <w:tcW w:w="1983" w:type="dxa"/>
          </w:tcPr>
          <w:p w14:paraId="670C5EC8" w14:textId="249A0F0E" w:rsidR="00B5580D" w:rsidRPr="00B5580D" w:rsidRDefault="00B5580D" w:rsidP="00B5580D">
            <w:pPr>
              <w:rPr>
                <w:rFonts w:eastAsia="SimSun"/>
                <w:sz w:val="16"/>
                <w:szCs w:val="21"/>
                <w:lang w:eastAsia="zh-CN"/>
              </w:rPr>
            </w:pPr>
            <w:r w:rsidRPr="00B5580D">
              <w:rPr>
                <w:rFonts w:eastAsia="SimSun" w:hint="eastAsia"/>
                <w:sz w:val="16"/>
                <w:szCs w:val="21"/>
                <w:lang w:eastAsia="zh-CN"/>
              </w:rPr>
              <w:t>日本</w:t>
            </w:r>
          </w:p>
        </w:tc>
        <w:tc>
          <w:tcPr>
            <w:tcW w:w="1844" w:type="dxa"/>
          </w:tcPr>
          <w:p w14:paraId="609CFBA4" w14:textId="2009B12F" w:rsidR="00B5580D" w:rsidRPr="00B5580D" w:rsidRDefault="00B5580D" w:rsidP="00B5580D">
            <w:pPr>
              <w:jc w:val="right"/>
              <w:rPr>
                <w:rFonts w:eastAsia="SimSun"/>
                <w:sz w:val="16"/>
                <w:szCs w:val="21"/>
                <w:lang w:eastAsia="zh-CN"/>
              </w:rPr>
            </w:pPr>
            <w:r w:rsidRPr="00B5580D">
              <w:rPr>
                <w:rFonts w:eastAsia="SimSun" w:hint="eastAsia"/>
                <w:sz w:val="16"/>
                <w:szCs w:val="21"/>
                <w:lang w:eastAsia="zh-CN"/>
              </w:rPr>
              <w:t>2015年5月</w:t>
            </w:r>
          </w:p>
        </w:tc>
      </w:tr>
      <w:tr w:rsidR="00B5580D" w:rsidRPr="00B5580D" w14:paraId="7639A861" w14:textId="77777777" w:rsidTr="00B5580D">
        <w:tc>
          <w:tcPr>
            <w:tcW w:w="1983" w:type="dxa"/>
          </w:tcPr>
          <w:p w14:paraId="0DD7CB00" w14:textId="2DA81C8B" w:rsidR="00B5580D" w:rsidRPr="00B5580D" w:rsidRDefault="00B5580D" w:rsidP="00B5580D">
            <w:pPr>
              <w:rPr>
                <w:rFonts w:eastAsia="SimSun"/>
                <w:sz w:val="16"/>
                <w:szCs w:val="21"/>
                <w:lang w:eastAsia="zh-CN"/>
              </w:rPr>
            </w:pPr>
            <w:r w:rsidRPr="00B5580D">
              <w:rPr>
                <w:rFonts w:eastAsia="SimSun" w:hint="eastAsia"/>
                <w:sz w:val="16"/>
                <w:szCs w:val="21"/>
                <w:lang w:eastAsia="zh-CN"/>
              </w:rPr>
              <w:t>美利坚合众国</w:t>
            </w:r>
          </w:p>
        </w:tc>
        <w:tc>
          <w:tcPr>
            <w:tcW w:w="1844" w:type="dxa"/>
          </w:tcPr>
          <w:p w14:paraId="2A937699" w14:textId="290AAF88" w:rsidR="00B5580D" w:rsidRPr="00B5580D" w:rsidRDefault="00B5580D" w:rsidP="00B5580D">
            <w:pPr>
              <w:jc w:val="right"/>
              <w:rPr>
                <w:rFonts w:eastAsia="SimSun"/>
                <w:sz w:val="16"/>
                <w:szCs w:val="21"/>
                <w:lang w:eastAsia="zh-CN"/>
              </w:rPr>
            </w:pPr>
            <w:r w:rsidRPr="00B5580D">
              <w:rPr>
                <w:rFonts w:eastAsia="SimSun" w:hint="eastAsia"/>
                <w:sz w:val="16"/>
                <w:szCs w:val="21"/>
                <w:lang w:eastAsia="zh-CN"/>
              </w:rPr>
              <w:t>2015年5月</w:t>
            </w:r>
          </w:p>
        </w:tc>
      </w:tr>
      <w:tr w:rsidR="00B5580D" w:rsidRPr="00B5580D" w14:paraId="58D5A6A7" w14:textId="77777777" w:rsidTr="00B5580D">
        <w:tc>
          <w:tcPr>
            <w:tcW w:w="1983" w:type="dxa"/>
          </w:tcPr>
          <w:p w14:paraId="1CFD7CCD" w14:textId="41C52171" w:rsidR="00B5580D" w:rsidRPr="00B5580D" w:rsidRDefault="00B5580D" w:rsidP="00B5580D">
            <w:pPr>
              <w:rPr>
                <w:rFonts w:eastAsia="SimSun"/>
                <w:sz w:val="16"/>
                <w:szCs w:val="21"/>
                <w:lang w:eastAsia="zh-CN"/>
              </w:rPr>
            </w:pPr>
            <w:r w:rsidRPr="00B5580D">
              <w:rPr>
                <w:rFonts w:eastAsia="SimSun" w:hint="eastAsia"/>
                <w:sz w:val="16"/>
                <w:szCs w:val="21"/>
                <w:lang w:eastAsia="zh-CN"/>
              </w:rPr>
              <w:t>中国</w:t>
            </w:r>
          </w:p>
        </w:tc>
        <w:tc>
          <w:tcPr>
            <w:tcW w:w="1844" w:type="dxa"/>
          </w:tcPr>
          <w:p w14:paraId="43A98164" w14:textId="21698242" w:rsidR="00B5580D" w:rsidRPr="00B5580D" w:rsidRDefault="00B5580D" w:rsidP="00B5580D">
            <w:pPr>
              <w:jc w:val="right"/>
              <w:rPr>
                <w:rFonts w:eastAsia="SimSun"/>
                <w:sz w:val="16"/>
                <w:szCs w:val="21"/>
                <w:lang w:eastAsia="zh-CN"/>
              </w:rPr>
            </w:pPr>
            <w:r w:rsidRPr="00B5580D">
              <w:rPr>
                <w:rFonts w:eastAsia="SimSun" w:hint="eastAsia"/>
                <w:sz w:val="16"/>
                <w:szCs w:val="21"/>
                <w:lang w:eastAsia="zh-CN"/>
              </w:rPr>
              <w:t>2018年</w:t>
            </w:r>
          </w:p>
        </w:tc>
      </w:tr>
    </w:tbl>
    <w:p w14:paraId="08C94E28" w14:textId="77777777" w:rsidR="00BB3721" w:rsidRPr="00CC2260" w:rsidRDefault="00BB3721" w:rsidP="00BB3721">
      <w:pPr>
        <w:spacing w:afterLines="50" w:after="120" w:line="340" w:lineRule="atLeast"/>
        <w:jc w:val="center"/>
        <w:rPr>
          <w:szCs w:val="21"/>
          <w:lang w:eastAsia="zh-CN"/>
        </w:rPr>
      </w:pPr>
    </w:p>
    <w:p w14:paraId="2DC81B31" w14:textId="2FA480C5" w:rsidR="00BB3721" w:rsidRPr="00CC2260" w:rsidRDefault="00B5580D" w:rsidP="00B5580D">
      <w:pPr>
        <w:spacing w:afterLines="50" w:after="120" w:line="340" w:lineRule="atLeast"/>
        <w:jc w:val="center"/>
        <w:rPr>
          <w:szCs w:val="21"/>
          <w:lang w:eastAsia="zh-CN"/>
        </w:rPr>
      </w:pPr>
      <w:r w:rsidRPr="00B5580D">
        <w:rPr>
          <w:rFonts w:hint="eastAsia"/>
          <w:noProof/>
          <w:lang w:eastAsia="zh-CN"/>
        </w:rPr>
        <w:drawing>
          <wp:inline distT="0" distB="0" distL="0" distR="0" wp14:anchorId="6F046B2A" wp14:editId="79EF5071">
            <wp:extent cx="5760085" cy="668809"/>
            <wp:effectExtent l="0" t="0" r="0" b="0"/>
            <wp:docPr id="1050" name="图片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760085" cy="668809"/>
                    </a:xfrm>
                    <a:prstGeom prst="rect">
                      <a:avLst/>
                    </a:prstGeom>
                    <a:noFill/>
                    <a:ln>
                      <a:noFill/>
                    </a:ln>
                  </pic:spPr>
                </pic:pic>
              </a:graphicData>
            </a:graphic>
          </wp:inline>
        </w:drawing>
      </w:r>
    </w:p>
    <w:p w14:paraId="008F184D"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Pr>
          <w:rFonts w:cs="SimSun" w:hint="eastAsia"/>
          <w:szCs w:val="21"/>
          <w:lang w:eastAsia="zh-CN"/>
        </w:rPr>
        <w:lastRenderedPageBreak/>
        <w:t>把上述数字增加在了自回归模型结果之中。申请</w:t>
      </w:r>
      <w:r w:rsidRPr="00CC2260">
        <w:rPr>
          <w:rFonts w:cs="SimSun" w:hint="eastAsia"/>
          <w:szCs w:val="21"/>
          <w:lang w:eastAsia="zh-CN"/>
        </w:rPr>
        <w:t>量可能会在一定的概率区间内变动。下列图表显示</w:t>
      </w:r>
      <w:r>
        <w:rPr>
          <w:rFonts w:cs="SimSun" w:hint="eastAsia"/>
          <w:szCs w:val="21"/>
          <w:lang w:eastAsia="zh-CN"/>
        </w:rPr>
        <w:t>可能</w:t>
      </w:r>
      <w:r w:rsidRPr="00CC2260">
        <w:rPr>
          <w:rFonts w:cs="SimSun" w:hint="eastAsia"/>
          <w:szCs w:val="21"/>
          <w:lang w:eastAsia="zh-CN"/>
        </w:rPr>
        <w:t>的概率分布。</w:t>
      </w:r>
    </w:p>
    <w:p w14:paraId="0620B014"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申请概率分布</w:t>
      </w:r>
    </w:p>
    <w:p w14:paraId="0723A647" w14:textId="339D7F80" w:rsidR="00BB3721" w:rsidRPr="00CC2260" w:rsidRDefault="00CD4F8B" w:rsidP="00CB0D97">
      <w:pPr>
        <w:spacing w:afterLines="50" w:after="120" w:line="340" w:lineRule="atLeast"/>
        <w:jc w:val="center"/>
        <w:rPr>
          <w:szCs w:val="21"/>
          <w:lang w:eastAsia="zh-CN"/>
        </w:rPr>
      </w:pPr>
      <w:r w:rsidRPr="00CD4F8B">
        <w:rPr>
          <w:rFonts w:hint="eastAsia"/>
          <w:noProof/>
          <w:lang w:eastAsia="zh-CN"/>
        </w:rPr>
        <w:drawing>
          <wp:inline distT="0" distB="0" distL="0" distR="0" wp14:anchorId="6D560528" wp14:editId="0503F297">
            <wp:extent cx="4730400" cy="2746800"/>
            <wp:effectExtent l="0" t="0" r="0" b="0"/>
            <wp:docPr id="1051" name="图片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730400" cy="2746800"/>
                    </a:xfrm>
                    <a:prstGeom prst="rect">
                      <a:avLst/>
                    </a:prstGeom>
                    <a:noFill/>
                    <a:ln>
                      <a:noFill/>
                    </a:ln>
                  </pic:spPr>
                </pic:pic>
              </a:graphicData>
            </a:graphic>
          </wp:inline>
        </w:drawing>
      </w:r>
    </w:p>
    <w:p w14:paraId="32F6C7EC" w14:textId="77777777" w:rsidR="00BB3721" w:rsidRDefault="00BB3721" w:rsidP="00CB0D97">
      <w:pPr>
        <w:keepNext/>
        <w:keepLines/>
        <w:spacing w:line="340" w:lineRule="atLeast"/>
        <w:jc w:val="center"/>
        <w:rPr>
          <w:szCs w:val="18"/>
          <w:lang w:eastAsia="zh-CN"/>
        </w:rPr>
      </w:pPr>
      <w:r w:rsidRPr="00CB0D97">
        <w:rPr>
          <w:rFonts w:hint="eastAsia"/>
          <w:szCs w:val="18"/>
          <w:lang w:eastAsia="zh-CN"/>
        </w:rPr>
        <w:t>海牙注册可能情况</w:t>
      </w:r>
    </w:p>
    <w:p w14:paraId="1467B64B" w14:textId="77777777" w:rsidR="00CB0D97" w:rsidRPr="00CB0D97" w:rsidRDefault="00CB0D97" w:rsidP="00CB0D97">
      <w:pPr>
        <w:keepNext/>
        <w:keepLines/>
        <w:spacing w:line="340" w:lineRule="atLeast"/>
        <w:jc w:val="center"/>
        <w:rPr>
          <w:szCs w:val="18"/>
          <w:lang w:eastAsia="zh-CN"/>
        </w:rPr>
      </w:pPr>
    </w:p>
    <w:p w14:paraId="40606B7F" w14:textId="0000C9DD" w:rsidR="00BB3721" w:rsidRPr="00CC2260" w:rsidRDefault="00CD4F8B" w:rsidP="00CB0D97">
      <w:pPr>
        <w:spacing w:afterLines="50" w:after="120" w:line="340" w:lineRule="atLeast"/>
        <w:jc w:val="center"/>
        <w:rPr>
          <w:szCs w:val="21"/>
          <w:lang w:eastAsia="zh-CN"/>
        </w:rPr>
      </w:pPr>
      <w:r w:rsidRPr="00CD4F8B">
        <w:rPr>
          <w:rFonts w:hint="eastAsia"/>
          <w:noProof/>
          <w:lang w:eastAsia="zh-CN"/>
        </w:rPr>
        <w:drawing>
          <wp:inline distT="0" distB="0" distL="0" distR="0" wp14:anchorId="573CC84F" wp14:editId="31B82218">
            <wp:extent cx="3289300" cy="2695575"/>
            <wp:effectExtent l="0" t="0" r="6350" b="9525"/>
            <wp:docPr id="1052" name="图片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3289300" cy="2695575"/>
                    </a:xfrm>
                    <a:prstGeom prst="rect">
                      <a:avLst/>
                    </a:prstGeom>
                    <a:noFill/>
                    <a:ln>
                      <a:noFill/>
                    </a:ln>
                  </pic:spPr>
                </pic:pic>
              </a:graphicData>
            </a:graphic>
          </wp:inline>
        </w:drawing>
      </w:r>
    </w:p>
    <w:p w14:paraId="3FF732F8" w14:textId="77777777" w:rsidR="00BB3721" w:rsidRPr="00874C02" w:rsidRDefault="00BB3721" w:rsidP="00BB3721">
      <w:pPr>
        <w:keepNext/>
        <w:spacing w:afterLines="50" w:after="120" w:line="340" w:lineRule="atLeast"/>
        <w:rPr>
          <w:rFonts w:ascii="KaiTi" w:eastAsia="KaiTi" w:hAnsi="KaiTi" w:cs="SimSun"/>
          <w:i/>
          <w:szCs w:val="21"/>
          <w:lang w:eastAsia="zh-CN"/>
        </w:rPr>
      </w:pPr>
      <w:r w:rsidRPr="00874C02">
        <w:rPr>
          <w:rFonts w:ascii="KaiTi" w:eastAsia="KaiTi" w:hAnsi="KaiTi" w:cs="SimSun" w:hint="eastAsia"/>
          <w:i/>
          <w:szCs w:val="21"/>
          <w:lang w:eastAsia="zh-CN"/>
        </w:rPr>
        <w:t>海牙：续展需求预测</w:t>
      </w:r>
    </w:p>
    <w:p w14:paraId="6E04F00E"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hint="eastAsia"/>
          <w:szCs w:val="21"/>
          <w:lang w:eastAsia="zh-CN"/>
        </w:rPr>
        <w:t>采用了不同的</w:t>
      </w:r>
      <w:r w:rsidRPr="00CC2260">
        <w:rPr>
          <w:rFonts w:cs="SimSun" w:hint="eastAsia"/>
          <w:szCs w:val="21"/>
          <w:lang w:eastAsia="zh-CN"/>
        </w:rPr>
        <w:t>回归</w:t>
      </w:r>
      <w:r w:rsidRPr="00CC2260">
        <w:rPr>
          <w:rFonts w:hint="eastAsia"/>
          <w:szCs w:val="21"/>
          <w:lang w:eastAsia="zh-CN"/>
        </w:rPr>
        <w:t>模型预测注册续展。除自回归模型之外，还参考了续展与五年期注册以及过去五年期的续展之间的关系，</w:t>
      </w:r>
      <w:r w:rsidRPr="00874C02">
        <w:rPr>
          <w:rFonts w:cs="SimSun" w:hint="eastAsia"/>
          <w:szCs w:val="21"/>
          <w:lang w:eastAsia="zh-CN"/>
        </w:rPr>
        <w:t>因为</w:t>
      </w:r>
      <w:r w:rsidRPr="00CC2260">
        <w:rPr>
          <w:rFonts w:hint="eastAsia"/>
          <w:szCs w:val="21"/>
          <w:lang w:eastAsia="zh-CN"/>
        </w:rPr>
        <w:t>五年前的注册和续展应当归入本年度的续展总量。</w:t>
      </w:r>
    </w:p>
    <w:p w14:paraId="44BF0907" w14:textId="15ED8115" w:rsidR="00BB3721" w:rsidRPr="00CB0D97" w:rsidRDefault="00BB3721" w:rsidP="0010276B">
      <w:pPr>
        <w:keepNext/>
        <w:spacing w:line="340" w:lineRule="atLeast"/>
        <w:jc w:val="center"/>
        <w:rPr>
          <w:szCs w:val="18"/>
          <w:lang w:eastAsia="zh-CN"/>
        </w:rPr>
      </w:pPr>
      <w:r w:rsidRPr="00CB0D97">
        <w:rPr>
          <w:rFonts w:hint="eastAsia"/>
          <w:szCs w:val="18"/>
          <w:lang w:eastAsia="zh-CN"/>
        </w:rPr>
        <w:lastRenderedPageBreak/>
        <w:t>图10.海牙续展预测</w:t>
      </w:r>
    </w:p>
    <w:p w14:paraId="6FCA3425" w14:textId="4B0FC859"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3D1993FD" wp14:editId="3785CCC8">
            <wp:extent cx="4395600" cy="2487600"/>
            <wp:effectExtent l="0" t="0" r="5080" b="8255"/>
            <wp:docPr id="1053" name="图片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4395600" cy="2487600"/>
                    </a:xfrm>
                    <a:prstGeom prst="rect">
                      <a:avLst/>
                    </a:prstGeom>
                    <a:noFill/>
                    <a:ln>
                      <a:noFill/>
                    </a:ln>
                  </pic:spPr>
                </pic:pic>
              </a:graphicData>
            </a:graphic>
          </wp:inline>
        </w:drawing>
      </w:r>
    </w:p>
    <w:p w14:paraId="3B3F7125" w14:textId="1BB10AD4"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365DDFF3" wp14:editId="12C7F28F">
            <wp:extent cx="4455795" cy="723265"/>
            <wp:effectExtent l="0" t="0" r="1905" b="635"/>
            <wp:docPr id="1054" name="图片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55795" cy="723265"/>
                    </a:xfrm>
                    <a:prstGeom prst="rect">
                      <a:avLst/>
                    </a:prstGeom>
                    <a:noFill/>
                    <a:ln>
                      <a:noFill/>
                    </a:ln>
                  </pic:spPr>
                </pic:pic>
              </a:graphicData>
            </a:graphic>
          </wp:inline>
        </w:drawing>
      </w:r>
    </w:p>
    <w:p w14:paraId="7EDEFFC4" w14:textId="78F10F4E" w:rsidR="00BB3721" w:rsidRPr="00CB0D97" w:rsidRDefault="00CD4F8B" w:rsidP="00CB0D97">
      <w:pPr>
        <w:keepNext/>
        <w:keepLines/>
        <w:spacing w:line="340" w:lineRule="atLeast"/>
        <w:jc w:val="center"/>
        <w:rPr>
          <w:szCs w:val="18"/>
          <w:lang w:eastAsia="zh-CN"/>
        </w:rPr>
      </w:pPr>
      <w:r w:rsidRPr="00CB0D97">
        <w:rPr>
          <w:rFonts w:hint="eastAsia"/>
          <w:szCs w:val="18"/>
          <w:lang w:eastAsia="zh-CN"/>
        </w:rPr>
        <w:t>续展概率分布</w:t>
      </w:r>
    </w:p>
    <w:p w14:paraId="4C06FAFD" w14:textId="253AE618"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065B1693" wp14:editId="3308041C">
            <wp:extent cx="4737600" cy="2682000"/>
            <wp:effectExtent l="0" t="0" r="6350" b="4445"/>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737600" cy="2682000"/>
                    </a:xfrm>
                    <a:prstGeom prst="rect">
                      <a:avLst/>
                    </a:prstGeom>
                    <a:noFill/>
                    <a:ln>
                      <a:noFill/>
                    </a:ln>
                  </pic:spPr>
                </pic:pic>
              </a:graphicData>
            </a:graphic>
          </wp:inline>
        </w:drawing>
      </w:r>
    </w:p>
    <w:p w14:paraId="6279455A" w14:textId="546E0C7C" w:rsidR="00BB3721" w:rsidRDefault="00CD4F8B" w:rsidP="00CB0D97">
      <w:pPr>
        <w:keepNext/>
        <w:keepLines/>
        <w:spacing w:line="340" w:lineRule="atLeast"/>
        <w:jc w:val="center"/>
        <w:rPr>
          <w:szCs w:val="18"/>
          <w:lang w:eastAsia="zh-CN"/>
        </w:rPr>
      </w:pPr>
      <w:r w:rsidRPr="00CB0D97">
        <w:rPr>
          <w:rFonts w:hint="eastAsia"/>
          <w:szCs w:val="18"/>
          <w:lang w:eastAsia="zh-CN"/>
        </w:rPr>
        <w:lastRenderedPageBreak/>
        <w:t>海牙续展可能情况</w:t>
      </w:r>
    </w:p>
    <w:p w14:paraId="5592876E" w14:textId="77777777" w:rsidR="001C5E95" w:rsidRPr="00CB0D97" w:rsidRDefault="001C5E95" w:rsidP="00CB0D97">
      <w:pPr>
        <w:keepNext/>
        <w:keepLines/>
        <w:spacing w:line="340" w:lineRule="atLeast"/>
        <w:jc w:val="center"/>
        <w:rPr>
          <w:szCs w:val="18"/>
          <w:lang w:eastAsia="zh-CN"/>
        </w:rPr>
      </w:pPr>
    </w:p>
    <w:p w14:paraId="6166838E" w14:textId="53644811"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613AE277" wp14:editId="53B7F5FA">
            <wp:extent cx="3125470" cy="2695575"/>
            <wp:effectExtent l="0" t="0" r="0" b="9525"/>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125470" cy="2695575"/>
                    </a:xfrm>
                    <a:prstGeom prst="rect">
                      <a:avLst/>
                    </a:prstGeom>
                    <a:noFill/>
                    <a:ln>
                      <a:noFill/>
                    </a:ln>
                  </pic:spPr>
                </pic:pic>
              </a:graphicData>
            </a:graphic>
          </wp:inline>
        </w:drawing>
      </w:r>
    </w:p>
    <w:p w14:paraId="12407DD4" w14:textId="77777777" w:rsidR="00AE24B7" w:rsidRPr="00874C02" w:rsidRDefault="00BB3721" w:rsidP="00BB3721">
      <w:pPr>
        <w:widowControl w:val="0"/>
        <w:spacing w:afterLines="50" w:after="120" w:line="340" w:lineRule="atLeast"/>
        <w:rPr>
          <w:rFonts w:ascii="KaiTi" w:eastAsia="KaiTi" w:hAnsi="KaiTi"/>
          <w:i/>
          <w:szCs w:val="21"/>
          <w:lang w:eastAsia="zh-CN"/>
        </w:rPr>
      </w:pPr>
      <w:r w:rsidRPr="00874C02">
        <w:rPr>
          <w:rFonts w:ascii="KaiTi" w:eastAsia="KaiTi" w:hAnsi="KaiTi" w:cs="SimSun" w:hint="eastAsia"/>
          <w:i/>
          <w:szCs w:val="21"/>
          <w:lang w:eastAsia="zh-CN"/>
        </w:rPr>
        <w:t>海牙收入预计水平</w:t>
      </w:r>
    </w:p>
    <w:p w14:paraId="70C1AF8C" w14:textId="77777777" w:rsidR="00BB3721" w:rsidRPr="00CC2260" w:rsidRDefault="00BB3721" w:rsidP="00874C02">
      <w:pPr>
        <w:numPr>
          <w:ilvl w:val="0"/>
          <w:numId w:val="39"/>
        </w:numPr>
        <w:tabs>
          <w:tab w:val="left" w:pos="567"/>
        </w:tabs>
        <w:overflowPunct w:val="0"/>
        <w:spacing w:afterLines="50" w:after="120" w:line="340" w:lineRule="atLeast"/>
        <w:jc w:val="both"/>
        <w:rPr>
          <w:szCs w:val="21"/>
          <w:lang w:eastAsia="zh-CN"/>
        </w:rPr>
      </w:pPr>
      <w:r w:rsidRPr="00CC2260">
        <w:rPr>
          <w:rFonts w:cs="SimSun" w:hint="eastAsia"/>
          <w:szCs w:val="21"/>
          <w:lang w:eastAsia="zh-CN"/>
        </w:rPr>
        <w:t>海牙体系的创收是根据当前的规费表计算的。这个表格的主要组成部分是基本费和续展费，占收入的90%。其他费用被列为</w:t>
      </w:r>
      <w:r w:rsidRPr="00CC2260">
        <w:rPr>
          <w:rFonts w:hint="eastAsia"/>
          <w:szCs w:val="21"/>
          <w:lang w:eastAsia="zh-CN"/>
        </w:rPr>
        <w:t>“</w:t>
      </w:r>
      <w:r w:rsidRPr="00CC2260">
        <w:rPr>
          <w:rFonts w:cs="SimSun" w:hint="eastAsia"/>
          <w:szCs w:val="21"/>
          <w:lang w:eastAsia="zh-CN"/>
        </w:rPr>
        <w:t>其他</w:t>
      </w:r>
      <w:r w:rsidRPr="00CC2260">
        <w:rPr>
          <w:rFonts w:hint="eastAsia"/>
          <w:szCs w:val="21"/>
          <w:lang w:eastAsia="zh-CN"/>
        </w:rPr>
        <w:t>”</w:t>
      </w:r>
      <w:r w:rsidRPr="00CC2260">
        <w:rPr>
          <w:rFonts w:cs="SimSun" w:hint="eastAsia"/>
          <w:szCs w:val="21"/>
          <w:lang w:eastAsia="zh-CN"/>
        </w:rPr>
        <w:t>。</w:t>
      </w:r>
    </w:p>
    <w:p w14:paraId="1531988E"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t>图11.按来源开列的海牙收费收入的预计水平</w:t>
      </w:r>
    </w:p>
    <w:p w14:paraId="4FB093E2" w14:textId="716257F5" w:rsidR="00BB3721" w:rsidRPr="00CC2260" w:rsidRDefault="00CD4F8B" w:rsidP="00BB3721">
      <w:pPr>
        <w:spacing w:afterLines="50" w:after="120" w:line="340" w:lineRule="atLeast"/>
        <w:jc w:val="center"/>
        <w:rPr>
          <w:szCs w:val="21"/>
          <w:lang w:eastAsia="zh-CN"/>
        </w:rPr>
      </w:pPr>
      <w:r w:rsidRPr="00CD4F8B">
        <w:rPr>
          <w:rFonts w:hint="eastAsia"/>
          <w:noProof/>
          <w:lang w:eastAsia="zh-CN"/>
        </w:rPr>
        <w:drawing>
          <wp:inline distT="0" distB="0" distL="0" distR="0" wp14:anchorId="04FAF013" wp14:editId="5B3AEC65">
            <wp:extent cx="4395600" cy="2487600"/>
            <wp:effectExtent l="0" t="0" r="5080" b="8255"/>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395600" cy="2487600"/>
                    </a:xfrm>
                    <a:prstGeom prst="rect">
                      <a:avLst/>
                    </a:prstGeom>
                    <a:noFill/>
                    <a:ln>
                      <a:noFill/>
                    </a:ln>
                  </pic:spPr>
                </pic:pic>
              </a:graphicData>
            </a:graphic>
          </wp:inline>
        </w:drawing>
      </w:r>
    </w:p>
    <w:p w14:paraId="442631F9" w14:textId="43E57F36" w:rsidR="00BB3721" w:rsidRPr="00CC2260" w:rsidRDefault="00CD4F8B" w:rsidP="00BB3721">
      <w:pPr>
        <w:spacing w:afterLines="50" w:after="120" w:line="340" w:lineRule="atLeast"/>
        <w:jc w:val="center"/>
        <w:rPr>
          <w:szCs w:val="21"/>
          <w:lang w:eastAsia="zh-CN"/>
        </w:rPr>
      </w:pPr>
      <w:r w:rsidRPr="00CD4F8B">
        <w:rPr>
          <w:rFonts w:hint="eastAsia"/>
          <w:noProof/>
          <w:lang w:eastAsia="zh-CN"/>
        </w:rPr>
        <w:drawing>
          <wp:inline distT="0" distB="0" distL="0" distR="0" wp14:anchorId="6A49B2CD" wp14:editId="767D6701">
            <wp:extent cx="4721860" cy="1153160"/>
            <wp:effectExtent l="0" t="0" r="2540" b="889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721860" cy="1153160"/>
                    </a:xfrm>
                    <a:prstGeom prst="rect">
                      <a:avLst/>
                    </a:prstGeom>
                    <a:noFill/>
                    <a:ln>
                      <a:noFill/>
                    </a:ln>
                  </pic:spPr>
                </pic:pic>
              </a:graphicData>
            </a:graphic>
          </wp:inline>
        </w:drawing>
      </w:r>
    </w:p>
    <w:p w14:paraId="467843D9" w14:textId="77777777" w:rsidR="00E50AC5" w:rsidRPr="00E50AC5" w:rsidRDefault="00E50AC5" w:rsidP="00E50AC5">
      <w:pPr>
        <w:pStyle w:val="aa"/>
        <w:ind w:left="0"/>
        <w:contextualSpacing w:val="0"/>
        <w:rPr>
          <w:sz w:val="15"/>
          <w:szCs w:val="21"/>
          <w:lang w:eastAsia="zh-CN"/>
        </w:rPr>
      </w:pPr>
      <w:r>
        <w:rPr>
          <w:rFonts w:hint="eastAsia"/>
          <w:sz w:val="15"/>
          <w:szCs w:val="21"/>
          <w:lang w:eastAsia="zh-CN"/>
        </w:rPr>
        <w:t xml:space="preserve">       </w:t>
      </w:r>
      <w:r w:rsidRPr="00E50AC5">
        <w:rPr>
          <w:rFonts w:hint="eastAsia"/>
          <w:sz w:val="15"/>
          <w:szCs w:val="21"/>
          <w:lang w:eastAsia="zh-CN"/>
        </w:rPr>
        <w:t>* 预测数</w:t>
      </w:r>
    </w:p>
    <w:p w14:paraId="0572B1D0" w14:textId="77777777" w:rsidR="00BB3721" w:rsidRPr="00CB0D97" w:rsidRDefault="00BB3721" w:rsidP="00CB0D97">
      <w:pPr>
        <w:keepNext/>
        <w:keepLines/>
        <w:spacing w:line="340" w:lineRule="atLeast"/>
        <w:jc w:val="center"/>
        <w:rPr>
          <w:szCs w:val="18"/>
          <w:lang w:eastAsia="zh-CN"/>
        </w:rPr>
      </w:pPr>
      <w:r w:rsidRPr="00CB0D97">
        <w:rPr>
          <w:rFonts w:hint="eastAsia"/>
          <w:szCs w:val="18"/>
          <w:lang w:eastAsia="zh-CN"/>
        </w:rPr>
        <w:lastRenderedPageBreak/>
        <w:t>收入概率分布</w:t>
      </w:r>
    </w:p>
    <w:p w14:paraId="01A3F85C" w14:textId="069DCB62"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0CA6DD49" wp14:editId="6E901590">
            <wp:extent cx="4420800" cy="2494800"/>
            <wp:effectExtent l="0" t="0" r="0" b="127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420800" cy="2494800"/>
                    </a:xfrm>
                    <a:prstGeom prst="rect">
                      <a:avLst/>
                    </a:prstGeom>
                    <a:noFill/>
                    <a:ln>
                      <a:noFill/>
                    </a:ln>
                  </pic:spPr>
                </pic:pic>
              </a:graphicData>
            </a:graphic>
          </wp:inline>
        </w:drawing>
      </w:r>
    </w:p>
    <w:p w14:paraId="3FAAA8A5" w14:textId="77777777" w:rsidR="00BB3721" w:rsidRDefault="00BB3721" w:rsidP="00CB0D97">
      <w:pPr>
        <w:keepNext/>
        <w:keepLines/>
        <w:spacing w:line="340" w:lineRule="atLeast"/>
        <w:jc w:val="center"/>
        <w:rPr>
          <w:szCs w:val="18"/>
          <w:lang w:eastAsia="zh-CN"/>
        </w:rPr>
      </w:pPr>
      <w:r w:rsidRPr="00CB0D97">
        <w:rPr>
          <w:rFonts w:hint="eastAsia"/>
          <w:szCs w:val="18"/>
          <w:lang w:eastAsia="zh-CN"/>
        </w:rPr>
        <w:t>海牙收入可能情况</w:t>
      </w:r>
    </w:p>
    <w:p w14:paraId="64D53967" w14:textId="77777777" w:rsidR="001C5E95" w:rsidRPr="00CB0D97" w:rsidRDefault="001C5E95" w:rsidP="00CB0D97">
      <w:pPr>
        <w:keepNext/>
        <w:keepLines/>
        <w:spacing w:line="340" w:lineRule="atLeast"/>
        <w:jc w:val="center"/>
        <w:rPr>
          <w:szCs w:val="18"/>
          <w:lang w:eastAsia="zh-CN"/>
        </w:rPr>
      </w:pPr>
    </w:p>
    <w:p w14:paraId="11149E25" w14:textId="65BDF3CD"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4A84C39C" wp14:editId="355DACE1">
            <wp:extent cx="3098165" cy="2695575"/>
            <wp:effectExtent l="0" t="0" r="6985" b="9525"/>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098165" cy="2695575"/>
                    </a:xfrm>
                    <a:prstGeom prst="rect">
                      <a:avLst/>
                    </a:prstGeom>
                    <a:noFill/>
                    <a:ln>
                      <a:noFill/>
                    </a:ln>
                  </pic:spPr>
                </pic:pic>
              </a:graphicData>
            </a:graphic>
          </wp:inline>
        </w:drawing>
      </w:r>
    </w:p>
    <w:p w14:paraId="6A2799D6" w14:textId="77777777" w:rsidR="00BB3721" w:rsidRPr="00CC2260" w:rsidRDefault="00BB3721" w:rsidP="006016E9">
      <w:pPr>
        <w:numPr>
          <w:ilvl w:val="0"/>
          <w:numId w:val="39"/>
        </w:numPr>
        <w:tabs>
          <w:tab w:val="left" w:pos="567"/>
        </w:tabs>
        <w:overflowPunct w:val="0"/>
        <w:spacing w:afterLines="50" w:after="120" w:line="340" w:lineRule="atLeast"/>
        <w:jc w:val="both"/>
        <w:rPr>
          <w:szCs w:val="21"/>
          <w:lang w:eastAsia="zh-CN"/>
        </w:rPr>
      </w:pPr>
      <w:r>
        <w:rPr>
          <w:rFonts w:cs="SimSun" w:hint="eastAsia"/>
          <w:szCs w:val="21"/>
          <w:lang w:eastAsia="zh-CN"/>
        </w:rPr>
        <w:t>下表中</w:t>
      </w:r>
      <w:r w:rsidRPr="00CC2260">
        <w:rPr>
          <w:rFonts w:cs="SimSun" w:hint="eastAsia"/>
          <w:szCs w:val="21"/>
          <w:lang w:eastAsia="zh-CN"/>
        </w:rPr>
        <w:t>2015年至2017年期间收入概算的依据，是预计的国际注册</w:t>
      </w:r>
      <w:r>
        <w:rPr>
          <w:rFonts w:cs="SimSun" w:hint="eastAsia"/>
          <w:szCs w:val="21"/>
          <w:lang w:eastAsia="zh-CN"/>
        </w:rPr>
        <w:t>量</w:t>
      </w:r>
      <w:r w:rsidRPr="00CC2260">
        <w:rPr>
          <w:rFonts w:cs="SimSun" w:hint="eastAsia"/>
          <w:szCs w:val="21"/>
          <w:lang w:eastAsia="zh-CN"/>
        </w:rPr>
        <w:t>和续展</w:t>
      </w:r>
      <w:r>
        <w:rPr>
          <w:rFonts w:cs="SimSun" w:hint="eastAsia"/>
          <w:szCs w:val="21"/>
          <w:lang w:eastAsia="zh-CN"/>
        </w:rPr>
        <w:t>量</w:t>
      </w:r>
      <w:r w:rsidRPr="00CC2260">
        <w:rPr>
          <w:rFonts w:cs="SimSun" w:hint="eastAsia"/>
          <w:szCs w:val="21"/>
          <w:lang w:eastAsia="zh-CN"/>
        </w:rPr>
        <w:t>。应当指出的是，下列收入概算均是假定在未来几年中国际局海牙体系应收费用的收费表不发生任何变化这一情况提出的。</w:t>
      </w:r>
    </w:p>
    <w:p w14:paraId="65ACB465" w14:textId="537DC2EB" w:rsidR="00BB3721" w:rsidRDefault="00BB3721" w:rsidP="00CB0D97">
      <w:pPr>
        <w:keepNext/>
        <w:keepLines/>
        <w:spacing w:line="340" w:lineRule="atLeast"/>
        <w:jc w:val="center"/>
        <w:rPr>
          <w:szCs w:val="18"/>
          <w:lang w:eastAsia="zh-CN"/>
        </w:rPr>
      </w:pPr>
      <w:r w:rsidRPr="00CB0D97">
        <w:rPr>
          <w:rFonts w:hint="eastAsia"/>
          <w:szCs w:val="18"/>
          <w:lang w:eastAsia="zh-CN"/>
        </w:rPr>
        <w:t>表19.海牙总收费收入和平均费用</w:t>
      </w:r>
    </w:p>
    <w:p w14:paraId="630817BB" w14:textId="77777777" w:rsidR="001C5E95" w:rsidRPr="00CB0D97" w:rsidRDefault="001C5E95" w:rsidP="00CB0D97">
      <w:pPr>
        <w:keepNext/>
        <w:keepLines/>
        <w:spacing w:line="340" w:lineRule="atLeast"/>
        <w:jc w:val="center"/>
        <w:rPr>
          <w:szCs w:val="18"/>
          <w:lang w:eastAsia="zh-CN"/>
        </w:rPr>
      </w:pPr>
    </w:p>
    <w:p w14:paraId="42ABD3F8" w14:textId="7997076F" w:rsidR="00BB3721" w:rsidRPr="00CC2260" w:rsidRDefault="00CD4F8B" w:rsidP="001C5E95">
      <w:pPr>
        <w:spacing w:afterLines="50" w:after="120" w:line="340" w:lineRule="atLeast"/>
        <w:jc w:val="center"/>
        <w:rPr>
          <w:szCs w:val="21"/>
          <w:lang w:eastAsia="zh-CN"/>
        </w:rPr>
      </w:pPr>
      <w:r w:rsidRPr="00CD4F8B">
        <w:rPr>
          <w:rFonts w:hint="eastAsia"/>
          <w:noProof/>
          <w:lang w:eastAsia="zh-CN"/>
        </w:rPr>
        <w:drawing>
          <wp:inline distT="0" distB="0" distL="0" distR="0" wp14:anchorId="75C10155" wp14:editId="71E50252">
            <wp:extent cx="5008880" cy="1146175"/>
            <wp:effectExtent l="0" t="0" r="1270" 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008880" cy="1146175"/>
                    </a:xfrm>
                    <a:prstGeom prst="rect">
                      <a:avLst/>
                    </a:prstGeom>
                    <a:noFill/>
                    <a:ln>
                      <a:noFill/>
                    </a:ln>
                  </pic:spPr>
                </pic:pic>
              </a:graphicData>
            </a:graphic>
          </wp:inline>
        </w:drawing>
      </w:r>
    </w:p>
    <w:p w14:paraId="58A82738" w14:textId="264D39BF" w:rsidR="000D2666" w:rsidRPr="00D04678" w:rsidRDefault="000D2666">
      <w:pPr>
        <w:rPr>
          <w:lang w:eastAsia="zh-CN"/>
        </w:rPr>
      </w:pPr>
      <w:r w:rsidRPr="00D04678">
        <w:rPr>
          <w:rFonts w:hint="eastAsia"/>
          <w:lang w:eastAsia="zh-CN"/>
        </w:rPr>
        <w:br w:type="page"/>
      </w:r>
    </w:p>
    <w:p w14:paraId="30263E8D" w14:textId="65AC1C78" w:rsidR="00592800" w:rsidRPr="006016E9" w:rsidRDefault="00CD4F8B" w:rsidP="006016E9">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101" w:name="_Toc293334845"/>
      <w:bookmarkStart w:id="102" w:name="_Toc298920427"/>
      <w:bookmarkStart w:id="103" w:name="_Toc356567790"/>
      <w:bookmarkStart w:id="104" w:name="_Toc367350616"/>
      <w:bookmarkStart w:id="105" w:name="_Toc431753735"/>
      <w:r w:rsidRPr="006016E9">
        <w:rPr>
          <w:rFonts w:ascii="SimHei" w:eastAsia="SimHei" w:hAnsi="SimHei" w:hint="eastAsia"/>
          <w:b w:val="0"/>
          <w:caps w:val="0"/>
          <w:lang w:eastAsia="zh-CN"/>
        </w:rPr>
        <w:lastRenderedPageBreak/>
        <w:t>附件五</w:t>
      </w:r>
      <w:r w:rsidR="00592800" w:rsidRPr="006016E9">
        <w:rPr>
          <w:rFonts w:ascii="SimHei" w:eastAsia="SimHei" w:hAnsi="SimHei" w:hint="eastAsia"/>
          <w:b w:val="0"/>
          <w:caps w:val="0"/>
          <w:lang w:eastAsia="zh-CN"/>
        </w:rPr>
        <w:tab/>
        <w:t>PCT</w:t>
      </w:r>
      <w:r w:rsidRPr="006016E9">
        <w:rPr>
          <w:rFonts w:ascii="SimHei" w:eastAsia="SimHei" w:hAnsi="SimHei" w:hint="eastAsia"/>
          <w:b w:val="0"/>
          <w:caps w:val="0"/>
          <w:lang w:eastAsia="zh-CN"/>
        </w:rPr>
        <w:t>业务指标</w:t>
      </w:r>
      <w:bookmarkEnd w:id="101"/>
      <w:bookmarkEnd w:id="102"/>
      <w:bookmarkEnd w:id="103"/>
      <w:bookmarkEnd w:id="104"/>
      <w:bookmarkEnd w:id="105"/>
    </w:p>
    <w:p w14:paraId="7CF97A07" w14:textId="58A5A6A7" w:rsidR="00CD4F8B" w:rsidRPr="006016E9" w:rsidRDefault="00CD4F8B" w:rsidP="006016E9">
      <w:pPr>
        <w:spacing w:line="340" w:lineRule="atLeast"/>
        <w:rPr>
          <w:b/>
          <w:lang w:eastAsia="zh-CN"/>
        </w:rPr>
      </w:pPr>
      <w:r w:rsidRPr="006016E9">
        <w:rPr>
          <w:rFonts w:cs="SimSun" w:hint="eastAsia"/>
          <w:b/>
          <w:lang w:eastAsia="zh-CN"/>
        </w:rPr>
        <w:t>预</w:t>
      </w:r>
      <w:r w:rsidRPr="006016E9">
        <w:rPr>
          <w:rFonts w:cs="MS Mincho" w:hint="eastAsia"/>
          <w:b/>
          <w:lang w:eastAsia="zh-CN"/>
        </w:rPr>
        <w:t>期成果的效</w:t>
      </w:r>
      <w:r w:rsidRPr="006016E9">
        <w:rPr>
          <w:rFonts w:cs="SimSun" w:hint="eastAsia"/>
          <w:b/>
          <w:lang w:eastAsia="zh-CN"/>
        </w:rPr>
        <w:t>绩</w:t>
      </w:r>
      <w:r w:rsidRPr="006016E9">
        <w:rPr>
          <w:rFonts w:cs="MS Mincho" w:hint="eastAsia"/>
          <w:b/>
          <w:lang w:eastAsia="zh-CN"/>
        </w:rPr>
        <w:t>指</w:t>
      </w:r>
      <w:r w:rsidRPr="006016E9">
        <w:rPr>
          <w:rFonts w:cs="SimSun" w:hint="eastAsia"/>
          <w:b/>
          <w:lang w:eastAsia="zh-CN"/>
        </w:rPr>
        <w:t>标</w:t>
      </w:r>
    </w:p>
    <w:p w14:paraId="3A0C9A35" w14:textId="09CB55C2" w:rsidR="001A07FB" w:rsidRPr="006016E9" w:rsidRDefault="00CD4F8B" w:rsidP="006016E9">
      <w:pPr>
        <w:spacing w:line="340" w:lineRule="atLeast"/>
        <w:rPr>
          <w:b/>
          <w:lang w:eastAsia="zh-CN"/>
        </w:rPr>
      </w:pPr>
      <w:r w:rsidRPr="006016E9">
        <w:rPr>
          <w:rFonts w:hint="eastAsia"/>
          <w:b/>
          <w:lang w:eastAsia="zh-CN"/>
        </w:rPr>
        <w:t>“提高PCT</w:t>
      </w:r>
      <w:r w:rsidRPr="006016E9">
        <w:rPr>
          <w:rFonts w:cs="SimSun" w:hint="eastAsia"/>
          <w:b/>
          <w:lang w:eastAsia="zh-CN"/>
        </w:rPr>
        <w:t>业务</w:t>
      </w:r>
      <w:r w:rsidRPr="006016E9">
        <w:rPr>
          <w:rFonts w:cs="MS Mincho" w:hint="eastAsia"/>
          <w:b/>
          <w:lang w:eastAsia="zh-CN"/>
        </w:rPr>
        <w:t>生</w:t>
      </w:r>
      <w:r w:rsidRPr="006016E9">
        <w:rPr>
          <w:rFonts w:cs="SimSun" w:hint="eastAsia"/>
          <w:b/>
          <w:lang w:eastAsia="zh-CN"/>
        </w:rPr>
        <w:t>产</w:t>
      </w:r>
      <w:r w:rsidRPr="006016E9">
        <w:rPr>
          <w:rFonts w:cs="MS Mincho" w:hint="eastAsia"/>
          <w:b/>
          <w:lang w:eastAsia="zh-CN"/>
        </w:rPr>
        <w:t>率，改</w:t>
      </w:r>
      <w:r w:rsidRPr="006016E9">
        <w:rPr>
          <w:rFonts w:cs="SimSun" w:hint="eastAsia"/>
          <w:b/>
          <w:lang w:eastAsia="zh-CN"/>
        </w:rPr>
        <w:t>进</w:t>
      </w:r>
      <w:r w:rsidRPr="006016E9">
        <w:rPr>
          <w:rFonts w:cs="MS Mincho" w:hint="eastAsia"/>
          <w:b/>
          <w:lang w:eastAsia="zh-CN"/>
        </w:rPr>
        <w:t>服</w:t>
      </w:r>
      <w:r w:rsidRPr="006016E9">
        <w:rPr>
          <w:rFonts w:cs="SimSun" w:hint="eastAsia"/>
          <w:b/>
          <w:lang w:eastAsia="zh-CN"/>
        </w:rPr>
        <w:t>务质</w:t>
      </w:r>
      <w:r w:rsidRPr="006016E9">
        <w:rPr>
          <w:rFonts w:cs="MS Mincho" w:hint="eastAsia"/>
          <w:b/>
          <w:lang w:eastAsia="zh-CN"/>
        </w:rPr>
        <w:t>量</w:t>
      </w:r>
      <w:r w:rsidRPr="006016E9">
        <w:rPr>
          <w:rFonts w:hint="eastAsia"/>
          <w:b/>
          <w:lang w:eastAsia="zh-CN"/>
        </w:rPr>
        <w:t>”</w:t>
      </w:r>
    </w:p>
    <w:p w14:paraId="281AAC26" w14:textId="0486F975" w:rsidR="00CD4F8B" w:rsidRPr="00442CB1" w:rsidRDefault="00CD4F8B" w:rsidP="006016E9">
      <w:pPr>
        <w:keepNext/>
        <w:spacing w:beforeLines="100" w:before="240" w:afterLines="50" w:after="120" w:line="340" w:lineRule="atLeast"/>
        <w:rPr>
          <w:b/>
          <w:szCs w:val="21"/>
          <w:lang w:eastAsia="zh-CN"/>
        </w:rPr>
      </w:pPr>
      <w:r w:rsidRPr="00442CB1">
        <w:rPr>
          <w:rFonts w:cs="SimSun" w:hint="eastAsia"/>
          <w:b/>
          <w:szCs w:val="21"/>
          <w:lang w:eastAsia="zh-CN"/>
        </w:rPr>
        <w:t>背</w:t>
      </w:r>
      <w:r w:rsidR="00911DC0">
        <w:rPr>
          <w:rFonts w:cs="SimSun" w:hint="eastAsia"/>
          <w:b/>
          <w:szCs w:val="21"/>
          <w:lang w:eastAsia="zh-CN"/>
        </w:rPr>
        <w:t xml:space="preserve">　</w:t>
      </w:r>
      <w:r w:rsidRPr="00442CB1">
        <w:rPr>
          <w:rFonts w:cs="SimSun" w:hint="eastAsia"/>
          <w:b/>
          <w:szCs w:val="21"/>
          <w:lang w:eastAsia="zh-CN"/>
        </w:rPr>
        <w:t>景</w:t>
      </w:r>
    </w:p>
    <w:p w14:paraId="30495AF5" w14:textId="77777777" w:rsidR="00CD4F8B" w:rsidRPr="00442CB1" w:rsidRDefault="00CD4F8B" w:rsidP="006016E9">
      <w:pPr>
        <w:numPr>
          <w:ilvl w:val="0"/>
          <w:numId w:val="42"/>
        </w:numPr>
        <w:spacing w:afterLines="50" w:after="120" w:line="340" w:lineRule="atLeast"/>
        <w:jc w:val="both"/>
        <w:rPr>
          <w:szCs w:val="21"/>
          <w:lang w:val="en-GB" w:eastAsia="zh-CN"/>
        </w:rPr>
      </w:pPr>
      <w:r w:rsidRPr="00442CB1">
        <w:rPr>
          <w:rFonts w:cs="SimSun" w:hint="eastAsia"/>
          <w:szCs w:val="21"/>
          <w:lang w:val="en-GB" w:eastAsia="zh-CN"/>
        </w:rPr>
        <w:t>关于“</w:t>
      </w:r>
      <w:r w:rsidRPr="00442CB1">
        <w:rPr>
          <w:rFonts w:hint="eastAsia"/>
          <w:szCs w:val="21"/>
          <w:lang w:val="en-GB" w:eastAsia="zh-CN"/>
        </w:rPr>
        <w:t>提高PCT</w:t>
      </w:r>
      <w:r w:rsidRPr="00442CB1">
        <w:rPr>
          <w:rFonts w:cs="SimSun" w:hint="eastAsia"/>
          <w:szCs w:val="21"/>
          <w:lang w:val="en-GB" w:eastAsia="zh-CN"/>
        </w:rPr>
        <w:t>业务生产率、改进服务质量”预期成果的效绩指标的背景，需要考虑下述几个因素：</w:t>
      </w:r>
    </w:p>
    <w:p w14:paraId="09332327" w14:textId="77777777" w:rsidR="00CD4F8B" w:rsidRPr="00442CB1" w:rsidRDefault="00CD4F8B" w:rsidP="00AC400C">
      <w:pPr>
        <w:widowControl w:val="0"/>
        <w:numPr>
          <w:ilvl w:val="0"/>
          <w:numId w:val="41"/>
        </w:numPr>
        <w:tabs>
          <w:tab w:val="clear" w:pos="720"/>
          <w:tab w:val="num" w:pos="1100"/>
        </w:tabs>
        <w:spacing w:line="340" w:lineRule="atLeast"/>
        <w:ind w:left="1208" w:hanging="658"/>
        <w:jc w:val="both"/>
        <w:rPr>
          <w:szCs w:val="21"/>
          <w:lang w:val="en-GB" w:eastAsia="zh-CN"/>
        </w:rPr>
      </w:pPr>
      <w:r w:rsidRPr="00442CB1">
        <w:rPr>
          <w:rFonts w:hint="eastAsia"/>
          <w:szCs w:val="21"/>
          <w:lang w:val="en-GB" w:eastAsia="zh-CN"/>
        </w:rPr>
        <w:t>PCT</w:t>
      </w:r>
      <w:r w:rsidRPr="00442CB1">
        <w:rPr>
          <w:rFonts w:cs="SimSun" w:hint="eastAsia"/>
          <w:szCs w:val="21"/>
          <w:lang w:val="en-GB" w:eastAsia="zh-CN"/>
        </w:rPr>
        <w:t>工作量；</w:t>
      </w:r>
    </w:p>
    <w:p w14:paraId="09D840D9" w14:textId="77777777" w:rsidR="00CD4F8B" w:rsidRPr="00442CB1" w:rsidRDefault="00CD4F8B" w:rsidP="00AC400C">
      <w:pPr>
        <w:widowControl w:val="0"/>
        <w:numPr>
          <w:ilvl w:val="0"/>
          <w:numId w:val="41"/>
        </w:numPr>
        <w:tabs>
          <w:tab w:val="clear" w:pos="720"/>
          <w:tab w:val="num" w:pos="1100"/>
        </w:tabs>
        <w:spacing w:line="340" w:lineRule="atLeast"/>
        <w:ind w:left="1208" w:hanging="658"/>
        <w:jc w:val="both"/>
        <w:rPr>
          <w:szCs w:val="21"/>
          <w:lang w:val="en-GB" w:eastAsia="zh-CN"/>
        </w:rPr>
      </w:pPr>
      <w:r w:rsidRPr="00442CB1">
        <w:rPr>
          <w:rFonts w:cs="SimSun" w:hint="eastAsia"/>
          <w:szCs w:val="21"/>
          <w:lang w:val="en-GB" w:eastAsia="zh-CN"/>
        </w:rPr>
        <w:t>这些工作量的语言分布情况；</w:t>
      </w:r>
    </w:p>
    <w:p w14:paraId="483C88B8" w14:textId="77777777" w:rsidR="00CD4F8B" w:rsidRPr="00442CB1" w:rsidRDefault="00CD4F8B" w:rsidP="00AC400C">
      <w:pPr>
        <w:widowControl w:val="0"/>
        <w:numPr>
          <w:ilvl w:val="0"/>
          <w:numId w:val="41"/>
        </w:numPr>
        <w:tabs>
          <w:tab w:val="clear" w:pos="720"/>
          <w:tab w:val="num" w:pos="1100"/>
        </w:tabs>
        <w:spacing w:line="340" w:lineRule="atLeast"/>
        <w:ind w:left="1210" w:hanging="660"/>
        <w:jc w:val="both"/>
        <w:rPr>
          <w:szCs w:val="21"/>
          <w:lang w:val="en-GB" w:eastAsia="zh-CN"/>
        </w:rPr>
      </w:pPr>
      <w:r w:rsidRPr="00442CB1">
        <w:rPr>
          <w:rFonts w:cs="SimSun" w:hint="eastAsia"/>
          <w:szCs w:val="21"/>
          <w:lang w:val="en-GB" w:eastAsia="zh-CN"/>
        </w:rPr>
        <w:t>为完成这些工作量所分配的工作人员数量；以及</w:t>
      </w:r>
    </w:p>
    <w:p w14:paraId="5555C40C" w14:textId="77777777" w:rsidR="00CD4F8B" w:rsidRPr="00442CB1" w:rsidRDefault="00CD4F8B" w:rsidP="00AC400C">
      <w:pPr>
        <w:widowControl w:val="0"/>
        <w:numPr>
          <w:ilvl w:val="0"/>
          <w:numId w:val="41"/>
        </w:numPr>
        <w:tabs>
          <w:tab w:val="clear" w:pos="720"/>
          <w:tab w:val="num" w:pos="1100"/>
        </w:tabs>
        <w:spacing w:line="340" w:lineRule="atLeast"/>
        <w:ind w:left="1210" w:hanging="660"/>
        <w:jc w:val="both"/>
        <w:rPr>
          <w:szCs w:val="21"/>
          <w:lang w:val="en-GB" w:eastAsia="zh-CN"/>
        </w:rPr>
      </w:pPr>
      <w:r w:rsidRPr="00442CB1">
        <w:rPr>
          <w:rFonts w:hint="eastAsia"/>
          <w:szCs w:val="21"/>
          <w:lang w:val="en-GB" w:eastAsia="zh-CN"/>
        </w:rPr>
        <w:t>自动化程度。</w:t>
      </w:r>
    </w:p>
    <w:p w14:paraId="564EEBF5"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val="en-GB" w:eastAsia="zh-CN"/>
        </w:rPr>
      </w:pPr>
      <w:r w:rsidRPr="00874C02">
        <w:rPr>
          <w:rFonts w:ascii="KaiTi" w:eastAsia="KaiTi" w:hAnsi="KaiTi" w:cs="SimSun" w:hint="eastAsia"/>
          <w:i/>
          <w:szCs w:val="21"/>
          <w:lang w:val="en-GB" w:eastAsia="zh-CN"/>
        </w:rPr>
        <w:t>工作量</w:t>
      </w:r>
    </w:p>
    <w:p w14:paraId="2CBEE98D" w14:textId="1AAB855E" w:rsidR="00CD4F8B" w:rsidRPr="00442CB1" w:rsidRDefault="00CD4F8B" w:rsidP="006016E9">
      <w:pPr>
        <w:numPr>
          <w:ilvl w:val="0"/>
          <w:numId w:val="42"/>
        </w:numPr>
        <w:spacing w:afterLines="50" w:after="120" w:line="340" w:lineRule="atLeast"/>
        <w:jc w:val="both"/>
        <w:rPr>
          <w:szCs w:val="21"/>
          <w:lang w:val="en-GB" w:eastAsia="zh-CN"/>
        </w:rPr>
      </w:pPr>
      <w:r w:rsidRPr="00442CB1">
        <w:rPr>
          <w:rFonts w:cs="SimSun" w:hint="eastAsia"/>
          <w:szCs w:val="21"/>
          <w:lang w:val="en-GB" w:eastAsia="zh-CN"/>
        </w:rPr>
        <w:t>工作量是依据国际局每年受理的登记本</w:t>
      </w:r>
      <w:r w:rsidRPr="00442CB1">
        <w:rPr>
          <w:rStyle w:val="af2"/>
          <w:rFonts w:hint="eastAsia"/>
          <w:szCs w:val="21"/>
          <w:lang w:val="en-GB" w:eastAsia="zh-CN"/>
        </w:rPr>
        <w:footnoteReference w:id="25"/>
      </w:r>
      <w:r w:rsidRPr="00442CB1">
        <w:rPr>
          <w:rFonts w:cs="SimSun" w:hint="eastAsia"/>
          <w:szCs w:val="21"/>
          <w:lang w:val="en-GB" w:eastAsia="zh-CN"/>
        </w:rPr>
        <w:t>的数量得出的。</w:t>
      </w:r>
    </w:p>
    <w:p w14:paraId="69DE96A6" w14:textId="77777777" w:rsidR="00CD4F8B" w:rsidRPr="00442CB1" w:rsidRDefault="00CD4F8B" w:rsidP="006016E9">
      <w:pPr>
        <w:spacing w:line="340" w:lineRule="atLeast"/>
        <w:jc w:val="center"/>
        <w:rPr>
          <w:b/>
          <w:bCs/>
          <w:szCs w:val="21"/>
          <w:lang w:val="en-GB" w:eastAsia="zh-CN"/>
        </w:rPr>
      </w:pPr>
      <w:r w:rsidRPr="001F610A">
        <w:rPr>
          <w:rFonts w:hint="eastAsia"/>
          <w:b/>
          <w:bCs/>
          <w:szCs w:val="21"/>
          <w:lang w:val="en-GB" w:eastAsia="zh-CN"/>
        </w:rPr>
        <w:t>按申请介质列出的登记本</w:t>
      </w:r>
      <w:r>
        <w:rPr>
          <w:rFonts w:hint="eastAsia"/>
          <w:b/>
          <w:bCs/>
          <w:szCs w:val="21"/>
          <w:lang w:val="en-GB" w:eastAsia="zh-CN"/>
        </w:rPr>
        <w:t>变化情况</w:t>
      </w:r>
    </w:p>
    <w:p w14:paraId="1B4659CA" w14:textId="4CA484A5" w:rsidR="00CD4F8B" w:rsidRPr="00442CB1" w:rsidRDefault="00093D07" w:rsidP="00CD4F8B">
      <w:pPr>
        <w:jc w:val="center"/>
        <w:rPr>
          <w:b/>
          <w:bCs/>
          <w:szCs w:val="21"/>
          <w:lang w:val="en-GB" w:eastAsia="zh-CN"/>
        </w:rPr>
      </w:pPr>
      <w:r w:rsidRPr="00093D07">
        <w:rPr>
          <w:rFonts w:hint="eastAsia"/>
          <w:noProof/>
          <w:lang w:eastAsia="zh-CN"/>
        </w:rPr>
        <w:drawing>
          <wp:inline distT="0" distB="0" distL="0" distR="0" wp14:anchorId="70286974" wp14:editId="2ACC5B2C">
            <wp:extent cx="5760085" cy="2439077"/>
            <wp:effectExtent l="0" t="0" r="0" 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60085" cy="2439077"/>
                    </a:xfrm>
                    <a:prstGeom prst="rect">
                      <a:avLst/>
                    </a:prstGeom>
                    <a:noFill/>
                    <a:ln>
                      <a:noFill/>
                    </a:ln>
                  </pic:spPr>
                </pic:pic>
              </a:graphicData>
            </a:graphic>
          </wp:inline>
        </w:drawing>
      </w:r>
    </w:p>
    <w:p w14:paraId="74EF5B0B" w14:textId="77777777" w:rsidR="00CD4F8B" w:rsidRPr="00442CB1" w:rsidRDefault="00CD4F8B" w:rsidP="00AC400C">
      <w:pPr>
        <w:pStyle w:val="21"/>
        <w:widowControl w:val="0"/>
        <w:numPr>
          <w:ilvl w:val="0"/>
          <w:numId w:val="43"/>
        </w:numPr>
        <w:tabs>
          <w:tab w:val="num" w:pos="1100"/>
        </w:tabs>
        <w:spacing w:afterLines="50" w:line="340" w:lineRule="atLeast"/>
        <w:jc w:val="both"/>
        <w:rPr>
          <w:rFonts w:cs="SimSun"/>
          <w:szCs w:val="21"/>
          <w:lang w:val="en-GB" w:eastAsia="zh-CN"/>
        </w:rPr>
      </w:pPr>
      <w:r w:rsidRPr="00442CB1">
        <w:rPr>
          <w:rFonts w:cs="SimSun" w:hint="eastAsia"/>
          <w:szCs w:val="21"/>
          <w:lang w:val="en-GB" w:eastAsia="zh-CN"/>
        </w:rPr>
        <w:t>2014年，国际局收到大约217,700件登记本，比2013年增长了7%。</w:t>
      </w:r>
    </w:p>
    <w:p w14:paraId="1D84ABD6" w14:textId="77777777" w:rsidR="00CD4F8B" w:rsidRPr="00442CB1" w:rsidRDefault="00CD4F8B" w:rsidP="00AC400C">
      <w:pPr>
        <w:pStyle w:val="21"/>
        <w:numPr>
          <w:ilvl w:val="0"/>
          <w:numId w:val="43"/>
        </w:numPr>
        <w:spacing w:after="0" w:line="240" w:lineRule="auto"/>
        <w:jc w:val="both"/>
        <w:rPr>
          <w:szCs w:val="21"/>
          <w:lang w:eastAsia="zh-CN"/>
        </w:rPr>
      </w:pPr>
      <w:r w:rsidRPr="00442CB1">
        <w:rPr>
          <w:rFonts w:cs="SimSun" w:hint="eastAsia"/>
          <w:szCs w:val="21"/>
          <w:lang w:val="en-GB" w:eastAsia="zh-CN"/>
        </w:rPr>
        <w:t>2014</w:t>
      </w:r>
      <w:r>
        <w:rPr>
          <w:rFonts w:cs="SimSun" w:hint="eastAsia"/>
          <w:szCs w:val="21"/>
          <w:lang w:val="en-GB" w:eastAsia="zh-CN"/>
        </w:rPr>
        <w:t>年，以全</w:t>
      </w:r>
      <w:r w:rsidRPr="00442CB1">
        <w:rPr>
          <w:rFonts w:cs="SimSun" w:hint="eastAsia"/>
          <w:szCs w:val="21"/>
          <w:lang w:val="en-GB" w:eastAsia="zh-CN"/>
        </w:rPr>
        <w:t>电子方式提交申请的比重持续增长，目前占全部申请的91%。</w:t>
      </w:r>
    </w:p>
    <w:p w14:paraId="05C0E75E" w14:textId="77777777" w:rsidR="00CD4F8B" w:rsidRPr="00874C02" w:rsidRDefault="00CD4F8B" w:rsidP="00041BAA">
      <w:pPr>
        <w:keepNext/>
        <w:overflowPunct w:val="0"/>
        <w:spacing w:beforeLines="50" w:before="120" w:afterLines="50" w:after="120" w:line="340" w:lineRule="atLeast"/>
        <w:rPr>
          <w:rFonts w:ascii="KaiTi" w:eastAsia="KaiTi" w:hAnsi="KaiTi" w:cs="SimSun"/>
          <w:i/>
          <w:lang w:val="en-GB" w:eastAsia="zh-CN"/>
        </w:rPr>
      </w:pPr>
      <w:r w:rsidRPr="00874C02">
        <w:rPr>
          <w:rFonts w:ascii="KaiTi" w:eastAsia="KaiTi" w:hAnsi="KaiTi" w:cs="SimSun" w:hint="eastAsia"/>
          <w:i/>
          <w:lang w:val="en-GB" w:eastAsia="zh-CN"/>
        </w:rPr>
        <w:t>语言分布</w:t>
      </w:r>
    </w:p>
    <w:p w14:paraId="5478C495" w14:textId="77777777" w:rsidR="00CD4F8B" w:rsidRPr="00442CB1" w:rsidRDefault="00CD4F8B" w:rsidP="006016E9">
      <w:pPr>
        <w:numPr>
          <w:ilvl w:val="0"/>
          <w:numId w:val="42"/>
        </w:numPr>
        <w:spacing w:afterLines="50" w:after="120" w:line="340" w:lineRule="atLeast"/>
        <w:jc w:val="both"/>
        <w:rPr>
          <w:rFonts w:cs="SimSun"/>
          <w:szCs w:val="21"/>
          <w:lang w:val="en-GB" w:eastAsia="zh-CN"/>
        </w:rPr>
      </w:pPr>
      <w:r w:rsidRPr="00442CB1">
        <w:rPr>
          <w:rFonts w:cs="SimSun" w:hint="eastAsia"/>
          <w:szCs w:val="21"/>
          <w:lang w:val="en-GB" w:eastAsia="zh-CN"/>
        </w:rPr>
        <w:t>申请语言种类更加</w:t>
      </w:r>
      <w:r w:rsidRPr="006016E9">
        <w:rPr>
          <w:rFonts w:hint="eastAsia"/>
          <w:szCs w:val="21"/>
          <w:lang w:eastAsia="zh-CN"/>
        </w:rPr>
        <w:t>多样化</w:t>
      </w:r>
      <w:r>
        <w:rPr>
          <w:rFonts w:cs="SimSun" w:hint="eastAsia"/>
          <w:szCs w:val="21"/>
          <w:lang w:val="en-GB" w:eastAsia="zh-CN"/>
        </w:rPr>
        <w:t>是推动国际局变化的一项根本进展，</w:t>
      </w:r>
      <w:r w:rsidRPr="00442CB1">
        <w:rPr>
          <w:rFonts w:cs="SimSun" w:hint="eastAsia"/>
          <w:szCs w:val="21"/>
          <w:lang w:val="en-GB" w:eastAsia="zh-CN"/>
        </w:rPr>
        <w:t>东亚国家持续增加对PCT体系的利用</w:t>
      </w:r>
      <w:r>
        <w:rPr>
          <w:rFonts w:cs="SimSun" w:hint="eastAsia"/>
          <w:szCs w:val="21"/>
          <w:lang w:val="en-GB" w:eastAsia="zh-CN"/>
        </w:rPr>
        <w:t>尤其促进了这种语言多样化</w:t>
      </w:r>
      <w:r w:rsidRPr="00442CB1">
        <w:rPr>
          <w:rFonts w:cs="SimSun" w:hint="eastAsia"/>
          <w:szCs w:val="21"/>
          <w:lang w:val="en-GB" w:eastAsia="zh-CN"/>
        </w:rPr>
        <w:t>。</w:t>
      </w:r>
    </w:p>
    <w:p w14:paraId="69EA9935" w14:textId="77777777" w:rsidR="00CD4F8B" w:rsidRPr="00911DC0" w:rsidRDefault="00CD4F8B" w:rsidP="006016E9">
      <w:pPr>
        <w:keepNext/>
        <w:spacing w:line="340" w:lineRule="atLeast"/>
        <w:jc w:val="center"/>
        <w:rPr>
          <w:rFonts w:ascii="KaiTi" w:eastAsia="KaiTi" w:hAnsi="KaiTi"/>
          <w:szCs w:val="21"/>
          <w:lang w:eastAsia="zh-CN"/>
        </w:rPr>
      </w:pPr>
      <w:r>
        <w:rPr>
          <w:rFonts w:hint="eastAsia"/>
          <w:b/>
          <w:bCs/>
          <w:szCs w:val="21"/>
          <w:lang w:eastAsia="zh-CN"/>
        </w:rPr>
        <w:lastRenderedPageBreak/>
        <w:t>申请语言</w:t>
      </w:r>
      <w:r w:rsidRPr="00911DC0">
        <w:rPr>
          <w:rFonts w:hint="eastAsia"/>
          <w:bCs/>
          <w:szCs w:val="21"/>
          <w:lang w:eastAsia="zh-CN"/>
        </w:rPr>
        <w:t>(所有语种)</w:t>
      </w:r>
    </w:p>
    <w:p w14:paraId="68047DEA" w14:textId="64FA5731" w:rsidR="00CD4F8B" w:rsidRPr="00442CB1" w:rsidRDefault="00801120" w:rsidP="00801120">
      <w:pPr>
        <w:keepNext/>
        <w:keepLines/>
        <w:spacing w:after="120"/>
        <w:jc w:val="center"/>
        <w:rPr>
          <w:szCs w:val="21"/>
          <w:highlight w:val="yellow"/>
          <w:lang w:eastAsia="zh-CN"/>
        </w:rPr>
      </w:pPr>
      <w:r w:rsidRPr="00801120">
        <w:rPr>
          <w:rFonts w:hint="eastAsia"/>
          <w:noProof/>
          <w:lang w:eastAsia="zh-CN"/>
        </w:rPr>
        <w:drawing>
          <wp:inline distT="0" distB="0" distL="0" distR="0" wp14:anchorId="0684CF65" wp14:editId="69F8B40E">
            <wp:extent cx="5760085" cy="2949096"/>
            <wp:effectExtent l="0" t="0" r="0" b="381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60085" cy="2949096"/>
                    </a:xfrm>
                    <a:prstGeom prst="rect">
                      <a:avLst/>
                    </a:prstGeom>
                    <a:noFill/>
                    <a:ln>
                      <a:noFill/>
                    </a:ln>
                  </pic:spPr>
                </pic:pic>
              </a:graphicData>
            </a:graphic>
          </wp:inline>
        </w:drawing>
      </w:r>
    </w:p>
    <w:p w14:paraId="0F5F56EC" w14:textId="41283260" w:rsidR="00CD4F8B" w:rsidRPr="00442CB1" w:rsidRDefault="00CD4F8B" w:rsidP="006016E9">
      <w:pPr>
        <w:numPr>
          <w:ilvl w:val="0"/>
          <w:numId w:val="42"/>
        </w:numPr>
        <w:spacing w:afterLines="50" w:after="120" w:line="340" w:lineRule="atLeast"/>
        <w:jc w:val="both"/>
        <w:rPr>
          <w:szCs w:val="21"/>
          <w:lang w:eastAsia="zh-CN"/>
        </w:rPr>
      </w:pPr>
      <w:r w:rsidRPr="00E02CA8">
        <w:rPr>
          <w:rFonts w:hint="eastAsia"/>
          <w:szCs w:val="21"/>
          <w:lang w:eastAsia="zh-CN"/>
        </w:rPr>
        <w:t>可以看出，</w:t>
      </w:r>
      <w:r>
        <w:rPr>
          <w:rFonts w:hint="eastAsia"/>
          <w:szCs w:val="21"/>
          <w:lang w:eastAsia="zh-CN"/>
        </w:rPr>
        <w:t>英文</w:t>
      </w:r>
      <w:r w:rsidRPr="00E02CA8">
        <w:rPr>
          <w:rFonts w:hint="eastAsia"/>
          <w:szCs w:val="21"/>
          <w:lang w:eastAsia="zh-CN"/>
        </w:rPr>
        <w:t>是大多数申请所用的语言，2014年占51.6%，但亚洲语言所占比重在过去十年有所增加</w:t>
      </w:r>
      <w:r>
        <w:rPr>
          <w:rFonts w:hint="eastAsia"/>
          <w:szCs w:val="21"/>
          <w:lang w:eastAsia="zh-CN"/>
        </w:rPr>
        <w:t>。以日文、中文</w:t>
      </w:r>
      <w:r w:rsidRPr="00E02CA8">
        <w:rPr>
          <w:rFonts w:hint="eastAsia"/>
          <w:szCs w:val="21"/>
          <w:lang w:eastAsia="zh-CN"/>
        </w:rPr>
        <w:t>和</w:t>
      </w:r>
      <w:r>
        <w:rPr>
          <w:rFonts w:hint="eastAsia"/>
          <w:szCs w:val="21"/>
          <w:lang w:eastAsia="zh-CN"/>
        </w:rPr>
        <w:t>韩文</w:t>
      </w:r>
      <w:r w:rsidRPr="00E02CA8">
        <w:rPr>
          <w:rFonts w:hint="eastAsia"/>
          <w:szCs w:val="21"/>
          <w:lang w:eastAsia="zh-CN"/>
        </w:rPr>
        <w:t>提交的PCT申请所占比重从2009年的29.5%增长到2012年的34.5%。该比重在2012年至2014年保持稳定。</w:t>
      </w:r>
      <w:r>
        <w:rPr>
          <w:rFonts w:hint="eastAsia"/>
          <w:szCs w:val="21"/>
          <w:lang w:eastAsia="zh-CN"/>
        </w:rPr>
        <w:t>非英文</w:t>
      </w:r>
      <w:r w:rsidRPr="00E02CA8">
        <w:rPr>
          <w:rFonts w:hint="eastAsia"/>
          <w:szCs w:val="21"/>
          <w:lang w:eastAsia="zh-CN"/>
        </w:rPr>
        <w:t>的申请语言</w:t>
      </w:r>
      <w:r>
        <w:rPr>
          <w:rFonts w:hint="eastAsia"/>
          <w:szCs w:val="21"/>
          <w:lang w:eastAsia="zh-CN"/>
        </w:rPr>
        <w:t>详情见下图</w:t>
      </w:r>
      <w:r w:rsidRPr="00E02CA8">
        <w:rPr>
          <w:rFonts w:hint="eastAsia"/>
          <w:szCs w:val="21"/>
          <w:lang w:eastAsia="zh-CN"/>
        </w:rPr>
        <w:t>：</w:t>
      </w:r>
    </w:p>
    <w:p w14:paraId="3DC28CC5" w14:textId="77777777" w:rsidR="00CD4F8B" w:rsidRPr="00442CB1" w:rsidRDefault="00CD4F8B" w:rsidP="006016E9">
      <w:pPr>
        <w:keepNext/>
        <w:spacing w:line="340" w:lineRule="atLeast"/>
        <w:jc w:val="center"/>
        <w:rPr>
          <w:szCs w:val="21"/>
          <w:lang w:eastAsia="zh-CN"/>
        </w:rPr>
      </w:pPr>
      <w:r>
        <w:rPr>
          <w:rFonts w:hint="eastAsia"/>
          <w:b/>
          <w:bCs/>
          <w:szCs w:val="21"/>
          <w:lang w:eastAsia="zh-CN"/>
        </w:rPr>
        <w:t>申请语言</w:t>
      </w:r>
      <w:r w:rsidRPr="00442CB1">
        <w:rPr>
          <w:rFonts w:hint="eastAsia"/>
          <w:szCs w:val="21"/>
          <w:lang w:eastAsia="zh-CN"/>
        </w:rPr>
        <w:t>(</w:t>
      </w:r>
      <w:r>
        <w:rPr>
          <w:rFonts w:hint="eastAsia"/>
          <w:szCs w:val="21"/>
          <w:lang w:eastAsia="zh-CN"/>
        </w:rPr>
        <w:t>英文之外的所有语言</w:t>
      </w:r>
      <w:r w:rsidRPr="00442CB1">
        <w:rPr>
          <w:rFonts w:hint="eastAsia"/>
          <w:szCs w:val="21"/>
          <w:lang w:eastAsia="zh-CN"/>
        </w:rPr>
        <w:t>)</w:t>
      </w:r>
    </w:p>
    <w:p w14:paraId="6B9F3F26" w14:textId="0B7EB296" w:rsidR="00CD4F8B" w:rsidRPr="00442CB1" w:rsidRDefault="00801120" w:rsidP="00801120">
      <w:pPr>
        <w:spacing w:after="120"/>
        <w:jc w:val="center"/>
        <w:rPr>
          <w:szCs w:val="21"/>
          <w:lang w:eastAsia="zh-CN"/>
        </w:rPr>
      </w:pPr>
      <w:r w:rsidRPr="00801120">
        <w:rPr>
          <w:rFonts w:hint="eastAsia"/>
          <w:noProof/>
          <w:lang w:eastAsia="zh-CN"/>
        </w:rPr>
        <w:drawing>
          <wp:inline distT="0" distB="0" distL="0" distR="0" wp14:anchorId="4224B0B2" wp14:editId="111DD570">
            <wp:extent cx="5760085" cy="3291548"/>
            <wp:effectExtent l="0" t="0" r="0" b="4445"/>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60085" cy="3291548"/>
                    </a:xfrm>
                    <a:prstGeom prst="rect">
                      <a:avLst/>
                    </a:prstGeom>
                    <a:noFill/>
                    <a:ln>
                      <a:noFill/>
                    </a:ln>
                  </pic:spPr>
                </pic:pic>
              </a:graphicData>
            </a:graphic>
          </wp:inline>
        </w:drawing>
      </w:r>
    </w:p>
    <w:p w14:paraId="57468FFC" w14:textId="77777777" w:rsidR="00CD4F8B" w:rsidRPr="00442CB1" w:rsidRDefault="00CD4F8B" w:rsidP="006016E9">
      <w:pPr>
        <w:numPr>
          <w:ilvl w:val="0"/>
          <w:numId w:val="42"/>
        </w:numPr>
        <w:spacing w:afterLines="50" w:after="120" w:line="340" w:lineRule="atLeast"/>
        <w:jc w:val="both"/>
        <w:rPr>
          <w:szCs w:val="21"/>
          <w:lang w:val="en-GB" w:eastAsia="zh-CN"/>
        </w:rPr>
      </w:pPr>
      <w:r>
        <w:rPr>
          <w:rFonts w:hint="eastAsia"/>
          <w:szCs w:val="21"/>
          <w:lang w:val="en-GB" w:eastAsia="zh-CN"/>
        </w:rPr>
        <w:t>过去五年以亚洲语言提交的申请大幅增长，</w:t>
      </w:r>
      <w:r w:rsidRPr="00814FD9">
        <w:rPr>
          <w:rFonts w:hint="eastAsia"/>
          <w:szCs w:val="21"/>
          <w:lang w:val="en-GB" w:eastAsia="zh-CN"/>
        </w:rPr>
        <w:t>给国际局造成了相当大的压力，因为</w:t>
      </w:r>
      <w:r>
        <w:rPr>
          <w:rFonts w:hint="eastAsia"/>
          <w:szCs w:val="21"/>
          <w:lang w:val="en-GB" w:eastAsia="zh-CN"/>
        </w:rPr>
        <w:t>能以这些语言开展工作的人员数量有限。缓解这个问题需要对某些任务实现自动化，并征聘能够以这些语言开展工作的人员。</w:t>
      </w:r>
    </w:p>
    <w:p w14:paraId="52524EC5" w14:textId="77777777" w:rsidR="00CD4F8B" w:rsidRPr="00874C02" w:rsidRDefault="00CD4F8B" w:rsidP="00041BAA">
      <w:pPr>
        <w:keepNext/>
        <w:overflowPunct w:val="0"/>
        <w:spacing w:beforeLines="50" w:before="120" w:afterLines="50" w:after="120" w:line="340" w:lineRule="atLeast"/>
        <w:rPr>
          <w:rFonts w:ascii="KaiTi" w:eastAsia="KaiTi" w:hAnsi="KaiTi" w:cs="SimSun"/>
          <w:i/>
          <w:lang w:val="en-GB" w:eastAsia="zh-CN"/>
        </w:rPr>
      </w:pPr>
      <w:r w:rsidRPr="00041BAA">
        <w:rPr>
          <w:rFonts w:ascii="KaiTi" w:eastAsia="KaiTi" w:hAnsi="KaiTi" w:cs="SimSun" w:hint="eastAsia"/>
          <w:i/>
          <w:szCs w:val="21"/>
          <w:lang w:val="en-GB" w:eastAsia="zh-CN"/>
        </w:rPr>
        <w:t>工作人员</w:t>
      </w:r>
    </w:p>
    <w:p w14:paraId="3AA4B70E" w14:textId="77777777" w:rsidR="00CD4F8B" w:rsidRPr="00A31262" w:rsidRDefault="00CD4F8B" w:rsidP="006016E9">
      <w:pPr>
        <w:numPr>
          <w:ilvl w:val="0"/>
          <w:numId w:val="42"/>
        </w:numPr>
        <w:spacing w:afterLines="50" w:after="120" w:line="340" w:lineRule="atLeast"/>
        <w:jc w:val="both"/>
        <w:rPr>
          <w:szCs w:val="21"/>
          <w:lang w:val="en-GB" w:eastAsia="zh-CN"/>
        </w:rPr>
      </w:pPr>
      <w:r w:rsidRPr="00A31262">
        <w:rPr>
          <w:rFonts w:hint="eastAsia"/>
          <w:szCs w:val="21"/>
          <w:lang w:val="en-GB" w:eastAsia="zh-CN"/>
        </w:rPr>
        <w:t>下图显示PCT运营司自2001年以来的工作人员数量，以全职工作人员当量显示(FTSE——全职工作人员加上非全职转化为全职工作人员的</w:t>
      </w:r>
      <w:r w:rsidRPr="006016E9">
        <w:rPr>
          <w:rFonts w:hint="eastAsia"/>
          <w:szCs w:val="21"/>
          <w:lang w:eastAsia="zh-CN"/>
        </w:rPr>
        <w:t>总数</w:t>
      </w:r>
      <w:r w:rsidRPr="00A31262">
        <w:rPr>
          <w:rFonts w:hint="eastAsia"/>
          <w:szCs w:val="21"/>
          <w:lang w:val="en-GB" w:eastAsia="zh-CN"/>
        </w:rPr>
        <w:t>)。</w:t>
      </w:r>
    </w:p>
    <w:p w14:paraId="55B9DD20" w14:textId="65F47662" w:rsidR="00CD4F8B" w:rsidRPr="00442CB1" w:rsidRDefault="00911DC0" w:rsidP="00801120">
      <w:pPr>
        <w:jc w:val="center"/>
        <w:rPr>
          <w:szCs w:val="21"/>
          <w:lang w:val="en-GB" w:eastAsia="zh-CN"/>
        </w:rPr>
      </w:pPr>
      <w:r w:rsidRPr="00911DC0">
        <w:rPr>
          <w:noProof/>
          <w:lang w:eastAsia="zh-CN"/>
        </w:rPr>
        <w:lastRenderedPageBreak/>
        <w:drawing>
          <wp:inline distT="0" distB="0" distL="0" distR="0" wp14:anchorId="28DA4867" wp14:editId="7D58733D">
            <wp:extent cx="5760085" cy="312549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5760085" cy="3125495"/>
                    </a:xfrm>
                    <a:prstGeom prst="rect">
                      <a:avLst/>
                    </a:prstGeom>
                    <a:noFill/>
                    <a:ln>
                      <a:noFill/>
                    </a:ln>
                  </pic:spPr>
                </pic:pic>
              </a:graphicData>
            </a:graphic>
          </wp:inline>
        </w:drawing>
      </w:r>
    </w:p>
    <w:p w14:paraId="789BC2B8" w14:textId="77777777" w:rsidR="00CD4F8B" w:rsidRPr="00442CB1" w:rsidRDefault="00CD4F8B" w:rsidP="00AC400C">
      <w:pPr>
        <w:numPr>
          <w:ilvl w:val="0"/>
          <w:numId w:val="40"/>
        </w:numPr>
        <w:tabs>
          <w:tab w:val="clear" w:pos="720"/>
          <w:tab w:val="num" w:pos="1100"/>
        </w:tabs>
        <w:ind w:left="1100" w:hanging="550"/>
        <w:rPr>
          <w:szCs w:val="21"/>
          <w:lang w:val="en-GB" w:eastAsia="zh-CN"/>
        </w:rPr>
      </w:pPr>
      <w:r>
        <w:rPr>
          <w:rFonts w:hint="eastAsia"/>
          <w:szCs w:val="21"/>
          <w:lang w:val="en-GB" w:eastAsia="zh-CN"/>
        </w:rPr>
        <w:t>2014年</w:t>
      </w:r>
      <w:r w:rsidRPr="00442CB1">
        <w:rPr>
          <w:rFonts w:hint="eastAsia"/>
          <w:szCs w:val="21"/>
          <w:lang w:val="en-GB" w:eastAsia="zh-CN"/>
        </w:rPr>
        <w:t>PCT</w:t>
      </w:r>
      <w:r>
        <w:rPr>
          <w:rFonts w:hint="eastAsia"/>
          <w:szCs w:val="21"/>
          <w:lang w:val="en-GB" w:eastAsia="zh-CN"/>
        </w:rPr>
        <w:t>运营司的人员数量进一步减少。</w:t>
      </w:r>
    </w:p>
    <w:p w14:paraId="6C1DC2CC"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处理每件</w:t>
      </w:r>
      <w:r w:rsidRPr="00041BAA">
        <w:rPr>
          <w:rFonts w:ascii="KaiTi" w:eastAsia="KaiTi" w:hAnsi="KaiTi" w:cs="SimSun" w:hint="eastAsia"/>
          <w:i/>
          <w:szCs w:val="21"/>
          <w:lang w:val="en-GB" w:eastAsia="zh-CN"/>
        </w:rPr>
        <w:t>申请</w:t>
      </w:r>
      <w:r w:rsidRPr="00874C02">
        <w:rPr>
          <w:rFonts w:ascii="KaiTi" w:eastAsia="KaiTi" w:hAnsi="KaiTi" w:hint="eastAsia"/>
          <w:i/>
          <w:szCs w:val="21"/>
          <w:lang w:eastAsia="zh-CN"/>
        </w:rPr>
        <w:t>的成本</w:t>
      </w:r>
    </w:p>
    <w:p w14:paraId="09D45A63" w14:textId="77777777" w:rsidR="00CD4F8B" w:rsidRPr="00442CB1" w:rsidRDefault="00CD4F8B" w:rsidP="006016E9">
      <w:pPr>
        <w:numPr>
          <w:ilvl w:val="0"/>
          <w:numId w:val="42"/>
        </w:numPr>
        <w:spacing w:afterLines="50" w:after="120" w:line="340" w:lineRule="atLeast"/>
        <w:jc w:val="both"/>
        <w:rPr>
          <w:szCs w:val="21"/>
          <w:lang w:eastAsia="zh-CN"/>
        </w:rPr>
      </w:pPr>
      <w:r w:rsidRPr="00454419">
        <w:rPr>
          <w:rFonts w:hint="eastAsia"/>
          <w:szCs w:val="21"/>
          <w:lang w:eastAsia="zh-CN"/>
        </w:rPr>
        <w:t>国际局处理PCT申请的生产率可以用处理</w:t>
      </w:r>
      <w:r>
        <w:rPr>
          <w:rFonts w:hint="eastAsia"/>
          <w:szCs w:val="21"/>
          <w:lang w:eastAsia="zh-CN"/>
        </w:rPr>
        <w:t>申请</w:t>
      </w:r>
      <w:r w:rsidRPr="00454419">
        <w:rPr>
          <w:rFonts w:hint="eastAsia"/>
          <w:szCs w:val="21"/>
          <w:lang w:eastAsia="zh-CN"/>
        </w:rPr>
        <w:t>的“单位成本”来衡量，即指公布一件PCT申请所需的平均总成本。平均总成本按PCT</w:t>
      </w:r>
      <w:r>
        <w:rPr>
          <w:rFonts w:hint="eastAsia"/>
          <w:szCs w:val="21"/>
          <w:lang w:eastAsia="zh-CN"/>
        </w:rPr>
        <w:t>体系</w:t>
      </w:r>
      <w:r w:rsidRPr="00454419">
        <w:rPr>
          <w:rFonts w:hint="eastAsia"/>
          <w:szCs w:val="21"/>
          <w:lang w:eastAsia="zh-CN"/>
        </w:rPr>
        <w:t>总</w:t>
      </w:r>
      <w:r>
        <w:rPr>
          <w:rFonts w:hint="eastAsia"/>
          <w:szCs w:val="21"/>
          <w:lang w:eastAsia="zh-CN"/>
        </w:rPr>
        <w:t>直接</w:t>
      </w:r>
      <w:r w:rsidRPr="00454419">
        <w:rPr>
          <w:rFonts w:hint="eastAsia"/>
          <w:szCs w:val="21"/>
          <w:lang w:eastAsia="zh-CN"/>
        </w:rPr>
        <w:t>支出</w:t>
      </w:r>
      <w:r>
        <w:rPr>
          <w:rFonts w:hint="eastAsia"/>
          <w:szCs w:val="21"/>
          <w:lang w:eastAsia="zh-CN"/>
        </w:rPr>
        <w:t>(国际局在管理PCT体系及相关计划时发生的支出)</w:t>
      </w:r>
      <w:r w:rsidRPr="00214D1D">
        <w:rPr>
          <w:rFonts w:hint="eastAsia"/>
          <w:szCs w:val="21"/>
          <w:lang w:eastAsia="zh-CN"/>
        </w:rPr>
        <w:t>加一定比例的支助和管理活动的</w:t>
      </w:r>
      <w:r>
        <w:rPr>
          <w:rFonts w:hint="eastAsia"/>
          <w:szCs w:val="21"/>
          <w:lang w:eastAsia="zh-CN"/>
        </w:rPr>
        <w:t>间接</w:t>
      </w:r>
      <w:r w:rsidRPr="00214D1D">
        <w:rPr>
          <w:rFonts w:hint="eastAsia"/>
          <w:szCs w:val="21"/>
          <w:lang w:eastAsia="zh-CN"/>
        </w:rPr>
        <w:t>支出</w:t>
      </w:r>
      <w:r>
        <w:rPr>
          <w:rFonts w:hint="eastAsia"/>
          <w:szCs w:val="21"/>
          <w:lang w:eastAsia="zh-CN"/>
        </w:rPr>
        <w:t>(例如建筑物和信息技术，除其他外)</w:t>
      </w:r>
      <w:r w:rsidRPr="00454419">
        <w:rPr>
          <w:rFonts w:hint="eastAsia"/>
          <w:szCs w:val="21"/>
          <w:lang w:eastAsia="zh-CN"/>
        </w:rPr>
        <w:t>来确定。</w:t>
      </w:r>
      <w:r w:rsidRPr="00214D1D">
        <w:rPr>
          <w:rFonts w:hint="eastAsia"/>
          <w:szCs w:val="21"/>
          <w:lang w:eastAsia="zh-CN"/>
        </w:rPr>
        <w:t>对间接成本必须加权，以仅考虑其分配用于PCT体系的份额。</w:t>
      </w:r>
      <w:r w:rsidRPr="00454419">
        <w:rPr>
          <w:rFonts w:hint="eastAsia"/>
          <w:szCs w:val="21"/>
          <w:lang w:eastAsia="zh-CN"/>
        </w:rPr>
        <w:t>因此，单位成本包括PCT所有活动</w:t>
      </w:r>
      <w:r>
        <w:rPr>
          <w:rFonts w:hint="eastAsia"/>
          <w:szCs w:val="21"/>
          <w:lang w:eastAsia="zh-CN"/>
        </w:rPr>
        <w:t>，含翻译、通知、</w:t>
      </w:r>
      <w:r w:rsidRPr="00454419">
        <w:rPr>
          <w:rFonts w:hint="eastAsia"/>
          <w:szCs w:val="21"/>
          <w:lang w:eastAsia="zh-CN"/>
        </w:rPr>
        <w:t>管理</w:t>
      </w:r>
      <w:r>
        <w:rPr>
          <w:rFonts w:hint="eastAsia"/>
          <w:szCs w:val="21"/>
          <w:lang w:eastAsia="zh-CN"/>
        </w:rPr>
        <w:t>和其他。</w:t>
      </w:r>
    </w:p>
    <w:p w14:paraId="2E8D10A1"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2013年修改了</w:t>
      </w:r>
      <w:r w:rsidRPr="00454419">
        <w:rPr>
          <w:rFonts w:hint="eastAsia"/>
          <w:szCs w:val="21"/>
          <w:lang w:eastAsia="zh-CN"/>
        </w:rPr>
        <w:t>计算单位成本</w:t>
      </w:r>
      <w:r>
        <w:rPr>
          <w:rFonts w:hint="eastAsia"/>
          <w:szCs w:val="21"/>
          <w:lang w:eastAsia="zh-CN"/>
        </w:rPr>
        <w:t>的方法</w:t>
      </w:r>
      <w:r w:rsidRPr="00454419">
        <w:rPr>
          <w:rFonts w:hint="eastAsia"/>
          <w:szCs w:val="21"/>
          <w:lang w:eastAsia="zh-CN"/>
        </w:rPr>
        <w:t>，</w:t>
      </w:r>
      <w:r>
        <w:rPr>
          <w:rFonts w:hint="eastAsia"/>
          <w:szCs w:val="21"/>
          <w:lang w:eastAsia="zh-CN"/>
        </w:rPr>
        <w:t>使之与WIPO其他单位成本/</w:t>
      </w:r>
      <w:r w:rsidRPr="00152604">
        <w:rPr>
          <w:rFonts w:hint="eastAsia"/>
          <w:szCs w:val="21"/>
          <w:lang w:eastAsia="zh-CN"/>
        </w:rPr>
        <w:t>联盟成本</w:t>
      </w:r>
      <w:r>
        <w:rPr>
          <w:rFonts w:hint="eastAsia"/>
          <w:szCs w:val="21"/>
          <w:lang w:eastAsia="zh-CN"/>
        </w:rPr>
        <w:t>的计算方法相一致，并更好地适应迅速变化的环境。例如，2007年设计的</w:t>
      </w:r>
      <w:r w:rsidRPr="00C818E4">
        <w:rPr>
          <w:rFonts w:hint="eastAsia"/>
          <w:szCs w:val="21"/>
          <w:lang w:eastAsia="zh-CN"/>
        </w:rPr>
        <w:t>旧</w:t>
      </w:r>
      <w:r>
        <w:rPr>
          <w:rFonts w:hint="eastAsia"/>
          <w:szCs w:val="21"/>
          <w:lang w:eastAsia="zh-CN"/>
        </w:rPr>
        <w:t>计算</w:t>
      </w:r>
      <w:r w:rsidRPr="00C818E4">
        <w:rPr>
          <w:rFonts w:hint="eastAsia"/>
          <w:szCs w:val="21"/>
          <w:lang w:eastAsia="zh-CN"/>
        </w:rPr>
        <w:t>方法包括</w:t>
      </w:r>
      <w:r>
        <w:rPr>
          <w:rFonts w:hint="eastAsia"/>
          <w:szCs w:val="21"/>
          <w:lang w:eastAsia="zh-CN"/>
        </w:rPr>
        <w:t>仓库</w:t>
      </w:r>
      <w:r w:rsidRPr="00C818E4">
        <w:rPr>
          <w:rFonts w:hint="eastAsia"/>
          <w:szCs w:val="21"/>
          <w:lang w:eastAsia="zh-CN"/>
        </w:rPr>
        <w:t>存储</w:t>
      </w:r>
      <w:r>
        <w:rPr>
          <w:rFonts w:hint="eastAsia"/>
          <w:szCs w:val="21"/>
          <w:lang w:eastAsia="zh-CN"/>
        </w:rPr>
        <w:t>(30年以上)的成本，</w:t>
      </w:r>
      <w:r w:rsidRPr="00C818E4">
        <w:rPr>
          <w:rFonts w:hint="eastAsia"/>
          <w:szCs w:val="21"/>
          <w:lang w:eastAsia="zh-CN"/>
        </w:rPr>
        <w:t>而纸</w:t>
      </w:r>
      <w:r>
        <w:rPr>
          <w:rFonts w:hint="eastAsia"/>
          <w:szCs w:val="21"/>
          <w:lang w:eastAsia="zh-CN"/>
        </w:rPr>
        <w:t>件申请(</w:t>
      </w:r>
      <w:r w:rsidRPr="00C818E4">
        <w:rPr>
          <w:rFonts w:hint="eastAsia"/>
          <w:szCs w:val="21"/>
          <w:lang w:eastAsia="zh-CN"/>
        </w:rPr>
        <w:t>包括PCT</w:t>
      </w:r>
      <w:r>
        <w:rPr>
          <w:rFonts w:hint="eastAsia"/>
          <w:szCs w:val="21"/>
          <w:lang w:eastAsia="zh-CN"/>
        </w:rPr>
        <w:t xml:space="preserve"> E</w:t>
      </w:r>
      <w:r w:rsidRPr="00C818E4">
        <w:rPr>
          <w:rFonts w:hint="eastAsia"/>
          <w:szCs w:val="21"/>
          <w:lang w:eastAsia="zh-CN"/>
        </w:rPr>
        <w:t>ASY</w:t>
      </w:r>
      <w:r>
        <w:rPr>
          <w:rFonts w:hint="eastAsia"/>
          <w:szCs w:val="21"/>
          <w:lang w:eastAsia="zh-CN"/>
        </w:rPr>
        <w:t>申请)</w:t>
      </w:r>
      <w:r w:rsidRPr="00C818E4">
        <w:rPr>
          <w:rFonts w:hint="eastAsia"/>
          <w:szCs w:val="21"/>
          <w:lang w:eastAsia="zh-CN"/>
        </w:rPr>
        <w:t>在2013年</w:t>
      </w:r>
      <w:r>
        <w:rPr>
          <w:rFonts w:hint="eastAsia"/>
          <w:szCs w:val="21"/>
          <w:lang w:eastAsia="zh-CN"/>
        </w:rPr>
        <w:t>所占比重</w:t>
      </w:r>
      <w:r w:rsidRPr="00C818E4">
        <w:rPr>
          <w:rFonts w:hint="eastAsia"/>
          <w:szCs w:val="21"/>
          <w:lang w:eastAsia="zh-CN"/>
        </w:rPr>
        <w:t>不</w:t>
      </w:r>
      <w:r>
        <w:rPr>
          <w:rFonts w:hint="eastAsia"/>
          <w:szCs w:val="21"/>
          <w:lang w:eastAsia="zh-CN"/>
        </w:rPr>
        <w:t>足</w:t>
      </w:r>
      <w:r w:rsidRPr="00C818E4">
        <w:rPr>
          <w:rFonts w:hint="eastAsia"/>
          <w:szCs w:val="21"/>
          <w:lang w:eastAsia="zh-CN"/>
        </w:rPr>
        <w:t>10</w:t>
      </w:r>
      <w:r>
        <w:rPr>
          <w:rFonts w:hint="eastAsia"/>
          <w:szCs w:val="21"/>
          <w:lang w:eastAsia="zh-CN"/>
        </w:rPr>
        <w:t>%。计算2012年的PCT</w:t>
      </w:r>
      <w:r w:rsidRPr="00C818E4">
        <w:rPr>
          <w:rFonts w:hint="eastAsia"/>
          <w:szCs w:val="21"/>
          <w:lang w:eastAsia="zh-CN"/>
        </w:rPr>
        <w:t>单位成本</w:t>
      </w:r>
      <w:r>
        <w:rPr>
          <w:rFonts w:hint="eastAsia"/>
          <w:szCs w:val="21"/>
          <w:lang w:eastAsia="zh-CN"/>
        </w:rPr>
        <w:t>时采用了这两种算</w:t>
      </w:r>
      <w:r w:rsidRPr="00C818E4">
        <w:rPr>
          <w:rFonts w:hint="eastAsia"/>
          <w:szCs w:val="21"/>
          <w:lang w:eastAsia="zh-CN"/>
        </w:rPr>
        <w:t>法</w:t>
      </w:r>
      <w:r>
        <w:rPr>
          <w:rFonts w:hint="eastAsia"/>
          <w:szCs w:val="21"/>
          <w:lang w:eastAsia="zh-CN"/>
        </w:rPr>
        <w:t>，2012年单位成本使用旧算法是680瑞郎，使用新算法是</w:t>
      </w:r>
      <w:r w:rsidRPr="00C818E4">
        <w:rPr>
          <w:rFonts w:hint="eastAsia"/>
          <w:szCs w:val="21"/>
          <w:lang w:eastAsia="zh-CN"/>
        </w:rPr>
        <w:t>712瑞郎</w:t>
      </w:r>
      <w:r>
        <w:rPr>
          <w:rFonts w:hint="eastAsia"/>
          <w:szCs w:val="21"/>
          <w:lang w:eastAsia="zh-CN"/>
        </w:rPr>
        <w:t>。</w:t>
      </w:r>
      <w:r w:rsidRPr="00C818E4">
        <w:rPr>
          <w:rFonts w:hint="eastAsia"/>
          <w:szCs w:val="21"/>
          <w:lang w:eastAsia="zh-CN"/>
        </w:rPr>
        <w:t>32瑞郎的差异</w:t>
      </w:r>
      <w:r>
        <w:rPr>
          <w:rFonts w:hint="eastAsia"/>
          <w:szCs w:val="21"/>
          <w:lang w:eastAsia="zh-CN"/>
        </w:rPr>
        <w:t>在于新算法包括了分摊的</w:t>
      </w:r>
      <w:r w:rsidRPr="00C818E4">
        <w:rPr>
          <w:rFonts w:hint="eastAsia"/>
          <w:szCs w:val="21"/>
          <w:lang w:eastAsia="zh-CN"/>
        </w:rPr>
        <w:t>间接成本。</w:t>
      </w:r>
    </w:p>
    <w:p w14:paraId="14B77B64"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从形式上看，单位成本的</w:t>
      </w:r>
      <w:r w:rsidRPr="00454419">
        <w:rPr>
          <w:rFonts w:hint="eastAsia"/>
          <w:szCs w:val="21"/>
          <w:lang w:eastAsia="zh-CN"/>
        </w:rPr>
        <w:t>定义为</w:t>
      </w:r>
      <w:r>
        <w:rPr>
          <w:rFonts w:hint="eastAsia"/>
          <w:szCs w:val="21"/>
          <w:lang w:eastAsia="zh-CN"/>
        </w:rPr>
        <w:t>：</w:t>
      </w:r>
    </w:p>
    <w:p w14:paraId="10AB0426" w14:textId="437ED9B6" w:rsidR="00CD4F8B" w:rsidRPr="00442CB1" w:rsidRDefault="00801120" w:rsidP="00CD4F8B">
      <w:pPr>
        <w:jc w:val="center"/>
        <w:rPr>
          <w:szCs w:val="21"/>
          <w:lang w:eastAsia="zh-CN"/>
        </w:rPr>
      </w:pPr>
      <w:r w:rsidRPr="00801120">
        <w:rPr>
          <w:rFonts w:hint="eastAsia"/>
          <w:noProof/>
          <w:lang w:eastAsia="zh-CN"/>
        </w:rPr>
        <w:drawing>
          <wp:inline distT="0" distB="0" distL="0" distR="0" wp14:anchorId="3AC590B1" wp14:editId="5E88DC78">
            <wp:extent cx="2047240" cy="340995"/>
            <wp:effectExtent l="0" t="0" r="0" b="1905"/>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047240" cy="340995"/>
                    </a:xfrm>
                    <a:prstGeom prst="rect">
                      <a:avLst/>
                    </a:prstGeom>
                    <a:noFill/>
                    <a:ln>
                      <a:noFill/>
                    </a:ln>
                  </pic:spPr>
                </pic:pic>
              </a:graphicData>
            </a:graphic>
          </wp:inline>
        </w:drawing>
      </w:r>
    </w:p>
    <w:p w14:paraId="7E77826A" w14:textId="77777777" w:rsidR="00CD4F8B" w:rsidRPr="00442CB1" w:rsidRDefault="00CD4F8B" w:rsidP="006016E9">
      <w:pPr>
        <w:numPr>
          <w:ilvl w:val="0"/>
          <w:numId w:val="42"/>
        </w:numPr>
        <w:spacing w:afterLines="50" w:after="120" w:line="340" w:lineRule="atLeast"/>
        <w:jc w:val="both"/>
        <w:rPr>
          <w:szCs w:val="21"/>
          <w:lang w:val="en-GB" w:eastAsia="zh-CN"/>
        </w:rPr>
      </w:pPr>
      <w:r>
        <w:rPr>
          <w:rFonts w:hint="eastAsia"/>
          <w:szCs w:val="21"/>
          <w:lang w:val="en-GB" w:eastAsia="zh-CN"/>
        </w:rPr>
        <w:t>下列各表描述了单位处理成本的变化趋势，</w:t>
      </w:r>
      <w:r w:rsidRPr="00380816">
        <w:rPr>
          <w:rFonts w:hint="eastAsia"/>
          <w:szCs w:val="21"/>
          <w:lang w:val="en-GB" w:eastAsia="zh-CN"/>
        </w:rPr>
        <w:t>2004年至2012年</w:t>
      </w:r>
      <w:r>
        <w:rPr>
          <w:rFonts w:hint="eastAsia"/>
          <w:szCs w:val="21"/>
          <w:lang w:val="en-GB" w:eastAsia="zh-CN"/>
        </w:rPr>
        <w:t>采用旧算法，2012年至2014年采用新算法</w:t>
      </w:r>
      <w:r w:rsidRPr="00380816">
        <w:rPr>
          <w:rFonts w:hint="eastAsia"/>
          <w:szCs w:val="21"/>
          <w:lang w:val="en-GB" w:eastAsia="zh-CN"/>
        </w:rPr>
        <w:t>，</w:t>
      </w:r>
      <w:r>
        <w:rPr>
          <w:rFonts w:hint="eastAsia"/>
          <w:szCs w:val="21"/>
          <w:lang w:val="en-GB" w:eastAsia="zh-CN"/>
        </w:rPr>
        <w:t>两表均</w:t>
      </w:r>
      <w:r w:rsidRPr="00380816">
        <w:rPr>
          <w:rFonts w:hint="eastAsia"/>
          <w:szCs w:val="21"/>
          <w:lang w:val="en-GB" w:eastAsia="zh-CN"/>
        </w:rPr>
        <w:t>包括直接成本和间接成本的分项</w:t>
      </w:r>
      <w:r>
        <w:rPr>
          <w:rFonts w:hint="eastAsia"/>
          <w:szCs w:val="21"/>
          <w:lang w:val="en-GB" w:eastAsia="zh-CN"/>
        </w:rPr>
        <w:t>。</w:t>
      </w:r>
    </w:p>
    <w:p w14:paraId="40B11E81" w14:textId="77777777" w:rsidR="00CD4F8B" w:rsidRDefault="00CD4F8B" w:rsidP="006016E9">
      <w:pPr>
        <w:keepNext/>
        <w:spacing w:line="340" w:lineRule="atLeast"/>
        <w:jc w:val="center"/>
        <w:rPr>
          <w:b/>
          <w:szCs w:val="21"/>
          <w:lang w:val="en-GB" w:eastAsia="zh-CN"/>
        </w:rPr>
      </w:pPr>
      <w:r>
        <w:rPr>
          <w:rFonts w:hint="eastAsia"/>
          <w:b/>
          <w:szCs w:val="21"/>
          <w:lang w:val="en-GB" w:eastAsia="zh-CN"/>
        </w:rPr>
        <w:lastRenderedPageBreak/>
        <w:t>处理一项已</w:t>
      </w:r>
      <w:r w:rsidRPr="006016E9">
        <w:rPr>
          <w:rFonts w:hint="eastAsia"/>
          <w:b/>
          <w:bCs/>
          <w:szCs w:val="21"/>
          <w:lang w:eastAsia="zh-CN"/>
        </w:rPr>
        <w:t>公布</w:t>
      </w:r>
      <w:r>
        <w:rPr>
          <w:rFonts w:hint="eastAsia"/>
          <w:b/>
          <w:szCs w:val="21"/>
          <w:lang w:val="en-GB" w:eastAsia="zh-CN"/>
        </w:rPr>
        <w:t>PCT申请的单位成本</w:t>
      </w:r>
    </w:p>
    <w:p w14:paraId="08498C46" w14:textId="77777777" w:rsidR="00041BAA" w:rsidRPr="00442CB1" w:rsidRDefault="00041BAA" w:rsidP="006016E9">
      <w:pPr>
        <w:keepNext/>
        <w:spacing w:line="340" w:lineRule="atLeast"/>
        <w:jc w:val="center"/>
        <w:rPr>
          <w:b/>
          <w:szCs w:val="21"/>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9"/>
        <w:gridCol w:w="4508"/>
      </w:tblGrid>
      <w:tr w:rsidR="00CD4F8B" w:rsidRPr="00442CB1" w14:paraId="3CEE3224" w14:textId="77777777" w:rsidTr="00041BAA">
        <w:tc>
          <w:tcPr>
            <w:tcW w:w="4669" w:type="dxa"/>
            <w:shd w:val="clear" w:color="auto" w:fill="auto"/>
          </w:tcPr>
          <w:p w14:paraId="2E9ADB47" w14:textId="77777777" w:rsidR="00CD4F8B" w:rsidRPr="00442CB1" w:rsidRDefault="00CD4F8B" w:rsidP="00041BAA">
            <w:pPr>
              <w:keepNext/>
              <w:jc w:val="center"/>
              <w:rPr>
                <w:szCs w:val="21"/>
                <w:lang w:eastAsia="zh-CN"/>
              </w:rPr>
            </w:pPr>
            <w:r>
              <w:rPr>
                <w:rFonts w:hint="eastAsia"/>
                <w:szCs w:val="21"/>
                <w:lang w:eastAsia="zh-CN"/>
              </w:rPr>
              <w:t>旧算法</w:t>
            </w:r>
          </w:p>
        </w:tc>
        <w:tc>
          <w:tcPr>
            <w:tcW w:w="4618" w:type="dxa"/>
            <w:shd w:val="clear" w:color="auto" w:fill="auto"/>
          </w:tcPr>
          <w:p w14:paraId="05DAFB7A" w14:textId="77777777" w:rsidR="00CD4F8B" w:rsidRPr="00442CB1" w:rsidRDefault="00CD4F8B" w:rsidP="00C667E4">
            <w:pPr>
              <w:keepNext/>
              <w:keepLines/>
              <w:jc w:val="center"/>
              <w:rPr>
                <w:szCs w:val="21"/>
                <w:lang w:eastAsia="zh-CN"/>
              </w:rPr>
            </w:pPr>
            <w:r>
              <w:rPr>
                <w:rFonts w:hint="eastAsia"/>
                <w:szCs w:val="21"/>
                <w:lang w:eastAsia="zh-CN"/>
              </w:rPr>
              <w:t>新算法</w:t>
            </w:r>
          </w:p>
        </w:tc>
      </w:tr>
      <w:tr w:rsidR="00CD4F8B" w:rsidRPr="00442CB1" w14:paraId="319E2575" w14:textId="77777777" w:rsidTr="00041BAA">
        <w:tc>
          <w:tcPr>
            <w:tcW w:w="4669" w:type="dxa"/>
            <w:shd w:val="clear" w:color="auto" w:fill="auto"/>
          </w:tcPr>
          <w:p w14:paraId="1906591C" w14:textId="30C4C20C" w:rsidR="00CD4F8B" w:rsidRPr="00442CB1" w:rsidRDefault="00801120" w:rsidP="00041BAA">
            <w:pPr>
              <w:rPr>
                <w:szCs w:val="21"/>
                <w:lang w:val="fr-CH" w:eastAsia="zh-CN"/>
              </w:rPr>
            </w:pPr>
            <w:r>
              <w:rPr>
                <w:rFonts w:hint="eastAsia"/>
                <w:noProof/>
                <w:szCs w:val="21"/>
                <w:lang w:eastAsia="zh-CN"/>
              </w:rPr>
              <w:drawing>
                <wp:inline distT="0" distB="0" distL="0" distR="0" wp14:anchorId="42500B94" wp14:editId="35BA0314">
                  <wp:extent cx="2901600" cy="1882800"/>
                  <wp:effectExtent l="0" t="0" r="0" b="3175"/>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901600" cy="1882800"/>
                          </a:xfrm>
                          <a:prstGeom prst="rect">
                            <a:avLst/>
                          </a:prstGeom>
                          <a:noFill/>
                          <a:ln>
                            <a:noFill/>
                          </a:ln>
                        </pic:spPr>
                      </pic:pic>
                    </a:graphicData>
                  </a:graphic>
                </wp:inline>
              </w:drawing>
            </w:r>
          </w:p>
        </w:tc>
        <w:tc>
          <w:tcPr>
            <w:tcW w:w="4618" w:type="dxa"/>
            <w:shd w:val="clear" w:color="auto" w:fill="auto"/>
          </w:tcPr>
          <w:p w14:paraId="23954C55" w14:textId="3CB7A781" w:rsidR="00CD4F8B" w:rsidRPr="00442CB1" w:rsidRDefault="00801120" w:rsidP="00C667E4">
            <w:pPr>
              <w:keepNext/>
              <w:keepLines/>
              <w:rPr>
                <w:szCs w:val="21"/>
                <w:lang w:val="fr-CH" w:eastAsia="zh-CN"/>
              </w:rPr>
            </w:pPr>
            <w:r>
              <w:rPr>
                <w:rFonts w:hint="eastAsia"/>
                <w:noProof/>
                <w:szCs w:val="21"/>
                <w:lang w:eastAsia="zh-CN"/>
              </w:rPr>
              <w:drawing>
                <wp:inline distT="0" distB="0" distL="0" distR="0" wp14:anchorId="33289F35" wp14:editId="1EE797DF">
                  <wp:extent cx="2728800" cy="1897200"/>
                  <wp:effectExtent l="0" t="0" r="0" b="8255"/>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2728800" cy="1897200"/>
                          </a:xfrm>
                          <a:prstGeom prst="rect">
                            <a:avLst/>
                          </a:prstGeom>
                          <a:noFill/>
                          <a:ln>
                            <a:noFill/>
                          </a:ln>
                          <a:effectLst/>
                        </pic:spPr>
                      </pic:pic>
                    </a:graphicData>
                  </a:graphic>
                </wp:inline>
              </w:drawing>
            </w:r>
          </w:p>
        </w:tc>
      </w:tr>
    </w:tbl>
    <w:p w14:paraId="471500B2" w14:textId="088196B1" w:rsidR="00CD4F8B" w:rsidRPr="00442CB1" w:rsidRDefault="00CD4F8B" w:rsidP="00041BAA">
      <w:pPr>
        <w:pStyle w:val="aa"/>
        <w:numPr>
          <w:ilvl w:val="0"/>
          <w:numId w:val="40"/>
        </w:numPr>
        <w:tabs>
          <w:tab w:val="clear" w:pos="720"/>
          <w:tab w:val="num" w:pos="1134"/>
        </w:tabs>
        <w:spacing w:afterLines="50" w:after="120" w:line="340" w:lineRule="atLeast"/>
        <w:ind w:left="1134" w:hanging="567"/>
        <w:contextualSpacing w:val="0"/>
        <w:jc w:val="both"/>
        <w:rPr>
          <w:szCs w:val="21"/>
          <w:lang w:eastAsia="zh-CN"/>
        </w:rPr>
      </w:pPr>
      <w:r>
        <w:rPr>
          <w:rFonts w:hint="eastAsia"/>
          <w:szCs w:val="21"/>
          <w:lang w:eastAsia="zh-CN"/>
        </w:rPr>
        <w:t>2014年处理一件已</w:t>
      </w:r>
      <w:r w:rsidRPr="003F4618">
        <w:rPr>
          <w:rFonts w:hint="eastAsia"/>
          <w:szCs w:val="21"/>
          <w:lang w:eastAsia="zh-CN"/>
        </w:rPr>
        <w:t>公布PCT申请的平均成本是662瑞郎，</w:t>
      </w:r>
      <w:r>
        <w:rPr>
          <w:rFonts w:hint="eastAsia"/>
          <w:szCs w:val="21"/>
          <w:lang w:eastAsia="zh-CN"/>
        </w:rPr>
        <w:t>比2013</w:t>
      </w:r>
      <w:r w:rsidRPr="003F4618">
        <w:rPr>
          <w:rFonts w:hint="eastAsia"/>
          <w:szCs w:val="21"/>
          <w:lang w:eastAsia="zh-CN"/>
        </w:rPr>
        <w:t>年</w:t>
      </w:r>
      <w:r>
        <w:rPr>
          <w:rFonts w:hint="eastAsia"/>
          <w:szCs w:val="21"/>
          <w:lang w:eastAsia="zh-CN"/>
        </w:rPr>
        <w:t>下降</w:t>
      </w:r>
      <w:r w:rsidRPr="003F4618">
        <w:rPr>
          <w:rFonts w:hint="eastAsia"/>
          <w:szCs w:val="21"/>
          <w:lang w:eastAsia="zh-CN"/>
        </w:rPr>
        <w:t>8.3</w:t>
      </w:r>
      <w:r w:rsidR="005E7CD0">
        <w:rPr>
          <w:rFonts w:hint="eastAsia"/>
          <w:szCs w:val="21"/>
          <w:lang w:eastAsia="zh-CN"/>
        </w:rPr>
        <w:t>%</w:t>
      </w:r>
      <w:r w:rsidRPr="003F4618">
        <w:rPr>
          <w:rFonts w:hint="eastAsia"/>
          <w:szCs w:val="21"/>
          <w:lang w:eastAsia="zh-CN"/>
        </w:rPr>
        <w:t>，</w:t>
      </w:r>
      <w:r>
        <w:rPr>
          <w:rFonts w:hint="eastAsia"/>
          <w:szCs w:val="21"/>
          <w:lang w:eastAsia="zh-CN"/>
        </w:rPr>
        <w:t>这</w:t>
      </w:r>
      <w:r w:rsidRPr="003F4618">
        <w:rPr>
          <w:rFonts w:hint="eastAsia"/>
          <w:szCs w:val="21"/>
          <w:lang w:eastAsia="zh-CN"/>
        </w:rPr>
        <w:t>是由于</w:t>
      </w:r>
      <w:r>
        <w:rPr>
          <w:rFonts w:hint="eastAsia"/>
          <w:szCs w:val="21"/>
          <w:lang w:eastAsia="zh-CN"/>
        </w:rPr>
        <w:t>采取了包括自动化在内的</w:t>
      </w:r>
      <w:r w:rsidRPr="003F4618">
        <w:rPr>
          <w:rFonts w:hint="eastAsia"/>
          <w:szCs w:val="21"/>
          <w:lang w:eastAsia="zh-CN"/>
        </w:rPr>
        <w:t>各种</w:t>
      </w:r>
      <w:r>
        <w:rPr>
          <w:rFonts w:hint="eastAsia"/>
          <w:szCs w:val="21"/>
          <w:lang w:eastAsia="zh-CN"/>
        </w:rPr>
        <w:t>增</w:t>
      </w:r>
      <w:r w:rsidRPr="003F4618">
        <w:rPr>
          <w:rFonts w:hint="eastAsia"/>
          <w:szCs w:val="21"/>
          <w:lang w:eastAsia="zh-CN"/>
        </w:rPr>
        <w:t>效措施</w:t>
      </w:r>
      <w:r>
        <w:rPr>
          <w:rFonts w:hint="eastAsia"/>
          <w:szCs w:val="21"/>
          <w:lang w:eastAsia="zh-CN"/>
        </w:rPr>
        <w:t>。</w:t>
      </w:r>
    </w:p>
    <w:p w14:paraId="0BC8854F" w14:textId="77777777" w:rsidR="00CD4F8B" w:rsidRPr="00442CB1" w:rsidRDefault="00CD4F8B" w:rsidP="00041BAA">
      <w:pPr>
        <w:pStyle w:val="aa"/>
        <w:numPr>
          <w:ilvl w:val="0"/>
          <w:numId w:val="40"/>
        </w:numPr>
        <w:tabs>
          <w:tab w:val="clear" w:pos="720"/>
          <w:tab w:val="num" w:pos="1134"/>
        </w:tabs>
        <w:spacing w:afterLines="50" w:after="120" w:line="340" w:lineRule="atLeast"/>
        <w:ind w:left="1134" w:hanging="567"/>
        <w:contextualSpacing w:val="0"/>
        <w:jc w:val="both"/>
        <w:rPr>
          <w:szCs w:val="21"/>
          <w:lang w:eastAsia="zh-CN"/>
        </w:rPr>
      </w:pPr>
      <w:r>
        <w:rPr>
          <w:rFonts w:hint="eastAsia"/>
          <w:szCs w:val="21"/>
          <w:lang w:eastAsia="zh-CN"/>
        </w:rPr>
        <w:t>采用旧算法计算的处理一件已公布</w:t>
      </w:r>
      <w:r w:rsidRPr="00442CB1">
        <w:rPr>
          <w:rFonts w:hint="eastAsia"/>
          <w:szCs w:val="21"/>
          <w:lang w:eastAsia="zh-CN"/>
        </w:rPr>
        <w:t>PCT</w:t>
      </w:r>
      <w:r>
        <w:rPr>
          <w:rFonts w:hint="eastAsia"/>
          <w:szCs w:val="21"/>
          <w:lang w:eastAsia="zh-CN"/>
        </w:rPr>
        <w:t>申请的平均成本每年平均下降5%，从2004年的</w:t>
      </w:r>
      <w:r w:rsidRPr="00442CB1">
        <w:rPr>
          <w:rFonts w:hint="eastAsia"/>
          <w:szCs w:val="21"/>
          <w:lang w:eastAsia="zh-CN"/>
        </w:rPr>
        <w:t>1,042</w:t>
      </w:r>
      <w:r>
        <w:rPr>
          <w:rFonts w:hint="eastAsia"/>
          <w:szCs w:val="21"/>
          <w:lang w:eastAsia="zh-CN"/>
        </w:rPr>
        <w:t>瑞郎降至2012年的</w:t>
      </w:r>
      <w:r w:rsidRPr="00442CB1">
        <w:rPr>
          <w:rFonts w:hint="eastAsia"/>
          <w:szCs w:val="21"/>
          <w:lang w:eastAsia="zh-CN"/>
        </w:rPr>
        <w:t>680</w:t>
      </w:r>
      <w:r>
        <w:rPr>
          <w:rFonts w:hint="eastAsia"/>
          <w:szCs w:val="21"/>
          <w:lang w:eastAsia="zh-CN"/>
        </w:rPr>
        <w:t>瑞郎。</w:t>
      </w:r>
    </w:p>
    <w:p w14:paraId="1C6BC6E9"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val="en-GB" w:eastAsia="zh-CN"/>
        </w:rPr>
      </w:pPr>
      <w:r w:rsidRPr="00874C02">
        <w:rPr>
          <w:rFonts w:ascii="KaiTi" w:eastAsia="KaiTi" w:hAnsi="KaiTi" w:hint="eastAsia"/>
          <w:i/>
          <w:szCs w:val="21"/>
          <w:lang w:eastAsia="zh-CN"/>
        </w:rPr>
        <w:t>形式</w:t>
      </w:r>
      <w:r w:rsidRPr="00041BAA">
        <w:rPr>
          <w:rFonts w:ascii="KaiTi" w:eastAsia="KaiTi" w:hAnsi="KaiTi" w:cs="SimSun" w:hint="eastAsia"/>
          <w:i/>
          <w:szCs w:val="21"/>
          <w:lang w:val="en-GB" w:eastAsia="zh-CN"/>
        </w:rPr>
        <w:t>审查</w:t>
      </w:r>
      <w:r w:rsidRPr="00874C02">
        <w:rPr>
          <w:rFonts w:ascii="KaiTi" w:eastAsia="KaiTi" w:hAnsi="KaiTi" w:hint="eastAsia"/>
          <w:i/>
          <w:szCs w:val="21"/>
          <w:lang w:eastAsia="zh-CN"/>
        </w:rPr>
        <w:t>生产率</w:t>
      </w:r>
    </w:p>
    <w:p w14:paraId="2BBA8F1D" w14:textId="77777777" w:rsidR="00CD4F8B" w:rsidRPr="00442CB1" w:rsidRDefault="00CD4F8B" w:rsidP="006016E9">
      <w:pPr>
        <w:numPr>
          <w:ilvl w:val="0"/>
          <w:numId w:val="42"/>
        </w:numPr>
        <w:spacing w:afterLines="50" w:after="120" w:line="340" w:lineRule="atLeast"/>
        <w:jc w:val="both"/>
        <w:rPr>
          <w:szCs w:val="21"/>
          <w:lang w:val="en-GB" w:eastAsia="zh-CN"/>
        </w:rPr>
      </w:pPr>
      <w:r>
        <w:rPr>
          <w:rFonts w:hint="eastAsia"/>
          <w:szCs w:val="21"/>
          <w:lang w:val="en-GB" w:eastAsia="zh-CN"/>
        </w:rPr>
        <w:t>工作人员生产率的定义是</w:t>
      </w:r>
      <w:r w:rsidRPr="0024274D">
        <w:rPr>
          <w:rFonts w:hint="eastAsia"/>
          <w:szCs w:val="21"/>
          <w:lang w:val="en-GB" w:eastAsia="zh-CN"/>
        </w:rPr>
        <w:t>产出(即PCT公布数量)</w:t>
      </w:r>
      <w:r>
        <w:rPr>
          <w:rFonts w:hint="eastAsia"/>
          <w:szCs w:val="21"/>
          <w:lang w:val="en-GB" w:eastAsia="zh-CN"/>
        </w:rPr>
        <w:t>除以从事</w:t>
      </w:r>
      <w:r w:rsidRPr="0024274D">
        <w:rPr>
          <w:rFonts w:hint="eastAsia"/>
          <w:szCs w:val="21"/>
          <w:lang w:val="en-GB" w:eastAsia="zh-CN"/>
        </w:rPr>
        <w:t>形式审查的工作人员数量</w:t>
      </w:r>
      <w:r>
        <w:rPr>
          <w:rFonts w:hint="eastAsia"/>
          <w:szCs w:val="21"/>
          <w:lang w:val="en-GB" w:eastAsia="zh-CN"/>
        </w:rPr>
        <w:t>。</w:t>
      </w:r>
    </w:p>
    <w:p w14:paraId="3B6CD83E" w14:textId="77777777" w:rsidR="00CD4F8B" w:rsidRPr="00442CB1" w:rsidRDefault="00CD4F8B" w:rsidP="006016E9">
      <w:pPr>
        <w:keepNext/>
        <w:spacing w:line="340" w:lineRule="atLeast"/>
        <w:jc w:val="center"/>
        <w:rPr>
          <w:b/>
          <w:szCs w:val="21"/>
          <w:lang w:val="en-GB" w:eastAsia="zh-CN"/>
        </w:rPr>
      </w:pPr>
      <w:r>
        <w:rPr>
          <w:rFonts w:hint="eastAsia"/>
          <w:b/>
          <w:szCs w:val="21"/>
          <w:lang w:val="en-GB" w:eastAsia="zh-CN"/>
        </w:rPr>
        <w:t>形式审查生产率</w:t>
      </w:r>
    </w:p>
    <w:p w14:paraId="59B0A01C" w14:textId="6CD4E5B5" w:rsidR="00CD4F8B" w:rsidRPr="00442CB1" w:rsidRDefault="00801120" w:rsidP="00CD4F8B">
      <w:pPr>
        <w:rPr>
          <w:b/>
          <w:bCs/>
          <w:szCs w:val="21"/>
          <w:lang w:val="en-GB" w:eastAsia="zh-CN"/>
        </w:rPr>
      </w:pPr>
      <w:r w:rsidRPr="00801120">
        <w:rPr>
          <w:rFonts w:hint="eastAsia"/>
          <w:noProof/>
          <w:lang w:eastAsia="zh-CN"/>
        </w:rPr>
        <w:drawing>
          <wp:inline distT="0" distB="0" distL="0" distR="0" wp14:anchorId="135FFD7F" wp14:editId="1A14A247">
            <wp:extent cx="5760085" cy="2797063"/>
            <wp:effectExtent l="0" t="0" r="0" b="381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760085" cy="2797063"/>
                    </a:xfrm>
                    <a:prstGeom prst="rect">
                      <a:avLst/>
                    </a:prstGeom>
                    <a:noFill/>
                    <a:ln>
                      <a:noFill/>
                    </a:ln>
                  </pic:spPr>
                </pic:pic>
              </a:graphicData>
            </a:graphic>
          </wp:inline>
        </w:drawing>
      </w:r>
    </w:p>
    <w:p w14:paraId="67FB26FD" w14:textId="77777777" w:rsidR="00CD4F8B" w:rsidRPr="00442CB1" w:rsidRDefault="00CD4F8B" w:rsidP="00041BAA">
      <w:pPr>
        <w:pStyle w:val="aa"/>
        <w:numPr>
          <w:ilvl w:val="0"/>
          <w:numId w:val="40"/>
        </w:numPr>
        <w:tabs>
          <w:tab w:val="clear" w:pos="720"/>
          <w:tab w:val="num" w:pos="1134"/>
        </w:tabs>
        <w:spacing w:afterLines="50" w:after="120" w:line="340" w:lineRule="atLeast"/>
        <w:ind w:left="1134" w:hanging="567"/>
        <w:contextualSpacing w:val="0"/>
        <w:jc w:val="both"/>
        <w:rPr>
          <w:szCs w:val="21"/>
          <w:lang w:eastAsia="zh-CN"/>
        </w:rPr>
      </w:pPr>
      <w:r>
        <w:rPr>
          <w:rFonts w:hint="eastAsia"/>
          <w:szCs w:val="21"/>
          <w:lang w:eastAsia="zh-CN"/>
        </w:rPr>
        <w:t>从历史数据中可以看出，形式审查生产率</w:t>
      </w:r>
      <w:r w:rsidRPr="00312ADB">
        <w:rPr>
          <w:rFonts w:hint="eastAsia"/>
          <w:szCs w:val="21"/>
          <w:lang w:eastAsia="zh-CN"/>
        </w:rPr>
        <w:t>有所增长，主要原因是办公自动化使得在员工数量</w:t>
      </w:r>
      <w:r>
        <w:rPr>
          <w:rFonts w:hint="eastAsia"/>
          <w:szCs w:val="21"/>
          <w:lang w:eastAsia="zh-CN"/>
        </w:rPr>
        <w:t>不变或</w:t>
      </w:r>
      <w:r w:rsidRPr="00312ADB">
        <w:rPr>
          <w:rFonts w:hint="eastAsia"/>
          <w:szCs w:val="21"/>
          <w:lang w:eastAsia="zh-CN"/>
        </w:rPr>
        <w:t>减少的情况下，能处理比通常多出许多的工作量</w:t>
      </w:r>
      <w:r>
        <w:rPr>
          <w:rFonts w:hint="eastAsia"/>
          <w:szCs w:val="21"/>
          <w:lang w:eastAsia="zh-CN"/>
        </w:rPr>
        <w:t>。</w:t>
      </w:r>
    </w:p>
    <w:p w14:paraId="2913A96E"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val="en-GB" w:eastAsia="zh-CN"/>
        </w:rPr>
      </w:pPr>
      <w:r w:rsidRPr="00874C02">
        <w:rPr>
          <w:rFonts w:ascii="KaiTi" w:eastAsia="KaiTi" w:hAnsi="KaiTi" w:hint="eastAsia"/>
          <w:i/>
          <w:szCs w:val="21"/>
          <w:lang w:val="en-GB" w:eastAsia="zh-CN"/>
        </w:rPr>
        <w:t>形式审查的</w:t>
      </w:r>
      <w:r w:rsidRPr="00041BAA">
        <w:rPr>
          <w:rFonts w:ascii="KaiTi" w:eastAsia="KaiTi" w:hAnsi="KaiTi" w:cs="SimSun" w:hint="eastAsia"/>
          <w:i/>
          <w:szCs w:val="21"/>
          <w:lang w:val="en-GB" w:eastAsia="zh-CN"/>
        </w:rPr>
        <w:t>综合</w:t>
      </w:r>
      <w:r w:rsidRPr="00874C02">
        <w:rPr>
          <w:rFonts w:ascii="KaiTi" w:eastAsia="KaiTi" w:hAnsi="KaiTi" w:hint="eastAsia"/>
          <w:i/>
          <w:szCs w:val="21"/>
          <w:lang w:val="en-GB" w:eastAsia="zh-CN"/>
        </w:rPr>
        <w:t>质量</w:t>
      </w:r>
    </w:p>
    <w:p w14:paraId="25F77213" w14:textId="77777777" w:rsidR="00CD4F8B" w:rsidRPr="00442CB1" w:rsidRDefault="00CD4F8B" w:rsidP="006016E9">
      <w:pPr>
        <w:numPr>
          <w:ilvl w:val="0"/>
          <w:numId w:val="42"/>
        </w:numPr>
        <w:spacing w:afterLines="50" w:after="120" w:line="340" w:lineRule="atLeast"/>
        <w:jc w:val="both"/>
        <w:rPr>
          <w:szCs w:val="21"/>
          <w:lang w:val="en-GB" w:eastAsia="zh-CN"/>
        </w:rPr>
      </w:pPr>
      <w:r w:rsidRPr="00906A7F">
        <w:rPr>
          <w:rFonts w:hint="eastAsia"/>
          <w:szCs w:val="21"/>
          <w:lang w:val="en-GB" w:eastAsia="zh-CN"/>
        </w:rPr>
        <w:t>为了</w:t>
      </w:r>
      <w:r>
        <w:rPr>
          <w:rFonts w:hint="eastAsia"/>
          <w:szCs w:val="21"/>
          <w:lang w:val="en-GB" w:eastAsia="zh-CN"/>
        </w:rPr>
        <w:t>简便而</w:t>
      </w:r>
      <w:r w:rsidRPr="00906A7F">
        <w:rPr>
          <w:rFonts w:hint="eastAsia"/>
          <w:szCs w:val="21"/>
          <w:lang w:val="en-GB" w:eastAsia="zh-CN"/>
        </w:rPr>
        <w:t>全面地了解</w:t>
      </w:r>
      <w:r>
        <w:rPr>
          <w:rFonts w:hint="eastAsia"/>
          <w:szCs w:val="21"/>
          <w:lang w:val="en-GB" w:eastAsia="zh-CN"/>
        </w:rPr>
        <w:t>国际局</w:t>
      </w:r>
      <w:r w:rsidRPr="006016E9">
        <w:rPr>
          <w:rFonts w:hint="eastAsia"/>
          <w:szCs w:val="21"/>
          <w:lang w:eastAsia="zh-CN"/>
        </w:rPr>
        <w:t>工作</w:t>
      </w:r>
      <w:r>
        <w:rPr>
          <w:rFonts w:hint="eastAsia"/>
          <w:szCs w:val="21"/>
          <w:lang w:val="en-GB" w:eastAsia="zh-CN"/>
        </w:rPr>
        <w:t>的质量情况，国际局按四个主要质量指标制定了一项</w:t>
      </w:r>
      <w:r w:rsidRPr="00906A7F">
        <w:rPr>
          <w:rFonts w:hint="eastAsia"/>
          <w:szCs w:val="21"/>
          <w:lang w:val="en-GB" w:eastAsia="zh-CN"/>
        </w:rPr>
        <w:t>综合质量指标。该质量指标是四个主要指标的简单平均值，其中三个</w:t>
      </w:r>
      <w:r>
        <w:rPr>
          <w:rFonts w:hint="eastAsia"/>
          <w:szCs w:val="21"/>
          <w:lang w:val="en-GB" w:eastAsia="zh-CN"/>
        </w:rPr>
        <w:t>指标</w:t>
      </w:r>
      <w:r w:rsidRPr="00906A7F">
        <w:rPr>
          <w:rFonts w:hint="eastAsia"/>
          <w:szCs w:val="21"/>
          <w:lang w:val="en-GB" w:eastAsia="zh-CN"/>
        </w:rPr>
        <w:t>依据的是关键业务的及时性：PCT申请的受理通知、公布和重新公布。第四项指标</w:t>
      </w:r>
      <w:r>
        <w:rPr>
          <w:rFonts w:hint="eastAsia"/>
          <w:szCs w:val="21"/>
          <w:lang w:val="en-GB" w:eastAsia="zh-CN"/>
        </w:rPr>
        <w:t>反映的是</w:t>
      </w:r>
      <w:r w:rsidRPr="00906A7F">
        <w:rPr>
          <w:rFonts w:hint="eastAsia"/>
          <w:szCs w:val="21"/>
          <w:lang w:val="en-GB" w:eastAsia="zh-CN"/>
        </w:rPr>
        <w:t>PCT申请处理过程中的错误</w:t>
      </w:r>
      <w:r>
        <w:rPr>
          <w:rFonts w:hint="eastAsia"/>
          <w:szCs w:val="21"/>
          <w:lang w:val="en-GB" w:eastAsia="zh-CN"/>
        </w:rPr>
        <w:t>。</w:t>
      </w:r>
    </w:p>
    <w:p w14:paraId="4F7F44EC" w14:textId="77777777" w:rsidR="00CD4F8B" w:rsidRPr="00442CB1" w:rsidRDefault="00CD4F8B" w:rsidP="006016E9">
      <w:pPr>
        <w:keepNext/>
        <w:spacing w:line="340" w:lineRule="atLeast"/>
        <w:jc w:val="center"/>
        <w:rPr>
          <w:b/>
          <w:bCs/>
          <w:szCs w:val="21"/>
          <w:lang w:val="en-GB" w:eastAsia="zh-CN"/>
        </w:rPr>
      </w:pPr>
      <w:r>
        <w:rPr>
          <w:rFonts w:hint="eastAsia"/>
          <w:b/>
          <w:bCs/>
          <w:szCs w:val="21"/>
          <w:lang w:val="en-GB" w:eastAsia="zh-CN"/>
        </w:rPr>
        <w:lastRenderedPageBreak/>
        <w:t>形式审查的质量指标</w:t>
      </w:r>
    </w:p>
    <w:p w14:paraId="6083E414" w14:textId="26289917" w:rsidR="00CD4F8B" w:rsidRPr="00442CB1" w:rsidRDefault="00801120" w:rsidP="00041BAA">
      <w:pPr>
        <w:pStyle w:val="21"/>
        <w:spacing w:line="240" w:lineRule="auto"/>
        <w:jc w:val="center"/>
        <w:rPr>
          <w:b/>
          <w:bCs/>
          <w:szCs w:val="21"/>
          <w:lang w:val="en-GB" w:eastAsia="zh-CN"/>
        </w:rPr>
      </w:pPr>
      <w:r w:rsidRPr="00801120">
        <w:rPr>
          <w:rFonts w:hint="eastAsia"/>
          <w:noProof/>
          <w:lang w:eastAsia="zh-CN"/>
        </w:rPr>
        <w:drawing>
          <wp:inline distT="0" distB="0" distL="0" distR="0" wp14:anchorId="4F63AD9A" wp14:editId="7854BCE4">
            <wp:extent cx="5760085" cy="2610886"/>
            <wp:effectExtent l="0" t="0" r="0" b="0"/>
            <wp:docPr id="1059" name="图片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760085" cy="2610886"/>
                    </a:xfrm>
                    <a:prstGeom prst="rect">
                      <a:avLst/>
                    </a:prstGeom>
                    <a:noFill/>
                    <a:ln>
                      <a:noFill/>
                    </a:ln>
                  </pic:spPr>
                </pic:pic>
              </a:graphicData>
            </a:graphic>
          </wp:inline>
        </w:drawing>
      </w:r>
    </w:p>
    <w:p w14:paraId="3ED1C502" w14:textId="77777777" w:rsidR="00CD4F8B" w:rsidRPr="00442CB1" w:rsidRDefault="00CD4F8B" w:rsidP="00041BAA">
      <w:pPr>
        <w:pStyle w:val="aa"/>
        <w:numPr>
          <w:ilvl w:val="0"/>
          <w:numId w:val="40"/>
        </w:numPr>
        <w:tabs>
          <w:tab w:val="clear" w:pos="720"/>
          <w:tab w:val="num" w:pos="1134"/>
        </w:tabs>
        <w:spacing w:afterLines="50" w:after="120" w:line="340" w:lineRule="atLeast"/>
        <w:ind w:left="1134" w:hanging="567"/>
        <w:contextualSpacing w:val="0"/>
        <w:jc w:val="both"/>
        <w:rPr>
          <w:szCs w:val="21"/>
          <w:lang w:eastAsia="zh-CN"/>
        </w:rPr>
      </w:pPr>
      <w:r>
        <w:rPr>
          <w:rFonts w:hint="eastAsia"/>
          <w:szCs w:val="21"/>
          <w:lang w:eastAsia="zh-CN"/>
        </w:rPr>
        <w:t>以综合指标衡量的整体质量显著提高，从2007年的81%提高到2014年的93.1%。</w:t>
      </w:r>
    </w:p>
    <w:p w14:paraId="0D255933" w14:textId="77777777" w:rsidR="00CD4F8B" w:rsidRDefault="00CD4F8B" w:rsidP="00041BAA">
      <w:pPr>
        <w:pStyle w:val="aa"/>
        <w:numPr>
          <w:ilvl w:val="0"/>
          <w:numId w:val="40"/>
        </w:numPr>
        <w:tabs>
          <w:tab w:val="clear" w:pos="720"/>
          <w:tab w:val="num" w:pos="1134"/>
        </w:tabs>
        <w:spacing w:afterLines="50" w:after="120" w:line="340" w:lineRule="atLeast"/>
        <w:ind w:left="1134" w:hanging="567"/>
        <w:contextualSpacing w:val="0"/>
        <w:jc w:val="both"/>
        <w:rPr>
          <w:szCs w:val="21"/>
          <w:lang w:eastAsia="zh-CN"/>
        </w:rPr>
      </w:pPr>
      <w:r w:rsidRPr="00442CB1">
        <w:rPr>
          <w:rFonts w:hint="eastAsia"/>
          <w:szCs w:val="21"/>
          <w:lang w:eastAsia="zh-CN"/>
        </w:rPr>
        <w:t>2014</w:t>
      </w:r>
      <w:r>
        <w:rPr>
          <w:rFonts w:hint="eastAsia"/>
          <w:szCs w:val="21"/>
          <w:lang w:eastAsia="zh-CN"/>
        </w:rPr>
        <w:t>年质量指标显著提高主要是因为执行形式审查的及时性得到改进，并减少了重新公布有国际检索报告(ISR)的申请的延迟。形式审查和重新公布的延迟是质量指标在2010-2013年期间出现下降的主要原因。</w:t>
      </w:r>
    </w:p>
    <w:p w14:paraId="4174DD73"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形式审查的及时性</w:t>
      </w:r>
    </w:p>
    <w:p w14:paraId="7CD55127" w14:textId="77777777" w:rsidR="00CD4F8B" w:rsidRPr="00442CB1" w:rsidRDefault="00CD4F8B" w:rsidP="006016E9">
      <w:pPr>
        <w:numPr>
          <w:ilvl w:val="0"/>
          <w:numId w:val="42"/>
        </w:numPr>
        <w:spacing w:afterLines="50" w:after="120" w:line="340" w:lineRule="atLeast"/>
        <w:jc w:val="both"/>
        <w:rPr>
          <w:b/>
          <w:szCs w:val="21"/>
          <w:lang w:eastAsia="zh-CN"/>
        </w:rPr>
      </w:pPr>
      <w:r>
        <w:rPr>
          <w:rFonts w:hint="eastAsia"/>
          <w:szCs w:val="21"/>
          <w:lang w:eastAsia="zh-CN"/>
        </w:rPr>
        <w:t>该</w:t>
      </w:r>
      <w:r w:rsidRPr="00396366">
        <w:rPr>
          <w:rFonts w:hint="eastAsia"/>
          <w:szCs w:val="21"/>
          <w:lang w:eastAsia="zh-CN"/>
        </w:rPr>
        <w:t>指标更具体地反映出综合质量指标的一个组成部分，即国际局出具301表格所需的时间。该表格在完成申请的形式审查后出具。</w:t>
      </w:r>
      <w:r>
        <w:rPr>
          <w:rFonts w:hint="eastAsia"/>
          <w:szCs w:val="21"/>
          <w:lang w:eastAsia="zh-CN"/>
        </w:rPr>
        <w:t>由于该表格表明国际局已收到申请，</w:t>
      </w:r>
      <w:r w:rsidRPr="00396366">
        <w:rPr>
          <w:rFonts w:hint="eastAsia"/>
          <w:szCs w:val="21"/>
          <w:lang w:eastAsia="zh-CN"/>
        </w:rPr>
        <w:t>申请人都希望能尽快收到该表格，以确认其申请是否存在形式缺陷。</w:t>
      </w:r>
    </w:p>
    <w:p w14:paraId="291CC3FD" w14:textId="03D22C77" w:rsidR="00CD4F8B" w:rsidRPr="00442CB1" w:rsidRDefault="0017561F" w:rsidP="0017561F">
      <w:pPr>
        <w:jc w:val="center"/>
        <w:rPr>
          <w:szCs w:val="21"/>
          <w:lang w:eastAsia="zh-CN"/>
        </w:rPr>
      </w:pPr>
      <w:r w:rsidRPr="0017561F">
        <w:rPr>
          <w:rFonts w:hint="eastAsia"/>
          <w:noProof/>
          <w:lang w:eastAsia="zh-CN"/>
        </w:rPr>
        <w:drawing>
          <wp:inline distT="0" distB="0" distL="0" distR="0" wp14:anchorId="79F91861" wp14:editId="5FFF3092">
            <wp:extent cx="5760085" cy="2543224"/>
            <wp:effectExtent l="0" t="0" r="0" b="9525"/>
            <wp:docPr id="1060" name="图片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760085" cy="2543224"/>
                    </a:xfrm>
                    <a:prstGeom prst="rect">
                      <a:avLst/>
                    </a:prstGeom>
                    <a:noFill/>
                    <a:ln>
                      <a:noFill/>
                    </a:ln>
                  </pic:spPr>
                </pic:pic>
              </a:graphicData>
            </a:graphic>
          </wp:inline>
        </w:drawing>
      </w:r>
    </w:p>
    <w:p w14:paraId="4F978E63" w14:textId="3E2174CD"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公布的</w:t>
      </w:r>
      <w:r w:rsidRPr="00041BAA">
        <w:rPr>
          <w:rFonts w:ascii="KaiTi" w:eastAsia="KaiTi" w:hAnsi="KaiTi" w:cs="SimSun" w:hint="eastAsia"/>
          <w:i/>
          <w:szCs w:val="21"/>
          <w:lang w:val="en-GB" w:eastAsia="zh-CN"/>
        </w:rPr>
        <w:t>及时</w:t>
      </w:r>
      <w:r w:rsidRPr="00874C02">
        <w:rPr>
          <w:rFonts w:ascii="KaiTi" w:eastAsia="KaiTi" w:hAnsi="KaiTi" w:hint="eastAsia"/>
          <w:i/>
          <w:szCs w:val="21"/>
          <w:lang w:eastAsia="zh-CN"/>
        </w:rPr>
        <w:t>性</w:t>
      </w:r>
    </w:p>
    <w:p w14:paraId="62FA8DAA" w14:textId="77777777" w:rsidR="00CD4F8B" w:rsidRPr="00442CB1" w:rsidRDefault="00CD4F8B" w:rsidP="006016E9">
      <w:pPr>
        <w:numPr>
          <w:ilvl w:val="0"/>
          <w:numId w:val="42"/>
        </w:numPr>
        <w:spacing w:afterLines="50" w:after="120" w:line="340" w:lineRule="atLeast"/>
        <w:jc w:val="both"/>
        <w:rPr>
          <w:szCs w:val="21"/>
          <w:lang w:eastAsia="zh-CN"/>
        </w:rPr>
      </w:pPr>
      <w:r w:rsidRPr="0014447A">
        <w:rPr>
          <w:rFonts w:hint="eastAsia"/>
          <w:szCs w:val="21"/>
          <w:lang w:eastAsia="zh-CN"/>
        </w:rPr>
        <w:t>该指标更具体地反映出综合质量指标的一个组成部分，即国际局公布申请所需的时间。PCT第21条第(2)款(a)项规定：“……国际申请</w:t>
      </w:r>
      <w:r>
        <w:rPr>
          <w:rFonts w:hint="eastAsia"/>
          <w:szCs w:val="21"/>
          <w:lang w:eastAsia="zh-CN"/>
        </w:rPr>
        <w:t>的国际公布应在自该申请的</w:t>
      </w:r>
      <w:r w:rsidRPr="0014447A">
        <w:rPr>
          <w:rFonts w:hint="eastAsia"/>
          <w:szCs w:val="21"/>
          <w:lang w:eastAsia="zh-CN"/>
        </w:rPr>
        <w:t>优先权日</w:t>
      </w:r>
      <w:r>
        <w:rPr>
          <w:rFonts w:hint="eastAsia"/>
          <w:szCs w:val="21"/>
          <w:lang w:eastAsia="zh-CN"/>
        </w:rPr>
        <w:t>起满</w:t>
      </w:r>
      <w:r w:rsidRPr="0014447A">
        <w:rPr>
          <w:rFonts w:hint="eastAsia"/>
          <w:szCs w:val="21"/>
          <w:lang w:eastAsia="zh-CN"/>
        </w:rPr>
        <w:t>18个月</w:t>
      </w:r>
      <w:r>
        <w:rPr>
          <w:rFonts w:hint="eastAsia"/>
          <w:szCs w:val="21"/>
          <w:lang w:eastAsia="zh-CN"/>
        </w:rPr>
        <w:t>后迅速予以办理。</w:t>
      </w:r>
      <w:r w:rsidRPr="0014447A">
        <w:rPr>
          <w:rFonts w:hint="eastAsia"/>
          <w:szCs w:val="21"/>
          <w:lang w:eastAsia="zh-CN"/>
        </w:rPr>
        <w:t>”</w:t>
      </w:r>
    </w:p>
    <w:p w14:paraId="0CB21591" w14:textId="75BDB353" w:rsidR="00CD4F8B" w:rsidRPr="00442CB1" w:rsidRDefault="0017561F" w:rsidP="00CD4F8B">
      <w:pPr>
        <w:pStyle w:val="21"/>
        <w:spacing w:line="240" w:lineRule="auto"/>
        <w:jc w:val="center"/>
        <w:rPr>
          <w:b/>
          <w:bCs/>
          <w:szCs w:val="21"/>
          <w:highlight w:val="yellow"/>
          <w:lang w:eastAsia="zh-CN"/>
        </w:rPr>
      </w:pPr>
      <w:r w:rsidRPr="0017561F">
        <w:rPr>
          <w:rFonts w:hint="eastAsia"/>
          <w:noProof/>
          <w:lang w:eastAsia="zh-CN"/>
        </w:rPr>
        <w:lastRenderedPageBreak/>
        <w:drawing>
          <wp:inline distT="0" distB="0" distL="0" distR="0" wp14:anchorId="250708C1" wp14:editId="68257E77">
            <wp:extent cx="5760085" cy="2673487"/>
            <wp:effectExtent l="0" t="0" r="0" b="0"/>
            <wp:docPr id="1061" name="图片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760085" cy="2673487"/>
                    </a:xfrm>
                    <a:prstGeom prst="rect">
                      <a:avLst/>
                    </a:prstGeom>
                    <a:noFill/>
                    <a:ln>
                      <a:noFill/>
                    </a:ln>
                  </pic:spPr>
                </pic:pic>
              </a:graphicData>
            </a:graphic>
          </wp:inline>
        </w:drawing>
      </w:r>
    </w:p>
    <w:p w14:paraId="26F21932" w14:textId="248AB3D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重新公布的及时性</w:t>
      </w:r>
    </w:p>
    <w:p w14:paraId="6906AAD7"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该指标更具体地反映出综合质量指标的一个组成部分，即国际局重新</w:t>
      </w:r>
      <w:r w:rsidRPr="0011470F">
        <w:rPr>
          <w:rFonts w:hint="eastAsia"/>
          <w:szCs w:val="21"/>
          <w:lang w:eastAsia="zh-CN"/>
        </w:rPr>
        <w:t>公布有国际检索报告的申请所需的时间。由于国际检索单位(ISA)通知国际检索报告的延迟，一些国际申请</w:t>
      </w:r>
      <w:r>
        <w:rPr>
          <w:rFonts w:hint="eastAsia"/>
          <w:szCs w:val="21"/>
          <w:lang w:eastAsia="zh-CN"/>
        </w:rPr>
        <w:t>公布时没有国际检索报告。在有国际检索报告时，国际申请需要尽快连同</w:t>
      </w:r>
      <w:r w:rsidRPr="0011470F">
        <w:rPr>
          <w:rFonts w:hint="eastAsia"/>
          <w:szCs w:val="21"/>
          <w:lang w:eastAsia="zh-CN"/>
        </w:rPr>
        <w:t>国际检索报告</w:t>
      </w:r>
      <w:r>
        <w:rPr>
          <w:rFonts w:hint="eastAsia"/>
          <w:szCs w:val="21"/>
          <w:lang w:eastAsia="zh-CN"/>
        </w:rPr>
        <w:t>重新公布</w:t>
      </w:r>
      <w:r w:rsidRPr="0011470F">
        <w:rPr>
          <w:rFonts w:hint="eastAsia"/>
          <w:szCs w:val="21"/>
          <w:lang w:eastAsia="zh-CN"/>
        </w:rPr>
        <w:t>，以完成国际公布。</w:t>
      </w:r>
    </w:p>
    <w:p w14:paraId="689C19FB" w14:textId="52955758" w:rsidR="00CD4F8B" w:rsidRPr="00442CB1" w:rsidRDefault="0017561F" w:rsidP="0017561F">
      <w:pPr>
        <w:jc w:val="center"/>
        <w:rPr>
          <w:b/>
          <w:szCs w:val="21"/>
          <w:lang w:eastAsia="zh-CN"/>
        </w:rPr>
      </w:pPr>
      <w:r w:rsidRPr="0017561F">
        <w:rPr>
          <w:rFonts w:hint="eastAsia"/>
          <w:noProof/>
          <w:lang w:eastAsia="zh-CN"/>
        </w:rPr>
        <w:drawing>
          <wp:inline distT="0" distB="0" distL="0" distR="0" wp14:anchorId="308ECFB1" wp14:editId="404D2120">
            <wp:extent cx="5760085" cy="2673487"/>
            <wp:effectExtent l="0" t="0" r="0" b="0"/>
            <wp:docPr id="1062" name="图片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760085" cy="2673487"/>
                    </a:xfrm>
                    <a:prstGeom prst="rect">
                      <a:avLst/>
                    </a:prstGeom>
                    <a:noFill/>
                    <a:ln>
                      <a:noFill/>
                    </a:ln>
                  </pic:spPr>
                </pic:pic>
              </a:graphicData>
            </a:graphic>
          </wp:inline>
        </w:drawing>
      </w:r>
    </w:p>
    <w:p w14:paraId="05E5C7C1"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翻译质量</w:t>
      </w:r>
    </w:p>
    <w:p w14:paraId="673E7CDC"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为了对</w:t>
      </w:r>
      <w:r w:rsidRPr="007C21C0">
        <w:rPr>
          <w:rFonts w:hint="eastAsia"/>
          <w:szCs w:val="21"/>
          <w:lang w:eastAsia="zh-CN"/>
        </w:rPr>
        <w:t>国际局负责的摘要和</w:t>
      </w:r>
      <w:r>
        <w:rPr>
          <w:rFonts w:hint="eastAsia"/>
          <w:szCs w:val="21"/>
          <w:lang w:eastAsia="zh-CN"/>
        </w:rPr>
        <w:t>专利性</w:t>
      </w:r>
      <w:r w:rsidRPr="007C21C0">
        <w:rPr>
          <w:rFonts w:hint="eastAsia"/>
          <w:szCs w:val="21"/>
          <w:lang w:eastAsia="zh-CN"/>
        </w:rPr>
        <w:t>报告的翻译工作进行质量控制，经过统计计算</w:t>
      </w:r>
      <w:r>
        <w:rPr>
          <w:rFonts w:hint="eastAsia"/>
          <w:szCs w:val="21"/>
          <w:lang w:eastAsia="zh-CN"/>
        </w:rPr>
        <w:t>后抽样选取了一些</w:t>
      </w:r>
      <w:r w:rsidRPr="007C21C0">
        <w:rPr>
          <w:rFonts w:hint="eastAsia"/>
          <w:szCs w:val="21"/>
          <w:lang w:eastAsia="zh-CN"/>
        </w:rPr>
        <w:t>文件。</w:t>
      </w:r>
      <w:r>
        <w:rPr>
          <w:rFonts w:hint="eastAsia"/>
          <w:szCs w:val="21"/>
          <w:lang w:eastAsia="zh-CN"/>
        </w:rPr>
        <w:t>对</w:t>
      </w:r>
      <w:r w:rsidRPr="007C21C0">
        <w:rPr>
          <w:rFonts w:hint="eastAsia"/>
          <w:szCs w:val="21"/>
          <w:lang w:eastAsia="zh-CN"/>
        </w:rPr>
        <w:t>抽样结果</w:t>
      </w:r>
      <w:r>
        <w:rPr>
          <w:rFonts w:hint="eastAsia"/>
          <w:szCs w:val="21"/>
          <w:lang w:eastAsia="zh-CN"/>
        </w:rPr>
        <w:t>的评价</w:t>
      </w:r>
      <w:r w:rsidRPr="007C21C0">
        <w:rPr>
          <w:rFonts w:hint="eastAsia"/>
          <w:szCs w:val="21"/>
          <w:lang w:eastAsia="zh-CN"/>
        </w:rPr>
        <w:t>分为两类：“可接受”的译</w:t>
      </w:r>
      <w:r>
        <w:rPr>
          <w:rFonts w:hint="eastAsia"/>
          <w:szCs w:val="21"/>
          <w:lang w:eastAsia="zh-CN"/>
        </w:rPr>
        <w:t>文</w:t>
      </w:r>
      <w:r w:rsidRPr="007C21C0">
        <w:rPr>
          <w:rFonts w:hint="eastAsia"/>
          <w:szCs w:val="21"/>
          <w:lang w:eastAsia="zh-CN"/>
        </w:rPr>
        <w:t>和“不可接受”的译</w:t>
      </w:r>
      <w:r>
        <w:rPr>
          <w:rFonts w:hint="eastAsia"/>
          <w:szCs w:val="21"/>
          <w:lang w:eastAsia="zh-CN"/>
        </w:rPr>
        <w:t>文</w:t>
      </w:r>
      <w:r w:rsidRPr="007C21C0">
        <w:rPr>
          <w:rFonts w:hint="eastAsia"/>
          <w:szCs w:val="21"/>
          <w:lang w:eastAsia="zh-CN"/>
        </w:rPr>
        <w:t>。该指标综合反映了国际局对所有语种组合和文件类型进行的质量控制的结果。任何机构的“可</w:t>
      </w:r>
      <w:r>
        <w:rPr>
          <w:rFonts w:hint="eastAsia"/>
          <w:szCs w:val="21"/>
          <w:lang w:eastAsia="zh-CN"/>
        </w:rPr>
        <w:t>接受”</w:t>
      </w:r>
      <w:r w:rsidRPr="007C21C0">
        <w:rPr>
          <w:rFonts w:hint="eastAsia"/>
          <w:szCs w:val="21"/>
          <w:lang w:eastAsia="zh-CN"/>
        </w:rPr>
        <w:t>译</w:t>
      </w:r>
      <w:r>
        <w:rPr>
          <w:rFonts w:hint="eastAsia"/>
          <w:szCs w:val="21"/>
          <w:lang w:eastAsia="zh-CN"/>
        </w:rPr>
        <w:t>文</w:t>
      </w:r>
      <w:r w:rsidRPr="007C21C0">
        <w:rPr>
          <w:rFonts w:hint="eastAsia"/>
          <w:szCs w:val="21"/>
          <w:lang w:eastAsia="zh-CN"/>
        </w:rPr>
        <w:t>一直低于80%的，将与它们解除合作关系</w:t>
      </w:r>
      <w:r>
        <w:rPr>
          <w:rFonts w:hint="eastAsia"/>
          <w:szCs w:val="21"/>
          <w:lang w:eastAsia="zh-CN"/>
        </w:rPr>
        <w:t>。</w:t>
      </w:r>
    </w:p>
    <w:p w14:paraId="7F561DA7" w14:textId="77777777" w:rsidR="00CD4F8B" w:rsidRPr="00442CB1" w:rsidRDefault="00CD4F8B" w:rsidP="006016E9">
      <w:pPr>
        <w:keepNext/>
        <w:spacing w:line="340" w:lineRule="atLeast"/>
        <w:jc w:val="center"/>
        <w:rPr>
          <w:b/>
          <w:szCs w:val="21"/>
          <w:lang w:eastAsia="zh-CN"/>
        </w:rPr>
      </w:pPr>
      <w:r>
        <w:rPr>
          <w:rFonts w:hint="eastAsia"/>
          <w:b/>
          <w:szCs w:val="21"/>
          <w:lang w:eastAsia="zh-CN"/>
        </w:rPr>
        <w:lastRenderedPageBreak/>
        <w:t>P</w:t>
      </w:r>
      <w:r w:rsidRPr="00442CB1">
        <w:rPr>
          <w:rFonts w:hint="eastAsia"/>
          <w:b/>
          <w:szCs w:val="21"/>
          <w:lang w:eastAsia="zh-CN"/>
        </w:rPr>
        <w:t>CT</w:t>
      </w:r>
      <w:r>
        <w:rPr>
          <w:rFonts w:hint="eastAsia"/>
          <w:b/>
          <w:szCs w:val="21"/>
          <w:lang w:eastAsia="zh-CN"/>
        </w:rPr>
        <w:t>翻译质量</w:t>
      </w:r>
    </w:p>
    <w:p w14:paraId="25BC8981" w14:textId="77777777" w:rsidR="00CD4F8B" w:rsidRPr="00442CB1" w:rsidRDefault="00CD4F8B" w:rsidP="00CD4F8B">
      <w:pPr>
        <w:keepNext/>
        <w:keepLines/>
        <w:jc w:val="center"/>
        <w:rPr>
          <w:b/>
          <w:szCs w:val="21"/>
          <w:lang w:eastAsia="zh-CN"/>
        </w:rPr>
      </w:pPr>
    </w:p>
    <w:p w14:paraId="4CF3DAAD" w14:textId="445217C6" w:rsidR="00CD4F8B" w:rsidRPr="00442CB1" w:rsidRDefault="0017561F" w:rsidP="00041BAA">
      <w:pPr>
        <w:jc w:val="center"/>
        <w:rPr>
          <w:szCs w:val="21"/>
          <w:lang w:eastAsia="zh-CN"/>
        </w:rPr>
      </w:pPr>
      <w:r w:rsidRPr="0017561F">
        <w:rPr>
          <w:rFonts w:hint="eastAsia"/>
          <w:noProof/>
          <w:lang w:eastAsia="zh-CN"/>
        </w:rPr>
        <w:drawing>
          <wp:inline distT="0" distB="0" distL="0" distR="0" wp14:anchorId="7CE88F41" wp14:editId="34BD8316">
            <wp:extent cx="5760085" cy="3300993"/>
            <wp:effectExtent l="0" t="0" r="0" b="0"/>
            <wp:docPr id="1063" name="图片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760085" cy="3300993"/>
                    </a:xfrm>
                    <a:prstGeom prst="rect">
                      <a:avLst/>
                    </a:prstGeom>
                    <a:noFill/>
                    <a:ln>
                      <a:noFill/>
                    </a:ln>
                  </pic:spPr>
                </pic:pic>
              </a:graphicData>
            </a:graphic>
          </wp:inline>
        </w:drawing>
      </w:r>
    </w:p>
    <w:p w14:paraId="6D20FA64"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报告</w:t>
      </w:r>
      <w:r w:rsidRPr="00041BAA">
        <w:rPr>
          <w:rFonts w:ascii="KaiTi" w:eastAsia="KaiTi" w:hAnsi="KaiTi" w:cs="SimSun" w:hint="eastAsia"/>
          <w:i/>
          <w:szCs w:val="21"/>
          <w:lang w:val="en-GB" w:eastAsia="zh-CN"/>
        </w:rPr>
        <w:t>译文</w:t>
      </w:r>
      <w:r w:rsidRPr="00874C02">
        <w:rPr>
          <w:rFonts w:ascii="KaiTi" w:eastAsia="KaiTi" w:hAnsi="KaiTi" w:hint="eastAsia"/>
          <w:i/>
          <w:szCs w:val="21"/>
          <w:lang w:eastAsia="zh-CN"/>
        </w:rPr>
        <w:t>的及时性</w:t>
      </w:r>
    </w:p>
    <w:p w14:paraId="251977F9"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该指标</w:t>
      </w:r>
      <w:r w:rsidRPr="00B0354F">
        <w:rPr>
          <w:rFonts w:hint="eastAsia"/>
          <w:szCs w:val="21"/>
          <w:lang w:eastAsia="zh-CN"/>
        </w:rPr>
        <w:t>提供</w:t>
      </w:r>
      <w:r>
        <w:rPr>
          <w:rFonts w:hint="eastAsia"/>
          <w:szCs w:val="21"/>
          <w:lang w:eastAsia="zh-CN"/>
        </w:rPr>
        <w:t>的是</w:t>
      </w:r>
      <w:r w:rsidRPr="00B0354F">
        <w:rPr>
          <w:rFonts w:hint="eastAsia"/>
          <w:szCs w:val="21"/>
          <w:lang w:eastAsia="zh-CN"/>
        </w:rPr>
        <w:t>国际局及时</w:t>
      </w:r>
      <w:r>
        <w:rPr>
          <w:rFonts w:hint="eastAsia"/>
          <w:szCs w:val="21"/>
          <w:lang w:eastAsia="zh-CN"/>
        </w:rPr>
        <w:t>向</w:t>
      </w:r>
      <w:r w:rsidRPr="00B0354F">
        <w:rPr>
          <w:rFonts w:hint="eastAsia"/>
          <w:szCs w:val="21"/>
          <w:lang w:eastAsia="zh-CN"/>
        </w:rPr>
        <w:t>申请人和主管局</w:t>
      </w:r>
      <w:r>
        <w:rPr>
          <w:rFonts w:hint="eastAsia"/>
          <w:szCs w:val="21"/>
          <w:lang w:eastAsia="zh-CN"/>
        </w:rPr>
        <w:t>提供专利性报告译文的信息</w:t>
      </w:r>
      <w:r w:rsidRPr="00B0354F">
        <w:rPr>
          <w:rFonts w:hint="eastAsia"/>
          <w:szCs w:val="21"/>
          <w:lang w:eastAsia="zh-CN"/>
        </w:rPr>
        <w:t>。</w:t>
      </w:r>
      <w:r>
        <w:rPr>
          <w:rFonts w:hint="eastAsia"/>
          <w:szCs w:val="21"/>
          <w:lang w:eastAsia="zh-CN"/>
        </w:rPr>
        <w:t>自2010年以来，</w:t>
      </w:r>
      <w:r w:rsidRPr="00B0354F">
        <w:rPr>
          <w:rFonts w:hint="eastAsia"/>
          <w:szCs w:val="21"/>
          <w:lang w:eastAsia="zh-CN"/>
        </w:rPr>
        <w:t>自</w:t>
      </w:r>
      <w:r>
        <w:rPr>
          <w:rFonts w:hint="eastAsia"/>
          <w:szCs w:val="21"/>
          <w:lang w:eastAsia="zh-CN"/>
        </w:rPr>
        <w:t>国际</w:t>
      </w:r>
      <w:r w:rsidRPr="00B0354F">
        <w:rPr>
          <w:rFonts w:hint="eastAsia"/>
          <w:szCs w:val="21"/>
          <w:lang w:eastAsia="zh-CN"/>
        </w:rPr>
        <w:t>申请优先权日起30个月交付专利</w:t>
      </w:r>
      <w:r>
        <w:rPr>
          <w:rFonts w:hint="eastAsia"/>
          <w:szCs w:val="21"/>
          <w:lang w:eastAsia="zh-CN"/>
        </w:rPr>
        <w:t>性</w:t>
      </w:r>
      <w:r w:rsidRPr="00B0354F">
        <w:rPr>
          <w:rFonts w:hint="eastAsia"/>
          <w:szCs w:val="21"/>
          <w:lang w:eastAsia="zh-CN"/>
        </w:rPr>
        <w:t>报告</w:t>
      </w:r>
      <w:r>
        <w:rPr>
          <w:rFonts w:hint="eastAsia"/>
          <w:szCs w:val="21"/>
          <w:lang w:eastAsia="zh-CN"/>
        </w:rPr>
        <w:t>译文</w:t>
      </w:r>
      <w:r w:rsidRPr="00B0354F">
        <w:rPr>
          <w:rFonts w:hint="eastAsia"/>
          <w:szCs w:val="21"/>
          <w:lang w:eastAsia="zh-CN"/>
        </w:rPr>
        <w:t>的</w:t>
      </w:r>
      <w:r>
        <w:rPr>
          <w:rFonts w:hint="eastAsia"/>
          <w:szCs w:val="21"/>
          <w:lang w:eastAsia="zh-CN"/>
        </w:rPr>
        <w:t>比例一直稳步提高。2014年，82.5%的专利性报告译文于优先权日起30个月交付。</w:t>
      </w:r>
    </w:p>
    <w:p w14:paraId="1FFA84BF" w14:textId="77777777" w:rsidR="00CD4F8B" w:rsidRPr="00442CB1" w:rsidRDefault="00CD4F8B" w:rsidP="006016E9">
      <w:pPr>
        <w:keepNext/>
        <w:spacing w:line="340" w:lineRule="atLeast"/>
        <w:jc w:val="center"/>
        <w:rPr>
          <w:b/>
          <w:szCs w:val="21"/>
          <w:lang w:eastAsia="zh-CN"/>
        </w:rPr>
      </w:pPr>
      <w:r>
        <w:rPr>
          <w:rFonts w:hint="eastAsia"/>
          <w:b/>
          <w:szCs w:val="21"/>
          <w:lang w:eastAsia="zh-CN"/>
        </w:rPr>
        <w:t>报告译文的及时性</w:t>
      </w:r>
    </w:p>
    <w:p w14:paraId="68C3685A" w14:textId="316ED76C" w:rsidR="00CD4F8B" w:rsidRPr="00442CB1" w:rsidRDefault="0017561F" w:rsidP="00041BAA">
      <w:pPr>
        <w:pStyle w:val="21"/>
        <w:spacing w:after="0" w:line="240" w:lineRule="auto"/>
        <w:jc w:val="center"/>
        <w:rPr>
          <w:szCs w:val="21"/>
          <w:lang w:eastAsia="zh-CN"/>
        </w:rPr>
      </w:pPr>
      <w:r w:rsidRPr="0017561F">
        <w:rPr>
          <w:rFonts w:hint="eastAsia"/>
          <w:noProof/>
          <w:lang w:eastAsia="zh-CN"/>
        </w:rPr>
        <w:drawing>
          <wp:inline distT="0" distB="0" distL="0" distR="0" wp14:anchorId="4E7ECF66" wp14:editId="390F603B">
            <wp:extent cx="5760085" cy="2549816"/>
            <wp:effectExtent l="0" t="0" r="0" b="3175"/>
            <wp:docPr id="1064" name="图片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760085" cy="2549816"/>
                    </a:xfrm>
                    <a:prstGeom prst="rect">
                      <a:avLst/>
                    </a:prstGeom>
                    <a:noFill/>
                    <a:ln>
                      <a:noFill/>
                    </a:ln>
                  </pic:spPr>
                </pic:pic>
              </a:graphicData>
            </a:graphic>
          </wp:inline>
        </w:drawing>
      </w:r>
    </w:p>
    <w:p w14:paraId="7F4E3E84"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041BAA">
        <w:rPr>
          <w:rFonts w:ascii="KaiTi" w:eastAsia="KaiTi" w:hAnsi="KaiTi" w:cs="SimSun" w:hint="eastAsia"/>
          <w:i/>
          <w:szCs w:val="21"/>
          <w:lang w:val="en-GB" w:eastAsia="zh-CN"/>
        </w:rPr>
        <w:t>软件开发</w:t>
      </w:r>
      <w:r w:rsidRPr="00874C02">
        <w:rPr>
          <w:rFonts w:ascii="KaiTi" w:eastAsia="KaiTi" w:hAnsi="KaiTi" w:hint="eastAsia"/>
          <w:i/>
          <w:szCs w:val="21"/>
          <w:lang w:eastAsia="zh-CN"/>
        </w:rPr>
        <w:t>质量</w:t>
      </w:r>
    </w:p>
    <w:p w14:paraId="4E3C2224" w14:textId="57227C7B" w:rsidR="00CD4F8B" w:rsidRPr="00442CB1" w:rsidRDefault="00CD4F8B" w:rsidP="006016E9">
      <w:pPr>
        <w:numPr>
          <w:ilvl w:val="0"/>
          <w:numId w:val="42"/>
        </w:numPr>
        <w:spacing w:afterLines="50" w:after="120" w:line="340" w:lineRule="atLeast"/>
        <w:jc w:val="both"/>
        <w:rPr>
          <w:szCs w:val="21"/>
          <w:lang w:eastAsia="zh-CN"/>
        </w:rPr>
      </w:pPr>
      <w:r w:rsidRPr="00843AF8">
        <w:rPr>
          <w:rFonts w:hint="eastAsia"/>
          <w:szCs w:val="21"/>
          <w:lang w:val="en-GB" w:eastAsia="zh-CN"/>
        </w:rPr>
        <w:t>软件开发质量</w:t>
      </w:r>
      <w:r>
        <w:rPr>
          <w:rFonts w:hint="eastAsia"/>
          <w:szCs w:val="21"/>
          <w:lang w:val="en-GB" w:eastAsia="zh-CN"/>
        </w:rPr>
        <w:t>(</w:t>
      </w:r>
      <w:r w:rsidRPr="00843AF8">
        <w:rPr>
          <w:rFonts w:hint="eastAsia"/>
          <w:szCs w:val="21"/>
          <w:lang w:val="en-GB" w:eastAsia="zh-CN"/>
        </w:rPr>
        <w:t>QSD</w:t>
      </w:r>
      <w:r>
        <w:rPr>
          <w:rFonts w:hint="eastAsia"/>
          <w:szCs w:val="21"/>
          <w:lang w:val="en-GB" w:eastAsia="zh-CN"/>
        </w:rPr>
        <w:t>)指标衡量的是e</w:t>
      </w:r>
      <w:r w:rsidRPr="00843AF8">
        <w:rPr>
          <w:rFonts w:hint="eastAsia"/>
          <w:szCs w:val="21"/>
          <w:lang w:val="en-GB" w:eastAsia="zh-CN"/>
        </w:rPr>
        <w:t>Dossier和</w:t>
      </w:r>
      <w:r w:rsidR="00041BAA">
        <w:rPr>
          <w:rFonts w:hint="eastAsia"/>
          <w:szCs w:val="21"/>
          <w:lang w:val="en-GB" w:eastAsia="zh-CN"/>
        </w:rPr>
        <w:t>e</w:t>
      </w:r>
      <w:r w:rsidRPr="00843AF8">
        <w:rPr>
          <w:rFonts w:hint="eastAsia"/>
          <w:szCs w:val="21"/>
          <w:lang w:val="en-GB" w:eastAsia="zh-CN"/>
        </w:rPr>
        <w:t>PCT</w:t>
      </w:r>
      <w:r>
        <w:rPr>
          <w:rFonts w:hint="eastAsia"/>
          <w:szCs w:val="21"/>
          <w:lang w:val="en-GB" w:eastAsia="zh-CN"/>
        </w:rPr>
        <w:t>等主要软件发布的</w:t>
      </w:r>
      <w:r w:rsidRPr="00843AF8">
        <w:rPr>
          <w:rFonts w:hint="eastAsia"/>
          <w:szCs w:val="21"/>
          <w:lang w:val="en-GB" w:eastAsia="zh-CN"/>
        </w:rPr>
        <w:t>质量。</w:t>
      </w:r>
      <w:r>
        <w:rPr>
          <w:rFonts w:hint="eastAsia"/>
          <w:szCs w:val="21"/>
          <w:lang w:val="en-GB" w:eastAsia="zh-CN"/>
        </w:rPr>
        <w:t>软件开发质量</w:t>
      </w:r>
      <w:r w:rsidRPr="00843AF8">
        <w:rPr>
          <w:rFonts w:hint="eastAsia"/>
          <w:szCs w:val="21"/>
          <w:lang w:val="en-GB" w:eastAsia="zh-CN"/>
        </w:rPr>
        <w:t>反映</w:t>
      </w:r>
      <w:r>
        <w:rPr>
          <w:rFonts w:hint="eastAsia"/>
          <w:szCs w:val="21"/>
          <w:lang w:val="en-GB" w:eastAsia="zh-CN"/>
        </w:rPr>
        <w:t>出交付发布中的新功能(开发工作)所</w:t>
      </w:r>
      <w:r w:rsidRPr="006016E9">
        <w:rPr>
          <w:rFonts w:hint="eastAsia"/>
          <w:szCs w:val="21"/>
          <w:lang w:eastAsia="zh-CN"/>
        </w:rPr>
        <w:t>花费</w:t>
      </w:r>
      <w:r>
        <w:rPr>
          <w:rFonts w:hint="eastAsia"/>
          <w:szCs w:val="21"/>
          <w:lang w:val="en-GB" w:eastAsia="zh-CN"/>
        </w:rPr>
        <w:t>的时间占全部时间(</w:t>
      </w:r>
      <w:r w:rsidRPr="00843AF8">
        <w:rPr>
          <w:rFonts w:hint="eastAsia"/>
          <w:szCs w:val="21"/>
          <w:lang w:val="en-GB" w:eastAsia="zh-CN"/>
        </w:rPr>
        <w:t>即</w:t>
      </w:r>
      <w:r>
        <w:rPr>
          <w:rFonts w:hint="eastAsia"/>
          <w:szCs w:val="21"/>
          <w:lang w:val="en-GB" w:eastAsia="zh-CN"/>
        </w:rPr>
        <w:t>开发</w:t>
      </w:r>
      <w:r w:rsidRPr="00843AF8">
        <w:rPr>
          <w:rFonts w:hint="eastAsia"/>
          <w:szCs w:val="21"/>
          <w:lang w:val="en-GB" w:eastAsia="zh-CN"/>
        </w:rPr>
        <w:t>工作+返工</w:t>
      </w:r>
      <w:r>
        <w:rPr>
          <w:rFonts w:hint="eastAsia"/>
          <w:szCs w:val="21"/>
          <w:lang w:val="en-GB" w:eastAsia="zh-CN"/>
        </w:rPr>
        <w:t>)的比例</w:t>
      </w:r>
      <w:r w:rsidRPr="00843AF8">
        <w:rPr>
          <w:rFonts w:hint="eastAsia"/>
          <w:szCs w:val="21"/>
          <w:lang w:val="en-GB" w:eastAsia="zh-CN"/>
        </w:rPr>
        <w:t>。返工是</w:t>
      </w:r>
      <w:r>
        <w:rPr>
          <w:rFonts w:hint="eastAsia"/>
          <w:szCs w:val="21"/>
          <w:lang w:val="en-GB" w:eastAsia="zh-CN"/>
        </w:rPr>
        <w:t>指</w:t>
      </w:r>
      <w:r w:rsidRPr="00843AF8">
        <w:rPr>
          <w:rFonts w:hint="eastAsia"/>
          <w:szCs w:val="21"/>
          <w:lang w:val="en-GB" w:eastAsia="zh-CN"/>
        </w:rPr>
        <w:t>校正在生产环境中检测到</w:t>
      </w:r>
      <w:r>
        <w:rPr>
          <w:rFonts w:hint="eastAsia"/>
          <w:szCs w:val="21"/>
          <w:lang w:val="en-GB" w:eastAsia="zh-CN"/>
        </w:rPr>
        <w:t>的</w:t>
      </w:r>
      <w:r w:rsidRPr="00843AF8">
        <w:rPr>
          <w:rFonts w:hint="eastAsia"/>
          <w:szCs w:val="21"/>
          <w:lang w:val="en-GB" w:eastAsia="zh-CN"/>
        </w:rPr>
        <w:t>缺陷</w:t>
      </w:r>
      <w:r>
        <w:rPr>
          <w:rFonts w:hint="eastAsia"/>
          <w:szCs w:val="21"/>
          <w:lang w:val="en-GB" w:eastAsia="zh-CN"/>
        </w:rPr>
        <w:t>所花费</w:t>
      </w:r>
      <w:r w:rsidRPr="00843AF8">
        <w:rPr>
          <w:rFonts w:hint="eastAsia"/>
          <w:szCs w:val="21"/>
          <w:lang w:val="en-GB" w:eastAsia="zh-CN"/>
        </w:rPr>
        <w:t>的时间</w:t>
      </w:r>
      <w:r>
        <w:rPr>
          <w:rFonts w:hint="eastAsia"/>
          <w:szCs w:val="21"/>
          <w:lang w:val="en-GB" w:eastAsia="zh-CN"/>
        </w:rPr>
        <w:t>。</w:t>
      </w:r>
    </w:p>
    <w:p w14:paraId="54CE52A1"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lastRenderedPageBreak/>
        <w:t>按照这种方法，返工率低的开发产出被认为具有高质量，因为它反映出通过交付新功能为产品增值的程度。</w:t>
      </w:r>
    </w:p>
    <w:p w14:paraId="0E9C349E" w14:textId="77777777" w:rsidR="00CD4F8B" w:rsidRPr="00442CB1" w:rsidRDefault="00CD4F8B" w:rsidP="006016E9">
      <w:pPr>
        <w:numPr>
          <w:ilvl w:val="0"/>
          <w:numId w:val="42"/>
        </w:numPr>
        <w:spacing w:afterLines="50" w:after="120" w:line="340" w:lineRule="atLeast"/>
        <w:jc w:val="both"/>
        <w:rPr>
          <w:szCs w:val="21"/>
          <w:lang w:eastAsia="zh-CN"/>
        </w:rPr>
      </w:pPr>
      <w:r w:rsidRPr="002936A0">
        <w:rPr>
          <w:rFonts w:hint="eastAsia"/>
          <w:szCs w:val="21"/>
          <w:lang w:val="en-GB" w:eastAsia="zh-CN"/>
        </w:rPr>
        <w:t>软件开发</w:t>
      </w:r>
      <w:r w:rsidRPr="006016E9">
        <w:rPr>
          <w:rFonts w:hint="eastAsia"/>
          <w:szCs w:val="21"/>
          <w:lang w:eastAsia="zh-CN"/>
        </w:rPr>
        <w:t>质量</w:t>
      </w:r>
      <w:r>
        <w:rPr>
          <w:rFonts w:hint="eastAsia"/>
          <w:szCs w:val="21"/>
          <w:lang w:val="en-GB" w:eastAsia="zh-CN"/>
        </w:rPr>
        <w:t>的</w:t>
      </w:r>
      <w:r w:rsidRPr="002936A0">
        <w:rPr>
          <w:rFonts w:hint="eastAsia"/>
          <w:szCs w:val="21"/>
          <w:lang w:val="en-GB" w:eastAsia="zh-CN"/>
        </w:rPr>
        <w:t>定义</w:t>
      </w:r>
      <w:r>
        <w:rPr>
          <w:rFonts w:hint="eastAsia"/>
          <w:szCs w:val="21"/>
          <w:lang w:val="en-GB" w:eastAsia="zh-CN"/>
        </w:rPr>
        <w:t>为</w:t>
      </w:r>
      <w:r w:rsidRPr="002936A0">
        <w:rPr>
          <w:rFonts w:hint="eastAsia"/>
          <w:szCs w:val="21"/>
          <w:lang w:val="en-GB" w:eastAsia="zh-CN"/>
        </w:rPr>
        <w:t>：</w:t>
      </w:r>
    </w:p>
    <w:p w14:paraId="755A8F49" w14:textId="5CCBD3D0" w:rsidR="00CD4F8B" w:rsidRPr="00442CB1" w:rsidRDefault="0017561F" w:rsidP="00CD4F8B">
      <w:pPr>
        <w:pStyle w:val="21"/>
        <w:spacing w:after="0" w:line="240" w:lineRule="auto"/>
        <w:jc w:val="center"/>
        <w:rPr>
          <w:szCs w:val="21"/>
          <w:lang w:eastAsia="zh-CN"/>
        </w:rPr>
      </w:pPr>
      <w:r w:rsidRPr="0017561F">
        <w:rPr>
          <w:rFonts w:hint="eastAsia"/>
          <w:noProof/>
          <w:lang w:eastAsia="zh-CN"/>
        </w:rPr>
        <w:drawing>
          <wp:inline distT="0" distB="0" distL="0" distR="0" wp14:anchorId="7FBF27C0" wp14:editId="06B159B9">
            <wp:extent cx="2750185" cy="354965"/>
            <wp:effectExtent l="0" t="0" r="0" b="0"/>
            <wp:docPr id="1065" name="图片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750185" cy="354965"/>
                    </a:xfrm>
                    <a:prstGeom prst="rect">
                      <a:avLst/>
                    </a:prstGeom>
                    <a:noFill/>
                    <a:ln>
                      <a:noFill/>
                    </a:ln>
                  </pic:spPr>
                </pic:pic>
              </a:graphicData>
            </a:graphic>
          </wp:inline>
        </w:drawing>
      </w:r>
    </w:p>
    <w:p w14:paraId="2E876038"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eastAsia="zh-CN"/>
        </w:rPr>
        <w:t>2014年，根据软件开发质量定义的主要发布的质量为</w:t>
      </w:r>
      <w:r w:rsidRPr="00442CB1">
        <w:rPr>
          <w:rFonts w:hint="eastAsia"/>
          <w:szCs w:val="21"/>
          <w:lang w:eastAsia="zh-CN"/>
        </w:rPr>
        <w:t>94.3</w:t>
      </w:r>
      <w:r>
        <w:rPr>
          <w:rFonts w:hint="eastAsia"/>
          <w:szCs w:val="21"/>
          <w:lang w:eastAsia="zh-CN"/>
        </w:rPr>
        <w:t>%。该比例比2013年的数值高出近5个百分点。</w:t>
      </w:r>
    </w:p>
    <w:p w14:paraId="787C1B96" w14:textId="77777777" w:rsidR="00CD4F8B" w:rsidRPr="00442CB1" w:rsidRDefault="00CD4F8B" w:rsidP="006016E9">
      <w:pPr>
        <w:keepNext/>
        <w:spacing w:line="340" w:lineRule="atLeast"/>
        <w:jc w:val="center"/>
        <w:rPr>
          <w:b/>
          <w:szCs w:val="21"/>
          <w:lang w:eastAsia="zh-CN"/>
        </w:rPr>
      </w:pPr>
      <w:r w:rsidRPr="006016E9">
        <w:rPr>
          <w:rFonts w:hint="eastAsia"/>
          <w:b/>
          <w:bCs/>
          <w:szCs w:val="21"/>
          <w:lang w:eastAsia="zh-CN"/>
        </w:rPr>
        <w:t>软件开发</w:t>
      </w:r>
      <w:r>
        <w:rPr>
          <w:rFonts w:hint="eastAsia"/>
          <w:b/>
          <w:szCs w:val="21"/>
          <w:lang w:eastAsia="zh-CN"/>
        </w:rPr>
        <w:t>质量</w:t>
      </w:r>
    </w:p>
    <w:p w14:paraId="4C3B5289" w14:textId="3D548A2C" w:rsidR="00CD4F8B" w:rsidRPr="00442CB1" w:rsidRDefault="0017561F" w:rsidP="00CD4F8B">
      <w:pPr>
        <w:rPr>
          <w:szCs w:val="21"/>
          <w:lang w:eastAsia="zh-CN"/>
        </w:rPr>
      </w:pPr>
      <w:r w:rsidRPr="0017561F">
        <w:rPr>
          <w:rFonts w:hint="eastAsia"/>
          <w:noProof/>
          <w:lang w:eastAsia="zh-CN"/>
        </w:rPr>
        <w:drawing>
          <wp:inline distT="0" distB="0" distL="0" distR="0" wp14:anchorId="7FCD4C4D" wp14:editId="2F39B792">
            <wp:extent cx="5760085" cy="3379549"/>
            <wp:effectExtent l="0" t="0" r="0" b="0"/>
            <wp:docPr id="1066" name="图片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760085" cy="3379549"/>
                    </a:xfrm>
                    <a:prstGeom prst="rect">
                      <a:avLst/>
                    </a:prstGeom>
                    <a:noFill/>
                    <a:ln>
                      <a:noFill/>
                    </a:ln>
                  </pic:spPr>
                </pic:pic>
              </a:graphicData>
            </a:graphic>
          </wp:inline>
        </w:drawing>
      </w:r>
    </w:p>
    <w:p w14:paraId="400F829A"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信息系统服务水平</w:t>
      </w:r>
    </w:p>
    <w:p w14:paraId="0811ACC4" w14:textId="77777777" w:rsidR="00CD4F8B" w:rsidRPr="00442CB1" w:rsidRDefault="00CD4F8B" w:rsidP="006016E9">
      <w:pPr>
        <w:numPr>
          <w:ilvl w:val="0"/>
          <w:numId w:val="42"/>
        </w:numPr>
        <w:spacing w:afterLines="50" w:after="120" w:line="340" w:lineRule="atLeast"/>
        <w:jc w:val="both"/>
        <w:rPr>
          <w:color w:val="000000"/>
          <w:szCs w:val="21"/>
          <w:lang w:val="en-GB" w:eastAsia="zh-CN"/>
        </w:rPr>
      </w:pPr>
      <w:r>
        <w:rPr>
          <w:rFonts w:hint="eastAsia"/>
          <w:szCs w:val="21"/>
          <w:lang w:val="en-GB" w:eastAsia="zh-CN"/>
        </w:rPr>
        <w:t>称为</w:t>
      </w:r>
      <w:r w:rsidRPr="0078054C">
        <w:rPr>
          <w:rFonts w:hint="eastAsia"/>
          <w:szCs w:val="21"/>
          <w:lang w:val="en-GB" w:eastAsia="zh-CN"/>
        </w:rPr>
        <w:t>信息系统</w:t>
      </w:r>
      <w:r w:rsidRPr="006016E9">
        <w:rPr>
          <w:rFonts w:hint="eastAsia"/>
          <w:szCs w:val="21"/>
          <w:lang w:eastAsia="zh-CN"/>
        </w:rPr>
        <w:t>服务水平</w:t>
      </w:r>
      <w:r>
        <w:rPr>
          <w:rFonts w:hint="eastAsia"/>
          <w:szCs w:val="21"/>
          <w:lang w:val="en-GB" w:eastAsia="zh-CN"/>
        </w:rPr>
        <w:t>(</w:t>
      </w:r>
      <w:r w:rsidRPr="0078054C">
        <w:rPr>
          <w:rFonts w:hint="eastAsia"/>
          <w:szCs w:val="21"/>
          <w:lang w:val="en-GB" w:eastAsia="zh-CN"/>
        </w:rPr>
        <w:t>ISSL</w:t>
      </w:r>
      <w:r>
        <w:rPr>
          <w:rFonts w:hint="eastAsia"/>
          <w:szCs w:val="21"/>
          <w:lang w:val="en-GB" w:eastAsia="zh-CN"/>
        </w:rPr>
        <w:t>)的效绩指标</w:t>
      </w:r>
      <w:r w:rsidRPr="0078054C">
        <w:rPr>
          <w:rFonts w:hint="eastAsia"/>
          <w:szCs w:val="21"/>
          <w:lang w:val="en-GB" w:eastAsia="zh-CN"/>
        </w:rPr>
        <w:t>反映PCT</w:t>
      </w:r>
      <w:r>
        <w:rPr>
          <w:rFonts w:hint="eastAsia"/>
          <w:szCs w:val="21"/>
          <w:lang w:val="en-GB" w:eastAsia="zh-CN"/>
        </w:rPr>
        <w:t>用户</w:t>
      </w:r>
      <w:r w:rsidRPr="0078054C">
        <w:rPr>
          <w:rFonts w:hint="eastAsia"/>
          <w:szCs w:val="21"/>
          <w:lang w:val="en-GB" w:eastAsia="zh-CN"/>
        </w:rPr>
        <w:t>信息系统服务根据</w:t>
      </w:r>
      <w:r>
        <w:rPr>
          <w:rFonts w:hint="eastAsia"/>
          <w:szCs w:val="21"/>
          <w:lang w:val="en-GB" w:eastAsia="zh-CN"/>
        </w:rPr>
        <w:t>自身满足既定目标的能力所提供的服务的效绩。</w:t>
      </w:r>
    </w:p>
    <w:p w14:paraId="6EEEAFC2" w14:textId="78221100" w:rsidR="00CD4F8B" w:rsidRPr="00442CB1" w:rsidRDefault="00CD4F8B" w:rsidP="006016E9">
      <w:pPr>
        <w:numPr>
          <w:ilvl w:val="0"/>
          <w:numId w:val="42"/>
        </w:numPr>
        <w:spacing w:afterLines="50" w:after="120" w:line="340" w:lineRule="atLeast"/>
        <w:jc w:val="both"/>
        <w:rPr>
          <w:color w:val="000000"/>
          <w:szCs w:val="21"/>
          <w:lang w:val="en-GB" w:eastAsia="zh-CN"/>
        </w:rPr>
      </w:pPr>
      <w:r>
        <w:rPr>
          <w:rFonts w:hint="eastAsia"/>
          <w:szCs w:val="21"/>
          <w:lang w:val="en-GB" w:eastAsia="zh-CN"/>
        </w:rPr>
        <w:t>该</w:t>
      </w:r>
      <w:r w:rsidRPr="0078054C">
        <w:rPr>
          <w:rFonts w:hint="eastAsia"/>
          <w:szCs w:val="21"/>
          <w:lang w:val="en-GB" w:eastAsia="zh-CN"/>
        </w:rPr>
        <w:t>综合指标是</w:t>
      </w:r>
      <w:r w:rsidRPr="006016E9">
        <w:rPr>
          <w:rFonts w:hint="eastAsia"/>
          <w:szCs w:val="21"/>
          <w:lang w:eastAsia="zh-CN"/>
        </w:rPr>
        <w:t>采用</w:t>
      </w:r>
      <w:r w:rsidRPr="0078054C">
        <w:rPr>
          <w:rFonts w:hint="eastAsia"/>
          <w:szCs w:val="21"/>
          <w:lang w:val="en-GB" w:eastAsia="zh-CN"/>
        </w:rPr>
        <w:t>五</w:t>
      </w:r>
      <w:r>
        <w:rPr>
          <w:rFonts w:hint="eastAsia"/>
          <w:szCs w:val="21"/>
          <w:lang w:val="en-GB" w:eastAsia="zh-CN"/>
        </w:rPr>
        <w:t>个效绩指标的</w:t>
      </w:r>
      <w:r w:rsidRPr="0078054C">
        <w:rPr>
          <w:rFonts w:hint="eastAsia"/>
          <w:szCs w:val="21"/>
          <w:lang w:val="en-GB" w:eastAsia="zh-CN"/>
        </w:rPr>
        <w:t>加权平均</w:t>
      </w:r>
      <w:r>
        <w:rPr>
          <w:rFonts w:hint="eastAsia"/>
          <w:szCs w:val="21"/>
          <w:lang w:val="en-GB" w:eastAsia="zh-CN"/>
        </w:rPr>
        <w:t>数</w:t>
      </w:r>
      <w:r w:rsidRPr="0078054C">
        <w:rPr>
          <w:rFonts w:hint="eastAsia"/>
          <w:szCs w:val="21"/>
          <w:lang w:val="en-GB" w:eastAsia="zh-CN"/>
        </w:rPr>
        <w:t>计算出来的</w:t>
      </w:r>
      <w:r w:rsidRPr="00442CB1">
        <w:rPr>
          <w:rStyle w:val="af2"/>
          <w:rFonts w:hint="eastAsia"/>
          <w:szCs w:val="21"/>
          <w:lang w:eastAsia="zh-CN"/>
        </w:rPr>
        <w:footnoteReference w:id="26"/>
      </w:r>
      <w:r w:rsidRPr="0078054C">
        <w:rPr>
          <w:rFonts w:hint="eastAsia"/>
          <w:szCs w:val="21"/>
          <w:lang w:val="en-GB" w:eastAsia="zh-CN"/>
        </w:rPr>
        <w:t>。每个</w:t>
      </w:r>
      <w:r>
        <w:rPr>
          <w:rFonts w:hint="eastAsia"/>
          <w:szCs w:val="21"/>
          <w:lang w:val="en-GB" w:eastAsia="zh-CN"/>
        </w:rPr>
        <w:t>指标以</w:t>
      </w:r>
      <w:r w:rsidRPr="0078054C">
        <w:rPr>
          <w:rFonts w:hint="eastAsia"/>
          <w:szCs w:val="21"/>
          <w:lang w:val="en-GB" w:eastAsia="zh-CN"/>
        </w:rPr>
        <w:t>实际达到</w:t>
      </w:r>
      <w:r>
        <w:rPr>
          <w:rFonts w:hint="eastAsia"/>
          <w:szCs w:val="21"/>
          <w:lang w:val="en-GB" w:eastAsia="zh-CN"/>
        </w:rPr>
        <w:t>目标的百分比来表示。</w:t>
      </w:r>
    </w:p>
    <w:p w14:paraId="1845E684" w14:textId="77777777" w:rsidR="00CD4F8B" w:rsidRPr="00442CB1" w:rsidRDefault="00CD4F8B" w:rsidP="006016E9">
      <w:pPr>
        <w:numPr>
          <w:ilvl w:val="0"/>
          <w:numId w:val="42"/>
        </w:numPr>
        <w:spacing w:afterLines="50" w:after="120" w:line="340" w:lineRule="atLeast"/>
        <w:jc w:val="both"/>
        <w:rPr>
          <w:szCs w:val="21"/>
          <w:lang w:eastAsia="zh-CN"/>
        </w:rPr>
      </w:pPr>
      <w:r w:rsidRPr="0078054C">
        <w:rPr>
          <w:rFonts w:hint="eastAsia"/>
          <w:szCs w:val="21"/>
          <w:lang w:eastAsia="zh-CN"/>
        </w:rPr>
        <w:t>2014年，</w:t>
      </w:r>
      <w:r>
        <w:rPr>
          <w:rFonts w:hint="eastAsia"/>
          <w:szCs w:val="21"/>
          <w:lang w:eastAsia="zh-CN"/>
        </w:rPr>
        <w:t>就目标效绩水平而言，</w:t>
      </w:r>
      <w:r w:rsidRPr="0078054C">
        <w:rPr>
          <w:rFonts w:hint="eastAsia"/>
          <w:szCs w:val="21"/>
          <w:lang w:eastAsia="zh-CN"/>
        </w:rPr>
        <w:t>整体服务水平为95.3</w:t>
      </w:r>
      <w:r>
        <w:rPr>
          <w:rFonts w:hint="eastAsia"/>
          <w:szCs w:val="21"/>
          <w:lang w:eastAsia="zh-CN"/>
        </w:rPr>
        <w:t>%。</w:t>
      </w:r>
    </w:p>
    <w:p w14:paraId="584E34B9" w14:textId="77777777" w:rsidR="00CD4F8B" w:rsidRPr="00442CB1" w:rsidRDefault="00CD4F8B" w:rsidP="00911DC0">
      <w:pPr>
        <w:spacing w:line="340" w:lineRule="atLeast"/>
        <w:jc w:val="center"/>
        <w:rPr>
          <w:b/>
          <w:szCs w:val="21"/>
          <w:lang w:eastAsia="zh-CN"/>
        </w:rPr>
      </w:pPr>
      <w:r w:rsidRPr="00442CB1">
        <w:rPr>
          <w:rFonts w:hint="eastAsia"/>
          <w:b/>
          <w:szCs w:val="21"/>
          <w:lang w:eastAsia="zh-CN"/>
        </w:rPr>
        <w:br w:type="page"/>
      </w:r>
      <w:r w:rsidRPr="006016E9">
        <w:rPr>
          <w:rFonts w:hint="eastAsia"/>
          <w:b/>
          <w:bCs/>
          <w:szCs w:val="21"/>
          <w:lang w:eastAsia="zh-CN"/>
        </w:rPr>
        <w:lastRenderedPageBreak/>
        <w:t>信息系统</w:t>
      </w:r>
      <w:r>
        <w:rPr>
          <w:rFonts w:hint="eastAsia"/>
          <w:b/>
          <w:szCs w:val="21"/>
          <w:lang w:eastAsia="zh-CN"/>
        </w:rPr>
        <w:t>服务水平</w:t>
      </w:r>
    </w:p>
    <w:p w14:paraId="4B49826F" w14:textId="77777777" w:rsidR="00CD4F8B" w:rsidRPr="00442CB1" w:rsidRDefault="00CD4F8B" w:rsidP="00D8384E">
      <w:pPr>
        <w:adjustRightInd w:val="0"/>
        <w:rPr>
          <w:color w:val="000000"/>
          <w:szCs w:val="21"/>
          <w:lang w:val="en-GB" w:eastAsia="zh-CN"/>
        </w:rPr>
      </w:pP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2392"/>
        <w:gridCol w:w="2002"/>
        <w:gridCol w:w="1984"/>
        <w:gridCol w:w="1134"/>
        <w:gridCol w:w="1101"/>
      </w:tblGrid>
      <w:tr w:rsidR="00CD4F8B" w:rsidRPr="00041BAA" w14:paraId="1208141D" w14:textId="77777777" w:rsidTr="00041BAA">
        <w:trPr>
          <w:jc w:val="center"/>
        </w:trPr>
        <w:tc>
          <w:tcPr>
            <w:tcW w:w="676" w:type="dxa"/>
            <w:shd w:val="clear" w:color="auto" w:fill="auto"/>
            <w:tcMar>
              <w:top w:w="85" w:type="dxa"/>
              <w:bottom w:w="85" w:type="dxa"/>
            </w:tcMar>
          </w:tcPr>
          <w:p w14:paraId="5E1DC55F" w14:textId="77777777" w:rsidR="00CD4F8B" w:rsidRPr="00041BAA" w:rsidRDefault="00CD4F8B" w:rsidP="00D8384E">
            <w:pPr>
              <w:adjustRightInd w:val="0"/>
              <w:jc w:val="center"/>
              <w:rPr>
                <w:b/>
                <w:color w:val="000000"/>
                <w:sz w:val="18"/>
                <w:szCs w:val="21"/>
                <w:lang w:val="en-GB" w:eastAsia="zh-CN"/>
              </w:rPr>
            </w:pPr>
            <w:r w:rsidRPr="00041BAA">
              <w:rPr>
                <w:rFonts w:hint="eastAsia"/>
                <w:b/>
                <w:color w:val="000000"/>
                <w:sz w:val="18"/>
                <w:szCs w:val="21"/>
                <w:lang w:val="en-GB" w:eastAsia="zh-CN"/>
              </w:rPr>
              <w:t>编号</w:t>
            </w:r>
          </w:p>
        </w:tc>
        <w:tc>
          <w:tcPr>
            <w:tcW w:w="2392" w:type="dxa"/>
            <w:shd w:val="clear" w:color="auto" w:fill="auto"/>
            <w:tcMar>
              <w:top w:w="85" w:type="dxa"/>
              <w:bottom w:w="85" w:type="dxa"/>
            </w:tcMar>
          </w:tcPr>
          <w:p w14:paraId="3729C0AD" w14:textId="491FE349" w:rsidR="00CD4F8B" w:rsidRPr="00041BAA" w:rsidRDefault="00CD4F8B" w:rsidP="00D8384E">
            <w:pPr>
              <w:adjustRightInd w:val="0"/>
              <w:jc w:val="center"/>
              <w:rPr>
                <w:b/>
                <w:i/>
                <w:color w:val="000000"/>
                <w:sz w:val="18"/>
                <w:szCs w:val="21"/>
                <w:lang w:val="en-GB" w:eastAsia="zh-CN"/>
              </w:rPr>
            </w:pPr>
            <w:r w:rsidRPr="00041BAA">
              <w:rPr>
                <w:rFonts w:hint="eastAsia"/>
                <w:b/>
                <w:color w:val="000000"/>
                <w:sz w:val="18"/>
                <w:szCs w:val="21"/>
                <w:lang w:val="en-GB" w:eastAsia="zh-CN"/>
              </w:rPr>
              <w:t>效绩指标</w:t>
            </w:r>
            <w:r w:rsidR="00BB0755">
              <w:rPr>
                <w:b/>
                <w:color w:val="000000"/>
                <w:sz w:val="18"/>
                <w:szCs w:val="21"/>
                <w:lang w:val="en-GB" w:eastAsia="zh-CN"/>
              </w:rPr>
              <w:br/>
            </w:r>
            <w:r w:rsidRPr="00BB0755">
              <w:rPr>
                <w:rFonts w:ascii="KaiTi" w:eastAsia="KaiTi" w:hAnsi="KaiTi" w:hint="eastAsia"/>
                <w:b/>
                <w:i/>
                <w:color w:val="000000"/>
                <w:sz w:val="18"/>
                <w:szCs w:val="21"/>
                <w:lang w:val="en-GB" w:eastAsia="zh-CN"/>
              </w:rPr>
              <w:t>简介</w:t>
            </w:r>
          </w:p>
        </w:tc>
        <w:tc>
          <w:tcPr>
            <w:tcW w:w="2002" w:type="dxa"/>
            <w:shd w:val="clear" w:color="auto" w:fill="auto"/>
            <w:tcMar>
              <w:top w:w="85" w:type="dxa"/>
              <w:bottom w:w="85" w:type="dxa"/>
            </w:tcMar>
          </w:tcPr>
          <w:p w14:paraId="57D18DA7" w14:textId="77777777" w:rsidR="00CD4F8B" w:rsidRPr="00041BAA" w:rsidRDefault="00CD4F8B" w:rsidP="00D8384E">
            <w:pPr>
              <w:adjustRightInd w:val="0"/>
              <w:jc w:val="center"/>
              <w:rPr>
                <w:b/>
                <w:color w:val="000000"/>
                <w:sz w:val="18"/>
                <w:szCs w:val="21"/>
                <w:lang w:val="en-GB" w:eastAsia="zh-CN"/>
              </w:rPr>
            </w:pPr>
            <w:r w:rsidRPr="00041BAA">
              <w:rPr>
                <w:rFonts w:hint="eastAsia"/>
                <w:b/>
                <w:color w:val="000000"/>
                <w:sz w:val="18"/>
                <w:szCs w:val="21"/>
                <w:lang w:val="en-GB" w:eastAsia="zh-CN"/>
              </w:rPr>
              <w:t>目标</w:t>
            </w:r>
          </w:p>
        </w:tc>
        <w:tc>
          <w:tcPr>
            <w:tcW w:w="1984" w:type="dxa"/>
            <w:shd w:val="clear" w:color="auto" w:fill="auto"/>
            <w:tcMar>
              <w:top w:w="85" w:type="dxa"/>
              <w:bottom w:w="85" w:type="dxa"/>
            </w:tcMar>
          </w:tcPr>
          <w:p w14:paraId="1D343396" w14:textId="77777777" w:rsidR="00CD4F8B" w:rsidRPr="00041BAA" w:rsidRDefault="00CD4F8B" w:rsidP="00D8384E">
            <w:pPr>
              <w:adjustRightInd w:val="0"/>
              <w:jc w:val="center"/>
              <w:rPr>
                <w:b/>
                <w:color w:val="000000"/>
                <w:sz w:val="18"/>
                <w:szCs w:val="21"/>
                <w:lang w:val="en-GB" w:eastAsia="zh-CN"/>
              </w:rPr>
            </w:pPr>
            <w:r w:rsidRPr="00041BAA">
              <w:rPr>
                <w:rFonts w:hint="eastAsia"/>
                <w:b/>
                <w:color w:val="000000"/>
                <w:sz w:val="18"/>
                <w:szCs w:val="21"/>
                <w:lang w:val="en-GB" w:eastAsia="zh-CN"/>
              </w:rPr>
              <w:t>状态</w:t>
            </w:r>
          </w:p>
        </w:tc>
        <w:tc>
          <w:tcPr>
            <w:tcW w:w="1134" w:type="dxa"/>
            <w:tcMar>
              <w:top w:w="85" w:type="dxa"/>
              <w:bottom w:w="85" w:type="dxa"/>
            </w:tcMar>
          </w:tcPr>
          <w:p w14:paraId="76ABB4E4" w14:textId="77777777" w:rsidR="00CD4F8B" w:rsidRPr="00041BAA" w:rsidRDefault="00CD4F8B" w:rsidP="00D8384E">
            <w:pPr>
              <w:adjustRightInd w:val="0"/>
              <w:jc w:val="center"/>
              <w:rPr>
                <w:b/>
                <w:sz w:val="18"/>
                <w:szCs w:val="21"/>
                <w:lang w:eastAsia="zh-CN"/>
              </w:rPr>
            </w:pPr>
            <w:r w:rsidRPr="00041BAA">
              <w:rPr>
                <w:rFonts w:hint="eastAsia"/>
                <w:b/>
                <w:sz w:val="18"/>
                <w:szCs w:val="21"/>
                <w:lang w:eastAsia="zh-CN"/>
              </w:rPr>
              <w:t>2013年</w:t>
            </w:r>
          </w:p>
          <w:p w14:paraId="34477FE5" w14:textId="77777777" w:rsidR="00CD4F8B" w:rsidRPr="00041BAA" w:rsidRDefault="00CD4F8B" w:rsidP="00D8384E">
            <w:pPr>
              <w:adjustRightInd w:val="0"/>
              <w:jc w:val="center"/>
              <w:rPr>
                <w:b/>
                <w:color w:val="000000"/>
                <w:sz w:val="18"/>
                <w:szCs w:val="21"/>
                <w:lang w:val="en-GB" w:eastAsia="zh-CN"/>
              </w:rPr>
            </w:pPr>
            <w:r w:rsidRPr="00041BAA">
              <w:rPr>
                <w:rFonts w:hint="eastAsia"/>
                <w:b/>
                <w:sz w:val="18"/>
                <w:szCs w:val="21"/>
                <w:lang w:eastAsia="zh-CN"/>
              </w:rPr>
              <w:t>结果</w:t>
            </w:r>
          </w:p>
        </w:tc>
        <w:tc>
          <w:tcPr>
            <w:tcW w:w="1101" w:type="dxa"/>
            <w:tcMar>
              <w:top w:w="85" w:type="dxa"/>
              <w:bottom w:w="85" w:type="dxa"/>
            </w:tcMar>
          </w:tcPr>
          <w:p w14:paraId="360251C7" w14:textId="026AF47A" w:rsidR="00CD4F8B" w:rsidRPr="00041BAA" w:rsidRDefault="00CD4F8B" w:rsidP="00D8384E">
            <w:pPr>
              <w:adjustRightInd w:val="0"/>
              <w:jc w:val="center"/>
              <w:rPr>
                <w:b/>
                <w:color w:val="000000"/>
                <w:sz w:val="18"/>
                <w:szCs w:val="21"/>
                <w:lang w:val="en-GB" w:eastAsia="zh-CN"/>
              </w:rPr>
            </w:pPr>
            <w:r w:rsidRPr="00041BAA">
              <w:rPr>
                <w:rFonts w:hint="eastAsia"/>
                <w:b/>
                <w:sz w:val="18"/>
                <w:szCs w:val="21"/>
                <w:lang w:eastAsia="zh-CN"/>
              </w:rPr>
              <w:t>2014年结果</w:t>
            </w:r>
          </w:p>
        </w:tc>
      </w:tr>
      <w:tr w:rsidR="00CD4F8B" w:rsidRPr="00041BAA" w14:paraId="6DE52335" w14:textId="77777777" w:rsidTr="00041BAA">
        <w:trPr>
          <w:jc w:val="center"/>
        </w:trPr>
        <w:tc>
          <w:tcPr>
            <w:tcW w:w="676" w:type="dxa"/>
            <w:shd w:val="clear" w:color="auto" w:fill="auto"/>
            <w:tcMar>
              <w:top w:w="85" w:type="dxa"/>
              <w:bottom w:w="85" w:type="dxa"/>
            </w:tcMar>
          </w:tcPr>
          <w:p w14:paraId="5AF867B0" w14:textId="5C3192D5" w:rsidR="00CD4F8B" w:rsidRPr="00041BAA" w:rsidRDefault="00CD4F8B" w:rsidP="00D8384E">
            <w:pPr>
              <w:rPr>
                <w:sz w:val="16"/>
                <w:szCs w:val="21"/>
                <w:lang w:val="en-GB" w:eastAsia="zh-CN"/>
              </w:rPr>
            </w:pPr>
            <w:r w:rsidRPr="00041BAA">
              <w:rPr>
                <w:rFonts w:hint="eastAsia"/>
                <w:sz w:val="16"/>
                <w:szCs w:val="21"/>
                <w:lang w:val="en-GB" w:eastAsia="zh-CN"/>
              </w:rPr>
              <w:t>(1)</w:t>
            </w:r>
          </w:p>
        </w:tc>
        <w:tc>
          <w:tcPr>
            <w:tcW w:w="2392" w:type="dxa"/>
            <w:shd w:val="clear" w:color="auto" w:fill="auto"/>
            <w:tcMar>
              <w:top w:w="85" w:type="dxa"/>
              <w:bottom w:w="85" w:type="dxa"/>
            </w:tcMar>
          </w:tcPr>
          <w:p w14:paraId="06AEABE6" w14:textId="77777777" w:rsidR="00CD4F8B" w:rsidRPr="00041BAA" w:rsidRDefault="00CD4F8B" w:rsidP="00D8384E">
            <w:pPr>
              <w:rPr>
                <w:sz w:val="16"/>
                <w:szCs w:val="21"/>
                <w:lang w:val="en-GB" w:eastAsia="zh-CN"/>
              </w:rPr>
            </w:pPr>
            <w:r w:rsidRPr="00041BAA">
              <w:rPr>
                <w:rFonts w:hint="eastAsia"/>
                <w:sz w:val="16"/>
                <w:szCs w:val="21"/>
                <w:lang w:val="en-GB" w:eastAsia="zh-CN"/>
              </w:rPr>
              <w:t>事故解决时间</w:t>
            </w:r>
          </w:p>
          <w:p w14:paraId="76054BAD" w14:textId="74DADD27" w:rsidR="00CD4F8B" w:rsidRPr="00041BAA" w:rsidRDefault="00CD4F8B" w:rsidP="00911DC0">
            <w:pPr>
              <w:jc w:val="both"/>
              <w:rPr>
                <w:i/>
                <w:sz w:val="16"/>
                <w:szCs w:val="21"/>
                <w:lang w:val="en-GB" w:eastAsia="zh-CN"/>
              </w:rPr>
            </w:pPr>
            <w:r w:rsidRPr="00041BAA">
              <w:rPr>
                <w:rFonts w:ascii="KaiTi" w:eastAsia="KaiTi" w:hAnsi="KaiTi" w:hint="eastAsia"/>
                <w:i/>
                <w:sz w:val="16"/>
                <w:szCs w:val="21"/>
                <w:lang w:val="en-GB" w:eastAsia="zh-CN"/>
              </w:rPr>
              <w:t>一个工单从创建到解决的工作时间(WIPO工作日早7点至晚7点)。</w:t>
            </w:r>
          </w:p>
        </w:tc>
        <w:tc>
          <w:tcPr>
            <w:tcW w:w="2002" w:type="dxa"/>
            <w:shd w:val="clear" w:color="auto" w:fill="auto"/>
            <w:tcMar>
              <w:top w:w="85" w:type="dxa"/>
              <w:bottom w:w="85" w:type="dxa"/>
            </w:tcMar>
          </w:tcPr>
          <w:p w14:paraId="443523BC"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严重级别1级：4小时</w:t>
            </w:r>
          </w:p>
          <w:p w14:paraId="45A8AEC0" w14:textId="0B6327F8"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严重级别2级：2天</w:t>
            </w:r>
          </w:p>
          <w:p w14:paraId="7344D237"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严重级别3级：5天</w:t>
            </w:r>
          </w:p>
          <w:p w14:paraId="32417959"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严重级别4级：10天</w:t>
            </w:r>
          </w:p>
        </w:tc>
        <w:tc>
          <w:tcPr>
            <w:tcW w:w="1984" w:type="dxa"/>
            <w:shd w:val="clear" w:color="auto" w:fill="auto"/>
            <w:tcMar>
              <w:top w:w="85" w:type="dxa"/>
              <w:bottom w:w="85" w:type="dxa"/>
            </w:tcMar>
          </w:tcPr>
          <w:p w14:paraId="14D91E6E"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支助团队解决的生产和支助工单</w:t>
            </w:r>
          </w:p>
        </w:tc>
        <w:tc>
          <w:tcPr>
            <w:tcW w:w="1134" w:type="dxa"/>
            <w:tcMar>
              <w:top w:w="85" w:type="dxa"/>
              <w:bottom w:w="85" w:type="dxa"/>
            </w:tcMar>
          </w:tcPr>
          <w:p w14:paraId="6871264B"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85.5%</w:t>
            </w:r>
          </w:p>
        </w:tc>
        <w:tc>
          <w:tcPr>
            <w:tcW w:w="1101" w:type="dxa"/>
            <w:tcMar>
              <w:top w:w="85" w:type="dxa"/>
              <w:bottom w:w="85" w:type="dxa"/>
            </w:tcMar>
          </w:tcPr>
          <w:p w14:paraId="57D6FE43"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88.8%</w:t>
            </w:r>
          </w:p>
        </w:tc>
      </w:tr>
      <w:tr w:rsidR="00CD4F8B" w:rsidRPr="00041BAA" w14:paraId="44174042" w14:textId="77777777" w:rsidTr="00041BAA">
        <w:trPr>
          <w:jc w:val="center"/>
        </w:trPr>
        <w:tc>
          <w:tcPr>
            <w:tcW w:w="676" w:type="dxa"/>
            <w:shd w:val="clear" w:color="auto" w:fill="auto"/>
            <w:tcMar>
              <w:top w:w="85" w:type="dxa"/>
              <w:bottom w:w="85" w:type="dxa"/>
            </w:tcMar>
          </w:tcPr>
          <w:p w14:paraId="0A84A46A" w14:textId="7600FFE0" w:rsidR="00CD4F8B" w:rsidRPr="00041BAA" w:rsidRDefault="00CD4F8B" w:rsidP="00D8384E">
            <w:pPr>
              <w:rPr>
                <w:sz w:val="16"/>
                <w:szCs w:val="21"/>
                <w:lang w:val="en-GB" w:eastAsia="zh-CN"/>
              </w:rPr>
            </w:pPr>
            <w:r w:rsidRPr="00041BAA">
              <w:rPr>
                <w:rFonts w:hint="eastAsia"/>
                <w:sz w:val="16"/>
                <w:szCs w:val="21"/>
                <w:lang w:val="en-GB" w:eastAsia="zh-CN"/>
              </w:rPr>
              <w:t>(2)</w:t>
            </w:r>
          </w:p>
        </w:tc>
        <w:tc>
          <w:tcPr>
            <w:tcW w:w="2392" w:type="dxa"/>
            <w:shd w:val="clear" w:color="auto" w:fill="auto"/>
            <w:tcMar>
              <w:top w:w="85" w:type="dxa"/>
              <w:bottom w:w="85" w:type="dxa"/>
            </w:tcMar>
          </w:tcPr>
          <w:p w14:paraId="1DA4293D" w14:textId="77777777" w:rsidR="00CD4F8B" w:rsidRPr="00041BAA" w:rsidRDefault="00CD4F8B" w:rsidP="00D8384E">
            <w:pPr>
              <w:rPr>
                <w:sz w:val="16"/>
                <w:szCs w:val="21"/>
                <w:lang w:val="en-GB" w:eastAsia="zh-CN"/>
              </w:rPr>
            </w:pPr>
            <w:r w:rsidRPr="00041BAA">
              <w:rPr>
                <w:rFonts w:hint="eastAsia"/>
                <w:sz w:val="16"/>
                <w:szCs w:val="21"/>
                <w:lang w:val="en-GB" w:eastAsia="zh-CN"/>
              </w:rPr>
              <w:t>文件载入时间</w:t>
            </w:r>
          </w:p>
          <w:p w14:paraId="3DCEBB83" w14:textId="77777777" w:rsidR="00CD4F8B" w:rsidRPr="00041BAA" w:rsidRDefault="00CD4F8B" w:rsidP="00D8384E">
            <w:pPr>
              <w:rPr>
                <w:sz w:val="16"/>
                <w:szCs w:val="21"/>
                <w:lang w:val="en-GB" w:eastAsia="zh-CN"/>
              </w:rPr>
            </w:pPr>
            <w:r w:rsidRPr="00041BAA">
              <w:rPr>
                <w:rFonts w:ascii="KaiTi" w:eastAsia="KaiTi" w:hAnsi="KaiTi" w:hint="eastAsia"/>
                <w:i/>
                <w:sz w:val="16"/>
                <w:szCs w:val="21"/>
                <w:lang w:val="en-GB" w:eastAsia="zh-CN"/>
              </w:rPr>
              <w:t>国际局收到文件至文件在eDossier提供所需时间</w:t>
            </w:r>
          </w:p>
        </w:tc>
        <w:tc>
          <w:tcPr>
            <w:tcW w:w="2002" w:type="dxa"/>
            <w:shd w:val="clear" w:color="auto" w:fill="auto"/>
            <w:tcMar>
              <w:top w:w="85" w:type="dxa"/>
              <w:bottom w:w="85" w:type="dxa"/>
            </w:tcMar>
          </w:tcPr>
          <w:p w14:paraId="3EFC6CD4"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8小时</w:t>
            </w:r>
          </w:p>
        </w:tc>
        <w:tc>
          <w:tcPr>
            <w:tcW w:w="1984" w:type="dxa"/>
            <w:shd w:val="clear" w:color="auto" w:fill="auto"/>
            <w:tcMar>
              <w:top w:w="85" w:type="dxa"/>
              <w:bottom w:w="85" w:type="dxa"/>
            </w:tcMar>
          </w:tcPr>
          <w:p w14:paraId="74E7CB7E"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以半自动或全自动方式载入文件</w:t>
            </w:r>
          </w:p>
        </w:tc>
        <w:tc>
          <w:tcPr>
            <w:tcW w:w="1134" w:type="dxa"/>
            <w:tcMar>
              <w:top w:w="85" w:type="dxa"/>
              <w:bottom w:w="85" w:type="dxa"/>
            </w:tcMar>
          </w:tcPr>
          <w:p w14:paraId="7B768FBD"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80.0%</w:t>
            </w:r>
          </w:p>
        </w:tc>
        <w:tc>
          <w:tcPr>
            <w:tcW w:w="1101" w:type="dxa"/>
            <w:tcMar>
              <w:top w:w="85" w:type="dxa"/>
              <w:bottom w:w="85" w:type="dxa"/>
            </w:tcMar>
          </w:tcPr>
          <w:p w14:paraId="0E754651"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88.2%</w:t>
            </w:r>
          </w:p>
        </w:tc>
      </w:tr>
      <w:tr w:rsidR="00CD4F8B" w:rsidRPr="00041BAA" w14:paraId="62D03C32" w14:textId="77777777" w:rsidTr="00041BAA">
        <w:trPr>
          <w:jc w:val="center"/>
        </w:trPr>
        <w:tc>
          <w:tcPr>
            <w:tcW w:w="676" w:type="dxa"/>
            <w:shd w:val="clear" w:color="auto" w:fill="auto"/>
            <w:tcMar>
              <w:top w:w="85" w:type="dxa"/>
              <w:bottom w:w="85" w:type="dxa"/>
            </w:tcMar>
          </w:tcPr>
          <w:p w14:paraId="4B08EB9C" w14:textId="1F6529B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(3)</w:t>
            </w:r>
          </w:p>
        </w:tc>
        <w:tc>
          <w:tcPr>
            <w:tcW w:w="2392" w:type="dxa"/>
            <w:shd w:val="clear" w:color="auto" w:fill="auto"/>
            <w:tcMar>
              <w:top w:w="85" w:type="dxa"/>
              <w:bottom w:w="85" w:type="dxa"/>
            </w:tcMar>
          </w:tcPr>
          <w:p w14:paraId="30438C06"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批处理作业处理成功率</w:t>
            </w:r>
          </w:p>
        </w:tc>
        <w:tc>
          <w:tcPr>
            <w:tcW w:w="2002" w:type="dxa"/>
            <w:shd w:val="clear" w:color="auto" w:fill="auto"/>
            <w:tcMar>
              <w:top w:w="85" w:type="dxa"/>
              <w:bottom w:w="85" w:type="dxa"/>
            </w:tcMar>
          </w:tcPr>
          <w:p w14:paraId="2A5F9F8B"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100%</w:t>
            </w:r>
          </w:p>
        </w:tc>
        <w:tc>
          <w:tcPr>
            <w:tcW w:w="1984" w:type="dxa"/>
            <w:shd w:val="clear" w:color="auto" w:fill="auto"/>
            <w:tcMar>
              <w:top w:w="85" w:type="dxa"/>
              <w:bottom w:w="85" w:type="dxa"/>
            </w:tcMar>
          </w:tcPr>
          <w:p w14:paraId="31785769"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在业务于预订日期关闭时成功完成的批处理作业</w:t>
            </w:r>
          </w:p>
        </w:tc>
        <w:tc>
          <w:tcPr>
            <w:tcW w:w="1134" w:type="dxa"/>
            <w:tcMar>
              <w:top w:w="85" w:type="dxa"/>
              <w:bottom w:w="85" w:type="dxa"/>
            </w:tcMar>
          </w:tcPr>
          <w:p w14:paraId="70BE2EA8"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99.6%</w:t>
            </w:r>
          </w:p>
        </w:tc>
        <w:tc>
          <w:tcPr>
            <w:tcW w:w="1101" w:type="dxa"/>
            <w:tcMar>
              <w:top w:w="85" w:type="dxa"/>
              <w:bottom w:w="85" w:type="dxa"/>
            </w:tcMar>
          </w:tcPr>
          <w:p w14:paraId="4B10E93A"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99.5%</w:t>
            </w:r>
          </w:p>
        </w:tc>
      </w:tr>
      <w:tr w:rsidR="00CD4F8B" w:rsidRPr="00041BAA" w14:paraId="7D9E33CC" w14:textId="77777777" w:rsidTr="00041BAA">
        <w:trPr>
          <w:jc w:val="center"/>
        </w:trPr>
        <w:tc>
          <w:tcPr>
            <w:tcW w:w="676" w:type="dxa"/>
            <w:shd w:val="clear" w:color="auto" w:fill="auto"/>
            <w:tcMar>
              <w:top w:w="85" w:type="dxa"/>
              <w:bottom w:w="85" w:type="dxa"/>
            </w:tcMar>
          </w:tcPr>
          <w:p w14:paraId="69A23A1B"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(4)</w:t>
            </w:r>
          </w:p>
        </w:tc>
        <w:tc>
          <w:tcPr>
            <w:tcW w:w="2392" w:type="dxa"/>
            <w:shd w:val="clear" w:color="auto" w:fill="auto"/>
            <w:tcMar>
              <w:top w:w="85" w:type="dxa"/>
              <w:bottom w:w="85" w:type="dxa"/>
            </w:tcMar>
          </w:tcPr>
          <w:p w14:paraId="0F9C05E3"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eDossier系统可用性</w:t>
            </w:r>
          </w:p>
        </w:tc>
        <w:tc>
          <w:tcPr>
            <w:tcW w:w="2002" w:type="dxa"/>
            <w:shd w:val="clear" w:color="auto" w:fill="auto"/>
            <w:tcMar>
              <w:top w:w="85" w:type="dxa"/>
              <w:bottom w:w="85" w:type="dxa"/>
            </w:tcMar>
          </w:tcPr>
          <w:p w14:paraId="6F9A9467"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99%</w:t>
            </w:r>
          </w:p>
        </w:tc>
        <w:tc>
          <w:tcPr>
            <w:tcW w:w="1984" w:type="dxa"/>
            <w:shd w:val="clear" w:color="auto" w:fill="auto"/>
            <w:tcMar>
              <w:top w:w="85" w:type="dxa"/>
              <w:bottom w:w="85" w:type="dxa"/>
            </w:tcMar>
          </w:tcPr>
          <w:p w14:paraId="183C2370"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工作日早7点至晚7点</w:t>
            </w:r>
          </w:p>
        </w:tc>
        <w:tc>
          <w:tcPr>
            <w:tcW w:w="1134" w:type="dxa"/>
            <w:tcMar>
              <w:top w:w="85" w:type="dxa"/>
              <w:bottom w:w="85" w:type="dxa"/>
            </w:tcMar>
          </w:tcPr>
          <w:p w14:paraId="56284871"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100.0%</w:t>
            </w:r>
          </w:p>
        </w:tc>
        <w:tc>
          <w:tcPr>
            <w:tcW w:w="1101" w:type="dxa"/>
            <w:tcMar>
              <w:top w:w="85" w:type="dxa"/>
              <w:bottom w:w="85" w:type="dxa"/>
            </w:tcMar>
          </w:tcPr>
          <w:p w14:paraId="626FFF33"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100.0%</w:t>
            </w:r>
          </w:p>
        </w:tc>
      </w:tr>
      <w:tr w:rsidR="00CD4F8B" w:rsidRPr="00041BAA" w14:paraId="52451733" w14:textId="77777777" w:rsidTr="00041BAA">
        <w:trPr>
          <w:jc w:val="center"/>
        </w:trPr>
        <w:tc>
          <w:tcPr>
            <w:tcW w:w="676" w:type="dxa"/>
            <w:shd w:val="clear" w:color="auto" w:fill="auto"/>
            <w:tcMar>
              <w:top w:w="85" w:type="dxa"/>
              <w:bottom w:w="85" w:type="dxa"/>
            </w:tcMar>
          </w:tcPr>
          <w:p w14:paraId="39360502" w14:textId="06FE1632"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(5)</w:t>
            </w:r>
          </w:p>
        </w:tc>
        <w:tc>
          <w:tcPr>
            <w:tcW w:w="2392" w:type="dxa"/>
            <w:shd w:val="clear" w:color="auto" w:fill="auto"/>
            <w:tcMar>
              <w:top w:w="85" w:type="dxa"/>
              <w:bottom w:w="85" w:type="dxa"/>
            </w:tcMar>
          </w:tcPr>
          <w:p w14:paraId="686AE6C8"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ePCT系统可用性</w:t>
            </w:r>
          </w:p>
        </w:tc>
        <w:tc>
          <w:tcPr>
            <w:tcW w:w="2002" w:type="dxa"/>
            <w:shd w:val="clear" w:color="auto" w:fill="auto"/>
            <w:tcMar>
              <w:top w:w="85" w:type="dxa"/>
              <w:bottom w:w="85" w:type="dxa"/>
            </w:tcMar>
          </w:tcPr>
          <w:p w14:paraId="68246451"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99%</w:t>
            </w:r>
          </w:p>
        </w:tc>
        <w:tc>
          <w:tcPr>
            <w:tcW w:w="1984" w:type="dxa"/>
            <w:shd w:val="clear" w:color="auto" w:fill="auto"/>
            <w:tcMar>
              <w:top w:w="85" w:type="dxa"/>
              <w:bottom w:w="85" w:type="dxa"/>
            </w:tcMar>
          </w:tcPr>
          <w:p w14:paraId="57295336" w14:textId="77777777" w:rsidR="00CD4F8B" w:rsidRPr="00041BAA" w:rsidRDefault="00CD4F8B" w:rsidP="00D8384E">
            <w:pPr>
              <w:adjustRightInd w:val="0"/>
              <w:rPr>
                <w:color w:val="000000"/>
                <w:sz w:val="16"/>
                <w:szCs w:val="21"/>
                <w:lang w:val="en-GB" w:eastAsia="zh-CN"/>
              </w:rPr>
            </w:pPr>
            <w:r w:rsidRPr="00041BAA">
              <w:rPr>
                <w:rFonts w:hint="eastAsia"/>
                <w:color w:val="000000"/>
                <w:sz w:val="16"/>
                <w:szCs w:val="21"/>
                <w:lang w:val="en-GB" w:eastAsia="zh-CN"/>
              </w:rPr>
              <w:t>24小时</w:t>
            </w:r>
          </w:p>
        </w:tc>
        <w:tc>
          <w:tcPr>
            <w:tcW w:w="1134" w:type="dxa"/>
            <w:tcMar>
              <w:top w:w="85" w:type="dxa"/>
              <w:bottom w:w="85" w:type="dxa"/>
            </w:tcMar>
          </w:tcPr>
          <w:p w14:paraId="676A2C03"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100.0%</w:t>
            </w:r>
          </w:p>
        </w:tc>
        <w:tc>
          <w:tcPr>
            <w:tcW w:w="1101" w:type="dxa"/>
            <w:tcMar>
              <w:top w:w="85" w:type="dxa"/>
              <w:bottom w:w="85" w:type="dxa"/>
            </w:tcMar>
          </w:tcPr>
          <w:p w14:paraId="6F27506B" w14:textId="77777777" w:rsidR="00CD4F8B" w:rsidRPr="00041BAA" w:rsidRDefault="00CD4F8B" w:rsidP="00D8384E">
            <w:pPr>
              <w:adjustRightInd w:val="0"/>
              <w:jc w:val="right"/>
              <w:rPr>
                <w:color w:val="000000"/>
                <w:sz w:val="16"/>
                <w:szCs w:val="21"/>
                <w:lang w:val="en-GB" w:eastAsia="zh-CN"/>
              </w:rPr>
            </w:pPr>
            <w:r w:rsidRPr="00041BAA">
              <w:rPr>
                <w:rFonts w:hint="eastAsia"/>
                <w:sz w:val="16"/>
                <w:szCs w:val="21"/>
                <w:lang w:eastAsia="zh-CN"/>
              </w:rPr>
              <w:t>100.0%</w:t>
            </w:r>
          </w:p>
        </w:tc>
      </w:tr>
      <w:tr w:rsidR="00CD4F8B" w:rsidRPr="00041BAA" w14:paraId="1C302081" w14:textId="77777777" w:rsidTr="00041BAA">
        <w:trPr>
          <w:jc w:val="center"/>
        </w:trPr>
        <w:tc>
          <w:tcPr>
            <w:tcW w:w="676" w:type="dxa"/>
            <w:shd w:val="clear" w:color="auto" w:fill="auto"/>
            <w:tcMar>
              <w:top w:w="85" w:type="dxa"/>
              <w:bottom w:w="85" w:type="dxa"/>
            </w:tcMar>
          </w:tcPr>
          <w:p w14:paraId="3F97E2CF" w14:textId="77777777" w:rsidR="00CD4F8B" w:rsidRPr="00041BAA" w:rsidRDefault="00CD4F8B" w:rsidP="00D8384E">
            <w:pPr>
              <w:adjustRightInd w:val="0"/>
              <w:rPr>
                <w:b/>
                <w:color w:val="000000"/>
                <w:sz w:val="16"/>
                <w:szCs w:val="21"/>
                <w:lang w:val="en-GB" w:eastAsia="zh-CN"/>
              </w:rPr>
            </w:pPr>
          </w:p>
        </w:tc>
        <w:tc>
          <w:tcPr>
            <w:tcW w:w="2392" w:type="dxa"/>
            <w:shd w:val="clear" w:color="auto" w:fill="auto"/>
            <w:tcMar>
              <w:top w:w="85" w:type="dxa"/>
              <w:bottom w:w="85" w:type="dxa"/>
            </w:tcMar>
          </w:tcPr>
          <w:p w14:paraId="40E4EC87" w14:textId="77777777" w:rsidR="00CD4F8B" w:rsidRPr="00041BAA" w:rsidRDefault="00CD4F8B" w:rsidP="00D8384E">
            <w:pPr>
              <w:adjustRightInd w:val="0"/>
              <w:rPr>
                <w:b/>
                <w:color w:val="000000"/>
                <w:sz w:val="16"/>
                <w:szCs w:val="21"/>
                <w:lang w:val="en-GB" w:eastAsia="zh-CN"/>
              </w:rPr>
            </w:pPr>
            <w:r w:rsidRPr="00041BAA">
              <w:rPr>
                <w:rFonts w:hint="eastAsia"/>
                <w:b/>
                <w:color w:val="000000"/>
                <w:sz w:val="16"/>
                <w:szCs w:val="21"/>
                <w:lang w:val="en-GB" w:eastAsia="zh-CN"/>
              </w:rPr>
              <w:t>信息系统服务水平(ISSL)</w:t>
            </w:r>
          </w:p>
          <w:p w14:paraId="2952BBE7" w14:textId="4F949A13" w:rsidR="00CD4F8B" w:rsidRPr="00041BAA" w:rsidRDefault="00CD4F8B" w:rsidP="00D8384E">
            <w:pPr>
              <w:adjustRightInd w:val="0"/>
              <w:rPr>
                <w:b/>
                <w:i/>
                <w:color w:val="000000"/>
                <w:sz w:val="16"/>
                <w:szCs w:val="21"/>
                <w:lang w:val="en-GB" w:eastAsia="zh-CN"/>
              </w:rPr>
            </w:pPr>
            <w:r w:rsidRPr="00041BAA">
              <w:rPr>
                <w:rFonts w:ascii="KaiTi" w:eastAsia="KaiTi" w:hAnsi="KaiTi" w:hint="eastAsia"/>
                <w:b/>
                <w:i/>
                <w:color w:val="000000"/>
                <w:sz w:val="16"/>
                <w:szCs w:val="21"/>
                <w:lang w:val="en-GB" w:eastAsia="zh-CN"/>
              </w:rPr>
              <w:t>上述指标的加权平均数(1)：20%</w:t>
            </w:r>
            <w:r w:rsidR="00041BAA">
              <w:rPr>
                <w:rFonts w:ascii="KaiTi" w:eastAsia="KaiTi" w:hAnsi="KaiTi" w:hint="eastAsia"/>
                <w:b/>
                <w:i/>
                <w:color w:val="000000"/>
                <w:sz w:val="16"/>
                <w:szCs w:val="21"/>
                <w:lang w:val="en-GB" w:eastAsia="zh-CN"/>
              </w:rPr>
              <w:t xml:space="preserve"> </w:t>
            </w:r>
            <w:r w:rsidRPr="00041BAA">
              <w:rPr>
                <w:rFonts w:ascii="KaiTi" w:eastAsia="KaiTi" w:hAnsi="KaiTi" w:hint="eastAsia"/>
                <w:b/>
                <w:i/>
                <w:color w:val="000000"/>
                <w:sz w:val="16"/>
                <w:szCs w:val="21"/>
                <w:lang w:val="en-GB" w:eastAsia="zh-CN"/>
              </w:rPr>
              <w:t>(2)：20%</w:t>
            </w:r>
            <w:r w:rsidR="00041BAA">
              <w:rPr>
                <w:rFonts w:ascii="KaiTi" w:eastAsia="KaiTi" w:hAnsi="KaiTi" w:hint="eastAsia"/>
                <w:b/>
                <w:i/>
                <w:color w:val="000000"/>
                <w:sz w:val="16"/>
                <w:szCs w:val="21"/>
                <w:lang w:val="en-GB" w:eastAsia="zh-CN"/>
              </w:rPr>
              <w:t xml:space="preserve"> </w:t>
            </w:r>
            <w:r w:rsidRPr="00041BAA">
              <w:rPr>
                <w:rFonts w:ascii="KaiTi" w:eastAsia="KaiTi" w:hAnsi="KaiTi" w:hint="eastAsia"/>
                <w:b/>
                <w:i/>
                <w:color w:val="000000"/>
                <w:sz w:val="16"/>
                <w:szCs w:val="21"/>
                <w:lang w:val="en-GB" w:eastAsia="zh-CN"/>
              </w:rPr>
              <w:t>(3)20%</w:t>
            </w:r>
            <w:r w:rsidR="00041BAA">
              <w:rPr>
                <w:rFonts w:ascii="KaiTi" w:eastAsia="KaiTi" w:hAnsi="KaiTi" w:hint="eastAsia"/>
                <w:b/>
                <w:i/>
                <w:color w:val="000000"/>
                <w:sz w:val="16"/>
                <w:szCs w:val="21"/>
                <w:lang w:val="en-GB" w:eastAsia="zh-CN"/>
              </w:rPr>
              <w:t xml:space="preserve"> </w:t>
            </w:r>
            <w:r w:rsidRPr="00041BAA">
              <w:rPr>
                <w:rFonts w:ascii="KaiTi" w:eastAsia="KaiTi" w:hAnsi="KaiTi" w:hint="eastAsia"/>
                <w:b/>
                <w:i/>
                <w:color w:val="000000"/>
                <w:sz w:val="16"/>
                <w:szCs w:val="21"/>
                <w:lang w:val="en-GB" w:eastAsia="zh-CN"/>
              </w:rPr>
              <w:t>(4)20%</w:t>
            </w:r>
            <w:r w:rsidR="00041BAA">
              <w:rPr>
                <w:rFonts w:ascii="KaiTi" w:eastAsia="KaiTi" w:hAnsi="KaiTi" w:hint="eastAsia"/>
                <w:b/>
                <w:i/>
                <w:color w:val="000000"/>
                <w:sz w:val="16"/>
                <w:szCs w:val="21"/>
                <w:lang w:val="en-GB" w:eastAsia="zh-CN"/>
              </w:rPr>
              <w:t xml:space="preserve"> </w:t>
            </w:r>
            <w:r w:rsidRPr="00041BAA">
              <w:rPr>
                <w:rFonts w:ascii="KaiTi" w:eastAsia="KaiTi" w:hAnsi="KaiTi" w:hint="eastAsia"/>
                <w:b/>
                <w:i/>
                <w:color w:val="000000"/>
                <w:sz w:val="16"/>
                <w:szCs w:val="21"/>
                <w:lang w:val="en-GB" w:eastAsia="zh-CN"/>
              </w:rPr>
              <w:t>(5)20%。</w:t>
            </w:r>
          </w:p>
        </w:tc>
        <w:tc>
          <w:tcPr>
            <w:tcW w:w="2002" w:type="dxa"/>
            <w:shd w:val="clear" w:color="auto" w:fill="auto"/>
            <w:tcMar>
              <w:top w:w="85" w:type="dxa"/>
              <w:bottom w:w="85" w:type="dxa"/>
            </w:tcMar>
          </w:tcPr>
          <w:p w14:paraId="65FF63FC" w14:textId="77777777" w:rsidR="00CD4F8B" w:rsidRPr="00041BAA" w:rsidRDefault="00CD4F8B" w:rsidP="00D8384E">
            <w:pPr>
              <w:adjustRightInd w:val="0"/>
              <w:rPr>
                <w:b/>
                <w:color w:val="000000"/>
                <w:sz w:val="16"/>
                <w:szCs w:val="21"/>
                <w:lang w:val="en-GB" w:eastAsia="zh-CN"/>
              </w:rPr>
            </w:pPr>
          </w:p>
        </w:tc>
        <w:tc>
          <w:tcPr>
            <w:tcW w:w="1984" w:type="dxa"/>
            <w:shd w:val="clear" w:color="auto" w:fill="auto"/>
            <w:tcMar>
              <w:top w:w="85" w:type="dxa"/>
              <w:bottom w:w="85" w:type="dxa"/>
            </w:tcMar>
          </w:tcPr>
          <w:p w14:paraId="11AB96F0" w14:textId="77777777" w:rsidR="00CD4F8B" w:rsidRPr="00041BAA" w:rsidRDefault="00CD4F8B" w:rsidP="00D8384E">
            <w:pPr>
              <w:adjustRightInd w:val="0"/>
              <w:rPr>
                <w:b/>
                <w:color w:val="000000"/>
                <w:sz w:val="16"/>
                <w:szCs w:val="21"/>
                <w:lang w:val="en-GB" w:eastAsia="zh-CN"/>
              </w:rPr>
            </w:pPr>
          </w:p>
        </w:tc>
        <w:tc>
          <w:tcPr>
            <w:tcW w:w="1134" w:type="dxa"/>
            <w:tcMar>
              <w:top w:w="85" w:type="dxa"/>
              <w:bottom w:w="85" w:type="dxa"/>
            </w:tcMar>
          </w:tcPr>
          <w:p w14:paraId="7ECA273C" w14:textId="77777777" w:rsidR="00CD4F8B" w:rsidRPr="00041BAA" w:rsidRDefault="00CD4F8B" w:rsidP="00D8384E">
            <w:pPr>
              <w:adjustRightInd w:val="0"/>
              <w:jc w:val="right"/>
              <w:rPr>
                <w:b/>
                <w:sz w:val="16"/>
                <w:szCs w:val="21"/>
                <w:lang w:eastAsia="zh-CN"/>
              </w:rPr>
            </w:pPr>
            <w:r w:rsidRPr="00041BAA">
              <w:rPr>
                <w:rFonts w:hint="eastAsia"/>
                <w:b/>
                <w:sz w:val="16"/>
                <w:szCs w:val="21"/>
                <w:lang w:eastAsia="zh-CN"/>
              </w:rPr>
              <w:t>93.0%</w:t>
            </w:r>
          </w:p>
        </w:tc>
        <w:tc>
          <w:tcPr>
            <w:tcW w:w="1101" w:type="dxa"/>
            <w:tcMar>
              <w:top w:w="85" w:type="dxa"/>
              <w:bottom w:w="85" w:type="dxa"/>
            </w:tcMar>
          </w:tcPr>
          <w:p w14:paraId="2C5035E3" w14:textId="77777777" w:rsidR="00CD4F8B" w:rsidRPr="00041BAA" w:rsidRDefault="00CD4F8B" w:rsidP="00D8384E">
            <w:pPr>
              <w:adjustRightInd w:val="0"/>
              <w:jc w:val="right"/>
              <w:rPr>
                <w:b/>
                <w:sz w:val="16"/>
                <w:szCs w:val="21"/>
                <w:lang w:eastAsia="zh-CN"/>
              </w:rPr>
            </w:pPr>
            <w:r w:rsidRPr="00041BAA">
              <w:rPr>
                <w:rFonts w:hint="eastAsia"/>
                <w:b/>
                <w:sz w:val="16"/>
                <w:szCs w:val="21"/>
                <w:lang w:eastAsia="zh-CN"/>
              </w:rPr>
              <w:t>95.3%</w:t>
            </w:r>
          </w:p>
        </w:tc>
      </w:tr>
    </w:tbl>
    <w:p w14:paraId="25A1CB72" w14:textId="77777777" w:rsidR="00CD4F8B" w:rsidRPr="00442CB1" w:rsidRDefault="00CD4F8B" w:rsidP="006016E9">
      <w:pPr>
        <w:keepNext/>
        <w:spacing w:beforeLines="100" w:before="240" w:afterLines="50" w:after="120" w:line="340" w:lineRule="atLeast"/>
        <w:rPr>
          <w:b/>
          <w:szCs w:val="21"/>
          <w:lang w:eastAsia="zh-CN"/>
        </w:rPr>
      </w:pPr>
      <w:r>
        <w:rPr>
          <w:rFonts w:hint="eastAsia"/>
          <w:b/>
          <w:szCs w:val="21"/>
          <w:lang w:eastAsia="zh-CN"/>
        </w:rPr>
        <w:t>国际局受理局</w:t>
      </w:r>
    </w:p>
    <w:p w14:paraId="5694D09C" w14:textId="77777777" w:rsidR="00CD4F8B" w:rsidRPr="00874C02" w:rsidRDefault="00CD4F8B" w:rsidP="00041BAA">
      <w:pPr>
        <w:keepNext/>
        <w:overflowPunct w:val="0"/>
        <w:spacing w:beforeLines="50" w:before="120" w:afterLines="50" w:after="120" w:line="340" w:lineRule="atLeast"/>
        <w:rPr>
          <w:rFonts w:ascii="KaiTi" w:eastAsia="KaiTi" w:hAnsi="KaiTi"/>
          <w:i/>
          <w:szCs w:val="21"/>
          <w:lang w:eastAsia="zh-CN"/>
        </w:rPr>
      </w:pPr>
      <w:r w:rsidRPr="00874C02">
        <w:rPr>
          <w:rFonts w:ascii="KaiTi" w:eastAsia="KaiTi" w:hAnsi="KaiTi" w:hint="eastAsia"/>
          <w:i/>
          <w:szCs w:val="21"/>
          <w:lang w:eastAsia="zh-CN"/>
        </w:rPr>
        <w:t>申请量</w:t>
      </w:r>
    </w:p>
    <w:p w14:paraId="602776F1" w14:textId="77777777" w:rsidR="00CD4F8B" w:rsidRPr="00442CB1" w:rsidRDefault="00CD4F8B" w:rsidP="006016E9">
      <w:pPr>
        <w:numPr>
          <w:ilvl w:val="0"/>
          <w:numId w:val="42"/>
        </w:numPr>
        <w:spacing w:afterLines="50" w:after="120" w:line="340" w:lineRule="atLeast"/>
        <w:jc w:val="both"/>
        <w:rPr>
          <w:szCs w:val="21"/>
          <w:lang w:eastAsia="zh-CN"/>
        </w:rPr>
      </w:pPr>
      <w:r>
        <w:rPr>
          <w:rFonts w:hint="eastAsia"/>
          <w:szCs w:val="21"/>
          <w:lang w:val="en-GB" w:eastAsia="zh-CN"/>
        </w:rPr>
        <w:t>下</w:t>
      </w:r>
      <w:r w:rsidRPr="009736D4">
        <w:rPr>
          <w:rFonts w:hint="eastAsia"/>
          <w:szCs w:val="21"/>
          <w:lang w:val="en-GB" w:eastAsia="zh-CN"/>
        </w:rPr>
        <w:t>表列出了截至</w:t>
      </w:r>
      <w:r>
        <w:rPr>
          <w:rFonts w:hint="eastAsia"/>
          <w:szCs w:val="21"/>
          <w:lang w:val="en-GB" w:eastAsia="zh-CN"/>
        </w:rPr>
        <w:t>2014</w:t>
      </w:r>
      <w:r w:rsidRPr="009736D4">
        <w:rPr>
          <w:rFonts w:hint="eastAsia"/>
          <w:szCs w:val="21"/>
          <w:lang w:val="en-GB" w:eastAsia="zh-CN"/>
        </w:rPr>
        <w:t>年，过去五年中PCT申请量位列前十的受理局。原则上，PCT</w:t>
      </w:r>
      <w:r>
        <w:rPr>
          <w:rFonts w:hint="eastAsia"/>
          <w:szCs w:val="21"/>
          <w:lang w:val="en-GB" w:eastAsia="zh-CN"/>
        </w:rPr>
        <w:t>申请在申请人本国的国家专利局提交，或者在代表申请人本国辖区的地区</w:t>
      </w:r>
      <w:r w:rsidRPr="009736D4">
        <w:rPr>
          <w:rFonts w:hint="eastAsia"/>
          <w:szCs w:val="21"/>
          <w:lang w:val="en-GB" w:eastAsia="zh-CN"/>
        </w:rPr>
        <w:t>专利局提交。国际局对所有PCT缔约国的申请人都是一个有资格的受理局</w:t>
      </w:r>
      <w:r>
        <w:rPr>
          <w:rFonts w:hint="eastAsia"/>
          <w:szCs w:val="21"/>
          <w:lang w:val="en-GB" w:eastAsia="zh-CN"/>
        </w:rPr>
        <w:t>(RO/IB)</w:t>
      </w:r>
      <w:r w:rsidRPr="009736D4">
        <w:rPr>
          <w:rFonts w:hint="eastAsia"/>
          <w:szCs w:val="21"/>
          <w:lang w:val="en-GB" w:eastAsia="zh-CN"/>
        </w:rPr>
        <w:t>。下表列出了向作为受理局的国际局提交申请的</w:t>
      </w:r>
      <w:r>
        <w:rPr>
          <w:rFonts w:hint="eastAsia"/>
          <w:szCs w:val="21"/>
          <w:lang w:val="en-GB" w:eastAsia="zh-CN"/>
        </w:rPr>
        <w:t>变化</w:t>
      </w:r>
      <w:r w:rsidRPr="009736D4">
        <w:rPr>
          <w:rFonts w:hint="eastAsia"/>
          <w:szCs w:val="21"/>
          <w:lang w:val="en-GB" w:eastAsia="zh-CN"/>
        </w:rPr>
        <w:t>情况、在各受理局中的排名以及</w:t>
      </w:r>
      <w:r>
        <w:rPr>
          <w:rFonts w:hint="eastAsia"/>
          <w:szCs w:val="21"/>
          <w:lang w:val="en-GB" w:eastAsia="zh-CN"/>
        </w:rPr>
        <w:t>所占</w:t>
      </w:r>
      <w:r w:rsidRPr="009736D4">
        <w:rPr>
          <w:rFonts w:hint="eastAsia"/>
          <w:szCs w:val="21"/>
          <w:lang w:val="en-GB" w:eastAsia="zh-CN"/>
        </w:rPr>
        <w:t>份额。</w:t>
      </w:r>
    </w:p>
    <w:p w14:paraId="6DDF7585" w14:textId="15BE3C47" w:rsidR="00CD4F8B" w:rsidRPr="00442CB1" w:rsidRDefault="0017561F" w:rsidP="0010276B">
      <w:pPr>
        <w:spacing w:beforeLines="100" w:before="240" w:afterLines="50" w:after="120" w:line="340" w:lineRule="atLeast"/>
        <w:rPr>
          <w:szCs w:val="21"/>
          <w:lang w:eastAsia="zh-CN"/>
        </w:rPr>
      </w:pPr>
      <w:r w:rsidRPr="0017561F">
        <w:rPr>
          <w:rFonts w:hint="eastAsia"/>
          <w:noProof/>
          <w:lang w:eastAsia="zh-CN"/>
        </w:rPr>
        <w:drawing>
          <wp:inline distT="0" distB="0" distL="0" distR="0" wp14:anchorId="0F15C98B" wp14:editId="228056A4">
            <wp:extent cx="5760085" cy="2817699"/>
            <wp:effectExtent l="0" t="0" r="0" b="0"/>
            <wp:docPr id="1067" name="图片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60085" cy="2817699"/>
                    </a:xfrm>
                    <a:prstGeom prst="rect">
                      <a:avLst/>
                    </a:prstGeom>
                    <a:noFill/>
                    <a:ln>
                      <a:noFill/>
                    </a:ln>
                  </pic:spPr>
                </pic:pic>
              </a:graphicData>
            </a:graphic>
          </wp:inline>
        </w:drawing>
      </w:r>
    </w:p>
    <w:p w14:paraId="613F3E7F" w14:textId="26330135" w:rsidR="00CD4F8B" w:rsidRPr="00442CB1" w:rsidRDefault="00CD4F8B" w:rsidP="0010276B">
      <w:pPr>
        <w:keepNext/>
        <w:numPr>
          <w:ilvl w:val="0"/>
          <w:numId w:val="42"/>
        </w:numPr>
        <w:spacing w:afterLines="50" w:after="120" w:line="340" w:lineRule="atLeast"/>
        <w:jc w:val="both"/>
        <w:rPr>
          <w:szCs w:val="21"/>
          <w:lang w:eastAsia="zh-CN"/>
        </w:rPr>
      </w:pPr>
      <w:r>
        <w:rPr>
          <w:rFonts w:hint="eastAsia"/>
          <w:szCs w:val="21"/>
          <w:lang w:eastAsia="zh-CN"/>
        </w:rPr>
        <w:lastRenderedPageBreak/>
        <w:t>在</w:t>
      </w:r>
      <w:r w:rsidRPr="001F0B62">
        <w:rPr>
          <w:rFonts w:hint="eastAsia"/>
          <w:szCs w:val="21"/>
          <w:lang w:eastAsia="zh-CN"/>
        </w:rPr>
        <w:t>2014年/15年</w:t>
      </w:r>
      <w:r>
        <w:rPr>
          <w:rFonts w:hint="eastAsia"/>
          <w:szCs w:val="21"/>
          <w:lang w:eastAsia="zh-CN"/>
        </w:rPr>
        <w:t>计划和预算中</w:t>
      </w:r>
      <w:r w:rsidRPr="001F0B62">
        <w:rPr>
          <w:rFonts w:hint="eastAsia"/>
          <w:szCs w:val="21"/>
          <w:lang w:eastAsia="zh-CN"/>
        </w:rPr>
        <w:t>，</w:t>
      </w:r>
      <w:r>
        <w:rPr>
          <w:rFonts w:hint="eastAsia"/>
          <w:szCs w:val="21"/>
          <w:lang w:eastAsia="zh-CN"/>
        </w:rPr>
        <w:t>为</w:t>
      </w:r>
      <w:r w:rsidRPr="001F0B62">
        <w:rPr>
          <w:rFonts w:hint="eastAsia"/>
          <w:szCs w:val="21"/>
          <w:lang w:eastAsia="zh-CN"/>
        </w:rPr>
        <w:t>国际局受理局增加</w:t>
      </w:r>
      <w:r>
        <w:rPr>
          <w:rFonts w:hint="eastAsia"/>
          <w:szCs w:val="21"/>
          <w:lang w:eastAsia="zh-CN"/>
        </w:rPr>
        <w:t>了下列两项</w:t>
      </w:r>
      <w:r w:rsidRPr="001F0B62">
        <w:rPr>
          <w:rFonts w:hint="eastAsia"/>
          <w:szCs w:val="21"/>
          <w:lang w:eastAsia="zh-CN"/>
        </w:rPr>
        <w:t>效绩指标</w:t>
      </w:r>
      <w:r w:rsidR="008114D3">
        <w:rPr>
          <w:rFonts w:hint="eastAsia"/>
          <w:szCs w:val="21"/>
          <w:lang w:eastAsia="zh-CN"/>
        </w:rPr>
        <w:t>：</w:t>
      </w:r>
    </w:p>
    <w:p w14:paraId="01C26F28" w14:textId="77777777" w:rsidR="00CD4F8B" w:rsidRPr="00442CB1" w:rsidRDefault="00CD4F8B" w:rsidP="00041BAA">
      <w:pPr>
        <w:keepNext/>
        <w:overflowPunct w:val="0"/>
        <w:spacing w:beforeLines="50" w:before="120" w:afterLines="50" w:after="120" w:line="340" w:lineRule="atLeast"/>
        <w:rPr>
          <w:szCs w:val="21"/>
        </w:rPr>
      </w:pPr>
      <w:r w:rsidRPr="00041BAA">
        <w:rPr>
          <w:rFonts w:ascii="KaiTi" w:eastAsia="KaiTi" w:hAnsi="KaiTi" w:cs="SimSun" w:hint="eastAsia"/>
          <w:i/>
          <w:szCs w:val="21"/>
          <w:lang w:val="en-GB" w:eastAsia="zh-CN"/>
        </w:rPr>
        <w:t>通知国际申请日期的及时性</w:t>
      </w:r>
    </w:p>
    <w:p w14:paraId="74BD9C76" w14:textId="77777777" w:rsidR="00CD4F8B" w:rsidRPr="00442CB1" w:rsidRDefault="00CD4F8B" w:rsidP="006016E9">
      <w:pPr>
        <w:numPr>
          <w:ilvl w:val="0"/>
          <w:numId w:val="42"/>
        </w:numPr>
        <w:spacing w:afterLines="50" w:after="120" w:line="340" w:lineRule="atLeast"/>
        <w:jc w:val="both"/>
        <w:rPr>
          <w:szCs w:val="21"/>
          <w:lang w:eastAsia="zh-CN"/>
        </w:rPr>
      </w:pPr>
      <w:r w:rsidRPr="004C77FF">
        <w:rPr>
          <w:rFonts w:hint="eastAsia"/>
          <w:szCs w:val="21"/>
          <w:lang w:val="en-GB" w:eastAsia="zh-CN"/>
        </w:rPr>
        <w:t>该指标反映国际局受理局出具105表所需的时间。这个表格是在国际申请日期被</w:t>
      </w:r>
      <w:r>
        <w:rPr>
          <w:rFonts w:hint="eastAsia"/>
          <w:szCs w:val="21"/>
          <w:lang w:val="en-GB" w:eastAsia="zh-CN"/>
        </w:rPr>
        <w:t>认定</w:t>
      </w:r>
      <w:r w:rsidRPr="004C77FF">
        <w:rPr>
          <w:rFonts w:hint="eastAsia"/>
          <w:szCs w:val="21"/>
          <w:lang w:val="en-GB" w:eastAsia="zh-CN"/>
        </w:rPr>
        <w:t>之后出具的。申请人希望尽快收到这个表格，</w:t>
      </w:r>
      <w:r w:rsidRPr="006016E9">
        <w:rPr>
          <w:rFonts w:hint="eastAsia"/>
          <w:szCs w:val="21"/>
          <w:lang w:eastAsia="zh-CN"/>
        </w:rPr>
        <w:t>因为</w:t>
      </w:r>
      <w:r w:rsidRPr="004C77FF">
        <w:rPr>
          <w:rFonts w:hint="eastAsia"/>
          <w:szCs w:val="21"/>
          <w:lang w:val="en-GB" w:eastAsia="zh-CN"/>
        </w:rPr>
        <w:t>国际申请在每个指定国内自国际申请日起具有正规的国家申请的效力。国际申请日应认为是在每个指定国的实际申请日。</w:t>
      </w:r>
    </w:p>
    <w:p w14:paraId="08FEB889" w14:textId="30889E75" w:rsidR="00CD4F8B" w:rsidRDefault="00CD4F8B" w:rsidP="006016E9">
      <w:pPr>
        <w:keepNext/>
        <w:spacing w:line="340" w:lineRule="atLeast"/>
        <w:jc w:val="center"/>
        <w:rPr>
          <w:noProof/>
          <w:szCs w:val="21"/>
        </w:rPr>
      </w:pPr>
      <w:r w:rsidRPr="006016E9">
        <w:rPr>
          <w:rFonts w:hint="eastAsia"/>
          <w:b/>
          <w:bCs/>
          <w:szCs w:val="21"/>
          <w:lang w:eastAsia="zh-CN"/>
        </w:rPr>
        <w:t>通知国际申请日的及时性</w:t>
      </w:r>
    </w:p>
    <w:p w14:paraId="0433AFEC" w14:textId="2FC4CFA7" w:rsidR="0017561F" w:rsidRPr="00442CB1" w:rsidRDefault="0017561F" w:rsidP="00CD4F8B">
      <w:pPr>
        <w:pStyle w:val="af3"/>
        <w:jc w:val="center"/>
        <w:rPr>
          <w:rFonts w:ascii="SimSun" w:hAnsi="SimSun" w:cs="Arial"/>
          <w:color w:val="auto"/>
          <w:sz w:val="21"/>
          <w:szCs w:val="21"/>
        </w:rPr>
      </w:pPr>
      <w:r w:rsidRPr="00D04678">
        <w:rPr>
          <w:rFonts w:hint="eastAsia"/>
          <w:noProof/>
          <w:sz w:val="21"/>
        </w:rPr>
        <w:drawing>
          <wp:inline distT="0" distB="0" distL="0" distR="0" wp14:anchorId="4CDDDC07" wp14:editId="0807EC42">
            <wp:extent cx="5760085" cy="2581893"/>
            <wp:effectExtent l="0" t="0" r="0" b="9525"/>
            <wp:docPr id="1068" name="图片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5760085" cy="2581893"/>
                    </a:xfrm>
                    <a:prstGeom prst="rect">
                      <a:avLst/>
                    </a:prstGeom>
                    <a:noFill/>
                    <a:ln>
                      <a:noFill/>
                    </a:ln>
                  </pic:spPr>
                </pic:pic>
              </a:graphicData>
            </a:graphic>
          </wp:inline>
        </w:drawing>
      </w:r>
    </w:p>
    <w:p w14:paraId="2084EC54" w14:textId="77777777" w:rsidR="00CD4F8B" w:rsidRPr="00874C02" w:rsidRDefault="00CD4F8B" w:rsidP="00041BAA">
      <w:pPr>
        <w:keepNext/>
        <w:overflowPunct w:val="0"/>
        <w:spacing w:beforeLines="50" w:before="120" w:afterLines="50" w:after="120" w:line="340" w:lineRule="atLeast"/>
        <w:rPr>
          <w:rFonts w:ascii="KaiTi" w:eastAsia="KaiTi" w:hAnsi="KaiTi"/>
          <w:i/>
          <w:szCs w:val="21"/>
        </w:rPr>
      </w:pPr>
      <w:r w:rsidRPr="00041BAA">
        <w:rPr>
          <w:rFonts w:ascii="KaiTi" w:eastAsia="KaiTi" w:hAnsi="KaiTi" w:cs="SimSun" w:hint="eastAsia"/>
          <w:i/>
          <w:szCs w:val="21"/>
          <w:lang w:val="en-GB" w:eastAsia="zh-CN"/>
        </w:rPr>
        <w:t>传送检索副本的及时性</w:t>
      </w:r>
    </w:p>
    <w:p w14:paraId="742AA36C" w14:textId="77777777" w:rsidR="00CD4F8B" w:rsidRPr="00442CB1" w:rsidRDefault="00CD4F8B" w:rsidP="006016E9">
      <w:pPr>
        <w:numPr>
          <w:ilvl w:val="0"/>
          <w:numId w:val="42"/>
        </w:numPr>
        <w:spacing w:afterLines="50" w:after="120" w:line="340" w:lineRule="atLeast"/>
        <w:jc w:val="both"/>
        <w:rPr>
          <w:szCs w:val="21"/>
          <w:lang w:eastAsia="zh-CN"/>
        </w:rPr>
      </w:pPr>
      <w:r w:rsidRPr="001F343D">
        <w:rPr>
          <w:rFonts w:hint="eastAsia"/>
          <w:szCs w:val="21"/>
          <w:lang w:val="en-GB" w:eastAsia="zh-CN"/>
        </w:rPr>
        <w:t>该指标反映国际局受理局向国际检索单位传送检索副本所需的时间。检索副本需在支付检索费后立即传送，这样国际检索</w:t>
      </w:r>
      <w:r w:rsidRPr="006016E9">
        <w:rPr>
          <w:rFonts w:hint="eastAsia"/>
          <w:szCs w:val="21"/>
          <w:lang w:eastAsia="zh-CN"/>
        </w:rPr>
        <w:t>单位</w:t>
      </w:r>
      <w:r w:rsidRPr="001F343D">
        <w:rPr>
          <w:rFonts w:hint="eastAsia"/>
          <w:szCs w:val="21"/>
          <w:lang w:val="en-GB" w:eastAsia="zh-CN"/>
        </w:rPr>
        <w:t>才能在PCT监管框架规定的期限内编制国际检索报告。</w:t>
      </w:r>
      <w:r>
        <w:rPr>
          <w:rFonts w:hint="eastAsia"/>
          <w:szCs w:val="21"/>
          <w:lang w:val="en-GB" w:eastAsia="zh-CN"/>
        </w:rPr>
        <w:t>延迟缴费将延迟向国际检索单位</w:t>
      </w:r>
      <w:r w:rsidRPr="001F343D">
        <w:rPr>
          <w:rFonts w:hint="eastAsia"/>
          <w:szCs w:val="21"/>
          <w:lang w:val="en-GB" w:eastAsia="zh-CN"/>
        </w:rPr>
        <w:t>传送检索副本，</w:t>
      </w:r>
      <w:r>
        <w:rPr>
          <w:rFonts w:hint="eastAsia"/>
          <w:szCs w:val="21"/>
          <w:lang w:val="en-GB" w:eastAsia="zh-CN"/>
        </w:rPr>
        <w:t>从而</w:t>
      </w:r>
      <w:r w:rsidRPr="001F343D">
        <w:rPr>
          <w:rFonts w:hint="eastAsia"/>
          <w:szCs w:val="21"/>
          <w:lang w:val="en-GB" w:eastAsia="zh-CN"/>
        </w:rPr>
        <w:t>对国际检索单位满足这些期限的能力产生</w:t>
      </w:r>
      <w:r>
        <w:rPr>
          <w:rFonts w:hint="eastAsia"/>
          <w:szCs w:val="21"/>
          <w:lang w:val="en-GB" w:eastAsia="zh-CN"/>
        </w:rPr>
        <w:t>负面</w:t>
      </w:r>
      <w:r w:rsidRPr="001F343D">
        <w:rPr>
          <w:rFonts w:hint="eastAsia"/>
          <w:szCs w:val="21"/>
          <w:lang w:val="en-GB" w:eastAsia="zh-CN"/>
        </w:rPr>
        <w:t>影响。</w:t>
      </w:r>
    </w:p>
    <w:p w14:paraId="171261F9" w14:textId="77777777" w:rsidR="00CD4F8B" w:rsidRPr="00442CB1" w:rsidRDefault="00CD4F8B" w:rsidP="006016E9">
      <w:pPr>
        <w:keepNext/>
        <w:spacing w:line="340" w:lineRule="atLeast"/>
        <w:jc w:val="center"/>
        <w:rPr>
          <w:b/>
          <w:szCs w:val="21"/>
        </w:rPr>
      </w:pPr>
      <w:r w:rsidRPr="006016E9">
        <w:rPr>
          <w:rFonts w:hint="eastAsia"/>
          <w:b/>
          <w:bCs/>
          <w:szCs w:val="21"/>
          <w:lang w:eastAsia="zh-CN"/>
        </w:rPr>
        <w:t>传送检索副本的及时性</w:t>
      </w:r>
    </w:p>
    <w:p w14:paraId="37453937" w14:textId="2431316F" w:rsidR="00CD4F8B" w:rsidRPr="00442CB1" w:rsidRDefault="00842032" w:rsidP="00842032">
      <w:pPr>
        <w:jc w:val="center"/>
        <w:rPr>
          <w:b/>
          <w:szCs w:val="21"/>
          <w:lang w:eastAsia="zh-CN"/>
        </w:rPr>
      </w:pPr>
      <w:r w:rsidRPr="00842032">
        <w:rPr>
          <w:rFonts w:hint="eastAsia"/>
          <w:noProof/>
          <w:lang w:eastAsia="zh-CN"/>
        </w:rPr>
        <w:drawing>
          <wp:inline distT="0" distB="0" distL="0" distR="0" wp14:anchorId="2280810C" wp14:editId="51525C39">
            <wp:extent cx="5760085" cy="2635555"/>
            <wp:effectExtent l="0" t="0" r="0" b="0"/>
            <wp:docPr id="1069" name="图片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5760085" cy="2635555"/>
                    </a:xfrm>
                    <a:prstGeom prst="rect">
                      <a:avLst/>
                    </a:prstGeom>
                    <a:noFill/>
                    <a:ln>
                      <a:noFill/>
                    </a:ln>
                  </pic:spPr>
                </pic:pic>
              </a:graphicData>
            </a:graphic>
          </wp:inline>
        </w:drawing>
      </w:r>
    </w:p>
    <w:p w14:paraId="72BD0650" w14:textId="07667BF3" w:rsidR="000D2666" w:rsidRPr="00D04678" w:rsidRDefault="000D2666">
      <w:pPr>
        <w:rPr>
          <w:lang w:eastAsia="zh-CN"/>
        </w:rPr>
      </w:pPr>
      <w:r w:rsidRPr="00D04678">
        <w:rPr>
          <w:rFonts w:hint="eastAsia"/>
          <w:lang w:eastAsia="zh-CN"/>
        </w:rPr>
        <w:br w:type="page"/>
      </w:r>
    </w:p>
    <w:p w14:paraId="18BDA0F5" w14:textId="3EC8C048" w:rsidR="00592800" w:rsidRPr="00041BAA" w:rsidRDefault="00291874" w:rsidP="00041BAA">
      <w:pPr>
        <w:pStyle w:val="StyleHeading3ComplexItalic"/>
        <w:tabs>
          <w:tab w:val="clear" w:pos="1985"/>
          <w:tab w:val="left" w:pos="1418"/>
        </w:tabs>
        <w:spacing w:afterLines="150" w:after="360" w:line="340" w:lineRule="atLeast"/>
        <w:ind w:left="1418" w:hanging="1418"/>
        <w:rPr>
          <w:rFonts w:ascii="SimHei" w:eastAsia="SimHei" w:hAnsi="SimHei"/>
          <w:b w:val="0"/>
          <w:lang w:eastAsia="zh-CN"/>
        </w:rPr>
      </w:pPr>
      <w:bookmarkStart w:id="106" w:name="_Toc356567791"/>
      <w:bookmarkStart w:id="107" w:name="_Toc367350617"/>
      <w:bookmarkStart w:id="108" w:name="_Toc431753736"/>
      <w:r w:rsidRPr="00041BAA">
        <w:rPr>
          <w:rFonts w:ascii="SimHei" w:eastAsia="SimHei" w:hAnsi="SimHei" w:hint="eastAsia"/>
          <w:b w:val="0"/>
          <w:caps w:val="0"/>
          <w:lang w:eastAsia="zh-CN"/>
        </w:rPr>
        <w:lastRenderedPageBreak/>
        <w:t>附件六</w:t>
      </w:r>
      <w:r w:rsidR="00592800" w:rsidRPr="00041BAA">
        <w:rPr>
          <w:rFonts w:ascii="SimHei" w:eastAsia="SimHei" w:hAnsi="SimHei" w:hint="eastAsia"/>
          <w:b w:val="0"/>
          <w:caps w:val="0"/>
          <w:lang w:eastAsia="zh-CN"/>
        </w:rPr>
        <w:tab/>
      </w:r>
      <w:bookmarkEnd w:id="106"/>
      <w:bookmarkEnd w:id="107"/>
      <w:r w:rsidRPr="00041BAA">
        <w:rPr>
          <w:rFonts w:ascii="SimHei" w:eastAsia="SimHei" w:hAnsi="SimHei" w:cs="SimSun" w:hint="eastAsia"/>
          <w:b w:val="0"/>
          <w:caps w:val="0"/>
          <w:lang w:eastAsia="zh-CN"/>
        </w:rPr>
        <w:t>马德里业务指标</w:t>
      </w:r>
      <w:bookmarkEnd w:id="108"/>
    </w:p>
    <w:p w14:paraId="47029BF5" w14:textId="77777777" w:rsidR="00AE24B7" w:rsidRPr="00041BAA" w:rsidRDefault="00E3298C" w:rsidP="00041BAA">
      <w:pPr>
        <w:spacing w:line="340" w:lineRule="atLeast"/>
        <w:rPr>
          <w:rFonts w:cs="MS Mincho"/>
          <w:b/>
          <w:lang w:eastAsia="zh-CN"/>
        </w:rPr>
      </w:pPr>
      <w:r w:rsidRPr="00041BAA">
        <w:rPr>
          <w:rFonts w:cs="MS Mincho" w:hint="eastAsia"/>
          <w:b/>
          <w:lang w:eastAsia="zh-CN"/>
        </w:rPr>
        <w:t>预期成果效绩指标</w:t>
      </w:r>
    </w:p>
    <w:p w14:paraId="1DF8A32C" w14:textId="4F27DAD2" w:rsidR="00E3298C" w:rsidRDefault="00E3298C" w:rsidP="00041BAA">
      <w:pPr>
        <w:spacing w:line="340" w:lineRule="atLeast"/>
        <w:rPr>
          <w:rFonts w:cs="MS Mincho"/>
          <w:b/>
          <w:lang w:eastAsia="zh-CN"/>
        </w:rPr>
      </w:pPr>
      <w:r w:rsidRPr="00041BAA">
        <w:rPr>
          <w:rFonts w:cs="MS Mincho" w:hint="eastAsia"/>
          <w:b/>
          <w:lang w:eastAsia="zh-CN"/>
        </w:rPr>
        <w:t>“提高马德里体系的生产率和服务质量”</w:t>
      </w:r>
    </w:p>
    <w:p w14:paraId="3EF39DC0" w14:textId="77777777" w:rsidR="00041BAA" w:rsidRPr="00041BAA" w:rsidRDefault="00041BAA" w:rsidP="00041BAA">
      <w:pPr>
        <w:spacing w:line="340" w:lineRule="atLeast"/>
        <w:rPr>
          <w:rFonts w:cs="MS Mincho"/>
          <w:b/>
          <w:lang w:eastAsia="zh-CN"/>
        </w:rPr>
      </w:pPr>
    </w:p>
    <w:p w14:paraId="66988FDF"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Ansi="Arial" w:hint="eastAsia"/>
          <w:lang w:eastAsia="zh-CN"/>
        </w:rPr>
        <w:t>关于“提高马德里业务的生产率和服务质量”预期成果的效绩指标的背景，需要考虑下列几个方面的发展情况：</w:t>
      </w:r>
    </w:p>
    <w:p w14:paraId="3B2A23F4" w14:textId="77777777" w:rsidR="00E3298C" w:rsidRPr="00D04678" w:rsidRDefault="00E3298C"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马德里工作量；</w:t>
      </w:r>
    </w:p>
    <w:p w14:paraId="5AB20C33" w14:textId="77777777" w:rsidR="00E3298C" w:rsidRPr="00D04678" w:rsidRDefault="00E3298C"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这些工作量的组成部分；</w:t>
      </w:r>
    </w:p>
    <w:p w14:paraId="7B8AE215" w14:textId="77777777" w:rsidR="00E3298C" w:rsidRPr="00D04678" w:rsidRDefault="00E3298C"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处理这些工作量所分配的工作人员数目；</w:t>
      </w:r>
    </w:p>
    <w:p w14:paraId="1A102C81" w14:textId="77777777" w:rsidR="00E3298C" w:rsidRPr="00D04678" w:rsidRDefault="00E3298C"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自动化水平；以及</w:t>
      </w:r>
    </w:p>
    <w:p w14:paraId="7988017D" w14:textId="77777777" w:rsidR="00E3298C" w:rsidRPr="00D04678" w:rsidRDefault="00E3298C" w:rsidP="00AC400C">
      <w:pPr>
        <w:numPr>
          <w:ilvl w:val="0"/>
          <w:numId w:val="46"/>
        </w:numPr>
        <w:tabs>
          <w:tab w:val="clear" w:pos="720"/>
          <w:tab w:val="num" w:pos="1701"/>
        </w:tabs>
        <w:ind w:left="1701" w:hanging="567"/>
        <w:jc w:val="both"/>
        <w:rPr>
          <w:lang w:eastAsia="zh-CN"/>
        </w:rPr>
      </w:pPr>
      <w:r w:rsidRPr="00D04678">
        <w:rPr>
          <w:rFonts w:hint="eastAsia"/>
          <w:lang w:eastAsia="zh-CN"/>
        </w:rPr>
        <w:t>总生产成本。</w:t>
      </w:r>
    </w:p>
    <w:p w14:paraId="3E497856" w14:textId="77777777"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收到的文件</w:t>
      </w:r>
    </w:p>
    <w:p w14:paraId="74A1C292"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国际局(IB)收到的文件分为六类，即国际申请、续展、后期指定、变更、决定和更正。下图列出了每类文件的最新趋势。有关申请的补充信息，例如平均类别数和平均文字数也一并提供。由于技术原因，有些指标显示的数据是依据已处理的文件，而不是依据收到的文件。因此待处理的积压量可能会影响某些指标。</w:t>
      </w:r>
    </w:p>
    <w:p w14:paraId="610CEF26" w14:textId="6827E4D3"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国际申请</w:t>
      </w:r>
    </w:p>
    <w:p w14:paraId="483F6DC7" w14:textId="24B6C9C2" w:rsidR="00E3298C" w:rsidRPr="00E429B4" w:rsidRDefault="009601B2" w:rsidP="00E3298C">
      <w:pPr>
        <w:jc w:val="center"/>
        <w:rPr>
          <w:lang w:eastAsia="zh-CN"/>
        </w:rPr>
      </w:pPr>
      <w:r w:rsidRPr="009601B2">
        <w:rPr>
          <w:rFonts w:hint="eastAsia"/>
          <w:noProof/>
          <w:lang w:eastAsia="zh-CN"/>
        </w:rPr>
        <w:drawing>
          <wp:inline distT="0" distB="0" distL="0" distR="0" wp14:anchorId="25D0023C" wp14:editId="260D679B">
            <wp:extent cx="5760085" cy="2739233"/>
            <wp:effectExtent l="0" t="0" r="0" b="4445"/>
            <wp:docPr id="1095" name="图片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760085" cy="2739233"/>
                    </a:xfrm>
                    <a:prstGeom prst="rect">
                      <a:avLst/>
                    </a:prstGeom>
                    <a:noFill/>
                    <a:ln>
                      <a:noFill/>
                    </a:ln>
                  </pic:spPr>
                </pic:pic>
              </a:graphicData>
            </a:graphic>
          </wp:inline>
        </w:drawing>
      </w:r>
    </w:p>
    <w:p w14:paraId="32203B57" w14:textId="5D826E5C"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国际局2014年受理47,885件申请，比2013年增长2.3%。</w:t>
      </w:r>
    </w:p>
    <w:p w14:paraId="199145C9"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受理的申请量自2010年以来持续增加。</w:t>
      </w:r>
    </w:p>
    <w:p w14:paraId="235E8ADD"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lastRenderedPageBreak/>
        <w:t>按提交语言分布的申请</w:t>
      </w:r>
    </w:p>
    <w:p w14:paraId="4F364E68" w14:textId="72F56442" w:rsidR="00E3298C" w:rsidRPr="00E429B4" w:rsidRDefault="009601B2" w:rsidP="00041BAA">
      <w:pPr>
        <w:jc w:val="center"/>
        <w:rPr>
          <w:lang w:eastAsia="zh-CN"/>
        </w:rPr>
      </w:pPr>
      <w:r w:rsidRPr="009601B2">
        <w:rPr>
          <w:rFonts w:hint="eastAsia"/>
          <w:noProof/>
          <w:lang w:eastAsia="zh-CN"/>
        </w:rPr>
        <w:drawing>
          <wp:inline distT="0" distB="0" distL="0" distR="0" wp14:anchorId="76D88EFF" wp14:editId="43B4B338">
            <wp:extent cx="5760085" cy="2838878"/>
            <wp:effectExtent l="0" t="0" r="0" b="0"/>
            <wp:docPr id="1096" name="图片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760085" cy="2838878"/>
                    </a:xfrm>
                    <a:prstGeom prst="rect">
                      <a:avLst/>
                    </a:prstGeom>
                    <a:noFill/>
                    <a:ln>
                      <a:noFill/>
                    </a:ln>
                  </pic:spPr>
                </pic:pic>
              </a:graphicData>
            </a:graphic>
          </wp:inline>
        </w:drawing>
      </w:r>
    </w:p>
    <w:p w14:paraId="716AD55A"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2014年，80%的申请以英文提交。该比例从2008年的65%增长至2014年的80%，增加15个百分点。</w:t>
      </w:r>
    </w:p>
    <w:p w14:paraId="024E1A4A"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每件注册的平均指定数</w:t>
      </w:r>
    </w:p>
    <w:p w14:paraId="09534A00" w14:textId="7D654047" w:rsidR="00E3298C" w:rsidRPr="00E429B4" w:rsidRDefault="009601B2" w:rsidP="00E3298C">
      <w:pPr>
        <w:jc w:val="center"/>
        <w:rPr>
          <w:lang w:eastAsia="zh-CN"/>
        </w:rPr>
      </w:pPr>
      <w:r w:rsidRPr="009601B2">
        <w:rPr>
          <w:rFonts w:hint="eastAsia"/>
          <w:noProof/>
          <w:lang w:eastAsia="zh-CN"/>
        </w:rPr>
        <w:drawing>
          <wp:inline distT="0" distB="0" distL="0" distR="0" wp14:anchorId="4DCEDAD6" wp14:editId="398CE1EC">
            <wp:extent cx="5760085" cy="2940318"/>
            <wp:effectExtent l="0" t="0" r="0" b="0"/>
            <wp:docPr id="1097" name="图片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760085" cy="2940318"/>
                    </a:xfrm>
                    <a:prstGeom prst="rect">
                      <a:avLst/>
                    </a:prstGeom>
                    <a:noFill/>
                    <a:ln>
                      <a:noFill/>
                    </a:ln>
                  </pic:spPr>
                </pic:pic>
              </a:graphicData>
            </a:graphic>
          </wp:inline>
        </w:drawing>
      </w:r>
    </w:p>
    <w:p w14:paraId="5B4A8F8F" w14:textId="73013213"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2014年注册的申请</w:t>
      </w:r>
      <w:r w:rsidR="00960998" w:rsidRPr="00D04678">
        <w:rPr>
          <w:rFonts w:hint="eastAsia"/>
          <w:lang w:eastAsia="zh-CN"/>
        </w:rPr>
        <w:t>作出</w:t>
      </w:r>
      <w:r w:rsidRPr="00D04678">
        <w:rPr>
          <w:rFonts w:hint="eastAsia"/>
          <w:lang w:eastAsia="zh-CN"/>
        </w:rPr>
        <w:t>的平均指定是6.9。</w:t>
      </w:r>
    </w:p>
    <w:p w14:paraId="56723C34"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每件注册的平均指定数自2010年以来几乎没有变化。</w:t>
      </w:r>
    </w:p>
    <w:p w14:paraId="7B11D235"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lastRenderedPageBreak/>
        <w:t>每件注册的平均类数</w:t>
      </w:r>
    </w:p>
    <w:p w14:paraId="75BA33A9" w14:textId="628100EE" w:rsidR="00E3298C" w:rsidRPr="00E429B4" w:rsidRDefault="009601B2" w:rsidP="00EC2DA8">
      <w:pPr>
        <w:jc w:val="center"/>
        <w:rPr>
          <w:lang w:eastAsia="zh-CN"/>
        </w:rPr>
      </w:pPr>
      <w:r w:rsidRPr="009601B2">
        <w:rPr>
          <w:rFonts w:hint="eastAsia"/>
          <w:noProof/>
          <w:lang w:eastAsia="zh-CN"/>
        </w:rPr>
        <w:drawing>
          <wp:inline distT="0" distB="0" distL="0" distR="0" wp14:anchorId="07742763" wp14:editId="7312531C">
            <wp:extent cx="5760085" cy="2806330"/>
            <wp:effectExtent l="0" t="0" r="0" b="0"/>
            <wp:docPr id="1098" name="图片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760085" cy="2806330"/>
                    </a:xfrm>
                    <a:prstGeom prst="rect">
                      <a:avLst/>
                    </a:prstGeom>
                    <a:noFill/>
                    <a:ln>
                      <a:noFill/>
                    </a:ln>
                  </pic:spPr>
                </pic:pic>
              </a:graphicData>
            </a:graphic>
          </wp:inline>
        </w:drawing>
      </w:r>
    </w:p>
    <w:p w14:paraId="035CD6B4" w14:textId="6FD094FD"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平均而言，2014年注册的所有申请中指定的类数是2.5。</w:t>
      </w:r>
    </w:p>
    <w:p w14:paraId="35FB818F"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申请的平均篇幅</w:t>
      </w:r>
    </w:p>
    <w:p w14:paraId="5D56E59F" w14:textId="2FF09862"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申请的篇幅取决于申请人总共用多少文字来描述其商标，还取决于商品和服务基础列表以及所附的任何删减。这三个要素由国际局翻译为两种语言(英文以及法文或西班牙文)。</w:t>
      </w:r>
    </w:p>
    <w:p w14:paraId="372CEC10"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审查员的工作量会受到申请篇幅的影响，因为需要根据尼斯分类对申请中的商品和/或服务进行分类。</w:t>
      </w:r>
    </w:p>
    <w:p w14:paraId="42435615"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申请的平均篇幅是用商品和</w:t>
      </w:r>
      <w:r w:rsidRPr="00041BAA">
        <w:rPr>
          <w:rFonts w:hAnsi="Arial" w:hint="eastAsia"/>
          <w:lang w:eastAsia="zh-CN"/>
        </w:rPr>
        <w:t>服务</w:t>
      </w:r>
      <w:r w:rsidRPr="00D04678">
        <w:rPr>
          <w:rFonts w:hint="eastAsia"/>
          <w:lang w:eastAsia="zh-CN"/>
        </w:rPr>
        <w:t>基础列表、删减和说明中的总字数除以注册申请的数量来确定的。</w:t>
      </w:r>
    </w:p>
    <w:p w14:paraId="2C4A4676" w14:textId="68F9C453" w:rsidR="00E3298C" w:rsidRPr="00D04678" w:rsidRDefault="009601B2" w:rsidP="00E3298C">
      <w:pPr>
        <w:jc w:val="center"/>
        <w:rPr>
          <w:lang w:eastAsia="zh-CN"/>
        </w:rPr>
      </w:pPr>
      <w:r w:rsidRPr="009601B2">
        <w:rPr>
          <w:rFonts w:hint="eastAsia"/>
          <w:noProof/>
          <w:lang w:eastAsia="zh-CN"/>
        </w:rPr>
        <w:drawing>
          <wp:inline distT="0" distB="0" distL="0" distR="0" wp14:anchorId="67A8E373" wp14:editId="064ADCD4">
            <wp:extent cx="5760085" cy="2840803"/>
            <wp:effectExtent l="0" t="0" r="0" b="0"/>
            <wp:docPr id="1099" name="图片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760085" cy="2840803"/>
                    </a:xfrm>
                    <a:prstGeom prst="rect">
                      <a:avLst/>
                    </a:prstGeom>
                    <a:noFill/>
                    <a:ln>
                      <a:noFill/>
                    </a:ln>
                  </pic:spPr>
                </pic:pic>
              </a:graphicData>
            </a:graphic>
          </wp:inline>
        </w:drawing>
      </w:r>
    </w:p>
    <w:p w14:paraId="510A0AF9"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2014年，一件申请的平均篇幅是239个字，比2013年增加了12%。</w:t>
      </w:r>
    </w:p>
    <w:p w14:paraId="0953C748"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尽管翻译和分类的某些方面实现了自动化，但是申请篇幅的显著增加对国际局工作量产生了很大影响。</w:t>
      </w:r>
    </w:p>
    <w:p w14:paraId="12169B81"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lastRenderedPageBreak/>
        <w:t>规范申请和不规范申请的分布</w:t>
      </w:r>
    </w:p>
    <w:p w14:paraId="08584F07" w14:textId="476B85D9" w:rsidR="00E3298C" w:rsidRPr="00D04678" w:rsidRDefault="009601B2" w:rsidP="00E3298C">
      <w:pPr>
        <w:jc w:val="center"/>
        <w:rPr>
          <w:lang w:eastAsia="zh-CN"/>
        </w:rPr>
      </w:pPr>
      <w:r w:rsidRPr="009601B2">
        <w:rPr>
          <w:rFonts w:hint="eastAsia"/>
          <w:noProof/>
          <w:lang w:eastAsia="zh-CN"/>
        </w:rPr>
        <w:drawing>
          <wp:inline distT="0" distB="0" distL="0" distR="0" wp14:anchorId="71125B93" wp14:editId="29677951">
            <wp:extent cx="5760085" cy="2916865"/>
            <wp:effectExtent l="0" t="0" r="0" b="0"/>
            <wp:docPr id="1100" name="图片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760085" cy="2916865"/>
                    </a:xfrm>
                    <a:prstGeom prst="rect">
                      <a:avLst/>
                    </a:prstGeom>
                    <a:noFill/>
                    <a:ln>
                      <a:noFill/>
                    </a:ln>
                  </pic:spPr>
                </pic:pic>
              </a:graphicData>
            </a:graphic>
          </wp:inline>
        </w:drawing>
      </w:r>
    </w:p>
    <w:p w14:paraId="3EDC64A2" w14:textId="3C12C5C9"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规范申请的比重自2011年以来基本维持不变。</w:t>
      </w:r>
    </w:p>
    <w:p w14:paraId="26C121CB" w14:textId="70AF244A"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续</w:t>
      </w:r>
      <w:r w:rsidR="00EC2DA8">
        <w:rPr>
          <w:rFonts w:hint="eastAsia"/>
          <w:u w:val="single"/>
          <w:lang w:eastAsia="zh-CN"/>
        </w:rPr>
        <w:t xml:space="preserve">　</w:t>
      </w:r>
      <w:r w:rsidRPr="00D04678">
        <w:rPr>
          <w:rFonts w:hint="eastAsia"/>
          <w:u w:val="single"/>
          <w:lang w:eastAsia="zh-CN"/>
        </w:rPr>
        <w:t>展</w:t>
      </w:r>
    </w:p>
    <w:p w14:paraId="5A3A3BC4" w14:textId="343C9A2C" w:rsidR="00E3298C" w:rsidRPr="00D04678" w:rsidRDefault="009601B2" w:rsidP="00E3298C">
      <w:pPr>
        <w:jc w:val="center"/>
        <w:rPr>
          <w:lang w:eastAsia="zh-CN"/>
        </w:rPr>
      </w:pPr>
      <w:r w:rsidRPr="009601B2">
        <w:rPr>
          <w:rFonts w:hint="eastAsia"/>
          <w:noProof/>
          <w:lang w:eastAsia="zh-CN"/>
        </w:rPr>
        <w:drawing>
          <wp:inline distT="0" distB="0" distL="0" distR="0" wp14:anchorId="4BF55592" wp14:editId="043B6665">
            <wp:extent cx="5760085" cy="2988802"/>
            <wp:effectExtent l="0" t="0" r="0" b="2540"/>
            <wp:docPr id="1101" name="图片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760085" cy="2988802"/>
                    </a:xfrm>
                    <a:prstGeom prst="rect">
                      <a:avLst/>
                    </a:prstGeom>
                    <a:noFill/>
                    <a:ln>
                      <a:noFill/>
                    </a:ln>
                  </pic:spPr>
                </pic:pic>
              </a:graphicData>
            </a:graphic>
          </wp:inline>
        </w:drawing>
      </w:r>
    </w:p>
    <w:p w14:paraId="0713B1F0" w14:textId="5DA1D941"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2014年，国际局注册了25,729项续展，比2013年增长12%。</w:t>
      </w:r>
    </w:p>
    <w:p w14:paraId="199DEE99"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尽管2009年至2014年之间续展有所增加，人工处理的续展数量仍旧保持相对稳定。2014年，59%的续展得到自动化处理。</w:t>
      </w:r>
    </w:p>
    <w:p w14:paraId="5AD73614" w14:textId="25187692"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lastRenderedPageBreak/>
        <w:t>后期指定</w:t>
      </w:r>
    </w:p>
    <w:p w14:paraId="0D427695" w14:textId="6DF798A8" w:rsidR="00E3298C" w:rsidRPr="00D04678" w:rsidRDefault="009601B2" w:rsidP="00E3298C">
      <w:pPr>
        <w:keepNext/>
        <w:keepLines/>
        <w:jc w:val="center"/>
        <w:rPr>
          <w:highlight w:val="yellow"/>
          <w:lang w:eastAsia="zh-CN"/>
        </w:rPr>
      </w:pPr>
      <w:r w:rsidRPr="009601B2">
        <w:rPr>
          <w:rFonts w:hint="eastAsia"/>
          <w:noProof/>
          <w:lang w:eastAsia="zh-CN"/>
        </w:rPr>
        <w:drawing>
          <wp:inline distT="0" distB="0" distL="0" distR="0" wp14:anchorId="072745AD" wp14:editId="5F95350B">
            <wp:extent cx="5760085" cy="3042737"/>
            <wp:effectExtent l="0" t="0" r="0" b="5715"/>
            <wp:docPr id="1102" name="图片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760085" cy="3042737"/>
                    </a:xfrm>
                    <a:prstGeom prst="rect">
                      <a:avLst/>
                    </a:prstGeom>
                    <a:noFill/>
                    <a:ln>
                      <a:noFill/>
                    </a:ln>
                  </pic:spPr>
                </pic:pic>
              </a:graphicData>
            </a:graphic>
          </wp:inline>
        </w:drawing>
      </w:r>
    </w:p>
    <w:p w14:paraId="312B1AD7"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2014年，国际局登记了17,316项后期指定，比2013年下降2.5%。</w:t>
      </w:r>
    </w:p>
    <w:p w14:paraId="5DB175B5"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b/>
          <w:lang w:eastAsia="zh-CN"/>
        </w:rPr>
      </w:pPr>
      <w:r w:rsidRPr="00D04678">
        <w:rPr>
          <w:rFonts w:hint="eastAsia"/>
          <w:lang w:eastAsia="zh-CN"/>
        </w:rPr>
        <w:t>2014年，新的“电子后期指定”网络表格向申请人提供。该电子表格使国际局能够自动化处理所有后期指定，占比为14%。</w:t>
      </w:r>
    </w:p>
    <w:p w14:paraId="7F8C58DF" w14:textId="0A101848"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变</w:t>
      </w:r>
      <w:r w:rsidR="00EC2DA8">
        <w:rPr>
          <w:rFonts w:hint="eastAsia"/>
          <w:u w:val="single"/>
          <w:lang w:eastAsia="zh-CN"/>
        </w:rPr>
        <w:t xml:space="preserve">　</w:t>
      </w:r>
      <w:r w:rsidRPr="00D04678">
        <w:rPr>
          <w:rFonts w:hint="eastAsia"/>
          <w:u w:val="single"/>
          <w:lang w:eastAsia="zh-CN"/>
        </w:rPr>
        <w:t>更</w:t>
      </w:r>
    </w:p>
    <w:p w14:paraId="463A6D08" w14:textId="49E12B4D" w:rsidR="00E3298C" w:rsidRPr="00E429B4" w:rsidRDefault="009601B2" w:rsidP="00E3298C">
      <w:pPr>
        <w:ind w:left="360"/>
        <w:jc w:val="center"/>
        <w:rPr>
          <w:lang w:eastAsia="zh-CN"/>
        </w:rPr>
      </w:pPr>
      <w:r w:rsidRPr="009601B2">
        <w:rPr>
          <w:rFonts w:hint="eastAsia"/>
          <w:noProof/>
          <w:lang w:eastAsia="zh-CN"/>
        </w:rPr>
        <w:drawing>
          <wp:inline distT="0" distB="0" distL="0" distR="0" wp14:anchorId="02AD8D42" wp14:editId="49B05AAD">
            <wp:extent cx="5760085" cy="2906871"/>
            <wp:effectExtent l="0" t="0" r="0" b="8255"/>
            <wp:docPr id="1103" name="图片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5760085" cy="2906871"/>
                    </a:xfrm>
                    <a:prstGeom prst="rect">
                      <a:avLst/>
                    </a:prstGeom>
                    <a:noFill/>
                    <a:ln>
                      <a:noFill/>
                    </a:ln>
                  </pic:spPr>
                </pic:pic>
              </a:graphicData>
            </a:graphic>
          </wp:inline>
        </w:drawing>
      </w:r>
    </w:p>
    <w:p w14:paraId="4A7595B6"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2014年，国际受理38,817项变更请求，比2013年增长5.5%。</w:t>
      </w:r>
    </w:p>
    <w:p w14:paraId="5D362E3C" w14:textId="26803D20"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lastRenderedPageBreak/>
        <w:t>决</w:t>
      </w:r>
      <w:r w:rsidR="00EC2DA8">
        <w:rPr>
          <w:rFonts w:hint="eastAsia"/>
          <w:u w:val="single"/>
          <w:lang w:eastAsia="zh-CN"/>
        </w:rPr>
        <w:t xml:space="preserve">　</w:t>
      </w:r>
      <w:r w:rsidRPr="00D04678">
        <w:rPr>
          <w:rFonts w:hint="eastAsia"/>
          <w:u w:val="single"/>
          <w:lang w:eastAsia="zh-CN"/>
        </w:rPr>
        <w:t>定</w:t>
      </w:r>
    </w:p>
    <w:p w14:paraId="0298A4F1" w14:textId="6063A4BA" w:rsidR="00E3298C" w:rsidRPr="00E429B4" w:rsidRDefault="009601B2" w:rsidP="0010276B">
      <w:pPr>
        <w:jc w:val="center"/>
        <w:rPr>
          <w:lang w:eastAsia="zh-CN"/>
        </w:rPr>
      </w:pPr>
      <w:r w:rsidRPr="009601B2">
        <w:rPr>
          <w:rFonts w:hint="eastAsia"/>
          <w:noProof/>
          <w:lang w:eastAsia="zh-CN"/>
        </w:rPr>
        <w:drawing>
          <wp:inline distT="0" distB="0" distL="0" distR="0" wp14:anchorId="39C2D8ED" wp14:editId="70106A4C">
            <wp:extent cx="5760085" cy="3107165"/>
            <wp:effectExtent l="0" t="0" r="0" b="0"/>
            <wp:docPr id="1104" name="图片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760085" cy="3107165"/>
                    </a:xfrm>
                    <a:prstGeom prst="rect">
                      <a:avLst/>
                    </a:prstGeom>
                    <a:noFill/>
                    <a:ln>
                      <a:noFill/>
                    </a:ln>
                  </pic:spPr>
                </pic:pic>
              </a:graphicData>
            </a:graphic>
          </wp:inline>
        </w:drawing>
      </w:r>
    </w:p>
    <w:p w14:paraId="34FC6FAB"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2014年注册的决定比2013年下降了0.3%，总计521,208。需要处理的决定数自2010年以来迅速增加。</w:t>
      </w:r>
    </w:p>
    <w:p w14:paraId="5354BCDA"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2014年，自动化处理的决定是62%。自2011年以来，绝大多数决定是自动化处理的。</w:t>
      </w:r>
    </w:p>
    <w:p w14:paraId="7E94A1D3" w14:textId="4E00A2BA"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更</w:t>
      </w:r>
      <w:r w:rsidR="00911DC0">
        <w:rPr>
          <w:rFonts w:hint="eastAsia"/>
          <w:u w:val="single"/>
          <w:lang w:eastAsia="zh-CN"/>
        </w:rPr>
        <w:t xml:space="preserve">　</w:t>
      </w:r>
      <w:r w:rsidRPr="00D04678">
        <w:rPr>
          <w:rFonts w:hint="eastAsia"/>
          <w:u w:val="single"/>
          <w:lang w:eastAsia="zh-CN"/>
        </w:rPr>
        <w:t>正</w:t>
      </w:r>
    </w:p>
    <w:p w14:paraId="27110D52" w14:textId="30D05C72" w:rsidR="00E3298C" w:rsidRPr="00E429B4" w:rsidRDefault="009601B2" w:rsidP="00E3298C">
      <w:pPr>
        <w:jc w:val="center"/>
        <w:rPr>
          <w:lang w:eastAsia="zh-CN"/>
        </w:rPr>
      </w:pPr>
      <w:r w:rsidRPr="009601B2">
        <w:rPr>
          <w:rFonts w:hint="eastAsia"/>
          <w:noProof/>
          <w:lang w:eastAsia="zh-CN"/>
        </w:rPr>
        <w:drawing>
          <wp:inline distT="0" distB="0" distL="0" distR="0" wp14:anchorId="075DD428" wp14:editId="7BD1E1AC">
            <wp:extent cx="5760085" cy="2715222"/>
            <wp:effectExtent l="0" t="0" r="0" b="9525"/>
            <wp:docPr id="1105" name="图片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5760085" cy="2715222"/>
                    </a:xfrm>
                    <a:prstGeom prst="rect">
                      <a:avLst/>
                    </a:prstGeom>
                    <a:noFill/>
                    <a:ln>
                      <a:noFill/>
                    </a:ln>
                  </pic:spPr>
                </pic:pic>
              </a:graphicData>
            </a:graphic>
          </wp:inline>
        </w:drawing>
      </w:r>
    </w:p>
    <w:p w14:paraId="5438CB65"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2014年，国际局登记了约6,000项变更，比2013年增长17%。</w:t>
      </w:r>
    </w:p>
    <w:p w14:paraId="21DFBBE8" w14:textId="77777777"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总工作量</w:t>
      </w:r>
    </w:p>
    <w:p w14:paraId="55CA441B"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总工作量表示国际局处理的文件的加权总量，包括所有六类文件(申请、续展、后期指定、变更、决定和更正)。</w:t>
      </w:r>
    </w:p>
    <w:p w14:paraId="62945592"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由于处理这些类型的文件需要的资源并不相等，每类文件的权重各不相同。根据这样的加权算法，在处理一件国际申请所需的时间内，一名审查员可以处理1.6项续展、1.8项后期指定、</w:t>
      </w:r>
      <w:r w:rsidRPr="00D04678">
        <w:rPr>
          <w:rFonts w:hint="eastAsia"/>
          <w:lang w:eastAsia="zh-CN"/>
        </w:rPr>
        <w:lastRenderedPageBreak/>
        <w:t>1.8项更正或10项决定。与此类似，在处理一件国际申请所需的时间内，一名采用自动化程序的雇员有望处理17份文件。</w:t>
      </w:r>
    </w:p>
    <w:p w14:paraId="781A994C" w14:textId="36C52F07" w:rsidR="00E3298C" w:rsidRPr="00E429B4" w:rsidRDefault="009601B2" w:rsidP="00E3298C">
      <w:pPr>
        <w:jc w:val="center"/>
        <w:rPr>
          <w:lang w:eastAsia="zh-CN"/>
        </w:rPr>
      </w:pPr>
      <w:r w:rsidRPr="009601B2">
        <w:rPr>
          <w:rFonts w:hint="eastAsia"/>
          <w:noProof/>
          <w:lang w:eastAsia="zh-CN"/>
        </w:rPr>
        <w:drawing>
          <wp:inline distT="0" distB="0" distL="0" distR="0" wp14:anchorId="35B1B775" wp14:editId="2E7623FD">
            <wp:extent cx="5760085" cy="2491010"/>
            <wp:effectExtent l="0" t="0" r="0" b="5080"/>
            <wp:docPr id="1106" name="图片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60085" cy="2491010"/>
                    </a:xfrm>
                    <a:prstGeom prst="rect">
                      <a:avLst/>
                    </a:prstGeom>
                    <a:noFill/>
                    <a:ln>
                      <a:noFill/>
                    </a:ln>
                  </pic:spPr>
                </pic:pic>
              </a:graphicData>
            </a:graphic>
          </wp:inline>
        </w:drawing>
      </w:r>
    </w:p>
    <w:p w14:paraId="2F77E82E"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2014年的总工作量与2013年持平。申请、决定和更正占总工作量的80%。</w:t>
      </w:r>
    </w:p>
    <w:p w14:paraId="2612F206" w14:textId="77777777" w:rsidR="00E3298C" w:rsidRPr="00E429B4"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2011年至2013年的工作量激增，主要是因为决定数越来越多。</w:t>
      </w:r>
    </w:p>
    <w:p w14:paraId="6C33ACCB" w14:textId="77777777"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收到文件的传送介质</w:t>
      </w:r>
    </w:p>
    <w:p w14:paraId="592AF540" w14:textId="5397BFBD" w:rsidR="00E3298C" w:rsidRPr="00E429B4" w:rsidRDefault="00A81C53" w:rsidP="00E3298C">
      <w:pPr>
        <w:jc w:val="center"/>
        <w:rPr>
          <w:noProof/>
          <w:lang w:eastAsia="zh-CN"/>
        </w:rPr>
      </w:pPr>
      <w:r w:rsidRPr="00A81C53">
        <w:rPr>
          <w:rFonts w:hint="eastAsia"/>
          <w:noProof/>
          <w:lang w:eastAsia="zh-CN"/>
        </w:rPr>
        <w:drawing>
          <wp:inline distT="0" distB="0" distL="0" distR="0" wp14:anchorId="34562697" wp14:editId="7699B1A7">
            <wp:extent cx="5760085" cy="2670973"/>
            <wp:effectExtent l="0" t="0" r="0" b="0"/>
            <wp:docPr id="1107" name="图片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760085" cy="2670973"/>
                    </a:xfrm>
                    <a:prstGeom prst="rect">
                      <a:avLst/>
                    </a:prstGeom>
                    <a:noFill/>
                    <a:ln>
                      <a:noFill/>
                    </a:ln>
                  </pic:spPr>
                </pic:pic>
              </a:graphicData>
            </a:graphic>
          </wp:inline>
        </w:drawing>
      </w:r>
    </w:p>
    <w:p w14:paraId="600F7190" w14:textId="36897E5B"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2014年所有收到的文件中，有66%是以电子方式向国际局传送的。</w:t>
      </w:r>
    </w:p>
    <w:p w14:paraId="4B848EEF"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以电子方式传送的文件比例自2012年以来保持稳定。</w:t>
      </w:r>
    </w:p>
    <w:p w14:paraId="4D7B3CA1" w14:textId="20B5CC98"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处</w:t>
      </w:r>
      <w:r w:rsidR="00EC2DA8">
        <w:rPr>
          <w:rFonts w:hint="eastAsia"/>
          <w:b/>
          <w:lang w:eastAsia="zh-CN"/>
        </w:rPr>
        <w:t xml:space="preserve">　</w:t>
      </w:r>
      <w:r w:rsidRPr="00D04678">
        <w:rPr>
          <w:rFonts w:hint="eastAsia"/>
          <w:b/>
          <w:lang w:eastAsia="zh-CN"/>
        </w:rPr>
        <w:t>理</w:t>
      </w:r>
    </w:p>
    <w:p w14:paraId="0B47A3F5" w14:textId="77777777"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生产总成本</w:t>
      </w:r>
    </w:p>
    <w:p w14:paraId="2C7BE7D5"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生产总成本包括直接成本和间接成本。直接成本反映的是国际局管理马德里体系的支出(例如管理、翻译和注册)。间接</w:t>
      </w:r>
      <w:r w:rsidRPr="00041BAA">
        <w:rPr>
          <w:rFonts w:hAnsi="Arial" w:hint="eastAsia"/>
          <w:lang w:eastAsia="zh-CN"/>
        </w:rPr>
        <w:t>成本</w:t>
      </w:r>
      <w:r w:rsidRPr="00D04678">
        <w:rPr>
          <w:rFonts w:hint="eastAsia"/>
          <w:lang w:eastAsia="zh-CN"/>
        </w:rPr>
        <w:t>反映的是各种支助活动的支出(例如与建筑物和信息技术相关的支出)。间接成本加权时仅需要考虑分配给马德里体系的份额。</w:t>
      </w:r>
    </w:p>
    <w:p w14:paraId="2879A44E" w14:textId="05D6C24B" w:rsidR="00E3298C" w:rsidRPr="00E429B4" w:rsidRDefault="00A81C53" w:rsidP="00E3298C">
      <w:pPr>
        <w:jc w:val="center"/>
        <w:rPr>
          <w:lang w:eastAsia="zh-CN"/>
        </w:rPr>
      </w:pPr>
      <w:r w:rsidRPr="00A81C53">
        <w:rPr>
          <w:rFonts w:hint="eastAsia"/>
          <w:noProof/>
          <w:lang w:eastAsia="zh-CN"/>
        </w:rPr>
        <w:lastRenderedPageBreak/>
        <w:drawing>
          <wp:inline distT="0" distB="0" distL="0" distR="0" wp14:anchorId="4A044D24" wp14:editId="0ED189C5">
            <wp:extent cx="5760085" cy="3331712"/>
            <wp:effectExtent l="0" t="0" r="0" b="2540"/>
            <wp:docPr id="1108" name="图片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760085" cy="3331712"/>
                    </a:xfrm>
                    <a:prstGeom prst="rect">
                      <a:avLst/>
                    </a:prstGeom>
                    <a:noFill/>
                    <a:ln>
                      <a:noFill/>
                    </a:ln>
                  </pic:spPr>
                </pic:pic>
              </a:graphicData>
            </a:graphic>
          </wp:inline>
        </w:drawing>
      </w:r>
    </w:p>
    <w:p w14:paraId="5DA11A94" w14:textId="53C12F31"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2014年的生产总成本估计是41,800,000瑞郎，比2013年仅增长了0.1%。</w:t>
      </w:r>
    </w:p>
    <w:p w14:paraId="03FB9C75" w14:textId="353C453D"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2014年，直接成本在总成本中占61%。</w:t>
      </w:r>
    </w:p>
    <w:p w14:paraId="3A176528" w14:textId="64391837" w:rsidR="00E3298C" w:rsidRPr="00D04678" w:rsidRDefault="00E3298C" w:rsidP="00041BAA">
      <w:pPr>
        <w:pStyle w:val="aa"/>
        <w:keepNext/>
        <w:spacing w:afterLines="50" w:after="120" w:line="340" w:lineRule="atLeast"/>
        <w:ind w:left="0"/>
        <w:contextualSpacing w:val="0"/>
        <w:jc w:val="both"/>
        <w:rPr>
          <w:u w:val="single"/>
          <w:lang w:eastAsia="zh-CN"/>
        </w:rPr>
      </w:pPr>
      <w:r w:rsidRPr="00D04678">
        <w:rPr>
          <w:rFonts w:hint="eastAsia"/>
          <w:u w:val="single"/>
          <w:lang w:eastAsia="zh-CN"/>
        </w:rPr>
        <w:t>单位成本</w:t>
      </w:r>
    </w:p>
    <w:p w14:paraId="79071DC9"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国际局处理交易的效率可以通过单位成本来衡量，单位成本是指生产一个单位产出的平均成本。</w:t>
      </w:r>
    </w:p>
    <w:p w14:paraId="492D71E7"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由于国际局注册新申请并维护现有注册，有必要确定一个包括了各种交易的单位产出。下文列出使用两种不同单位产出的两个单位成本指标。</w:t>
      </w:r>
    </w:p>
    <w:p w14:paraId="5923E184"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国际局不断努力完善计算单位成本的方法，在2016/17年计划和预算中修订了该计算法，以便更准确地反映国际局处理</w:t>
      </w:r>
      <w:r w:rsidRPr="00041BAA">
        <w:rPr>
          <w:rFonts w:hAnsi="Arial" w:hint="eastAsia"/>
          <w:lang w:eastAsia="zh-CN"/>
        </w:rPr>
        <w:t>马德里</w:t>
      </w:r>
      <w:r w:rsidRPr="00D04678">
        <w:rPr>
          <w:rFonts w:hint="eastAsia"/>
          <w:lang w:eastAsia="zh-CN"/>
        </w:rPr>
        <w:t>工作量的成本：</w:t>
      </w:r>
    </w:p>
    <w:p w14:paraId="284E16BF"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计算马德里直接成本和间接成本的方法已经与计算PCT单位成本和海牙单位成本的方法相统一。</w:t>
      </w:r>
    </w:p>
    <w:p w14:paraId="5390616F"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采用了加权算法以便更接近处理六类文件所需的实际工作量，因为在这六类文件中，有些文件比别的文件需要付出更多的劳动。</w:t>
      </w:r>
      <w:r w:rsidRPr="00D04678">
        <w:rPr>
          <w:rStyle w:val="af2"/>
          <w:rFonts w:hint="eastAsia"/>
          <w:lang w:eastAsia="zh-CN"/>
        </w:rPr>
        <w:footnoteReference w:id="27"/>
      </w:r>
    </w:p>
    <w:p w14:paraId="6BD367C4"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重新界定了第一种单位成本，使之仅包括新国际注册和续展(2014/15年计划和预算中的单位成本也包括后期指定)。从该单位成本中移除后期指定这一组成部分，是因为这样能更加突出马德里的核心产出，也就是国际注册及其续展。所有其他的马德里交易(后期指定、变更、决定和更正)都派生于这两种核心产出。此外，也没有充分理由将某种派生交易作为单位成本组成部分纳入，而不纳入其他的派生交易。</w:t>
      </w:r>
    </w:p>
    <w:p w14:paraId="5873CB99"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第二种单位成本依据的是已在注册簿中登记的文件数量，而不是登记数，这是因为处理不同类型的文件需要付出不同的工作量。</w:t>
      </w:r>
    </w:p>
    <w:p w14:paraId="2ACBD648"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lastRenderedPageBreak/>
        <w:t>为便于比较，下图描绘了两种单位成本的变化情况，</w:t>
      </w:r>
      <w:r>
        <w:rPr>
          <w:rFonts w:hint="eastAsia"/>
          <w:szCs w:val="21"/>
          <w:lang w:val="en-GB" w:eastAsia="zh-CN"/>
        </w:rPr>
        <w:t>2008</w:t>
      </w:r>
      <w:r w:rsidRPr="00380816">
        <w:rPr>
          <w:rFonts w:hint="eastAsia"/>
          <w:szCs w:val="21"/>
          <w:lang w:val="en-GB" w:eastAsia="zh-CN"/>
        </w:rPr>
        <w:t>年至</w:t>
      </w:r>
      <w:r>
        <w:rPr>
          <w:rFonts w:hint="eastAsia"/>
          <w:szCs w:val="21"/>
          <w:lang w:val="en-GB" w:eastAsia="zh-CN"/>
        </w:rPr>
        <w:t>2014</w:t>
      </w:r>
      <w:r w:rsidRPr="00380816">
        <w:rPr>
          <w:rFonts w:hint="eastAsia"/>
          <w:szCs w:val="21"/>
          <w:lang w:val="en-GB" w:eastAsia="zh-CN"/>
        </w:rPr>
        <w:t>年</w:t>
      </w:r>
      <w:r>
        <w:rPr>
          <w:rFonts w:hint="eastAsia"/>
          <w:szCs w:val="21"/>
          <w:lang w:val="en-GB" w:eastAsia="zh-CN"/>
        </w:rPr>
        <w:t>采用旧算法，2012年至2014年采用新算法</w:t>
      </w:r>
      <w:r w:rsidRPr="00380816">
        <w:rPr>
          <w:rFonts w:hint="eastAsia"/>
          <w:szCs w:val="21"/>
          <w:lang w:val="en-GB" w:eastAsia="zh-CN"/>
        </w:rPr>
        <w:t>，包括直接成本和间接成本的分项</w:t>
      </w:r>
      <w:r>
        <w:rPr>
          <w:rFonts w:hint="eastAsia"/>
          <w:szCs w:val="21"/>
          <w:lang w:val="en-GB" w:eastAsia="zh-CN"/>
        </w:rPr>
        <w:t>。</w:t>
      </w:r>
    </w:p>
    <w:p w14:paraId="30EB4006"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每件新国际注册/续展国际注册的单位成本</w:t>
      </w:r>
    </w:p>
    <w:p w14:paraId="4F1D2186"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新国际注册包括给定年份内注册的申请，续展国际注册包括给定年份内得到续展的现有注册。这两类交易结合起来就是国际局的核心业务。</w:t>
      </w:r>
    </w:p>
    <w:p w14:paraId="196D4A8F"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由于处理这两类交易所需的资源并不相等，每种交易的权重是不同的。</w:t>
      </w:r>
      <w:r w:rsidRPr="00D04678">
        <w:rPr>
          <w:rStyle w:val="af2"/>
          <w:rFonts w:hint="eastAsia"/>
          <w:lang w:eastAsia="zh-CN"/>
        </w:rPr>
        <w:footnoteReference w:id="28"/>
      </w:r>
      <w:r w:rsidRPr="00D04678">
        <w:rPr>
          <w:rFonts w:hint="eastAsia"/>
          <w:lang w:eastAsia="zh-CN"/>
        </w:rPr>
        <w:t>用生产总成本除以新国际注册/续展国际注册的数量可以算出单位成本。</w:t>
      </w:r>
    </w:p>
    <w:tbl>
      <w:tblPr>
        <w:tblStyle w:val="af4"/>
        <w:tblW w:w="0" w:type="auto"/>
        <w:tblLook w:val="04A0" w:firstRow="1" w:lastRow="0" w:firstColumn="1" w:lastColumn="0" w:noHBand="0" w:noVBand="1"/>
      </w:tblPr>
      <w:tblGrid>
        <w:gridCol w:w="4808"/>
        <w:gridCol w:w="4479"/>
      </w:tblGrid>
      <w:tr w:rsidR="00E3298C" w:rsidRPr="00E429B4" w14:paraId="462DF65A" w14:textId="77777777" w:rsidTr="00EC2DA8">
        <w:trPr>
          <w:cantSplit/>
        </w:trPr>
        <w:tc>
          <w:tcPr>
            <w:tcW w:w="4808" w:type="dxa"/>
          </w:tcPr>
          <w:p w14:paraId="63F13D3C" w14:textId="77777777" w:rsidR="00E3298C" w:rsidRPr="00E429B4" w:rsidRDefault="00E3298C" w:rsidP="00C667E4">
            <w:pPr>
              <w:jc w:val="center"/>
              <w:rPr>
                <w:rFonts w:eastAsia="SimSun"/>
                <w:lang w:eastAsia="zh-CN"/>
              </w:rPr>
            </w:pPr>
            <w:r w:rsidRPr="00E429B4">
              <w:rPr>
                <w:rFonts w:eastAsia="SimSun" w:hint="eastAsia"/>
                <w:lang w:eastAsia="zh-CN"/>
              </w:rPr>
              <w:t>旧算法</w:t>
            </w:r>
          </w:p>
        </w:tc>
        <w:tc>
          <w:tcPr>
            <w:tcW w:w="4479" w:type="dxa"/>
          </w:tcPr>
          <w:p w14:paraId="38C70595" w14:textId="77777777" w:rsidR="00E3298C" w:rsidRPr="00E429B4" w:rsidRDefault="00E3298C" w:rsidP="00C667E4">
            <w:pPr>
              <w:jc w:val="center"/>
              <w:rPr>
                <w:rFonts w:eastAsia="SimSun"/>
                <w:lang w:eastAsia="zh-CN"/>
              </w:rPr>
            </w:pPr>
            <w:r w:rsidRPr="00E429B4">
              <w:rPr>
                <w:rFonts w:eastAsia="SimSun" w:hint="eastAsia"/>
                <w:lang w:eastAsia="zh-CN"/>
              </w:rPr>
              <w:t>新算法</w:t>
            </w:r>
          </w:p>
        </w:tc>
      </w:tr>
      <w:tr w:rsidR="00E3298C" w:rsidRPr="00E429B4" w14:paraId="6F64EF20" w14:textId="77777777" w:rsidTr="00EC2DA8">
        <w:trPr>
          <w:cantSplit/>
        </w:trPr>
        <w:tc>
          <w:tcPr>
            <w:tcW w:w="4808" w:type="dxa"/>
          </w:tcPr>
          <w:p w14:paraId="6C50B0A3" w14:textId="12C1976F" w:rsidR="00E3298C" w:rsidRPr="00E429B4" w:rsidRDefault="00A81C53" w:rsidP="00C667E4">
            <w:pPr>
              <w:jc w:val="center"/>
              <w:rPr>
                <w:rFonts w:eastAsia="SimSun"/>
                <w:lang w:eastAsia="zh-CN"/>
              </w:rPr>
            </w:pPr>
            <w:r w:rsidRPr="00E429B4">
              <w:rPr>
                <w:rFonts w:hint="eastAsia"/>
                <w:noProof/>
                <w:lang w:eastAsia="zh-CN"/>
              </w:rPr>
              <w:drawing>
                <wp:inline distT="0" distB="0" distL="0" distR="0" wp14:anchorId="1BBDC278" wp14:editId="214D5EBB">
                  <wp:extent cx="2916000" cy="1926000"/>
                  <wp:effectExtent l="0" t="0" r="0" b="0"/>
                  <wp:docPr id="1109" name="图片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916000" cy="1926000"/>
                          </a:xfrm>
                          <a:prstGeom prst="rect">
                            <a:avLst/>
                          </a:prstGeom>
                          <a:noFill/>
                          <a:ln>
                            <a:noFill/>
                          </a:ln>
                        </pic:spPr>
                      </pic:pic>
                    </a:graphicData>
                  </a:graphic>
                </wp:inline>
              </w:drawing>
            </w:r>
          </w:p>
        </w:tc>
        <w:tc>
          <w:tcPr>
            <w:tcW w:w="4479" w:type="dxa"/>
          </w:tcPr>
          <w:p w14:paraId="6E95442A" w14:textId="4C62687C" w:rsidR="00E3298C" w:rsidRPr="00E429B4" w:rsidRDefault="00A81C53" w:rsidP="00C667E4">
            <w:pPr>
              <w:jc w:val="center"/>
              <w:rPr>
                <w:rFonts w:eastAsia="SimSun"/>
                <w:lang w:eastAsia="zh-CN"/>
              </w:rPr>
            </w:pPr>
            <w:r w:rsidRPr="00E429B4">
              <w:rPr>
                <w:rFonts w:hint="eastAsia"/>
                <w:noProof/>
                <w:lang w:eastAsia="zh-CN"/>
              </w:rPr>
              <w:drawing>
                <wp:inline distT="0" distB="0" distL="0" distR="0" wp14:anchorId="52D65F65" wp14:editId="764F4C3D">
                  <wp:extent cx="2646000" cy="2012400"/>
                  <wp:effectExtent l="0" t="0" r="2540" b="6985"/>
                  <wp:docPr id="1110" name="图片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2646000" cy="2012400"/>
                          </a:xfrm>
                          <a:prstGeom prst="rect">
                            <a:avLst/>
                          </a:prstGeom>
                          <a:noFill/>
                          <a:ln>
                            <a:noFill/>
                          </a:ln>
                        </pic:spPr>
                      </pic:pic>
                    </a:graphicData>
                  </a:graphic>
                </wp:inline>
              </w:drawing>
            </w:r>
          </w:p>
        </w:tc>
      </w:tr>
    </w:tbl>
    <w:p w14:paraId="5BD1F24D"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2014年处理新国际注册/续展国际注册的平均成本是837瑞郎，比2013年增加2.6%。这主要是因为处理成本保持相对稳定，但注册的国际申请数量下降了4.5%。</w:t>
      </w:r>
    </w:p>
    <w:p w14:paraId="3AECABB0" w14:textId="77777777" w:rsidR="00E3298C" w:rsidRPr="00874C02" w:rsidRDefault="00E3298C"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在注册簿中登记每份文件的单位成本</w:t>
      </w:r>
    </w:p>
    <w:p w14:paraId="5BE9535F" w14:textId="5389346D"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注册簿中登记的文件与总工作量相当(见上文“总工作量”)。</w:t>
      </w:r>
    </w:p>
    <w:tbl>
      <w:tblPr>
        <w:tblStyle w:val="af4"/>
        <w:tblW w:w="9606" w:type="dxa"/>
        <w:tblLayout w:type="fixed"/>
        <w:tblLook w:val="04A0" w:firstRow="1" w:lastRow="0" w:firstColumn="1" w:lastColumn="0" w:noHBand="0" w:noVBand="1"/>
      </w:tblPr>
      <w:tblGrid>
        <w:gridCol w:w="5177"/>
        <w:gridCol w:w="4429"/>
      </w:tblGrid>
      <w:tr w:rsidR="00E3298C" w:rsidRPr="00E429B4" w14:paraId="4E1BFB2B" w14:textId="77777777" w:rsidTr="00C667E4">
        <w:trPr>
          <w:cantSplit/>
          <w:trHeight w:val="273"/>
        </w:trPr>
        <w:tc>
          <w:tcPr>
            <w:tcW w:w="5177" w:type="dxa"/>
          </w:tcPr>
          <w:p w14:paraId="5529BAC9" w14:textId="77777777" w:rsidR="00E3298C" w:rsidRPr="00E429B4" w:rsidRDefault="00E3298C" w:rsidP="00C667E4">
            <w:pPr>
              <w:keepNext/>
              <w:keepLines/>
              <w:jc w:val="center"/>
              <w:rPr>
                <w:rFonts w:eastAsia="SimSun"/>
                <w:lang w:eastAsia="zh-CN"/>
              </w:rPr>
            </w:pPr>
            <w:r w:rsidRPr="00E429B4">
              <w:rPr>
                <w:rFonts w:eastAsia="SimSun" w:hint="eastAsia"/>
                <w:lang w:eastAsia="zh-CN"/>
              </w:rPr>
              <w:t>旧算法</w:t>
            </w:r>
          </w:p>
        </w:tc>
        <w:tc>
          <w:tcPr>
            <w:tcW w:w="4429" w:type="dxa"/>
          </w:tcPr>
          <w:p w14:paraId="3CEF9460" w14:textId="77777777" w:rsidR="00E3298C" w:rsidRPr="00E429B4" w:rsidRDefault="00E3298C" w:rsidP="00C667E4">
            <w:pPr>
              <w:keepNext/>
              <w:keepLines/>
              <w:jc w:val="center"/>
              <w:rPr>
                <w:rFonts w:eastAsia="SimSun"/>
                <w:lang w:eastAsia="zh-CN"/>
              </w:rPr>
            </w:pPr>
            <w:r w:rsidRPr="00E429B4">
              <w:rPr>
                <w:rFonts w:eastAsia="SimSun" w:hint="eastAsia"/>
                <w:lang w:eastAsia="zh-CN"/>
              </w:rPr>
              <w:t>新算法</w:t>
            </w:r>
          </w:p>
        </w:tc>
      </w:tr>
      <w:tr w:rsidR="00E3298C" w:rsidRPr="00E429B4" w14:paraId="740E082B" w14:textId="77777777" w:rsidTr="00C667E4">
        <w:trPr>
          <w:cantSplit/>
          <w:trHeight w:val="3013"/>
        </w:trPr>
        <w:tc>
          <w:tcPr>
            <w:tcW w:w="5177" w:type="dxa"/>
          </w:tcPr>
          <w:p w14:paraId="227F87B9" w14:textId="50E523A0" w:rsidR="00E3298C" w:rsidRPr="00E429B4" w:rsidRDefault="00A81C53" w:rsidP="00EC2DA8">
            <w:pPr>
              <w:jc w:val="center"/>
              <w:rPr>
                <w:rFonts w:eastAsia="SimSun"/>
                <w:lang w:eastAsia="zh-CN"/>
              </w:rPr>
            </w:pPr>
            <w:r w:rsidRPr="00E429B4">
              <w:rPr>
                <w:rFonts w:hint="eastAsia"/>
                <w:noProof/>
                <w:lang w:eastAsia="zh-CN"/>
              </w:rPr>
              <w:drawing>
                <wp:inline distT="0" distB="0" distL="0" distR="0" wp14:anchorId="2C89437E" wp14:editId="3C14F187">
                  <wp:extent cx="3088800" cy="2019600"/>
                  <wp:effectExtent l="0" t="0" r="0" b="0"/>
                  <wp:docPr id="1111" name="图片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3088800" cy="2019600"/>
                          </a:xfrm>
                          <a:prstGeom prst="rect">
                            <a:avLst/>
                          </a:prstGeom>
                          <a:noFill/>
                          <a:ln>
                            <a:noFill/>
                          </a:ln>
                        </pic:spPr>
                      </pic:pic>
                    </a:graphicData>
                  </a:graphic>
                </wp:inline>
              </w:drawing>
            </w:r>
          </w:p>
        </w:tc>
        <w:tc>
          <w:tcPr>
            <w:tcW w:w="4429" w:type="dxa"/>
          </w:tcPr>
          <w:p w14:paraId="11869BA7" w14:textId="0BAD8E57" w:rsidR="00E3298C" w:rsidRPr="00E429B4" w:rsidRDefault="00A81C53" w:rsidP="00C667E4">
            <w:pPr>
              <w:keepNext/>
              <w:keepLines/>
              <w:jc w:val="center"/>
              <w:rPr>
                <w:rFonts w:eastAsia="SimSun"/>
                <w:lang w:eastAsia="zh-CN"/>
              </w:rPr>
            </w:pPr>
            <w:r w:rsidRPr="00E429B4">
              <w:rPr>
                <w:rFonts w:hint="eastAsia"/>
                <w:noProof/>
                <w:lang w:eastAsia="zh-CN"/>
              </w:rPr>
              <w:drawing>
                <wp:inline distT="0" distB="0" distL="0" distR="0" wp14:anchorId="4FCF5AD9" wp14:editId="0A82AB07">
                  <wp:extent cx="2617200" cy="2001600"/>
                  <wp:effectExtent l="0" t="0" r="0" b="0"/>
                  <wp:docPr id="1112" name="图片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2617200" cy="2001600"/>
                          </a:xfrm>
                          <a:prstGeom prst="rect">
                            <a:avLst/>
                          </a:prstGeom>
                          <a:noFill/>
                          <a:ln>
                            <a:noFill/>
                          </a:ln>
                        </pic:spPr>
                      </pic:pic>
                    </a:graphicData>
                  </a:graphic>
                </wp:inline>
              </w:drawing>
            </w:r>
          </w:p>
        </w:tc>
      </w:tr>
    </w:tbl>
    <w:p w14:paraId="43A1AB6C"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2014年在注册簿中登记一份文件的平均成本是322瑞郎，比2012年的320瑞郎略有增加。</w:t>
      </w:r>
    </w:p>
    <w:p w14:paraId="0F5282AE" w14:textId="77777777" w:rsidR="00E3298C" w:rsidRPr="00D04678" w:rsidRDefault="00E3298C" w:rsidP="00EC2DA8">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审查生产率</w:t>
      </w:r>
    </w:p>
    <w:p w14:paraId="2C03D359" w14:textId="77777777" w:rsidR="00E3298C" w:rsidRPr="00E429B4" w:rsidRDefault="00E3298C" w:rsidP="00041BAA">
      <w:pPr>
        <w:pStyle w:val="aa"/>
        <w:numPr>
          <w:ilvl w:val="0"/>
          <w:numId w:val="52"/>
        </w:numPr>
        <w:tabs>
          <w:tab w:val="left" w:pos="567"/>
        </w:tabs>
        <w:spacing w:afterLines="50" w:after="120" w:line="340" w:lineRule="atLeast"/>
        <w:ind w:left="0" w:firstLine="0"/>
        <w:contextualSpacing w:val="0"/>
        <w:jc w:val="both"/>
        <w:rPr>
          <w:noProof/>
          <w:lang w:eastAsia="zh-CN"/>
        </w:rPr>
      </w:pPr>
      <w:r w:rsidRPr="00D04678">
        <w:rPr>
          <w:rFonts w:hint="eastAsia"/>
          <w:lang w:eastAsia="zh-CN"/>
        </w:rPr>
        <w:t>审查生产率定义为：审查员处理的新国际注册/续展国际注册的数量除以从事审查的人数，包括研究员、实习生和外聘承包商。</w:t>
      </w:r>
    </w:p>
    <w:p w14:paraId="29CFD17A" w14:textId="3F2DB685" w:rsidR="00E3298C" w:rsidRPr="00E429B4" w:rsidRDefault="00A81C53" w:rsidP="00E3298C">
      <w:pPr>
        <w:jc w:val="center"/>
        <w:rPr>
          <w:lang w:eastAsia="zh-CN"/>
        </w:rPr>
      </w:pPr>
      <w:r w:rsidRPr="00A81C53">
        <w:rPr>
          <w:rFonts w:hint="eastAsia"/>
          <w:noProof/>
          <w:lang w:eastAsia="zh-CN"/>
        </w:rPr>
        <w:lastRenderedPageBreak/>
        <w:drawing>
          <wp:inline distT="0" distB="0" distL="0" distR="0" wp14:anchorId="3947F10B" wp14:editId="48DCA067">
            <wp:extent cx="5760085" cy="2783819"/>
            <wp:effectExtent l="0" t="0" r="0" b="0"/>
            <wp:docPr id="1113" name="图片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760085" cy="2783819"/>
                    </a:xfrm>
                    <a:prstGeom prst="rect">
                      <a:avLst/>
                    </a:prstGeom>
                    <a:noFill/>
                    <a:ln>
                      <a:noFill/>
                    </a:ln>
                  </pic:spPr>
                </pic:pic>
              </a:graphicData>
            </a:graphic>
          </wp:inline>
        </w:drawing>
      </w:r>
    </w:p>
    <w:p w14:paraId="44CC8ABB"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与2013年相比，2014年的审查生产率保持相对稳定。</w:t>
      </w:r>
    </w:p>
    <w:p w14:paraId="22569BED" w14:textId="77777777"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人员情况</w:t>
      </w:r>
    </w:p>
    <w:p w14:paraId="33027BC0" w14:textId="1D8163D0" w:rsidR="00E3298C" w:rsidRPr="00D04678" w:rsidRDefault="00A81C53" w:rsidP="0010276B">
      <w:pPr>
        <w:jc w:val="center"/>
        <w:rPr>
          <w:lang w:eastAsia="zh-CN"/>
        </w:rPr>
      </w:pPr>
      <w:r w:rsidRPr="00A81C53">
        <w:rPr>
          <w:rFonts w:hint="eastAsia"/>
          <w:noProof/>
          <w:lang w:eastAsia="zh-CN"/>
        </w:rPr>
        <w:drawing>
          <wp:inline distT="0" distB="0" distL="0" distR="0" wp14:anchorId="3B19370F" wp14:editId="3E957506">
            <wp:extent cx="5760085" cy="2861550"/>
            <wp:effectExtent l="0" t="0" r="0" b="0"/>
            <wp:docPr id="1114" name="图片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760085" cy="2861550"/>
                    </a:xfrm>
                    <a:prstGeom prst="rect">
                      <a:avLst/>
                    </a:prstGeom>
                    <a:noFill/>
                    <a:ln>
                      <a:noFill/>
                    </a:ln>
                  </pic:spPr>
                </pic:pic>
              </a:graphicData>
            </a:graphic>
          </wp:inline>
        </w:drawing>
      </w:r>
    </w:p>
    <w:p w14:paraId="4DA38845"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工作人员数量自2010年以来保持稳定，灵活人力资源的数量从2012年的一名增加到2014年的12名。</w:t>
      </w:r>
    </w:p>
    <w:p w14:paraId="15AF9038"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该指标不包括未在WIPO办公区域工作的外包公司的人员。</w:t>
      </w:r>
    </w:p>
    <w:p w14:paraId="277EB3EE" w14:textId="77777777" w:rsidR="00E3298C" w:rsidRPr="00D04678" w:rsidRDefault="00E3298C" w:rsidP="00041BAA">
      <w:pPr>
        <w:pStyle w:val="aa"/>
        <w:keepNext/>
        <w:numPr>
          <w:ilvl w:val="0"/>
          <w:numId w:val="45"/>
        </w:numPr>
        <w:spacing w:beforeLines="100" w:before="240" w:afterLines="50" w:after="120" w:line="340" w:lineRule="atLeast"/>
        <w:ind w:left="357" w:hanging="357"/>
        <w:contextualSpacing w:val="0"/>
        <w:jc w:val="both"/>
        <w:rPr>
          <w:b/>
          <w:lang w:eastAsia="zh-CN"/>
        </w:rPr>
      </w:pPr>
      <w:r w:rsidRPr="00D04678">
        <w:rPr>
          <w:rFonts w:hint="eastAsia"/>
          <w:b/>
          <w:lang w:eastAsia="zh-CN"/>
        </w:rPr>
        <w:t>待审期限</w:t>
      </w:r>
    </w:p>
    <w:p w14:paraId="43EFD453" w14:textId="77777777" w:rsidR="00E3298C" w:rsidRPr="00D04678" w:rsidRDefault="00E3298C" w:rsidP="00041BAA">
      <w:pPr>
        <w:pStyle w:val="aa"/>
        <w:numPr>
          <w:ilvl w:val="0"/>
          <w:numId w:val="52"/>
        </w:numPr>
        <w:tabs>
          <w:tab w:val="left" w:pos="567"/>
        </w:tabs>
        <w:spacing w:afterLines="50" w:after="120" w:line="340" w:lineRule="atLeast"/>
        <w:ind w:left="0" w:firstLine="0"/>
        <w:contextualSpacing w:val="0"/>
        <w:jc w:val="both"/>
        <w:rPr>
          <w:lang w:eastAsia="zh-CN"/>
        </w:rPr>
      </w:pPr>
      <w:r w:rsidRPr="00D04678">
        <w:rPr>
          <w:rFonts w:hint="eastAsia"/>
          <w:lang w:eastAsia="zh-CN"/>
        </w:rPr>
        <w:t>国际局处理的六类文件各自的平均待审期限见下表。待审期限是指从文件受理之日至登记结束之日。</w:t>
      </w:r>
    </w:p>
    <w:tbl>
      <w:tblPr>
        <w:tblStyle w:val="af4"/>
        <w:tblW w:w="0" w:type="auto"/>
        <w:jc w:val="center"/>
        <w:tblLook w:val="04A0" w:firstRow="1" w:lastRow="0" w:firstColumn="1" w:lastColumn="0" w:noHBand="0" w:noVBand="1"/>
      </w:tblPr>
      <w:tblGrid>
        <w:gridCol w:w="4650"/>
        <w:gridCol w:w="4637"/>
      </w:tblGrid>
      <w:tr w:rsidR="00E3298C" w:rsidRPr="00E429B4" w14:paraId="4D6BE704" w14:textId="77777777" w:rsidTr="00EC2DA8">
        <w:trPr>
          <w:trHeight w:val="3298"/>
          <w:jc w:val="center"/>
        </w:trPr>
        <w:tc>
          <w:tcPr>
            <w:tcW w:w="4650" w:type="dxa"/>
          </w:tcPr>
          <w:p w14:paraId="467461AC" w14:textId="142A17C9" w:rsidR="00E3298C" w:rsidRPr="00E429B4" w:rsidRDefault="00A81C53" w:rsidP="00C667E4">
            <w:pPr>
              <w:jc w:val="both"/>
              <w:rPr>
                <w:rFonts w:eastAsia="SimSun"/>
                <w:lang w:eastAsia="zh-CN"/>
              </w:rPr>
            </w:pPr>
            <w:r w:rsidRPr="00E429B4">
              <w:rPr>
                <w:rFonts w:hint="eastAsia"/>
                <w:noProof/>
                <w:lang w:eastAsia="zh-CN"/>
              </w:rPr>
              <w:lastRenderedPageBreak/>
              <w:drawing>
                <wp:inline distT="0" distB="0" distL="0" distR="0" wp14:anchorId="0ADAB8F5" wp14:editId="42D20669">
                  <wp:extent cx="2826000" cy="2145600"/>
                  <wp:effectExtent l="0" t="0" r="0" b="7620"/>
                  <wp:docPr id="1115" name="图片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2826000" cy="2145600"/>
                          </a:xfrm>
                          <a:prstGeom prst="rect">
                            <a:avLst/>
                          </a:prstGeom>
                          <a:noFill/>
                          <a:ln>
                            <a:noFill/>
                          </a:ln>
                        </pic:spPr>
                      </pic:pic>
                    </a:graphicData>
                  </a:graphic>
                </wp:inline>
              </w:drawing>
            </w:r>
          </w:p>
        </w:tc>
        <w:tc>
          <w:tcPr>
            <w:tcW w:w="4637" w:type="dxa"/>
          </w:tcPr>
          <w:p w14:paraId="79D3CCFC" w14:textId="2A37697B" w:rsidR="00E3298C" w:rsidRPr="00E429B4" w:rsidRDefault="00A81C53" w:rsidP="00C667E4">
            <w:pPr>
              <w:jc w:val="both"/>
              <w:rPr>
                <w:rFonts w:eastAsia="SimSun"/>
                <w:lang w:eastAsia="zh-CN"/>
              </w:rPr>
            </w:pPr>
            <w:r w:rsidRPr="00E429B4">
              <w:rPr>
                <w:rFonts w:hint="eastAsia"/>
                <w:noProof/>
                <w:lang w:eastAsia="zh-CN"/>
              </w:rPr>
              <w:drawing>
                <wp:inline distT="0" distB="0" distL="0" distR="0" wp14:anchorId="0AA2E0A9" wp14:editId="1996A203">
                  <wp:extent cx="2829600" cy="2080800"/>
                  <wp:effectExtent l="0" t="0" r="0" b="0"/>
                  <wp:docPr id="1116" name="图片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2829600" cy="2080800"/>
                          </a:xfrm>
                          <a:prstGeom prst="rect">
                            <a:avLst/>
                          </a:prstGeom>
                          <a:noFill/>
                          <a:ln>
                            <a:noFill/>
                          </a:ln>
                        </pic:spPr>
                      </pic:pic>
                    </a:graphicData>
                  </a:graphic>
                </wp:inline>
              </w:drawing>
            </w:r>
          </w:p>
        </w:tc>
      </w:tr>
      <w:tr w:rsidR="00E3298C" w:rsidRPr="00E429B4" w14:paraId="4B40FE05" w14:textId="77777777" w:rsidTr="00EC2DA8">
        <w:trPr>
          <w:trHeight w:val="3418"/>
          <w:jc w:val="center"/>
        </w:trPr>
        <w:tc>
          <w:tcPr>
            <w:tcW w:w="4650" w:type="dxa"/>
          </w:tcPr>
          <w:p w14:paraId="3F8A6DE1" w14:textId="4229BC4A" w:rsidR="00E3298C" w:rsidRPr="00E429B4" w:rsidRDefault="00A81C53" w:rsidP="00C667E4">
            <w:pPr>
              <w:jc w:val="both"/>
              <w:rPr>
                <w:rFonts w:eastAsia="SimSun"/>
                <w:lang w:eastAsia="zh-CN"/>
              </w:rPr>
            </w:pPr>
            <w:r w:rsidRPr="00E429B4">
              <w:rPr>
                <w:rFonts w:hint="eastAsia"/>
                <w:noProof/>
                <w:lang w:eastAsia="zh-CN"/>
              </w:rPr>
              <w:drawing>
                <wp:inline distT="0" distB="0" distL="0" distR="0" wp14:anchorId="52728AB2" wp14:editId="56293FDE">
                  <wp:extent cx="2833200" cy="2073600"/>
                  <wp:effectExtent l="0" t="0" r="5715" b="3175"/>
                  <wp:docPr id="1117" name="图片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2833200" cy="2073600"/>
                          </a:xfrm>
                          <a:prstGeom prst="rect">
                            <a:avLst/>
                          </a:prstGeom>
                          <a:noFill/>
                          <a:ln>
                            <a:noFill/>
                          </a:ln>
                        </pic:spPr>
                      </pic:pic>
                    </a:graphicData>
                  </a:graphic>
                </wp:inline>
              </w:drawing>
            </w:r>
          </w:p>
        </w:tc>
        <w:tc>
          <w:tcPr>
            <w:tcW w:w="4637" w:type="dxa"/>
          </w:tcPr>
          <w:p w14:paraId="3CA61A05" w14:textId="68883C75" w:rsidR="00E3298C" w:rsidRPr="00E429B4" w:rsidRDefault="00A81C53" w:rsidP="00C667E4">
            <w:pPr>
              <w:jc w:val="both"/>
              <w:rPr>
                <w:rFonts w:eastAsia="SimSun"/>
                <w:color w:val="FF0000"/>
                <w:lang w:eastAsia="zh-CN"/>
              </w:rPr>
            </w:pPr>
            <w:r w:rsidRPr="00E429B4">
              <w:rPr>
                <w:rFonts w:hint="eastAsia"/>
                <w:noProof/>
                <w:color w:val="FF0000"/>
                <w:lang w:eastAsia="zh-CN"/>
              </w:rPr>
              <w:drawing>
                <wp:inline distT="0" distB="0" distL="0" distR="0" wp14:anchorId="627C823F" wp14:editId="4D843576">
                  <wp:extent cx="2826000" cy="2174400"/>
                  <wp:effectExtent l="0" t="0" r="0" b="0"/>
                  <wp:docPr id="1118" name="图片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2826000" cy="2174400"/>
                          </a:xfrm>
                          <a:prstGeom prst="rect">
                            <a:avLst/>
                          </a:prstGeom>
                          <a:noFill/>
                          <a:ln>
                            <a:noFill/>
                          </a:ln>
                        </pic:spPr>
                      </pic:pic>
                    </a:graphicData>
                  </a:graphic>
                </wp:inline>
              </w:drawing>
            </w:r>
          </w:p>
        </w:tc>
      </w:tr>
      <w:tr w:rsidR="00E3298C" w:rsidRPr="00E429B4" w14:paraId="42C4B0FA" w14:textId="77777777" w:rsidTr="00EC2DA8">
        <w:trPr>
          <w:trHeight w:val="3194"/>
          <w:jc w:val="center"/>
        </w:trPr>
        <w:tc>
          <w:tcPr>
            <w:tcW w:w="4650" w:type="dxa"/>
          </w:tcPr>
          <w:p w14:paraId="175DD53E" w14:textId="3C93DC34" w:rsidR="00E3298C" w:rsidRPr="00E429B4" w:rsidRDefault="00A81C53" w:rsidP="00C667E4">
            <w:pPr>
              <w:jc w:val="both"/>
              <w:rPr>
                <w:rFonts w:eastAsia="SimSun"/>
                <w:lang w:eastAsia="zh-CN"/>
              </w:rPr>
            </w:pPr>
            <w:r w:rsidRPr="00E429B4">
              <w:rPr>
                <w:rFonts w:hint="eastAsia"/>
                <w:noProof/>
                <w:lang w:eastAsia="zh-CN"/>
              </w:rPr>
              <w:drawing>
                <wp:inline distT="0" distB="0" distL="0" distR="0" wp14:anchorId="04C7666A" wp14:editId="0F7384BF">
                  <wp:extent cx="2793600" cy="2073600"/>
                  <wp:effectExtent l="0" t="0" r="6985" b="3175"/>
                  <wp:docPr id="1119" name="图片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2793600" cy="2073600"/>
                          </a:xfrm>
                          <a:prstGeom prst="rect">
                            <a:avLst/>
                          </a:prstGeom>
                          <a:noFill/>
                          <a:ln>
                            <a:noFill/>
                          </a:ln>
                        </pic:spPr>
                      </pic:pic>
                    </a:graphicData>
                  </a:graphic>
                </wp:inline>
              </w:drawing>
            </w:r>
          </w:p>
        </w:tc>
        <w:tc>
          <w:tcPr>
            <w:tcW w:w="4637" w:type="dxa"/>
          </w:tcPr>
          <w:p w14:paraId="05CA73AF" w14:textId="44CB8E0C" w:rsidR="00E3298C" w:rsidRPr="00E429B4" w:rsidRDefault="00A81C53" w:rsidP="00C667E4">
            <w:pPr>
              <w:jc w:val="both"/>
              <w:rPr>
                <w:rFonts w:eastAsia="SimSun"/>
                <w:lang w:eastAsia="zh-CN"/>
              </w:rPr>
            </w:pPr>
            <w:r w:rsidRPr="00E429B4">
              <w:rPr>
                <w:rFonts w:hint="eastAsia"/>
                <w:noProof/>
                <w:lang w:eastAsia="zh-CN"/>
              </w:rPr>
              <w:drawing>
                <wp:inline distT="0" distB="0" distL="0" distR="0" wp14:anchorId="49C1CA76" wp14:editId="50154710">
                  <wp:extent cx="2818800" cy="2073600"/>
                  <wp:effectExtent l="0" t="0" r="635" b="3175"/>
                  <wp:docPr id="1120" name="图片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2818800" cy="2073600"/>
                          </a:xfrm>
                          <a:prstGeom prst="rect">
                            <a:avLst/>
                          </a:prstGeom>
                          <a:noFill/>
                          <a:ln>
                            <a:noFill/>
                          </a:ln>
                        </pic:spPr>
                      </pic:pic>
                    </a:graphicData>
                  </a:graphic>
                </wp:inline>
              </w:drawing>
            </w:r>
          </w:p>
        </w:tc>
      </w:tr>
    </w:tbl>
    <w:p w14:paraId="689F8E90" w14:textId="77777777" w:rsidR="00E3298C" w:rsidRPr="00D04678" w:rsidRDefault="00E3298C" w:rsidP="00041BAA">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与2013年相比，申请、更正、变更和后期指定的平均待审期限在2014年有所延长。续展的平均待审期限保持稳定，决定的平均待审期限则连续第二年缩短。</w:t>
      </w:r>
    </w:p>
    <w:p w14:paraId="4D539609" w14:textId="4C2D0F8A" w:rsidR="00592800" w:rsidRPr="00D04678" w:rsidRDefault="00E3298C" w:rsidP="00EC2DA8">
      <w:pPr>
        <w:numPr>
          <w:ilvl w:val="0"/>
          <w:numId w:val="46"/>
        </w:numPr>
        <w:tabs>
          <w:tab w:val="clear" w:pos="720"/>
          <w:tab w:val="num" w:pos="1560"/>
        </w:tabs>
        <w:spacing w:afterLines="50" w:after="120" w:line="340" w:lineRule="atLeast"/>
        <w:ind w:left="992" w:hanging="425"/>
        <w:jc w:val="both"/>
        <w:rPr>
          <w:lang w:eastAsia="zh-CN"/>
        </w:rPr>
      </w:pPr>
      <w:r w:rsidRPr="00D04678">
        <w:rPr>
          <w:rFonts w:hint="eastAsia"/>
          <w:lang w:eastAsia="zh-CN"/>
        </w:rPr>
        <w:t>缩短所有交易的待审期限并使之保持稳定是国际局的主要目标。</w:t>
      </w:r>
    </w:p>
    <w:p w14:paraId="1FF0A9EA" w14:textId="77777777" w:rsidR="00592800" w:rsidRPr="00D04678" w:rsidRDefault="00592800" w:rsidP="00D8384E">
      <w:pPr>
        <w:adjustRightInd w:val="0"/>
        <w:rPr>
          <w:lang w:eastAsia="zh-CN"/>
        </w:rPr>
      </w:pPr>
    </w:p>
    <w:p w14:paraId="182FDAEF" w14:textId="77777777" w:rsidR="00592800" w:rsidRPr="00D04678" w:rsidRDefault="00592800" w:rsidP="00D8384E">
      <w:pPr>
        <w:adjustRightInd w:val="0"/>
        <w:rPr>
          <w:lang w:eastAsia="zh-CN"/>
        </w:rPr>
        <w:sectPr w:rsidR="00592800" w:rsidRPr="00D04678" w:rsidSect="00805F30">
          <w:pgSz w:w="11907" w:h="16839" w:code="9"/>
          <w:pgMar w:top="624" w:right="1418" w:bottom="1361" w:left="1418" w:header="567" w:footer="851" w:gutter="0"/>
          <w:cols w:space="720"/>
          <w:docGrid w:linePitch="360"/>
        </w:sectPr>
      </w:pPr>
    </w:p>
    <w:p w14:paraId="4FC0E30E" w14:textId="34CC34AC" w:rsidR="00592800" w:rsidRPr="00EC2DA8" w:rsidRDefault="004B7FD0" w:rsidP="00EC2DA8">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109" w:name="_Toc356567792"/>
      <w:bookmarkStart w:id="110" w:name="_Toc367350618"/>
      <w:bookmarkStart w:id="111" w:name="_Toc431753737"/>
      <w:r w:rsidRPr="00EC2DA8">
        <w:rPr>
          <w:rFonts w:ascii="SimHei" w:eastAsia="SimHei" w:hAnsi="SimHei" w:hint="eastAsia"/>
          <w:b w:val="0"/>
          <w:caps w:val="0"/>
          <w:lang w:eastAsia="zh-CN"/>
        </w:rPr>
        <w:lastRenderedPageBreak/>
        <w:t>附件七</w:t>
      </w:r>
      <w:r w:rsidR="00592800" w:rsidRPr="00EC2DA8">
        <w:rPr>
          <w:rFonts w:ascii="SimHei" w:eastAsia="SimHei" w:hAnsi="SimHei" w:hint="eastAsia"/>
          <w:b w:val="0"/>
          <w:caps w:val="0"/>
          <w:lang w:eastAsia="zh-CN"/>
        </w:rPr>
        <w:tab/>
      </w:r>
      <w:bookmarkEnd w:id="109"/>
      <w:bookmarkEnd w:id="110"/>
      <w:r w:rsidRPr="00EC2DA8">
        <w:rPr>
          <w:rFonts w:ascii="SimHei" w:eastAsia="SimHei" w:hAnsi="SimHei" w:cs="SimSun" w:hint="eastAsia"/>
          <w:b w:val="0"/>
          <w:caps w:val="0"/>
          <w:lang w:eastAsia="zh-CN"/>
        </w:rPr>
        <w:t>海牙体系业务指标</w:t>
      </w:r>
      <w:bookmarkEnd w:id="111"/>
    </w:p>
    <w:p w14:paraId="27713104" w14:textId="77777777" w:rsidR="00AE24B7" w:rsidRPr="00EC2DA8" w:rsidRDefault="004B7FD0" w:rsidP="00EC2DA8">
      <w:pPr>
        <w:spacing w:line="340" w:lineRule="atLeast"/>
        <w:rPr>
          <w:rFonts w:cs="MS Mincho"/>
          <w:b/>
          <w:lang w:eastAsia="zh-CN"/>
        </w:rPr>
      </w:pPr>
      <w:r w:rsidRPr="00EC2DA8">
        <w:rPr>
          <w:rFonts w:cs="MS Mincho" w:hint="eastAsia"/>
          <w:b/>
          <w:lang w:eastAsia="zh-CN"/>
        </w:rPr>
        <w:t>预期成果效绩指标</w:t>
      </w:r>
    </w:p>
    <w:p w14:paraId="2E8F0EEA" w14:textId="4A25CE89" w:rsidR="004B7FD0" w:rsidRDefault="004B7FD0" w:rsidP="00EC2DA8">
      <w:pPr>
        <w:spacing w:line="340" w:lineRule="atLeast"/>
        <w:rPr>
          <w:rFonts w:cs="MS Mincho"/>
          <w:b/>
          <w:lang w:eastAsia="zh-CN"/>
        </w:rPr>
      </w:pPr>
      <w:r w:rsidRPr="00EC2DA8">
        <w:rPr>
          <w:rFonts w:cs="MS Mincho" w:hint="eastAsia"/>
          <w:b/>
          <w:lang w:eastAsia="zh-CN"/>
        </w:rPr>
        <w:t>“提高海牙业务的生产率和服务质量”</w:t>
      </w:r>
    </w:p>
    <w:p w14:paraId="1D8EF53E" w14:textId="77777777" w:rsidR="00EC2DA8" w:rsidRPr="00EC2DA8" w:rsidRDefault="00EC2DA8" w:rsidP="00EC2DA8">
      <w:pPr>
        <w:spacing w:line="340" w:lineRule="atLeast"/>
        <w:rPr>
          <w:rFonts w:cs="MS Mincho"/>
          <w:b/>
          <w:lang w:eastAsia="zh-CN"/>
        </w:rPr>
      </w:pPr>
    </w:p>
    <w:p w14:paraId="0CE0230A"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Pr>
          <w:rFonts w:hAnsi="Arial" w:hint="eastAsia"/>
          <w:szCs w:val="24"/>
          <w:lang w:eastAsia="zh-CN"/>
        </w:rPr>
        <w:t>关于“提高海牙体系的生产率</w:t>
      </w:r>
      <w:r w:rsidRPr="007E0511">
        <w:rPr>
          <w:rFonts w:hAnsi="Arial" w:hint="eastAsia"/>
          <w:szCs w:val="24"/>
          <w:lang w:eastAsia="zh-CN"/>
        </w:rPr>
        <w:t>和服务质量”预期</w:t>
      </w:r>
      <w:r>
        <w:rPr>
          <w:rFonts w:hAnsi="Arial" w:hint="eastAsia"/>
          <w:szCs w:val="24"/>
          <w:lang w:eastAsia="zh-CN"/>
        </w:rPr>
        <w:t>成果的效绩指标的背景，需要</w:t>
      </w:r>
      <w:r w:rsidRPr="007E0511">
        <w:rPr>
          <w:rFonts w:hAnsi="Arial" w:hint="eastAsia"/>
          <w:szCs w:val="24"/>
          <w:lang w:eastAsia="zh-CN"/>
        </w:rPr>
        <w:t>考虑下列几个方面的发展情况</w:t>
      </w:r>
      <w:r w:rsidRPr="007E0511">
        <w:rPr>
          <w:rFonts w:cs="SimSun" w:hint="eastAsia"/>
          <w:szCs w:val="24"/>
          <w:lang w:eastAsia="zh-CN"/>
        </w:rPr>
        <w:t>：</w:t>
      </w:r>
    </w:p>
    <w:p w14:paraId="3DEE8239" w14:textId="77777777" w:rsidR="004B7FD0" w:rsidRPr="00D04678" w:rsidRDefault="004B7FD0"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海牙体系工作量；</w:t>
      </w:r>
    </w:p>
    <w:p w14:paraId="02069DCD" w14:textId="77777777" w:rsidR="004B7FD0" w:rsidRPr="00D04678" w:rsidRDefault="004B7FD0"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这些工作量的组成部分；</w:t>
      </w:r>
    </w:p>
    <w:p w14:paraId="52E073D3" w14:textId="77777777" w:rsidR="004B7FD0" w:rsidRPr="00D04678" w:rsidRDefault="004B7FD0" w:rsidP="00AC400C">
      <w:pPr>
        <w:numPr>
          <w:ilvl w:val="0"/>
          <w:numId w:val="46"/>
        </w:numPr>
        <w:tabs>
          <w:tab w:val="clear" w:pos="720"/>
          <w:tab w:val="num" w:pos="1701"/>
        </w:tabs>
        <w:spacing w:after="120"/>
        <w:ind w:left="1701" w:hanging="567"/>
        <w:jc w:val="both"/>
        <w:rPr>
          <w:lang w:eastAsia="zh-CN"/>
        </w:rPr>
      </w:pPr>
      <w:r w:rsidRPr="00D04678">
        <w:rPr>
          <w:rFonts w:hint="eastAsia"/>
          <w:lang w:eastAsia="zh-CN"/>
        </w:rPr>
        <w:t>自动化水平；以及</w:t>
      </w:r>
    </w:p>
    <w:p w14:paraId="07C841E5" w14:textId="77777777" w:rsidR="004B7FD0" w:rsidRPr="00D04678" w:rsidRDefault="004B7FD0" w:rsidP="00EC2DA8">
      <w:pPr>
        <w:numPr>
          <w:ilvl w:val="0"/>
          <w:numId w:val="46"/>
        </w:numPr>
        <w:tabs>
          <w:tab w:val="clear" w:pos="720"/>
          <w:tab w:val="num" w:pos="1701"/>
        </w:tabs>
        <w:spacing w:afterLines="50" w:after="120"/>
        <w:ind w:left="1701" w:hanging="567"/>
        <w:jc w:val="both"/>
        <w:rPr>
          <w:lang w:eastAsia="zh-CN"/>
        </w:rPr>
      </w:pPr>
      <w:r w:rsidRPr="00D04678">
        <w:rPr>
          <w:rFonts w:hint="eastAsia"/>
          <w:lang w:eastAsia="zh-CN"/>
        </w:rPr>
        <w:t>为处理工作量而分配的资源。</w:t>
      </w:r>
    </w:p>
    <w:p w14:paraId="6A302199"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国际局(IB)收到的文件主要分为四类，即国际申请、续展、变更和决定。下图列出了每类文件的最新趋势。有关收到申请的补充信息，例如平均</w:t>
      </w:r>
      <w:r w:rsidRPr="00EC2DA8">
        <w:rPr>
          <w:rFonts w:hAnsi="Arial" w:hint="eastAsia"/>
          <w:szCs w:val="24"/>
          <w:lang w:eastAsia="zh-CN"/>
        </w:rPr>
        <w:t>外观</w:t>
      </w:r>
      <w:r w:rsidRPr="00D04678">
        <w:rPr>
          <w:rFonts w:hint="eastAsia"/>
          <w:lang w:eastAsia="zh-CN"/>
        </w:rPr>
        <w:t>设计数也一并提供。由于技术原因，发布的不规范指标所显示的数据依据的是已处理文件，而不是收到的文件。</w:t>
      </w:r>
    </w:p>
    <w:p w14:paraId="53BAF09F" w14:textId="1821A1EC" w:rsidR="004B7FD0" w:rsidRPr="00D04678" w:rsidRDefault="00595403" w:rsidP="00EC2DA8">
      <w:pPr>
        <w:keepNext/>
        <w:tabs>
          <w:tab w:val="left" w:pos="567"/>
        </w:tabs>
        <w:overflowPunct w:val="0"/>
        <w:spacing w:beforeLines="100" w:before="240" w:afterLines="50" w:after="120" w:line="340" w:lineRule="atLeast"/>
        <w:rPr>
          <w:b/>
          <w:lang w:eastAsia="zh-CN"/>
        </w:rPr>
      </w:pPr>
      <w:r w:rsidRPr="00D04678">
        <w:rPr>
          <w:rFonts w:hint="eastAsia"/>
          <w:b/>
          <w:lang w:eastAsia="zh-CN"/>
        </w:rPr>
        <w:t>一、</w:t>
      </w:r>
      <w:r w:rsidR="004B7FD0" w:rsidRPr="00D04678">
        <w:rPr>
          <w:rFonts w:hint="eastAsia"/>
          <w:b/>
          <w:lang w:eastAsia="zh-CN"/>
        </w:rPr>
        <w:tab/>
        <w:t>收到的文件</w:t>
      </w:r>
    </w:p>
    <w:p w14:paraId="45ADE7F1" w14:textId="77777777"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t>受理的申请</w:t>
      </w:r>
    </w:p>
    <w:p w14:paraId="3BA7DCC5" w14:textId="0CFA739C" w:rsidR="004B7FD0" w:rsidRPr="00D04678" w:rsidRDefault="0029413A" w:rsidP="005B7947">
      <w:pPr>
        <w:jc w:val="center"/>
        <w:rPr>
          <w:lang w:eastAsia="zh-CN"/>
        </w:rPr>
      </w:pPr>
      <w:r w:rsidRPr="0029413A">
        <w:rPr>
          <w:rFonts w:hint="eastAsia"/>
          <w:noProof/>
          <w:lang w:eastAsia="zh-CN"/>
        </w:rPr>
        <w:drawing>
          <wp:inline distT="0" distB="0" distL="0" distR="0" wp14:anchorId="47F9A27D" wp14:editId="15AFE6C1">
            <wp:extent cx="4852800" cy="3067200"/>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852800" cy="3067200"/>
                    </a:xfrm>
                    <a:prstGeom prst="rect">
                      <a:avLst/>
                    </a:prstGeom>
                    <a:noFill/>
                    <a:ln>
                      <a:noFill/>
                    </a:ln>
                  </pic:spPr>
                </pic:pic>
              </a:graphicData>
            </a:graphic>
          </wp:inline>
        </w:drawing>
      </w:r>
    </w:p>
    <w:p w14:paraId="31CD51B3"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2014年，国际局受理2,924件国际申请，比2013年下降2.2%。2013年受理的申请激增15%。</w:t>
      </w:r>
    </w:p>
    <w:p w14:paraId="2CC41B97"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2014年，89%的申请以电子方式提交。2011年至2014年期间，电子申请的比例增加了10个百分点，从2011年的79%增至2014年的89%。</w:t>
      </w:r>
    </w:p>
    <w:p w14:paraId="4DDB45AA" w14:textId="77777777" w:rsidR="004B7FD0" w:rsidRPr="00874C02" w:rsidRDefault="004B7FD0"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lastRenderedPageBreak/>
        <w:t>每件申请的外观设计平均数</w:t>
      </w:r>
    </w:p>
    <w:p w14:paraId="700C6199" w14:textId="5CC2EFBB" w:rsidR="004B7FD0" w:rsidRPr="00D04678" w:rsidRDefault="0029413A" w:rsidP="0010276B">
      <w:pPr>
        <w:jc w:val="center"/>
        <w:rPr>
          <w:lang w:eastAsia="zh-CN"/>
        </w:rPr>
      </w:pPr>
      <w:r w:rsidRPr="0029413A">
        <w:rPr>
          <w:rFonts w:hint="eastAsia"/>
          <w:noProof/>
          <w:lang w:eastAsia="zh-CN"/>
        </w:rPr>
        <w:drawing>
          <wp:inline distT="0" distB="0" distL="0" distR="0" wp14:anchorId="075026A8" wp14:editId="6F942669">
            <wp:extent cx="4849200" cy="3078000"/>
            <wp:effectExtent l="0" t="0" r="8890" b="8255"/>
            <wp:docPr id="1135" name="图片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849200" cy="3078000"/>
                    </a:xfrm>
                    <a:prstGeom prst="rect">
                      <a:avLst/>
                    </a:prstGeom>
                    <a:noFill/>
                    <a:ln>
                      <a:noFill/>
                    </a:ln>
                  </pic:spPr>
                </pic:pic>
              </a:graphicData>
            </a:graphic>
          </wp:inline>
        </w:drawing>
      </w:r>
    </w:p>
    <w:p w14:paraId="2609186E"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2014年，一件申请平均包含近5项外观设计。2011年至2014年期间，每件申请的外观设计平均数在4.5项至5项之间浮动。</w:t>
      </w:r>
    </w:p>
    <w:p w14:paraId="456A57D9" w14:textId="77777777" w:rsidR="004B7FD0" w:rsidRPr="00874C02" w:rsidRDefault="004B7FD0"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每件申请的平均指定数</w:t>
      </w:r>
    </w:p>
    <w:p w14:paraId="1BB8FE65" w14:textId="21B33510" w:rsidR="004B7FD0" w:rsidRPr="00D04678" w:rsidRDefault="0029413A" w:rsidP="005B7947">
      <w:pPr>
        <w:jc w:val="center"/>
        <w:rPr>
          <w:lang w:eastAsia="zh-CN"/>
        </w:rPr>
      </w:pPr>
      <w:r w:rsidRPr="0029413A">
        <w:rPr>
          <w:rFonts w:hint="eastAsia"/>
          <w:noProof/>
          <w:lang w:eastAsia="zh-CN"/>
        </w:rPr>
        <w:drawing>
          <wp:inline distT="0" distB="0" distL="0" distR="0" wp14:anchorId="3D6A1B3B" wp14:editId="79A30177">
            <wp:extent cx="4849200" cy="3078000"/>
            <wp:effectExtent l="0" t="0" r="8890" b="8255"/>
            <wp:docPr id="1136" name="图片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849200" cy="3078000"/>
                    </a:xfrm>
                    <a:prstGeom prst="rect">
                      <a:avLst/>
                    </a:prstGeom>
                    <a:noFill/>
                    <a:ln>
                      <a:noFill/>
                    </a:ln>
                  </pic:spPr>
                </pic:pic>
              </a:graphicData>
            </a:graphic>
          </wp:inline>
        </w:drawing>
      </w:r>
    </w:p>
    <w:p w14:paraId="23042503"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2014年，一件申请平均含有近5项指定。</w:t>
      </w:r>
    </w:p>
    <w:p w14:paraId="0C6438BD" w14:textId="77777777" w:rsidR="004B7FD0" w:rsidRPr="00874C02" w:rsidRDefault="004B7FD0"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申请中不规范情况的趋势</w:t>
      </w:r>
    </w:p>
    <w:p w14:paraId="0F0AC038" w14:textId="554EFD25"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下图显示了申请中的不规范</w:t>
      </w:r>
      <w:r w:rsidRPr="00EC2DA8">
        <w:rPr>
          <w:rFonts w:hAnsi="Arial" w:hint="eastAsia"/>
          <w:szCs w:val="24"/>
          <w:lang w:eastAsia="zh-CN"/>
        </w:rPr>
        <w:t>情况</w:t>
      </w:r>
      <w:r w:rsidRPr="00D04678">
        <w:rPr>
          <w:rFonts w:hint="eastAsia"/>
          <w:lang w:eastAsia="zh-CN"/>
        </w:rPr>
        <w:t>，分为10类。</w:t>
      </w:r>
    </w:p>
    <w:p w14:paraId="2A7CDDAA" w14:textId="64566489" w:rsidR="004B7FD0" w:rsidRPr="00D04678" w:rsidRDefault="0029413A" w:rsidP="0010276B">
      <w:pPr>
        <w:jc w:val="center"/>
        <w:rPr>
          <w:lang w:eastAsia="zh-CN"/>
        </w:rPr>
      </w:pPr>
      <w:r w:rsidRPr="0029413A">
        <w:rPr>
          <w:rFonts w:hint="eastAsia"/>
          <w:noProof/>
          <w:lang w:eastAsia="zh-CN"/>
        </w:rPr>
        <w:lastRenderedPageBreak/>
        <w:drawing>
          <wp:inline distT="0" distB="0" distL="0" distR="0" wp14:anchorId="1B5EC402" wp14:editId="15E9FB8F">
            <wp:extent cx="5234400" cy="3193200"/>
            <wp:effectExtent l="0" t="0" r="4445" b="7620"/>
            <wp:docPr id="1137" name="图片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234400" cy="3193200"/>
                    </a:xfrm>
                    <a:prstGeom prst="rect">
                      <a:avLst/>
                    </a:prstGeom>
                    <a:noFill/>
                    <a:ln>
                      <a:noFill/>
                    </a:ln>
                  </pic:spPr>
                </pic:pic>
              </a:graphicData>
            </a:graphic>
          </wp:inline>
        </w:drawing>
      </w:r>
    </w:p>
    <w:p w14:paraId="13509AE0" w14:textId="773A0815"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2014年，国际局发现申请中的不规范有1,557项，比2013年下降了14%。</w:t>
      </w:r>
    </w:p>
    <w:p w14:paraId="16524E3B"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尽管不规范情况有大幅下降，但是与产品名称相关的不规范却是连续第三年增加。连同缴费方面的不规范，这两类不规范情况在2014年的不规范总量中几乎占了一半。</w:t>
      </w:r>
    </w:p>
    <w:p w14:paraId="23579DED" w14:textId="50B1BF31"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t>续</w:t>
      </w:r>
      <w:r w:rsidR="00911DC0">
        <w:rPr>
          <w:rFonts w:hint="eastAsia"/>
          <w:u w:val="single"/>
          <w:lang w:eastAsia="zh-CN"/>
        </w:rPr>
        <w:t xml:space="preserve">　</w:t>
      </w:r>
      <w:r w:rsidRPr="00D04678">
        <w:rPr>
          <w:rFonts w:hint="eastAsia"/>
          <w:u w:val="single"/>
          <w:lang w:eastAsia="zh-CN"/>
        </w:rPr>
        <w:t>展</w:t>
      </w:r>
    </w:p>
    <w:p w14:paraId="73525D31" w14:textId="1A272D7A" w:rsidR="004B7FD0" w:rsidRPr="00D04678" w:rsidRDefault="0029413A" w:rsidP="005B7947">
      <w:pPr>
        <w:jc w:val="center"/>
        <w:rPr>
          <w:lang w:eastAsia="zh-CN"/>
        </w:rPr>
      </w:pPr>
      <w:r w:rsidRPr="0029413A">
        <w:rPr>
          <w:rFonts w:hint="eastAsia"/>
          <w:noProof/>
          <w:lang w:eastAsia="zh-CN"/>
        </w:rPr>
        <w:drawing>
          <wp:inline distT="0" distB="0" distL="0" distR="0" wp14:anchorId="1F80FA8C" wp14:editId="6C085312">
            <wp:extent cx="4568400" cy="3067200"/>
            <wp:effectExtent l="0" t="0" r="3810" b="0"/>
            <wp:docPr id="1138" name="图片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68400" cy="3067200"/>
                    </a:xfrm>
                    <a:prstGeom prst="rect">
                      <a:avLst/>
                    </a:prstGeom>
                    <a:noFill/>
                    <a:ln>
                      <a:noFill/>
                    </a:ln>
                  </pic:spPr>
                </pic:pic>
              </a:graphicData>
            </a:graphic>
          </wp:inline>
        </w:drawing>
      </w:r>
    </w:p>
    <w:p w14:paraId="39CE27AC" w14:textId="54025A3A"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2014年续展量连续第二年下降，为</w:t>
      </w:r>
      <w:r w:rsidR="00E50AC5">
        <w:rPr>
          <w:rFonts w:hint="eastAsia"/>
          <w:lang w:eastAsia="zh-CN"/>
        </w:rPr>
        <w:t>2</w:t>
      </w:r>
      <w:r w:rsidRPr="00D04678">
        <w:rPr>
          <w:rFonts w:hint="eastAsia"/>
          <w:lang w:eastAsia="zh-CN"/>
        </w:rPr>
        <w:t>,</w:t>
      </w:r>
      <w:r w:rsidR="00E50AC5">
        <w:rPr>
          <w:rFonts w:hint="eastAsia"/>
          <w:lang w:eastAsia="zh-CN"/>
        </w:rPr>
        <w:t>703</w:t>
      </w:r>
      <w:r w:rsidRPr="00D04678">
        <w:rPr>
          <w:rFonts w:hint="eastAsia"/>
          <w:lang w:eastAsia="zh-CN"/>
        </w:rPr>
        <w:t>，比2013年下降了5个百分点。</w:t>
      </w:r>
    </w:p>
    <w:p w14:paraId="34D4C987"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2013年以后，大多数续展是自动化处理的。自动化处理的续展量占2014年总续展量的60%。</w:t>
      </w:r>
    </w:p>
    <w:p w14:paraId="476F875B" w14:textId="3E90B663"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lastRenderedPageBreak/>
        <w:t>变</w:t>
      </w:r>
      <w:r w:rsidR="00911DC0">
        <w:rPr>
          <w:rFonts w:hint="eastAsia"/>
          <w:u w:val="single"/>
          <w:lang w:eastAsia="zh-CN"/>
        </w:rPr>
        <w:t xml:space="preserve">　</w:t>
      </w:r>
      <w:r w:rsidRPr="00D04678">
        <w:rPr>
          <w:rFonts w:hint="eastAsia"/>
          <w:u w:val="single"/>
          <w:lang w:eastAsia="zh-CN"/>
        </w:rPr>
        <w:t>更</w:t>
      </w:r>
    </w:p>
    <w:p w14:paraId="1CA8819B" w14:textId="143ED447" w:rsidR="004B7FD0" w:rsidRPr="00E429B4" w:rsidRDefault="0029413A" w:rsidP="005B7947">
      <w:pPr>
        <w:jc w:val="center"/>
        <w:rPr>
          <w:sz w:val="18"/>
          <w:lang w:eastAsia="zh-CN"/>
        </w:rPr>
      </w:pPr>
      <w:r w:rsidRPr="0029413A">
        <w:rPr>
          <w:rFonts w:hint="eastAsia"/>
          <w:noProof/>
          <w:lang w:eastAsia="zh-CN"/>
        </w:rPr>
        <w:drawing>
          <wp:inline distT="0" distB="0" distL="0" distR="0" wp14:anchorId="461A0E62" wp14:editId="20775EED">
            <wp:extent cx="4572000" cy="3085200"/>
            <wp:effectExtent l="0" t="0" r="0" b="1270"/>
            <wp:docPr id="1139" name="图片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72000" cy="3085200"/>
                    </a:xfrm>
                    <a:prstGeom prst="rect">
                      <a:avLst/>
                    </a:prstGeom>
                    <a:noFill/>
                    <a:ln>
                      <a:noFill/>
                    </a:ln>
                  </pic:spPr>
                </pic:pic>
              </a:graphicData>
            </a:graphic>
          </wp:inline>
        </w:drawing>
      </w:r>
    </w:p>
    <w:p w14:paraId="0780DF18" w14:textId="3ECA5DD2"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2014年，申请人对国际注册的变更请求有1,063项，比2013年增加8%。</w:t>
      </w:r>
    </w:p>
    <w:p w14:paraId="452B420F" w14:textId="3D8BFDB4"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t>决</w:t>
      </w:r>
      <w:r w:rsidR="00911DC0">
        <w:rPr>
          <w:rFonts w:hint="eastAsia"/>
          <w:u w:val="single"/>
          <w:lang w:eastAsia="zh-CN"/>
        </w:rPr>
        <w:t xml:space="preserve">　</w:t>
      </w:r>
      <w:r w:rsidRPr="00D04678">
        <w:rPr>
          <w:rFonts w:hint="eastAsia"/>
          <w:u w:val="single"/>
          <w:lang w:eastAsia="zh-CN"/>
        </w:rPr>
        <w:t>定</w:t>
      </w:r>
    </w:p>
    <w:p w14:paraId="2792207A" w14:textId="6C46F91D" w:rsidR="004B7FD0" w:rsidRPr="00E429B4" w:rsidRDefault="0029413A" w:rsidP="005B7947">
      <w:pPr>
        <w:jc w:val="center"/>
        <w:rPr>
          <w:sz w:val="18"/>
          <w:lang w:eastAsia="zh-CN"/>
        </w:rPr>
      </w:pPr>
      <w:r w:rsidRPr="0029413A">
        <w:rPr>
          <w:rFonts w:hint="eastAsia"/>
          <w:noProof/>
          <w:lang w:eastAsia="zh-CN"/>
        </w:rPr>
        <w:drawing>
          <wp:inline distT="0" distB="0" distL="0" distR="0" wp14:anchorId="7ECBDD68" wp14:editId="66AD0284">
            <wp:extent cx="4572000" cy="3085200"/>
            <wp:effectExtent l="0" t="0" r="0" b="1270"/>
            <wp:docPr id="1140" name="图片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572000" cy="3085200"/>
                    </a:xfrm>
                    <a:prstGeom prst="rect">
                      <a:avLst/>
                    </a:prstGeom>
                    <a:noFill/>
                    <a:ln>
                      <a:noFill/>
                    </a:ln>
                  </pic:spPr>
                </pic:pic>
              </a:graphicData>
            </a:graphic>
          </wp:inline>
        </w:drawing>
      </w:r>
    </w:p>
    <w:p w14:paraId="2BF4B8CB" w14:textId="21CA365B"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2014年收到的决定数是3,169，增长了10%。</w:t>
      </w:r>
    </w:p>
    <w:p w14:paraId="666220BB"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自2011年以来，68%到72%的决定是自动化处理的。</w:t>
      </w:r>
    </w:p>
    <w:p w14:paraId="725C280B" w14:textId="65940CF6" w:rsidR="004B7FD0" w:rsidRPr="00D04678" w:rsidRDefault="00595403" w:rsidP="00EC2DA8">
      <w:pPr>
        <w:keepNext/>
        <w:tabs>
          <w:tab w:val="left" w:pos="567"/>
        </w:tabs>
        <w:overflowPunct w:val="0"/>
        <w:spacing w:beforeLines="100" w:before="240" w:afterLines="50" w:after="120" w:line="340" w:lineRule="atLeast"/>
        <w:rPr>
          <w:b/>
          <w:lang w:eastAsia="zh-CN"/>
        </w:rPr>
      </w:pPr>
      <w:r w:rsidRPr="00D04678">
        <w:rPr>
          <w:rFonts w:hint="eastAsia"/>
          <w:b/>
          <w:lang w:eastAsia="zh-CN"/>
        </w:rPr>
        <w:t>二、</w:t>
      </w:r>
      <w:r w:rsidR="004B7FD0" w:rsidRPr="00D04678">
        <w:rPr>
          <w:rFonts w:hint="eastAsia"/>
          <w:b/>
          <w:lang w:eastAsia="zh-CN"/>
        </w:rPr>
        <w:tab/>
        <w:t>总工作量</w:t>
      </w:r>
    </w:p>
    <w:p w14:paraId="46A67B04"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总工作量表示国际局受理的文件的</w:t>
      </w:r>
      <w:r w:rsidRPr="00EC2DA8">
        <w:rPr>
          <w:rFonts w:hAnsi="Arial" w:hint="eastAsia"/>
          <w:szCs w:val="24"/>
          <w:lang w:eastAsia="zh-CN"/>
        </w:rPr>
        <w:t>加权</w:t>
      </w:r>
      <w:r w:rsidRPr="00D04678">
        <w:rPr>
          <w:rFonts w:hint="eastAsia"/>
          <w:lang w:eastAsia="zh-CN"/>
        </w:rPr>
        <w:t>总量，包括所有四类文件(申请、续展、变更和决定)。</w:t>
      </w:r>
    </w:p>
    <w:p w14:paraId="16F6AD60" w14:textId="7BC2134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lastRenderedPageBreak/>
        <w:t>由于处理这些类型的文件需要的资源并不相等，每类文件的权重各不相同。根据这样的加权，在处理一件国际申请所需的时间内，一名</w:t>
      </w:r>
      <w:r w:rsidRPr="00EC2DA8">
        <w:rPr>
          <w:rFonts w:hAnsi="Arial" w:hint="eastAsia"/>
          <w:szCs w:val="24"/>
          <w:lang w:eastAsia="zh-CN"/>
        </w:rPr>
        <w:t>审查</w:t>
      </w:r>
      <w:r w:rsidRPr="00D04678">
        <w:rPr>
          <w:rFonts w:hint="eastAsia"/>
          <w:lang w:eastAsia="zh-CN"/>
        </w:rPr>
        <w:t>员可以处理8项续展、4项变更或4项决定。与此类似，在处理一件国际申请所需的时间内，一名采用自动化程序的雇员有望处理13份文件。</w:t>
      </w:r>
    </w:p>
    <w:p w14:paraId="1065F38D" w14:textId="7032C9A7" w:rsidR="004B7FD0" w:rsidRPr="00D04678" w:rsidRDefault="0029413A" w:rsidP="004B7FD0">
      <w:pPr>
        <w:jc w:val="center"/>
        <w:rPr>
          <w:lang w:eastAsia="zh-CN"/>
        </w:rPr>
      </w:pPr>
      <w:r w:rsidRPr="0029413A">
        <w:rPr>
          <w:rFonts w:hint="eastAsia"/>
          <w:noProof/>
          <w:lang w:eastAsia="zh-CN"/>
        </w:rPr>
        <w:drawing>
          <wp:inline distT="0" distB="0" distL="0" distR="0" wp14:anchorId="2A5A31BD" wp14:editId="5B7BFA10">
            <wp:extent cx="5760085" cy="2414579"/>
            <wp:effectExtent l="0" t="0" r="0" b="5080"/>
            <wp:docPr id="1141" name="图片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760085" cy="2414579"/>
                    </a:xfrm>
                    <a:prstGeom prst="rect">
                      <a:avLst/>
                    </a:prstGeom>
                    <a:noFill/>
                    <a:ln>
                      <a:noFill/>
                    </a:ln>
                  </pic:spPr>
                </pic:pic>
              </a:graphicData>
            </a:graphic>
          </wp:inline>
        </w:drawing>
      </w:r>
    </w:p>
    <w:p w14:paraId="323D1A20"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2014年的总工作量与2013年相比保持稳定。2014年，仅申请就占了总工作量的76%。</w:t>
      </w:r>
    </w:p>
    <w:p w14:paraId="6D20166A"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2011年至2013年，工作量的增加主要是因为受理的申请量增加。</w:t>
      </w:r>
    </w:p>
    <w:p w14:paraId="024909D8" w14:textId="4971ACD5" w:rsidR="004B7FD0" w:rsidRPr="00D04678" w:rsidRDefault="00595403" w:rsidP="00EC2DA8">
      <w:pPr>
        <w:keepNext/>
        <w:tabs>
          <w:tab w:val="left" w:pos="567"/>
        </w:tabs>
        <w:overflowPunct w:val="0"/>
        <w:spacing w:beforeLines="100" w:before="240" w:afterLines="50" w:after="120" w:line="340" w:lineRule="atLeast"/>
        <w:rPr>
          <w:b/>
          <w:lang w:eastAsia="zh-CN"/>
        </w:rPr>
      </w:pPr>
      <w:r w:rsidRPr="00D04678">
        <w:rPr>
          <w:rFonts w:hint="eastAsia"/>
          <w:b/>
          <w:lang w:eastAsia="zh-CN"/>
        </w:rPr>
        <w:t>三、</w:t>
      </w:r>
      <w:r w:rsidR="004B7FD0" w:rsidRPr="00D04678">
        <w:rPr>
          <w:rFonts w:hint="eastAsia"/>
          <w:b/>
          <w:lang w:eastAsia="zh-CN"/>
        </w:rPr>
        <w:tab/>
        <w:t>处理成本</w:t>
      </w:r>
    </w:p>
    <w:p w14:paraId="168CA7AF" w14:textId="77777777"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t>生产总成本</w:t>
      </w:r>
    </w:p>
    <w:p w14:paraId="68428C8B"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生产总成本是指海牙体系的总支出，加上一定比例的用于支助和管理活动的支出。生产总成本由直接成本和间接成本构成。直接成本反映的是国际局管理海牙体系的支出。</w:t>
      </w:r>
      <w:r w:rsidRPr="00D04678">
        <w:rPr>
          <w:rStyle w:val="af2"/>
          <w:rFonts w:hint="eastAsia"/>
          <w:lang w:eastAsia="zh-CN"/>
        </w:rPr>
        <w:footnoteReference w:id="29"/>
      </w:r>
      <w:r w:rsidRPr="00D04678">
        <w:rPr>
          <w:rFonts w:hint="eastAsia"/>
          <w:lang w:eastAsia="zh-CN"/>
        </w:rPr>
        <w:t>间接成本反映的是各种支助活动的支出(例如与建筑物和信息技术相关的支出)。间接成本加权时仅需要考虑分配给海牙体系的份额。</w:t>
      </w:r>
    </w:p>
    <w:p w14:paraId="692A46E0" w14:textId="062C416D" w:rsidR="004B7FD0" w:rsidRPr="00D04678" w:rsidRDefault="0029413A" w:rsidP="0029413A">
      <w:pPr>
        <w:pStyle w:val="aa"/>
        <w:ind w:left="0"/>
        <w:jc w:val="center"/>
        <w:rPr>
          <w:lang w:eastAsia="zh-CN"/>
        </w:rPr>
      </w:pPr>
      <w:r w:rsidRPr="0029413A">
        <w:rPr>
          <w:rFonts w:hint="eastAsia"/>
          <w:noProof/>
          <w:lang w:eastAsia="zh-CN"/>
        </w:rPr>
        <w:drawing>
          <wp:inline distT="0" distB="0" distL="0" distR="0" wp14:anchorId="4C236E2A" wp14:editId="033661C5">
            <wp:extent cx="5061600" cy="3164400"/>
            <wp:effectExtent l="0" t="0" r="5715" b="0"/>
            <wp:docPr id="1142" name="图片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061600" cy="3164400"/>
                    </a:xfrm>
                    <a:prstGeom prst="rect">
                      <a:avLst/>
                    </a:prstGeom>
                    <a:noFill/>
                    <a:ln>
                      <a:noFill/>
                    </a:ln>
                  </pic:spPr>
                </pic:pic>
              </a:graphicData>
            </a:graphic>
          </wp:inline>
        </w:drawing>
      </w:r>
    </w:p>
    <w:p w14:paraId="15EDF2D8"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lastRenderedPageBreak/>
        <w:t>2014年与海牙体系处理工作相关的总支出估计是5,700,000瑞郎，比2013年下降了5.7%。直接成本和间接成本各下降8.1%和2%。</w:t>
      </w:r>
    </w:p>
    <w:p w14:paraId="6489F86C" w14:textId="5F6A89CB"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2014年，直接成本在总支出中占60%。</w:t>
      </w:r>
    </w:p>
    <w:p w14:paraId="19CD9706" w14:textId="15352C75" w:rsidR="004B7FD0" w:rsidRPr="00D04678" w:rsidRDefault="004B7FD0" w:rsidP="00EC2DA8">
      <w:pPr>
        <w:pStyle w:val="aa"/>
        <w:keepNext/>
        <w:spacing w:afterLines="50" w:after="120" w:line="340" w:lineRule="atLeast"/>
        <w:ind w:left="0"/>
        <w:contextualSpacing w:val="0"/>
        <w:jc w:val="both"/>
        <w:rPr>
          <w:u w:val="single"/>
          <w:lang w:eastAsia="zh-CN"/>
        </w:rPr>
      </w:pPr>
      <w:r w:rsidRPr="00D04678">
        <w:rPr>
          <w:rFonts w:hint="eastAsia"/>
          <w:u w:val="single"/>
          <w:lang w:eastAsia="zh-CN"/>
        </w:rPr>
        <w:t>单位成本</w:t>
      </w:r>
    </w:p>
    <w:p w14:paraId="2911D2ED"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国际局处理交易的效率可以通过</w:t>
      </w:r>
      <w:r w:rsidRPr="00EC2DA8">
        <w:rPr>
          <w:rFonts w:hAnsi="Arial" w:hint="eastAsia"/>
          <w:szCs w:val="24"/>
          <w:lang w:eastAsia="zh-CN"/>
        </w:rPr>
        <w:t>单位</w:t>
      </w:r>
      <w:r w:rsidRPr="00D04678">
        <w:rPr>
          <w:rFonts w:hint="eastAsia"/>
          <w:lang w:eastAsia="zh-CN"/>
        </w:rPr>
        <w:t>成本来衡量，单位成本是指生产一个单位产出的平均成本。</w:t>
      </w:r>
    </w:p>
    <w:p w14:paraId="3DEBFB9F"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由于国际局注册新申请并维护现有注册，有必要确定一个包括了各种交易的单位产出。下文列出使用两种不同单位产出的两个单位成本指标。</w:t>
      </w:r>
    </w:p>
    <w:p w14:paraId="017A3720"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国际局不断努力完善计算单位</w:t>
      </w:r>
      <w:r w:rsidRPr="00EC2DA8">
        <w:rPr>
          <w:rFonts w:hAnsi="Arial" w:hint="eastAsia"/>
          <w:szCs w:val="24"/>
          <w:lang w:eastAsia="zh-CN"/>
        </w:rPr>
        <w:t>成本</w:t>
      </w:r>
      <w:r w:rsidRPr="00D04678">
        <w:rPr>
          <w:rFonts w:hint="eastAsia"/>
          <w:lang w:eastAsia="zh-CN"/>
        </w:rPr>
        <w:t>的方法，在本计划和预算中修订了该计算法，以便更准确地反映国际局处理海牙工作量的成本：</w:t>
      </w:r>
    </w:p>
    <w:p w14:paraId="76A4FFCE"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所述修订如下：</w:t>
      </w:r>
    </w:p>
    <w:p w14:paraId="335548EC"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计算海牙直接成本和间接成本的方法已经与计算PCT单位成本和马德里单位成本的方法相统一。</w:t>
      </w:r>
    </w:p>
    <w:p w14:paraId="69DB4FC3"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采用了加权算法以便更接近处理四类文件所需的实际工作量，因为在这四类文件中，有些文件比别的文件需要付出更多的劳动。</w:t>
      </w:r>
      <w:r w:rsidRPr="00D04678">
        <w:rPr>
          <w:rStyle w:val="af2"/>
          <w:rFonts w:hint="eastAsia"/>
          <w:lang w:eastAsia="zh-CN"/>
        </w:rPr>
        <w:footnoteReference w:id="30"/>
      </w:r>
    </w:p>
    <w:p w14:paraId="1D8FD75D"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重新界定了第一种单位成本，使之包括新国际注册中和续展中含有的外观设计(2014/15年计划和预算中的单位成本仅包括新国际注册中的外观设计)。在单位成本中增加续展中含有的外观设计作为该单位成本的组成部分，是因为这样能更加突出海牙的核心产出，也就是国际注册及其续展。</w:t>
      </w:r>
    </w:p>
    <w:p w14:paraId="3245D75D"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第二种单位成本依据的是已经处理并在注册簿中登记的文件数量，而不是登记数，这是因为处理不同类型的文件需要付出不同的工作量。</w:t>
      </w:r>
    </w:p>
    <w:p w14:paraId="5D2FF7DA"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为便于比较，下图描绘了两种</w:t>
      </w:r>
      <w:r w:rsidRPr="00EC2DA8">
        <w:rPr>
          <w:rFonts w:hAnsi="Arial" w:hint="eastAsia"/>
          <w:szCs w:val="24"/>
          <w:lang w:eastAsia="zh-CN"/>
        </w:rPr>
        <w:t>单位</w:t>
      </w:r>
      <w:r w:rsidRPr="00D04678">
        <w:rPr>
          <w:rFonts w:hint="eastAsia"/>
          <w:lang w:eastAsia="zh-CN"/>
        </w:rPr>
        <w:t>成本的变化情况，</w:t>
      </w:r>
      <w:r>
        <w:rPr>
          <w:rFonts w:hint="eastAsia"/>
          <w:szCs w:val="21"/>
          <w:lang w:val="en-GB" w:eastAsia="zh-CN"/>
        </w:rPr>
        <w:t>2008</w:t>
      </w:r>
      <w:r w:rsidRPr="00380816">
        <w:rPr>
          <w:rFonts w:hint="eastAsia"/>
          <w:szCs w:val="21"/>
          <w:lang w:val="en-GB" w:eastAsia="zh-CN"/>
        </w:rPr>
        <w:t>年至</w:t>
      </w:r>
      <w:r>
        <w:rPr>
          <w:rFonts w:hint="eastAsia"/>
          <w:szCs w:val="21"/>
          <w:lang w:val="en-GB" w:eastAsia="zh-CN"/>
        </w:rPr>
        <w:t>2014</w:t>
      </w:r>
      <w:r w:rsidRPr="00380816">
        <w:rPr>
          <w:rFonts w:hint="eastAsia"/>
          <w:szCs w:val="21"/>
          <w:lang w:val="en-GB" w:eastAsia="zh-CN"/>
        </w:rPr>
        <w:t>年</w:t>
      </w:r>
      <w:r>
        <w:rPr>
          <w:rFonts w:hint="eastAsia"/>
          <w:szCs w:val="21"/>
          <w:lang w:val="en-GB" w:eastAsia="zh-CN"/>
        </w:rPr>
        <w:t>采用旧算法，2012年至2014年采用新算法</w:t>
      </w:r>
      <w:r w:rsidRPr="00380816">
        <w:rPr>
          <w:rFonts w:hint="eastAsia"/>
          <w:szCs w:val="21"/>
          <w:lang w:val="en-GB" w:eastAsia="zh-CN"/>
        </w:rPr>
        <w:t>，包括直接成本和间接成本的分项</w:t>
      </w:r>
      <w:r>
        <w:rPr>
          <w:rFonts w:hint="eastAsia"/>
          <w:szCs w:val="21"/>
          <w:lang w:val="en-GB" w:eastAsia="zh-CN"/>
        </w:rPr>
        <w:t>。</w:t>
      </w:r>
    </w:p>
    <w:p w14:paraId="192B6D03" w14:textId="77777777" w:rsidR="004B7FD0" w:rsidRPr="00874C02" w:rsidRDefault="004B7FD0"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每件新外观设计/续展外观设计的单位成本</w:t>
      </w:r>
    </w:p>
    <w:p w14:paraId="0C2F8089"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新外观设计指给定年份内注册的国际申请中含有的外观设计，续展外观设计指给定年份内得到续展的国际注册中含有的现有</w:t>
      </w:r>
      <w:r w:rsidRPr="00EC2DA8">
        <w:rPr>
          <w:rFonts w:hAnsi="Arial" w:hint="eastAsia"/>
          <w:szCs w:val="24"/>
          <w:lang w:eastAsia="zh-CN"/>
        </w:rPr>
        <w:t>外观</w:t>
      </w:r>
      <w:r w:rsidRPr="00D04678">
        <w:rPr>
          <w:rFonts w:hint="eastAsia"/>
          <w:lang w:eastAsia="zh-CN"/>
        </w:rPr>
        <w:t>设计。这两类交易中的外观设计结合起来就是国际局的核心业务。</w:t>
      </w:r>
    </w:p>
    <w:p w14:paraId="084BAAD6" w14:textId="50709ED4"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由于处理这两类文件含有的外观</w:t>
      </w:r>
      <w:r w:rsidRPr="00EC2DA8">
        <w:rPr>
          <w:rFonts w:hAnsi="Arial" w:hint="eastAsia"/>
          <w:szCs w:val="24"/>
          <w:lang w:eastAsia="zh-CN"/>
        </w:rPr>
        <w:t>设计</w:t>
      </w:r>
      <w:r w:rsidRPr="00D04678">
        <w:rPr>
          <w:rFonts w:hint="eastAsia"/>
          <w:lang w:eastAsia="zh-CN"/>
        </w:rPr>
        <w:t>所需的资源并不相等，它们的权重也不相同。</w:t>
      </w:r>
      <w:r w:rsidRPr="00D04678">
        <w:rPr>
          <w:rStyle w:val="af2"/>
          <w:rFonts w:hint="eastAsia"/>
          <w:lang w:eastAsia="zh-CN"/>
        </w:rPr>
        <w:footnoteReference w:id="31"/>
      </w:r>
      <w:r w:rsidRPr="00D04678">
        <w:rPr>
          <w:rFonts w:hint="eastAsia"/>
          <w:lang w:eastAsia="zh-CN"/>
        </w:rPr>
        <w:t>用生产总本除以新外观设计/续展外观设计的数量可以算出单位成本。</w:t>
      </w:r>
    </w:p>
    <w:tbl>
      <w:tblPr>
        <w:tblStyle w:val="af4"/>
        <w:tblW w:w="0" w:type="auto"/>
        <w:tblLook w:val="04A0" w:firstRow="1" w:lastRow="0" w:firstColumn="1" w:lastColumn="0" w:noHBand="0" w:noVBand="1"/>
      </w:tblPr>
      <w:tblGrid>
        <w:gridCol w:w="4481"/>
        <w:gridCol w:w="4806"/>
      </w:tblGrid>
      <w:tr w:rsidR="004B7FD0" w:rsidRPr="00D04678" w14:paraId="768C896D" w14:textId="77777777" w:rsidTr="005B7947">
        <w:tc>
          <w:tcPr>
            <w:tcW w:w="4460" w:type="dxa"/>
          </w:tcPr>
          <w:p w14:paraId="17514552" w14:textId="77777777" w:rsidR="004B7FD0" w:rsidRPr="00D04678" w:rsidRDefault="004B7FD0" w:rsidP="00EF20B4">
            <w:pPr>
              <w:keepNext/>
              <w:keepLines/>
              <w:spacing w:after="200" w:line="276" w:lineRule="auto"/>
              <w:jc w:val="center"/>
              <w:rPr>
                <w:rFonts w:eastAsia="SimSun"/>
                <w:lang w:eastAsia="zh-CN"/>
              </w:rPr>
            </w:pPr>
            <w:r w:rsidRPr="00D04678">
              <w:rPr>
                <w:rFonts w:eastAsia="SimSun" w:hint="eastAsia"/>
                <w:lang w:eastAsia="zh-CN"/>
              </w:rPr>
              <w:lastRenderedPageBreak/>
              <w:t>旧算法</w:t>
            </w:r>
          </w:p>
        </w:tc>
        <w:tc>
          <w:tcPr>
            <w:tcW w:w="4827" w:type="dxa"/>
          </w:tcPr>
          <w:p w14:paraId="23DD2977" w14:textId="77777777" w:rsidR="004B7FD0" w:rsidRPr="00D04678" w:rsidRDefault="004B7FD0" w:rsidP="00EF20B4">
            <w:pPr>
              <w:keepNext/>
              <w:keepLines/>
              <w:spacing w:after="200" w:line="276" w:lineRule="auto"/>
              <w:jc w:val="center"/>
              <w:rPr>
                <w:rFonts w:eastAsia="SimSun"/>
                <w:lang w:eastAsia="zh-CN"/>
              </w:rPr>
            </w:pPr>
            <w:r w:rsidRPr="00D04678">
              <w:rPr>
                <w:rFonts w:eastAsia="SimSun" w:hint="eastAsia"/>
                <w:lang w:eastAsia="zh-CN"/>
              </w:rPr>
              <w:t>新算法</w:t>
            </w:r>
          </w:p>
        </w:tc>
      </w:tr>
      <w:tr w:rsidR="004B7FD0" w:rsidRPr="00D04678" w14:paraId="091BB32A" w14:textId="77777777" w:rsidTr="005B7947">
        <w:tc>
          <w:tcPr>
            <w:tcW w:w="4460" w:type="dxa"/>
          </w:tcPr>
          <w:p w14:paraId="08811A94" w14:textId="4911A201" w:rsidR="004B7FD0" w:rsidRPr="00D04678" w:rsidRDefault="0029413A" w:rsidP="005B7947">
            <w:pPr>
              <w:spacing w:after="200" w:line="276" w:lineRule="auto"/>
              <w:jc w:val="center"/>
              <w:rPr>
                <w:rFonts w:eastAsia="SimSun"/>
                <w:lang w:eastAsia="zh-CN"/>
              </w:rPr>
            </w:pPr>
            <w:r w:rsidRPr="00D04678">
              <w:rPr>
                <w:rFonts w:hint="eastAsia"/>
                <w:noProof/>
                <w:lang w:eastAsia="zh-CN"/>
              </w:rPr>
              <w:drawing>
                <wp:inline distT="0" distB="0" distL="0" distR="0" wp14:anchorId="2007635F" wp14:editId="518A7293">
                  <wp:extent cx="2736000" cy="2030001"/>
                  <wp:effectExtent l="0" t="0" r="7620" b="8890"/>
                  <wp:docPr id="1143" name="图片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11">
                            <a:extLst>
                              <a:ext uri="{28A0092B-C50C-407E-A947-70E740481C1C}">
                                <a14:useLocalDpi xmlns:a14="http://schemas.microsoft.com/office/drawing/2010/main" val="0"/>
                              </a:ext>
                            </a:extLst>
                          </a:blip>
                          <a:srcRect l="2581" r="-666"/>
                          <a:stretch/>
                        </pic:blipFill>
                        <pic:spPr bwMode="auto">
                          <a:xfrm>
                            <a:off x="0" y="0"/>
                            <a:ext cx="2736537" cy="2030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7" w:type="dxa"/>
          </w:tcPr>
          <w:p w14:paraId="5BE55C88" w14:textId="76C78703" w:rsidR="004B7FD0" w:rsidRPr="00D04678" w:rsidRDefault="0029413A" w:rsidP="00EF20B4">
            <w:pPr>
              <w:keepNext/>
              <w:keepLines/>
              <w:spacing w:after="200" w:line="276" w:lineRule="auto"/>
              <w:jc w:val="center"/>
              <w:rPr>
                <w:rFonts w:eastAsia="SimSun"/>
                <w:lang w:eastAsia="zh-CN"/>
              </w:rPr>
            </w:pPr>
            <w:r w:rsidRPr="00D04678">
              <w:rPr>
                <w:rFonts w:hint="eastAsia"/>
                <w:noProof/>
                <w:lang w:eastAsia="zh-CN"/>
              </w:rPr>
              <w:drawing>
                <wp:inline distT="0" distB="0" distL="0" distR="0" wp14:anchorId="0D23C254" wp14:editId="6E780667">
                  <wp:extent cx="2952000" cy="1908810"/>
                  <wp:effectExtent l="0" t="0" r="1270" b="0"/>
                  <wp:docPr id="1144" name="图片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312">
                            <a:extLst>
                              <a:ext uri="{28A0092B-C50C-407E-A947-70E740481C1C}">
                                <a14:useLocalDpi xmlns:a14="http://schemas.microsoft.com/office/drawing/2010/main" val="0"/>
                              </a:ext>
                            </a:extLst>
                          </a:blip>
                          <a:srcRect l="2332" r="-42"/>
                          <a:stretch/>
                        </pic:blipFill>
                        <pic:spPr bwMode="auto">
                          <a:xfrm>
                            <a:off x="0" y="0"/>
                            <a:ext cx="2961882" cy="19152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7C124F4"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2014年处理新外观设计/续展外观设计的平均成本是366瑞郎，比2013年下降12.8%。这种下降主要是因为生产成本下降了5.7%，同时新外观设计/续展外观设计的数量增加了8.2%。</w:t>
      </w:r>
    </w:p>
    <w:p w14:paraId="3D77F5CD" w14:textId="77777777" w:rsidR="004B7FD0" w:rsidRPr="00874C02" w:rsidRDefault="004B7FD0" w:rsidP="00EC2DA8">
      <w:pPr>
        <w:pStyle w:val="aa"/>
        <w:keepNext/>
        <w:tabs>
          <w:tab w:val="left" w:pos="1701"/>
        </w:tabs>
        <w:overflowPunct w:val="0"/>
        <w:spacing w:beforeLines="50" w:before="120" w:afterLines="50" w:after="120" w:line="340" w:lineRule="atLeast"/>
        <w:ind w:left="567"/>
        <w:contextualSpacing w:val="0"/>
        <w:jc w:val="both"/>
        <w:rPr>
          <w:rFonts w:ascii="KaiTi" w:eastAsia="KaiTi" w:hAnsi="KaiTi"/>
          <w:i/>
          <w:lang w:eastAsia="zh-CN"/>
        </w:rPr>
      </w:pPr>
      <w:r w:rsidRPr="00874C02">
        <w:rPr>
          <w:rFonts w:ascii="KaiTi" w:eastAsia="KaiTi" w:hAnsi="KaiTi" w:hint="eastAsia"/>
          <w:i/>
          <w:lang w:eastAsia="zh-CN"/>
        </w:rPr>
        <w:t>在注册簿中登记每份文件的单位成本</w:t>
      </w:r>
    </w:p>
    <w:p w14:paraId="1107E5F6"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注册簿中登记的文件与总</w:t>
      </w:r>
      <w:r w:rsidRPr="00EC2DA8">
        <w:rPr>
          <w:rFonts w:hAnsi="Arial" w:hint="eastAsia"/>
          <w:szCs w:val="24"/>
          <w:lang w:eastAsia="zh-CN"/>
        </w:rPr>
        <w:t>工作量</w:t>
      </w:r>
      <w:r w:rsidRPr="00D04678">
        <w:rPr>
          <w:rFonts w:hint="eastAsia"/>
          <w:lang w:eastAsia="zh-CN"/>
        </w:rPr>
        <w:t>相当(见上文“总工作量”)。</w:t>
      </w:r>
    </w:p>
    <w:tbl>
      <w:tblPr>
        <w:tblStyle w:val="af4"/>
        <w:tblW w:w="0" w:type="auto"/>
        <w:tblLook w:val="04A0" w:firstRow="1" w:lastRow="0" w:firstColumn="1" w:lastColumn="0" w:noHBand="0" w:noVBand="1"/>
      </w:tblPr>
      <w:tblGrid>
        <w:gridCol w:w="4271"/>
        <w:gridCol w:w="5016"/>
      </w:tblGrid>
      <w:tr w:rsidR="004B7FD0" w:rsidRPr="00D04678" w14:paraId="0807F8A8" w14:textId="77777777" w:rsidTr="005B7947">
        <w:tc>
          <w:tcPr>
            <w:tcW w:w="4396" w:type="dxa"/>
          </w:tcPr>
          <w:p w14:paraId="6525D4E6" w14:textId="77777777" w:rsidR="004B7FD0" w:rsidRPr="00D04678" w:rsidRDefault="004B7FD0" w:rsidP="00EF20B4">
            <w:pPr>
              <w:spacing w:after="200" w:line="276" w:lineRule="auto"/>
              <w:jc w:val="center"/>
              <w:rPr>
                <w:rFonts w:eastAsia="SimSun"/>
                <w:lang w:eastAsia="zh-CN"/>
              </w:rPr>
            </w:pPr>
            <w:r w:rsidRPr="00D04678">
              <w:rPr>
                <w:rFonts w:eastAsia="SimSun" w:hint="eastAsia"/>
                <w:lang w:eastAsia="zh-CN"/>
              </w:rPr>
              <w:t>旧算法</w:t>
            </w:r>
          </w:p>
        </w:tc>
        <w:tc>
          <w:tcPr>
            <w:tcW w:w="4891" w:type="dxa"/>
          </w:tcPr>
          <w:p w14:paraId="77656606" w14:textId="77777777" w:rsidR="004B7FD0" w:rsidRPr="00D04678" w:rsidRDefault="004B7FD0" w:rsidP="00EF20B4">
            <w:pPr>
              <w:spacing w:after="200" w:line="276" w:lineRule="auto"/>
              <w:jc w:val="center"/>
              <w:rPr>
                <w:rFonts w:eastAsia="SimSun"/>
                <w:lang w:eastAsia="zh-CN"/>
              </w:rPr>
            </w:pPr>
            <w:r w:rsidRPr="00D04678">
              <w:rPr>
                <w:rFonts w:eastAsia="SimSun" w:hint="eastAsia"/>
                <w:lang w:eastAsia="zh-CN"/>
              </w:rPr>
              <w:t>新算法</w:t>
            </w:r>
          </w:p>
        </w:tc>
      </w:tr>
      <w:tr w:rsidR="004B7FD0" w:rsidRPr="00D04678" w14:paraId="76056D12" w14:textId="77777777" w:rsidTr="00E74715">
        <w:tc>
          <w:tcPr>
            <w:tcW w:w="4396" w:type="dxa"/>
          </w:tcPr>
          <w:p w14:paraId="34DAFDE7" w14:textId="4702FEF8" w:rsidR="004B7FD0" w:rsidRPr="00D04678" w:rsidRDefault="00F647C8" w:rsidP="00E74715">
            <w:pPr>
              <w:spacing w:after="200" w:line="276" w:lineRule="auto"/>
              <w:jc w:val="center"/>
              <w:rPr>
                <w:rFonts w:eastAsia="SimSun"/>
                <w:lang w:eastAsia="zh-CN"/>
              </w:rPr>
            </w:pPr>
            <w:r w:rsidRPr="00D04678">
              <w:rPr>
                <w:rFonts w:hint="eastAsia"/>
                <w:noProof/>
                <w:lang w:eastAsia="zh-CN"/>
              </w:rPr>
              <w:drawing>
                <wp:inline distT="0" distB="0" distL="0" distR="0" wp14:anchorId="21C39AD2" wp14:editId="7DA4FE6E">
                  <wp:extent cx="2592000" cy="1903279"/>
                  <wp:effectExtent l="0" t="0" r="0" b="1905"/>
                  <wp:docPr id="1145" name="图片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13">
                            <a:extLst>
                              <a:ext uri="{28A0092B-C50C-407E-A947-70E740481C1C}">
                                <a14:useLocalDpi xmlns:a14="http://schemas.microsoft.com/office/drawing/2010/main" val="0"/>
                              </a:ext>
                            </a:extLst>
                          </a:blip>
                          <a:srcRect l="2573" r="3831"/>
                          <a:stretch/>
                        </pic:blipFill>
                        <pic:spPr bwMode="auto">
                          <a:xfrm>
                            <a:off x="0" y="0"/>
                            <a:ext cx="2618040" cy="19224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91" w:type="dxa"/>
            <w:vAlign w:val="center"/>
          </w:tcPr>
          <w:p w14:paraId="504B5B96" w14:textId="5C125559" w:rsidR="004B7FD0" w:rsidRPr="00D04678" w:rsidRDefault="00F647C8" w:rsidP="00E74715">
            <w:pPr>
              <w:spacing w:after="200" w:line="276" w:lineRule="auto"/>
              <w:jc w:val="center"/>
              <w:rPr>
                <w:rFonts w:eastAsia="SimSun"/>
                <w:lang w:eastAsia="zh-CN"/>
              </w:rPr>
            </w:pPr>
            <w:r w:rsidRPr="00D04678">
              <w:rPr>
                <w:rFonts w:hint="eastAsia"/>
                <w:noProof/>
                <w:lang w:eastAsia="zh-CN"/>
              </w:rPr>
              <w:drawing>
                <wp:inline distT="0" distB="0" distL="0" distR="0" wp14:anchorId="06A95762" wp14:editId="3EA6E973">
                  <wp:extent cx="3060000" cy="2047164"/>
                  <wp:effectExtent l="0" t="0" r="7620" b="0"/>
                  <wp:docPr id="1146" name="图片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14">
                            <a:extLst>
                              <a:ext uri="{28A0092B-C50C-407E-A947-70E740481C1C}">
                                <a14:useLocalDpi xmlns:a14="http://schemas.microsoft.com/office/drawing/2010/main" val="0"/>
                              </a:ext>
                            </a:extLst>
                          </a:blip>
                          <a:srcRect l="2299" r="-59"/>
                          <a:stretch/>
                        </pic:blipFill>
                        <pic:spPr bwMode="auto">
                          <a:xfrm>
                            <a:off x="0" y="0"/>
                            <a:ext cx="3061848" cy="20484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93634BD" w14:textId="77777777" w:rsidR="004B7FD0" w:rsidRPr="00D04678" w:rsidRDefault="004B7FD0" w:rsidP="004B7FD0">
      <w:pPr>
        <w:jc w:val="center"/>
        <w:rPr>
          <w:lang w:eastAsia="zh-CN"/>
        </w:rPr>
      </w:pPr>
    </w:p>
    <w:p w14:paraId="3F921166"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2014年在注册簿中登记一份文件的平均成本降至1,483瑞郎，这是因为生产成本下降了5.7%。</w:t>
      </w:r>
    </w:p>
    <w:p w14:paraId="71FF5088" w14:textId="16F44B88" w:rsidR="004B7FD0" w:rsidRPr="00D04678" w:rsidRDefault="00595403" w:rsidP="00EC2DA8">
      <w:pPr>
        <w:keepNext/>
        <w:tabs>
          <w:tab w:val="left" w:pos="567"/>
        </w:tabs>
        <w:overflowPunct w:val="0"/>
        <w:spacing w:beforeLines="100" w:before="240" w:afterLines="50" w:after="120" w:line="340" w:lineRule="atLeast"/>
        <w:rPr>
          <w:b/>
          <w:lang w:eastAsia="zh-CN"/>
        </w:rPr>
      </w:pPr>
      <w:r w:rsidRPr="00D04678">
        <w:rPr>
          <w:rFonts w:hint="eastAsia"/>
          <w:b/>
          <w:lang w:eastAsia="zh-CN"/>
        </w:rPr>
        <w:t>四、</w:t>
      </w:r>
      <w:r w:rsidR="004B7FD0" w:rsidRPr="00D04678">
        <w:rPr>
          <w:rFonts w:hint="eastAsia"/>
          <w:b/>
          <w:lang w:eastAsia="zh-CN"/>
        </w:rPr>
        <w:tab/>
        <w:t>处理国际申请的及时性</w:t>
      </w:r>
    </w:p>
    <w:p w14:paraId="6AC15FA0" w14:textId="77777777" w:rsidR="004B7FD0" w:rsidRPr="00D04678" w:rsidRDefault="004B7FD0" w:rsidP="00EC2DA8">
      <w:pPr>
        <w:pStyle w:val="aa"/>
        <w:numPr>
          <w:ilvl w:val="0"/>
          <w:numId w:val="61"/>
        </w:numPr>
        <w:tabs>
          <w:tab w:val="left" w:pos="0"/>
          <w:tab w:val="left" w:pos="567"/>
        </w:tabs>
        <w:overflowPunct w:val="0"/>
        <w:spacing w:afterLines="50" w:after="120" w:line="340" w:lineRule="atLeast"/>
        <w:ind w:left="0" w:firstLine="0"/>
        <w:contextualSpacing w:val="0"/>
        <w:jc w:val="both"/>
        <w:rPr>
          <w:lang w:eastAsia="zh-CN"/>
        </w:rPr>
      </w:pPr>
      <w:r w:rsidRPr="00D04678">
        <w:rPr>
          <w:rFonts w:hint="eastAsia"/>
          <w:lang w:eastAsia="zh-CN"/>
        </w:rPr>
        <w:t>本项指标反映国际局处理规范申请所需的时间。及时性指的是从申请受理之日至注册完成之日所需的时间。</w:t>
      </w:r>
    </w:p>
    <w:p w14:paraId="177E5E76" w14:textId="7AABCB6E" w:rsidR="004B7FD0" w:rsidRPr="00D04678" w:rsidRDefault="00F647C8" w:rsidP="004B7FD0">
      <w:pPr>
        <w:spacing w:before="120" w:after="240"/>
        <w:jc w:val="center"/>
        <w:rPr>
          <w:lang w:eastAsia="zh-CN"/>
        </w:rPr>
      </w:pPr>
      <w:r w:rsidRPr="00F647C8">
        <w:rPr>
          <w:rFonts w:hint="eastAsia"/>
          <w:noProof/>
          <w:lang w:eastAsia="zh-CN"/>
        </w:rPr>
        <w:lastRenderedPageBreak/>
        <w:drawing>
          <wp:inline distT="0" distB="0" distL="0" distR="0" wp14:anchorId="4670231B" wp14:editId="6AFA67D1">
            <wp:extent cx="5760085" cy="3336724"/>
            <wp:effectExtent l="0" t="0" r="0" b="0"/>
            <wp:docPr id="1147" name="图片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760085" cy="3336724"/>
                    </a:xfrm>
                    <a:prstGeom prst="rect">
                      <a:avLst/>
                    </a:prstGeom>
                    <a:noFill/>
                    <a:ln>
                      <a:noFill/>
                    </a:ln>
                  </pic:spPr>
                </pic:pic>
              </a:graphicData>
            </a:graphic>
          </wp:inline>
        </w:drawing>
      </w:r>
    </w:p>
    <w:p w14:paraId="65FA8678"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一周内得到处理的申请比例自2011年以来不断增加，2014年达到45%。</w:t>
      </w:r>
    </w:p>
    <w:p w14:paraId="57058CDF" w14:textId="77777777" w:rsidR="004B7FD0" w:rsidRPr="00D04678" w:rsidRDefault="004B7FD0" w:rsidP="00EC2DA8">
      <w:pPr>
        <w:pStyle w:val="aa"/>
        <w:numPr>
          <w:ilvl w:val="0"/>
          <w:numId w:val="53"/>
        </w:numPr>
        <w:overflowPunct w:val="0"/>
        <w:spacing w:afterLines="50" w:after="120" w:line="340" w:lineRule="atLeast"/>
        <w:ind w:left="992" w:hanging="425"/>
        <w:contextualSpacing w:val="0"/>
        <w:jc w:val="both"/>
        <w:rPr>
          <w:lang w:eastAsia="zh-CN"/>
        </w:rPr>
      </w:pPr>
      <w:r w:rsidRPr="00D04678">
        <w:rPr>
          <w:rFonts w:hint="eastAsia"/>
          <w:lang w:eastAsia="zh-CN"/>
        </w:rPr>
        <w:t>2014年，85%的申请在国际局受理之日起两周内得到处理。</w:t>
      </w:r>
    </w:p>
    <w:p w14:paraId="25E5BDF6" w14:textId="77777777" w:rsidR="007F0669" w:rsidRPr="00D04678" w:rsidRDefault="007F0669" w:rsidP="00D8384E">
      <w:pPr>
        <w:adjustRightInd w:val="0"/>
        <w:rPr>
          <w:lang w:eastAsia="zh-CN"/>
        </w:rPr>
      </w:pPr>
    </w:p>
    <w:p w14:paraId="3CF39E93" w14:textId="77777777" w:rsidR="00592800" w:rsidRPr="00D04678" w:rsidRDefault="00592800" w:rsidP="00D8384E">
      <w:pPr>
        <w:adjustRightInd w:val="0"/>
        <w:rPr>
          <w:lang w:eastAsia="zh-CN"/>
        </w:rPr>
        <w:sectPr w:rsidR="00592800" w:rsidRPr="00D04678" w:rsidSect="00C05ADA">
          <w:pgSz w:w="11907" w:h="16839" w:code="9"/>
          <w:pgMar w:top="624" w:right="1418" w:bottom="1361" w:left="1418" w:header="567" w:footer="851" w:gutter="0"/>
          <w:cols w:space="720"/>
          <w:docGrid w:linePitch="360"/>
        </w:sectPr>
      </w:pPr>
    </w:p>
    <w:p w14:paraId="6467C39B" w14:textId="46C9F5E1" w:rsidR="00592800" w:rsidRPr="005B7947" w:rsidRDefault="00431B6E" w:rsidP="005B7947">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112" w:name="_Toc293334844"/>
      <w:bookmarkStart w:id="113" w:name="_Toc298920426"/>
      <w:bookmarkStart w:id="114" w:name="_Toc356567793"/>
      <w:bookmarkStart w:id="115" w:name="_Toc367350619"/>
      <w:bookmarkStart w:id="116" w:name="_Toc431753738"/>
      <w:r w:rsidRPr="005B7947">
        <w:rPr>
          <w:rFonts w:ascii="SimHei" w:eastAsia="SimHei" w:hAnsi="SimHei" w:hint="eastAsia"/>
          <w:b w:val="0"/>
          <w:caps w:val="0"/>
          <w:lang w:eastAsia="zh-CN"/>
        </w:rPr>
        <w:lastRenderedPageBreak/>
        <w:t>附件八</w:t>
      </w:r>
      <w:r w:rsidR="00592800" w:rsidRPr="005B7947">
        <w:rPr>
          <w:rFonts w:ascii="SimHei" w:eastAsia="SimHei" w:hAnsi="SimHei" w:hint="eastAsia"/>
          <w:b w:val="0"/>
          <w:caps w:val="0"/>
          <w:lang w:eastAsia="zh-CN"/>
        </w:rPr>
        <w:tab/>
      </w:r>
      <w:bookmarkEnd w:id="112"/>
      <w:bookmarkEnd w:id="113"/>
      <w:bookmarkEnd w:id="114"/>
      <w:bookmarkEnd w:id="115"/>
      <w:r w:rsidR="00E77CC4" w:rsidRPr="005B7947">
        <w:rPr>
          <w:rFonts w:ascii="SimHei" w:eastAsia="SimHei" w:hAnsi="SimHei" w:cs="SimSun" w:hint="eastAsia"/>
          <w:b w:val="0"/>
          <w:caps w:val="0"/>
          <w:lang w:eastAsia="zh-CN"/>
        </w:rPr>
        <w:t>编制计划可动用的潜在信托基金资源</w:t>
      </w:r>
      <w:bookmarkEnd w:id="116"/>
    </w:p>
    <w:p w14:paraId="1C83D21C" w14:textId="29A08FF2" w:rsidR="004807F0" w:rsidRPr="00575D27" w:rsidRDefault="00E77CC4"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0D2666" w:rsidRPr="00575D27">
        <w:rPr>
          <w:rFonts w:ascii="SimSun" w:eastAsia="SimSun" w:hAnsi="SimSun" w:cs="Arial" w:hint="eastAsia"/>
          <w:b/>
          <w:sz w:val="21"/>
          <w:lang w:eastAsia="zh-CN"/>
        </w:rPr>
        <w:t>19</w:t>
      </w:r>
      <w:r w:rsidR="004807F0" w:rsidRPr="00575D27">
        <w:rPr>
          <w:rFonts w:ascii="SimSun" w:eastAsia="SimSun" w:hAnsi="SimSun" w:cs="Arial" w:hint="eastAsia"/>
          <w:b/>
          <w:sz w:val="21"/>
          <w:lang w:eastAsia="zh-CN"/>
        </w:rPr>
        <w:t>.2016/17</w:t>
      </w:r>
      <w:r w:rsidRPr="00575D27">
        <w:rPr>
          <w:rFonts w:ascii="SimSun" w:eastAsia="SimSun" w:hAnsi="SimSun" w:cs="Arial" w:hint="eastAsia"/>
          <w:b/>
          <w:sz w:val="21"/>
          <w:lang w:eastAsia="zh-CN"/>
        </w:rPr>
        <w:t>年编制计划可动用的潜在信托基金资源</w:t>
      </w:r>
      <w:r w:rsidR="004807F0" w:rsidRPr="005B7947">
        <w:rPr>
          <w:rFonts w:ascii="SimSun" w:eastAsia="SimSun" w:hAnsi="SimSun" w:cs="Arial" w:hint="eastAsia"/>
          <w:b/>
          <w:sz w:val="21"/>
          <w:vertAlign w:val="superscript"/>
          <w:lang w:eastAsia="zh-CN"/>
        </w:rPr>
        <w:t>1</w:t>
      </w:r>
    </w:p>
    <w:p w14:paraId="0820332C" w14:textId="0140A6C6" w:rsidR="004807F0" w:rsidRPr="00874C02" w:rsidRDefault="00E77CC4" w:rsidP="00575D27">
      <w:pPr>
        <w:pStyle w:val="Body1"/>
        <w:keepNext/>
        <w:spacing w:line="340" w:lineRule="atLeast"/>
        <w:jc w:val="center"/>
        <w:rPr>
          <w:rFonts w:ascii="KaiTi" w:eastAsia="KaiTi" w:hAnsi="KaiTi" w:cs="Arial"/>
          <w:i/>
          <w:sz w:val="21"/>
          <w:lang w:eastAsia="zh-CN"/>
        </w:rPr>
      </w:pPr>
      <w:r w:rsidRPr="00874C02">
        <w:rPr>
          <w:rFonts w:ascii="KaiTi" w:eastAsia="KaiTi" w:hAnsi="KaiTi" w:cs="Arial" w:hint="eastAsia"/>
          <w:i/>
          <w:sz w:val="21"/>
          <w:lang w:eastAsia="zh-CN"/>
        </w:rPr>
        <w:t>(单位：千瑞郎)</w:t>
      </w:r>
    </w:p>
    <w:p w14:paraId="320E60BC" w14:textId="77777777" w:rsidR="00F0548F" w:rsidRPr="00874C02" w:rsidRDefault="00F0548F" w:rsidP="00575D27">
      <w:pPr>
        <w:pStyle w:val="Body1"/>
        <w:keepNext/>
        <w:spacing w:line="340" w:lineRule="atLeast"/>
        <w:jc w:val="center"/>
        <w:rPr>
          <w:rFonts w:ascii="KaiTi" w:eastAsia="KaiTi" w:hAnsi="KaiTi" w:cs="Arial"/>
          <w:i/>
          <w:sz w:val="21"/>
          <w:lang w:eastAsia="zh-CN"/>
        </w:rPr>
      </w:pPr>
    </w:p>
    <w:p w14:paraId="6CA1CD55" w14:textId="659C80FC" w:rsidR="00F0548F" w:rsidRPr="00874C02" w:rsidRDefault="00E77CC4" w:rsidP="005A1F7F">
      <w:pPr>
        <w:jc w:val="center"/>
        <w:rPr>
          <w:rFonts w:ascii="KaiTi" w:eastAsia="KaiTi" w:hAnsi="KaiTi"/>
          <w:i/>
          <w:szCs w:val="16"/>
          <w:lang w:eastAsia="zh-CN"/>
        </w:rPr>
      </w:pPr>
      <w:r w:rsidRPr="00E77CC4">
        <w:rPr>
          <w:rFonts w:hint="eastAsia"/>
          <w:noProof/>
          <w:lang w:eastAsia="zh-CN"/>
        </w:rPr>
        <w:drawing>
          <wp:inline distT="0" distB="0" distL="0" distR="0" wp14:anchorId="05801EBE" wp14:editId="1ED37D3A">
            <wp:extent cx="5760085" cy="4005406"/>
            <wp:effectExtent l="0" t="0" r="0" b="0"/>
            <wp:docPr id="1126" name="图片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760085" cy="4005406"/>
                    </a:xfrm>
                    <a:prstGeom prst="rect">
                      <a:avLst/>
                    </a:prstGeom>
                    <a:noFill/>
                    <a:ln>
                      <a:noFill/>
                    </a:ln>
                  </pic:spPr>
                </pic:pic>
              </a:graphicData>
            </a:graphic>
          </wp:inline>
        </w:drawing>
      </w:r>
    </w:p>
    <w:p w14:paraId="434977CD" w14:textId="57201A76" w:rsidR="00592800" w:rsidRPr="00D04678" w:rsidRDefault="00592800" w:rsidP="00592800">
      <w:pPr>
        <w:rPr>
          <w:lang w:eastAsia="zh-CN"/>
        </w:rPr>
      </w:pPr>
    </w:p>
    <w:p w14:paraId="497BE641" w14:textId="77777777" w:rsidR="00592800" w:rsidRPr="00D04678" w:rsidRDefault="00592800" w:rsidP="00D8384E">
      <w:pPr>
        <w:adjustRightInd w:val="0"/>
        <w:rPr>
          <w:lang w:eastAsia="zh-CN"/>
        </w:rPr>
        <w:sectPr w:rsidR="00592800" w:rsidRPr="00D04678" w:rsidSect="00805F30">
          <w:pgSz w:w="11907" w:h="16839" w:code="9"/>
          <w:pgMar w:top="624" w:right="1418" w:bottom="1361" w:left="1418" w:header="567" w:footer="851" w:gutter="0"/>
          <w:cols w:space="720"/>
          <w:docGrid w:linePitch="360"/>
        </w:sectPr>
      </w:pPr>
    </w:p>
    <w:p w14:paraId="4CE591ED" w14:textId="42E9F0B7" w:rsidR="00592800" w:rsidRPr="005B7947" w:rsidRDefault="00926D25" w:rsidP="005B7947">
      <w:pPr>
        <w:pStyle w:val="StyleHeading3ComplexItalic"/>
        <w:keepNext w:val="0"/>
        <w:tabs>
          <w:tab w:val="clear" w:pos="1985"/>
          <w:tab w:val="left" w:pos="1418"/>
        </w:tabs>
        <w:spacing w:afterLines="150" w:after="360" w:line="340" w:lineRule="atLeast"/>
        <w:ind w:left="1418" w:hanging="1418"/>
        <w:rPr>
          <w:rFonts w:ascii="SimHei" w:eastAsia="SimHei" w:hAnsi="SimHei"/>
          <w:b w:val="0"/>
          <w:lang w:eastAsia="zh-CN"/>
        </w:rPr>
      </w:pPr>
      <w:bookmarkStart w:id="117" w:name="_Toc293334847"/>
      <w:bookmarkStart w:id="118" w:name="_Toc298920429"/>
      <w:bookmarkStart w:id="119" w:name="_Toc356567794"/>
      <w:bookmarkStart w:id="120" w:name="_Toc367350620"/>
      <w:bookmarkStart w:id="121" w:name="_Toc431753739"/>
      <w:r w:rsidRPr="005B7947">
        <w:rPr>
          <w:rFonts w:ascii="SimHei" w:eastAsia="SimHei" w:hAnsi="SimHei" w:hint="eastAsia"/>
          <w:b w:val="0"/>
          <w:caps w:val="0"/>
          <w:lang w:eastAsia="zh-CN"/>
        </w:rPr>
        <w:lastRenderedPageBreak/>
        <w:t>附件九</w:t>
      </w:r>
      <w:r w:rsidR="00592800" w:rsidRPr="005B7947">
        <w:rPr>
          <w:rFonts w:ascii="SimHei" w:eastAsia="SimHei" w:hAnsi="SimHei" w:hint="eastAsia"/>
          <w:b w:val="0"/>
          <w:caps w:val="0"/>
          <w:lang w:eastAsia="zh-CN"/>
        </w:rPr>
        <w:tab/>
      </w:r>
      <w:bookmarkEnd w:id="117"/>
      <w:bookmarkEnd w:id="118"/>
      <w:bookmarkEnd w:id="119"/>
      <w:bookmarkEnd w:id="120"/>
      <w:r w:rsidRPr="005B7947">
        <w:rPr>
          <w:rFonts w:ascii="SimHei" w:eastAsia="SimHei" w:hAnsi="SimHei" w:cs="SimSun" w:hint="eastAsia"/>
          <w:b w:val="0"/>
          <w:caps w:val="0"/>
          <w:lang w:eastAsia="zh-CN"/>
        </w:rPr>
        <w:t>为国际公共部门会计标准报告编制的年度预算表</w:t>
      </w:r>
      <w:bookmarkEnd w:id="121"/>
    </w:p>
    <w:p w14:paraId="26257E71" w14:textId="4B0A1EF8" w:rsidR="004439C9" w:rsidRPr="00D04678" w:rsidRDefault="00926D25" w:rsidP="005B7947">
      <w:pPr>
        <w:numPr>
          <w:ilvl w:val="0"/>
          <w:numId w:val="62"/>
        </w:numPr>
        <w:spacing w:afterLines="50" w:after="120" w:line="340" w:lineRule="atLeast"/>
        <w:jc w:val="both"/>
        <w:rPr>
          <w:lang w:eastAsia="zh-CN"/>
        </w:rPr>
      </w:pPr>
      <w:r w:rsidRPr="00D04678">
        <w:rPr>
          <w:rFonts w:hint="eastAsia"/>
          <w:lang w:eastAsia="zh-CN"/>
        </w:rPr>
        <w:t>在2007年9月24日至10月3日</w:t>
      </w:r>
      <w:r w:rsidRPr="00D04678">
        <w:rPr>
          <w:rFonts w:cs="SimSun" w:hint="eastAsia"/>
          <w:lang w:eastAsia="zh-CN"/>
        </w:rPr>
        <w:t>举</w:t>
      </w:r>
      <w:r w:rsidRPr="00D04678">
        <w:rPr>
          <w:rFonts w:cs="MS Mincho" w:hint="eastAsia"/>
          <w:lang w:eastAsia="zh-CN"/>
        </w:rPr>
        <w:t>行的第四十三届成</w:t>
      </w:r>
      <w:r w:rsidRPr="00D04678">
        <w:rPr>
          <w:rFonts w:cs="SimSun" w:hint="eastAsia"/>
          <w:lang w:eastAsia="zh-CN"/>
        </w:rPr>
        <w:t>员</w:t>
      </w:r>
      <w:r w:rsidRPr="00D04678">
        <w:rPr>
          <w:rFonts w:cs="MS Mincho" w:hint="eastAsia"/>
          <w:lang w:eastAsia="zh-CN"/>
        </w:rPr>
        <w:t>国大会上，成</w:t>
      </w:r>
      <w:r w:rsidRPr="00D04678">
        <w:rPr>
          <w:rFonts w:cs="SimSun" w:hint="eastAsia"/>
          <w:lang w:eastAsia="zh-CN"/>
        </w:rPr>
        <w:t>员</w:t>
      </w:r>
      <w:r w:rsidRPr="00D04678">
        <w:rPr>
          <w:rFonts w:cs="MS Mincho" w:hint="eastAsia"/>
          <w:lang w:eastAsia="zh-CN"/>
        </w:rPr>
        <w:t>国原</w:t>
      </w:r>
      <w:r w:rsidRPr="00D04678">
        <w:rPr>
          <w:rFonts w:cs="SimSun" w:hint="eastAsia"/>
          <w:lang w:eastAsia="zh-CN"/>
        </w:rPr>
        <w:t>则</w:t>
      </w:r>
      <w:r w:rsidRPr="00D04678">
        <w:rPr>
          <w:rFonts w:cs="MS Mincho" w:hint="eastAsia"/>
          <w:lang w:eastAsia="zh-CN"/>
        </w:rPr>
        <w:t>上批准</w:t>
      </w:r>
      <w:r w:rsidRPr="00D04678">
        <w:rPr>
          <w:rFonts w:hint="eastAsia"/>
          <w:lang w:eastAsia="zh-CN"/>
        </w:rPr>
        <w:t>WIPO从2010年开始采用国</w:t>
      </w:r>
      <w:r w:rsidRPr="00D04678">
        <w:rPr>
          <w:rFonts w:cs="SimSun" w:hint="eastAsia"/>
          <w:lang w:eastAsia="zh-CN"/>
        </w:rPr>
        <w:t>际</w:t>
      </w:r>
      <w:r w:rsidRPr="00D04678">
        <w:rPr>
          <w:rFonts w:cs="MS Mincho" w:hint="eastAsia"/>
          <w:lang w:eastAsia="zh-CN"/>
        </w:rPr>
        <w:t>公共部</w:t>
      </w:r>
      <w:r w:rsidRPr="00D04678">
        <w:rPr>
          <w:rFonts w:cs="SimSun" w:hint="eastAsia"/>
          <w:lang w:eastAsia="zh-CN"/>
        </w:rPr>
        <w:t>门</w:t>
      </w:r>
      <w:r w:rsidRPr="00D04678">
        <w:rPr>
          <w:rFonts w:cs="MS Mincho" w:hint="eastAsia"/>
          <w:lang w:eastAsia="zh-CN"/>
        </w:rPr>
        <w:t>会</w:t>
      </w:r>
      <w:r w:rsidRPr="00D04678">
        <w:rPr>
          <w:rFonts w:cs="SimSun" w:hint="eastAsia"/>
          <w:lang w:eastAsia="zh-CN"/>
        </w:rPr>
        <w:t>计标</w:t>
      </w:r>
      <w:r w:rsidRPr="00D04678">
        <w:rPr>
          <w:rFonts w:cs="MS Mincho" w:hint="eastAsia"/>
          <w:lang w:eastAsia="zh-CN"/>
        </w:rPr>
        <w:t>准</w:t>
      </w:r>
      <w:r w:rsidRPr="00D04678">
        <w:rPr>
          <w:rFonts w:hint="eastAsia"/>
          <w:lang w:eastAsia="zh-CN"/>
        </w:rPr>
        <w:t>(参考文件A/43/5和A/43/16)。</w:t>
      </w:r>
      <w:r w:rsidRPr="00D04678">
        <w:rPr>
          <w:rFonts w:cs="SimSun" w:hint="eastAsia"/>
          <w:lang w:eastAsia="zh-CN"/>
        </w:rPr>
        <w:t>这项批准</w:t>
      </w:r>
      <w:r w:rsidRPr="00D04678">
        <w:rPr>
          <w:rFonts w:cs="MS Mincho" w:hint="eastAsia"/>
          <w:lang w:eastAsia="zh-CN"/>
        </w:rPr>
        <w:t>是</w:t>
      </w:r>
      <w:r w:rsidRPr="00D04678">
        <w:rPr>
          <w:rFonts w:cs="SimSun" w:hint="eastAsia"/>
          <w:lang w:eastAsia="zh-CN"/>
        </w:rPr>
        <w:t>联</w:t>
      </w:r>
      <w:r w:rsidRPr="00D04678">
        <w:rPr>
          <w:rFonts w:cs="MS Mincho" w:hint="eastAsia"/>
          <w:lang w:eastAsia="zh-CN"/>
        </w:rPr>
        <w:t>合国大会核可的全</w:t>
      </w:r>
      <w:r w:rsidRPr="00D04678">
        <w:rPr>
          <w:rFonts w:cs="SimSun" w:hint="eastAsia"/>
          <w:lang w:eastAsia="zh-CN"/>
        </w:rPr>
        <w:t>联</w:t>
      </w:r>
      <w:r w:rsidRPr="00D04678">
        <w:rPr>
          <w:rFonts w:cs="MS Mincho" w:hint="eastAsia"/>
          <w:lang w:eastAsia="zh-CN"/>
        </w:rPr>
        <w:t>合国系</w:t>
      </w:r>
      <w:r w:rsidRPr="00D04678">
        <w:rPr>
          <w:rFonts w:cs="SimSun" w:hint="eastAsia"/>
          <w:lang w:eastAsia="zh-CN"/>
        </w:rPr>
        <w:t>统</w:t>
      </w:r>
      <w:r w:rsidRPr="00D04678">
        <w:rPr>
          <w:rFonts w:cs="MS Mincho" w:hint="eastAsia"/>
          <w:lang w:eastAsia="zh-CN"/>
        </w:rPr>
        <w:t>一</w:t>
      </w:r>
      <w:r w:rsidRPr="00D04678">
        <w:rPr>
          <w:rFonts w:cs="SimSun" w:hint="eastAsia"/>
          <w:lang w:eastAsia="zh-CN"/>
        </w:rPr>
        <w:t>项</w:t>
      </w:r>
      <w:r w:rsidRPr="00D04678">
        <w:rPr>
          <w:rFonts w:cs="MS Mincho" w:hint="eastAsia"/>
          <w:lang w:eastAsia="zh-CN"/>
        </w:rPr>
        <w:t>倡</w:t>
      </w:r>
      <w:r w:rsidRPr="00D04678">
        <w:rPr>
          <w:rFonts w:cs="SimSun" w:hint="eastAsia"/>
          <w:lang w:eastAsia="zh-CN"/>
        </w:rPr>
        <w:t>议</w:t>
      </w:r>
      <w:r w:rsidRPr="00D04678">
        <w:rPr>
          <w:rFonts w:cs="MS Mincho" w:hint="eastAsia"/>
          <w:lang w:eastAsia="zh-CN"/>
        </w:rPr>
        <w:t>的</w:t>
      </w:r>
      <w:r w:rsidRPr="00D04678">
        <w:rPr>
          <w:rFonts w:cs="SimSun" w:hint="eastAsia"/>
          <w:lang w:eastAsia="zh-CN"/>
        </w:rPr>
        <w:t>组</w:t>
      </w:r>
      <w:r w:rsidRPr="00D04678">
        <w:rPr>
          <w:rFonts w:cs="MS Mincho" w:hint="eastAsia"/>
          <w:lang w:eastAsia="zh-CN"/>
        </w:rPr>
        <w:t>成部分</w:t>
      </w:r>
      <w:r w:rsidRPr="00D04678">
        <w:rPr>
          <w:rFonts w:hint="eastAsia"/>
          <w:lang w:eastAsia="zh-CN"/>
        </w:rPr>
        <w:t>(A/RES/60/283四、1)，旨在用国</w:t>
      </w:r>
      <w:r w:rsidRPr="00D04678">
        <w:rPr>
          <w:rFonts w:cs="SimSun" w:hint="eastAsia"/>
          <w:lang w:eastAsia="zh-CN"/>
        </w:rPr>
        <w:t>际</w:t>
      </w:r>
      <w:r w:rsidRPr="00D04678">
        <w:rPr>
          <w:rFonts w:cs="MS Mincho" w:hint="eastAsia"/>
          <w:lang w:eastAsia="zh-CN"/>
        </w:rPr>
        <w:t>承</w:t>
      </w:r>
      <w:r w:rsidRPr="00D04678">
        <w:rPr>
          <w:rFonts w:cs="SimSun" w:hint="eastAsia"/>
          <w:lang w:eastAsia="zh-CN"/>
        </w:rPr>
        <w:t>认</w:t>
      </w:r>
      <w:r w:rsidRPr="00D04678">
        <w:rPr>
          <w:rFonts w:cs="MS Mincho" w:hint="eastAsia"/>
          <w:lang w:eastAsia="zh-CN"/>
        </w:rPr>
        <w:t>的</w:t>
      </w:r>
      <w:r w:rsidRPr="00D04678">
        <w:rPr>
          <w:rFonts w:hint="eastAsia"/>
          <w:lang w:eastAsia="zh-CN"/>
        </w:rPr>
        <w:t>IPSAS取代</w:t>
      </w:r>
      <w:r w:rsidRPr="00D04678">
        <w:rPr>
          <w:rFonts w:cs="SimSun" w:hint="eastAsia"/>
          <w:lang w:eastAsia="zh-CN"/>
        </w:rPr>
        <w:t>现</w:t>
      </w:r>
      <w:r w:rsidRPr="00D04678">
        <w:rPr>
          <w:rFonts w:cs="MS Mincho" w:hint="eastAsia"/>
          <w:lang w:eastAsia="zh-CN"/>
        </w:rPr>
        <w:t>行的</w:t>
      </w:r>
      <w:r w:rsidRPr="00D04678">
        <w:rPr>
          <w:rFonts w:cs="SimSun" w:hint="eastAsia"/>
          <w:lang w:eastAsia="zh-CN"/>
        </w:rPr>
        <w:t>联</w:t>
      </w:r>
      <w:r w:rsidRPr="00D04678">
        <w:rPr>
          <w:rFonts w:cs="MS Mincho" w:hint="eastAsia"/>
          <w:lang w:eastAsia="zh-CN"/>
        </w:rPr>
        <w:t>合国系</w:t>
      </w:r>
      <w:r w:rsidRPr="00D04678">
        <w:rPr>
          <w:rFonts w:cs="SimSun" w:hint="eastAsia"/>
          <w:lang w:eastAsia="zh-CN"/>
        </w:rPr>
        <w:t>统</w:t>
      </w:r>
      <w:r w:rsidRPr="00D04678">
        <w:rPr>
          <w:rFonts w:cs="MS Mincho" w:hint="eastAsia"/>
          <w:lang w:eastAsia="zh-CN"/>
        </w:rPr>
        <w:t>会</w:t>
      </w:r>
      <w:r w:rsidRPr="00D04678">
        <w:rPr>
          <w:rFonts w:cs="SimSun" w:hint="eastAsia"/>
          <w:lang w:eastAsia="zh-CN"/>
        </w:rPr>
        <w:t>计标</w:t>
      </w:r>
      <w:r w:rsidRPr="00D04678">
        <w:rPr>
          <w:rFonts w:cs="MS Mincho" w:hint="eastAsia"/>
          <w:lang w:eastAsia="zh-CN"/>
        </w:rPr>
        <w:t>准</w:t>
      </w:r>
      <w:r w:rsidRPr="00D04678">
        <w:rPr>
          <w:rFonts w:hint="eastAsia"/>
          <w:lang w:eastAsia="zh-CN"/>
        </w:rPr>
        <w:t>(UNSAS)。因此，从2010年起，WIPO的</w:t>
      </w:r>
      <w:r w:rsidRPr="00D04678">
        <w:rPr>
          <w:rFonts w:cs="SimSun" w:hint="eastAsia"/>
          <w:lang w:eastAsia="zh-CN"/>
        </w:rPr>
        <w:t>财务报</w:t>
      </w:r>
      <w:r w:rsidRPr="00D04678">
        <w:rPr>
          <w:rFonts w:cs="MS Mincho" w:hint="eastAsia"/>
          <w:lang w:eastAsia="zh-CN"/>
        </w:rPr>
        <w:t>表按照国</w:t>
      </w:r>
      <w:r w:rsidRPr="00D04678">
        <w:rPr>
          <w:rFonts w:cs="SimSun" w:hint="eastAsia"/>
          <w:lang w:eastAsia="zh-CN"/>
        </w:rPr>
        <w:t>际</w:t>
      </w:r>
      <w:r w:rsidRPr="00D04678">
        <w:rPr>
          <w:rFonts w:cs="MS Mincho" w:hint="eastAsia"/>
          <w:lang w:eastAsia="zh-CN"/>
        </w:rPr>
        <w:t>公共部</w:t>
      </w:r>
      <w:r w:rsidRPr="00D04678">
        <w:rPr>
          <w:rFonts w:cs="SimSun" w:hint="eastAsia"/>
          <w:lang w:eastAsia="zh-CN"/>
        </w:rPr>
        <w:t>门</w:t>
      </w:r>
      <w:r w:rsidRPr="00D04678">
        <w:rPr>
          <w:rFonts w:cs="MS Mincho" w:hint="eastAsia"/>
          <w:lang w:eastAsia="zh-CN"/>
        </w:rPr>
        <w:t>会</w:t>
      </w:r>
      <w:r w:rsidRPr="00D04678">
        <w:rPr>
          <w:rFonts w:cs="SimSun" w:hint="eastAsia"/>
          <w:lang w:eastAsia="zh-CN"/>
        </w:rPr>
        <w:t>计标</w:t>
      </w:r>
      <w:r w:rsidRPr="00D04678">
        <w:rPr>
          <w:rFonts w:cs="MS Mincho" w:hint="eastAsia"/>
          <w:lang w:eastAsia="zh-CN"/>
        </w:rPr>
        <w:t>准</w:t>
      </w:r>
      <w:r w:rsidRPr="00D04678">
        <w:rPr>
          <w:rFonts w:cs="SimSun" w:hint="eastAsia"/>
          <w:lang w:eastAsia="zh-CN"/>
        </w:rPr>
        <w:t>编</w:t>
      </w:r>
      <w:r w:rsidRPr="00D04678">
        <w:rPr>
          <w:rFonts w:cs="MS Mincho" w:hint="eastAsia"/>
          <w:lang w:eastAsia="zh-CN"/>
        </w:rPr>
        <w:t>制</w:t>
      </w:r>
      <w:r w:rsidRPr="00D04678">
        <w:rPr>
          <w:rFonts w:hint="eastAsia"/>
          <w:lang w:eastAsia="zh-CN"/>
        </w:rPr>
        <w:t>。</w:t>
      </w:r>
    </w:p>
    <w:p w14:paraId="01A25380" w14:textId="5E52F194" w:rsidR="004439C9" w:rsidRPr="00D04678" w:rsidRDefault="00926D25" w:rsidP="005B7947">
      <w:pPr>
        <w:numPr>
          <w:ilvl w:val="0"/>
          <w:numId w:val="62"/>
        </w:numPr>
        <w:spacing w:afterLines="50" w:after="120" w:line="340" w:lineRule="atLeast"/>
        <w:jc w:val="both"/>
        <w:rPr>
          <w:lang w:eastAsia="zh-CN"/>
        </w:rPr>
      </w:pPr>
      <w:r w:rsidRPr="00D04678">
        <w:rPr>
          <w:rFonts w:hint="eastAsia"/>
          <w:lang w:eastAsia="zh-CN"/>
        </w:rPr>
        <w:t>WIPO</w:t>
      </w:r>
      <w:r w:rsidRPr="00D04678">
        <w:rPr>
          <w:rFonts w:cs="SimSun" w:hint="eastAsia"/>
          <w:lang w:eastAsia="zh-CN"/>
        </w:rPr>
        <w:t>预</w:t>
      </w:r>
      <w:r w:rsidRPr="00D04678">
        <w:rPr>
          <w:rFonts w:cs="MS Mincho" w:hint="eastAsia"/>
          <w:lang w:eastAsia="zh-CN"/>
        </w:rPr>
        <w:t>算仍然由成</w:t>
      </w:r>
      <w:r w:rsidRPr="00D04678">
        <w:rPr>
          <w:rFonts w:cs="SimSun" w:hint="eastAsia"/>
          <w:lang w:eastAsia="zh-CN"/>
        </w:rPr>
        <w:t>员</w:t>
      </w:r>
      <w:r w:rsidRPr="00D04678">
        <w:rPr>
          <w:rFonts w:cs="MS Mincho" w:hint="eastAsia"/>
          <w:lang w:eastAsia="zh-CN"/>
        </w:rPr>
        <w:t>国大会每两年</w:t>
      </w:r>
      <w:r w:rsidRPr="00D04678">
        <w:rPr>
          <w:rFonts w:cs="SimSun" w:hint="eastAsia"/>
          <w:lang w:eastAsia="zh-CN"/>
        </w:rPr>
        <w:t>审</w:t>
      </w:r>
      <w:r w:rsidRPr="00D04678">
        <w:rPr>
          <w:rFonts w:cs="MS Mincho" w:hint="eastAsia"/>
          <w:lang w:eastAsia="zh-CN"/>
        </w:rPr>
        <w:t>批一次。根据</w:t>
      </w:r>
      <w:r w:rsidRPr="00D04678">
        <w:rPr>
          <w:rFonts w:hint="eastAsia"/>
          <w:lang w:eastAsia="zh-CN"/>
        </w:rPr>
        <w:t>IPSAS的要求，本</w:t>
      </w:r>
      <w:r w:rsidRPr="00D04678">
        <w:rPr>
          <w:rFonts w:cs="SimSun" w:hint="eastAsia"/>
          <w:lang w:eastAsia="zh-CN"/>
        </w:rPr>
        <w:t>组织</w:t>
      </w:r>
      <w:r w:rsidRPr="00D04678">
        <w:rPr>
          <w:rFonts w:cs="MS Mincho" w:hint="eastAsia"/>
          <w:lang w:eastAsia="zh-CN"/>
        </w:rPr>
        <w:t>必</w:t>
      </w:r>
      <w:r w:rsidRPr="00D04678">
        <w:rPr>
          <w:rFonts w:cs="SimSun" w:hint="eastAsia"/>
          <w:lang w:eastAsia="zh-CN"/>
        </w:rPr>
        <w:t>须</w:t>
      </w:r>
      <w:r w:rsidRPr="00D04678">
        <w:rPr>
          <w:rFonts w:cs="MS Mincho" w:hint="eastAsia"/>
          <w:lang w:eastAsia="zh-CN"/>
        </w:rPr>
        <w:t>每年提交</w:t>
      </w:r>
      <w:r w:rsidRPr="00D04678">
        <w:rPr>
          <w:rFonts w:cs="SimSun" w:hint="eastAsia"/>
          <w:lang w:eastAsia="zh-CN"/>
        </w:rPr>
        <w:t>财务报</w:t>
      </w:r>
      <w:r w:rsidRPr="00D04678">
        <w:rPr>
          <w:rFonts w:cs="MS Mincho" w:hint="eastAsia"/>
          <w:lang w:eastAsia="zh-CN"/>
        </w:rPr>
        <w:t>表。</w:t>
      </w:r>
      <w:r w:rsidRPr="00D04678">
        <w:rPr>
          <w:rFonts w:cs="SimSun" w:hint="eastAsia"/>
          <w:lang w:eastAsia="zh-CN"/>
        </w:rPr>
        <w:t>为</w:t>
      </w:r>
      <w:r w:rsidRPr="00D04678">
        <w:rPr>
          <w:rFonts w:cs="MS Mincho" w:hint="eastAsia"/>
          <w:lang w:eastAsia="zh-CN"/>
        </w:rPr>
        <w:t>此，</w:t>
      </w:r>
      <w:r w:rsidRPr="00D04678">
        <w:rPr>
          <w:rFonts w:cs="SimSun" w:hint="eastAsia"/>
          <w:lang w:eastAsia="zh-CN"/>
        </w:rPr>
        <w:t>为</w:t>
      </w:r>
      <w:r w:rsidRPr="00D04678">
        <w:rPr>
          <w:rFonts w:cs="MS Mincho" w:hint="eastAsia"/>
          <w:lang w:eastAsia="zh-CN"/>
        </w:rPr>
        <w:t>收入和</w:t>
      </w:r>
      <w:r w:rsidRPr="005B7947">
        <w:rPr>
          <w:rFonts w:cs="SimSun" w:hint="eastAsia"/>
          <w:lang w:eastAsia="zh-CN"/>
        </w:rPr>
        <w:t>支出</w:t>
      </w:r>
      <w:r w:rsidRPr="00D04678">
        <w:rPr>
          <w:rFonts w:cs="MS Mincho" w:hint="eastAsia"/>
          <w:lang w:eastAsia="zh-CN"/>
        </w:rPr>
        <w:t>同</w:t>
      </w:r>
      <w:r w:rsidRPr="00D04678">
        <w:rPr>
          <w:rFonts w:cs="SimSun" w:hint="eastAsia"/>
          <w:lang w:eastAsia="zh-CN"/>
        </w:rPr>
        <w:t>时</w:t>
      </w:r>
      <w:r w:rsidRPr="00D04678">
        <w:rPr>
          <w:rFonts w:cs="MS Mincho" w:hint="eastAsia"/>
          <w:lang w:eastAsia="zh-CN"/>
        </w:rPr>
        <w:t>提供了年度</w:t>
      </w:r>
      <w:r w:rsidRPr="00D04678">
        <w:rPr>
          <w:rFonts w:cs="SimSun" w:hint="eastAsia"/>
          <w:lang w:eastAsia="zh-CN"/>
        </w:rPr>
        <w:t>预</w:t>
      </w:r>
      <w:r w:rsidRPr="00D04678">
        <w:rPr>
          <w:rFonts w:cs="MS Mincho" w:hint="eastAsia"/>
          <w:lang w:eastAsia="zh-CN"/>
        </w:rPr>
        <w:t>算数据</w:t>
      </w:r>
      <w:r w:rsidRPr="00D04678">
        <w:rPr>
          <w:rFonts w:hint="eastAsia"/>
          <w:lang w:eastAsia="zh-CN"/>
        </w:rPr>
        <w:t>。</w:t>
      </w:r>
    </w:p>
    <w:p w14:paraId="3B873BD9" w14:textId="0EFCFA02" w:rsidR="004439C9" w:rsidRPr="00D04678" w:rsidRDefault="00926D25" w:rsidP="005B7947">
      <w:pPr>
        <w:numPr>
          <w:ilvl w:val="0"/>
          <w:numId w:val="62"/>
        </w:numPr>
        <w:spacing w:afterLines="50" w:after="120" w:line="340" w:lineRule="atLeast"/>
        <w:jc w:val="both"/>
        <w:rPr>
          <w:lang w:eastAsia="zh-CN"/>
        </w:rPr>
      </w:pPr>
      <w:r w:rsidRPr="00D04678">
        <w:rPr>
          <w:rFonts w:hint="eastAsia"/>
          <w:lang w:eastAsia="zh-CN"/>
        </w:rPr>
        <w:t>要</w:t>
      </w:r>
      <w:r w:rsidRPr="00D04678">
        <w:rPr>
          <w:rFonts w:cs="SimSun" w:hint="eastAsia"/>
          <w:lang w:eastAsia="zh-CN"/>
        </w:rPr>
        <w:t>忆</w:t>
      </w:r>
      <w:r w:rsidRPr="00D04678">
        <w:rPr>
          <w:rFonts w:cs="MS Mincho" w:hint="eastAsia"/>
          <w:lang w:eastAsia="zh-CN"/>
        </w:rPr>
        <w:t>及的是，</w:t>
      </w:r>
      <w:r w:rsidRPr="005B7947">
        <w:rPr>
          <w:rFonts w:cs="SimSun" w:hint="eastAsia"/>
          <w:lang w:eastAsia="zh-CN"/>
        </w:rPr>
        <w:t>成员国</w:t>
      </w:r>
      <w:r w:rsidRPr="00D04678">
        <w:rPr>
          <w:rFonts w:cs="MS Mincho" w:hint="eastAsia"/>
          <w:lang w:eastAsia="zh-CN"/>
        </w:rPr>
        <w:t>在批准</w:t>
      </w:r>
      <w:r w:rsidRPr="00D04678">
        <w:rPr>
          <w:rFonts w:hint="eastAsia"/>
          <w:lang w:eastAsia="zh-CN"/>
        </w:rPr>
        <w:t>2010/11年</w:t>
      </w:r>
      <w:r w:rsidRPr="00D04678">
        <w:rPr>
          <w:rFonts w:cs="SimSun" w:hint="eastAsia"/>
          <w:lang w:eastAsia="zh-CN"/>
        </w:rPr>
        <w:t>计</w:t>
      </w:r>
      <w:r w:rsidRPr="00D04678">
        <w:rPr>
          <w:rFonts w:cs="MS Mincho" w:hint="eastAsia"/>
          <w:lang w:eastAsia="zh-CN"/>
        </w:rPr>
        <w:t>划和</w:t>
      </w:r>
      <w:r w:rsidRPr="00D04678">
        <w:rPr>
          <w:rFonts w:cs="SimSun" w:hint="eastAsia"/>
          <w:lang w:eastAsia="zh-CN"/>
        </w:rPr>
        <w:t>预</w:t>
      </w:r>
      <w:r w:rsidRPr="00D04678">
        <w:rPr>
          <w:rFonts w:cs="MS Mincho" w:hint="eastAsia"/>
          <w:lang w:eastAsia="zh-CN"/>
        </w:rPr>
        <w:t>算</w:t>
      </w:r>
      <w:r w:rsidRPr="00D04678">
        <w:rPr>
          <w:rFonts w:cs="SimSun" w:hint="eastAsia"/>
          <w:lang w:eastAsia="zh-CN"/>
        </w:rPr>
        <w:t>时</w:t>
      </w:r>
      <w:r w:rsidRPr="00D04678">
        <w:rPr>
          <w:rFonts w:cs="MS Mincho" w:hint="eastAsia"/>
          <w:lang w:eastAsia="zh-CN"/>
        </w:rPr>
        <w:t>，批准了分年度</w:t>
      </w:r>
      <w:r w:rsidRPr="00D04678">
        <w:rPr>
          <w:rFonts w:cs="SimSun" w:hint="eastAsia"/>
          <w:lang w:eastAsia="zh-CN"/>
        </w:rPr>
        <w:t>编</w:t>
      </w:r>
      <w:r w:rsidRPr="00D04678">
        <w:rPr>
          <w:rFonts w:cs="MS Mincho" w:hint="eastAsia"/>
          <w:lang w:eastAsia="zh-CN"/>
        </w:rPr>
        <w:t>制</w:t>
      </w:r>
      <w:r w:rsidRPr="00D04678">
        <w:rPr>
          <w:rFonts w:hint="eastAsia"/>
          <w:lang w:eastAsia="zh-CN"/>
        </w:rPr>
        <w:t>WIPO两年期核定</w:t>
      </w:r>
      <w:r w:rsidRPr="00D04678">
        <w:rPr>
          <w:rFonts w:cs="SimSun" w:hint="eastAsia"/>
          <w:lang w:eastAsia="zh-CN"/>
        </w:rPr>
        <w:t>预</w:t>
      </w:r>
      <w:r w:rsidRPr="00D04678">
        <w:rPr>
          <w:rFonts w:cs="MS Mincho" w:hint="eastAsia"/>
          <w:lang w:eastAsia="zh-CN"/>
        </w:rPr>
        <w:t>算的具体方法。下表列出了根据上述方法</w:t>
      </w:r>
      <w:r w:rsidRPr="00D04678">
        <w:rPr>
          <w:rFonts w:cs="SimSun" w:hint="eastAsia"/>
          <w:lang w:eastAsia="zh-CN"/>
        </w:rPr>
        <w:t>为</w:t>
      </w:r>
      <w:r w:rsidRPr="00D04678">
        <w:rPr>
          <w:rFonts w:hint="eastAsia"/>
          <w:lang w:eastAsia="zh-CN"/>
        </w:rPr>
        <w:t>2016/17年</w:t>
      </w:r>
      <w:r w:rsidRPr="00D04678">
        <w:rPr>
          <w:rFonts w:cs="SimSun" w:hint="eastAsia"/>
          <w:lang w:eastAsia="zh-CN"/>
        </w:rPr>
        <w:t>计</w:t>
      </w:r>
      <w:r w:rsidRPr="00D04678">
        <w:rPr>
          <w:rFonts w:cs="MS Mincho" w:hint="eastAsia"/>
          <w:lang w:eastAsia="zh-CN"/>
        </w:rPr>
        <w:t>划和</w:t>
      </w:r>
      <w:r w:rsidRPr="00D04678">
        <w:rPr>
          <w:rFonts w:cs="SimSun" w:hint="eastAsia"/>
          <w:lang w:eastAsia="zh-CN"/>
        </w:rPr>
        <w:t>预</w:t>
      </w:r>
      <w:r w:rsidRPr="00D04678">
        <w:rPr>
          <w:rFonts w:cs="MS Mincho" w:hint="eastAsia"/>
          <w:lang w:eastAsia="zh-CN"/>
        </w:rPr>
        <w:t>算得出的年度收入概算</w:t>
      </w:r>
      <w:r w:rsidRPr="00D04678">
        <w:rPr>
          <w:rFonts w:cs="SimSun" w:hint="eastAsia"/>
          <w:lang w:eastAsia="zh-CN"/>
        </w:rPr>
        <w:t>额</w:t>
      </w:r>
      <w:r w:rsidRPr="00D04678">
        <w:rPr>
          <w:rFonts w:hint="eastAsia"/>
          <w:lang w:eastAsia="zh-CN"/>
        </w:rPr>
        <w:t>。</w:t>
      </w:r>
    </w:p>
    <w:p w14:paraId="4C7DB1BF" w14:textId="2F2C36B6" w:rsidR="004439C9" w:rsidRPr="00575D27" w:rsidRDefault="00926D25"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B05CA6" w:rsidRPr="00575D27">
        <w:rPr>
          <w:rFonts w:ascii="SimSun" w:eastAsia="SimSun" w:hAnsi="SimSun" w:cs="Arial" w:hint="eastAsia"/>
          <w:b/>
          <w:sz w:val="21"/>
          <w:lang w:eastAsia="zh-CN"/>
        </w:rPr>
        <w:t>20</w:t>
      </w:r>
      <w:r w:rsidR="004439C9" w:rsidRPr="00575D27">
        <w:rPr>
          <w:rFonts w:ascii="SimSun" w:eastAsia="SimSun" w:hAnsi="SimSun" w:cs="Arial" w:hint="eastAsia"/>
          <w:b/>
          <w:sz w:val="21"/>
          <w:lang w:eastAsia="zh-CN"/>
        </w:rPr>
        <w:t>.200</w:t>
      </w:r>
      <w:r w:rsidR="00CD4ED7" w:rsidRPr="00575D27">
        <w:rPr>
          <w:rFonts w:ascii="SimSun" w:eastAsia="SimSun" w:hAnsi="SimSun" w:cs="Arial" w:hint="eastAsia"/>
          <w:b/>
          <w:sz w:val="21"/>
          <w:lang w:eastAsia="zh-CN"/>
        </w:rPr>
        <w:t>6</w:t>
      </w:r>
      <w:r w:rsidR="004439C9" w:rsidRPr="00575D27">
        <w:rPr>
          <w:rFonts w:ascii="SimSun" w:eastAsia="SimSun" w:hAnsi="SimSun" w:cs="Arial" w:hint="eastAsia"/>
          <w:b/>
          <w:sz w:val="21"/>
          <w:lang w:eastAsia="zh-CN"/>
        </w:rPr>
        <w:t>-2017</w:t>
      </w:r>
      <w:r w:rsidRPr="00575D27">
        <w:rPr>
          <w:rFonts w:ascii="SimSun" w:eastAsia="SimSun" w:hAnsi="SimSun" w:cs="Arial" w:hint="eastAsia"/>
          <w:b/>
          <w:sz w:val="21"/>
          <w:lang w:eastAsia="zh-CN"/>
        </w:rPr>
        <w:t>年年度收入</w:t>
      </w:r>
    </w:p>
    <w:p w14:paraId="0D18C87A" w14:textId="27953151" w:rsidR="004439C9" w:rsidRPr="00874C02" w:rsidRDefault="00926D25" w:rsidP="00575D27">
      <w:pPr>
        <w:pStyle w:val="Body1"/>
        <w:keepNext/>
        <w:spacing w:line="340" w:lineRule="atLeast"/>
        <w:jc w:val="center"/>
        <w:rPr>
          <w:rFonts w:ascii="KaiTi" w:eastAsia="KaiTi" w:hAnsi="KaiTi" w:cs="Arial"/>
          <w:i/>
          <w:sz w:val="21"/>
          <w:lang w:eastAsia="zh-CN"/>
        </w:rPr>
      </w:pPr>
      <w:r w:rsidRPr="00874C02">
        <w:rPr>
          <w:rFonts w:ascii="KaiTi" w:eastAsia="KaiTi" w:hAnsi="KaiTi" w:cs="Arial" w:hint="eastAsia"/>
          <w:i/>
          <w:sz w:val="21"/>
          <w:lang w:eastAsia="zh-CN"/>
        </w:rPr>
        <w:t>(单位：百万瑞郎)</w:t>
      </w:r>
    </w:p>
    <w:p w14:paraId="0ACFACDE" w14:textId="77777777" w:rsidR="004439C9" w:rsidRPr="00E429B4" w:rsidRDefault="004439C9" w:rsidP="00575D27">
      <w:pPr>
        <w:pStyle w:val="Body1"/>
        <w:keepNext/>
        <w:spacing w:line="340" w:lineRule="atLeast"/>
        <w:jc w:val="center"/>
        <w:rPr>
          <w:sz w:val="18"/>
          <w:lang w:eastAsia="zh-CN"/>
        </w:rPr>
      </w:pPr>
    </w:p>
    <w:p w14:paraId="5C276B22" w14:textId="229E3FE5" w:rsidR="005B7947" w:rsidRDefault="00E77CC4" w:rsidP="0033554A">
      <w:pPr>
        <w:jc w:val="center"/>
        <w:rPr>
          <w:lang w:eastAsia="zh-CN"/>
        </w:rPr>
      </w:pPr>
      <w:r w:rsidRPr="00E77CC4">
        <w:rPr>
          <w:rFonts w:hint="eastAsia"/>
          <w:noProof/>
          <w:lang w:eastAsia="zh-CN"/>
        </w:rPr>
        <w:drawing>
          <wp:inline distT="0" distB="0" distL="0" distR="0" wp14:anchorId="7B675B0B" wp14:editId="795329D1">
            <wp:extent cx="5760085" cy="1897440"/>
            <wp:effectExtent l="0" t="0" r="0" b="7620"/>
            <wp:docPr id="1124" name="图片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760085" cy="1897440"/>
                    </a:xfrm>
                    <a:prstGeom prst="rect">
                      <a:avLst/>
                    </a:prstGeom>
                    <a:noFill/>
                    <a:ln>
                      <a:noFill/>
                    </a:ln>
                  </pic:spPr>
                </pic:pic>
              </a:graphicData>
            </a:graphic>
          </wp:inline>
        </w:drawing>
      </w:r>
    </w:p>
    <w:p w14:paraId="3C868999" w14:textId="01D813C9" w:rsidR="006C4F53" w:rsidRPr="006C4F53" w:rsidRDefault="006C4F53" w:rsidP="006C4F53">
      <w:pPr>
        <w:rPr>
          <w:rFonts w:ascii="KaiTi" w:eastAsia="KaiTi" w:hAnsi="KaiTi"/>
          <w:i/>
          <w:sz w:val="13"/>
          <w:lang w:eastAsia="zh-CN"/>
        </w:rPr>
      </w:pPr>
      <w:r w:rsidRPr="006C4F53">
        <w:rPr>
          <w:rFonts w:ascii="KaiTi" w:eastAsia="KaiTi" w:hAnsi="KaiTi" w:hint="eastAsia"/>
          <w:i/>
          <w:sz w:val="13"/>
          <w:lang w:eastAsia="zh-CN"/>
        </w:rPr>
        <w:t>注：里斯本收费收入(2014/15年编制预算概算</w:t>
      </w:r>
      <w:r w:rsidR="009827B1">
        <w:rPr>
          <w:rFonts w:ascii="KaiTi" w:eastAsia="KaiTi" w:hAnsi="KaiTi" w:hint="eastAsia"/>
          <w:i/>
          <w:sz w:val="13"/>
          <w:lang w:eastAsia="zh-CN"/>
        </w:rPr>
        <w:t>8,000瑞郎</w:t>
      </w:r>
      <w:r w:rsidRPr="006C4F53">
        <w:rPr>
          <w:rFonts w:ascii="KaiTi" w:eastAsia="KaiTi" w:hAnsi="KaiTi" w:hint="eastAsia"/>
          <w:i/>
          <w:sz w:val="13"/>
          <w:lang w:eastAsia="zh-CN"/>
        </w:rPr>
        <w:t>；2016/17年：30,000瑞郎)</w:t>
      </w:r>
    </w:p>
    <w:p w14:paraId="2C05F382" w14:textId="77777777" w:rsidR="005B7947" w:rsidRDefault="005B7947">
      <w:pPr>
        <w:rPr>
          <w:lang w:eastAsia="zh-CN"/>
        </w:rPr>
      </w:pPr>
      <w:r>
        <w:rPr>
          <w:lang w:eastAsia="zh-CN"/>
        </w:rPr>
        <w:br w:type="page"/>
      </w:r>
    </w:p>
    <w:p w14:paraId="586B2CB0" w14:textId="77777777" w:rsidR="004439C9" w:rsidRPr="00D04678" w:rsidRDefault="004439C9" w:rsidP="0033554A">
      <w:pPr>
        <w:jc w:val="center"/>
        <w:rPr>
          <w:lang w:eastAsia="zh-CN"/>
        </w:rPr>
      </w:pPr>
    </w:p>
    <w:p w14:paraId="34E0E86A" w14:textId="2191BE81" w:rsidR="004439C9" w:rsidRPr="00D04678" w:rsidRDefault="00926D25" w:rsidP="005B7947">
      <w:pPr>
        <w:numPr>
          <w:ilvl w:val="0"/>
          <w:numId w:val="62"/>
        </w:numPr>
        <w:spacing w:afterLines="50" w:after="120" w:line="340" w:lineRule="atLeast"/>
        <w:jc w:val="both"/>
        <w:rPr>
          <w:lang w:eastAsia="zh-CN"/>
        </w:rPr>
      </w:pPr>
      <w:r w:rsidRPr="00D04678">
        <w:rPr>
          <w:rFonts w:hint="eastAsia"/>
          <w:lang w:eastAsia="zh-CN"/>
        </w:rPr>
        <w:t>WIPO的2016/17年支出</w:t>
      </w:r>
      <w:r w:rsidRPr="00D04678">
        <w:rPr>
          <w:rFonts w:cs="SimSun" w:hint="eastAsia"/>
          <w:lang w:eastAsia="zh-CN"/>
        </w:rPr>
        <w:t>预</w:t>
      </w:r>
      <w:r w:rsidRPr="00D04678">
        <w:rPr>
          <w:rFonts w:cs="MS Mincho" w:hint="eastAsia"/>
          <w:lang w:eastAsia="zh-CN"/>
        </w:rPr>
        <w:t>算中</w:t>
      </w:r>
      <w:r w:rsidRPr="00D04678">
        <w:rPr>
          <w:rFonts w:cs="SimSun" w:hint="eastAsia"/>
          <w:lang w:eastAsia="zh-CN"/>
        </w:rPr>
        <w:t>对</w:t>
      </w:r>
      <w:r w:rsidRPr="00D04678">
        <w:rPr>
          <w:rFonts w:cs="MS Mincho" w:hint="eastAsia"/>
          <w:lang w:eastAsia="zh-CN"/>
        </w:rPr>
        <w:t>两年期非人事</w:t>
      </w:r>
      <w:r w:rsidRPr="00D04678">
        <w:rPr>
          <w:rFonts w:cs="SimSun" w:hint="eastAsia"/>
          <w:lang w:eastAsia="zh-CN"/>
        </w:rPr>
        <w:t>预</w:t>
      </w:r>
      <w:r w:rsidRPr="00D04678">
        <w:rPr>
          <w:rFonts w:cs="MS Mincho" w:hint="eastAsia"/>
          <w:lang w:eastAsia="zh-CN"/>
        </w:rPr>
        <w:t>算数字</w:t>
      </w:r>
      <w:r w:rsidRPr="00D04678">
        <w:rPr>
          <w:rFonts w:hint="eastAsia"/>
          <w:lang w:eastAsia="zh-CN"/>
        </w:rPr>
        <w:t>按50/50的比例</w:t>
      </w:r>
      <w:r w:rsidRPr="00D04678">
        <w:rPr>
          <w:rFonts w:cs="SimSun" w:hint="eastAsia"/>
          <w:lang w:eastAsia="zh-CN"/>
        </w:rPr>
        <w:t>对</w:t>
      </w:r>
      <w:r w:rsidRPr="00D04678">
        <w:rPr>
          <w:rFonts w:cs="MS Mincho" w:hint="eastAsia"/>
          <w:lang w:eastAsia="zh-CN"/>
        </w:rPr>
        <w:t>开，从而按年度列出</w:t>
      </w:r>
      <w:r w:rsidRPr="00D04678">
        <w:rPr>
          <w:rFonts w:cs="SimSun" w:hint="eastAsia"/>
          <w:lang w:eastAsia="zh-CN"/>
        </w:rPr>
        <w:t>预</w:t>
      </w:r>
      <w:r w:rsidRPr="00D04678">
        <w:rPr>
          <w:rFonts w:cs="MS Mincho" w:hint="eastAsia"/>
          <w:lang w:eastAsia="zh-CN"/>
        </w:rPr>
        <w:t>算情况。人事预算按分别为两年计算的费用按年</w:t>
      </w:r>
      <w:r w:rsidR="00C66391" w:rsidRPr="00D04678">
        <w:rPr>
          <w:rFonts w:cs="MS Mincho" w:hint="eastAsia"/>
          <w:lang w:eastAsia="zh-CN"/>
        </w:rPr>
        <w:t>对开</w:t>
      </w:r>
      <w:r w:rsidRPr="00D04678">
        <w:rPr>
          <w:rFonts w:cs="MS Mincho" w:hint="eastAsia"/>
          <w:lang w:eastAsia="zh-CN"/>
        </w:rPr>
        <w:t>。下表列出了相</w:t>
      </w:r>
      <w:r w:rsidRPr="00D04678">
        <w:rPr>
          <w:rFonts w:cs="SimSun" w:hint="eastAsia"/>
          <w:lang w:eastAsia="zh-CN"/>
        </w:rPr>
        <w:t>应</w:t>
      </w:r>
      <w:r w:rsidRPr="00D04678">
        <w:rPr>
          <w:rFonts w:cs="MS Mincho" w:hint="eastAsia"/>
          <w:lang w:eastAsia="zh-CN"/>
        </w:rPr>
        <w:t>的年度支出</w:t>
      </w:r>
      <w:r w:rsidRPr="00D04678">
        <w:rPr>
          <w:rFonts w:cs="SimSun" w:hint="eastAsia"/>
          <w:lang w:eastAsia="zh-CN"/>
        </w:rPr>
        <w:t>额</w:t>
      </w:r>
      <w:r w:rsidRPr="00D04678">
        <w:rPr>
          <w:rFonts w:hint="eastAsia"/>
          <w:lang w:eastAsia="zh-CN"/>
        </w:rPr>
        <w:t>。</w:t>
      </w:r>
    </w:p>
    <w:p w14:paraId="60399D09" w14:textId="6180B961" w:rsidR="004439C9" w:rsidRPr="00575D27" w:rsidRDefault="00C66391" w:rsidP="00575D27">
      <w:pPr>
        <w:pStyle w:val="Body1"/>
        <w:keepNext/>
        <w:spacing w:line="340" w:lineRule="atLeast"/>
        <w:jc w:val="center"/>
        <w:rPr>
          <w:rFonts w:ascii="SimSun" w:eastAsia="SimSun" w:hAnsi="SimSun" w:cs="Arial"/>
          <w:b/>
          <w:sz w:val="21"/>
          <w:lang w:eastAsia="zh-CN"/>
        </w:rPr>
      </w:pPr>
      <w:r w:rsidRPr="00575D27">
        <w:rPr>
          <w:rFonts w:ascii="SimSun" w:eastAsia="SimSun" w:hAnsi="SimSun" w:cs="Arial" w:hint="eastAsia"/>
          <w:b/>
          <w:sz w:val="21"/>
          <w:lang w:eastAsia="zh-CN"/>
        </w:rPr>
        <w:t>表</w:t>
      </w:r>
      <w:r w:rsidR="00B05CA6" w:rsidRPr="00575D27">
        <w:rPr>
          <w:rFonts w:ascii="SimSun" w:eastAsia="SimSun" w:hAnsi="SimSun" w:cs="Arial" w:hint="eastAsia"/>
          <w:b/>
          <w:sz w:val="21"/>
          <w:lang w:eastAsia="zh-CN"/>
        </w:rPr>
        <w:t>21</w:t>
      </w:r>
      <w:r w:rsidR="004439C9" w:rsidRPr="00575D27">
        <w:rPr>
          <w:rFonts w:ascii="SimSun" w:eastAsia="SimSun" w:hAnsi="SimSun" w:cs="Arial" w:hint="eastAsia"/>
          <w:b/>
          <w:sz w:val="21"/>
          <w:lang w:eastAsia="zh-CN"/>
        </w:rPr>
        <w:t>.</w:t>
      </w:r>
      <w:r w:rsidR="00CD4ED7" w:rsidRPr="00575D27">
        <w:rPr>
          <w:rFonts w:ascii="SimSun" w:eastAsia="SimSun" w:hAnsi="SimSun" w:cs="Arial" w:hint="eastAsia"/>
          <w:b/>
          <w:sz w:val="21"/>
          <w:lang w:eastAsia="zh-CN"/>
        </w:rPr>
        <w:t>2006</w:t>
      </w:r>
      <w:r w:rsidR="004439C9" w:rsidRPr="00575D27">
        <w:rPr>
          <w:rFonts w:ascii="SimSun" w:eastAsia="SimSun" w:hAnsi="SimSun" w:cs="Arial" w:hint="eastAsia"/>
          <w:b/>
          <w:sz w:val="21"/>
          <w:lang w:eastAsia="zh-CN"/>
        </w:rPr>
        <w:t>-2017</w:t>
      </w:r>
      <w:r w:rsidRPr="00575D27">
        <w:rPr>
          <w:rFonts w:ascii="SimSun" w:eastAsia="SimSun" w:hAnsi="SimSun" w:cs="Arial" w:hint="eastAsia"/>
          <w:b/>
          <w:sz w:val="21"/>
          <w:lang w:eastAsia="zh-CN"/>
        </w:rPr>
        <w:t>年年度支出</w:t>
      </w:r>
    </w:p>
    <w:p w14:paraId="1D4A5CA1" w14:textId="1558CA7D" w:rsidR="004439C9" w:rsidRPr="00874C02" w:rsidRDefault="00C66391" w:rsidP="00575D27">
      <w:pPr>
        <w:pStyle w:val="Body1"/>
        <w:keepNext/>
        <w:spacing w:line="340" w:lineRule="atLeast"/>
        <w:jc w:val="center"/>
        <w:rPr>
          <w:rFonts w:ascii="KaiTi" w:eastAsia="KaiTi" w:hAnsi="KaiTi" w:cs="Arial"/>
          <w:i/>
          <w:sz w:val="21"/>
          <w:lang w:eastAsia="zh-CN"/>
        </w:rPr>
      </w:pPr>
      <w:r w:rsidRPr="00874C02">
        <w:rPr>
          <w:rFonts w:ascii="KaiTi" w:eastAsia="KaiTi" w:hAnsi="KaiTi" w:cs="Arial" w:hint="eastAsia"/>
          <w:i/>
          <w:sz w:val="21"/>
          <w:lang w:eastAsia="zh-CN"/>
        </w:rPr>
        <w:t>(单位：百万瑞郎)</w:t>
      </w:r>
    </w:p>
    <w:p w14:paraId="48D057B7" w14:textId="77777777" w:rsidR="004439C9" w:rsidRPr="00E429B4" w:rsidRDefault="004439C9" w:rsidP="00575D27">
      <w:pPr>
        <w:pStyle w:val="Body1"/>
        <w:keepNext/>
        <w:spacing w:line="340" w:lineRule="atLeast"/>
        <w:jc w:val="center"/>
        <w:rPr>
          <w:rFonts w:ascii="SimSun" w:eastAsia="SimSun" w:hAnsi="SimSun" w:cs="Arial"/>
          <w:sz w:val="18"/>
          <w:lang w:eastAsia="zh-CN"/>
        </w:rPr>
      </w:pPr>
    </w:p>
    <w:p w14:paraId="7BC1EF67" w14:textId="007CD3AD" w:rsidR="004439C9" w:rsidRPr="00D04678" w:rsidRDefault="00E77CC4" w:rsidP="0033554A">
      <w:pPr>
        <w:pStyle w:val="Endofdocument"/>
        <w:ind w:left="0"/>
        <w:rPr>
          <w:rFonts w:ascii="SimSun" w:eastAsia="SimSun" w:hAnsi="SimSun" w:cs="Arial"/>
          <w:sz w:val="21"/>
          <w:lang w:eastAsia="zh-CN"/>
        </w:rPr>
      </w:pPr>
      <w:r w:rsidRPr="00ED1C0E">
        <w:rPr>
          <w:rFonts w:ascii="SimSun" w:eastAsia="SimSun" w:hAnsi="SimSun" w:hint="eastAsia"/>
          <w:noProof/>
          <w:lang w:eastAsia="zh-CN"/>
        </w:rPr>
        <w:drawing>
          <wp:inline distT="0" distB="0" distL="0" distR="0" wp14:anchorId="153E6AFE" wp14:editId="214E853F">
            <wp:extent cx="5760085" cy="2817059"/>
            <wp:effectExtent l="0" t="0" r="0" b="2540"/>
            <wp:docPr id="1125" name="图片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760085" cy="2817059"/>
                    </a:xfrm>
                    <a:prstGeom prst="rect">
                      <a:avLst/>
                    </a:prstGeom>
                    <a:noFill/>
                    <a:ln>
                      <a:noFill/>
                    </a:ln>
                  </pic:spPr>
                </pic:pic>
              </a:graphicData>
            </a:graphic>
          </wp:inline>
        </w:drawing>
      </w:r>
    </w:p>
    <w:p w14:paraId="05F56CDF" w14:textId="77777777" w:rsidR="0033554A" w:rsidRPr="00E429B4" w:rsidRDefault="0033554A" w:rsidP="0033554A">
      <w:pPr>
        <w:pStyle w:val="Endofdocument"/>
        <w:ind w:left="0"/>
        <w:rPr>
          <w:rFonts w:ascii="SimSun" w:eastAsia="SimSun" w:hAnsi="SimSun" w:cs="Arial"/>
          <w:sz w:val="18"/>
          <w:lang w:eastAsia="zh-CN"/>
        </w:rPr>
      </w:pPr>
    </w:p>
    <w:p w14:paraId="4AD6F5A2" w14:textId="77777777" w:rsidR="00383169" w:rsidRPr="00D04678" w:rsidRDefault="00383169" w:rsidP="00D8384E">
      <w:pPr>
        <w:adjustRightInd w:val="0"/>
        <w:rPr>
          <w:lang w:eastAsia="zh-CN"/>
        </w:rPr>
      </w:pPr>
    </w:p>
    <w:p w14:paraId="36988B73" w14:textId="77777777" w:rsidR="00592800" w:rsidRPr="00D04678" w:rsidRDefault="00592800" w:rsidP="00D8384E">
      <w:pPr>
        <w:adjustRightInd w:val="0"/>
        <w:rPr>
          <w:lang w:eastAsia="zh-CN"/>
        </w:rPr>
        <w:sectPr w:rsidR="00592800" w:rsidRPr="00D04678" w:rsidSect="00805F30">
          <w:pgSz w:w="11907" w:h="16839" w:code="9"/>
          <w:pgMar w:top="624" w:right="1418" w:bottom="1361" w:left="1418" w:header="567" w:footer="851" w:gutter="0"/>
          <w:cols w:space="720"/>
          <w:docGrid w:linePitch="360"/>
        </w:sectPr>
      </w:pPr>
    </w:p>
    <w:p w14:paraId="5BDDE2ED" w14:textId="34B738B1" w:rsidR="00592800" w:rsidRPr="005B7947" w:rsidRDefault="00926D25" w:rsidP="005B7947">
      <w:pPr>
        <w:pStyle w:val="StyleHeading3ComplexItalic"/>
        <w:keepNext w:val="0"/>
        <w:tabs>
          <w:tab w:val="clear" w:pos="1985"/>
          <w:tab w:val="left" w:pos="1418"/>
        </w:tabs>
        <w:spacing w:afterLines="150" w:after="360" w:line="340" w:lineRule="atLeast"/>
        <w:ind w:left="1418" w:hanging="1418"/>
        <w:rPr>
          <w:rFonts w:ascii="SimHei" w:eastAsia="SimHei" w:hAnsi="SimHei"/>
          <w:b w:val="0"/>
          <w:caps w:val="0"/>
          <w:lang w:eastAsia="zh-CN"/>
        </w:rPr>
      </w:pPr>
      <w:bookmarkStart w:id="122" w:name="_Toc293334848"/>
      <w:bookmarkStart w:id="123" w:name="_Toc298920430"/>
      <w:bookmarkStart w:id="124" w:name="_Toc356567795"/>
      <w:bookmarkStart w:id="125" w:name="_Toc367350621"/>
      <w:bookmarkStart w:id="126" w:name="_Toc431753740"/>
      <w:r w:rsidRPr="005B7947">
        <w:rPr>
          <w:rFonts w:ascii="SimHei" w:eastAsia="SimHei" w:hAnsi="SimHei" w:hint="eastAsia"/>
          <w:b w:val="0"/>
          <w:caps w:val="0"/>
          <w:lang w:eastAsia="zh-CN"/>
        </w:rPr>
        <w:lastRenderedPageBreak/>
        <w:t>附件十</w:t>
      </w:r>
      <w:r w:rsidR="00592800" w:rsidRPr="005B7947">
        <w:rPr>
          <w:rFonts w:ascii="SimHei" w:eastAsia="SimHei" w:hAnsi="SimHei" w:hint="eastAsia"/>
          <w:b w:val="0"/>
          <w:caps w:val="0"/>
          <w:lang w:eastAsia="zh-CN"/>
        </w:rPr>
        <w:tab/>
      </w:r>
      <w:bookmarkEnd w:id="122"/>
      <w:bookmarkEnd w:id="123"/>
      <w:bookmarkEnd w:id="124"/>
      <w:bookmarkEnd w:id="125"/>
      <w:r w:rsidRPr="005B7947">
        <w:rPr>
          <w:rFonts w:ascii="SimHei" w:eastAsia="SimHei" w:hAnsi="SimHei" w:cs="SimSun" w:hint="eastAsia"/>
          <w:b w:val="0"/>
          <w:caps w:val="0"/>
          <w:lang w:eastAsia="zh-CN"/>
        </w:rPr>
        <w:t>按预期成果和计划开列的</w:t>
      </w:r>
      <w:r w:rsidRPr="005B7947">
        <w:rPr>
          <w:rFonts w:ascii="SimHei" w:eastAsia="SimHei" w:hAnsi="SimHei" w:hint="eastAsia"/>
          <w:b w:val="0"/>
          <w:caps w:val="0"/>
          <w:lang w:eastAsia="zh-CN"/>
        </w:rPr>
        <w:t>2016/17</w:t>
      </w:r>
      <w:r w:rsidRPr="005B7947">
        <w:rPr>
          <w:rFonts w:ascii="SimHei" w:eastAsia="SimHei" w:hAnsi="SimHei" w:cs="SimSun" w:hint="eastAsia"/>
          <w:b w:val="0"/>
          <w:caps w:val="0"/>
          <w:lang w:eastAsia="zh-CN"/>
        </w:rPr>
        <w:t>年预算</w:t>
      </w:r>
      <w:bookmarkEnd w:id="126"/>
    </w:p>
    <w:p w14:paraId="16D86D89" w14:textId="6C1BFFD2" w:rsidR="00DB67E7" w:rsidRPr="00E429B4" w:rsidRDefault="00CC1B6C" w:rsidP="00915838">
      <w:pPr>
        <w:jc w:val="center"/>
        <w:rPr>
          <w:sz w:val="18"/>
          <w:szCs w:val="18"/>
          <w:lang w:eastAsia="zh-CN"/>
        </w:rPr>
      </w:pPr>
      <w:r w:rsidRPr="00CC1B6C">
        <w:rPr>
          <w:noProof/>
          <w:lang w:eastAsia="zh-CN"/>
        </w:rPr>
        <w:drawing>
          <wp:inline distT="0" distB="0" distL="0" distR="0" wp14:anchorId="48EB6964" wp14:editId="7ED9358C">
            <wp:extent cx="9648190" cy="3405880"/>
            <wp:effectExtent l="0" t="0" r="0" b="444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9648190" cy="3405880"/>
                    </a:xfrm>
                    <a:prstGeom prst="rect">
                      <a:avLst/>
                    </a:prstGeom>
                    <a:noFill/>
                    <a:ln>
                      <a:noFill/>
                    </a:ln>
                  </pic:spPr>
                </pic:pic>
              </a:graphicData>
            </a:graphic>
          </wp:inline>
        </w:drawing>
      </w:r>
    </w:p>
    <w:p w14:paraId="4B30F103" w14:textId="77777777" w:rsidR="00926D25" w:rsidRDefault="00926D25">
      <w:pPr>
        <w:rPr>
          <w:b/>
          <w:sz w:val="18"/>
          <w:szCs w:val="18"/>
          <w:lang w:eastAsia="zh-CN"/>
        </w:rPr>
      </w:pPr>
      <w:r>
        <w:rPr>
          <w:rFonts w:hint="eastAsia"/>
          <w:b/>
          <w:sz w:val="18"/>
          <w:szCs w:val="18"/>
          <w:lang w:eastAsia="zh-CN"/>
        </w:rPr>
        <w:br w:type="page"/>
      </w:r>
    </w:p>
    <w:p w14:paraId="29834B31" w14:textId="225496CE" w:rsidR="00DB67E7" w:rsidRPr="005B7947" w:rsidRDefault="00926D25" w:rsidP="005B7947">
      <w:pPr>
        <w:spacing w:afterLines="150" w:after="360" w:line="340" w:lineRule="atLeast"/>
        <w:rPr>
          <w:rFonts w:ascii="SimHei" w:eastAsia="SimHei" w:hAnsi="SimHei"/>
          <w:sz w:val="18"/>
          <w:szCs w:val="18"/>
          <w:lang w:eastAsia="zh-CN"/>
        </w:rPr>
      </w:pPr>
      <w:r w:rsidRPr="005B7947">
        <w:rPr>
          <w:rFonts w:ascii="SimHei" w:eastAsia="SimHei" w:hAnsi="SimHei" w:hint="eastAsia"/>
          <w:sz w:val="18"/>
          <w:szCs w:val="18"/>
          <w:lang w:eastAsia="zh-CN"/>
        </w:rPr>
        <w:lastRenderedPageBreak/>
        <w:t>附件十</w:t>
      </w:r>
      <w:r w:rsidR="00DB67E7" w:rsidRPr="005B7947">
        <w:rPr>
          <w:rFonts w:ascii="SimHei" w:eastAsia="SimHei" w:hAnsi="SimHei" w:hint="eastAsia"/>
          <w:sz w:val="18"/>
          <w:szCs w:val="18"/>
          <w:lang w:eastAsia="zh-CN"/>
        </w:rPr>
        <w:t>(</w:t>
      </w:r>
      <w:r w:rsidRPr="005B7947">
        <w:rPr>
          <w:rFonts w:ascii="SimHei" w:eastAsia="SimHei" w:hAnsi="SimHei" w:hint="eastAsia"/>
          <w:sz w:val="18"/>
          <w:szCs w:val="18"/>
          <w:lang w:eastAsia="zh-CN"/>
        </w:rPr>
        <w:t>续</w:t>
      </w:r>
      <w:r w:rsidR="00DB67E7" w:rsidRPr="005B7947">
        <w:rPr>
          <w:rFonts w:ascii="SimHei" w:eastAsia="SimHei" w:hAnsi="SimHei" w:hint="eastAsia"/>
          <w:sz w:val="18"/>
          <w:szCs w:val="18"/>
          <w:lang w:eastAsia="zh-CN"/>
        </w:rPr>
        <w:t>)</w:t>
      </w:r>
    </w:p>
    <w:p w14:paraId="18744A05" w14:textId="632307FF" w:rsidR="00DB67E7" w:rsidRPr="00D04678" w:rsidRDefault="008B109C" w:rsidP="00915838">
      <w:pPr>
        <w:ind w:left="-284"/>
        <w:jc w:val="center"/>
        <w:rPr>
          <w:lang w:eastAsia="zh-CN"/>
        </w:rPr>
      </w:pPr>
      <w:r w:rsidRPr="008B109C">
        <w:drawing>
          <wp:inline distT="0" distB="0" distL="0" distR="0" wp14:anchorId="4EE84020" wp14:editId="2504BF3C">
            <wp:extent cx="9648190" cy="4455751"/>
            <wp:effectExtent l="0" t="0" r="0" b="254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9648190" cy="4455751"/>
                    </a:xfrm>
                    <a:prstGeom prst="rect">
                      <a:avLst/>
                    </a:prstGeom>
                    <a:noFill/>
                    <a:ln>
                      <a:noFill/>
                    </a:ln>
                  </pic:spPr>
                </pic:pic>
              </a:graphicData>
            </a:graphic>
          </wp:inline>
        </w:drawing>
      </w:r>
    </w:p>
    <w:p w14:paraId="15015878" w14:textId="77777777" w:rsidR="00FB583B" w:rsidRPr="00D04678" w:rsidRDefault="00FB583B" w:rsidP="00D8384E">
      <w:pPr>
        <w:adjustRightInd w:val="0"/>
        <w:ind w:left="-142"/>
        <w:rPr>
          <w:lang w:eastAsia="zh-CN"/>
        </w:rPr>
        <w:sectPr w:rsidR="00FB583B" w:rsidRPr="00D04678" w:rsidSect="00805F30">
          <w:pgSz w:w="16839" w:h="11907" w:orient="landscape" w:code="9"/>
          <w:pgMar w:top="737" w:right="851" w:bottom="907" w:left="794" w:header="567" w:footer="851" w:gutter="0"/>
          <w:cols w:space="720"/>
          <w:docGrid w:linePitch="360"/>
        </w:sectPr>
      </w:pPr>
    </w:p>
    <w:p w14:paraId="6FABA784" w14:textId="7379ABA5" w:rsidR="00FB583B" w:rsidRPr="005B7947" w:rsidRDefault="00431B6E" w:rsidP="005B7947">
      <w:pPr>
        <w:pStyle w:val="StyleHeading3ComplexItalic"/>
        <w:keepNext w:val="0"/>
        <w:tabs>
          <w:tab w:val="clear" w:pos="1985"/>
          <w:tab w:val="left" w:pos="1418"/>
        </w:tabs>
        <w:spacing w:line="340" w:lineRule="atLeast"/>
        <w:ind w:left="1418" w:hanging="1418"/>
        <w:rPr>
          <w:rFonts w:ascii="SimHei" w:eastAsia="SimHei" w:hAnsi="SimHei"/>
          <w:b w:val="0"/>
          <w:caps w:val="0"/>
          <w:lang w:eastAsia="zh-CN"/>
        </w:rPr>
      </w:pPr>
      <w:bookmarkStart w:id="127" w:name="_Toc356567796"/>
      <w:bookmarkStart w:id="128" w:name="_Toc367350622"/>
      <w:bookmarkStart w:id="129" w:name="_Toc431753741"/>
      <w:r w:rsidRPr="005B7947">
        <w:rPr>
          <w:rFonts w:ascii="SimHei" w:eastAsia="SimHei" w:hAnsi="SimHei" w:cs="SimSun" w:hint="eastAsia"/>
          <w:b w:val="0"/>
          <w:caps w:val="0"/>
          <w:lang w:eastAsia="zh-CN"/>
        </w:rPr>
        <w:lastRenderedPageBreak/>
        <w:t>附件十一</w:t>
      </w:r>
      <w:r w:rsidR="00414DB1" w:rsidRPr="005B7947">
        <w:rPr>
          <w:rFonts w:ascii="SimHei" w:eastAsia="SimHei" w:hAnsi="SimHei" w:hint="eastAsia"/>
          <w:b w:val="0"/>
          <w:caps w:val="0"/>
          <w:lang w:eastAsia="zh-CN"/>
        </w:rPr>
        <w:tab/>
      </w:r>
      <w:bookmarkEnd w:id="127"/>
      <w:bookmarkEnd w:id="128"/>
      <w:r w:rsidRPr="005B7947">
        <w:rPr>
          <w:rFonts w:ascii="SimHei" w:eastAsia="SimHei" w:hAnsi="SimHei" w:cs="SimSun" w:hint="eastAsia"/>
          <w:b w:val="0"/>
          <w:caps w:val="0"/>
          <w:lang w:eastAsia="zh-CN"/>
        </w:rPr>
        <w:t>按预期成果开列的</w:t>
      </w:r>
      <w:r w:rsidRPr="005B7947">
        <w:rPr>
          <w:rFonts w:ascii="SimHei" w:eastAsia="SimHei" w:hAnsi="SimHei" w:hint="eastAsia"/>
          <w:b w:val="0"/>
          <w:caps w:val="0"/>
          <w:lang w:eastAsia="zh-CN"/>
        </w:rPr>
        <w:t>2016/17</w:t>
      </w:r>
      <w:r w:rsidRPr="005B7947">
        <w:rPr>
          <w:rFonts w:ascii="SimHei" w:eastAsia="SimHei" w:hAnsi="SimHei" w:cs="SimSun" w:hint="eastAsia"/>
          <w:b w:val="0"/>
          <w:caps w:val="0"/>
          <w:lang w:eastAsia="zh-CN"/>
        </w:rPr>
        <w:t>年预算</w:t>
      </w:r>
      <w:bookmarkEnd w:id="129"/>
    </w:p>
    <w:p w14:paraId="50A31A09" w14:textId="24F7DAB0" w:rsidR="005B7947" w:rsidRDefault="00431B6E" w:rsidP="005B7947">
      <w:pPr>
        <w:spacing w:line="340" w:lineRule="atLeast"/>
        <w:ind w:left="851" w:firstLine="567"/>
        <w:rPr>
          <w:rFonts w:ascii="KaiTi" w:eastAsia="KaiTi" w:hAnsi="KaiTi"/>
          <w:i/>
          <w:lang w:eastAsia="zh-CN"/>
        </w:rPr>
      </w:pPr>
      <w:r w:rsidRPr="00874C02">
        <w:rPr>
          <w:rFonts w:ascii="KaiTi" w:eastAsia="KaiTi" w:hAnsi="KaiTi" w:hint="eastAsia"/>
          <w:i/>
          <w:lang w:eastAsia="zh-CN"/>
        </w:rPr>
        <w:t>(</w:t>
      </w:r>
      <w:r w:rsidRPr="00874C02">
        <w:rPr>
          <w:rFonts w:ascii="KaiTi" w:eastAsia="KaiTi" w:hAnsi="KaiTi" w:cs="SimSun" w:hint="eastAsia"/>
          <w:i/>
          <w:lang w:eastAsia="zh-CN"/>
        </w:rPr>
        <w:t>单</w:t>
      </w:r>
      <w:r w:rsidRPr="00874C02">
        <w:rPr>
          <w:rFonts w:ascii="KaiTi" w:eastAsia="KaiTi" w:hAnsi="KaiTi" w:cs="MS Mincho" w:hint="eastAsia"/>
          <w:i/>
          <w:lang w:eastAsia="zh-CN"/>
        </w:rPr>
        <w:t>位：千瑞郎</w:t>
      </w:r>
      <w:r w:rsidRPr="00874C02">
        <w:rPr>
          <w:rFonts w:ascii="KaiTi" w:eastAsia="KaiTi" w:hAnsi="KaiTi" w:hint="eastAsia"/>
          <w:i/>
          <w:lang w:eastAsia="zh-CN"/>
        </w:rPr>
        <w:t>)</w:t>
      </w:r>
    </w:p>
    <w:p w14:paraId="538D5F6A" w14:textId="77777777" w:rsidR="005B7947" w:rsidRPr="00874C02" w:rsidRDefault="005B7947" w:rsidP="005B7947">
      <w:pPr>
        <w:spacing w:line="340" w:lineRule="atLeast"/>
        <w:ind w:left="851" w:firstLine="567"/>
        <w:rPr>
          <w:rFonts w:ascii="KaiTi" w:eastAsia="KaiTi" w:hAnsi="KaiTi"/>
          <w:i/>
          <w:lang w:eastAsia="zh-CN"/>
        </w:rPr>
      </w:pPr>
    </w:p>
    <w:tbl>
      <w:tblPr>
        <w:tblW w:w="9087" w:type="dxa"/>
        <w:tblInd w:w="93" w:type="dxa"/>
        <w:tblLayout w:type="fixed"/>
        <w:tblLook w:val="04A0" w:firstRow="1" w:lastRow="0" w:firstColumn="1" w:lastColumn="0" w:noHBand="0" w:noVBand="1"/>
      </w:tblPr>
      <w:tblGrid>
        <w:gridCol w:w="743"/>
        <w:gridCol w:w="4092"/>
        <w:gridCol w:w="1415"/>
        <w:gridCol w:w="1418"/>
        <w:gridCol w:w="1419"/>
      </w:tblGrid>
      <w:tr w:rsidR="00275BC7" w:rsidRPr="00CC1B6C" w14:paraId="4EF70F91" w14:textId="77777777" w:rsidTr="00275BC7">
        <w:trPr>
          <w:trHeight w:val="510"/>
          <w:tblHeader/>
        </w:trPr>
        <w:tc>
          <w:tcPr>
            <w:tcW w:w="4837" w:type="dxa"/>
            <w:gridSpan w:val="2"/>
            <w:tcBorders>
              <w:top w:val="single" w:sz="4" w:space="0" w:color="auto"/>
              <w:left w:val="single" w:sz="4" w:space="0" w:color="auto"/>
              <w:bottom w:val="single" w:sz="4" w:space="0" w:color="auto"/>
              <w:right w:val="nil"/>
            </w:tcBorders>
            <w:shd w:val="clear" w:color="000000" w:fill="C5D9F1"/>
            <w:noWrap/>
            <w:vAlign w:val="center"/>
            <w:hideMark/>
          </w:tcPr>
          <w:p w14:paraId="2094C9E0" w14:textId="77777777" w:rsidR="00CC1B6C" w:rsidRPr="00CC1B6C" w:rsidRDefault="00CC1B6C" w:rsidP="00CC1B6C">
            <w:pPr>
              <w:jc w:val="cente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预期成果编号和内容</w:t>
            </w:r>
          </w:p>
        </w:tc>
        <w:tc>
          <w:tcPr>
            <w:tcW w:w="1415" w:type="dxa"/>
            <w:tcBorders>
              <w:top w:val="single" w:sz="4" w:space="0" w:color="auto"/>
              <w:left w:val="nil"/>
              <w:bottom w:val="single" w:sz="4" w:space="0" w:color="auto"/>
              <w:right w:val="single" w:sz="4" w:space="0" w:color="auto"/>
            </w:tcBorders>
            <w:shd w:val="clear" w:color="000000" w:fill="C5D9F1"/>
            <w:vAlign w:val="center"/>
            <w:hideMark/>
          </w:tcPr>
          <w:p w14:paraId="07116282" w14:textId="77777777" w:rsidR="00CC1B6C" w:rsidRPr="00CC1B6C" w:rsidRDefault="00CC1B6C" w:rsidP="00CC1B6C">
            <w:pPr>
              <w:jc w:val="center"/>
              <w:rPr>
                <w:rFonts w:ascii="Arial" w:hAnsi="Arial"/>
                <w:sz w:val="16"/>
                <w:szCs w:val="16"/>
                <w:lang w:eastAsia="zh-CN"/>
              </w:rPr>
            </w:pPr>
            <w:r w:rsidRPr="00CC1B6C">
              <w:rPr>
                <w:rFonts w:ascii="Arial" w:hAnsi="Arial"/>
                <w:sz w:val="16"/>
                <w:szCs w:val="16"/>
                <w:lang w:eastAsia="zh-CN"/>
              </w:rPr>
              <w:t>2014/15</w:t>
            </w:r>
            <w:r w:rsidRPr="00CC1B6C">
              <w:rPr>
                <w:rFonts w:ascii="FangSong" w:eastAsia="FangSong" w:hAnsi="FangSong" w:hint="eastAsia"/>
                <w:sz w:val="16"/>
                <w:szCs w:val="16"/>
                <w:lang w:eastAsia="zh-CN"/>
              </w:rPr>
              <w:t>年</w:t>
            </w:r>
            <w:r w:rsidRPr="00CC1B6C">
              <w:rPr>
                <w:rFonts w:ascii="FangSong" w:eastAsia="FangSong" w:hAnsi="FangSong" w:hint="eastAsia"/>
                <w:sz w:val="16"/>
                <w:szCs w:val="16"/>
                <w:lang w:eastAsia="zh-CN"/>
              </w:rPr>
              <w:br/>
              <w:t>核定预算</w:t>
            </w:r>
          </w:p>
        </w:tc>
        <w:tc>
          <w:tcPr>
            <w:tcW w:w="1416" w:type="dxa"/>
            <w:tcBorders>
              <w:top w:val="single" w:sz="4" w:space="0" w:color="auto"/>
              <w:left w:val="nil"/>
              <w:bottom w:val="single" w:sz="4" w:space="0" w:color="auto"/>
              <w:right w:val="single" w:sz="4" w:space="0" w:color="auto"/>
            </w:tcBorders>
            <w:shd w:val="clear" w:color="000000" w:fill="C5D9F1"/>
            <w:vAlign w:val="center"/>
            <w:hideMark/>
          </w:tcPr>
          <w:p w14:paraId="40FCB752" w14:textId="77777777" w:rsidR="00CC1B6C" w:rsidRPr="00CC1B6C" w:rsidRDefault="00CC1B6C" w:rsidP="00CC1B6C">
            <w:pPr>
              <w:jc w:val="center"/>
              <w:rPr>
                <w:rFonts w:ascii="Arial" w:hAnsi="Arial"/>
                <w:sz w:val="16"/>
                <w:szCs w:val="16"/>
                <w:lang w:eastAsia="zh-CN"/>
              </w:rPr>
            </w:pPr>
            <w:r w:rsidRPr="00CC1B6C">
              <w:rPr>
                <w:rFonts w:ascii="Arial" w:hAnsi="Arial"/>
                <w:sz w:val="16"/>
                <w:szCs w:val="16"/>
                <w:lang w:eastAsia="zh-CN"/>
              </w:rPr>
              <w:t>2014/15</w:t>
            </w:r>
            <w:r w:rsidRPr="00CC1B6C">
              <w:rPr>
                <w:rFonts w:ascii="FangSong" w:eastAsia="FangSong" w:hAnsi="FangSong" w:hint="eastAsia"/>
                <w:sz w:val="16"/>
                <w:szCs w:val="16"/>
                <w:lang w:eastAsia="zh-CN"/>
              </w:rPr>
              <w:t>年</w:t>
            </w:r>
            <w:r w:rsidRPr="00CC1B6C">
              <w:rPr>
                <w:rFonts w:ascii="FangSong" w:eastAsia="FangSong" w:hAnsi="FangSong" w:hint="eastAsia"/>
                <w:sz w:val="16"/>
                <w:szCs w:val="16"/>
                <w:lang w:eastAsia="zh-CN"/>
              </w:rPr>
              <w:br/>
              <w:t>调剂使用后预算</w:t>
            </w:r>
          </w:p>
        </w:tc>
        <w:tc>
          <w:tcPr>
            <w:tcW w:w="1419" w:type="dxa"/>
            <w:tcBorders>
              <w:top w:val="single" w:sz="4" w:space="0" w:color="auto"/>
              <w:left w:val="nil"/>
              <w:bottom w:val="single" w:sz="4" w:space="0" w:color="auto"/>
              <w:right w:val="single" w:sz="4" w:space="0" w:color="auto"/>
            </w:tcBorders>
            <w:shd w:val="clear" w:color="000000" w:fill="C5D9F1"/>
            <w:vAlign w:val="center"/>
            <w:hideMark/>
          </w:tcPr>
          <w:p w14:paraId="3A119111" w14:textId="77777777" w:rsidR="00CC1B6C" w:rsidRPr="00CC1B6C" w:rsidRDefault="00CC1B6C" w:rsidP="00275BC7">
            <w:pPr>
              <w:jc w:val="center"/>
              <w:rPr>
                <w:rFonts w:ascii="Arial" w:hAnsi="Arial"/>
                <w:sz w:val="16"/>
                <w:szCs w:val="16"/>
                <w:lang w:eastAsia="zh-CN"/>
              </w:rPr>
            </w:pPr>
            <w:r w:rsidRPr="00CC1B6C">
              <w:rPr>
                <w:rFonts w:ascii="Arial" w:hAnsi="Arial"/>
                <w:sz w:val="16"/>
                <w:szCs w:val="16"/>
                <w:lang w:eastAsia="zh-CN"/>
              </w:rPr>
              <w:t>2016/17</w:t>
            </w:r>
            <w:r w:rsidRPr="00CC1B6C">
              <w:rPr>
                <w:rFonts w:ascii="FangSong" w:eastAsia="FangSong" w:hAnsi="FangSong" w:hint="eastAsia"/>
                <w:sz w:val="16"/>
                <w:szCs w:val="16"/>
                <w:lang w:eastAsia="zh-CN"/>
              </w:rPr>
              <w:t>年</w:t>
            </w:r>
            <w:r w:rsidRPr="00CC1B6C">
              <w:rPr>
                <w:rFonts w:ascii="FangSong" w:eastAsia="FangSong" w:hAnsi="FangSong" w:hint="eastAsia"/>
                <w:sz w:val="16"/>
                <w:szCs w:val="16"/>
                <w:lang w:eastAsia="zh-CN"/>
              </w:rPr>
              <w:br/>
              <w:t>拟议预算</w:t>
            </w:r>
          </w:p>
        </w:tc>
      </w:tr>
      <w:tr w:rsidR="00275BC7" w:rsidRPr="00CC1B6C" w14:paraId="180CECBD"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771D1812"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一</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3231680C"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成员国在发展兼顾各方利益的国际知识产权准则制定框架方面的合作得到加强</w:t>
            </w:r>
          </w:p>
        </w:tc>
        <w:tc>
          <w:tcPr>
            <w:tcW w:w="1415" w:type="dxa"/>
            <w:tcBorders>
              <w:top w:val="nil"/>
              <w:left w:val="nil"/>
              <w:bottom w:val="nil"/>
              <w:right w:val="nil"/>
            </w:tcBorders>
            <w:shd w:val="clear" w:color="auto" w:fill="auto"/>
            <w:vAlign w:val="center"/>
            <w:hideMark/>
          </w:tcPr>
          <w:p w14:paraId="2C71516D" w14:textId="45E0585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15,734</w:t>
            </w:r>
          </w:p>
        </w:tc>
        <w:tc>
          <w:tcPr>
            <w:tcW w:w="1418" w:type="dxa"/>
            <w:tcBorders>
              <w:top w:val="nil"/>
              <w:left w:val="nil"/>
              <w:bottom w:val="nil"/>
              <w:right w:val="nil"/>
            </w:tcBorders>
            <w:shd w:val="clear" w:color="auto" w:fill="auto"/>
            <w:vAlign w:val="center"/>
            <w:hideMark/>
          </w:tcPr>
          <w:p w14:paraId="124D9DDD" w14:textId="064F57C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12,350</w:t>
            </w:r>
          </w:p>
        </w:tc>
        <w:tc>
          <w:tcPr>
            <w:tcW w:w="1417" w:type="dxa"/>
            <w:tcBorders>
              <w:top w:val="nil"/>
              <w:left w:val="nil"/>
              <w:bottom w:val="nil"/>
              <w:right w:val="single" w:sz="4" w:space="0" w:color="auto"/>
            </w:tcBorders>
            <w:shd w:val="clear" w:color="auto" w:fill="auto"/>
            <w:vAlign w:val="center"/>
            <w:hideMark/>
          </w:tcPr>
          <w:p w14:paraId="46ADE3E7" w14:textId="67D2ACD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13,976</w:t>
            </w:r>
          </w:p>
        </w:tc>
      </w:tr>
      <w:tr w:rsidR="00275BC7" w:rsidRPr="00CC1B6C" w14:paraId="2EADB506"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2E2BDA4"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一</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0F921226"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符合国情、兼顾各方利益的知识产权立法、监管和政策框架</w:t>
            </w:r>
          </w:p>
        </w:tc>
        <w:tc>
          <w:tcPr>
            <w:tcW w:w="1415" w:type="dxa"/>
            <w:tcBorders>
              <w:top w:val="nil"/>
              <w:left w:val="nil"/>
              <w:bottom w:val="nil"/>
              <w:right w:val="nil"/>
            </w:tcBorders>
            <w:shd w:val="clear" w:color="auto" w:fill="auto"/>
            <w:vAlign w:val="center"/>
            <w:hideMark/>
          </w:tcPr>
          <w:p w14:paraId="71CEFFE9" w14:textId="22DD4A0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7,899</w:t>
            </w:r>
          </w:p>
        </w:tc>
        <w:tc>
          <w:tcPr>
            <w:tcW w:w="1418" w:type="dxa"/>
            <w:tcBorders>
              <w:top w:val="nil"/>
              <w:left w:val="nil"/>
              <w:bottom w:val="nil"/>
              <w:right w:val="nil"/>
            </w:tcBorders>
            <w:shd w:val="clear" w:color="auto" w:fill="auto"/>
            <w:vAlign w:val="center"/>
            <w:hideMark/>
          </w:tcPr>
          <w:p w14:paraId="2D3C921F" w14:textId="146024B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11,530</w:t>
            </w:r>
          </w:p>
        </w:tc>
        <w:tc>
          <w:tcPr>
            <w:tcW w:w="1417" w:type="dxa"/>
            <w:tcBorders>
              <w:top w:val="nil"/>
              <w:left w:val="nil"/>
              <w:bottom w:val="nil"/>
              <w:right w:val="single" w:sz="4" w:space="0" w:color="auto"/>
            </w:tcBorders>
            <w:shd w:val="clear" w:color="auto" w:fill="auto"/>
            <w:vAlign w:val="center"/>
            <w:hideMark/>
          </w:tcPr>
          <w:p w14:paraId="07BE6823" w14:textId="3207471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9,748</w:t>
            </w:r>
          </w:p>
        </w:tc>
      </w:tr>
      <w:tr w:rsidR="00275BC7" w:rsidRPr="00CC1B6C" w14:paraId="7CEF3C5F"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59066465"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一</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65465FE4"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国徽和国际政府间组织名称和徽记受到的保护得到加强</w:t>
            </w:r>
          </w:p>
        </w:tc>
        <w:tc>
          <w:tcPr>
            <w:tcW w:w="1415" w:type="dxa"/>
            <w:tcBorders>
              <w:top w:val="nil"/>
              <w:left w:val="nil"/>
              <w:bottom w:val="nil"/>
              <w:right w:val="nil"/>
            </w:tcBorders>
            <w:shd w:val="clear" w:color="auto" w:fill="auto"/>
            <w:vAlign w:val="center"/>
            <w:hideMark/>
          </w:tcPr>
          <w:p w14:paraId="57D98891" w14:textId="4ECA9C3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439</w:t>
            </w:r>
          </w:p>
        </w:tc>
        <w:tc>
          <w:tcPr>
            <w:tcW w:w="1418" w:type="dxa"/>
            <w:tcBorders>
              <w:top w:val="nil"/>
              <w:left w:val="nil"/>
              <w:bottom w:val="nil"/>
              <w:right w:val="nil"/>
            </w:tcBorders>
            <w:shd w:val="clear" w:color="auto" w:fill="auto"/>
            <w:vAlign w:val="center"/>
            <w:hideMark/>
          </w:tcPr>
          <w:p w14:paraId="4F58FB3E" w14:textId="34285E8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767</w:t>
            </w:r>
          </w:p>
        </w:tc>
        <w:tc>
          <w:tcPr>
            <w:tcW w:w="1417" w:type="dxa"/>
            <w:tcBorders>
              <w:top w:val="nil"/>
              <w:left w:val="nil"/>
              <w:bottom w:val="nil"/>
              <w:right w:val="single" w:sz="4" w:space="0" w:color="auto"/>
            </w:tcBorders>
            <w:shd w:val="clear" w:color="auto" w:fill="auto"/>
            <w:vAlign w:val="center"/>
            <w:hideMark/>
          </w:tcPr>
          <w:p w14:paraId="23AB47D3" w14:textId="1ECA252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544</w:t>
            </w:r>
          </w:p>
        </w:tc>
      </w:tr>
      <w:tr w:rsidR="00275BC7" w:rsidRPr="00CC1B6C" w14:paraId="6EC65269"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00EBF6BC"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一</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77654543"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作为分析与专利、实用新型、集成电路布图设计</w:t>
            </w:r>
            <w:r w:rsidRPr="00CC1B6C">
              <w:rPr>
                <w:rFonts w:ascii="Arial" w:hAnsi="Arial"/>
                <w:sz w:val="16"/>
                <w:szCs w:val="16"/>
                <w:lang w:eastAsia="zh-CN"/>
              </w:rPr>
              <w:t>(</w:t>
            </w:r>
            <w:r w:rsidRPr="00CC1B6C">
              <w:rPr>
                <w:rFonts w:ascii="FangSong" w:eastAsia="FangSong" w:hAnsi="FangSong" w:hint="eastAsia"/>
                <w:sz w:val="16"/>
                <w:szCs w:val="16"/>
                <w:lang w:eastAsia="zh-CN"/>
              </w:rPr>
              <w:t>拓扑图</w:t>
            </w:r>
            <w:r w:rsidRPr="00CC1B6C">
              <w:rPr>
                <w:rFonts w:ascii="Arial" w:hAnsi="Arial"/>
                <w:sz w:val="16"/>
                <w:szCs w:val="16"/>
                <w:lang w:eastAsia="zh-CN"/>
              </w:rPr>
              <w:t>)</w:t>
            </w:r>
            <w:r w:rsidRPr="00CC1B6C">
              <w:rPr>
                <w:rFonts w:ascii="FangSong" w:eastAsia="FangSong" w:hAnsi="FangSong" w:hint="eastAsia"/>
                <w:sz w:val="16"/>
                <w:szCs w:val="16"/>
                <w:lang w:eastAsia="zh-CN"/>
              </w:rPr>
              <w:t>以及保密信息的国际保护相关事项的论坛，人们对其兴趣与日俱增</w:t>
            </w:r>
          </w:p>
        </w:tc>
        <w:tc>
          <w:tcPr>
            <w:tcW w:w="1415" w:type="dxa"/>
            <w:tcBorders>
              <w:top w:val="nil"/>
              <w:left w:val="nil"/>
              <w:bottom w:val="nil"/>
              <w:right w:val="nil"/>
            </w:tcBorders>
            <w:shd w:val="clear" w:color="auto" w:fill="auto"/>
            <w:vAlign w:val="center"/>
            <w:hideMark/>
          </w:tcPr>
          <w:p w14:paraId="031F19AD" w14:textId="578455B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8" w:type="dxa"/>
            <w:tcBorders>
              <w:top w:val="nil"/>
              <w:left w:val="nil"/>
              <w:bottom w:val="nil"/>
              <w:right w:val="nil"/>
            </w:tcBorders>
            <w:shd w:val="clear" w:color="auto" w:fill="auto"/>
            <w:vAlign w:val="center"/>
            <w:hideMark/>
          </w:tcPr>
          <w:p w14:paraId="5B28A3F0" w14:textId="24213BD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7" w:type="dxa"/>
            <w:tcBorders>
              <w:top w:val="nil"/>
              <w:left w:val="nil"/>
              <w:bottom w:val="nil"/>
              <w:right w:val="single" w:sz="4" w:space="0" w:color="auto"/>
            </w:tcBorders>
            <w:shd w:val="clear" w:color="auto" w:fill="auto"/>
            <w:vAlign w:val="center"/>
            <w:hideMark/>
          </w:tcPr>
          <w:p w14:paraId="412620D5" w14:textId="4E0B9F1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494</w:t>
            </w:r>
          </w:p>
        </w:tc>
      </w:tr>
      <w:tr w:rsidR="00275BC7" w:rsidRPr="00CC1B6C" w14:paraId="3ED0DB51"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954677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46128B5C"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用于提交国际专利申请的</w:t>
            </w:r>
            <w:r w:rsidRPr="00CC1B6C">
              <w:rPr>
                <w:rFonts w:ascii="Arial" w:hAnsi="Arial"/>
                <w:sz w:val="16"/>
                <w:szCs w:val="16"/>
                <w:lang w:eastAsia="zh-CN"/>
              </w:rPr>
              <w:t>PCT</w:t>
            </w:r>
            <w:r w:rsidRPr="00CC1B6C">
              <w:rPr>
                <w:rFonts w:ascii="FangSong" w:eastAsia="FangSong" w:hAnsi="FangSong" w:hint="eastAsia"/>
                <w:sz w:val="16"/>
                <w:szCs w:val="16"/>
                <w:lang w:eastAsia="zh-CN"/>
              </w:rPr>
              <w:t>体系得到更加广泛有效的应用</w:t>
            </w:r>
          </w:p>
        </w:tc>
        <w:tc>
          <w:tcPr>
            <w:tcW w:w="1415" w:type="dxa"/>
            <w:tcBorders>
              <w:top w:val="nil"/>
              <w:left w:val="nil"/>
              <w:bottom w:val="nil"/>
              <w:right w:val="nil"/>
            </w:tcBorders>
            <w:shd w:val="clear" w:color="auto" w:fill="auto"/>
            <w:vAlign w:val="center"/>
            <w:hideMark/>
          </w:tcPr>
          <w:p w14:paraId="507932AB" w14:textId="2338646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24,062</w:t>
            </w:r>
          </w:p>
        </w:tc>
        <w:tc>
          <w:tcPr>
            <w:tcW w:w="1418" w:type="dxa"/>
            <w:tcBorders>
              <w:top w:val="nil"/>
              <w:left w:val="nil"/>
              <w:bottom w:val="nil"/>
              <w:right w:val="nil"/>
            </w:tcBorders>
            <w:shd w:val="clear" w:color="auto" w:fill="auto"/>
            <w:vAlign w:val="center"/>
            <w:hideMark/>
          </w:tcPr>
          <w:p w14:paraId="5499B9B0" w14:textId="7D85196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22,708</w:t>
            </w:r>
          </w:p>
        </w:tc>
        <w:tc>
          <w:tcPr>
            <w:tcW w:w="1417" w:type="dxa"/>
            <w:tcBorders>
              <w:top w:val="nil"/>
              <w:left w:val="nil"/>
              <w:bottom w:val="nil"/>
              <w:right w:val="single" w:sz="4" w:space="0" w:color="auto"/>
            </w:tcBorders>
            <w:shd w:val="clear" w:color="auto" w:fill="auto"/>
            <w:vAlign w:val="center"/>
            <w:hideMark/>
          </w:tcPr>
          <w:p w14:paraId="28758089" w14:textId="77F206E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29,156</w:t>
            </w:r>
          </w:p>
        </w:tc>
      </w:tr>
      <w:tr w:rsidR="00275BC7" w:rsidRPr="00CC1B6C" w14:paraId="2C1113B6"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D7A7A34"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0EAF1D8C"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PCT</w:t>
            </w:r>
            <w:r w:rsidRPr="00CC1B6C">
              <w:rPr>
                <w:rFonts w:ascii="FangSong" w:eastAsia="FangSong" w:hAnsi="FangSong" w:hint="eastAsia"/>
                <w:sz w:val="16"/>
                <w:szCs w:val="16"/>
                <w:lang w:eastAsia="zh-CN"/>
              </w:rPr>
              <w:t>体系得到改进</w:t>
            </w:r>
          </w:p>
        </w:tc>
        <w:tc>
          <w:tcPr>
            <w:tcW w:w="1415" w:type="dxa"/>
            <w:tcBorders>
              <w:top w:val="nil"/>
              <w:left w:val="nil"/>
              <w:bottom w:val="nil"/>
              <w:right w:val="nil"/>
            </w:tcBorders>
            <w:shd w:val="clear" w:color="auto" w:fill="auto"/>
            <w:vAlign w:val="center"/>
            <w:hideMark/>
          </w:tcPr>
          <w:p w14:paraId="6F0D32B0" w14:textId="4164AC8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3,106</w:t>
            </w:r>
          </w:p>
        </w:tc>
        <w:tc>
          <w:tcPr>
            <w:tcW w:w="1418" w:type="dxa"/>
            <w:tcBorders>
              <w:top w:val="nil"/>
              <w:left w:val="nil"/>
              <w:bottom w:val="nil"/>
              <w:right w:val="nil"/>
            </w:tcBorders>
            <w:shd w:val="clear" w:color="auto" w:fill="auto"/>
            <w:vAlign w:val="center"/>
            <w:hideMark/>
          </w:tcPr>
          <w:p w14:paraId="685E77EE" w14:textId="7D3DD48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4,197</w:t>
            </w:r>
          </w:p>
        </w:tc>
        <w:tc>
          <w:tcPr>
            <w:tcW w:w="1417" w:type="dxa"/>
            <w:tcBorders>
              <w:top w:val="nil"/>
              <w:left w:val="nil"/>
              <w:bottom w:val="nil"/>
              <w:right w:val="single" w:sz="4" w:space="0" w:color="auto"/>
            </w:tcBorders>
            <w:shd w:val="clear" w:color="auto" w:fill="auto"/>
            <w:vAlign w:val="center"/>
            <w:hideMark/>
          </w:tcPr>
          <w:p w14:paraId="0B2BD82E" w14:textId="0568913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r>
      <w:tr w:rsidR="00275BC7" w:rsidRPr="00CC1B6C" w14:paraId="1863E432"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262DED0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4AEB236C"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PCT</w:t>
            </w:r>
            <w:r w:rsidRPr="00CC1B6C">
              <w:rPr>
                <w:rFonts w:ascii="FangSong" w:eastAsia="FangSong" w:hAnsi="FangSong" w:hint="eastAsia"/>
                <w:sz w:val="16"/>
                <w:szCs w:val="16"/>
                <w:lang w:eastAsia="zh-CN"/>
              </w:rPr>
              <w:t>业务的生产率和服务质量得到提高</w:t>
            </w:r>
          </w:p>
        </w:tc>
        <w:tc>
          <w:tcPr>
            <w:tcW w:w="1415" w:type="dxa"/>
            <w:tcBorders>
              <w:top w:val="nil"/>
              <w:left w:val="nil"/>
              <w:bottom w:val="nil"/>
              <w:right w:val="nil"/>
            </w:tcBorders>
            <w:shd w:val="clear" w:color="auto" w:fill="auto"/>
            <w:vAlign w:val="center"/>
            <w:hideMark/>
          </w:tcPr>
          <w:p w14:paraId="39BAC612" w14:textId="00BBF18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172,856</w:t>
            </w:r>
          </w:p>
        </w:tc>
        <w:tc>
          <w:tcPr>
            <w:tcW w:w="1418" w:type="dxa"/>
            <w:tcBorders>
              <w:top w:val="nil"/>
              <w:left w:val="nil"/>
              <w:bottom w:val="nil"/>
              <w:right w:val="nil"/>
            </w:tcBorders>
            <w:shd w:val="clear" w:color="auto" w:fill="auto"/>
            <w:vAlign w:val="center"/>
            <w:hideMark/>
          </w:tcPr>
          <w:p w14:paraId="4D4D603A" w14:textId="4300B6F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172,080</w:t>
            </w:r>
          </w:p>
        </w:tc>
        <w:tc>
          <w:tcPr>
            <w:tcW w:w="1417" w:type="dxa"/>
            <w:tcBorders>
              <w:top w:val="nil"/>
              <w:left w:val="nil"/>
              <w:bottom w:val="nil"/>
              <w:right w:val="single" w:sz="4" w:space="0" w:color="auto"/>
            </w:tcBorders>
            <w:shd w:val="clear" w:color="auto" w:fill="auto"/>
            <w:vAlign w:val="center"/>
            <w:hideMark/>
          </w:tcPr>
          <w:p w14:paraId="2C717A0C" w14:textId="7BE70AF2"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181,080</w:t>
            </w:r>
          </w:p>
        </w:tc>
      </w:tr>
      <w:tr w:rsidR="00275BC7" w:rsidRPr="00CC1B6C" w14:paraId="6D6395BF"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B3610BB"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742CA31B"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海牙体系得到更广泛有效的利用，其中包括发展中国家和最不发达国家的利用</w:t>
            </w:r>
          </w:p>
        </w:tc>
        <w:tc>
          <w:tcPr>
            <w:tcW w:w="1415" w:type="dxa"/>
            <w:tcBorders>
              <w:top w:val="nil"/>
              <w:left w:val="nil"/>
              <w:bottom w:val="nil"/>
              <w:right w:val="nil"/>
            </w:tcBorders>
            <w:shd w:val="clear" w:color="auto" w:fill="auto"/>
            <w:vAlign w:val="center"/>
            <w:hideMark/>
          </w:tcPr>
          <w:p w14:paraId="6F7A4674" w14:textId="2EA7A18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5,953</w:t>
            </w:r>
          </w:p>
        </w:tc>
        <w:tc>
          <w:tcPr>
            <w:tcW w:w="1418" w:type="dxa"/>
            <w:tcBorders>
              <w:top w:val="nil"/>
              <w:left w:val="nil"/>
              <w:bottom w:val="nil"/>
              <w:right w:val="nil"/>
            </w:tcBorders>
            <w:shd w:val="clear" w:color="auto" w:fill="auto"/>
            <w:vAlign w:val="center"/>
            <w:hideMark/>
          </w:tcPr>
          <w:p w14:paraId="40EDD5E3" w14:textId="1D38E06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5,980</w:t>
            </w:r>
          </w:p>
        </w:tc>
        <w:tc>
          <w:tcPr>
            <w:tcW w:w="1417" w:type="dxa"/>
            <w:tcBorders>
              <w:top w:val="nil"/>
              <w:left w:val="nil"/>
              <w:bottom w:val="nil"/>
              <w:right w:val="single" w:sz="4" w:space="0" w:color="auto"/>
            </w:tcBorders>
            <w:shd w:val="clear" w:color="auto" w:fill="auto"/>
            <w:vAlign w:val="center"/>
            <w:hideMark/>
          </w:tcPr>
          <w:p w14:paraId="7F334824" w14:textId="2C4F7AE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6,617</w:t>
            </w:r>
          </w:p>
        </w:tc>
      </w:tr>
      <w:tr w:rsidR="00275BC7" w:rsidRPr="00CC1B6C" w14:paraId="5E87FD19"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2074A637"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.5</w:t>
            </w:r>
          </w:p>
        </w:tc>
        <w:tc>
          <w:tcPr>
            <w:tcW w:w="4093" w:type="dxa"/>
            <w:tcBorders>
              <w:top w:val="nil"/>
              <w:left w:val="nil"/>
              <w:bottom w:val="nil"/>
              <w:right w:val="nil"/>
            </w:tcBorders>
            <w:shd w:val="clear" w:color="auto" w:fill="auto"/>
            <w:tcMar>
              <w:top w:w="85" w:type="dxa"/>
              <w:bottom w:w="85" w:type="dxa"/>
            </w:tcMar>
            <w:vAlign w:val="center"/>
            <w:hideMark/>
          </w:tcPr>
          <w:p w14:paraId="36196020"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海牙业务的生产率和服务质量得到提高</w:t>
            </w:r>
          </w:p>
        </w:tc>
        <w:tc>
          <w:tcPr>
            <w:tcW w:w="1415" w:type="dxa"/>
            <w:tcBorders>
              <w:top w:val="nil"/>
              <w:left w:val="nil"/>
              <w:bottom w:val="nil"/>
              <w:right w:val="nil"/>
            </w:tcBorders>
            <w:shd w:val="clear" w:color="auto" w:fill="auto"/>
            <w:vAlign w:val="center"/>
            <w:hideMark/>
          </w:tcPr>
          <w:p w14:paraId="068984CB" w14:textId="1B1FDCD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2,351</w:t>
            </w:r>
          </w:p>
        </w:tc>
        <w:tc>
          <w:tcPr>
            <w:tcW w:w="1418" w:type="dxa"/>
            <w:tcBorders>
              <w:top w:val="nil"/>
              <w:left w:val="nil"/>
              <w:bottom w:val="nil"/>
              <w:right w:val="nil"/>
            </w:tcBorders>
            <w:shd w:val="clear" w:color="auto" w:fill="auto"/>
            <w:vAlign w:val="center"/>
            <w:hideMark/>
          </w:tcPr>
          <w:p w14:paraId="64B81910" w14:textId="15D7763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2,527</w:t>
            </w:r>
          </w:p>
        </w:tc>
        <w:tc>
          <w:tcPr>
            <w:tcW w:w="1417" w:type="dxa"/>
            <w:tcBorders>
              <w:top w:val="nil"/>
              <w:left w:val="nil"/>
              <w:bottom w:val="nil"/>
              <w:right w:val="single" w:sz="4" w:space="0" w:color="auto"/>
            </w:tcBorders>
            <w:shd w:val="clear" w:color="auto" w:fill="auto"/>
            <w:vAlign w:val="center"/>
            <w:hideMark/>
          </w:tcPr>
          <w:p w14:paraId="05A6794C" w14:textId="64911DD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2,234</w:t>
            </w:r>
          </w:p>
        </w:tc>
      </w:tr>
      <w:tr w:rsidR="00275BC7" w:rsidRPr="00CC1B6C" w14:paraId="1825F781"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2205938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.6</w:t>
            </w:r>
          </w:p>
        </w:tc>
        <w:tc>
          <w:tcPr>
            <w:tcW w:w="4093" w:type="dxa"/>
            <w:tcBorders>
              <w:top w:val="nil"/>
              <w:left w:val="nil"/>
              <w:bottom w:val="nil"/>
              <w:right w:val="nil"/>
            </w:tcBorders>
            <w:shd w:val="clear" w:color="auto" w:fill="auto"/>
            <w:tcMar>
              <w:top w:w="85" w:type="dxa"/>
              <w:bottom w:w="85" w:type="dxa"/>
            </w:tcMar>
            <w:vAlign w:val="center"/>
            <w:hideMark/>
          </w:tcPr>
          <w:p w14:paraId="4AF98E04"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马德里体系得到更广泛和更好的利用，其中包括发展中国家和最不发达国家的利用</w:t>
            </w:r>
          </w:p>
        </w:tc>
        <w:tc>
          <w:tcPr>
            <w:tcW w:w="1415" w:type="dxa"/>
            <w:tcBorders>
              <w:top w:val="nil"/>
              <w:left w:val="nil"/>
              <w:bottom w:val="nil"/>
              <w:right w:val="nil"/>
            </w:tcBorders>
            <w:shd w:val="clear" w:color="auto" w:fill="auto"/>
            <w:vAlign w:val="center"/>
            <w:hideMark/>
          </w:tcPr>
          <w:p w14:paraId="62C9FF7A" w14:textId="14BD7B5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15,658</w:t>
            </w:r>
          </w:p>
        </w:tc>
        <w:tc>
          <w:tcPr>
            <w:tcW w:w="1418" w:type="dxa"/>
            <w:tcBorders>
              <w:top w:val="nil"/>
              <w:left w:val="nil"/>
              <w:bottom w:val="nil"/>
              <w:right w:val="nil"/>
            </w:tcBorders>
            <w:shd w:val="clear" w:color="auto" w:fill="auto"/>
            <w:vAlign w:val="center"/>
            <w:hideMark/>
          </w:tcPr>
          <w:p w14:paraId="7A5AC4DB" w14:textId="0FFECFD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17,795</w:t>
            </w:r>
          </w:p>
        </w:tc>
        <w:tc>
          <w:tcPr>
            <w:tcW w:w="1417" w:type="dxa"/>
            <w:tcBorders>
              <w:top w:val="nil"/>
              <w:left w:val="nil"/>
              <w:bottom w:val="nil"/>
              <w:right w:val="single" w:sz="4" w:space="0" w:color="auto"/>
            </w:tcBorders>
            <w:shd w:val="clear" w:color="auto" w:fill="auto"/>
            <w:vAlign w:val="center"/>
            <w:hideMark/>
          </w:tcPr>
          <w:p w14:paraId="073F0816" w14:textId="494B14B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17,069</w:t>
            </w:r>
          </w:p>
        </w:tc>
      </w:tr>
      <w:tr w:rsidR="00275BC7" w:rsidRPr="00CC1B6C" w14:paraId="1A02002B"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0394DC9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.7</w:t>
            </w:r>
          </w:p>
        </w:tc>
        <w:tc>
          <w:tcPr>
            <w:tcW w:w="4093" w:type="dxa"/>
            <w:tcBorders>
              <w:top w:val="nil"/>
              <w:left w:val="nil"/>
              <w:bottom w:val="nil"/>
              <w:right w:val="nil"/>
            </w:tcBorders>
            <w:shd w:val="clear" w:color="auto" w:fill="auto"/>
            <w:tcMar>
              <w:top w:w="85" w:type="dxa"/>
              <w:bottom w:w="85" w:type="dxa"/>
            </w:tcMar>
            <w:vAlign w:val="center"/>
            <w:hideMark/>
          </w:tcPr>
          <w:p w14:paraId="00DF66B3"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马德里业务的生产率和服务质量得到提高</w:t>
            </w:r>
          </w:p>
        </w:tc>
        <w:tc>
          <w:tcPr>
            <w:tcW w:w="1415" w:type="dxa"/>
            <w:tcBorders>
              <w:top w:val="nil"/>
              <w:left w:val="nil"/>
              <w:bottom w:val="nil"/>
              <w:right w:val="nil"/>
            </w:tcBorders>
            <w:shd w:val="clear" w:color="auto" w:fill="auto"/>
            <w:vAlign w:val="center"/>
            <w:hideMark/>
          </w:tcPr>
          <w:p w14:paraId="15738C57" w14:textId="0CBDD77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40,932</w:t>
            </w:r>
          </w:p>
        </w:tc>
        <w:tc>
          <w:tcPr>
            <w:tcW w:w="1418" w:type="dxa"/>
            <w:tcBorders>
              <w:top w:val="nil"/>
              <w:left w:val="nil"/>
              <w:bottom w:val="nil"/>
              <w:right w:val="nil"/>
            </w:tcBorders>
            <w:shd w:val="clear" w:color="auto" w:fill="auto"/>
            <w:vAlign w:val="center"/>
            <w:hideMark/>
          </w:tcPr>
          <w:p w14:paraId="0CDB98A3" w14:textId="0268988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39,221</w:t>
            </w:r>
          </w:p>
        </w:tc>
        <w:tc>
          <w:tcPr>
            <w:tcW w:w="1417" w:type="dxa"/>
            <w:tcBorders>
              <w:top w:val="nil"/>
              <w:left w:val="nil"/>
              <w:bottom w:val="nil"/>
              <w:right w:val="single" w:sz="4" w:space="0" w:color="auto"/>
            </w:tcBorders>
            <w:shd w:val="clear" w:color="auto" w:fill="auto"/>
            <w:vAlign w:val="center"/>
            <w:hideMark/>
          </w:tcPr>
          <w:p w14:paraId="5F7B5894" w14:textId="31ECDDF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42,253</w:t>
            </w:r>
          </w:p>
        </w:tc>
      </w:tr>
      <w:tr w:rsidR="00275BC7" w:rsidRPr="00CC1B6C" w14:paraId="6488B0FE"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59CD3E0C"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.8</w:t>
            </w:r>
          </w:p>
        </w:tc>
        <w:tc>
          <w:tcPr>
            <w:tcW w:w="4093" w:type="dxa"/>
            <w:tcBorders>
              <w:top w:val="nil"/>
              <w:left w:val="nil"/>
              <w:bottom w:val="nil"/>
              <w:right w:val="nil"/>
            </w:tcBorders>
            <w:shd w:val="clear" w:color="auto" w:fill="auto"/>
            <w:tcMar>
              <w:top w:w="85" w:type="dxa"/>
              <w:bottom w:w="85" w:type="dxa"/>
            </w:tcMar>
            <w:vAlign w:val="center"/>
            <w:hideMark/>
          </w:tcPr>
          <w:p w14:paraId="31D236B1"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通过</w:t>
            </w:r>
            <w:r w:rsidRPr="00CC1B6C">
              <w:rPr>
                <w:rFonts w:ascii="Arial" w:hAnsi="Arial"/>
                <w:sz w:val="16"/>
                <w:szCs w:val="16"/>
                <w:lang w:eastAsia="zh-CN"/>
              </w:rPr>
              <w:t>WIPO</w:t>
            </w:r>
            <w:r w:rsidRPr="00CC1B6C">
              <w:rPr>
                <w:rFonts w:ascii="FangSong" w:eastAsia="FangSong" w:hAnsi="FangSong" w:hint="eastAsia"/>
                <w:sz w:val="16"/>
                <w:szCs w:val="16"/>
                <w:lang w:eastAsia="zh-CN"/>
              </w:rPr>
              <w:t>调解、仲裁及其他替代性争议解决办法避免或解决国际和国内知识产权争议的情况增多</w:t>
            </w:r>
          </w:p>
        </w:tc>
        <w:tc>
          <w:tcPr>
            <w:tcW w:w="1415" w:type="dxa"/>
            <w:tcBorders>
              <w:top w:val="nil"/>
              <w:left w:val="nil"/>
              <w:bottom w:val="nil"/>
              <w:right w:val="nil"/>
            </w:tcBorders>
            <w:shd w:val="clear" w:color="auto" w:fill="auto"/>
            <w:vAlign w:val="center"/>
            <w:hideMark/>
          </w:tcPr>
          <w:p w14:paraId="6888E017" w14:textId="4C4D543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3,557</w:t>
            </w:r>
          </w:p>
        </w:tc>
        <w:tc>
          <w:tcPr>
            <w:tcW w:w="1418" w:type="dxa"/>
            <w:tcBorders>
              <w:top w:val="nil"/>
              <w:left w:val="nil"/>
              <w:bottom w:val="nil"/>
              <w:right w:val="nil"/>
            </w:tcBorders>
            <w:shd w:val="clear" w:color="auto" w:fill="auto"/>
            <w:vAlign w:val="center"/>
            <w:hideMark/>
          </w:tcPr>
          <w:p w14:paraId="6609D09C" w14:textId="01646E7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4,093</w:t>
            </w:r>
          </w:p>
        </w:tc>
        <w:tc>
          <w:tcPr>
            <w:tcW w:w="1417" w:type="dxa"/>
            <w:tcBorders>
              <w:top w:val="nil"/>
              <w:left w:val="nil"/>
              <w:bottom w:val="nil"/>
              <w:right w:val="single" w:sz="4" w:space="0" w:color="auto"/>
            </w:tcBorders>
            <w:shd w:val="clear" w:color="auto" w:fill="auto"/>
            <w:vAlign w:val="center"/>
            <w:hideMark/>
          </w:tcPr>
          <w:p w14:paraId="2194CCFC" w14:textId="6C6C7BE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4,802</w:t>
            </w:r>
          </w:p>
        </w:tc>
      </w:tr>
      <w:tr w:rsidR="00275BC7" w:rsidRPr="00CC1B6C" w14:paraId="7274D1E4"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AFAEB1E"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.9</w:t>
            </w:r>
          </w:p>
        </w:tc>
        <w:tc>
          <w:tcPr>
            <w:tcW w:w="4093" w:type="dxa"/>
            <w:tcBorders>
              <w:top w:val="nil"/>
              <w:left w:val="nil"/>
              <w:bottom w:val="nil"/>
              <w:right w:val="nil"/>
            </w:tcBorders>
            <w:shd w:val="clear" w:color="auto" w:fill="auto"/>
            <w:tcMar>
              <w:top w:w="85" w:type="dxa"/>
              <w:bottom w:w="85" w:type="dxa"/>
            </w:tcMar>
            <w:vAlign w:val="center"/>
            <w:hideMark/>
          </w:tcPr>
          <w:p w14:paraId="371ADEDA"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在通用顶级域和国家代码顶级域进行有效的知识产权保护</w:t>
            </w:r>
          </w:p>
        </w:tc>
        <w:tc>
          <w:tcPr>
            <w:tcW w:w="1415" w:type="dxa"/>
            <w:tcBorders>
              <w:top w:val="nil"/>
              <w:left w:val="nil"/>
              <w:bottom w:val="nil"/>
              <w:right w:val="nil"/>
            </w:tcBorders>
            <w:shd w:val="clear" w:color="auto" w:fill="auto"/>
            <w:vAlign w:val="center"/>
            <w:hideMark/>
          </w:tcPr>
          <w:p w14:paraId="1CE41BE7" w14:textId="32DDAF9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7,889</w:t>
            </w:r>
          </w:p>
        </w:tc>
        <w:tc>
          <w:tcPr>
            <w:tcW w:w="1418" w:type="dxa"/>
            <w:tcBorders>
              <w:top w:val="nil"/>
              <w:left w:val="nil"/>
              <w:bottom w:val="nil"/>
              <w:right w:val="nil"/>
            </w:tcBorders>
            <w:shd w:val="clear" w:color="auto" w:fill="auto"/>
            <w:vAlign w:val="center"/>
            <w:hideMark/>
          </w:tcPr>
          <w:p w14:paraId="760F2410" w14:textId="76648D1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7,701</w:t>
            </w:r>
          </w:p>
        </w:tc>
        <w:tc>
          <w:tcPr>
            <w:tcW w:w="1417" w:type="dxa"/>
            <w:tcBorders>
              <w:top w:val="nil"/>
              <w:left w:val="nil"/>
              <w:bottom w:val="nil"/>
              <w:right w:val="single" w:sz="4" w:space="0" w:color="auto"/>
            </w:tcBorders>
            <w:shd w:val="clear" w:color="auto" w:fill="auto"/>
            <w:vAlign w:val="center"/>
            <w:hideMark/>
          </w:tcPr>
          <w:p w14:paraId="3DE76E07" w14:textId="1AC13D2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6,899</w:t>
            </w:r>
          </w:p>
        </w:tc>
      </w:tr>
      <w:tr w:rsidR="00275BC7" w:rsidRPr="00CC1B6C" w14:paraId="174F907E"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06A4FF62"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.10</w:t>
            </w:r>
          </w:p>
        </w:tc>
        <w:tc>
          <w:tcPr>
            <w:tcW w:w="4093" w:type="dxa"/>
            <w:tcBorders>
              <w:top w:val="nil"/>
              <w:left w:val="nil"/>
              <w:bottom w:val="nil"/>
              <w:right w:val="nil"/>
            </w:tcBorders>
            <w:shd w:val="clear" w:color="auto" w:fill="auto"/>
            <w:tcMar>
              <w:top w:w="85" w:type="dxa"/>
              <w:bottom w:w="85" w:type="dxa"/>
            </w:tcMar>
            <w:vAlign w:val="center"/>
            <w:hideMark/>
          </w:tcPr>
          <w:p w14:paraId="02E60721"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里斯本体系得到更广泛和更好的利用，其中包括发展中国家和最不发达国家的利用</w:t>
            </w:r>
          </w:p>
        </w:tc>
        <w:tc>
          <w:tcPr>
            <w:tcW w:w="1415" w:type="dxa"/>
            <w:tcBorders>
              <w:top w:val="nil"/>
              <w:left w:val="nil"/>
              <w:bottom w:val="nil"/>
              <w:right w:val="nil"/>
            </w:tcBorders>
            <w:shd w:val="clear" w:color="auto" w:fill="auto"/>
            <w:vAlign w:val="center"/>
            <w:hideMark/>
          </w:tcPr>
          <w:p w14:paraId="4DAC3D20" w14:textId="7D80EF7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8" w:type="dxa"/>
            <w:tcBorders>
              <w:top w:val="nil"/>
              <w:left w:val="nil"/>
              <w:bottom w:val="nil"/>
              <w:right w:val="nil"/>
            </w:tcBorders>
            <w:shd w:val="clear" w:color="auto" w:fill="auto"/>
            <w:vAlign w:val="center"/>
            <w:hideMark/>
          </w:tcPr>
          <w:p w14:paraId="63B1E10C" w14:textId="5EEB1C2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7" w:type="dxa"/>
            <w:tcBorders>
              <w:top w:val="nil"/>
              <w:left w:val="nil"/>
              <w:bottom w:val="nil"/>
              <w:right w:val="single" w:sz="4" w:space="0" w:color="auto"/>
            </w:tcBorders>
            <w:shd w:val="clear" w:color="auto" w:fill="auto"/>
            <w:vAlign w:val="center"/>
            <w:hideMark/>
          </w:tcPr>
          <w:p w14:paraId="3A1373D5" w14:textId="46EA4BF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896</w:t>
            </w:r>
          </w:p>
        </w:tc>
      </w:tr>
      <w:tr w:rsidR="00275BC7" w:rsidRPr="00CC1B6C" w14:paraId="753C0284"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266EAA4"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二</w:t>
            </w:r>
            <w:r w:rsidRPr="00CC1B6C">
              <w:rPr>
                <w:rFonts w:ascii="Arial" w:hAnsi="Arial"/>
                <w:sz w:val="16"/>
                <w:szCs w:val="16"/>
                <w:lang w:eastAsia="zh-CN"/>
              </w:rPr>
              <w:t>.11</w:t>
            </w:r>
          </w:p>
        </w:tc>
        <w:tc>
          <w:tcPr>
            <w:tcW w:w="4093" w:type="dxa"/>
            <w:tcBorders>
              <w:top w:val="nil"/>
              <w:left w:val="nil"/>
              <w:bottom w:val="nil"/>
              <w:right w:val="nil"/>
            </w:tcBorders>
            <w:shd w:val="clear" w:color="auto" w:fill="auto"/>
            <w:tcMar>
              <w:top w:w="85" w:type="dxa"/>
              <w:bottom w:w="85" w:type="dxa"/>
            </w:tcMar>
            <w:vAlign w:val="center"/>
            <w:hideMark/>
          </w:tcPr>
          <w:p w14:paraId="2144909D"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里斯本业务的生产率和服务质量得到提高</w:t>
            </w:r>
          </w:p>
        </w:tc>
        <w:tc>
          <w:tcPr>
            <w:tcW w:w="1415" w:type="dxa"/>
            <w:tcBorders>
              <w:top w:val="nil"/>
              <w:left w:val="nil"/>
              <w:bottom w:val="nil"/>
              <w:right w:val="nil"/>
            </w:tcBorders>
            <w:shd w:val="clear" w:color="auto" w:fill="auto"/>
            <w:vAlign w:val="center"/>
            <w:hideMark/>
          </w:tcPr>
          <w:p w14:paraId="5E6C9440" w14:textId="2D1C3F3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8" w:type="dxa"/>
            <w:tcBorders>
              <w:top w:val="nil"/>
              <w:left w:val="nil"/>
              <w:bottom w:val="nil"/>
              <w:right w:val="nil"/>
            </w:tcBorders>
            <w:shd w:val="clear" w:color="auto" w:fill="auto"/>
            <w:vAlign w:val="center"/>
            <w:hideMark/>
          </w:tcPr>
          <w:p w14:paraId="06804474" w14:textId="3811BB1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c>
          <w:tcPr>
            <w:tcW w:w="1417" w:type="dxa"/>
            <w:tcBorders>
              <w:top w:val="nil"/>
              <w:left w:val="nil"/>
              <w:bottom w:val="nil"/>
              <w:right w:val="single" w:sz="4" w:space="0" w:color="auto"/>
            </w:tcBorders>
            <w:shd w:val="clear" w:color="auto" w:fill="auto"/>
            <w:vAlign w:val="center"/>
            <w:hideMark/>
          </w:tcPr>
          <w:p w14:paraId="01CECA85" w14:textId="01168B7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648</w:t>
            </w:r>
          </w:p>
        </w:tc>
      </w:tr>
      <w:tr w:rsidR="00275BC7" w:rsidRPr="00CC1B6C" w14:paraId="64BFBA98"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1A39769F"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29887520"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国家创新与知识产权战略和计划符合国家发展目标</w:t>
            </w:r>
          </w:p>
        </w:tc>
        <w:tc>
          <w:tcPr>
            <w:tcW w:w="1415" w:type="dxa"/>
            <w:tcBorders>
              <w:top w:val="nil"/>
              <w:left w:val="nil"/>
              <w:bottom w:val="nil"/>
              <w:right w:val="nil"/>
            </w:tcBorders>
            <w:shd w:val="clear" w:color="auto" w:fill="auto"/>
            <w:vAlign w:val="center"/>
            <w:hideMark/>
          </w:tcPr>
          <w:p w14:paraId="73020B6A" w14:textId="5E37047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13,616</w:t>
            </w:r>
          </w:p>
        </w:tc>
        <w:tc>
          <w:tcPr>
            <w:tcW w:w="1418" w:type="dxa"/>
            <w:tcBorders>
              <w:top w:val="nil"/>
              <w:left w:val="nil"/>
              <w:bottom w:val="nil"/>
              <w:right w:val="nil"/>
            </w:tcBorders>
            <w:shd w:val="clear" w:color="auto" w:fill="auto"/>
            <w:vAlign w:val="center"/>
            <w:hideMark/>
          </w:tcPr>
          <w:p w14:paraId="307CC397" w14:textId="72EB24E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11,053</w:t>
            </w:r>
          </w:p>
        </w:tc>
        <w:tc>
          <w:tcPr>
            <w:tcW w:w="1417" w:type="dxa"/>
            <w:tcBorders>
              <w:top w:val="nil"/>
              <w:left w:val="nil"/>
              <w:bottom w:val="nil"/>
              <w:right w:val="single" w:sz="4" w:space="0" w:color="auto"/>
            </w:tcBorders>
            <w:shd w:val="clear" w:color="auto" w:fill="auto"/>
            <w:vAlign w:val="center"/>
            <w:hideMark/>
          </w:tcPr>
          <w:p w14:paraId="3D6848DA" w14:textId="44015B6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10,957</w:t>
            </w:r>
          </w:p>
        </w:tc>
      </w:tr>
      <w:tr w:rsidR="00275BC7" w:rsidRPr="00CC1B6C" w14:paraId="567B1A15"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2A664C89"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3192EC27"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发展中国家、最不发达国家、经济转型国家的人力资源能力得到加强，可以胜任在有效运用知识产权促进发展方面的广泛要求</w:t>
            </w:r>
          </w:p>
        </w:tc>
        <w:tc>
          <w:tcPr>
            <w:tcW w:w="1415" w:type="dxa"/>
            <w:tcBorders>
              <w:top w:val="nil"/>
              <w:left w:val="nil"/>
              <w:bottom w:val="nil"/>
              <w:right w:val="nil"/>
            </w:tcBorders>
            <w:shd w:val="clear" w:color="auto" w:fill="auto"/>
            <w:vAlign w:val="center"/>
            <w:hideMark/>
          </w:tcPr>
          <w:p w14:paraId="6C7A5979" w14:textId="689046E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36,956</w:t>
            </w:r>
          </w:p>
        </w:tc>
        <w:tc>
          <w:tcPr>
            <w:tcW w:w="1418" w:type="dxa"/>
            <w:tcBorders>
              <w:top w:val="nil"/>
              <w:left w:val="nil"/>
              <w:bottom w:val="nil"/>
              <w:right w:val="nil"/>
            </w:tcBorders>
            <w:shd w:val="clear" w:color="auto" w:fill="auto"/>
            <w:vAlign w:val="center"/>
            <w:hideMark/>
          </w:tcPr>
          <w:p w14:paraId="2CC777D6" w14:textId="58813AF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32,886</w:t>
            </w:r>
          </w:p>
        </w:tc>
        <w:tc>
          <w:tcPr>
            <w:tcW w:w="1417" w:type="dxa"/>
            <w:tcBorders>
              <w:top w:val="nil"/>
              <w:left w:val="nil"/>
              <w:bottom w:val="nil"/>
              <w:right w:val="single" w:sz="4" w:space="0" w:color="auto"/>
            </w:tcBorders>
            <w:shd w:val="clear" w:color="auto" w:fill="auto"/>
            <w:vAlign w:val="center"/>
            <w:hideMark/>
          </w:tcPr>
          <w:p w14:paraId="7B4D1066" w14:textId="035C113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39,734</w:t>
            </w:r>
          </w:p>
        </w:tc>
      </w:tr>
      <w:tr w:rsidR="00275BC7" w:rsidRPr="00CC1B6C" w14:paraId="11D2CB49"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BA4693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7D65A87D"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将发展议程各项建议纳入</w:t>
            </w:r>
            <w:r w:rsidRPr="00CC1B6C">
              <w:rPr>
                <w:rFonts w:ascii="Arial" w:hAnsi="Arial"/>
                <w:sz w:val="16"/>
                <w:szCs w:val="16"/>
                <w:lang w:eastAsia="zh-CN"/>
              </w:rPr>
              <w:t>WIPO</w:t>
            </w:r>
            <w:r w:rsidRPr="00CC1B6C">
              <w:rPr>
                <w:rFonts w:ascii="FangSong" w:eastAsia="FangSong" w:hAnsi="FangSong" w:hint="eastAsia"/>
                <w:sz w:val="16"/>
                <w:szCs w:val="16"/>
                <w:lang w:eastAsia="zh-CN"/>
              </w:rPr>
              <w:t>工作的主流</w:t>
            </w:r>
          </w:p>
        </w:tc>
        <w:tc>
          <w:tcPr>
            <w:tcW w:w="1415" w:type="dxa"/>
            <w:tcBorders>
              <w:top w:val="nil"/>
              <w:left w:val="nil"/>
              <w:bottom w:val="nil"/>
              <w:right w:val="nil"/>
            </w:tcBorders>
            <w:shd w:val="clear" w:color="auto" w:fill="auto"/>
            <w:vAlign w:val="center"/>
            <w:hideMark/>
          </w:tcPr>
          <w:p w14:paraId="3FFDBC1F" w14:textId="345433A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4,199</w:t>
            </w:r>
          </w:p>
        </w:tc>
        <w:tc>
          <w:tcPr>
            <w:tcW w:w="1418" w:type="dxa"/>
            <w:tcBorders>
              <w:top w:val="nil"/>
              <w:left w:val="nil"/>
              <w:bottom w:val="nil"/>
              <w:right w:val="nil"/>
            </w:tcBorders>
            <w:shd w:val="clear" w:color="auto" w:fill="auto"/>
            <w:vAlign w:val="center"/>
            <w:hideMark/>
          </w:tcPr>
          <w:p w14:paraId="0426BCB8" w14:textId="332305B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3,517</w:t>
            </w:r>
          </w:p>
        </w:tc>
        <w:tc>
          <w:tcPr>
            <w:tcW w:w="1417" w:type="dxa"/>
            <w:tcBorders>
              <w:top w:val="nil"/>
              <w:left w:val="nil"/>
              <w:bottom w:val="nil"/>
              <w:right w:val="single" w:sz="4" w:space="0" w:color="auto"/>
            </w:tcBorders>
            <w:shd w:val="clear" w:color="auto" w:fill="auto"/>
            <w:vAlign w:val="center"/>
            <w:hideMark/>
          </w:tcPr>
          <w:p w14:paraId="5D228EF2" w14:textId="68E6B53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2,492</w:t>
            </w:r>
          </w:p>
        </w:tc>
      </w:tr>
      <w:tr w:rsidR="00275BC7" w:rsidRPr="00CC1B6C" w14:paraId="422C1698"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5ECD5C2D"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07560E15"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符合发展中国家、最不发达国家和经济转型国家需求的合作机制与计划得到加强</w:t>
            </w:r>
          </w:p>
        </w:tc>
        <w:tc>
          <w:tcPr>
            <w:tcW w:w="1415" w:type="dxa"/>
            <w:tcBorders>
              <w:top w:val="nil"/>
              <w:left w:val="nil"/>
              <w:bottom w:val="nil"/>
              <w:right w:val="nil"/>
            </w:tcBorders>
            <w:shd w:val="clear" w:color="auto" w:fill="auto"/>
            <w:vAlign w:val="center"/>
            <w:hideMark/>
          </w:tcPr>
          <w:p w14:paraId="0B66E60B" w14:textId="4C36060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5,398</w:t>
            </w:r>
          </w:p>
        </w:tc>
        <w:tc>
          <w:tcPr>
            <w:tcW w:w="1418" w:type="dxa"/>
            <w:tcBorders>
              <w:top w:val="nil"/>
              <w:left w:val="nil"/>
              <w:bottom w:val="nil"/>
              <w:right w:val="nil"/>
            </w:tcBorders>
            <w:shd w:val="clear" w:color="auto" w:fill="auto"/>
            <w:vAlign w:val="center"/>
            <w:hideMark/>
          </w:tcPr>
          <w:p w14:paraId="0593E022" w14:textId="3DDEAF2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5,436</w:t>
            </w:r>
          </w:p>
        </w:tc>
        <w:tc>
          <w:tcPr>
            <w:tcW w:w="1417" w:type="dxa"/>
            <w:tcBorders>
              <w:top w:val="nil"/>
              <w:left w:val="nil"/>
              <w:bottom w:val="nil"/>
              <w:right w:val="single" w:sz="4" w:space="0" w:color="auto"/>
            </w:tcBorders>
            <w:shd w:val="clear" w:color="auto" w:fill="auto"/>
            <w:vAlign w:val="center"/>
            <w:hideMark/>
          </w:tcPr>
          <w:p w14:paraId="150A2B4E" w14:textId="446DB7A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6,273</w:t>
            </w:r>
          </w:p>
        </w:tc>
      </w:tr>
      <w:tr w:rsidR="00275BC7" w:rsidRPr="00CC1B6C" w14:paraId="07E15749"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06B951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.5</w:t>
            </w:r>
          </w:p>
        </w:tc>
        <w:tc>
          <w:tcPr>
            <w:tcW w:w="4093" w:type="dxa"/>
            <w:tcBorders>
              <w:top w:val="nil"/>
              <w:left w:val="nil"/>
              <w:bottom w:val="nil"/>
              <w:right w:val="nil"/>
            </w:tcBorders>
            <w:shd w:val="clear" w:color="auto" w:fill="auto"/>
            <w:tcMar>
              <w:top w:w="85" w:type="dxa"/>
              <w:bottom w:w="85" w:type="dxa"/>
            </w:tcMar>
            <w:vAlign w:val="center"/>
            <w:hideMark/>
          </w:tcPr>
          <w:p w14:paraId="2A438553"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成员国、政府间组织、民间社会和其他利益有关者对发展议程的认识得到加强</w:t>
            </w:r>
          </w:p>
        </w:tc>
        <w:tc>
          <w:tcPr>
            <w:tcW w:w="1415" w:type="dxa"/>
            <w:tcBorders>
              <w:top w:val="nil"/>
              <w:left w:val="nil"/>
              <w:bottom w:val="nil"/>
              <w:right w:val="nil"/>
            </w:tcBorders>
            <w:shd w:val="clear" w:color="auto" w:fill="auto"/>
            <w:vAlign w:val="center"/>
            <w:hideMark/>
          </w:tcPr>
          <w:p w14:paraId="7B5E7F31" w14:textId="1824551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509</w:t>
            </w:r>
          </w:p>
        </w:tc>
        <w:tc>
          <w:tcPr>
            <w:tcW w:w="1418" w:type="dxa"/>
            <w:tcBorders>
              <w:top w:val="nil"/>
              <w:left w:val="nil"/>
              <w:bottom w:val="nil"/>
              <w:right w:val="nil"/>
            </w:tcBorders>
            <w:shd w:val="clear" w:color="auto" w:fill="auto"/>
            <w:vAlign w:val="center"/>
            <w:hideMark/>
          </w:tcPr>
          <w:p w14:paraId="734263EC" w14:textId="66D9C2D2"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481</w:t>
            </w:r>
          </w:p>
        </w:tc>
        <w:tc>
          <w:tcPr>
            <w:tcW w:w="1417" w:type="dxa"/>
            <w:tcBorders>
              <w:top w:val="nil"/>
              <w:left w:val="nil"/>
              <w:bottom w:val="nil"/>
              <w:right w:val="single" w:sz="4" w:space="0" w:color="auto"/>
            </w:tcBorders>
            <w:shd w:val="clear" w:color="auto" w:fill="auto"/>
            <w:vAlign w:val="center"/>
            <w:hideMark/>
          </w:tcPr>
          <w:p w14:paraId="55004EF1" w14:textId="76882BB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1,393</w:t>
            </w:r>
          </w:p>
        </w:tc>
      </w:tr>
      <w:tr w:rsidR="00275BC7" w:rsidRPr="00CC1B6C" w14:paraId="5EA83B9A"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ADE35ED"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三</w:t>
            </w:r>
            <w:r w:rsidRPr="00CC1B6C">
              <w:rPr>
                <w:rFonts w:ascii="Arial" w:hAnsi="Arial"/>
                <w:sz w:val="16"/>
                <w:szCs w:val="16"/>
                <w:lang w:eastAsia="zh-CN"/>
              </w:rPr>
              <w:t>.6</w:t>
            </w:r>
          </w:p>
        </w:tc>
        <w:tc>
          <w:tcPr>
            <w:tcW w:w="4093" w:type="dxa"/>
            <w:tcBorders>
              <w:top w:val="nil"/>
              <w:left w:val="nil"/>
              <w:bottom w:val="nil"/>
              <w:right w:val="nil"/>
            </w:tcBorders>
            <w:shd w:val="clear" w:color="auto" w:fill="auto"/>
            <w:tcMar>
              <w:top w:w="85" w:type="dxa"/>
              <w:bottom w:w="85" w:type="dxa"/>
            </w:tcMar>
            <w:vAlign w:val="center"/>
            <w:hideMark/>
          </w:tcPr>
          <w:p w14:paraId="69C7BDF4"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中小企业成功运用知识产权支持创新的能力得到加强</w:t>
            </w:r>
          </w:p>
        </w:tc>
        <w:tc>
          <w:tcPr>
            <w:tcW w:w="1415" w:type="dxa"/>
            <w:tcBorders>
              <w:top w:val="nil"/>
              <w:left w:val="nil"/>
              <w:bottom w:val="nil"/>
              <w:right w:val="nil"/>
            </w:tcBorders>
            <w:shd w:val="clear" w:color="auto" w:fill="auto"/>
            <w:vAlign w:val="center"/>
            <w:hideMark/>
          </w:tcPr>
          <w:p w14:paraId="2ECF3965" w14:textId="439A5D52"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4,419</w:t>
            </w:r>
          </w:p>
        </w:tc>
        <w:tc>
          <w:tcPr>
            <w:tcW w:w="1418" w:type="dxa"/>
            <w:tcBorders>
              <w:top w:val="nil"/>
              <w:left w:val="nil"/>
              <w:bottom w:val="nil"/>
              <w:right w:val="nil"/>
            </w:tcBorders>
            <w:shd w:val="clear" w:color="auto" w:fill="auto"/>
            <w:vAlign w:val="center"/>
            <w:hideMark/>
          </w:tcPr>
          <w:p w14:paraId="5ED9A5EA" w14:textId="164F357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4,054</w:t>
            </w:r>
          </w:p>
        </w:tc>
        <w:tc>
          <w:tcPr>
            <w:tcW w:w="1417" w:type="dxa"/>
            <w:tcBorders>
              <w:top w:val="nil"/>
              <w:left w:val="nil"/>
              <w:bottom w:val="nil"/>
              <w:right w:val="single" w:sz="4" w:space="0" w:color="auto"/>
            </w:tcBorders>
            <w:shd w:val="clear" w:color="auto" w:fill="auto"/>
            <w:vAlign w:val="center"/>
            <w:hideMark/>
          </w:tcPr>
          <w:p w14:paraId="5EBEF41F" w14:textId="20E1C96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3,125</w:t>
            </w:r>
          </w:p>
        </w:tc>
      </w:tr>
      <w:tr w:rsidR="00275BC7" w:rsidRPr="00CC1B6C" w14:paraId="32C7084B" w14:textId="77777777" w:rsidTr="00275BC7">
        <w:trPr>
          <w:cantSplit/>
        </w:trPr>
        <w:tc>
          <w:tcPr>
            <w:tcW w:w="744" w:type="dxa"/>
            <w:tcBorders>
              <w:top w:val="nil"/>
              <w:left w:val="single" w:sz="4" w:space="0" w:color="auto"/>
              <w:right w:val="nil"/>
            </w:tcBorders>
            <w:shd w:val="clear" w:color="auto" w:fill="auto"/>
            <w:noWrap/>
            <w:vAlign w:val="center"/>
            <w:hideMark/>
          </w:tcPr>
          <w:p w14:paraId="770363D3"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四</w:t>
            </w:r>
            <w:r w:rsidRPr="00CC1B6C">
              <w:rPr>
                <w:rFonts w:ascii="Arial" w:hAnsi="Arial"/>
                <w:sz w:val="16"/>
                <w:szCs w:val="16"/>
                <w:lang w:eastAsia="zh-CN"/>
              </w:rPr>
              <w:t>.1</w:t>
            </w:r>
          </w:p>
        </w:tc>
        <w:tc>
          <w:tcPr>
            <w:tcW w:w="4093" w:type="dxa"/>
            <w:tcBorders>
              <w:top w:val="nil"/>
              <w:left w:val="nil"/>
              <w:right w:val="nil"/>
            </w:tcBorders>
            <w:shd w:val="clear" w:color="auto" w:fill="auto"/>
            <w:tcMar>
              <w:top w:w="85" w:type="dxa"/>
              <w:bottom w:w="85" w:type="dxa"/>
            </w:tcMar>
            <w:vAlign w:val="center"/>
            <w:hideMark/>
          </w:tcPr>
          <w:p w14:paraId="58199089"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用于为全世界利益有关者之间获取、利用和传播知识产权信息提供便利的国际分类和</w:t>
            </w:r>
            <w:r w:rsidRPr="00CC1B6C">
              <w:rPr>
                <w:rFonts w:ascii="Arial" w:hAnsi="Arial"/>
                <w:sz w:val="16"/>
                <w:szCs w:val="16"/>
                <w:lang w:eastAsia="zh-CN"/>
              </w:rPr>
              <w:t>WIPO</w:t>
            </w:r>
            <w:r w:rsidRPr="00CC1B6C">
              <w:rPr>
                <w:rFonts w:ascii="FangSong" w:eastAsia="FangSong" w:hAnsi="FangSong" w:hint="eastAsia"/>
                <w:sz w:val="16"/>
                <w:szCs w:val="16"/>
                <w:lang w:eastAsia="zh-CN"/>
              </w:rPr>
              <w:t>标准体系得到更新并在全球范围获得认可</w:t>
            </w:r>
          </w:p>
        </w:tc>
        <w:tc>
          <w:tcPr>
            <w:tcW w:w="1415" w:type="dxa"/>
            <w:tcBorders>
              <w:top w:val="nil"/>
              <w:left w:val="nil"/>
              <w:right w:val="nil"/>
            </w:tcBorders>
            <w:shd w:val="clear" w:color="auto" w:fill="auto"/>
            <w:vAlign w:val="center"/>
            <w:hideMark/>
          </w:tcPr>
          <w:p w14:paraId="67CAAD69" w14:textId="15F1216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7,317</w:t>
            </w:r>
          </w:p>
        </w:tc>
        <w:tc>
          <w:tcPr>
            <w:tcW w:w="1418" w:type="dxa"/>
            <w:tcBorders>
              <w:top w:val="nil"/>
              <w:left w:val="nil"/>
              <w:right w:val="nil"/>
            </w:tcBorders>
            <w:shd w:val="clear" w:color="auto" w:fill="auto"/>
            <w:vAlign w:val="center"/>
            <w:hideMark/>
          </w:tcPr>
          <w:p w14:paraId="656B8696" w14:textId="49FB3BC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7,197</w:t>
            </w:r>
          </w:p>
        </w:tc>
        <w:tc>
          <w:tcPr>
            <w:tcW w:w="1417" w:type="dxa"/>
            <w:tcBorders>
              <w:top w:val="nil"/>
              <w:left w:val="nil"/>
              <w:right w:val="single" w:sz="4" w:space="0" w:color="auto"/>
            </w:tcBorders>
            <w:shd w:val="clear" w:color="auto" w:fill="auto"/>
            <w:vAlign w:val="center"/>
            <w:hideMark/>
          </w:tcPr>
          <w:p w14:paraId="6917027B" w14:textId="627F48F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7,070</w:t>
            </w:r>
          </w:p>
        </w:tc>
      </w:tr>
      <w:tr w:rsidR="00275BC7" w:rsidRPr="00CC1B6C" w14:paraId="702AF339" w14:textId="77777777" w:rsidTr="00275BC7">
        <w:trPr>
          <w:cantSplit/>
        </w:trPr>
        <w:tc>
          <w:tcPr>
            <w:tcW w:w="744" w:type="dxa"/>
            <w:tcBorders>
              <w:top w:val="nil"/>
              <w:left w:val="single" w:sz="4" w:space="0" w:color="auto"/>
              <w:bottom w:val="single" w:sz="4" w:space="0" w:color="auto"/>
              <w:right w:val="nil"/>
            </w:tcBorders>
            <w:shd w:val="clear" w:color="auto" w:fill="auto"/>
            <w:noWrap/>
            <w:vAlign w:val="center"/>
            <w:hideMark/>
          </w:tcPr>
          <w:p w14:paraId="1895F665"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四</w:t>
            </w:r>
            <w:r w:rsidRPr="00CC1B6C">
              <w:rPr>
                <w:rFonts w:ascii="Arial" w:hAnsi="Arial"/>
                <w:sz w:val="16"/>
                <w:szCs w:val="16"/>
                <w:lang w:eastAsia="zh-CN"/>
              </w:rPr>
              <w:t>.2</w:t>
            </w:r>
          </w:p>
        </w:tc>
        <w:tc>
          <w:tcPr>
            <w:tcW w:w="4093" w:type="dxa"/>
            <w:tcBorders>
              <w:top w:val="nil"/>
              <w:left w:val="nil"/>
              <w:bottom w:val="single" w:sz="4" w:space="0" w:color="auto"/>
              <w:right w:val="nil"/>
            </w:tcBorders>
            <w:shd w:val="clear" w:color="auto" w:fill="auto"/>
            <w:tcMar>
              <w:top w:w="85" w:type="dxa"/>
              <w:bottom w:w="85" w:type="dxa"/>
            </w:tcMar>
            <w:vAlign w:val="center"/>
            <w:hideMark/>
          </w:tcPr>
          <w:p w14:paraId="4C1A4FAA"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知识产权机构和公众为促进创新和创造对知识产权信息的获取和利用得到加强</w:t>
            </w:r>
          </w:p>
        </w:tc>
        <w:tc>
          <w:tcPr>
            <w:tcW w:w="1415" w:type="dxa"/>
            <w:tcBorders>
              <w:top w:val="nil"/>
              <w:left w:val="nil"/>
              <w:bottom w:val="single" w:sz="4" w:space="0" w:color="auto"/>
              <w:right w:val="nil"/>
            </w:tcBorders>
            <w:shd w:val="clear" w:color="auto" w:fill="auto"/>
            <w:vAlign w:val="center"/>
            <w:hideMark/>
          </w:tcPr>
          <w:p w14:paraId="286F17D5" w14:textId="779BEE1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18,046</w:t>
            </w:r>
          </w:p>
        </w:tc>
        <w:tc>
          <w:tcPr>
            <w:tcW w:w="1418" w:type="dxa"/>
            <w:tcBorders>
              <w:top w:val="nil"/>
              <w:left w:val="nil"/>
              <w:bottom w:val="single" w:sz="4" w:space="0" w:color="auto"/>
              <w:right w:val="nil"/>
            </w:tcBorders>
            <w:shd w:val="clear" w:color="auto" w:fill="auto"/>
            <w:vAlign w:val="center"/>
            <w:hideMark/>
          </w:tcPr>
          <w:p w14:paraId="48F20F82" w14:textId="02CEBFB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21,274</w:t>
            </w:r>
          </w:p>
        </w:tc>
        <w:tc>
          <w:tcPr>
            <w:tcW w:w="1417" w:type="dxa"/>
            <w:tcBorders>
              <w:top w:val="nil"/>
              <w:left w:val="nil"/>
              <w:bottom w:val="single" w:sz="4" w:space="0" w:color="auto"/>
              <w:right w:val="single" w:sz="4" w:space="0" w:color="auto"/>
            </w:tcBorders>
            <w:shd w:val="clear" w:color="auto" w:fill="auto"/>
            <w:vAlign w:val="center"/>
            <w:hideMark/>
          </w:tcPr>
          <w:p w14:paraId="0949D2DC" w14:textId="43044E8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22,539</w:t>
            </w:r>
          </w:p>
        </w:tc>
      </w:tr>
      <w:tr w:rsidR="00275BC7" w:rsidRPr="00CC1B6C" w14:paraId="62ACF218" w14:textId="77777777" w:rsidTr="00275BC7">
        <w:trPr>
          <w:cantSplit/>
        </w:trPr>
        <w:tc>
          <w:tcPr>
            <w:tcW w:w="744" w:type="dxa"/>
            <w:tcBorders>
              <w:top w:val="single" w:sz="4" w:space="0" w:color="auto"/>
              <w:left w:val="single" w:sz="4" w:space="0" w:color="auto"/>
              <w:bottom w:val="nil"/>
              <w:right w:val="nil"/>
            </w:tcBorders>
            <w:shd w:val="clear" w:color="auto" w:fill="auto"/>
            <w:noWrap/>
            <w:vAlign w:val="center"/>
            <w:hideMark/>
          </w:tcPr>
          <w:p w14:paraId="3AC1BF7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lastRenderedPageBreak/>
              <w:t>四</w:t>
            </w:r>
            <w:r w:rsidRPr="00CC1B6C">
              <w:rPr>
                <w:rFonts w:ascii="Arial" w:hAnsi="Arial"/>
                <w:sz w:val="16"/>
                <w:szCs w:val="16"/>
                <w:lang w:eastAsia="zh-CN"/>
              </w:rPr>
              <w:t>.3</w:t>
            </w:r>
          </w:p>
        </w:tc>
        <w:tc>
          <w:tcPr>
            <w:tcW w:w="4093" w:type="dxa"/>
            <w:tcBorders>
              <w:top w:val="single" w:sz="4" w:space="0" w:color="auto"/>
              <w:left w:val="nil"/>
              <w:bottom w:val="nil"/>
              <w:right w:val="nil"/>
            </w:tcBorders>
            <w:shd w:val="clear" w:color="auto" w:fill="auto"/>
            <w:tcMar>
              <w:top w:w="85" w:type="dxa"/>
              <w:bottom w:w="85" w:type="dxa"/>
            </w:tcMar>
            <w:vAlign w:val="center"/>
            <w:hideMark/>
          </w:tcPr>
          <w:p w14:paraId="35DB8935"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各个全球知识产权数据库的内容和使用有广泛的地理覆盖面</w:t>
            </w:r>
          </w:p>
        </w:tc>
        <w:tc>
          <w:tcPr>
            <w:tcW w:w="1415" w:type="dxa"/>
            <w:tcBorders>
              <w:top w:val="single" w:sz="4" w:space="0" w:color="auto"/>
              <w:left w:val="nil"/>
              <w:bottom w:val="nil"/>
              <w:right w:val="nil"/>
            </w:tcBorders>
            <w:shd w:val="clear" w:color="auto" w:fill="auto"/>
            <w:vAlign w:val="center"/>
            <w:hideMark/>
          </w:tcPr>
          <w:p w14:paraId="422B8095" w14:textId="2C2B1AB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2,810</w:t>
            </w:r>
          </w:p>
        </w:tc>
        <w:tc>
          <w:tcPr>
            <w:tcW w:w="1418" w:type="dxa"/>
            <w:tcBorders>
              <w:top w:val="single" w:sz="4" w:space="0" w:color="auto"/>
              <w:left w:val="nil"/>
              <w:bottom w:val="nil"/>
              <w:right w:val="nil"/>
            </w:tcBorders>
            <w:shd w:val="clear" w:color="auto" w:fill="auto"/>
            <w:vAlign w:val="center"/>
            <w:hideMark/>
          </w:tcPr>
          <w:p w14:paraId="19F0B52A" w14:textId="69B4D822"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1,453</w:t>
            </w:r>
          </w:p>
        </w:tc>
        <w:tc>
          <w:tcPr>
            <w:tcW w:w="1417" w:type="dxa"/>
            <w:tcBorders>
              <w:top w:val="single" w:sz="4" w:space="0" w:color="auto"/>
              <w:left w:val="nil"/>
              <w:bottom w:val="nil"/>
              <w:right w:val="single" w:sz="4" w:space="0" w:color="auto"/>
            </w:tcBorders>
            <w:shd w:val="clear" w:color="auto" w:fill="auto"/>
            <w:vAlign w:val="center"/>
            <w:hideMark/>
          </w:tcPr>
          <w:p w14:paraId="4262C85A" w14:textId="7FDA8A6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1,956</w:t>
            </w:r>
          </w:p>
        </w:tc>
      </w:tr>
      <w:tr w:rsidR="00275BC7" w:rsidRPr="00CC1B6C" w14:paraId="774279ED"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1FD074E9"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四</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1B21E19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知识产权局和其他知识产权机构的技术和知识基础设施得到加强，为各自的利益相关方提供更好的服务</w:t>
            </w:r>
            <w:r w:rsidRPr="00CC1B6C">
              <w:rPr>
                <w:rFonts w:ascii="Arial" w:hAnsi="Arial"/>
                <w:sz w:val="16"/>
                <w:szCs w:val="16"/>
                <w:lang w:eastAsia="zh-CN"/>
              </w:rPr>
              <w:t>(</w:t>
            </w:r>
            <w:r w:rsidRPr="00CC1B6C">
              <w:rPr>
                <w:rFonts w:ascii="FangSong" w:eastAsia="FangSong" w:hAnsi="FangSong" w:hint="eastAsia"/>
                <w:sz w:val="16"/>
                <w:szCs w:val="16"/>
                <w:lang w:eastAsia="zh-CN"/>
              </w:rPr>
              <w:t>更低廉、更快捷、更优质</w:t>
            </w:r>
            <w:r w:rsidRPr="00CC1B6C">
              <w:rPr>
                <w:rFonts w:ascii="Arial" w:hAnsi="Arial"/>
                <w:sz w:val="16"/>
                <w:szCs w:val="16"/>
                <w:lang w:eastAsia="zh-CN"/>
              </w:rPr>
              <w:t>)</w:t>
            </w:r>
            <w:r w:rsidRPr="00CC1B6C">
              <w:rPr>
                <w:rFonts w:ascii="FangSong" w:eastAsia="FangSong" w:hAnsi="FangSong" w:hint="eastAsia"/>
                <w:sz w:val="16"/>
                <w:szCs w:val="16"/>
                <w:lang w:eastAsia="zh-CN"/>
              </w:rPr>
              <w:t>，知识产权行政管理取得更好成果</w:t>
            </w:r>
          </w:p>
        </w:tc>
        <w:tc>
          <w:tcPr>
            <w:tcW w:w="1415" w:type="dxa"/>
            <w:tcBorders>
              <w:top w:val="nil"/>
              <w:left w:val="nil"/>
              <w:bottom w:val="nil"/>
              <w:right w:val="nil"/>
            </w:tcBorders>
            <w:shd w:val="clear" w:color="auto" w:fill="auto"/>
            <w:vAlign w:val="center"/>
            <w:hideMark/>
          </w:tcPr>
          <w:p w14:paraId="7DD83A9D" w14:textId="33A0A58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17,284</w:t>
            </w:r>
          </w:p>
        </w:tc>
        <w:tc>
          <w:tcPr>
            <w:tcW w:w="1418" w:type="dxa"/>
            <w:tcBorders>
              <w:top w:val="nil"/>
              <w:left w:val="nil"/>
              <w:bottom w:val="nil"/>
              <w:right w:val="nil"/>
            </w:tcBorders>
            <w:shd w:val="clear" w:color="auto" w:fill="auto"/>
            <w:vAlign w:val="center"/>
            <w:hideMark/>
          </w:tcPr>
          <w:p w14:paraId="6B4D944A" w14:textId="469547F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18,187</w:t>
            </w:r>
          </w:p>
        </w:tc>
        <w:tc>
          <w:tcPr>
            <w:tcW w:w="1417" w:type="dxa"/>
            <w:tcBorders>
              <w:top w:val="nil"/>
              <w:left w:val="nil"/>
              <w:bottom w:val="nil"/>
              <w:right w:val="single" w:sz="4" w:space="0" w:color="auto"/>
            </w:tcBorders>
            <w:shd w:val="clear" w:color="auto" w:fill="auto"/>
            <w:vAlign w:val="center"/>
            <w:hideMark/>
          </w:tcPr>
          <w:p w14:paraId="1A3ED372" w14:textId="7DF3AE8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15,409</w:t>
            </w:r>
          </w:p>
        </w:tc>
      </w:tr>
      <w:tr w:rsidR="00275BC7" w:rsidRPr="00CC1B6C" w14:paraId="0A89CA36"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C4C7E2B"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五</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2D91283D"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知识产权统计信息得到更广泛和更好的利用</w:t>
            </w:r>
          </w:p>
        </w:tc>
        <w:tc>
          <w:tcPr>
            <w:tcW w:w="1415" w:type="dxa"/>
            <w:tcBorders>
              <w:top w:val="nil"/>
              <w:left w:val="nil"/>
              <w:bottom w:val="nil"/>
              <w:right w:val="nil"/>
            </w:tcBorders>
            <w:shd w:val="clear" w:color="auto" w:fill="auto"/>
            <w:vAlign w:val="center"/>
            <w:hideMark/>
          </w:tcPr>
          <w:p w14:paraId="34C1863A" w14:textId="414C0C3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2,141</w:t>
            </w:r>
          </w:p>
        </w:tc>
        <w:tc>
          <w:tcPr>
            <w:tcW w:w="1418" w:type="dxa"/>
            <w:tcBorders>
              <w:top w:val="nil"/>
              <w:left w:val="nil"/>
              <w:bottom w:val="nil"/>
              <w:right w:val="nil"/>
            </w:tcBorders>
            <w:shd w:val="clear" w:color="auto" w:fill="auto"/>
            <w:vAlign w:val="center"/>
            <w:hideMark/>
          </w:tcPr>
          <w:p w14:paraId="7F471F48" w14:textId="2036193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2,182</w:t>
            </w:r>
          </w:p>
        </w:tc>
        <w:tc>
          <w:tcPr>
            <w:tcW w:w="1417" w:type="dxa"/>
            <w:tcBorders>
              <w:top w:val="nil"/>
              <w:left w:val="nil"/>
              <w:bottom w:val="nil"/>
              <w:right w:val="single" w:sz="4" w:space="0" w:color="auto"/>
            </w:tcBorders>
            <w:shd w:val="clear" w:color="auto" w:fill="auto"/>
            <w:vAlign w:val="center"/>
            <w:hideMark/>
          </w:tcPr>
          <w:p w14:paraId="6688008B" w14:textId="2D7EA27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2,677</w:t>
            </w:r>
          </w:p>
        </w:tc>
      </w:tr>
      <w:tr w:rsidR="00275BC7" w:rsidRPr="00CC1B6C" w14:paraId="05C0281B"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31F3ACE"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五</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401FCBB9"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经济分析在政策制定中得到更广泛和更好的利用</w:t>
            </w:r>
          </w:p>
        </w:tc>
        <w:tc>
          <w:tcPr>
            <w:tcW w:w="1415" w:type="dxa"/>
            <w:tcBorders>
              <w:top w:val="nil"/>
              <w:left w:val="nil"/>
              <w:bottom w:val="nil"/>
              <w:right w:val="nil"/>
            </w:tcBorders>
            <w:shd w:val="clear" w:color="auto" w:fill="auto"/>
            <w:vAlign w:val="center"/>
            <w:hideMark/>
          </w:tcPr>
          <w:p w14:paraId="1ED75EB6" w14:textId="3B82231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4,261</w:t>
            </w:r>
          </w:p>
        </w:tc>
        <w:tc>
          <w:tcPr>
            <w:tcW w:w="1418" w:type="dxa"/>
            <w:tcBorders>
              <w:top w:val="nil"/>
              <w:left w:val="nil"/>
              <w:bottom w:val="nil"/>
              <w:right w:val="nil"/>
            </w:tcBorders>
            <w:shd w:val="clear" w:color="auto" w:fill="auto"/>
            <w:vAlign w:val="center"/>
            <w:hideMark/>
          </w:tcPr>
          <w:p w14:paraId="4759322D" w14:textId="5B035AE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3,729</w:t>
            </w:r>
          </w:p>
        </w:tc>
        <w:tc>
          <w:tcPr>
            <w:tcW w:w="1417" w:type="dxa"/>
            <w:tcBorders>
              <w:top w:val="nil"/>
              <w:left w:val="nil"/>
              <w:bottom w:val="nil"/>
              <w:right w:val="single" w:sz="4" w:space="0" w:color="auto"/>
            </w:tcBorders>
            <w:shd w:val="clear" w:color="auto" w:fill="auto"/>
            <w:vAlign w:val="center"/>
            <w:hideMark/>
          </w:tcPr>
          <w:p w14:paraId="43E6BBD1" w14:textId="18ECFFB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3,395</w:t>
            </w:r>
          </w:p>
        </w:tc>
      </w:tr>
      <w:tr w:rsidR="00275BC7" w:rsidRPr="00CC1B6C" w14:paraId="7D9680E0"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7CF4BDB"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六</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269DE54E"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在</w:t>
            </w:r>
            <w:r w:rsidRPr="00CC1B6C">
              <w:rPr>
                <w:rFonts w:ascii="Arial" w:hAnsi="Arial"/>
                <w:sz w:val="16"/>
                <w:szCs w:val="16"/>
                <w:lang w:eastAsia="zh-CN"/>
              </w:rPr>
              <w:t>WIPO</w:t>
            </w:r>
            <w:r w:rsidRPr="00CC1B6C">
              <w:rPr>
                <w:rFonts w:ascii="FangSong" w:eastAsia="FangSong" w:hAnsi="FangSong" w:hint="eastAsia"/>
                <w:sz w:val="16"/>
                <w:szCs w:val="16"/>
                <w:lang w:eastAsia="zh-CN"/>
              </w:rPr>
              <w:t>发展议程建议</w:t>
            </w:r>
            <w:r w:rsidRPr="00CC1B6C">
              <w:rPr>
                <w:rFonts w:ascii="Arial" w:hAnsi="Arial"/>
                <w:sz w:val="16"/>
                <w:szCs w:val="16"/>
                <w:lang w:eastAsia="zh-CN"/>
              </w:rPr>
              <w:t>45</w:t>
            </w:r>
            <w:r w:rsidRPr="00CC1B6C">
              <w:rPr>
                <w:rFonts w:ascii="FangSong" w:eastAsia="FangSong" w:hAnsi="FangSong" w:hint="eastAsia"/>
                <w:sz w:val="16"/>
                <w:szCs w:val="16"/>
                <w:lang w:eastAsia="zh-CN"/>
              </w:rPr>
              <w:t>的指导下，</w:t>
            </w:r>
            <w:r w:rsidRPr="00CC1B6C">
              <w:rPr>
                <w:rFonts w:ascii="Arial" w:hAnsi="Arial"/>
                <w:sz w:val="16"/>
                <w:szCs w:val="16"/>
                <w:lang w:eastAsia="zh-CN"/>
              </w:rPr>
              <w:t>WIPO</w:t>
            </w:r>
            <w:r w:rsidRPr="00CC1B6C">
              <w:rPr>
                <w:rFonts w:ascii="FangSong" w:eastAsia="FangSong" w:hAnsi="FangSong" w:hint="eastAsia"/>
                <w:sz w:val="16"/>
                <w:szCs w:val="16"/>
                <w:lang w:eastAsia="zh-CN"/>
              </w:rPr>
              <w:t>成员国之间就树立尊重知识产权的风尚开展的国际政策对话取得进展</w:t>
            </w:r>
          </w:p>
        </w:tc>
        <w:tc>
          <w:tcPr>
            <w:tcW w:w="1415" w:type="dxa"/>
            <w:tcBorders>
              <w:top w:val="nil"/>
              <w:left w:val="nil"/>
              <w:bottom w:val="nil"/>
              <w:right w:val="nil"/>
            </w:tcBorders>
            <w:shd w:val="clear" w:color="auto" w:fill="auto"/>
            <w:vAlign w:val="center"/>
            <w:hideMark/>
          </w:tcPr>
          <w:p w14:paraId="1272A586" w14:textId="6FB1870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429</w:t>
            </w:r>
          </w:p>
        </w:tc>
        <w:tc>
          <w:tcPr>
            <w:tcW w:w="1418" w:type="dxa"/>
            <w:tcBorders>
              <w:top w:val="nil"/>
              <w:left w:val="nil"/>
              <w:bottom w:val="nil"/>
              <w:right w:val="nil"/>
            </w:tcBorders>
            <w:shd w:val="clear" w:color="auto" w:fill="auto"/>
            <w:vAlign w:val="center"/>
            <w:hideMark/>
          </w:tcPr>
          <w:p w14:paraId="5344C465" w14:textId="728863D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1,133</w:t>
            </w:r>
          </w:p>
        </w:tc>
        <w:tc>
          <w:tcPr>
            <w:tcW w:w="1417" w:type="dxa"/>
            <w:tcBorders>
              <w:top w:val="nil"/>
              <w:left w:val="nil"/>
              <w:bottom w:val="nil"/>
              <w:right w:val="single" w:sz="4" w:space="0" w:color="auto"/>
            </w:tcBorders>
            <w:shd w:val="clear" w:color="auto" w:fill="auto"/>
            <w:vAlign w:val="center"/>
            <w:hideMark/>
          </w:tcPr>
          <w:p w14:paraId="102F31CF" w14:textId="2372C4C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756</w:t>
            </w:r>
          </w:p>
        </w:tc>
      </w:tr>
      <w:tr w:rsidR="00275BC7" w:rsidRPr="00CC1B6C" w14:paraId="45D39C41"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11DB17CD"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六</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1D2CC1B5"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和其他国际组织的工作在树立尊重知识产权的风尚方面存在系统、有效和透明的合作与协调</w:t>
            </w:r>
          </w:p>
        </w:tc>
        <w:tc>
          <w:tcPr>
            <w:tcW w:w="1415" w:type="dxa"/>
            <w:tcBorders>
              <w:top w:val="nil"/>
              <w:left w:val="nil"/>
              <w:bottom w:val="nil"/>
              <w:right w:val="nil"/>
            </w:tcBorders>
            <w:shd w:val="clear" w:color="auto" w:fill="auto"/>
            <w:vAlign w:val="center"/>
            <w:hideMark/>
          </w:tcPr>
          <w:p w14:paraId="590FF300" w14:textId="22E5EDF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1,124</w:t>
            </w:r>
          </w:p>
        </w:tc>
        <w:tc>
          <w:tcPr>
            <w:tcW w:w="1418" w:type="dxa"/>
            <w:tcBorders>
              <w:top w:val="nil"/>
              <w:left w:val="nil"/>
              <w:bottom w:val="nil"/>
              <w:right w:val="nil"/>
            </w:tcBorders>
            <w:shd w:val="clear" w:color="auto" w:fill="auto"/>
            <w:vAlign w:val="center"/>
            <w:hideMark/>
          </w:tcPr>
          <w:p w14:paraId="53EA3452" w14:textId="2E71432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739</w:t>
            </w:r>
          </w:p>
        </w:tc>
        <w:tc>
          <w:tcPr>
            <w:tcW w:w="1417" w:type="dxa"/>
            <w:tcBorders>
              <w:top w:val="nil"/>
              <w:left w:val="nil"/>
              <w:bottom w:val="nil"/>
              <w:right w:val="single" w:sz="4" w:space="0" w:color="auto"/>
            </w:tcBorders>
            <w:shd w:val="clear" w:color="auto" w:fill="auto"/>
            <w:vAlign w:val="center"/>
            <w:hideMark/>
          </w:tcPr>
          <w:p w14:paraId="5AE60827" w14:textId="683499C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1,308</w:t>
            </w:r>
          </w:p>
        </w:tc>
      </w:tr>
      <w:tr w:rsidR="00275BC7" w:rsidRPr="00CC1B6C" w14:paraId="721A1704"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21E4C84"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七</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3F6A5B2A"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为应对全球挑战，基于知识产权的平台和工具被用于从发达国家向发展中国家，尤其是最不发达国家的知识转移、技术调适和技术扩散</w:t>
            </w:r>
          </w:p>
        </w:tc>
        <w:tc>
          <w:tcPr>
            <w:tcW w:w="1415" w:type="dxa"/>
            <w:tcBorders>
              <w:top w:val="nil"/>
              <w:left w:val="nil"/>
              <w:bottom w:val="nil"/>
              <w:right w:val="nil"/>
            </w:tcBorders>
            <w:shd w:val="clear" w:color="auto" w:fill="auto"/>
            <w:vAlign w:val="center"/>
            <w:hideMark/>
          </w:tcPr>
          <w:p w14:paraId="6E3833B8" w14:textId="03AA107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4,401</w:t>
            </w:r>
          </w:p>
        </w:tc>
        <w:tc>
          <w:tcPr>
            <w:tcW w:w="1418" w:type="dxa"/>
            <w:tcBorders>
              <w:top w:val="nil"/>
              <w:left w:val="nil"/>
              <w:bottom w:val="nil"/>
              <w:right w:val="nil"/>
            </w:tcBorders>
            <w:shd w:val="clear" w:color="auto" w:fill="auto"/>
            <w:vAlign w:val="center"/>
            <w:hideMark/>
          </w:tcPr>
          <w:p w14:paraId="7D251566" w14:textId="00B9BFD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3,497</w:t>
            </w:r>
          </w:p>
        </w:tc>
        <w:tc>
          <w:tcPr>
            <w:tcW w:w="1417" w:type="dxa"/>
            <w:tcBorders>
              <w:top w:val="nil"/>
              <w:left w:val="nil"/>
              <w:bottom w:val="nil"/>
              <w:right w:val="single" w:sz="4" w:space="0" w:color="auto"/>
            </w:tcBorders>
            <w:shd w:val="clear" w:color="auto" w:fill="auto"/>
            <w:vAlign w:val="center"/>
            <w:hideMark/>
          </w:tcPr>
          <w:p w14:paraId="12B2D821" w14:textId="3365BC9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3,950</w:t>
            </w:r>
          </w:p>
        </w:tc>
      </w:tr>
      <w:tr w:rsidR="00275BC7" w:rsidRPr="00CC1B6C" w14:paraId="43BDC5AD"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DF1FB06"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七</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7737F7B5"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作为分析知识产权与竞争政策领域各种问题相关论坛的公信力得到提高</w:t>
            </w:r>
          </w:p>
        </w:tc>
        <w:tc>
          <w:tcPr>
            <w:tcW w:w="1415" w:type="dxa"/>
            <w:tcBorders>
              <w:top w:val="nil"/>
              <w:left w:val="nil"/>
              <w:bottom w:val="nil"/>
              <w:right w:val="nil"/>
            </w:tcBorders>
            <w:shd w:val="clear" w:color="auto" w:fill="auto"/>
            <w:vAlign w:val="center"/>
            <w:hideMark/>
          </w:tcPr>
          <w:p w14:paraId="3926D590" w14:textId="22D40B7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2,032</w:t>
            </w:r>
          </w:p>
        </w:tc>
        <w:tc>
          <w:tcPr>
            <w:tcW w:w="1418" w:type="dxa"/>
            <w:tcBorders>
              <w:top w:val="nil"/>
              <w:left w:val="nil"/>
              <w:bottom w:val="nil"/>
              <w:right w:val="nil"/>
            </w:tcBorders>
            <w:shd w:val="clear" w:color="auto" w:fill="auto"/>
            <w:vAlign w:val="center"/>
            <w:hideMark/>
          </w:tcPr>
          <w:p w14:paraId="21DBC410" w14:textId="5102BFD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1,813</w:t>
            </w:r>
          </w:p>
        </w:tc>
        <w:tc>
          <w:tcPr>
            <w:tcW w:w="1417" w:type="dxa"/>
            <w:tcBorders>
              <w:top w:val="nil"/>
              <w:left w:val="nil"/>
              <w:bottom w:val="nil"/>
              <w:right w:val="single" w:sz="4" w:space="0" w:color="auto"/>
            </w:tcBorders>
            <w:shd w:val="clear" w:color="auto" w:fill="auto"/>
            <w:vAlign w:val="center"/>
            <w:hideMark/>
          </w:tcPr>
          <w:p w14:paraId="06FD6FFC" w14:textId="6FBCF7E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w:t>
            </w:r>
          </w:p>
        </w:tc>
      </w:tr>
      <w:tr w:rsidR="00275BC7" w:rsidRPr="00CC1B6C" w14:paraId="59A2E616"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6255615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八</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00849BEE"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就知识产权和</w:t>
            </w:r>
            <w:r w:rsidRPr="00CC1B6C">
              <w:rPr>
                <w:rFonts w:ascii="Arial" w:hAnsi="Arial"/>
                <w:sz w:val="16"/>
                <w:szCs w:val="16"/>
                <w:lang w:eastAsia="zh-CN"/>
              </w:rPr>
              <w:t>WIPO</w:t>
            </w:r>
            <w:r w:rsidRPr="00CC1B6C">
              <w:rPr>
                <w:rFonts w:ascii="FangSong" w:eastAsia="FangSong" w:hAnsi="FangSong" w:hint="eastAsia"/>
                <w:sz w:val="16"/>
                <w:szCs w:val="16"/>
                <w:lang w:eastAsia="zh-CN"/>
              </w:rPr>
              <w:t>的作用与大众进行的交流更为有效</w:t>
            </w:r>
          </w:p>
        </w:tc>
        <w:tc>
          <w:tcPr>
            <w:tcW w:w="1415" w:type="dxa"/>
            <w:tcBorders>
              <w:top w:val="nil"/>
              <w:left w:val="nil"/>
              <w:bottom w:val="nil"/>
              <w:right w:val="nil"/>
            </w:tcBorders>
            <w:shd w:val="clear" w:color="auto" w:fill="auto"/>
            <w:vAlign w:val="center"/>
            <w:hideMark/>
          </w:tcPr>
          <w:p w14:paraId="7A5EB1F4" w14:textId="135586A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12,882</w:t>
            </w:r>
          </w:p>
        </w:tc>
        <w:tc>
          <w:tcPr>
            <w:tcW w:w="1418" w:type="dxa"/>
            <w:tcBorders>
              <w:top w:val="nil"/>
              <w:left w:val="nil"/>
              <w:bottom w:val="nil"/>
              <w:right w:val="nil"/>
            </w:tcBorders>
            <w:shd w:val="clear" w:color="auto" w:fill="auto"/>
            <w:vAlign w:val="center"/>
            <w:hideMark/>
          </w:tcPr>
          <w:p w14:paraId="1DDDDC33" w14:textId="0CF05E2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13,022</w:t>
            </w:r>
          </w:p>
        </w:tc>
        <w:tc>
          <w:tcPr>
            <w:tcW w:w="1417" w:type="dxa"/>
            <w:tcBorders>
              <w:top w:val="nil"/>
              <w:left w:val="nil"/>
              <w:bottom w:val="nil"/>
              <w:right w:val="single" w:sz="4" w:space="0" w:color="auto"/>
            </w:tcBorders>
            <w:shd w:val="clear" w:color="auto" w:fill="auto"/>
            <w:vAlign w:val="center"/>
            <w:hideMark/>
          </w:tcPr>
          <w:p w14:paraId="63554773" w14:textId="29602BD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12,033</w:t>
            </w:r>
          </w:p>
        </w:tc>
      </w:tr>
      <w:tr w:rsidR="00275BC7" w:rsidRPr="00CC1B6C" w14:paraId="763C2306"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5961B5A1"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八</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1481C0F3"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服务导向和对咨询的反应能力得到提高</w:t>
            </w:r>
          </w:p>
        </w:tc>
        <w:tc>
          <w:tcPr>
            <w:tcW w:w="1415" w:type="dxa"/>
            <w:tcBorders>
              <w:top w:val="nil"/>
              <w:left w:val="nil"/>
              <w:bottom w:val="nil"/>
              <w:right w:val="nil"/>
            </w:tcBorders>
            <w:shd w:val="clear" w:color="auto" w:fill="auto"/>
            <w:vAlign w:val="center"/>
            <w:hideMark/>
          </w:tcPr>
          <w:p w14:paraId="50D3ED7D" w14:textId="0B6ACF8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5,536</w:t>
            </w:r>
          </w:p>
        </w:tc>
        <w:tc>
          <w:tcPr>
            <w:tcW w:w="1418" w:type="dxa"/>
            <w:tcBorders>
              <w:top w:val="nil"/>
              <w:left w:val="nil"/>
              <w:bottom w:val="nil"/>
              <w:right w:val="nil"/>
            </w:tcBorders>
            <w:shd w:val="clear" w:color="auto" w:fill="auto"/>
            <w:vAlign w:val="center"/>
            <w:hideMark/>
          </w:tcPr>
          <w:p w14:paraId="6D4AABA0" w14:textId="3A0BCF9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5,739</w:t>
            </w:r>
          </w:p>
        </w:tc>
        <w:tc>
          <w:tcPr>
            <w:tcW w:w="1417" w:type="dxa"/>
            <w:tcBorders>
              <w:top w:val="nil"/>
              <w:left w:val="nil"/>
              <w:bottom w:val="nil"/>
              <w:right w:val="single" w:sz="4" w:space="0" w:color="auto"/>
            </w:tcBorders>
            <w:shd w:val="clear" w:color="auto" w:fill="auto"/>
            <w:vAlign w:val="center"/>
            <w:hideMark/>
          </w:tcPr>
          <w:p w14:paraId="64A70372" w14:textId="62CAEA3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6,219</w:t>
            </w:r>
          </w:p>
        </w:tc>
      </w:tr>
      <w:tr w:rsidR="00275BC7" w:rsidRPr="00CC1B6C" w14:paraId="2AF6001C"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7C188B9F"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八</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54B148EC"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与成员国进行有效的交往</w:t>
            </w:r>
          </w:p>
        </w:tc>
        <w:tc>
          <w:tcPr>
            <w:tcW w:w="1415" w:type="dxa"/>
            <w:tcBorders>
              <w:top w:val="nil"/>
              <w:left w:val="nil"/>
              <w:bottom w:val="nil"/>
              <w:right w:val="nil"/>
            </w:tcBorders>
            <w:shd w:val="clear" w:color="auto" w:fill="auto"/>
            <w:vAlign w:val="center"/>
            <w:hideMark/>
          </w:tcPr>
          <w:p w14:paraId="304770CF" w14:textId="5BDCE80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6,747</w:t>
            </w:r>
          </w:p>
        </w:tc>
        <w:tc>
          <w:tcPr>
            <w:tcW w:w="1418" w:type="dxa"/>
            <w:tcBorders>
              <w:top w:val="nil"/>
              <w:left w:val="nil"/>
              <w:bottom w:val="nil"/>
              <w:right w:val="nil"/>
            </w:tcBorders>
            <w:shd w:val="clear" w:color="auto" w:fill="auto"/>
            <w:vAlign w:val="center"/>
            <w:hideMark/>
          </w:tcPr>
          <w:p w14:paraId="3FBF7E54" w14:textId="3BE5952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8,207</w:t>
            </w:r>
          </w:p>
        </w:tc>
        <w:tc>
          <w:tcPr>
            <w:tcW w:w="1417" w:type="dxa"/>
            <w:tcBorders>
              <w:top w:val="nil"/>
              <w:left w:val="nil"/>
              <w:bottom w:val="nil"/>
              <w:right w:val="single" w:sz="4" w:space="0" w:color="auto"/>
            </w:tcBorders>
            <w:shd w:val="clear" w:color="auto" w:fill="auto"/>
            <w:vAlign w:val="center"/>
            <w:hideMark/>
          </w:tcPr>
          <w:p w14:paraId="305E4125" w14:textId="5234E91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7,099</w:t>
            </w:r>
          </w:p>
        </w:tc>
      </w:tr>
      <w:tr w:rsidR="00275BC7" w:rsidRPr="00CC1B6C" w14:paraId="5DC1FCCC"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A6EF994"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八</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4E698093"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与非政府利益有关者进行公开、透明和反应灵敏的交流</w:t>
            </w:r>
          </w:p>
        </w:tc>
        <w:tc>
          <w:tcPr>
            <w:tcW w:w="1415" w:type="dxa"/>
            <w:tcBorders>
              <w:top w:val="nil"/>
              <w:left w:val="nil"/>
              <w:bottom w:val="nil"/>
              <w:right w:val="nil"/>
            </w:tcBorders>
            <w:shd w:val="clear" w:color="auto" w:fill="auto"/>
            <w:vAlign w:val="center"/>
            <w:hideMark/>
          </w:tcPr>
          <w:p w14:paraId="40767120" w14:textId="7CE1B71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1,771</w:t>
            </w:r>
          </w:p>
        </w:tc>
        <w:tc>
          <w:tcPr>
            <w:tcW w:w="1418" w:type="dxa"/>
            <w:tcBorders>
              <w:top w:val="nil"/>
              <w:left w:val="nil"/>
              <w:bottom w:val="nil"/>
              <w:right w:val="nil"/>
            </w:tcBorders>
            <w:shd w:val="clear" w:color="auto" w:fill="auto"/>
            <w:vAlign w:val="center"/>
            <w:hideMark/>
          </w:tcPr>
          <w:p w14:paraId="1ADEBDC8" w14:textId="1943D70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1,225</w:t>
            </w:r>
          </w:p>
        </w:tc>
        <w:tc>
          <w:tcPr>
            <w:tcW w:w="1417" w:type="dxa"/>
            <w:tcBorders>
              <w:top w:val="nil"/>
              <w:left w:val="nil"/>
              <w:bottom w:val="nil"/>
              <w:right w:val="single" w:sz="4" w:space="0" w:color="auto"/>
            </w:tcBorders>
            <w:shd w:val="clear" w:color="auto" w:fill="auto"/>
            <w:vAlign w:val="center"/>
            <w:hideMark/>
          </w:tcPr>
          <w:p w14:paraId="6E235D5F" w14:textId="2C230A0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1,128</w:t>
            </w:r>
          </w:p>
        </w:tc>
      </w:tr>
      <w:tr w:rsidR="00275BC7" w:rsidRPr="00CC1B6C" w14:paraId="0DD80034"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760BFE8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八</w:t>
            </w:r>
            <w:r w:rsidRPr="00CC1B6C">
              <w:rPr>
                <w:rFonts w:ascii="Arial" w:hAnsi="Arial"/>
                <w:sz w:val="16"/>
                <w:szCs w:val="16"/>
                <w:lang w:eastAsia="zh-CN"/>
              </w:rPr>
              <w:t>.5</w:t>
            </w:r>
          </w:p>
        </w:tc>
        <w:tc>
          <w:tcPr>
            <w:tcW w:w="4093" w:type="dxa"/>
            <w:tcBorders>
              <w:top w:val="nil"/>
              <w:left w:val="nil"/>
              <w:bottom w:val="nil"/>
              <w:right w:val="nil"/>
            </w:tcBorders>
            <w:shd w:val="clear" w:color="auto" w:fill="auto"/>
            <w:tcMar>
              <w:top w:w="85" w:type="dxa"/>
              <w:bottom w:w="85" w:type="dxa"/>
            </w:tcMar>
            <w:vAlign w:val="center"/>
            <w:hideMark/>
          </w:tcPr>
          <w:p w14:paraId="4530EB92"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WIPO</w:t>
            </w:r>
            <w:r w:rsidRPr="00CC1B6C">
              <w:rPr>
                <w:rFonts w:ascii="FangSong" w:eastAsia="FangSong" w:hAnsi="FangSong" w:hint="eastAsia"/>
                <w:sz w:val="16"/>
                <w:szCs w:val="16"/>
                <w:lang w:eastAsia="zh-CN"/>
              </w:rPr>
              <w:t>与联合国和其他政府间组织的进程与谈判进行有效的交流与合作</w:t>
            </w:r>
          </w:p>
        </w:tc>
        <w:tc>
          <w:tcPr>
            <w:tcW w:w="1415" w:type="dxa"/>
            <w:tcBorders>
              <w:top w:val="nil"/>
              <w:left w:val="nil"/>
              <w:bottom w:val="nil"/>
              <w:right w:val="nil"/>
            </w:tcBorders>
            <w:shd w:val="clear" w:color="auto" w:fill="auto"/>
            <w:vAlign w:val="center"/>
            <w:hideMark/>
          </w:tcPr>
          <w:p w14:paraId="00CA080D" w14:textId="765C5F1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5,949</w:t>
            </w:r>
          </w:p>
        </w:tc>
        <w:tc>
          <w:tcPr>
            <w:tcW w:w="1418" w:type="dxa"/>
            <w:tcBorders>
              <w:top w:val="nil"/>
              <w:left w:val="nil"/>
              <w:bottom w:val="nil"/>
              <w:right w:val="nil"/>
            </w:tcBorders>
            <w:shd w:val="clear" w:color="auto" w:fill="auto"/>
            <w:vAlign w:val="center"/>
            <w:hideMark/>
          </w:tcPr>
          <w:p w14:paraId="61A37D30" w14:textId="7DDB576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9,156</w:t>
            </w:r>
          </w:p>
        </w:tc>
        <w:tc>
          <w:tcPr>
            <w:tcW w:w="1417" w:type="dxa"/>
            <w:tcBorders>
              <w:top w:val="nil"/>
              <w:left w:val="nil"/>
              <w:bottom w:val="nil"/>
              <w:right w:val="single" w:sz="4" w:space="0" w:color="auto"/>
            </w:tcBorders>
            <w:shd w:val="clear" w:color="auto" w:fill="auto"/>
            <w:vAlign w:val="center"/>
            <w:hideMark/>
          </w:tcPr>
          <w:p w14:paraId="5806898E" w14:textId="508DC162"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6,196</w:t>
            </w:r>
          </w:p>
        </w:tc>
      </w:tr>
      <w:tr w:rsidR="00275BC7" w:rsidRPr="00CC1B6C" w14:paraId="67A44E05"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28C88C8"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九</w:t>
            </w:r>
            <w:r w:rsidRPr="00CC1B6C">
              <w:rPr>
                <w:rFonts w:ascii="Arial" w:hAnsi="Arial"/>
                <w:sz w:val="16"/>
                <w:szCs w:val="16"/>
                <w:lang w:eastAsia="zh-CN"/>
              </w:rPr>
              <w:t>.1</w:t>
            </w:r>
          </w:p>
        </w:tc>
        <w:tc>
          <w:tcPr>
            <w:tcW w:w="4093" w:type="dxa"/>
            <w:tcBorders>
              <w:top w:val="nil"/>
              <w:left w:val="nil"/>
              <w:bottom w:val="nil"/>
              <w:right w:val="nil"/>
            </w:tcBorders>
            <w:shd w:val="clear" w:color="auto" w:fill="auto"/>
            <w:tcMar>
              <w:top w:w="85" w:type="dxa"/>
              <w:bottom w:w="85" w:type="dxa"/>
            </w:tcMar>
            <w:vAlign w:val="center"/>
            <w:hideMark/>
          </w:tcPr>
          <w:p w14:paraId="54683BD8"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向内部客户和外部利益有关者提供有效、高效、优质、面向客户的支助服务</w:t>
            </w:r>
          </w:p>
        </w:tc>
        <w:tc>
          <w:tcPr>
            <w:tcW w:w="1415" w:type="dxa"/>
            <w:tcBorders>
              <w:top w:val="nil"/>
              <w:left w:val="nil"/>
              <w:bottom w:val="nil"/>
              <w:right w:val="nil"/>
            </w:tcBorders>
            <w:shd w:val="clear" w:color="auto" w:fill="auto"/>
            <w:vAlign w:val="center"/>
            <w:hideMark/>
          </w:tcPr>
          <w:p w14:paraId="3DCCA97B" w14:textId="7D3AFAF3"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150,797</w:t>
            </w:r>
          </w:p>
        </w:tc>
        <w:tc>
          <w:tcPr>
            <w:tcW w:w="1418" w:type="dxa"/>
            <w:tcBorders>
              <w:top w:val="nil"/>
              <w:left w:val="nil"/>
              <w:bottom w:val="nil"/>
              <w:right w:val="nil"/>
            </w:tcBorders>
            <w:shd w:val="clear" w:color="auto" w:fill="auto"/>
            <w:vAlign w:val="center"/>
            <w:hideMark/>
          </w:tcPr>
          <w:p w14:paraId="6F8EAF9E" w14:textId="5E08BA0F"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151,135</w:t>
            </w:r>
          </w:p>
        </w:tc>
        <w:tc>
          <w:tcPr>
            <w:tcW w:w="1417" w:type="dxa"/>
            <w:tcBorders>
              <w:top w:val="nil"/>
              <w:left w:val="nil"/>
              <w:bottom w:val="nil"/>
              <w:right w:val="single" w:sz="4" w:space="0" w:color="auto"/>
            </w:tcBorders>
            <w:shd w:val="clear" w:color="auto" w:fill="auto"/>
            <w:vAlign w:val="center"/>
            <w:hideMark/>
          </w:tcPr>
          <w:p w14:paraId="4FF43BBB" w14:textId="28017C6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165,356</w:t>
            </w:r>
          </w:p>
        </w:tc>
      </w:tr>
      <w:tr w:rsidR="00275BC7" w:rsidRPr="00CC1B6C" w14:paraId="30EE180A"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255214E6"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九</w:t>
            </w:r>
            <w:r w:rsidRPr="00CC1B6C">
              <w:rPr>
                <w:rFonts w:ascii="Arial" w:hAnsi="Arial"/>
                <w:sz w:val="16"/>
                <w:szCs w:val="16"/>
                <w:lang w:eastAsia="zh-CN"/>
              </w:rPr>
              <w:t>.2</w:t>
            </w:r>
          </w:p>
        </w:tc>
        <w:tc>
          <w:tcPr>
            <w:tcW w:w="4093" w:type="dxa"/>
            <w:tcBorders>
              <w:top w:val="nil"/>
              <w:left w:val="nil"/>
              <w:bottom w:val="nil"/>
              <w:right w:val="nil"/>
            </w:tcBorders>
            <w:shd w:val="clear" w:color="auto" w:fill="auto"/>
            <w:tcMar>
              <w:top w:w="85" w:type="dxa"/>
              <w:bottom w:w="85" w:type="dxa"/>
            </w:tcMar>
            <w:vAlign w:val="center"/>
            <w:hideMark/>
          </w:tcPr>
          <w:p w14:paraId="58F8716D"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秘书处灵活顺畅地发挥职能，工作人员得到良好管理，具有适当技能，能有效地交付成果</w:t>
            </w:r>
          </w:p>
        </w:tc>
        <w:tc>
          <w:tcPr>
            <w:tcW w:w="1415" w:type="dxa"/>
            <w:tcBorders>
              <w:top w:val="nil"/>
              <w:left w:val="nil"/>
              <w:bottom w:val="nil"/>
              <w:right w:val="nil"/>
            </w:tcBorders>
            <w:shd w:val="clear" w:color="auto" w:fill="auto"/>
            <w:vAlign w:val="center"/>
            <w:hideMark/>
          </w:tcPr>
          <w:p w14:paraId="4E245370" w14:textId="53BAF834"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36,603</w:t>
            </w:r>
          </w:p>
        </w:tc>
        <w:tc>
          <w:tcPr>
            <w:tcW w:w="1418" w:type="dxa"/>
            <w:tcBorders>
              <w:top w:val="nil"/>
              <w:left w:val="nil"/>
              <w:bottom w:val="nil"/>
              <w:right w:val="nil"/>
            </w:tcBorders>
            <w:shd w:val="clear" w:color="auto" w:fill="auto"/>
            <w:vAlign w:val="center"/>
            <w:hideMark/>
          </w:tcPr>
          <w:p w14:paraId="62A1DEA8" w14:textId="1AABCA8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32,756</w:t>
            </w:r>
          </w:p>
        </w:tc>
        <w:tc>
          <w:tcPr>
            <w:tcW w:w="1417" w:type="dxa"/>
            <w:tcBorders>
              <w:top w:val="nil"/>
              <w:left w:val="nil"/>
              <w:bottom w:val="nil"/>
              <w:right w:val="single" w:sz="4" w:space="0" w:color="auto"/>
            </w:tcBorders>
            <w:shd w:val="clear" w:color="auto" w:fill="auto"/>
            <w:vAlign w:val="center"/>
            <w:hideMark/>
          </w:tcPr>
          <w:p w14:paraId="76E7AD3E" w14:textId="2B8A433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35,257</w:t>
            </w:r>
          </w:p>
        </w:tc>
      </w:tr>
      <w:tr w:rsidR="00275BC7" w:rsidRPr="00CC1B6C" w14:paraId="7F7ED038"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91CFC7E"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九</w:t>
            </w:r>
            <w:r w:rsidRPr="00CC1B6C">
              <w:rPr>
                <w:rFonts w:ascii="Arial" w:hAnsi="Arial"/>
                <w:sz w:val="16"/>
                <w:szCs w:val="16"/>
                <w:lang w:eastAsia="zh-CN"/>
              </w:rPr>
              <w:t>.3</w:t>
            </w:r>
          </w:p>
        </w:tc>
        <w:tc>
          <w:tcPr>
            <w:tcW w:w="4093" w:type="dxa"/>
            <w:tcBorders>
              <w:top w:val="nil"/>
              <w:left w:val="nil"/>
              <w:bottom w:val="nil"/>
              <w:right w:val="nil"/>
            </w:tcBorders>
            <w:shd w:val="clear" w:color="auto" w:fill="auto"/>
            <w:tcMar>
              <w:top w:w="85" w:type="dxa"/>
              <w:bottom w:w="85" w:type="dxa"/>
            </w:tcMar>
            <w:vAlign w:val="center"/>
            <w:hideMark/>
          </w:tcPr>
          <w:p w14:paraId="280F44D8"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以有效的监管框架和解决员工顾虑的适当渠道为辅助的有利工作环境</w:t>
            </w:r>
          </w:p>
        </w:tc>
        <w:tc>
          <w:tcPr>
            <w:tcW w:w="1415" w:type="dxa"/>
            <w:tcBorders>
              <w:top w:val="nil"/>
              <w:left w:val="nil"/>
              <w:bottom w:val="nil"/>
              <w:right w:val="nil"/>
            </w:tcBorders>
            <w:shd w:val="clear" w:color="auto" w:fill="auto"/>
            <w:vAlign w:val="center"/>
            <w:hideMark/>
          </w:tcPr>
          <w:p w14:paraId="6CD0C87D" w14:textId="19BA1C19"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2,971</w:t>
            </w:r>
          </w:p>
        </w:tc>
        <w:tc>
          <w:tcPr>
            <w:tcW w:w="1418" w:type="dxa"/>
            <w:tcBorders>
              <w:top w:val="nil"/>
              <w:left w:val="nil"/>
              <w:bottom w:val="nil"/>
              <w:right w:val="nil"/>
            </w:tcBorders>
            <w:shd w:val="clear" w:color="auto" w:fill="auto"/>
            <w:vAlign w:val="center"/>
            <w:hideMark/>
          </w:tcPr>
          <w:p w14:paraId="20A86231" w14:textId="223F87D6"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2,260</w:t>
            </w:r>
          </w:p>
        </w:tc>
        <w:tc>
          <w:tcPr>
            <w:tcW w:w="1417" w:type="dxa"/>
            <w:tcBorders>
              <w:top w:val="nil"/>
              <w:left w:val="nil"/>
              <w:bottom w:val="nil"/>
              <w:right w:val="single" w:sz="4" w:space="0" w:color="auto"/>
            </w:tcBorders>
            <w:shd w:val="clear" w:color="auto" w:fill="auto"/>
            <w:vAlign w:val="center"/>
            <w:hideMark/>
          </w:tcPr>
          <w:p w14:paraId="76CBB229" w14:textId="526D1A61"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2,540</w:t>
            </w:r>
          </w:p>
        </w:tc>
      </w:tr>
      <w:tr w:rsidR="00275BC7" w:rsidRPr="00CC1B6C" w14:paraId="68518B3E"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3F06E1D0"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九</w:t>
            </w:r>
            <w:r w:rsidRPr="00CC1B6C">
              <w:rPr>
                <w:rFonts w:ascii="Arial" w:hAnsi="Arial"/>
                <w:sz w:val="16"/>
                <w:szCs w:val="16"/>
                <w:lang w:eastAsia="zh-CN"/>
              </w:rPr>
              <w:t>.4</w:t>
            </w:r>
          </w:p>
        </w:tc>
        <w:tc>
          <w:tcPr>
            <w:tcW w:w="4093" w:type="dxa"/>
            <w:tcBorders>
              <w:top w:val="nil"/>
              <w:left w:val="nil"/>
              <w:bottom w:val="nil"/>
              <w:right w:val="nil"/>
            </w:tcBorders>
            <w:shd w:val="clear" w:color="auto" w:fill="auto"/>
            <w:tcMar>
              <w:top w:w="85" w:type="dxa"/>
              <w:bottom w:w="85" w:type="dxa"/>
            </w:tcMar>
            <w:vAlign w:val="center"/>
            <w:hideMark/>
          </w:tcPr>
          <w:p w14:paraId="0611D0F1"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营造一个对环境和社会负责的组织，</w:t>
            </w:r>
            <w:r w:rsidRPr="00CC1B6C">
              <w:rPr>
                <w:rFonts w:ascii="Arial" w:hAnsi="Arial"/>
                <w:sz w:val="16"/>
                <w:szCs w:val="16"/>
                <w:lang w:eastAsia="zh-CN"/>
              </w:rPr>
              <w:t>WIPO</w:t>
            </w:r>
            <w:r w:rsidRPr="00CC1B6C">
              <w:rPr>
                <w:rFonts w:ascii="FangSong" w:eastAsia="FangSong" w:hAnsi="FangSong" w:hint="eastAsia"/>
                <w:sz w:val="16"/>
                <w:szCs w:val="16"/>
                <w:lang w:eastAsia="zh-CN"/>
              </w:rPr>
              <w:t>工作人员、代表、访客及信息和实物资产安全、有保障</w:t>
            </w:r>
          </w:p>
        </w:tc>
        <w:tc>
          <w:tcPr>
            <w:tcW w:w="1415" w:type="dxa"/>
            <w:tcBorders>
              <w:top w:val="nil"/>
              <w:left w:val="nil"/>
              <w:bottom w:val="nil"/>
              <w:right w:val="nil"/>
            </w:tcBorders>
            <w:shd w:val="clear" w:color="auto" w:fill="auto"/>
            <w:vAlign w:val="center"/>
            <w:hideMark/>
          </w:tcPr>
          <w:p w14:paraId="748961FF" w14:textId="47422ED8"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13,992</w:t>
            </w:r>
          </w:p>
        </w:tc>
        <w:tc>
          <w:tcPr>
            <w:tcW w:w="1418" w:type="dxa"/>
            <w:tcBorders>
              <w:top w:val="nil"/>
              <w:left w:val="nil"/>
              <w:bottom w:val="nil"/>
              <w:right w:val="nil"/>
            </w:tcBorders>
            <w:shd w:val="clear" w:color="auto" w:fill="auto"/>
            <w:vAlign w:val="center"/>
            <w:hideMark/>
          </w:tcPr>
          <w:p w14:paraId="55817988" w14:textId="34A163B0"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15,818</w:t>
            </w:r>
          </w:p>
        </w:tc>
        <w:tc>
          <w:tcPr>
            <w:tcW w:w="1417" w:type="dxa"/>
            <w:tcBorders>
              <w:top w:val="nil"/>
              <w:left w:val="nil"/>
              <w:bottom w:val="nil"/>
              <w:right w:val="single" w:sz="4" w:space="0" w:color="auto"/>
            </w:tcBorders>
            <w:shd w:val="clear" w:color="auto" w:fill="auto"/>
            <w:vAlign w:val="center"/>
            <w:hideMark/>
          </w:tcPr>
          <w:p w14:paraId="63204706" w14:textId="4149645C"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18,403</w:t>
            </w:r>
          </w:p>
        </w:tc>
      </w:tr>
      <w:tr w:rsidR="00275BC7" w:rsidRPr="00CC1B6C" w14:paraId="4394EC33"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1B57B01A" w14:textId="77777777"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九</w:t>
            </w:r>
            <w:r w:rsidRPr="00CC1B6C">
              <w:rPr>
                <w:rFonts w:ascii="Arial" w:hAnsi="Arial"/>
                <w:sz w:val="16"/>
                <w:szCs w:val="16"/>
                <w:lang w:eastAsia="zh-CN"/>
              </w:rPr>
              <w:t>.8</w:t>
            </w:r>
          </w:p>
        </w:tc>
        <w:tc>
          <w:tcPr>
            <w:tcW w:w="4093" w:type="dxa"/>
            <w:tcBorders>
              <w:top w:val="nil"/>
              <w:left w:val="nil"/>
              <w:bottom w:val="nil"/>
              <w:right w:val="nil"/>
            </w:tcBorders>
            <w:shd w:val="clear" w:color="auto" w:fill="auto"/>
            <w:tcMar>
              <w:top w:w="85" w:type="dxa"/>
              <w:bottom w:w="85" w:type="dxa"/>
            </w:tcMar>
            <w:vAlign w:val="center"/>
            <w:hideMark/>
          </w:tcPr>
          <w:p w14:paraId="0E0BA27A" w14:textId="77777777" w:rsidR="00CC1B6C" w:rsidRPr="00CC1B6C" w:rsidRDefault="00CC1B6C" w:rsidP="00CC1B6C">
            <w:pPr>
              <w:rPr>
                <w:rFonts w:ascii="FangSong" w:eastAsia="FangSong" w:hAnsi="FangSong" w:cs="Times New Roman"/>
                <w:sz w:val="16"/>
                <w:szCs w:val="16"/>
                <w:lang w:eastAsia="zh-CN"/>
              </w:rPr>
            </w:pPr>
            <w:r w:rsidRPr="00CC1B6C">
              <w:rPr>
                <w:rFonts w:ascii="FangSong" w:eastAsia="FangSong" w:hAnsi="FangSong" w:cs="Times New Roman" w:hint="eastAsia"/>
                <w:sz w:val="16"/>
                <w:szCs w:val="16"/>
                <w:lang w:eastAsia="zh-CN"/>
              </w:rPr>
              <w:t>通过有效和独立的监督提供协助，使问责制、组织学习、资金效益、受托责任、内部控制和组织治理得到完善</w:t>
            </w:r>
          </w:p>
        </w:tc>
        <w:tc>
          <w:tcPr>
            <w:tcW w:w="1415" w:type="dxa"/>
            <w:tcBorders>
              <w:top w:val="nil"/>
              <w:left w:val="nil"/>
              <w:bottom w:val="nil"/>
              <w:right w:val="nil"/>
            </w:tcBorders>
            <w:shd w:val="clear" w:color="auto" w:fill="auto"/>
            <w:vAlign w:val="center"/>
            <w:hideMark/>
          </w:tcPr>
          <w:p w14:paraId="6F64CB4E" w14:textId="2DDC24D5"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6,641</w:t>
            </w:r>
          </w:p>
        </w:tc>
        <w:tc>
          <w:tcPr>
            <w:tcW w:w="1418" w:type="dxa"/>
            <w:tcBorders>
              <w:top w:val="nil"/>
              <w:left w:val="nil"/>
              <w:bottom w:val="nil"/>
              <w:right w:val="nil"/>
            </w:tcBorders>
            <w:shd w:val="clear" w:color="auto" w:fill="auto"/>
            <w:vAlign w:val="center"/>
            <w:hideMark/>
          </w:tcPr>
          <w:p w14:paraId="08D856E4" w14:textId="6A89EBDB"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7,676</w:t>
            </w:r>
          </w:p>
        </w:tc>
        <w:tc>
          <w:tcPr>
            <w:tcW w:w="1417" w:type="dxa"/>
            <w:tcBorders>
              <w:top w:val="nil"/>
              <w:left w:val="nil"/>
              <w:bottom w:val="nil"/>
              <w:right w:val="single" w:sz="4" w:space="0" w:color="auto"/>
            </w:tcBorders>
            <w:shd w:val="clear" w:color="auto" w:fill="auto"/>
            <w:vAlign w:val="center"/>
            <w:hideMark/>
          </w:tcPr>
          <w:p w14:paraId="6E8A1D5A" w14:textId="48052D4D"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7,035</w:t>
            </w:r>
          </w:p>
        </w:tc>
      </w:tr>
      <w:tr w:rsidR="00275BC7" w:rsidRPr="00CC1B6C" w14:paraId="49DC06BA" w14:textId="77777777" w:rsidTr="00275BC7">
        <w:trPr>
          <w:cantSplit/>
        </w:trPr>
        <w:tc>
          <w:tcPr>
            <w:tcW w:w="744" w:type="dxa"/>
            <w:tcBorders>
              <w:top w:val="nil"/>
              <w:left w:val="single" w:sz="4" w:space="0" w:color="auto"/>
              <w:bottom w:val="nil"/>
              <w:right w:val="nil"/>
            </w:tcBorders>
            <w:shd w:val="clear" w:color="auto" w:fill="auto"/>
            <w:noWrap/>
            <w:vAlign w:val="center"/>
            <w:hideMark/>
          </w:tcPr>
          <w:p w14:paraId="43362696"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 xml:space="preserve">　</w:t>
            </w:r>
          </w:p>
        </w:tc>
        <w:tc>
          <w:tcPr>
            <w:tcW w:w="4093" w:type="dxa"/>
            <w:tcBorders>
              <w:top w:val="nil"/>
              <w:left w:val="nil"/>
              <w:bottom w:val="nil"/>
              <w:right w:val="nil"/>
            </w:tcBorders>
            <w:shd w:val="clear" w:color="auto" w:fill="auto"/>
            <w:tcMar>
              <w:top w:w="85" w:type="dxa"/>
              <w:bottom w:w="85" w:type="dxa"/>
            </w:tcMar>
            <w:vAlign w:val="center"/>
            <w:hideMark/>
          </w:tcPr>
          <w:p w14:paraId="0F731BF7" w14:textId="09A7C0DD" w:rsidR="00CC1B6C" w:rsidRPr="00CC1B6C" w:rsidRDefault="00CC1B6C" w:rsidP="00CC1B6C">
            <w:pPr>
              <w:rPr>
                <w:rFonts w:ascii="Arial" w:hAnsi="Arial"/>
                <w:sz w:val="16"/>
                <w:szCs w:val="16"/>
                <w:lang w:eastAsia="zh-CN"/>
              </w:rPr>
            </w:pPr>
            <w:r w:rsidRPr="00CC1B6C">
              <w:rPr>
                <w:rFonts w:ascii="FangSong" w:eastAsia="FangSong" w:hAnsi="FangSong" w:hint="eastAsia"/>
                <w:sz w:val="16"/>
                <w:szCs w:val="16"/>
                <w:lang w:eastAsia="zh-CN"/>
              </w:rPr>
              <w:t>未分拨</w:t>
            </w:r>
          </w:p>
        </w:tc>
        <w:tc>
          <w:tcPr>
            <w:tcW w:w="1415" w:type="dxa"/>
            <w:tcBorders>
              <w:top w:val="nil"/>
              <w:left w:val="nil"/>
              <w:bottom w:val="nil"/>
              <w:right w:val="nil"/>
            </w:tcBorders>
            <w:shd w:val="clear" w:color="auto" w:fill="auto"/>
            <w:vAlign w:val="center"/>
            <w:hideMark/>
          </w:tcPr>
          <w:p w14:paraId="4E04938B" w14:textId="34328777"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4,727</w:t>
            </w:r>
          </w:p>
        </w:tc>
        <w:tc>
          <w:tcPr>
            <w:tcW w:w="1418" w:type="dxa"/>
            <w:tcBorders>
              <w:top w:val="nil"/>
              <w:left w:val="nil"/>
              <w:bottom w:val="nil"/>
              <w:right w:val="nil"/>
            </w:tcBorders>
            <w:shd w:val="clear" w:color="auto" w:fill="auto"/>
            <w:vAlign w:val="center"/>
            <w:hideMark/>
          </w:tcPr>
          <w:p w14:paraId="209D19E8" w14:textId="769A61BA"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7,422</w:t>
            </w:r>
          </w:p>
        </w:tc>
        <w:tc>
          <w:tcPr>
            <w:tcW w:w="1417" w:type="dxa"/>
            <w:tcBorders>
              <w:top w:val="nil"/>
              <w:left w:val="nil"/>
              <w:bottom w:val="nil"/>
              <w:right w:val="single" w:sz="4" w:space="0" w:color="auto"/>
            </w:tcBorders>
            <w:shd w:val="clear" w:color="auto" w:fill="auto"/>
            <w:vAlign w:val="center"/>
            <w:hideMark/>
          </w:tcPr>
          <w:p w14:paraId="45F7AE06" w14:textId="0035466E" w:rsidR="00CC1B6C" w:rsidRPr="00CC1B6C" w:rsidRDefault="00CC1B6C" w:rsidP="00275BC7">
            <w:pPr>
              <w:jc w:val="right"/>
              <w:rPr>
                <w:rFonts w:ascii="Arial" w:hAnsi="Arial"/>
                <w:sz w:val="16"/>
                <w:szCs w:val="16"/>
                <w:lang w:eastAsia="zh-CN"/>
              </w:rPr>
            </w:pPr>
            <w:r w:rsidRPr="00CC1B6C">
              <w:rPr>
                <w:rFonts w:ascii="Arial" w:hAnsi="Arial"/>
                <w:sz w:val="16"/>
                <w:szCs w:val="16"/>
                <w:lang w:eastAsia="zh-CN"/>
              </w:rPr>
              <w:t>6,319</w:t>
            </w:r>
          </w:p>
        </w:tc>
      </w:tr>
      <w:tr w:rsidR="00CC1B6C" w:rsidRPr="00CC1B6C" w14:paraId="0C24F69C" w14:textId="77777777" w:rsidTr="00275BC7">
        <w:trPr>
          <w:cantSplit/>
        </w:trPr>
        <w:tc>
          <w:tcPr>
            <w:tcW w:w="744" w:type="dxa"/>
            <w:tcBorders>
              <w:top w:val="single" w:sz="4" w:space="0" w:color="auto"/>
              <w:left w:val="single" w:sz="4" w:space="0" w:color="auto"/>
              <w:bottom w:val="single" w:sz="4" w:space="0" w:color="auto"/>
              <w:right w:val="nil"/>
            </w:tcBorders>
            <w:shd w:val="clear" w:color="000000" w:fill="C5D9F1"/>
            <w:noWrap/>
            <w:vAlign w:val="bottom"/>
            <w:hideMark/>
          </w:tcPr>
          <w:p w14:paraId="18FAF2A7"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 xml:space="preserve">　</w:t>
            </w:r>
          </w:p>
        </w:tc>
        <w:tc>
          <w:tcPr>
            <w:tcW w:w="4093" w:type="dxa"/>
            <w:tcBorders>
              <w:top w:val="single" w:sz="4" w:space="0" w:color="auto"/>
              <w:left w:val="nil"/>
              <w:bottom w:val="single" w:sz="4" w:space="0" w:color="auto"/>
              <w:right w:val="nil"/>
            </w:tcBorders>
            <w:shd w:val="clear" w:color="000000" w:fill="C5D9F1"/>
            <w:vAlign w:val="bottom"/>
            <w:hideMark/>
          </w:tcPr>
          <w:p w14:paraId="6E3BA56A" w14:textId="77777777" w:rsidR="00CC1B6C" w:rsidRPr="00CC1B6C" w:rsidRDefault="00CC1B6C" w:rsidP="00CC1B6C">
            <w:pPr>
              <w:rPr>
                <w:rFonts w:ascii="Arial" w:hAnsi="Arial"/>
                <w:sz w:val="16"/>
                <w:szCs w:val="16"/>
                <w:lang w:eastAsia="zh-CN"/>
              </w:rPr>
            </w:pPr>
            <w:r w:rsidRPr="00CC1B6C">
              <w:rPr>
                <w:rFonts w:ascii="Arial" w:hAnsi="Arial"/>
                <w:sz w:val="16"/>
                <w:szCs w:val="16"/>
                <w:lang w:eastAsia="zh-CN"/>
              </w:rPr>
              <w:t xml:space="preserve">　</w:t>
            </w:r>
          </w:p>
        </w:tc>
        <w:tc>
          <w:tcPr>
            <w:tcW w:w="1415" w:type="dxa"/>
            <w:tcBorders>
              <w:top w:val="single" w:sz="4" w:space="0" w:color="auto"/>
              <w:left w:val="nil"/>
              <w:bottom w:val="single" w:sz="4" w:space="0" w:color="auto"/>
              <w:right w:val="single" w:sz="4" w:space="0" w:color="auto"/>
            </w:tcBorders>
            <w:shd w:val="clear" w:color="000000" w:fill="C5D9F1"/>
            <w:noWrap/>
            <w:vAlign w:val="bottom"/>
            <w:hideMark/>
          </w:tcPr>
          <w:p w14:paraId="0145CEEB" w14:textId="7D427BEE" w:rsidR="00CC1B6C" w:rsidRPr="00CC1B6C" w:rsidRDefault="00CC1B6C" w:rsidP="00275BC7">
            <w:pPr>
              <w:jc w:val="right"/>
              <w:rPr>
                <w:rFonts w:ascii="Arial" w:hAnsi="Arial"/>
                <w:b/>
                <w:bCs/>
                <w:sz w:val="16"/>
                <w:szCs w:val="16"/>
                <w:lang w:eastAsia="zh-CN"/>
              </w:rPr>
            </w:pPr>
            <w:r w:rsidRPr="00CC1B6C">
              <w:rPr>
                <w:rFonts w:ascii="Arial" w:hAnsi="Arial"/>
                <w:b/>
                <w:bCs/>
                <w:sz w:val="16"/>
                <w:szCs w:val="16"/>
                <w:lang w:eastAsia="zh-CN"/>
              </w:rPr>
              <w:t>673,993</w:t>
            </w:r>
          </w:p>
        </w:tc>
        <w:tc>
          <w:tcPr>
            <w:tcW w:w="1418" w:type="dxa"/>
            <w:tcBorders>
              <w:top w:val="single" w:sz="4" w:space="0" w:color="auto"/>
              <w:left w:val="nil"/>
              <w:bottom w:val="single" w:sz="4" w:space="0" w:color="auto"/>
              <w:right w:val="single" w:sz="4" w:space="0" w:color="auto"/>
            </w:tcBorders>
            <w:shd w:val="clear" w:color="000000" w:fill="C5D9F1"/>
            <w:noWrap/>
            <w:vAlign w:val="bottom"/>
            <w:hideMark/>
          </w:tcPr>
          <w:p w14:paraId="6E1FC723" w14:textId="0AE376E3" w:rsidR="00CC1B6C" w:rsidRPr="00CC1B6C" w:rsidRDefault="00CC1B6C" w:rsidP="00275BC7">
            <w:pPr>
              <w:jc w:val="right"/>
              <w:rPr>
                <w:rFonts w:ascii="Arial" w:hAnsi="Arial"/>
                <w:b/>
                <w:bCs/>
                <w:sz w:val="16"/>
                <w:szCs w:val="16"/>
                <w:lang w:eastAsia="zh-CN"/>
              </w:rPr>
            </w:pPr>
            <w:r w:rsidRPr="00CC1B6C">
              <w:rPr>
                <w:rFonts w:ascii="Arial" w:hAnsi="Arial"/>
                <w:b/>
                <w:bCs/>
                <w:sz w:val="16"/>
                <w:szCs w:val="16"/>
                <w:lang w:eastAsia="zh-CN"/>
              </w:rPr>
              <w:t>673,993</w:t>
            </w:r>
          </w:p>
        </w:tc>
        <w:tc>
          <w:tcPr>
            <w:tcW w:w="1417" w:type="dxa"/>
            <w:tcBorders>
              <w:top w:val="single" w:sz="4" w:space="0" w:color="auto"/>
              <w:left w:val="nil"/>
              <w:bottom w:val="single" w:sz="4" w:space="0" w:color="auto"/>
              <w:right w:val="single" w:sz="4" w:space="0" w:color="auto"/>
            </w:tcBorders>
            <w:shd w:val="clear" w:color="000000" w:fill="C5D9F1"/>
            <w:noWrap/>
            <w:vAlign w:val="bottom"/>
            <w:hideMark/>
          </w:tcPr>
          <w:p w14:paraId="54278BA4" w14:textId="7F116A1E" w:rsidR="00CC1B6C" w:rsidRPr="00CC1B6C" w:rsidRDefault="00CC1B6C" w:rsidP="00275BC7">
            <w:pPr>
              <w:jc w:val="right"/>
              <w:rPr>
                <w:rFonts w:ascii="Arial" w:hAnsi="Arial"/>
                <w:b/>
                <w:bCs/>
                <w:sz w:val="16"/>
                <w:szCs w:val="16"/>
                <w:lang w:eastAsia="zh-CN"/>
              </w:rPr>
            </w:pPr>
            <w:r w:rsidRPr="00CC1B6C">
              <w:rPr>
                <w:rFonts w:ascii="Arial" w:hAnsi="Arial"/>
                <w:b/>
                <w:bCs/>
                <w:sz w:val="16"/>
                <w:szCs w:val="16"/>
                <w:lang w:eastAsia="zh-CN"/>
              </w:rPr>
              <w:t>707,036</w:t>
            </w:r>
          </w:p>
        </w:tc>
      </w:tr>
    </w:tbl>
    <w:p w14:paraId="47BB0F21" w14:textId="77777777" w:rsidR="00733738" w:rsidRPr="00D04678" w:rsidRDefault="00733738" w:rsidP="00D8384E">
      <w:pPr>
        <w:adjustRightInd w:val="0"/>
        <w:rPr>
          <w:lang w:eastAsia="zh-CN"/>
        </w:rPr>
      </w:pPr>
    </w:p>
    <w:p w14:paraId="57324A48" w14:textId="77777777" w:rsidR="00407A40" w:rsidRPr="00D04678" w:rsidRDefault="00407A40" w:rsidP="00D8384E">
      <w:pPr>
        <w:adjustRightInd w:val="0"/>
        <w:rPr>
          <w:lang w:eastAsia="zh-CN"/>
        </w:rPr>
        <w:sectPr w:rsidR="00407A40" w:rsidRPr="00D04678" w:rsidSect="00805F30">
          <w:pgSz w:w="11907" w:h="16839" w:code="9"/>
          <w:pgMar w:top="624" w:right="1418" w:bottom="1361" w:left="1418" w:header="567" w:footer="851" w:gutter="0"/>
          <w:cols w:space="720"/>
          <w:docGrid w:linePitch="360"/>
        </w:sectPr>
      </w:pPr>
    </w:p>
    <w:p w14:paraId="28F17D6C" w14:textId="290E808C" w:rsidR="00FB583B" w:rsidRPr="005B7947" w:rsidRDefault="00431B6E" w:rsidP="005B7947">
      <w:pPr>
        <w:pStyle w:val="StyleHeading3ComplexItalic"/>
        <w:keepNext w:val="0"/>
        <w:tabs>
          <w:tab w:val="clear" w:pos="1985"/>
          <w:tab w:val="left" w:pos="1418"/>
        </w:tabs>
        <w:spacing w:line="340" w:lineRule="atLeast"/>
        <w:ind w:left="1418" w:hanging="1418"/>
        <w:rPr>
          <w:rFonts w:ascii="SimHei" w:eastAsia="SimHei" w:hAnsi="SimHei"/>
          <w:b w:val="0"/>
          <w:caps w:val="0"/>
          <w:sz w:val="18"/>
          <w:lang w:eastAsia="zh-CN"/>
        </w:rPr>
      </w:pPr>
      <w:bookmarkStart w:id="130" w:name="_Toc356567797"/>
      <w:bookmarkStart w:id="131" w:name="_Toc367350623"/>
      <w:bookmarkStart w:id="132" w:name="_Toc431753742"/>
      <w:r w:rsidRPr="005B7947">
        <w:rPr>
          <w:rFonts w:ascii="SimHei" w:eastAsia="SimHei" w:hAnsi="SimHei" w:hint="eastAsia"/>
          <w:b w:val="0"/>
          <w:caps w:val="0"/>
          <w:lang w:eastAsia="zh-CN"/>
        </w:rPr>
        <w:lastRenderedPageBreak/>
        <w:t>附件十二</w:t>
      </w:r>
      <w:r w:rsidR="00FB583B" w:rsidRPr="005B7947">
        <w:rPr>
          <w:rFonts w:ascii="SimHei" w:eastAsia="SimHei" w:hAnsi="SimHei" w:hint="eastAsia"/>
          <w:b w:val="0"/>
          <w:caps w:val="0"/>
          <w:lang w:eastAsia="zh-CN"/>
        </w:rPr>
        <w:tab/>
        <w:t>WIPO</w:t>
      </w:r>
      <w:r w:rsidRPr="005B7947">
        <w:rPr>
          <w:rFonts w:ascii="SimHei" w:eastAsia="SimHei" w:hAnsi="SimHei" w:hint="eastAsia"/>
          <w:b w:val="0"/>
          <w:caps w:val="0"/>
          <w:lang w:eastAsia="zh-CN"/>
        </w:rPr>
        <w:t>组织系统表</w:t>
      </w:r>
      <w:bookmarkEnd w:id="130"/>
      <w:bookmarkEnd w:id="131"/>
      <w:bookmarkEnd w:id="132"/>
    </w:p>
    <w:p w14:paraId="69200BEF" w14:textId="54D728CB" w:rsidR="000D2666" w:rsidRPr="00E429B4" w:rsidRDefault="004A445D" w:rsidP="004A445D">
      <w:pPr>
        <w:adjustRightInd w:val="0"/>
        <w:jc w:val="center"/>
        <w:rPr>
          <w:sz w:val="18"/>
          <w:lang w:eastAsia="zh-CN"/>
        </w:rPr>
      </w:pPr>
      <w:r w:rsidRPr="004A445D">
        <w:rPr>
          <w:noProof/>
          <w:lang w:eastAsia="zh-CN"/>
        </w:rPr>
        <w:drawing>
          <wp:inline distT="0" distB="0" distL="0" distR="0" wp14:anchorId="43C3CA6C" wp14:editId="06307042">
            <wp:extent cx="8388000" cy="59184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8388000" cy="5918400"/>
                    </a:xfrm>
                    <a:prstGeom prst="rect">
                      <a:avLst/>
                    </a:prstGeom>
                    <a:noFill/>
                    <a:ln>
                      <a:noFill/>
                    </a:ln>
                  </pic:spPr>
                </pic:pic>
              </a:graphicData>
            </a:graphic>
          </wp:inline>
        </w:drawing>
      </w:r>
    </w:p>
    <w:p w14:paraId="29F496EF" w14:textId="77777777" w:rsidR="00FB583B" w:rsidRPr="00D04678" w:rsidRDefault="00FB583B" w:rsidP="00D8384E">
      <w:pPr>
        <w:adjustRightInd w:val="0"/>
        <w:rPr>
          <w:lang w:eastAsia="zh-CN"/>
        </w:rPr>
        <w:sectPr w:rsidR="00FB583B" w:rsidRPr="00D04678" w:rsidSect="00805F30">
          <w:headerReference w:type="first" r:id="rId322"/>
          <w:pgSz w:w="16839" w:h="11907" w:orient="landscape" w:code="9"/>
          <w:pgMar w:top="1021" w:right="624" w:bottom="1021" w:left="1077" w:header="567" w:footer="851" w:gutter="0"/>
          <w:cols w:space="720"/>
          <w:titlePg/>
          <w:docGrid w:linePitch="360"/>
        </w:sectPr>
      </w:pPr>
    </w:p>
    <w:p w14:paraId="38653130" w14:textId="7BC9BC2A" w:rsidR="00FB583B" w:rsidRPr="00FF20CF" w:rsidRDefault="00EF20B4" w:rsidP="00D04678">
      <w:pPr>
        <w:pStyle w:val="1"/>
        <w:keepLines/>
        <w:spacing w:beforeLines="100" w:afterLines="100" w:after="240" w:line="340" w:lineRule="atLeast"/>
        <w:rPr>
          <w:rFonts w:ascii="SimHei" w:eastAsia="SimHei" w:hAnsi="SimHei"/>
          <w:b w:val="0"/>
          <w:sz w:val="24"/>
          <w:szCs w:val="20"/>
          <w:lang w:eastAsia="zh-CN"/>
        </w:rPr>
      </w:pPr>
      <w:bookmarkStart w:id="133" w:name="_Toc293334850"/>
      <w:bookmarkStart w:id="134" w:name="_Toc298920432"/>
      <w:bookmarkStart w:id="135" w:name="_Toc310950812"/>
      <w:bookmarkStart w:id="136" w:name="_Toc356567798"/>
      <w:bookmarkStart w:id="137" w:name="_Toc367350624"/>
      <w:bookmarkStart w:id="138" w:name="_Toc431753743"/>
      <w:r w:rsidRPr="00FF20CF">
        <w:rPr>
          <w:rFonts w:ascii="SimHei" w:eastAsia="SimHei" w:hAnsi="SimHei" w:hint="eastAsia"/>
          <w:b w:val="0"/>
          <w:sz w:val="24"/>
          <w:szCs w:val="20"/>
          <w:lang w:eastAsia="zh-CN"/>
        </w:rPr>
        <w:lastRenderedPageBreak/>
        <w:t>四、</w:t>
      </w:r>
      <w:r w:rsidR="00FB583B" w:rsidRPr="00FF20CF">
        <w:rPr>
          <w:rFonts w:ascii="SimHei" w:eastAsia="SimHei" w:hAnsi="SimHei" w:hint="eastAsia"/>
          <w:b w:val="0"/>
          <w:sz w:val="24"/>
          <w:szCs w:val="20"/>
          <w:lang w:eastAsia="zh-CN"/>
        </w:rPr>
        <w:tab/>
      </w:r>
      <w:r w:rsidRPr="00FF20CF">
        <w:rPr>
          <w:rFonts w:ascii="SimHei" w:eastAsia="SimHei" w:hAnsi="SimHei" w:hint="eastAsia"/>
          <w:b w:val="0"/>
          <w:sz w:val="24"/>
          <w:szCs w:val="20"/>
          <w:lang w:eastAsia="zh-CN"/>
        </w:rPr>
        <w:t>附　录</w:t>
      </w:r>
      <w:bookmarkEnd w:id="133"/>
      <w:bookmarkEnd w:id="134"/>
      <w:bookmarkEnd w:id="135"/>
      <w:bookmarkEnd w:id="136"/>
      <w:bookmarkEnd w:id="137"/>
      <w:bookmarkEnd w:id="138"/>
    </w:p>
    <w:p w14:paraId="75251880" w14:textId="4F2D99C1" w:rsidR="00FB583B" w:rsidRPr="005B7947" w:rsidRDefault="00EF20B4" w:rsidP="00FB583B">
      <w:pPr>
        <w:pStyle w:val="StyleHeading3ComplexItalic"/>
        <w:keepNext w:val="0"/>
        <w:tabs>
          <w:tab w:val="clear" w:pos="1985"/>
          <w:tab w:val="left" w:pos="0"/>
        </w:tabs>
        <w:rPr>
          <w:rFonts w:ascii="SimHei" w:eastAsia="SimHei" w:hAnsi="SimHei"/>
          <w:b w:val="0"/>
          <w:lang w:eastAsia="zh-CN"/>
        </w:rPr>
      </w:pPr>
      <w:bookmarkStart w:id="139" w:name="_Toc293334851"/>
      <w:bookmarkStart w:id="140" w:name="_Toc298920433"/>
      <w:bookmarkStart w:id="141" w:name="_Toc310950813"/>
      <w:bookmarkStart w:id="142" w:name="_Toc356567799"/>
      <w:bookmarkStart w:id="143" w:name="_Toc367350625"/>
      <w:bookmarkStart w:id="144" w:name="_Toc431753744"/>
      <w:r w:rsidRPr="005B7947">
        <w:rPr>
          <w:rFonts w:ascii="SimHei" w:eastAsia="SimHei" w:hAnsi="SimHei" w:hint="eastAsia"/>
          <w:b w:val="0"/>
          <w:lang w:val="en-GB" w:eastAsia="zh-CN"/>
        </w:rPr>
        <w:t>附录</w:t>
      </w:r>
      <w:r w:rsidR="00FB583B" w:rsidRPr="005B7947">
        <w:rPr>
          <w:rFonts w:ascii="SimHei" w:eastAsia="SimHei" w:hAnsi="SimHei" w:hint="eastAsia"/>
          <w:b w:val="0"/>
          <w:caps w:val="0"/>
          <w:lang w:eastAsia="zh-CN"/>
        </w:rPr>
        <w:t xml:space="preserve">A    </w:t>
      </w:r>
      <w:r w:rsidR="00FB583B" w:rsidRPr="005B7947">
        <w:rPr>
          <w:rFonts w:ascii="SimHei" w:eastAsia="SimHei" w:hAnsi="SimHei" w:hint="eastAsia"/>
          <w:b w:val="0"/>
          <w:caps w:val="0"/>
          <w:lang w:eastAsia="zh-CN"/>
        </w:rPr>
        <w:br/>
      </w:r>
      <w:r w:rsidRPr="005B7947">
        <w:rPr>
          <w:rFonts w:ascii="SimHei" w:eastAsia="SimHei" w:hAnsi="SimHei" w:hint="eastAsia"/>
          <w:b w:val="0"/>
          <w:bCs/>
          <w:caps w:val="0"/>
          <w:lang w:eastAsia="zh-CN"/>
        </w:rPr>
        <w:t>成员国会费</w:t>
      </w:r>
      <w:bookmarkEnd w:id="139"/>
      <w:bookmarkEnd w:id="140"/>
      <w:bookmarkEnd w:id="141"/>
      <w:bookmarkEnd w:id="142"/>
      <w:bookmarkEnd w:id="143"/>
      <w:bookmarkEnd w:id="144"/>
    </w:p>
    <w:p w14:paraId="2B29D03A" w14:textId="6A590AC9" w:rsidR="00FB583B" w:rsidRPr="00D04678" w:rsidRDefault="00FB583B" w:rsidP="00FB583B">
      <w:pPr>
        <w:rPr>
          <w:lang w:eastAsia="zh-CN"/>
        </w:rPr>
      </w:pPr>
      <w:r w:rsidRPr="00D04678">
        <w:rPr>
          <w:rFonts w:hint="eastAsia"/>
          <w:lang w:eastAsia="zh-CN"/>
        </w:rPr>
        <w:t>(</w:t>
      </w:r>
      <w:r w:rsidR="00EF20B4" w:rsidRPr="00D04678">
        <w:rPr>
          <w:rFonts w:hint="eastAsia"/>
          <w:lang w:eastAsia="zh-CN"/>
        </w:rPr>
        <w:t>单位：瑞郎</w:t>
      </w:r>
      <w:r w:rsidRPr="00D04678">
        <w:rPr>
          <w:rFonts w:hint="eastAsia"/>
          <w:lang w:eastAsia="zh-CN"/>
        </w:rPr>
        <w:t>)</w:t>
      </w:r>
    </w:p>
    <w:p w14:paraId="748E6350" w14:textId="1584FD42" w:rsidR="00FB583B" w:rsidRPr="00D04678" w:rsidRDefault="00FB583B" w:rsidP="00D8384E">
      <w:pPr>
        <w:adjustRightInd w:val="0"/>
        <w:rPr>
          <w:lang w:eastAsia="zh-CN"/>
        </w:rPr>
      </w:pPr>
    </w:p>
    <w:p w14:paraId="7E25FFEF" w14:textId="77777777" w:rsidR="00FB583B" w:rsidRPr="00D04678" w:rsidRDefault="00FB583B" w:rsidP="00D8384E">
      <w:pPr>
        <w:adjustRightInd w:val="0"/>
        <w:rPr>
          <w:lang w:eastAsia="zh-CN"/>
        </w:rPr>
      </w:pPr>
    </w:p>
    <w:tbl>
      <w:tblPr>
        <w:tblW w:w="9460" w:type="dxa"/>
        <w:tblInd w:w="-190" w:type="dxa"/>
        <w:tblLayout w:type="fixed"/>
        <w:tblCellMar>
          <w:left w:w="30" w:type="dxa"/>
          <w:right w:w="30" w:type="dxa"/>
        </w:tblCellMar>
        <w:tblLook w:val="0000" w:firstRow="0" w:lastRow="0" w:firstColumn="0" w:lastColumn="0" w:noHBand="0" w:noVBand="0"/>
      </w:tblPr>
      <w:tblGrid>
        <w:gridCol w:w="2750"/>
        <w:gridCol w:w="1430"/>
        <w:gridCol w:w="1210"/>
        <w:gridCol w:w="1320"/>
        <w:gridCol w:w="1430"/>
        <w:gridCol w:w="1320"/>
      </w:tblGrid>
      <w:tr w:rsidR="002523FB" w:rsidRPr="000C5ED6" w14:paraId="0A231C98" w14:textId="77777777" w:rsidTr="00C2153C">
        <w:trPr>
          <w:trHeight w:val="200"/>
          <w:tblHeader/>
        </w:trPr>
        <w:tc>
          <w:tcPr>
            <w:tcW w:w="2750" w:type="dxa"/>
            <w:shd w:val="pct15" w:color="auto" w:fill="FFFFFF"/>
          </w:tcPr>
          <w:p w14:paraId="7B25A7B9" w14:textId="0BAA5625" w:rsidR="002523FB" w:rsidRPr="000C5ED6" w:rsidRDefault="00EF20B4" w:rsidP="00EF20B4">
            <w:pPr>
              <w:spacing w:before="60"/>
              <w:jc w:val="center"/>
              <w:rPr>
                <w:rFonts w:ascii="Arial" w:hAnsi="Arial"/>
                <w:b/>
                <w:snapToGrid w:val="0"/>
                <w:sz w:val="18"/>
                <w:szCs w:val="18"/>
                <w:lang w:eastAsia="zh-CN"/>
              </w:rPr>
            </w:pPr>
            <w:r w:rsidRPr="00ED1C0E">
              <w:rPr>
                <w:rFonts w:hint="eastAsia"/>
                <w:b/>
                <w:snapToGrid w:val="0"/>
                <w:sz w:val="18"/>
                <w:szCs w:val="18"/>
                <w:lang w:eastAsia="zh-CN"/>
              </w:rPr>
              <w:t>属于一个或一个以上</w:t>
            </w:r>
            <w:r w:rsidRPr="00ED1C0E">
              <w:rPr>
                <w:rFonts w:hint="eastAsia"/>
                <w:b/>
                <w:snapToGrid w:val="0"/>
                <w:sz w:val="18"/>
                <w:szCs w:val="18"/>
                <w:lang w:eastAsia="zh-CN"/>
              </w:rPr>
              <w:br/>
            </w:r>
            <w:r>
              <w:rPr>
                <w:rFonts w:hint="eastAsia"/>
                <w:b/>
                <w:snapToGrid w:val="0"/>
                <w:sz w:val="18"/>
                <w:szCs w:val="18"/>
                <w:lang w:eastAsia="zh-CN"/>
              </w:rPr>
              <w:t>下列联盟的成员国</w:t>
            </w:r>
          </w:p>
        </w:tc>
        <w:tc>
          <w:tcPr>
            <w:tcW w:w="1430" w:type="dxa"/>
            <w:vMerge w:val="restart"/>
            <w:shd w:val="pct15" w:color="auto" w:fill="FFFFFF"/>
            <w:vAlign w:val="center"/>
          </w:tcPr>
          <w:p w14:paraId="6EA056D8" w14:textId="101A2713" w:rsidR="002523FB" w:rsidRPr="002E4714" w:rsidRDefault="00EF20B4" w:rsidP="00EF20B4">
            <w:pPr>
              <w:spacing w:before="60"/>
              <w:jc w:val="center"/>
              <w:rPr>
                <w:rFonts w:ascii="Arial" w:hAnsi="Arial"/>
                <w:b/>
                <w:snapToGrid w:val="0"/>
                <w:sz w:val="18"/>
                <w:szCs w:val="18"/>
                <w:lang w:eastAsia="zh-CN"/>
              </w:rPr>
            </w:pPr>
            <w:r>
              <w:rPr>
                <w:rFonts w:hint="eastAsia"/>
                <w:b/>
                <w:snapToGrid w:val="0"/>
                <w:sz w:val="17"/>
                <w:szCs w:val="17"/>
                <w:lang w:eastAsia="zh-CN"/>
              </w:rPr>
              <w:t>会费等级</w:t>
            </w:r>
          </w:p>
        </w:tc>
        <w:tc>
          <w:tcPr>
            <w:tcW w:w="1210" w:type="dxa"/>
            <w:vMerge w:val="restart"/>
            <w:shd w:val="pct15" w:color="auto" w:fill="FFFFFF"/>
            <w:vAlign w:val="center"/>
          </w:tcPr>
          <w:p w14:paraId="1B730A2F" w14:textId="6C0A8E10" w:rsidR="002523FB" w:rsidRPr="00ED1C0E" w:rsidRDefault="00EF20B4" w:rsidP="00C2153C">
            <w:pPr>
              <w:spacing w:before="60"/>
              <w:jc w:val="center"/>
              <w:rPr>
                <w:b/>
                <w:snapToGrid w:val="0"/>
                <w:sz w:val="18"/>
                <w:szCs w:val="18"/>
                <w:lang w:eastAsia="zh-CN"/>
              </w:rPr>
            </w:pPr>
            <w:r>
              <w:rPr>
                <w:rFonts w:hint="eastAsia"/>
                <w:b/>
                <w:snapToGrid w:val="0"/>
                <w:sz w:val="18"/>
                <w:szCs w:val="18"/>
                <w:lang w:eastAsia="zh-CN"/>
              </w:rPr>
              <w:t>会费单位</w:t>
            </w:r>
          </w:p>
          <w:p w14:paraId="275A64D3" w14:textId="77777777" w:rsidR="002523FB" w:rsidRPr="000C5ED6" w:rsidRDefault="002523FB" w:rsidP="00C2153C">
            <w:pPr>
              <w:spacing w:before="60"/>
              <w:jc w:val="center"/>
              <w:rPr>
                <w:rFonts w:ascii="Arial" w:hAnsi="Arial"/>
                <w:b/>
                <w:snapToGrid w:val="0"/>
                <w:sz w:val="18"/>
                <w:szCs w:val="18"/>
                <w:lang w:eastAsia="zh-CN"/>
              </w:rPr>
            </w:pPr>
            <w:r>
              <w:rPr>
                <w:rFonts w:ascii="Arial" w:hAnsi="Arial" w:hint="eastAsia"/>
                <w:b/>
                <w:snapToGrid w:val="0"/>
                <w:sz w:val="18"/>
                <w:szCs w:val="18"/>
                <w:lang w:eastAsia="zh-CN"/>
              </w:rPr>
              <w:t>2016/17</w:t>
            </w:r>
          </w:p>
        </w:tc>
        <w:tc>
          <w:tcPr>
            <w:tcW w:w="1320" w:type="dxa"/>
            <w:vMerge w:val="restart"/>
            <w:shd w:val="pct15" w:color="auto" w:fill="FFFFFF"/>
            <w:vAlign w:val="center"/>
          </w:tcPr>
          <w:p w14:paraId="51DAAB86" w14:textId="31A413DC" w:rsidR="002523FB" w:rsidRPr="00ED1C0E" w:rsidRDefault="00EF20B4" w:rsidP="00C2153C">
            <w:pPr>
              <w:spacing w:before="60"/>
              <w:jc w:val="center"/>
              <w:rPr>
                <w:b/>
                <w:snapToGrid w:val="0"/>
                <w:sz w:val="18"/>
                <w:szCs w:val="18"/>
                <w:lang w:eastAsia="zh-CN"/>
              </w:rPr>
            </w:pPr>
            <w:r>
              <w:rPr>
                <w:rFonts w:hint="eastAsia"/>
                <w:b/>
                <w:snapToGrid w:val="0"/>
                <w:sz w:val="18"/>
                <w:szCs w:val="18"/>
                <w:lang w:eastAsia="zh-CN"/>
              </w:rPr>
              <w:t>会费</w:t>
            </w:r>
            <w:r w:rsidR="002523FB" w:rsidRPr="00ED1C0E">
              <w:rPr>
                <w:rFonts w:hint="eastAsia"/>
                <w:b/>
                <w:snapToGrid w:val="0"/>
                <w:sz w:val="18"/>
                <w:szCs w:val="18"/>
                <w:vertAlign w:val="superscript"/>
                <w:lang w:eastAsia="zh-CN"/>
              </w:rPr>
              <w:t>1</w:t>
            </w:r>
          </w:p>
          <w:p w14:paraId="4CF30859" w14:textId="77777777" w:rsidR="002523FB" w:rsidRPr="002E4714" w:rsidRDefault="002523FB" w:rsidP="00C2153C">
            <w:pPr>
              <w:spacing w:before="60"/>
              <w:jc w:val="center"/>
              <w:rPr>
                <w:rFonts w:ascii="Arial" w:hAnsi="Arial"/>
                <w:b/>
                <w:snapToGrid w:val="0"/>
                <w:sz w:val="18"/>
                <w:szCs w:val="18"/>
                <w:lang w:eastAsia="zh-CN"/>
              </w:rPr>
            </w:pPr>
            <w:r>
              <w:rPr>
                <w:rFonts w:ascii="Arial" w:hAnsi="Arial" w:hint="eastAsia"/>
                <w:b/>
                <w:snapToGrid w:val="0"/>
                <w:sz w:val="18"/>
                <w:szCs w:val="18"/>
                <w:lang w:eastAsia="zh-CN"/>
              </w:rPr>
              <w:t>2016</w:t>
            </w:r>
          </w:p>
        </w:tc>
        <w:tc>
          <w:tcPr>
            <w:tcW w:w="1430" w:type="dxa"/>
            <w:vMerge w:val="restart"/>
            <w:shd w:val="pct15" w:color="auto" w:fill="FFFFFF"/>
            <w:vAlign w:val="center"/>
          </w:tcPr>
          <w:p w14:paraId="229421EA" w14:textId="403764C6" w:rsidR="002523FB" w:rsidRPr="002E4714" w:rsidRDefault="00EF20B4" w:rsidP="00C2153C">
            <w:pPr>
              <w:spacing w:before="60"/>
              <w:jc w:val="center"/>
              <w:rPr>
                <w:rFonts w:ascii="Arial" w:hAnsi="Arial"/>
                <w:b/>
                <w:snapToGrid w:val="0"/>
                <w:sz w:val="18"/>
                <w:szCs w:val="18"/>
                <w:lang w:eastAsia="zh-CN"/>
              </w:rPr>
            </w:pPr>
            <w:r>
              <w:rPr>
                <w:rFonts w:hint="eastAsia"/>
                <w:b/>
                <w:snapToGrid w:val="0"/>
                <w:sz w:val="18"/>
                <w:szCs w:val="18"/>
                <w:lang w:eastAsia="zh-CN"/>
              </w:rPr>
              <w:t>会费</w:t>
            </w:r>
            <w:r w:rsidR="002523FB" w:rsidRPr="00647722">
              <w:rPr>
                <w:rFonts w:ascii="Arial" w:hAnsi="Arial" w:hint="eastAsia"/>
                <w:b/>
                <w:snapToGrid w:val="0"/>
                <w:sz w:val="18"/>
                <w:szCs w:val="18"/>
                <w:vertAlign w:val="superscript"/>
                <w:lang w:eastAsia="zh-CN"/>
              </w:rPr>
              <w:t>1</w:t>
            </w:r>
          </w:p>
          <w:p w14:paraId="27E5D0D8" w14:textId="77777777" w:rsidR="002523FB" w:rsidRPr="002E4714" w:rsidRDefault="002523FB" w:rsidP="00C2153C">
            <w:pPr>
              <w:spacing w:before="60"/>
              <w:jc w:val="center"/>
              <w:rPr>
                <w:rFonts w:ascii="Arial" w:hAnsi="Arial"/>
                <w:b/>
                <w:snapToGrid w:val="0"/>
                <w:sz w:val="18"/>
                <w:szCs w:val="18"/>
                <w:lang w:eastAsia="zh-CN"/>
              </w:rPr>
            </w:pPr>
            <w:r>
              <w:rPr>
                <w:rFonts w:ascii="Arial" w:hAnsi="Arial" w:hint="eastAsia"/>
                <w:b/>
                <w:snapToGrid w:val="0"/>
                <w:sz w:val="18"/>
                <w:szCs w:val="18"/>
                <w:lang w:eastAsia="zh-CN"/>
              </w:rPr>
              <w:t>2017</w:t>
            </w:r>
          </w:p>
        </w:tc>
        <w:tc>
          <w:tcPr>
            <w:tcW w:w="1320" w:type="dxa"/>
            <w:vMerge w:val="restart"/>
            <w:shd w:val="pct15" w:color="auto" w:fill="FFFFFF"/>
            <w:vAlign w:val="center"/>
          </w:tcPr>
          <w:p w14:paraId="3689C935" w14:textId="594F8752" w:rsidR="002523FB" w:rsidRPr="000C5ED6" w:rsidRDefault="00EF20B4" w:rsidP="00C2153C">
            <w:pPr>
              <w:spacing w:before="60"/>
              <w:jc w:val="center"/>
              <w:rPr>
                <w:rFonts w:ascii="Arial" w:hAnsi="Arial"/>
                <w:b/>
                <w:snapToGrid w:val="0"/>
                <w:sz w:val="18"/>
                <w:szCs w:val="18"/>
                <w:lang w:eastAsia="zh-CN"/>
              </w:rPr>
            </w:pPr>
            <w:r>
              <w:rPr>
                <w:rFonts w:hint="eastAsia"/>
                <w:b/>
                <w:snapToGrid w:val="0"/>
                <w:sz w:val="18"/>
                <w:szCs w:val="18"/>
                <w:lang w:eastAsia="zh-CN"/>
              </w:rPr>
              <w:t>会费</w:t>
            </w:r>
          </w:p>
          <w:p w14:paraId="5EF8CED1" w14:textId="77777777" w:rsidR="002523FB" w:rsidRPr="000C5ED6" w:rsidRDefault="002523FB" w:rsidP="00C2153C">
            <w:pPr>
              <w:spacing w:before="60"/>
              <w:jc w:val="center"/>
              <w:rPr>
                <w:rFonts w:ascii="Arial" w:hAnsi="Arial"/>
                <w:b/>
                <w:snapToGrid w:val="0"/>
                <w:sz w:val="18"/>
                <w:szCs w:val="18"/>
                <w:lang w:eastAsia="zh-CN"/>
              </w:rPr>
            </w:pPr>
            <w:r>
              <w:rPr>
                <w:rFonts w:ascii="Arial" w:hAnsi="Arial" w:hint="eastAsia"/>
                <w:b/>
                <w:snapToGrid w:val="0"/>
                <w:sz w:val="18"/>
                <w:szCs w:val="18"/>
                <w:lang w:eastAsia="zh-CN"/>
              </w:rPr>
              <w:t>2016/17</w:t>
            </w:r>
          </w:p>
        </w:tc>
      </w:tr>
      <w:tr w:rsidR="002523FB" w:rsidRPr="000C5ED6" w14:paraId="1287A5DD" w14:textId="77777777" w:rsidTr="00C2153C">
        <w:trPr>
          <w:trHeight w:val="200"/>
          <w:tblHeader/>
        </w:trPr>
        <w:tc>
          <w:tcPr>
            <w:tcW w:w="2750" w:type="dxa"/>
            <w:shd w:val="pct15" w:color="auto" w:fill="FFFFFF"/>
          </w:tcPr>
          <w:p w14:paraId="000C9F95" w14:textId="372AA587" w:rsidR="002523FB" w:rsidRPr="005B7947" w:rsidRDefault="00EF20B4" w:rsidP="00EF20B4">
            <w:pPr>
              <w:pStyle w:val="6"/>
              <w:tabs>
                <w:tab w:val="num" w:pos="0"/>
              </w:tabs>
              <w:ind w:left="-46" w:firstLine="46"/>
              <w:jc w:val="center"/>
              <w:rPr>
                <w:rFonts w:ascii="KaiTi" w:eastAsia="KaiTi" w:hAnsi="KaiTi" w:cstheme="majorBidi"/>
                <w:sz w:val="17"/>
                <w:szCs w:val="17"/>
                <w:lang w:eastAsia="zh-CN"/>
              </w:rPr>
            </w:pPr>
            <w:r w:rsidRPr="005B7947">
              <w:rPr>
                <w:rFonts w:ascii="KaiTi" w:eastAsia="KaiTi" w:hAnsi="KaiTi" w:cstheme="majorBidi" w:hint="eastAsia"/>
                <w:sz w:val="17"/>
                <w:szCs w:val="17"/>
                <w:lang w:eastAsia="zh-CN"/>
              </w:rPr>
              <w:t>会费供资联盟</w:t>
            </w:r>
          </w:p>
        </w:tc>
        <w:tc>
          <w:tcPr>
            <w:tcW w:w="1430" w:type="dxa"/>
            <w:vMerge/>
            <w:shd w:val="pct15" w:color="auto" w:fill="FFFFFF"/>
          </w:tcPr>
          <w:p w14:paraId="7F52B89E" w14:textId="77777777" w:rsidR="002523FB" w:rsidRPr="000C5ED6" w:rsidRDefault="002523FB" w:rsidP="00C2153C">
            <w:pPr>
              <w:spacing w:before="60"/>
              <w:jc w:val="center"/>
              <w:rPr>
                <w:rFonts w:ascii="Arial" w:hAnsi="Arial"/>
                <w:b/>
                <w:snapToGrid w:val="0"/>
                <w:sz w:val="18"/>
                <w:szCs w:val="18"/>
                <w:lang w:eastAsia="zh-CN"/>
              </w:rPr>
            </w:pPr>
          </w:p>
        </w:tc>
        <w:tc>
          <w:tcPr>
            <w:tcW w:w="1210" w:type="dxa"/>
            <w:vMerge/>
            <w:shd w:val="pct15" w:color="auto" w:fill="FFFFFF"/>
            <w:vAlign w:val="center"/>
          </w:tcPr>
          <w:p w14:paraId="23818D06" w14:textId="77777777" w:rsidR="002523FB" w:rsidRPr="000C5ED6" w:rsidRDefault="002523FB" w:rsidP="00C2153C">
            <w:pPr>
              <w:spacing w:before="60"/>
              <w:jc w:val="center"/>
              <w:rPr>
                <w:rFonts w:ascii="Arial" w:hAnsi="Arial"/>
                <w:b/>
                <w:snapToGrid w:val="0"/>
                <w:sz w:val="18"/>
                <w:szCs w:val="18"/>
                <w:lang w:eastAsia="zh-CN"/>
              </w:rPr>
            </w:pPr>
          </w:p>
        </w:tc>
        <w:tc>
          <w:tcPr>
            <w:tcW w:w="1320" w:type="dxa"/>
            <w:vMerge/>
            <w:shd w:val="pct15" w:color="auto" w:fill="FFFFFF"/>
            <w:vAlign w:val="center"/>
          </w:tcPr>
          <w:p w14:paraId="3C0BD774" w14:textId="77777777" w:rsidR="002523FB" w:rsidRPr="000C5ED6" w:rsidRDefault="002523FB" w:rsidP="00C2153C">
            <w:pPr>
              <w:spacing w:before="60"/>
              <w:jc w:val="center"/>
              <w:rPr>
                <w:rFonts w:ascii="Arial" w:hAnsi="Arial"/>
                <w:b/>
                <w:snapToGrid w:val="0"/>
                <w:sz w:val="18"/>
                <w:szCs w:val="18"/>
                <w:lang w:eastAsia="zh-CN"/>
              </w:rPr>
            </w:pPr>
          </w:p>
        </w:tc>
        <w:tc>
          <w:tcPr>
            <w:tcW w:w="1430" w:type="dxa"/>
            <w:vMerge/>
            <w:shd w:val="pct15" w:color="auto" w:fill="FFFFFF"/>
            <w:vAlign w:val="center"/>
          </w:tcPr>
          <w:p w14:paraId="2D55406D" w14:textId="77777777" w:rsidR="002523FB" w:rsidRPr="000C5ED6" w:rsidRDefault="002523FB" w:rsidP="00C2153C">
            <w:pPr>
              <w:spacing w:before="60"/>
              <w:jc w:val="center"/>
              <w:rPr>
                <w:rFonts w:ascii="Arial" w:hAnsi="Arial"/>
                <w:b/>
                <w:snapToGrid w:val="0"/>
                <w:sz w:val="18"/>
                <w:szCs w:val="18"/>
                <w:lang w:eastAsia="zh-CN"/>
              </w:rPr>
            </w:pPr>
          </w:p>
        </w:tc>
        <w:tc>
          <w:tcPr>
            <w:tcW w:w="1320" w:type="dxa"/>
            <w:vMerge/>
            <w:shd w:val="pct15" w:color="auto" w:fill="FFFFFF"/>
            <w:vAlign w:val="center"/>
          </w:tcPr>
          <w:p w14:paraId="3A9573C8" w14:textId="77777777" w:rsidR="002523FB" w:rsidRPr="000C5ED6" w:rsidRDefault="002523FB" w:rsidP="00C2153C">
            <w:pPr>
              <w:spacing w:before="60"/>
              <w:jc w:val="center"/>
              <w:rPr>
                <w:rFonts w:ascii="Arial" w:hAnsi="Arial"/>
                <w:b/>
                <w:snapToGrid w:val="0"/>
                <w:sz w:val="18"/>
                <w:szCs w:val="18"/>
                <w:lang w:eastAsia="zh-CN"/>
              </w:rPr>
            </w:pPr>
          </w:p>
        </w:tc>
      </w:tr>
      <w:tr w:rsidR="002523FB" w:rsidRPr="000C5ED6" w14:paraId="2F0B4A02" w14:textId="77777777" w:rsidTr="00BC15CA">
        <w:trPr>
          <w:trHeight w:val="100"/>
          <w:tblHeader/>
        </w:trPr>
        <w:tc>
          <w:tcPr>
            <w:tcW w:w="2750" w:type="dxa"/>
          </w:tcPr>
          <w:p w14:paraId="78F2B977" w14:textId="77777777" w:rsidR="002523FB" w:rsidRPr="000C5ED6" w:rsidRDefault="002523FB" w:rsidP="00C2153C">
            <w:pPr>
              <w:jc w:val="right"/>
              <w:rPr>
                <w:rFonts w:ascii="Arial" w:hAnsi="Arial"/>
                <w:snapToGrid w:val="0"/>
                <w:color w:val="000000"/>
                <w:sz w:val="18"/>
                <w:szCs w:val="18"/>
                <w:lang w:eastAsia="zh-CN"/>
              </w:rPr>
            </w:pPr>
          </w:p>
        </w:tc>
        <w:tc>
          <w:tcPr>
            <w:tcW w:w="1430" w:type="dxa"/>
          </w:tcPr>
          <w:p w14:paraId="12C2148D" w14:textId="77777777" w:rsidR="002523FB" w:rsidRPr="000C5ED6" w:rsidRDefault="002523FB" w:rsidP="00C2153C">
            <w:pPr>
              <w:jc w:val="center"/>
              <w:rPr>
                <w:rFonts w:ascii="Arial" w:hAnsi="Arial"/>
                <w:snapToGrid w:val="0"/>
                <w:color w:val="000000"/>
                <w:sz w:val="18"/>
                <w:szCs w:val="18"/>
                <w:lang w:eastAsia="zh-CN"/>
              </w:rPr>
            </w:pPr>
          </w:p>
        </w:tc>
        <w:tc>
          <w:tcPr>
            <w:tcW w:w="1210" w:type="dxa"/>
          </w:tcPr>
          <w:p w14:paraId="3A9B248A" w14:textId="77777777" w:rsidR="002523FB" w:rsidRPr="000C5ED6" w:rsidRDefault="002523FB" w:rsidP="00C2153C">
            <w:pPr>
              <w:jc w:val="right"/>
              <w:rPr>
                <w:rFonts w:ascii="Arial" w:hAnsi="Arial"/>
                <w:snapToGrid w:val="0"/>
                <w:color w:val="000000"/>
                <w:sz w:val="18"/>
                <w:szCs w:val="18"/>
                <w:lang w:eastAsia="zh-CN"/>
              </w:rPr>
            </w:pPr>
          </w:p>
        </w:tc>
        <w:tc>
          <w:tcPr>
            <w:tcW w:w="1320" w:type="dxa"/>
          </w:tcPr>
          <w:p w14:paraId="6CD58843" w14:textId="77777777" w:rsidR="002523FB" w:rsidRPr="000C5ED6" w:rsidRDefault="002523FB" w:rsidP="00C2153C">
            <w:pPr>
              <w:jc w:val="right"/>
              <w:rPr>
                <w:rFonts w:ascii="Arial" w:hAnsi="Arial"/>
                <w:snapToGrid w:val="0"/>
                <w:color w:val="000000"/>
                <w:sz w:val="18"/>
                <w:szCs w:val="18"/>
                <w:lang w:eastAsia="zh-CN"/>
              </w:rPr>
            </w:pPr>
          </w:p>
        </w:tc>
        <w:tc>
          <w:tcPr>
            <w:tcW w:w="1430" w:type="dxa"/>
          </w:tcPr>
          <w:p w14:paraId="56D97324" w14:textId="77777777" w:rsidR="002523FB" w:rsidRPr="000C5ED6" w:rsidRDefault="002523FB" w:rsidP="00C2153C">
            <w:pPr>
              <w:jc w:val="right"/>
              <w:rPr>
                <w:rFonts w:ascii="Arial" w:hAnsi="Arial"/>
                <w:snapToGrid w:val="0"/>
                <w:color w:val="000000"/>
                <w:sz w:val="18"/>
                <w:szCs w:val="18"/>
                <w:lang w:eastAsia="zh-CN"/>
              </w:rPr>
            </w:pPr>
          </w:p>
        </w:tc>
        <w:tc>
          <w:tcPr>
            <w:tcW w:w="1320" w:type="dxa"/>
          </w:tcPr>
          <w:p w14:paraId="6F230F35" w14:textId="77777777" w:rsidR="002523FB" w:rsidRPr="000C5ED6" w:rsidRDefault="002523FB" w:rsidP="00C2153C">
            <w:pPr>
              <w:jc w:val="right"/>
              <w:rPr>
                <w:rFonts w:ascii="Arial" w:hAnsi="Arial"/>
                <w:snapToGrid w:val="0"/>
                <w:color w:val="000000"/>
                <w:sz w:val="18"/>
                <w:szCs w:val="18"/>
                <w:lang w:eastAsia="zh-CN"/>
              </w:rPr>
            </w:pPr>
          </w:p>
        </w:tc>
      </w:tr>
      <w:tr w:rsidR="002523FB" w:rsidRPr="000C5ED6" w14:paraId="30C21426" w14:textId="77777777" w:rsidTr="00BC15CA">
        <w:tc>
          <w:tcPr>
            <w:tcW w:w="2750" w:type="dxa"/>
            <w:shd w:val="clear" w:color="auto" w:fill="auto"/>
          </w:tcPr>
          <w:p w14:paraId="5F22FBD4" w14:textId="5CC21416"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阿富汗</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5C23CA55"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i/>
                <w:snapToGrid w:val="0"/>
                <w:color w:val="000000"/>
                <w:sz w:val="18"/>
                <w:szCs w:val="18"/>
                <w:lang w:eastAsia="zh-CN"/>
              </w:rPr>
              <w:t>Ster</w:t>
            </w:r>
          </w:p>
        </w:tc>
        <w:tc>
          <w:tcPr>
            <w:tcW w:w="1210" w:type="dxa"/>
            <w:shd w:val="clear" w:color="auto" w:fill="auto"/>
          </w:tcPr>
          <w:p w14:paraId="6416024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B636BF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430" w:type="dxa"/>
            <w:shd w:val="clear" w:color="auto" w:fill="auto"/>
          </w:tcPr>
          <w:p w14:paraId="70319F5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320" w:type="dxa"/>
            <w:shd w:val="clear" w:color="auto" w:fill="auto"/>
          </w:tcPr>
          <w:p w14:paraId="3ABAF12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2,848</w:t>
            </w:r>
          </w:p>
        </w:tc>
      </w:tr>
      <w:tr w:rsidR="002523FB" w:rsidRPr="000C5ED6" w14:paraId="674A968D" w14:textId="77777777" w:rsidTr="00BC15CA">
        <w:tc>
          <w:tcPr>
            <w:tcW w:w="2750" w:type="dxa"/>
            <w:shd w:val="clear" w:color="auto" w:fill="auto"/>
          </w:tcPr>
          <w:p w14:paraId="208BCB60" w14:textId="62F230E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w:t>
            </w:r>
            <w:r>
              <w:rPr>
                <w:rFonts w:cs="SimSun" w:hint="eastAsia"/>
                <w:snapToGrid w:val="0"/>
                <w:color w:val="000000"/>
                <w:sz w:val="18"/>
                <w:szCs w:val="18"/>
                <w:lang w:eastAsia="zh-CN"/>
              </w:rPr>
              <w:t>尔</w:t>
            </w:r>
            <w:r w:rsidRPr="0098314E">
              <w:rPr>
                <w:rFonts w:cs="MS Mincho" w:hint="eastAsia"/>
                <w:snapToGrid w:val="0"/>
                <w:color w:val="000000"/>
                <w:sz w:val="18"/>
                <w:szCs w:val="18"/>
                <w:lang w:eastAsia="zh-CN"/>
              </w:rPr>
              <w:t>巴尼</w:t>
            </w:r>
            <w:r>
              <w:rPr>
                <w:rFonts w:cs="SimSun" w:hint="eastAsia"/>
                <w:snapToGrid w:val="0"/>
                <w:color w:val="000000"/>
                <w:sz w:val="18"/>
                <w:szCs w:val="18"/>
                <w:lang w:eastAsia="zh-CN"/>
              </w:rPr>
              <w:t>亚</w:t>
            </w:r>
          </w:p>
        </w:tc>
        <w:tc>
          <w:tcPr>
            <w:tcW w:w="1430" w:type="dxa"/>
            <w:shd w:val="clear" w:color="auto" w:fill="auto"/>
          </w:tcPr>
          <w:p w14:paraId="2E05E5F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3354D2A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5822564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3854435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13A9771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09560B9E" w14:textId="77777777" w:rsidTr="00BC15CA">
        <w:tc>
          <w:tcPr>
            <w:tcW w:w="2750" w:type="dxa"/>
            <w:shd w:val="clear" w:color="auto" w:fill="auto"/>
          </w:tcPr>
          <w:p w14:paraId="337EA053" w14:textId="5B60C1C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w:t>
            </w:r>
            <w:r>
              <w:rPr>
                <w:rFonts w:cs="SimSun" w:hint="eastAsia"/>
                <w:snapToGrid w:val="0"/>
                <w:color w:val="000000"/>
                <w:sz w:val="18"/>
                <w:szCs w:val="18"/>
                <w:lang w:eastAsia="zh-CN"/>
              </w:rPr>
              <w:t>尔</w:t>
            </w:r>
            <w:r w:rsidRPr="0098314E">
              <w:rPr>
                <w:rFonts w:cs="MS Mincho" w:hint="eastAsia"/>
                <w:snapToGrid w:val="0"/>
                <w:color w:val="000000"/>
                <w:sz w:val="18"/>
                <w:szCs w:val="18"/>
                <w:lang w:eastAsia="zh-CN"/>
              </w:rPr>
              <w:t>及利</w:t>
            </w:r>
            <w:r>
              <w:rPr>
                <w:rFonts w:cs="SimSun" w:hint="eastAsia"/>
                <w:snapToGrid w:val="0"/>
                <w:color w:val="000000"/>
                <w:sz w:val="18"/>
                <w:szCs w:val="18"/>
                <w:lang w:eastAsia="zh-CN"/>
              </w:rPr>
              <w:t>亚</w:t>
            </w:r>
          </w:p>
        </w:tc>
        <w:tc>
          <w:tcPr>
            <w:tcW w:w="1430" w:type="dxa"/>
            <w:shd w:val="clear" w:color="auto" w:fill="auto"/>
          </w:tcPr>
          <w:p w14:paraId="1BD968B8"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7E93292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6E9E432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48836A1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320" w:type="dxa"/>
            <w:shd w:val="clear" w:color="auto" w:fill="auto"/>
          </w:tcPr>
          <w:p w14:paraId="748ABBD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22,790</w:t>
            </w:r>
          </w:p>
        </w:tc>
      </w:tr>
      <w:tr w:rsidR="002523FB" w:rsidRPr="000C5ED6" w14:paraId="1E6D48CA" w14:textId="77777777" w:rsidTr="00BC15CA">
        <w:tc>
          <w:tcPr>
            <w:tcW w:w="2750" w:type="dxa"/>
            <w:shd w:val="clear" w:color="auto" w:fill="auto"/>
          </w:tcPr>
          <w:p w14:paraId="45086951" w14:textId="2DDCBA08"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安道</w:t>
            </w:r>
            <w:r>
              <w:rPr>
                <w:rFonts w:cs="SimSun" w:hint="eastAsia"/>
                <w:snapToGrid w:val="0"/>
                <w:color w:val="000000"/>
                <w:sz w:val="18"/>
                <w:szCs w:val="18"/>
                <w:lang w:eastAsia="zh-CN"/>
              </w:rPr>
              <w:t>尔</w:t>
            </w:r>
          </w:p>
        </w:tc>
        <w:tc>
          <w:tcPr>
            <w:tcW w:w="1430" w:type="dxa"/>
            <w:shd w:val="clear" w:color="auto" w:fill="auto"/>
          </w:tcPr>
          <w:p w14:paraId="6EBD15C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66F851F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5F6D94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09EA94F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07608F7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2D1AF8CA" w14:textId="77777777" w:rsidTr="00BC15CA">
        <w:tc>
          <w:tcPr>
            <w:tcW w:w="2750" w:type="dxa"/>
            <w:shd w:val="clear" w:color="auto" w:fill="auto"/>
          </w:tcPr>
          <w:p w14:paraId="618E1E76" w14:textId="4072B0AA"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安哥拉</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4336DB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405891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4369B96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49FABA8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32D193A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7DAA307F" w14:textId="77777777" w:rsidTr="00BC15CA">
        <w:tc>
          <w:tcPr>
            <w:tcW w:w="2750" w:type="dxa"/>
            <w:shd w:val="clear" w:color="auto" w:fill="auto"/>
          </w:tcPr>
          <w:p w14:paraId="7EC725E9" w14:textId="3FD9852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安提瓜和巴布达</w:t>
            </w:r>
          </w:p>
        </w:tc>
        <w:tc>
          <w:tcPr>
            <w:tcW w:w="1430" w:type="dxa"/>
            <w:shd w:val="clear" w:color="auto" w:fill="auto"/>
          </w:tcPr>
          <w:p w14:paraId="39065541"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430170F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295758B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16F466E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391BE19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6535D463" w14:textId="77777777" w:rsidTr="00BC15CA">
        <w:tc>
          <w:tcPr>
            <w:tcW w:w="2750" w:type="dxa"/>
            <w:shd w:val="clear" w:color="auto" w:fill="auto"/>
          </w:tcPr>
          <w:p w14:paraId="051385C1" w14:textId="5822705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阿根廷</w:t>
            </w:r>
          </w:p>
        </w:tc>
        <w:tc>
          <w:tcPr>
            <w:tcW w:w="1430" w:type="dxa"/>
            <w:shd w:val="clear" w:color="auto" w:fill="auto"/>
          </w:tcPr>
          <w:p w14:paraId="58FEFC2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491B4E9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37A3A19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430" w:type="dxa"/>
            <w:shd w:val="clear" w:color="auto" w:fill="auto"/>
          </w:tcPr>
          <w:p w14:paraId="1B7B25C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320" w:type="dxa"/>
            <w:shd w:val="clear" w:color="auto" w:fill="auto"/>
          </w:tcPr>
          <w:p w14:paraId="5E6509C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182,316 </w:t>
            </w:r>
          </w:p>
        </w:tc>
      </w:tr>
      <w:tr w:rsidR="002523FB" w:rsidRPr="000C5ED6" w14:paraId="50B57F2B" w14:textId="77777777" w:rsidTr="00BC15CA">
        <w:tc>
          <w:tcPr>
            <w:tcW w:w="2750" w:type="dxa"/>
            <w:shd w:val="clear" w:color="auto" w:fill="auto"/>
          </w:tcPr>
          <w:p w14:paraId="5D21CEC7" w14:textId="0F27654D"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美尼</w:t>
            </w:r>
            <w:r>
              <w:rPr>
                <w:rFonts w:cs="SimSun" w:hint="eastAsia"/>
                <w:snapToGrid w:val="0"/>
                <w:color w:val="000000"/>
                <w:sz w:val="18"/>
                <w:szCs w:val="18"/>
                <w:lang w:eastAsia="zh-CN"/>
              </w:rPr>
              <w:t>亚</w:t>
            </w:r>
          </w:p>
        </w:tc>
        <w:tc>
          <w:tcPr>
            <w:tcW w:w="1430" w:type="dxa"/>
            <w:shd w:val="clear" w:color="auto" w:fill="auto"/>
          </w:tcPr>
          <w:p w14:paraId="750688F3"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6C0B84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7A6977B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3B21B89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17B332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1AE9AC4C" w14:textId="77777777" w:rsidTr="00BC15CA">
        <w:tc>
          <w:tcPr>
            <w:tcW w:w="2750" w:type="dxa"/>
            <w:shd w:val="clear" w:color="auto" w:fill="auto"/>
          </w:tcPr>
          <w:p w14:paraId="5DDC82FD" w14:textId="661719C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澳大利</w:t>
            </w:r>
            <w:r>
              <w:rPr>
                <w:rFonts w:cs="SimSun" w:hint="eastAsia"/>
                <w:snapToGrid w:val="0"/>
                <w:color w:val="000000"/>
                <w:sz w:val="18"/>
                <w:szCs w:val="18"/>
                <w:lang w:eastAsia="zh-CN"/>
              </w:rPr>
              <w:t>亚</w:t>
            </w:r>
          </w:p>
        </w:tc>
        <w:tc>
          <w:tcPr>
            <w:tcW w:w="1430" w:type="dxa"/>
            <w:shd w:val="clear" w:color="auto" w:fill="auto"/>
          </w:tcPr>
          <w:p w14:paraId="6F9A131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III</w:t>
            </w:r>
          </w:p>
        </w:tc>
        <w:tc>
          <w:tcPr>
            <w:tcW w:w="1210" w:type="dxa"/>
            <w:shd w:val="clear" w:color="auto" w:fill="auto"/>
          </w:tcPr>
          <w:p w14:paraId="04DBBB9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15</w:t>
            </w:r>
          </w:p>
        </w:tc>
        <w:tc>
          <w:tcPr>
            <w:tcW w:w="1320" w:type="dxa"/>
            <w:shd w:val="clear" w:color="auto" w:fill="auto"/>
          </w:tcPr>
          <w:p w14:paraId="7CB76B8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683,685 </w:t>
            </w:r>
          </w:p>
        </w:tc>
        <w:tc>
          <w:tcPr>
            <w:tcW w:w="1430" w:type="dxa"/>
            <w:shd w:val="clear" w:color="auto" w:fill="auto"/>
          </w:tcPr>
          <w:p w14:paraId="23A55A0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683,685 </w:t>
            </w:r>
          </w:p>
        </w:tc>
        <w:tc>
          <w:tcPr>
            <w:tcW w:w="1320" w:type="dxa"/>
            <w:shd w:val="clear" w:color="auto" w:fill="auto"/>
          </w:tcPr>
          <w:p w14:paraId="197AE68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1,367,370 </w:t>
            </w:r>
          </w:p>
        </w:tc>
      </w:tr>
      <w:tr w:rsidR="002523FB" w:rsidRPr="000C5ED6" w14:paraId="2B3B964B" w14:textId="77777777" w:rsidTr="00BC15CA">
        <w:tc>
          <w:tcPr>
            <w:tcW w:w="2750" w:type="dxa"/>
            <w:shd w:val="clear" w:color="auto" w:fill="auto"/>
          </w:tcPr>
          <w:p w14:paraId="11839363" w14:textId="563A9D2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奥地利</w:t>
            </w:r>
          </w:p>
        </w:tc>
        <w:tc>
          <w:tcPr>
            <w:tcW w:w="1430" w:type="dxa"/>
            <w:shd w:val="clear" w:color="auto" w:fill="auto"/>
          </w:tcPr>
          <w:p w14:paraId="7FBA0425"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IV</w:t>
            </w:r>
            <w:r w:rsidRPr="000C5ED6">
              <w:rPr>
                <w:rFonts w:ascii="Arial" w:hAnsi="Arial" w:hint="eastAsia"/>
                <w:i/>
                <w:snapToGrid w:val="0"/>
                <w:color w:val="000000"/>
                <w:sz w:val="18"/>
                <w:szCs w:val="18"/>
                <w:lang w:eastAsia="zh-CN"/>
              </w:rPr>
              <w:t>bis</w:t>
            </w:r>
          </w:p>
        </w:tc>
        <w:tc>
          <w:tcPr>
            <w:tcW w:w="1210" w:type="dxa"/>
            <w:shd w:val="clear" w:color="auto" w:fill="auto"/>
          </w:tcPr>
          <w:p w14:paraId="1E3DEEB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7.5</w:t>
            </w:r>
          </w:p>
        </w:tc>
        <w:tc>
          <w:tcPr>
            <w:tcW w:w="1320" w:type="dxa"/>
            <w:shd w:val="clear" w:color="auto" w:fill="auto"/>
          </w:tcPr>
          <w:p w14:paraId="48FB8BE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341,842 </w:t>
            </w:r>
          </w:p>
        </w:tc>
        <w:tc>
          <w:tcPr>
            <w:tcW w:w="1430" w:type="dxa"/>
            <w:shd w:val="clear" w:color="auto" w:fill="auto"/>
          </w:tcPr>
          <w:p w14:paraId="75337B0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341,842 </w:t>
            </w:r>
          </w:p>
        </w:tc>
        <w:tc>
          <w:tcPr>
            <w:tcW w:w="1320" w:type="dxa"/>
            <w:shd w:val="clear" w:color="auto" w:fill="auto"/>
          </w:tcPr>
          <w:p w14:paraId="5302BDE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683,684 </w:t>
            </w:r>
          </w:p>
        </w:tc>
      </w:tr>
      <w:tr w:rsidR="002523FB" w:rsidRPr="000C5ED6" w14:paraId="7C1BBB42" w14:textId="77777777" w:rsidTr="00BC15CA">
        <w:tc>
          <w:tcPr>
            <w:tcW w:w="2750" w:type="dxa"/>
            <w:shd w:val="clear" w:color="auto" w:fill="auto"/>
          </w:tcPr>
          <w:p w14:paraId="28017325" w14:textId="3DA0515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阿塞拜疆</w:t>
            </w:r>
          </w:p>
        </w:tc>
        <w:tc>
          <w:tcPr>
            <w:tcW w:w="1430" w:type="dxa"/>
            <w:shd w:val="clear" w:color="auto" w:fill="auto"/>
          </w:tcPr>
          <w:p w14:paraId="5AAB193F"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70F478A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6DC6692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6FBDC59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5E519DB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2EBE3D28" w14:textId="77777777" w:rsidTr="00BC15CA">
        <w:tc>
          <w:tcPr>
            <w:tcW w:w="2750" w:type="dxa"/>
            <w:shd w:val="clear" w:color="auto" w:fill="auto"/>
          </w:tcPr>
          <w:p w14:paraId="4EEBCE02" w14:textId="7E19BB13" w:rsidR="002523FB" w:rsidRPr="000C5ED6" w:rsidRDefault="00C667E4" w:rsidP="00C2153C">
            <w:pPr>
              <w:rPr>
                <w:rFonts w:ascii="Arial" w:hAnsi="Arial"/>
                <w:b/>
                <w:snapToGrid w:val="0"/>
                <w:color w:val="000000"/>
                <w:sz w:val="18"/>
                <w:szCs w:val="18"/>
                <w:lang w:eastAsia="zh-CN"/>
              </w:rPr>
            </w:pPr>
            <w:r>
              <w:rPr>
                <w:rFonts w:ascii="Arial" w:hAnsi="Arial" w:hint="eastAsia"/>
                <w:b/>
                <w:snapToGrid w:val="0"/>
                <w:color w:val="000000"/>
                <w:sz w:val="18"/>
                <w:szCs w:val="18"/>
                <w:lang w:eastAsia="zh-CN"/>
              </w:rPr>
              <w:t>巴哈</w:t>
            </w:r>
            <w:r>
              <w:rPr>
                <w:rFonts w:cs="SimSun" w:hint="eastAsia"/>
                <w:b/>
                <w:snapToGrid w:val="0"/>
                <w:color w:val="000000"/>
                <w:sz w:val="18"/>
                <w:szCs w:val="18"/>
                <w:lang w:eastAsia="zh-CN"/>
              </w:rPr>
              <w:t>马</w:t>
            </w:r>
            <w:r w:rsidR="002523FB" w:rsidRPr="000C5ED6">
              <w:rPr>
                <w:rFonts w:ascii="Arial" w:hAnsi="Arial" w:hint="eastAsia"/>
                <w:b/>
                <w:snapToGrid w:val="0"/>
                <w:color w:val="000000"/>
                <w:sz w:val="18"/>
                <w:szCs w:val="18"/>
                <w:lang w:eastAsia="zh-CN"/>
              </w:rPr>
              <w:t xml:space="preserve"> </w:t>
            </w:r>
          </w:p>
        </w:tc>
        <w:tc>
          <w:tcPr>
            <w:tcW w:w="1430" w:type="dxa"/>
            <w:shd w:val="clear" w:color="auto" w:fill="auto"/>
          </w:tcPr>
          <w:p w14:paraId="474B064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43DC78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711CAD8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74392CC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5078360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1B5603D2" w14:textId="77777777" w:rsidTr="00BC15CA">
        <w:tc>
          <w:tcPr>
            <w:tcW w:w="2750" w:type="dxa"/>
            <w:shd w:val="clear" w:color="auto" w:fill="auto"/>
          </w:tcPr>
          <w:p w14:paraId="533CF65B" w14:textId="51203BF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巴林</w:t>
            </w:r>
          </w:p>
        </w:tc>
        <w:tc>
          <w:tcPr>
            <w:tcW w:w="1430" w:type="dxa"/>
            <w:shd w:val="clear" w:color="auto" w:fill="auto"/>
          </w:tcPr>
          <w:p w14:paraId="64C3DE31"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492FF58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4FEB6CA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15B3FB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34B192B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11,394</w:t>
            </w:r>
          </w:p>
        </w:tc>
      </w:tr>
      <w:tr w:rsidR="002523FB" w:rsidRPr="000C5ED6" w14:paraId="284967A5" w14:textId="77777777" w:rsidTr="00BC15CA">
        <w:tc>
          <w:tcPr>
            <w:tcW w:w="2750" w:type="dxa"/>
            <w:shd w:val="clear" w:color="auto" w:fill="auto"/>
          </w:tcPr>
          <w:p w14:paraId="4DDD4F81" w14:textId="03EED50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孟加拉国</w:t>
            </w:r>
          </w:p>
        </w:tc>
        <w:tc>
          <w:tcPr>
            <w:tcW w:w="1430" w:type="dxa"/>
            <w:shd w:val="clear" w:color="auto" w:fill="auto"/>
          </w:tcPr>
          <w:p w14:paraId="3E3FD4E4"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1D6FE2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1FE1EBE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3923B17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295B228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06AA068B" w14:textId="77777777" w:rsidTr="00BC15CA">
        <w:tc>
          <w:tcPr>
            <w:tcW w:w="2750" w:type="dxa"/>
            <w:shd w:val="clear" w:color="auto" w:fill="auto"/>
          </w:tcPr>
          <w:p w14:paraId="2319F86A" w14:textId="4D753872"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巴巴多斯</w:t>
            </w:r>
          </w:p>
        </w:tc>
        <w:tc>
          <w:tcPr>
            <w:tcW w:w="1430" w:type="dxa"/>
            <w:shd w:val="clear" w:color="auto" w:fill="auto"/>
          </w:tcPr>
          <w:p w14:paraId="365BBB52"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782E173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B3CD4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07A845B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5D865CF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46F4D473" w14:textId="77777777" w:rsidTr="00BC15CA">
        <w:tc>
          <w:tcPr>
            <w:tcW w:w="2750" w:type="dxa"/>
            <w:shd w:val="clear" w:color="auto" w:fill="auto"/>
          </w:tcPr>
          <w:p w14:paraId="43C9B18D" w14:textId="0B5288F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白俄</w:t>
            </w:r>
            <w:r>
              <w:rPr>
                <w:rFonts w:cs="SimSun" w:hint="eastAsia"/>
                <w:snapToGrid w:val="0"/>
                <w:color w:val="000000"/>
                <w:sz w:val="18"/>
                <w:szCs w:val="18"/>
                <w:lang w:eastAsia="zh-CN"/>
              </w:rPr>
              <w:t>罗</w:t>
            </w:r>
            <w:r w:rsidRPr="0098314E">
              <w:rPr>
                <w:rFonts w:cs="MS Mincho" w:hint="eastAsia"/>
                <w:snapToGrid w:val="0"/>
                <w:color w:val="000000"/>
                <w:sz w:val="18"/>
                <w:szCs w:val="18"/>
                <w:lang w:eastAsia="zh-CN"/>
              </w:rPr>
              <w:t>斯</w:t>
            </w:r>
          </w:p>
        </w:tc>
        <w:tc>
          <w:tcPr>
            <w:tcW w:w="1430" w:type="dxa"/>
            <w:shd w:val="clear" w:color="auto" w:fill="auto"/>
          </w:tcPr>
          <w:p w14:paraId="2BAD4AC3"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3219DA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24ECD58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2CC76B3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7968DD0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597C640A" w14:textId="77777777" w:rsidTr="00BC15CA">
        <w:tc>
          <w:tcPr>
            <w:tcW w:w="2750" w:type="dxa"/>
            <w:shd w:val="clear" w:color="auto" w:fill="auto"/>
          </w:tcPr>
          <w:p w14:paraId="3987175F" w14:textId="1F6D630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比利</w:t>
            </w:r>
            <w:r>
              <w:rPr>
                <w:rFonts w:cs="SimSun" w:hint="eastAsia"/>
                <w:snapToGrid w:val="0"/>
                <w:color w:val="000000"/>
                <w:sz w:val="18"/>
                <w:szCs w:val="18"/>
                <w:lang w:eastAsia="zh-CN"/>
              </w:rPr>
              <w:t>时</w:t>
            </w:r>
          </w:p>
        </w:tc>
        <w:tc>
          <w:tcPr>
            <w:tcW w:w="1430" w:type="dxa"/>
            <w:shd w:val="clear" w:color="auto" w:fill="auto"/>
          </w:tcPr>
          <w:p w14:paraId="0E9857F4"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IV</w:t>
            </w:r>
          </w:p>
        </w:tc>
        <w:tc>
          <w:tcPr>
            <w:tcW w:w="1210" w:type="dxa"/>
            <w:shd w:val="clear" w:color="auto" w:fill="auto"/>
          </w:tcPr>
          <w:p w14:paraId="0572E73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10</w:t>
            </w:r>
          </w:p>
        </w:tc>
        <w:tc>
          <w:tcPr>
            <w:tcW w:w="1320" w:type="dxa"/>
            <w:shd w:val="clear" w:color="auto" w:fill="auto"/>
          </w:tcPr>
          <w:p w14:paraId="241CC59B"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455,790</w:t>
            </w:r>
          </w:p>
        </w:tc>
        <w:tc>
          <w:tcPr>
            <w:tcW w:w="1430" w:type="dxa"/>
            <w:shd w:val="clear" w:color="auto" w:fill="auto"/>
          </w:tcPr>
          <w:p w14:paraId="7ED58D9E"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455,790</w:t>
            </w:r>
          </w:p>
        </w:tc>
        <w:tc>
          <w:tcPr>
            <w:tcW w:w="1320" w:type="dxa"/>
            <w:shd w:val="clear" w:color="auto" w:fill="auto"/>
          </w:tcPr>
          <w:p w14:paraId="61A6DD15"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911,580</w:t>
            </w:r>
          </w:p>
        </w:tc>
      </w:tr>
      <w:tr w:rsidR="002523FB" w:rsidRPr="000C5ED6" w14:paraId="6607BAF3" w14:textId="77777777" w:rsidTr="00BC15CA">
        <w:tc>
          <w:tcPr>
            <w:tcW w:w="2750" w:type="dxa"/>
            <w:shd w:val="clear" w:color="auto" w:fill="auto"/>
          </w:tcPr>
          <w:p w14:paraId="1416C5AD" w14:textId="5E6DADA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伯利</w:t>
            </w:r>
            <w:r>
              <w:rPr>
                <w:rFonts w:cs="SimSun" w:hint="eastAsia"/>
                <w:snapToGrid w:val="0"/>
                <w:color w:val="000000"/>
                <w:sz w:val="18"/>
                <w:szCs w:val="18"/>
                <w:lang w:eastAsia="zh-CN"/>
              </w:rPr>
              <w:t>兹</w:t>
            </w:r>
          </w:p>
        </w:tc>
        <w:tc>
          <w:tcPr>
            <w:tcW w:w="1430" w:type="dxa"/>
            <w:shd w:val="clear" w:color="auto" w:fill="auto"/>
          </w:tcPr>
          <w:p w14:paraId="48AA42D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46D3B09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229587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473359A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1803D4C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68E3815D" w14:textId="77777777" w:rsidTr="00BC15CA">
        <w:tc>
          <w:tcPr>
            <w:tcW w:w="2750" w:type="dxa"/>
            <w:shd w:val="clear" w:color="auto" w:fill="auto"/>
          </w:tcPr>
          <w:p w14:paraId="519BED7E" w14:textId="39E6986F"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贝</w:t>
            </w:r>
            <w:r w:rsidRPr="0098314E">
              <w:rPr>
                <w:rFonts w:cs="MS Mincho" w:hint="eastAsia"/>
                <w:snapToGrid w:val="0"/>
                <w:color w:val="000000"/>
                <w:sz w:val="18"/>
                <w:szCs w:val="18"/>
                <w:lang w:eastAsia="zh-CN"/>
              </w:rPr>
              <w:t>宁</w:t>
            </w:r>
          </w:p>
        </w:tc>
        <w:tc>
          <w:tcPr>
            <w:tcW w:w="1430" w:type="dxa"/>
            <w:shd w:val="clear" w:color="auto" w:fill="auto"/>
          </w:tcPr>
          <w:p w14:paraId="65F2E63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276DE5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153B997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2A7AAA5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3EE4C19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19E26291" w14:textId="77777777" w:rsidTr="00BC15CA">
        <w:tc>
          <w:tcPr>
            <w:tcW w:w="2750" w:type="dxa"/>
            <w:shd w:val="clear" w:color="auto" w:fill="auto"/>
          </w:tcPr>
          <w:p w14:paraId="7AE6BFDF" w14:textId="719EBF1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不丹</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015BCE3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A02E5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1C33F0E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0FAEB00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3BA3E7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33988F2D" w14:textId="77777777" w:rsidTr="00BC15CA">
        <w:tc>
          <w:tcPr>
            <w:tcW w:w="2750" w:type="dxa"/>
            <w:shd w:val="clear" w:color="auto" w:fill="auto"/>
          </w:tcPr>
          <w:p w14:paraId="1CEC0D8C" w14:textId="6FF5F35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玻利</w:t>
            </w:r>
            <w:r>
              <w:rPr>
                <w:rFonts w:cs="SimSun" w:hint="eastAsia"/>
                <w:snapToGrid w:val="0"/>
                <w:color w:val="000000"/>
                <w:sz w:val="18"/>
                <w:szCs w:val="18"/>
                <w:lang w:eastAsia="zh-CN"/>
              </w:rPr>
              <w:t>维亚</w:t>
            </w:r>
            <w:r>
              <w:rPr>
                <w:rFonts w:ascii="Arial" w:hAnsi="Arial" w:hint="eastAsia"/>
                <w:snapToGrid w:val="0"/>
                <w:color w:val="000000"/>
                <w:sz w:val="18"/>
                <w:szCs w:val="18"/>
                <w:lang w:eastAsia="zh-CN"/>
              </w:rPr>
              <w:t>(</w:t>
            </w:r>
            <w:r>
              <w:rPr>
                <w:rFonts w:ascii="Arial" w:hAnsi="Arial" w:hint="eastAsia"/>
                <w:snapToGrid w:val="0"/>
                <w:color w:val="000000"/>
                <w:sz w:val="18"/>
                <w:szCs w:val="18"/>
                <w:lang w:eastAsia="zh-CN"/>
              </w:rPr>
              <w:t>多民族国</w:t>
            </w:r>
            <w:r>
              <w:rPr>
                <w:rFonts w:ascii="Arial" w:hAnsi="Arial" w:hint="eastAsia"/>
                <w:snapToGrid w:val="0"/>
                <w:color w:val="000000"/>
                <w:sz w:val="18"/>
                <w:szCs w:val="18"/>
                <w:lang w:eastAsia="zh-CN"/>
              </w:rPr>
              <w:t>)</w:t>
            </w:r>
          </w:p>
        </w:tc>
        <w:tc>
          <w:tcPr>
            <w:tcW w:w="1430" w:type="dxa"/>
            <w:shd w:val="clear" w:color="auto" w:fill="auto"/>
          </w:tcPr>
          <w:p w14:paraId="26D0888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91286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6C36AF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51EB3A1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4820F66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36E628A1" w14:textId="77777777" w:rsidTr="00BC15CA">
        <w:tc>
          <w:tcPr>
            <w:tcW w:w="2750" w:type="dxa"/>
            <w:shd w:val="clear" w:color="auto" w:fill="auto"/>
          </w:tcPr>
          <w:p w14:paraId="7EB98411" w14:textId="0C488A6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波斯尼</w:t>
            </w: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和黑塞哥</w:t>
            </w:r>
            <w:r>
              <w:rPr>
                <w:rFonts w:cs="SimSun" w:hint="eastAsia"/>
                <w:snapToGrid w:val="0"/>
                <w:color w:val="000000"/>
                <w:sz w:val="18"/>
                <w:szCs w:val="18"/>
                <w:lang w:eastAsia="zh-CN"/>
              </w:rPr>
              <w:t>维</w:t>
            </w:r>
            <w:r w:rsidRPr="0098314E">
              <w:rPr>
                <w:rFonts w:cs="MS Mincho" w:hint="eastAsia"/>
                <w:snapToGrid w:val="0"/>
                <w:color w:val="000000"/>
                <w:sz w:val="18"/>
                <w:szCs w:val="18"/>
                <w:lang w:eastAsia="zh-CN"/>
              </w:rPr>
              <w:t>那</w:t>
            </w:r>
          </w:p>
        </w:tc>
        <w:tc>
          <w:tcPr>
            <w:tcW w:w="1430" w:type="dxa"/>
            <w:shd w:val="clear" w:color="auto" w:fill="auto"/>
          </w:tcPr>
          <w:p w14:paraId="2E0C6E66"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DF3FA0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03CB902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3365BEB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61528C8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18B13CBD" w14:textId="77777777" w:rsidTr="00BC15CA">
        <w:tc>
          <w:tcPr>
            <w:tcW w:w="2750" w:type="dxa"/>
            <w:shd w:val="clear" w:color="auto" w:fill="auto"/>
          </w:tcPr>
          <w:p w14:paraId="36B17F8E" w14:textId="6100F13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博茨瓦</w:t>
            </w:r>
            <w:r>
              <w:rPr>
                <w:rFonts w:cs="SimSun" w:hint="eastAsia"/>
                <w:snapToGrid w:val="0"/>
                <w:color w:val="000000"/>
                <w:sz w:val="18"/>
                <w:szCs w:val="18"/>
                <w:lang w:eastAsia="zh-CN"/>
              </w:rPr>
              <w:t>纳</w:t>
            </w:r>
          </w:p>
        </w:tc>
        <w:tc>
          <w:tcPr>
            <w:tcW w:w="1430" w:type="dxa"/>
            <w:shd w:val="clear" w:color="auto" w:fill="auto"/>
          </w:tcPr>
          <w:p w14:paraId="527746F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44EA96D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76AACFB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11F060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4DB7A13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7D91F14E" w14:textId="77777777" w:rsidTr="00BC15CA">
        <w:tc>
          <w:tcPr>
            <w:tcW w:w="2750" w:type="dxa"/>
            <w:shd w:val="clear" w:color="auto" w:fill="auto"/>
          </w:tcPr>
          <w:p w14:paraId="6273CC24" w14:textId="5E88464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巴西</w:t>
            </w:r>
          </w:p>
        </w:tc>
        <w:tc>
          <w:tcPr>
            <w:tcW w:w="1430" w:type="dxa"/>
            <w:shd w:val="clear" w:color="auto" w:fill="auto"/>
          </w:tcPr>
          <w:p w14:paraId="0F6B64B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26044A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0D9B9E1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430" w:type="dxa"/>
            <w:shd w:val="clear" w:color="auto" w:fill="auto"/>
          </w:tcPr>
          <w:p w14:paraId="260BA4C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320" w:type="dxa"/>
            <w:shd w:val="clear" w:color="auto" w:fill="auto"/>
          </w:tcPr>
          <w:p w14:paraId="27BC4AE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182,316 </w:t>
            </w:r>
          </w:p>
        </w:tc>
      </w:tr>
      <w:tr w:rsidR="002523FB" w:rsidRPr="000C5ED6" w14:paraId="0848C984" w14:textId="77777777" w:rsidTr="00BC15CA">
        <w:tc>
          <w:tcPr>
            <w:tcW w:w="2750" w:type="dxa"/>
            <w:shd w:val="clear" w:color="auto" w:fill="auto"/>
            <w:vAlign w:val="center"/>
          </w:tcPr>
          <w:p w14:paraId="62E32D6D" w14:textId="75BE4EE7"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文莱达</w:t>
            </w:r>
            <w:r>
              <w:rPr>
                <w:rFonts w:cs="SimSun" w:hint="eastAsia"/>
                <w:snapToGrid w:val="0"/>
                <w:color w:val="000000"/>
                <w:sz w:val="18"/>
                <w:szCs w:val="18"/>
                <w:lang w:eastAsia="zh-CN"/>
              </w:rPr>
              <w:t>鲁萨兰</w:t>
            </w:r>
            <w:r w:rsidRPr="0098314E">
              <w:rPr>
                <w:rFonts w:cs="MS Mincho" w:hint="eastAsia"/>
                <w:snapToGrid w:val="0"/>
                <w:color w:val="000000"/>
                <w:sz w:val="18"/>
                <w:szCs w:val="18"/>
                <w:lang w:eastAsia="zh-CN"/>
              </w:rPr>
              <w:t>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vAlign w:val="center"/>
          </w:tcPr>
          <w:p w14:paraId="4052A49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vAlign w:val="center"/>
          </w:tcPr>
          <w:p w14:paraId="3D81D1B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vAlign w:val="center"/>
          </w:tcPr>
          <w:p w14:paraId="3857E3B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vAlign w:val="center"/>
          </w:tcPr>
          <w:p w14:paraId="1EC7320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vAlign w:val="center"/>
          </w:tcPr>
          <w:p w14:paraId="5AD714E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4E42EE21" w14:textId="77777777" w:rsidTr="00BC15CA">
        <w:tc>
          <w:tcPr>
            <w:tcW w:w="2750" w:type="dxa"/>
            <w:shd w:val="clear" w:color="auto" w:fill="auto"/>
          </w:tcPr>
          <w:p w14:paraId="6B679542" w14:textId="3182730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保加利</w:t>
            </w:r>
            <w:r>
              <w:rPr>
                <w:rFonts w:cs="SimSun" w:hint="eastAsia"/>
                <w:snapToGrid w:val="0"/>
                <w:color w:val="000000"/>
                <w:sz w:val="18"/>
                <w:szCs w:val="18"/>
                <w:lang w:eastAsia="zh-CN"/>
              </w:rPr>
              <w:t>亚</w:t>
            </w:r>
          </w:p>
        </w:tc>
        <w:tc>
          <w:tcPr>
            <w:tcW w:w="1430" w:type="dxa"/>
            <w:shd w:val="clear" w:color="auto" w:fill="auto"/>
          </w:tcPr>
          <w:p w14:paraId="7FD5E9A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4C7296D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6311C63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430" w:type="dxa"/>
            <w:shd w:val="clear" w:color="auto" w:fill="auto"/>
          </w:tcPr>
          <w:p w14:paraId="3BED2AF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 </w:t>
            </w:r>
          </w:p>
        </w:tc>
        <w:tc>
          <w:tcPr>
            <w:tcW w:w="1320" w:type="dxa"/>
            <w:shd w:val="clear" w:color="auto" w:fill="auto"/>
          </w:tcPr>
          <w:p w14:paraId="1495B4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182,316 </w:t>
            </w:r>
          </w:p>
        </w:tc>
      </w:tr>
      <w:tr w:rsidR="002523FB" w:rsidRPr="000C5ED6" w14:paraId="7D61C38A" w14:textId="77777777" w:rsidTr="00BC15CA">
        <w:tc>
          <w:tcPr>
            <w:tcW w:w="2750" w:type="dxa"/>
            <w:shd w:val="clear" w:color="auto" w:fill="auto"/>
          </w:tcPr>
          <w:p w14:paraId="78B6486B" w14:textId="141F549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布基</w:t>
            </w:r>
            <w:r>
              <w:rPr>
                <w:rFonts w:cs="SimSun" w:hint="eastAsia"/>
                <w:snapToGrid w:val="0"/>
                <w:color w:val="000000"/>
                <w:sz w:val="18"/>
                <w:szCs w:val="18"/>
                <w:lang w:eastAsia="zh-CN"/>
              </w:rPr>
              <w:t>纳</w:t>
            </w:r>
            <w:r w:rsidRPr="0098314E">
              <w:rPr>
                <w:rFonts w:cs="MS Mincho" w:hint="eastAsia"/>
                <w:snapToGrid w:val="0"/>
                <w:color w:val="000000"/>
                <w:sz w:val="18"/>
                <w:szCs w:val="18"/>
                <w:lang w:eastAsia="zh-CN"/>
              </w:rPr>
              <w:t>法索</w:t>
            </w:r>
          </w:p>
        </w:tc>
        <w:tc>
          <w:tcPr>
            <w:tcW w:w="1430" w:type="dxa"/>
            <w:shd w:val="clear" w:color="auto" w:fill="auto"/>
          </w:tcPr>
          <w:p w14:paraId="0405285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4E826B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921B69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4D66613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6BAD960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256FD09C" w14:textId="77777777" w:rsidTr="00BC15CA">
        <w:tc>
          <w:tcPr>
            <w:tcW w:w="2750" w:type="dxa"/>
            <w:shd w:val="clear" w:color="auto" w:fill="auto"/>
          </w:tcPr>
          <w:p w14:paraId="2A97711B" w14:textId="3DF88AD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布隆迪</w:t>
            </w:r>
          </w:p>
        </w:tc>
        <w:tc>
          <w:tcPr>
            <w:tcW w:w="1430" w:type="dxa"/>
            <w:shd w:val="clear" w:color="auto" w:fill="auto"/>
          </w:tcPr>
          <w:p w14:paraId="0EDAE8E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7F25ECC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CF9D96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4816EE8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32CAB4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35C1FA8C" w14:textId="77777777" w:rsidTr="00BC15CA">
        <w:tc>
          <w:tcPr>
            <w:tcW w:w="2750" w:type="dxa"/>
            <w:shd w:val="clear" w:color="auto" w:fill="auto"/>
          </w:tcPr>
          <w:p w14:paraId="4DA2C078" w14:textId="1D4C70B3" w:rsidR="002523FB" w:rsidRPr="000C5ED6" w:rsidRDefault="009601B2" w:rsidP="00C2153C">
            <w:pPr>
              <w:rPr>
                <w:rFonts w:ascii="Arial" w:hAnsi="Arial"/>
                <w:snapToGrid w:val="0"/>
                <w:color w:val="000000"/>
                <w:sz w:val="18"/>
                <w:szCs w:val="18"/>
                <w:lang w:eastAsia="zh-CN"/>
              </w:rPr>
            </w:pPr>
            <w:r>
              <w:rPr>
                <w:rFonts w:hint="eastAsia"/>
                <w:snapToGrid w:val="0"/>
                <w:color w:val="000000"/>
                <w:sz w:val="18"/>
                <w:szCs w:val="18"/>
                <w:lang w:eastAsia="zh-CN"/>
              </w:rPr>
              <w:t>佛得角</w:t>
            </w:r>
          </w:p>
        </w:tc>
        <w:tc>
          <w:tcPr>
            <w:tcW w:w="1430" w:type="dxa"/>
            <w:shd w:val="clear" w:color="auto" w:fill="auto"/>
          </w:tcPr>
          <w:p w14:paraId="77BEA69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bis</w:t>
            </w:r>
          </w:p>
        </w:tc>
        <w:tc>
          <w:tcPr>
            <w:tcW w:w="1210" w:type="dxa"/>
            <w:shd w:val="clear" w:color="auto" w:fill="auto"/>
          </w:tcPr>
          <w:p w14:paraId="6809D761"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0.0625</w:t>
            </w:r>
          </w:p>
        </w:tc>
        <w:tc>
          <w:tcPr>
            <w:tcW w:w="1320" w:type="dxa"/>
            <w:shd w:val="clear" w:color="auto" w:fill="auto"/>
          </w:tcPr>
          <w:p w14:paraId="5C988D10"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430" w:type="dxa"/>
            <w:shd w:val="clear" w:color="auto" w:fill="auto"/>
          </w:tcPr>
          <w:p w14:paraId="63687D12"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320" w:type="dxa"/>
            <w:shd w:val="clear" w:color="auto" w:fill="auto"/>
          </w:tcPr>
          <w:p w14:paraId="3A9308B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5,698</w:t>
            </w:r>
          </w:p>
        </w:tc>
      </w:tr>
      <w:tr w:rsidR="002523FB" w:rsidRPr="000C5ED6" w14:paraId="5ED98644" w14:textId="77777777" w:rsidTr="00BC15CA">
        <w:tc>
          <w:tcPr>
            <w:tcW w:w="2750" w:type="dxa"/>
            <w:shd w:val="clear" w:color="auto" w:fill="auto"/>
          </w:tcPr>
          <w:p w14:paraId="6DB58AD3" w14:textId="6FAB497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柬埔寨</w:t>
            </w:r>
          </w:p>
        </w:tc>
        <w:tc>
          <w:tcPr>
            <w:tcW w:w="1430" w:type="dxa"/>
            <w:shd w:val="clear" w:color="auto" w:fill="auto"/>
          </w:tcPr>
          <w:p w14:paraId="689BA2C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ter</w:t>
            </w:r>
          </w:p>
        </w:tc>
        <w:tc>
          <w:tcPr>
            <w:tcW w:w="1210" w:type="dxa"/>
            <w:shd w:val="clear" w:color="auto" w:fill="auto"/>
          </w:tcPr>
          <w:p w14:paraId="35C1B717"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0.03125</w:t>
            </w:r>
          </w:p>
        </w:tc>
        <w:tc>
          <w:tcPr>
            <w:tcW w:w="1320" w:type="dxa"/>
            <w:shd w:val="clear" w:color="auto" w:fill="auto"/>
          </w:tcPr>
          <w:p w14:paraId="6399C9AA"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430" w:type="dxa"/>
            <w:shd w:val="clear" w:color="auto" w:fill="auto"/>
          </w:tcPr>
          <w:p w14:paraId="1DDA7692"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320" w:type="dxa"/>
            <w:shd w:val="clear" w:color="auto" w:fill="auto"/>
          </w:tcPr>
          <w:p w14:paraId="6103838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2,848</w:t>
            </w:r>
          </w:p>
        </w:tc>
      </w:tr>
      <w:tr w:rsidR="002523FB" w:rsidRPr="000C5ED6" w14:paraId="4018ED8C" w14:textId="77777777" w:rsidTr="00BC15CA">
        <w:tc>
          <w:tcPr>
            <w:tcW w:w="2750" w:type="dxa"/>
            <w:shd w:val="clear" w:color="auto" w:fill="auto"/>
          </w:tcPr>
          <w:p w14:paraId="5A00CFB2" w14:textId="16B402B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喀麦隆</w:t>
            </w:r>
          </w:p>
        </w:tc>
        <w:tc>
          <w:tcPr>
            <w:tcW w:w="1430" w:type="dxa"/>
            <w:shd w:val="clear" w:color="auto" w:fill="auto"/>
          </w:tcPr>
          <w:p w14:paraId="6C2CB634" w14:textId="77777777" w:rsidR="002523FB" w:rsidRPr="000C5ED6" w:rsidRDefault="002523FB"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 xml:space="preserve">          S</w:t>
            </w:r>
            <w:r w:rsidRPr="00A71351">
              <w:rPr>
                <w:rFonts w:ascii="Arial" w:hAnsi="Arial" w:hint="eastAsia"/>
                <w:i/>
                <w:snapToGrid w:val="0"/>
                <w:color w:val="000000"/>
                <w:sz w:val="18"/>
                <w:szCs w:val="18"/>
                <w:lang w:eastAsia="zh-CN"/>
              </w:rPr>
              <w:t>bis</w:t>
            </w:r>
          </w:p>
        </w:tc>
        <w:tc>
          <w:tcPr>
            <w:tcW w:w="1210" w:type="dxa"/>
            <w:shd w:val="clear" w:color="auto" w:fill="auto"/>
          </w:tcPr>
          <w:p w14:paraId="0A56E13B"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0.0625</w:t>
            </w:r>
          </w:p>
        </w:tc>
        <w:tc>
          <w:tcPr>
            <w:tcW w:w="1320" w:type="dxa"/>
            <w:shd w:val="clear" w:color="auto" w:fill="auto"/>
          </w:tcPr>
          <w:p w14:paraId="420B3CF8"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430" w:type="dxa"/>
            <w:shd w:val="clear" w:color="auto" w:fill="auto"/>
          </w:tcPr>
          <w:p w14:paraId="442EDA3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320" w:type="dxa"/>
            <w:shd w:val="clear" w:color="auto" w:fill="auto"/>
          </w:tcPr>
          <w:p w14:paraId="5475A3C7"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5,698</w:t>
            </w:r>
          </w:p>
        </w:tc>
      </w:tr>
      <w:tr w:rsidR="002523FB" w:rsidRPr="000C5ED6" w14:paraId="0E953182" w14:textId="77777777" w:rsidTr="00BC15CA">
        <w:tc>
          <w:tcPr>
            <w:tcW w:w="2750" w:type="dxa"/>
            <w:shd w:val="clear" w:color="auto" w:fill="auto"/>
          </w:tcPr>
          <w:p w14:paraId="175DEF0D" w14:textId="346DC28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加拿大</w:t>
            </w:r>
          </w:p>
        </w:tc>
        <w:tc>
          <w:tcPr>
            <w:tcW w:w="1430" w:type="dxa"/>
            <w:shd w:val="clear" w:color="auto" w:fill="auto"/>
          </w:tcPr>
          <w:p w14:paraId="09A87B60" w14:textId="77777777" w:rsidR="002523FB" w:rsidRPr="000C5ED6" w:rsidRDefault="002523FB" w:rsidP="00C2153C">
            <w:pPr>
              <w:jc w:val="center"/>
              <w:rPr>
                <w:rFonts w:ascii="Arial" w:hAnsi="Arial"/>
                <w:i/>
                <w:snapToGrid w:val="0"/>
                <w:color w:val="000000"/>
                <w:sz w:val="18"/>
                <w:szCs w:val="18"/>
                <w:lang w:eastAsia="zh-CN"/>
              </w:rPr>
            </w:pPr>
            <w:r>
              <w:rPr>
                <w:rFonts w:ascii="Arial" w:hAnsi="Arial" w:hint="eastAsia"/>
                <w:snapToGrid w:val="0"/>
                <w:color w:val="000000"/>
                <w:sz w:val="18"/>
                <w:szCs w:val="18"/>
                <w:lang w:eastAsia="zh-CN"/>
              </w:rPr>
              <w:t>IV</w:t>
            </w:r>
          </w:p>
        </w:tc>
        <w:tc>
          <w:tcPr>
            <w:tcW w:w="1210" w:type="dxa"/>
            <w:shd w:val="clear" w:color="auto" w:fill="auto"/>
          </w:tcPr>
          <w:p w14:paraId="1F91C77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10</w:t>
            </w:r>
          </w:p>
        </w:tc>
        <w:tc>
          <w:tcPr>
            <w:tcW w:w="1320" w:type="dxa"/>
            <w:shd w:val="clear" w:color="auto" w:fill="auto"/>
          </w:tcPr>
          <w:p w14:paraId="369D5BBF"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455,790</w:t>
            </w:r>
          </w:p>
        </w:tc>
        <w:tc>
          <w:tcPr>
            <w:tcW w:w="1430" w:type="dxa"/>
            <w:shd w:val="clear" w:color="auto" w:fill="auto"/>
          </w:tcPr>
          <w:p w14:paraId="4DD5877A"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455,790</w:t>
            </w:r>
          </w:p>
        </w:tc>
        <w:tc>
          <w:tcPr>
            <w:tcW w:w="1320" w:type="dxa"/>
            <w:shd w:val="clear" w:color="auto" w:fill="auto"/>
          </w:tcPr>
          <w:p w14:paraId="13BB2C0A"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911,580</w:t>
            </w:r>
          </w:p>
        </w:tc>
      </w:tr>
      <w:tr w:rsidR="002523FB" w:rsidRPr="000C5ED6" w14:paraId="01AC4C3F" w14:textId="77777777" w:rsidTr="00BC15CA">
        <w:tc>
          <w:tcPr>
            <w:tcW w:w="2750" w:type="dxa"/>
            <w:shd w:val="clear" w:color="auto" w:fill="auto"/>
          </w:tcPr>
          <w:p w14:paraId="0C9912B5" w14:textId="63F93AC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中非共和国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676F725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9830DA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3AEF4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19E17EE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7ACF66E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065FA3FB" w14:textId="77777777" w:rsidTr="00BC15CA">
        <w:tc>
          <w:tcPr>
            <w:tcW w:w="2750" w:type="dxa"/>
            <w:shd w:val="clear" w:color="auto" w:fill="auto"/>
          </w:tcPr>
          <w:p w14:paraId="49F5BE90" w14:textId="23BAB65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乍得</w:t>
            </w:r>
          </w:p>
        </w:tc>
        <w:tc>
          <w:tcPr>
            <w:tcW w:w="1430" w:type="dxa"/>
            <w:shd w:val="clear" w:color="auto" w:fill="auto"/>
          </w:tcPr>
          <w:p w14:paraId="739C848F"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696688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33498D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73D891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56473F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301C64F4" w14:textId="77777777" w:rsidTr="00BC15CA">
        <w:tc>
          <w:tcPr>
            <w:tcW w:w="2750" w:type="dxa"/>
            <w:shd w:val="clear" w:color="auto" w:fill="auto"/>
          </w:tcPr>
          <w:p w14:paraId="1E228E08" w14:textId="5163657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智利</w:t>
            </w:r>
          </w:p>
        </w:tc>
        <w:tc>
          <w:tcPr>
            <w:tcW w:w="1430" w:type="dxa"/>
            <w:shd w:val="clear" w:color="auto" w:fill="auto"/>
          </w:tcPr>
          <w:p w14:paraId="2EAF8513"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E90FE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3B778B2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7421910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46C5DF8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3B78D493" w14:textId="77777777" w:rsidTr="00BC15CA">
        <w:tc>
          <w:tcPr>
            <w:tcW w:w="2750" w:type="dxa"/>
            <w:shd w:val="clear" w:color="auto" w:fill="auto"/>
          </w:tcPr>
          <w:p w14:paraId="4C59BF9A" w14:textId="7D78402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中国</w:t>
            </w:r>
          </w:p>
        </w:tc>
        <w:tc>
          <w:tcPr>
            <w:tcW w:w="1430" w:type="dxa"/>
            <w:shd w:val="clear" w:color="auto" w:fill="auto"/>
          </w:tcPr>
          <w:p w14:paraId="2A18646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IV</w:t>
            </w:r>
            <w:r w:rsidRPr="000C5ED6">
              <w:rPr>
                <w:rFonts w:ascii="Arial" w:hAnsi="Arial" w:hint="eastAsia"/>
                <w:i/>
                <w:snapToGrid w:val="0"/>
                <w:color w:val="000000"/>
                <w:sz w:val="18"/>
                <w:szCs w:val="18"/>
                <w:lang w:eastAsia="zh-CN"/>
              </w:rPr>
              <w:t>bis</w:t>
            </w:r>
          </w:p>
        </w:tc>
        <w:tc>
          <w:tcPr>
            <w:tcW w:w="1210" w:type="dxa"/>
            <w:shd w:val="clear" w:color="auto" w:fill="auto"/>
          </w:tcPr>
          <w:p w14:paraId="04D11ED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7.5</w:t>
            </w:r>
          </w:p>
        </w:tc>
        <w:tc>
          <w:tcPr>
            <w:tcW w:w="1320" w:type="dxa"/>
            <w:shd w:val="clear" w:color="auto" w:fill="auto"/>
          </w:tcPr>
          <w:p w14:paraId="6597BF0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341,842 </w:t>
            </w:r>
          </w:p>
        </w:tc>
        <w:tc>
          <w:tcPr>
            <w:tcW w:w="1430" w:type="dxa"/>
            <w:shd w:val="clear" w:color="auto" w:fill="auto"/>
          </w:tcPr>
          <w:p w14:paraId="0988ECA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341,842 </w:t>
            </w:r>
          </w:p>
        </w:tc>
        <w:tc>
          <w:tcPr>
            <w:tcW w:w="1320" w:type="dxa"/>
            <w:shd w:val="clear" w:color="auto" w:fill="auto"/>
          </w:tcPr>
          <w:p w14:paraId="64EB8C7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683,684 </w:t>
            </w:r>
          </w:p>
        </w:tc>
      </w:tr>
      <w:tr w:rsidR="002523FB" w:rsidRPr="000C5ED6" w14:paraId="7BCFC972" w14:textId="77777777" w:rsidTr="00BC15CA">
        <w:tc>
          <w:tcPr>
            <w:tcW w:w="2750" w:type="dxa"/>
            <w:shd w:val="clear" w:color="auto" w:fill="auto"/>
          </w:tcPr>
          <w:p w14:paraId="257FE458" w14:textId="212A41D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哥</w:t>
            </w:r>
            <w:r>
              <w:rPr>
                <w:rFonts w:cs="SimSun" w:hint="eastAsia"/>
                <w:snapToGrid w:val="0"/>
                <w:color w:val="000000"/>
                <w:sz w:val="18"/>
                <w:szCs w:val="18"/>
                <w:lang w:eastAsia="zh-CN"/>
              </w:rPr>
              <w:t>伦</w:t>
            </w:r>
            <w:r w:rsidRPr="0098314E">
              <w:rPr>
                <w:rFonts w:cs="MS Mincho" w:hint="eastAsia"/>
                <w:snapToGrid w:val="0"/>
                <w:color w:val="000000"/>
                <w:sz w:val="18"/>
                <w:szCs w:val="18"/>
                <w:lang w:eastAsia="zh-CN"/>
              </w:rPr>
              <w:t>比</w:t>
            </w:r>
            <w:r>
              <w:rPr>
                <w:rFonts w:cs="SimSun" w:hint="eastAsia"/>
                <w:snapToGrid w:val="0"/>
                <w:color w:val="000000"/>
                <w:sz w:val="18"/>
                <w:szCs w:val="18"/>
                <w:lang w:eastAsia="zh-CN"/>
              </w:rPr>
              <w:t>亚</w:t>
            </w:r>
          </w:p>
        </w:tc>
        <w:tc>
          <w:tcPr>
            <w:tcW w:w="1430" w:type="dxa"/>
            <w:shd w:val="clear" w:color="auto" w:fill="auto"/>
          </w:tcPr>
          <w:p w14:paraId="3667CEC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477359D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2F4B636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7A304FE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320" w:type="dxa"/>
            <w:shd w:val="clear" w:color="auto" w:fill="auto"/>
          </w:tcPr>
          <w:p w14:paraId="2A75948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6C3AB75B" w14:textId="77777777" w:rsidTr="00BC15CA">
        <w:tc>
          <w:tcPr>
            <w:tcW w:w="2750" w:type="dxa"/>
            <w:shd w:val="clear" w:color="auto" w:fill="auto"/>
          </w:tcPr>
          <w:p w14:paraId="6D700269" w14:textId="6F9ABFD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科摩</w:t>
            </w:r>
            <w:r>
              <w:rPr>
                <w:rFonts w:cs="SimSun" w:hint="eastAsia"/>
                <w:snapToGrid w:val="0"/>
                <w:color w:val="000000"/>
                <w:sz w:val="18"/>
                <w:szCs w:val="18"/>
                <w:lang w:eastAsia="zh-CN"/>
              </w:rPr>
              <w:t>罗</w:t>
            </w:r>
          </w:p>
        </w:tc>
        <w:tc>
          <w:tcPr>
            <w:tcW w:w="1430" w:type="dxa"/>
            <w:shd w:val="clear" w:color="auto" w:fill="auto"/>
          </w:tcPr>
          <w:p w14:paraId="7D197AD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58A7E5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D1CDF2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430" w:type="dxa"/>
            <w:shd w:val="clear" w:color="auto" w:fill="auto"/>
          </w:tcPr>
          <w:p w14:paraId="17A9294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320" w:type="dxa"/>
            <w:shd w:val="clear" w:color="auto" w:fill="auto"/>
          </w:tcPr>
          <w:p w14:paraId="4FA0F09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2,848</w:t>
            </w:r>
          </w:p>
        </w:tc>
      </w:tr>
      <w:tr w:rsidR="002523FB" w:rsidRPr="000C5ED6" w14:paraId="7472F0CE" w14:textId="77777777" w:rsidTr="00BC15CA">
        <w:tc>
          <w:tcPr>
            <w:tcW w:w="2750" w:type="dxa"/>
            <w:shd w:val="clear" w:color="auto" w:fill="auto"/>
          </w:tcPr>
          <w:p w14:paraId="23990A7B" w14:textId="25838F2E"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刚</w:t>
            </w:r>
            <w:r w:rsidRPr="0098314E">
              <w:rPr>
                <w:rFonts w:cs="MS Mincho" w:hint="eastAsia"/>
                <w:snapToGrid w:val="0"/>
                <w:color w:val="000000"/>
                <w:sz w:val="18"/>
                <w:szCs w:val="18"/>
                <w:lang w:eastAsia="zh-CN"/>
              </w:rPr>
              <w:t>果</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4133E43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7EC7733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49BDF4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2AD12F4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360EE4F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7573BED9" w14:textId="77777777" w:rsidTr="00BC15CA">
        <w:tc>
          <w:tcPr>
            <w:tcW w:w="2750" w:type="dxa"/>
            <w:shd w:val="clear" w:color="auto" w:fill="auto"/>
          </w:tcPr>
          <w:p w14:paraId="788D128F" w14:textId="609FFC7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哥斯达黎加</w:t>
            </w:r>
          </w:p>
        </w:tc>
        <w:tc>
          <w:tcPr>
            <w:tcW w:w="1430" w:type="dxa"/>
            <w:shd w:val="clear" w:color="auto" w:fill="auto"/>
          </w:tcPr>
          <w:p w14:paraId="570DDE3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4A132EA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5CF1F03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4898901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1FDCD21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6A7F6FE0" w14:textId="77777777" w:rsidTr="00BC15CA">
        <w:tc>
          <w:tcPr>
            <w:tcW w:w="2750" w:type="dxa"/>
            <w:shd w:val="clear" w:color="auto" w:fill="auto"/>
          </w:tcPr>
          <w:p w14:paraId="746D8184" w14:textId="150E35F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科特迪瓦</w:t>
            </w:r>
          </w:p>
        </w:tc>
        <w:tc>
          <w:tcPr>
            <w:tcW w:w="1430" w:type="dxa"/>
            <w:shd w:val="clear" w:color="auto" w:fill="auto"/>
          </w:tcPr>
          <w:p w14:paraId="280E9A5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344D3E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28210E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22CF021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7A8F676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0F5D7C6E" w14:textId="77777777" w:rsidTr="00BC15CA">
        <w:tc>
          <w:tcPr>
            <w:tcW w:w="2750" w:type="dxa"/>
            <w:shd w:val="clear" w:color="auto" w:fill="auto"/>
          </w:tcPr>
          <w:p w14:paraId="35F3D5E4" w14:textId="46725DC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克</w:t>
            </w:r>
            <w:r>
              <w:rPr>
                <w:rFonts w:cs="SimSun" w:hint="eastAsia"/>
                <w:snapToGrid w:val="0"/>
                <w:color w:val="000000"/>
                <w:sz w:val="18"/>
                <w:szCs w:val="18"/>
                <w:lang w:eastAsia="zh-CN"/>
              </w:rPr>
              <w:t>罗</w:t>
            </w:r>
            <w:r w:rsidRPr="0098314E">
              <w:rPr>
                <w:rFonts w:cs="MS Mincho" w:hint="eastAsia"/>
                <w:snapToGrid w:val="0"/>
                <w:color w:val="000000"/>
                <w:sz w:val="18"/>
                <w:szCs w:val="18"/>
                <w:lang w:eastAsia="zh-CN"/>
              </w:rPr>
              <w:t>地</w:t>
            </w:r>
            <w:r>
              <w:rPr>
                <w:rFonts w:cs="SimSun" w:hint="eastAsia"/>
                <w:snapToGrid w:val="0"/>
                <w:color w:val="000000"/>
                <w:sz w:val="18"/>
                <w:szCs w:val="18"/>
                <w:lang w:eastAsia="zh-CN"/>
              </w:rPr>
              <w:t>亚</w:t>
            </w:r>
          </w:p>
        </w:tc>
        <w:tc>
          <w:tcPr>
            <w:tcW w:w="1430" w:type="dxa"/>
            <w:shd w:val="clear" w:color="auto" w:fill="auto"/>
          </w:tcPr>
          <w:p w14:paraId="66616CC9"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4297368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0.5</w:t>
            </w:r>
          </w:p>
        </w:tc>
        <w:tc>
          <w:tcPr>
            <w:tcW w:w="1320" w:type="dxa"/>
            <w:shd w:val="clear" w:color="auto" w:fill="auto"/>
          </w:tcPr>
          <w:p w14:paraId="3E12EAC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22,789 </w:t>
            </w:r>
          </w:p>
        </w:tc>
        <w:tc>
          <w:tcPr>
            <w:tcW w:w="1430" w:type="dxa"/>
            <w:shd w:val="clear" w:color="auto" w:fill="auto"/>
          </w:tcPr>
          <w:p w14:paraId="76C493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22,789 </w:t>
            </w:r>
          </w:p>
        </w:tc>
        <w:tc>
          <w:tcPr>
            <w:tcW w:w="1320" w:type="dxa"/>
            <w:shd w:val="clear" w:color="auto" w:fill="auto"/>
          </w:tcPr>
          <w:p w14:paraId="6E50085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45,578 </w:t>
            </w:r>
          </w:p>
        </w:tc>
      </w:tr>
      <w:tr w:rsidR="002523FB" w:rsidRPr="000C5ED6" w14:paraId="440B4848" w14:textId="77777777" w:rsidTr="00BC15CA">
        <w:tc>
          <w:tcPr>
            <w:tcW w:w="2750" w:type="dxa"/>
            <w:shd w:val="clear" w:color="auto" w:fill="auto"/>
          </w:tcPr>
          <w:p w14:paraId="107B34B2" w14:textId="50B659C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古巴</w:t>
            </w:r>
          </w:p>
        </w:tc>
        <w:tc>
          <w:tcPr>
            <w:tcW w:w="1430" w:type="dxa"/>
            <w:shd w:val="clear" w:color="auto" w:fill="auto"/>
          </w:tcPr>
          <w:p w14:paraId="61A154FF"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0546ADA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0380B28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7B4E2DE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0144B6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1A78BE7A" w14:textId="77777777" w:rsidTr="00BC15CA">
        <w:tc>
          <w:tcPr>
            <w:tcW w:w="2750" w:type="dxa"/>
            <w:shd w:val="clear" w:color="auto" w:fill="auto"/>
          </w:tcPr>
          <w:p w14:paraId="7FE0D283" w14:textId="49E3963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塞浦路斯</w:t>
            </w:r>
          </w:p>
        </w:tc>
        <w:tc>
          <w:tcPr>
            <w:tcW w:w="1430" w:type="dxa"/>
            <w:shd w:val="clear" w:color="auto" w:fill="auto"/>
          </w:tcPr>
          <w:p w14:paraId="6EF8E785"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5DD6C3C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1321FA9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199672E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3BC1F24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44C38D92" w14:textId="77777777" w:rsidTr="00BC15CA">
        <w:tc>
          <w:tcPr>
            <w:tcW w:w="2750" w:type="dxa"/>
            <w:shd w:val="clear" w:color="auto" w:fill="auto"/>
          </w:tcPr>
          <w:p w14:paraId="25300DA3" w14:textId="0C402AD2"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捷克共和国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3F87EC59"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5C82ECC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25C224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136,737 </w:t>
            </w:r>
          </w:p>
        </w:tc>
        <w:tc>
          <w:tcPr>
            <w:tcW w:w="1430" w:type="dxa"/>
            <w:shd w:val="clear" w:color="auto" w:fill="auto"/>
          </w:tcPr>
          <w:p w14:paraId="2403C68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136,737 </w:t>
            </w:r>
          </w:p>
        </w:tc>
        <w:tc>
          <w:tcPr>
            <w:tcW w:w="1320" w:type="dxa"/>
            <w:shd w:val="clear" w:color="auto" w:fill="auto"/>
          </w:tcPr>
          <w:p w14:paraId="3FE4BA1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273,474 </w:t>
            </w:r>
          </w:p>
        </w:tc>
      </w:tr>
      <w:tr w:rsidR="002523FB" w:rsidRPr="000C5ED6" w14:paraId="0CB00440" w14:textId="77777777" w:rsidTr="00BC15CA">
        <w:tc>
          <w:tcPr>
            <w:tcW w:w="2750" w:type="dxa"/>
            <w:shd w:val="clear" w:color="auto" w:fill="auto"/>
          </w:tcPr>
          <w:p w14:paraId="1D1B00FE" w14:textId="5A4B9D46" w:rsidR="002523FB" w:rsidRPr="000C5ED6" w:rsidRDefault="00C667E4" w:rsidP="00C2153C">
            <w:pPr>
              <w:rPr>
                <w:rFonts w:ascii="Arial" w:hAnsi="Arial"/>
                <w:b/>
                <w:snapToGrid w:val="0"/>
                <w:color w:val="000000"/>
                <w:sz w:val="18"/>
                <w:szCs w:val="18"/>
                <w:lang w:eastAsia="zh-CN"/>
              </w:rPr>
            </w:pPr>
            <w:r>
              <w:rPr>
                <w:rFonts w:ascii="Arial" w:hAnsi="Arial" w:hint="eastAsia"/>
                <w:b/>
                <w:snapToGrid w:val="0"/>
                <w:color w:val="000000"/>
                <w:sz w:val="18"/>
                <w:szCs w:val="18"/>
                <w:lang w:eastAsia="zh-CN"/>
              </w:rPr>
              <w:t>朝</w:t>
            </w:r>
            <w:r>
              <w:rPr>
                <w:rFonts w:cs="SimSun" w:hint="eastAsia"/>
                <w:b/>
                <w:snapToGrid w:val="0"/>
                <w:color w:val="000000"/>
                <w:sz w:val="18"/>
                <w:szCs w:val="18"/>
                <w:lang w:eastAsia="zh-CN"/>
              </w:rPr>
              <w:t>鲜</w:t>
            </w:r>
            <w:r w:rsidRPr="0098314E">
              <w:rPr>
                <w:rFonts w:cs="MS Mincho" w:hint="eastAsia"/>
                <w:b/>
                <w:snapToGrid w:val="0"/>
                <w:color w:val="000000"/>
                <w:sz w:val="18"/>
                <w:szCs w:val="18"/>
                <w:lang w:eastAsia="zh-CN"/>
              </w:rPr>
              <w:t>民主主</w:t>
            </w:r>
            <w:r>
              <w:rPr>
                <w:rFonts w:cs="SimSun" w:hint="eastAsia"/>
                <w:b/>
                <w:snapToGrid w:val="0"/>
                <w:color w:val="000000"/>
                <w:sz w:val="18"/>
                <w:szCs w:val="18"/>
                <w:lang w:eastAsia="zh-CN"/>
              </w:rPr>
              <w:t>义</w:t>
            </w:r>
            <w:r w:rsidRPr="0098314E">
              <w:rPr>
                <w:rFonts w:cs="MS Mincho" w:hint="eastAsia"/>
                <w:b/>
                <w:snapToGrid w:val="0"/>
                <w:color w:val="000000"/>
                <w:sz w:val="18"/>
                <w:szCs w:val="18"/>
                <w:lang w:eastAsia="zh-CN"/>
              </w:rPr>
              <w:t>人民共和国</w:t>
            </w:r>
          </w:p>
        </w:tc>
        <w:tc>
          <w:tcPr>
            <w:tcW w:w="1430" w:type="dxa"/>
            <w:shd w:val="clear" w:color="auto" w:fill="auto"/>
          </w:tcPr>
          <w:p w14:paraId="3001D9C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20C886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5D99A7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480829F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7C3EB4E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0664F30B" w14:textId="77777777" w:rsidTr="00BC15CA">
        <w:tc>
          <w:tcPr>
            <w:tcW w:w="2750" w:type="dxa"/>
            <w:shd w:val="clear" w:color="auto" w:fill="auto"/>
          </w:tcPr>
          <w:p w14:paraId="579FD368" w14:textId="01BE0185"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lastRenderedPageBreak/>
              <w:t>刚</w:t>
            </w:r>
            <w:r w:rsidRPr="0098314E">
              <w:rPr>
                <w:rFonts w:cs="MS Mincho" w:hint="eastAsia"/>
                <w:snapToGrid w:val="0"/>
                <w:color w:val="000000"/>
                <w:sz w:val="18"/>
                <w:szCs w:val="18"/>
                <w:lang w:eastAsia="zh-CN"/>
              </w:rPr>
              <w:t>果</w:t>
            </w:r>
            <w:r w:rsidR="009601B2">
              <w:rPr>
                <w:rFonts w:cs="MS Mincho" w:hint="eastAsia"/>
                <w:snapToGrid w:val="0"/>
                <w:color w:val="000000"/>
                <w:sz w:val="18"/>
                <w:szCs w:val="18"/>
                <w:lang w:eastAsia="zh-CN"/>
              </w:rPr>
              <w:t>民主共和国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97E138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4C0C8B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52E1BD3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39240C6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36FC416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4497D26D" w14:textId="77777777" w:rsidTr="00BC15CA">
        <w:tc>
          <w:tcPr>
            <w:tcW w:w="2750" w:type="dxa"/>
            <w:shd w:val="clear" w:color="auto" w:fill="auto"/>
          </w:tcPr>
          <w:p w14:paraId="69CCA770" w14:textId="4558820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丹麦</w:t>
            </w:r>
          </w:p>
        </w:tc>
        <w:tc>
          <w:tcPr>
            <w:tcW w:w="1430" w:type="dxa"/>
            <w:shd w:val="clear" w:color="auto" w:fill="auto"/>
          </w:tcPr>
          <w:p w14:paraId="6B406799"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20D358B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66FF08D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455,790 </w:t>
            </w:r>
          </w:p>
        </w:tc>
        <w:tc>
          <w:tcPr>
            <w:tcW w:w="1430" w:type="dxa"/>
            <w:shd w:val="clear" w:color="auto" w:fill="auto"/>
          </w:tcPr>
          <w:p w14:paraId="61023DC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455,790 </w:t>
            </w:r>
          </w:p>
        </w:tc>
        <w:tc>
          <w:tcPr>
            <w:tcW w:w="1320" w:type="dxa"/>
            <w:shd w:val="clear" w:color="auto" w:fill="auto"/>
          </w:tcPr>
          <w:p w14:paraId="2E09AF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911,580 </w:t>
            </w:r>
          </w:p>
        </w:tc>
      </w:tr>
      <w:tr w:rsidR="002523FB" w:rsidRPr="000C5ED6" w14:paraId="2CF58917" w14:textId="77777777" w:rsidTr="00BC15CA">
        <w:tc>
          <w:tcPr>
            <w:tcW w:w="2750" w:type="dxa"/>
            <w:shd w:val="clear" w:color="auto" w:fill="auto"/>
          </w:tcPr>
          <w:p w14:paraId="0F70802F" w14:textId="33154F7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吉布提</w:t>
            </w:r>
          </w:p>
        </w:tc>
        <w:tc>
          <w:tcPr>
            <w:tcW w:w="1430" w:type="dxa"/>
            <w:shd w:val="clear" w:color="auto" w:fill="auto"/>
          </w:tcPr>
          <w:p w14:paraId="69F243B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0E1CCFF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02634D0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368F3A5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2FBE274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2B59A012" w14:textId="77777777" w:rsidTr="00BC15CA">
        <w:tc>
          <w:tcPr>
            <w:tcW w:w="2750" w:type="dxa"/>
            <w:shd w:val="clear" w:color="auto" w:fill="auto"/>
          </w:tcPr>
          <w:p w14:paraId="6298F6F8" w14:textId="607D7E2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多米尼克</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1476A1A"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4BBE316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A79FA9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1490035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320" w:type="dxa"/>
            <w:shd w:val="clear" w:color="auto" w:fill="auto"/>
          </w:tcPr>
          <w:p w14:paraId="73DE1F0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3B1B66BE" w14:textId="77777777" w:rsidTr="00BC15CA">
        <w:tc>
          <w:tcPr>
            <w:tcW w:w="2750" w:type="dxa"/>
            <w:shd w:val="clear" w:color="auto" w:fill="auto"/>
          </w:tcPr>
          <w:p w14:paraId="285E997F" w14:textId="72AC580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多米尼加共和国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5033778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617C459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77866E6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7B460FE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49DCEA7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4D1C2E2A" w14:textId="77777777" w:rsidTr="00BC15CA">
        <w:tc>
          <w:tcPr>
            <w:tcW w:w="2750" w:type="dxa"/>
            <w:shd w:val="clear" w:color="auto" w:fill="auto"/>
          </w:tcPr>
          <w:p w14:paraId="25415181" w14:textId="130240FB"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厄瓜多</w:t>
            </w:r>
            <w:r>
              <w:rPr>
                <w:rFonts w:cs="SimSun" w:hint="eastAsia"/>
                <w:b/>
                <w:snapToGrid w:val="0"/>
                <w:color w:val="000000"/>
                <w:sz w:val="18"/>
                <w:szCs w:val="18"/>
                <w:lang w:eastAsia="zh-CN"/>
              </w:rPr>
              <w:t>尔</w:t>
            </w:r>
          </w:p>
        </w:tc>
        <w:tc>
          <w:tcPr>
            <w:tcW w:w="1430" w:type="dxa"/>
            <w:shd w:val="clear" w:color="auto" w:fill="auto"/>
          </w:tcPr>
          <w:p w14:paraId="55E08A7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222CF7C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322B8E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4C00D77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575759C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11,394 </w:t>
            </w:r>
          </w:p>
        </w:tc>
      </w:tr>
      <w:tr w:rsidR="002523FB" w:rsidRPr="000C5ED6" w14:paraId="7DF57412" w14:textId="77777777" w:rsidTr="00BC15CA">
        <w:tc>
          <w:tcPr>
            <w:tcW w:w="2750" w:type="dxa"/>
            <w:shd w:val="clear" w:color="auto" w:fill="auto"/>
          </w:tcPr>
          <w:p w14:paraId="4D23D94C" w14:textId="4E36E83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埃及</w:t>
            </w:r>
          </w:p>
        </w:tc>
        <w:tc>
          <w:tcPr>
            <w:tcW w:w="1430" w:type="dxa"/>
            <w:shd w:val="clear" w:color="auto" w:fill="auto"/>
          </w:tcPr>
          <w:p w14:paraId="735422DB"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IX</w:t>
            </w:r>
          </w:p>
        </w:tc>
        <w:tc>
          <w:tcPr>
            <w:tcW w:w="1210" w:type="dxa"/>
            <w:shd w:val="clear" w:color="auto" w:fill="auto"/>
          </w:tcPr>
          <w:p w14:paraId="7DCA1B20"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w:t>
            </w:r>
            <w:r w:rsidRPr="000C5ED6">
              <w:rPr>
                <w:rFonts w:ascii="Arial" w:hAnsi="Arial" w:hint="eastAsia"/>
                <w:snapToGrid w:val="0"/>
                <w:color w:val="000000"/>
                <w:sz w:val="18"/>
                <w:szCs w:val="18"/>
                <w:lang w:eastAsia="zh-CN"/>
              </w:rPr>
              <w:t>25</w:t>
            </w:r>
          </w:p>
        </w:tc>
        <w:tc>
          <w:tcPr>
            <w:tcW w:w="1320" w:type="dxa"/>
            <w:shd w:val="clear" w:color="auto" w:fill="auto"/>
          </w:tcPr>
          <w:p w14:paraId="4D7F864C"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11,395</w:t>
            </w:r>
          </w:p>
        </w:tc>
        <w:tc>
          <w:tcPr>
            <w:tcW w:w="1430" w:type="dxa"/>
            <w:shd w:val="clear" w:color="auto" w:fill="auto"/>
          </w:tcPr>
          <w:p w14:paraId="304FEC3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11,395</w:t>
            </w:r>
          </w:p>
        </w:tc>
        <w:tc>
          <w:tcPr>
            <w:tcW w:w="1320" w:type="dxa"/>
            <w:shd w:val="clear" w:color="auto" w:fill="auto"/>
          </w:tcPr>
          <w:p w14:paraId="05252B29"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22,790</w:t>
            </w:r>
            <w:r w:rsidRPr="000C5ED6">
              <w:rPr>
                <w:rFonts w:ascii="Arial" w:hAnsi="Arial" w:hint="eastAsia"/>
                <w:snapToGrid w:val="0"/>
                <w:color w:val="000000"/>
                <w:sz w:val="18"/>
                <w:szCs w:val="18"/>
                <w:lang w:eastAsia="zh-CN"/>
              </w:rPr>
              <w:t xml:space="preserve"> </w:t>
            </w:r>
          </w:p>
        </w:tc>
      </w:tr>
      <w:tr w:rsidR="002523FB" w:rsidRPr="000C5ED6" w14:paraId="6EB79094" w14:textId="77777777" w:rsidTr="00BC15CA">
        <w:tc>
          <w:tcPr>
            <w:tcW w:w="2750" w:type="dxa"/>
            <w:shd w:val="clear" w:color="auto" w:fill="auto"/>
          </w:tcPr>
          <w:p w14:paraId="4C72CEE0" w14:textId="797ECD42"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萨尔</w:t>
            </w:r>
            <w:r w:rsidRPr="0098314E">
              <w:rPr>
                <w:rFonts w:cs="MS Mincho" w:hint="eastAsia"/>
                <w:snapToGrid w:val="0"/>
                <w:color w:val="000000"/>
                <w:sz w:val="18"/>
                <w:szCs w:val="18"/>
                <w:lang w:eastAsia="zh-CN"/>
              </w:rPr>
              <w:t>瓦多</w:t>
            </w:r>
          </w:p>
        </w:tc>
        <w:tc>
          <w:tcPr>
            <w:tcW w:w="1430" w:type="dxa"/>
            <w:shd w:val="clear" w:color="auto" w:fill="auto"/>
          </w:tcPr>
          <w:p w14:paraId="6B773646"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769FF8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87CF80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2,849</w:t>
            </w:r>
          </w:p>
        </w:tc>
        <w:tc>
          <w:tcPr>
            <w:tcW w:w="1430" w:type="dxa"/>
            <w:shd w:val="clear" w:color="auto" w:fill="auto"/>
          </w:tcPr>
          <w:p w14:paraId="0D43BC1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2,849</w:t>
            </w:r>
          </w:p>
        </w:tc>
        <w:tc>
          <w:tcPr>
            <w:tcW w:w="1320" w:type="dxa"/>
            <w:shd w:val="clear" w:color="auto" w:fill="auto"/>
          </w:tcPr>
          <w:p w14:paraId="7A92D9B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5,698</w:t>
            </w:r>
          </w:p>
        </w:tc>
      </w:tr>
      <w:tr w:rsidR="002523FB" w:rsidRPr="000C5ED6" w14:paraId="629E1CB2" w14:textId="77777777" w:rsidTr="00BC15CA">
        <w:tc>
          <w:tcPr>
            <w:tcW w:w="2750" w:type="dxa"/>
            <w:shd w:val="clear" w:color="auto" w:fill="auto"/>
          </w:tcPr>
          <w:p w14:paraId="13328012" w14:textId="4BDFADF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赤道几内</w:t>
            </w:r>
            <w:r>
              <w:rPr>
                <w:rFonts w:cs="SimSun" w:hint="eastAsia"/>
                <w:snapToGrid w:val="0"/>
                <w:color w:val="000000"/>
                <w:sz w:val="18"/>
                <w:szCs w:val="18"/>
                <w:lang w:eastAsia="zh-CN"/>
              </w:rPr>
              <w:t>亚</w:t>
            </w:r>
          </w:p>
        </w:tc>
        <w:tc>
          <w:tcPr>
            <w:tcW w:w="1430" w:type="dxa"/>
            <w:shd w:val="clear" w:color="auto" w:fill="auto"/>
          </w:tcPr>
          <w:p w14:paraId="1367E13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1338016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69AA10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551FCCB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3FFCDC5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6B07CB7A" w14:textId="77777777" w:rsidTr="00BC15CA">
        <w:tc>
          <w:tcPr>
            <w:tcW w:w="2750" w:type="dxa"/>
            <w:shd w:val="clear" w:color="auto" w:fill="auto"/>
          </w:tcPr>
          <w:p w14:paraId="66BFB4C0" w14:textId="5A1E9696"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厄立特里</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63860CA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28A059E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AA4E63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13202E1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494C99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51039C95" w14:textId="77777777" w:rsidTr="00BC15CA">
        <w:tc>
          <w:tcPr>
            <w:tcW w:w="2750" w:type="dxa"/>
            <w:shd w:val="clear" w:color="auto" w:fill="auto"/>
          </w:tcPr>
          <w:p w14:paraId="2515E4AF" w14:textId="76317829"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爱</w:t>
            </w:r>
            <w:r w:rsidRPr="0098314E">
              <w:rPr>
                <w:rFonts w:cs="MS Mincho" w:hint="eastAsia"/>
                <w:snapToGrid w:val="0"/>
                <w:color w:val="000000"/>
                <w:sz w:val="18"/>
                <w:szCs w:val="18"/>
                <w:lang w:eastAsia="zh-CN"/>
              </w:rPr>
              <w:t>沙尼</w:t>
            </w:r>
            <w:r>
              <w:rPr>
                <w:rFonts w:cs="SimSun" w:hint="eastAsia"/>
                <w:snapToGrid w:val="0"/>
                <w:color w:val="000000"/>
                <w:sz w:val="18"/>
                <w:szCs w:val="18"/>
                <w:lang w:eastAsia="zh-CN"/>
              </w:rPr>
              <w:t>亚</w:t>
            </w:r>
          </w:p>
        </w:tc>
        <w:tc>
          <w:tcPr>
            <w:tcW w:w="1430" w:type="dxa"/>
            <w:shd w:val="clear" w:color="auto" w:fill="auto"/>
          </w:tcPr>
          <w:p w14:paraId="53F2CD7D"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24C20BE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435062E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7DF02A8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019BCC9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4F8D933E" w14:textId="77777777" w:rsidTr="00BC15CA">
        <w:tc>
          <w:tcPr>
            <w:tcW w:w="2750" w:type="dxa"/>
            <w:shd w:val="clear" w:color="auto" w:fill="auto"/>
          </w:tcPr>
          <w:p w14:paraId="129AEC08" w14:textId="2106AFDF"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埃塞俄比</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5C5D9D1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0E5F447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7D2079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4F79B9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0BBF939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071D6486" w14:textId="77777777" w:rsidTr="00BC15CA">
        <w:tc>
          <w:tcPr>
            <w:tcW w:w="2750" w:type="dxa"/>
            <w:shd w:val="clear" w:color="auto" w:fill="auto"/>
          </w:tcPr>
          <w:p w14:paraId="0556A2BE" w14:textId="43D4E26A"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斐</w:t>
            </w:r>
            <w:r>
              <w:rPr>
                <w:rFonts w:cs="SimSun" w:hint="eastAsia"/>
                <w:b/>
                <w:snapToGrid w:val="0"/>
                <w:color w:val="000000"/>
                <w:sz w:val="18"/>
                <w:szCs w:val="18"/>
                <w:lang w:eastAsia="zh-CN"/>
              </w:rPr>
              <w:t>济</w:t>
            </w:r>
          </w:p>
        </w:tc>
        <w:tc>
          <w:tcPr>
            <w:tcW w:w="1430" w:type="dxa"/>
            <w:shd w:val="clear" w:color="auto" w:fill="auto"/>
          </w:tcPr>
          <w:p w14:paraId="67AE181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1CDFAFC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C675BA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3434FBC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6FAAD0E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5099AD47" w14:textId="77777777" w:rsidTr="00BC15CA">
        <w:tc>
          <w:tcPr>
            <w:tcW w:w="2750" w:type="dxa"/>
            <w:shd w:val="clear" w:color="auto" w:fill="auto"/>
          </w:tcPr>
          <w:p w14:paraId="0DA60F1F" w14:textId="4557B02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芬</w:t>
            </w:r>
            <w:r>
              <w:rPr>
                <w:rFonts w:cs="SimSun" w:hint="eastAsia"/>
                <w:snapToGrid w:val="0"/>
                <w:color w:val="000000"/>
                <w:sz w:val="18"/>
                <w:szCs w:val="18"/>
                <w:lang w:eastAsia="zh-CN"/>
              </w:rPr>
              <w:t>兰</w:t>
            </w:r>
          </w:p>
        </w:tc>
        <w:tc>
          <w:tcPr>
            <w:tcW w:w="1430" w:type="dxa"/>
            <w:shd w:val="clear" w:color="auto" w:fill="auto"/>
          </w:tcPr>
          <w:p w14:paraId="369ED2B5"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0606374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378485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430" w:type="dxa"/>
            <w:shd w:val="clear" w:color="auto" w:fill="auto"/>
          </w:tcPr>
          <w:p w14:paraId="71F3012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320" w:type="dxa"/>
            <w:shd w:val="clear" w:color="auto" w:fill="auto"/>
          </w:tcPr>
          <w:p w14:paraId="127FEC5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911,580 </w:t>
            </w:r>
          </w:p>
        </w:tc>
      </w:tr>
      <w:tr w:rsidR="002523FB" w:rsidRPr="000C5ED6" w14:paraId="02EC484B" w14:textId="77777777" w:rsidTr="00BC15CA">
        <w:tc>
          <w:tcPr>
            <w:tcW w:w="2750" w:type="dxa"/>
            <w:shd w:val="clear" w:color="auto" w:fill="auto"/>
          </w:tcPr>
          <w:p w14:paraId="32994C11" w14:textId="2F58E59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法国</w:t>
            </w:r>
          </w:p>
        </w:tc>
        <w:tc>
          <w:tcPr>
            <w:tcW w:w="1430" w:type="dxa"/>
            <w:shd w:val="clear" w:color="auto" w:fill="auto"/>
          </w:tcPr>
          <w:p w14:paraId="3E0808C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w:t>
            </w:r>
          </w:p>
        </w:tc>
        <w:tc>
          <w:tcPr>
            <w:tcW w:w="1210" w:type="dxa"/>
            <w:shd w:val="clear" w:color="auto" w:fill="auto"/>
          </w:tcPr>
          <w:p w14:paraId="5544D97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25</w:t>
            </w:r>
          </w:p>
        </w:tc>
        <w:tc>
          <w:tcPr>
            <w:tcW w:w="1320" w:type="dxa"/>
            <w:shd w:val="clear" w:color="auto" w:fill="auto"/>
          </w:tcPr>
          <w:p w14:paraId="4D5850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430" w:type="dxa"/>
            <w:shd w:val="clear" w:color="auto" w:fill="auto"/>
          </w:tcPr>
          <w:p w14:paraId="500897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320" w:type="dxa"/>
            <w:shd w:val="clear" w:color="auto" w:fill="auto"/>
          </w:tcPr>
          <w:p w14:paraId="74B947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2,278,950 </w:t>
            </w:r>
          </w:p>
        </w:tc>
      </w:tr>
      <w:tr w:rsidR="002523FB" w:rsidRPr="000C5ED6" w14:paraId="701D511E" w14:textId="77777777" w:rsidTr="00BC15CA">
        <w:tc>
          <w:tcPr>
            <w:tcW w:w="2750" w:type="dxa"/>
            <w:shd w:val="clear" w:color="auto" w:fill="auto"/>
          </w:tcPr>
          <w:p w14:paraId="3D9E088A" w14:textId="7BB1EC96"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加蓬</w:t>
            </w:r>
          </w:p>
        </w:tc>
        <w:tc>
          <w:tcPr>
            <w:tcW w:w="1430" w:type="dxa"/>
            <w:shd w:val="clear" w:color="auto" w:fill="auto"/>
          </w:tcPr>
          <w:p w14:paraId="72BA5ED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72D449BF"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0.1</w:t>
            </w:r>
            <w:r w:rsidRPr="000C5ED6">
              <w:rPr>
                <w:rFonts w:ascii="Arial" w:hAnsi="Arial" w:hint="eastAsia"/>
                <w:snapToGrid w:val="0"/>
                <w:color w:val="000000"/>
                <w:sz w:val="18"/>
                <w:szCs w:val="18"/>
                <w:lang w:eastAsia="zh-CN"/>
              </w:rPr>
              <w:t>25</w:t>
            </w:r>
          </w:p>
        </w:tc>
        <w:tc>
          <w:tcPr>
            <w:tcW w:w="1320" w:type="dxa"/>
            <w:shd w:val="clear" w:color="auto" w:fill="auto"/>
          </w:tcPr>
          <w:p w14:paraId="551E0BB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7CB4318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27DD4E9B"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11,394</w:t>
            </w:r>
            <w:r w:rsidRPr="000C5ED6">
              <w:rPr>
                <w:rFonts w:ascii="Arial" w:hAnsi="Arial" w:hint="eastAsia"/>
                <w:snapToGrid w:val="0"/>
                <w:color w:val="000000"/>
                <w:sz w:val="18"/>
                <w:szCs w:val="18"/>
                <w:lang w:eastAsia="zh-CN"/>
              </w:rPr>
              <w:t xml:space="preserve"> </w:t>
            </w:r>
          </w:p>
        </w:tc>
      </w:tr>
      <w:tr w:rsidR="002523FB" w:rsidRPr="000C5ED6" w14:paraId="48EE6A19" w14:textId="77777777" w:rsidTr="00BC15CA">
        <w:tc>
          <w:tcPr>
            <w:tcW w:w="2750" w:type="dxa"/>
            <w:shd w:val="clear" w:color="auto" w:fill="auto"/>
          </w:tcPr>
          <w:p w14:paraId="2FBDF0AC" w14:textId="45D66D40"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冈</w:t>
            </w:r>
            <w:r w:rsidRPr="0098314E">
              <w:rPr>
                <w:rFonts w:cs="MS Mincho" w:hint="eastAsia"/>
                <w:snapToGrid w:val="0"/>
                <w:color w:val="000000"/>
                <w:sz w:val="18"/>
                <w:szCs w:val="18"/>
                <w:lang w:eastAsia="zh-CN"/>
              </w:rPr>
              <w:t>比</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4C6CB3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796F5A9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FF4447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18F3D78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D9F723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23EE76A0" w14:textId="77777777" w:rsidTr="00BC15CA">
        <w:tc>
          <w:tcPr>
            <w:tcW w:w="2750" w:type="dxa"/>
            <w:shd w:val="clear" w:color="auto" w:fill="auto"/>
          </w:tcPr>
          <w:p w14:paraId="7D69160C" w14:textId="3DDD658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格</w:t>
            </w:r>
            <w:r>
              <w:rPr>
                <w:rFonts w:cs="SimSun" w:hint="eastAsia"/>
                <w:snapToGrid w:val="0"/>
                <w:color w:val="000000"/>
                <w:sz w:val="18"/>
                <w:szCs w:val="18"/>
                <w:lang w:eastAsia="zh-CN"/>
              </w:rPr>
              <w:t>鲁</w:t>
            </w:r>
            <w:r w:rsidRPr="0098314E">
              <w:rPr>
                <w:rFonts w:cs="MS Mincho" w:hint="eastAsia"/>
                <w:snapToGrid w:val="0"/>
                <w:color w:val="000000"/>
                <w:sz w:val="18"/>
                <w:szCs w:val="18"/>
                <w:lang w:eastAsia="zh-CN"/>
              </w:rPr>
              <w:t>吉</w:t>
            </w:r>
            <w:r>
              <w:rPr>
                <w:rFonts w:cs="SimSun" w:hint="eastAsia"/>
                <w:snapToGrid w:val="0"/>
                <w:color w:val="000000"/>
                <w:sz w:val="18"/>
                <w:szCs w:val="18"/>
                <w:lang w:eastAsia="zh-CN"/>
              </w:rPr>
              <w:t>亚</w:t>
            </w:r>
          </w:p>
        </w:tc>
        <w:tc>
          <w:tcPr>
            <w:tcW w:w="1430" w:type="dxa"/>
            <w:shd w:val="clear" w:color="auto" w:fill="auto"/>
          </w:tcPr>
          <w:p w14:paraId="437FC9D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86E095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5069A4E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11,395 </w:t>
            </w:r>
          </w:p>
        </w:tc>
        <w:tc>
          <w:tcPr>
            <w:tcW w:w="1430" w:type="dxa"/>
            <w:shd w:val="clear" w:color="auto" w:fill="auto"/>
          </w:tcPr>
          <w:p w14:paraId="7FE7F8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012C84C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22,790 </w:t>
            </w:r>
          </w:p>
        </w:tc>
      </w:tr>
      <w:tr w:rsidR="002523FB" w:rsidRPr="000C5ED6" w14:paraId="2DF8DD0A" w14:textId="77777777" w:rsidTr="00BC15CA">
        <w:tc>
          <w:tcPr>
            <w:tcW w:w="2750" w:type="dxa"/>
            <w:shd w:val="clear" w:color="auto" w:fill="auto"/>
          </w:tcPr>
          <w:p w14:paraId="0E4991AD" w14:textId="2707A6DD"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德国</w:t>
            </w:r>
          </w:p>
        </w:tc>
        <w:tc>
          <w:tcPr>
            <w:tcW w:w="1430" w:type="dxa"/>
            <w:shd w:val="clear" w:color="auto" w:fill="auto"/>
          </w:tcPr>
          <w:p w14:paraId="376645A5"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w:t>
            </w:r>
          </w:p>
        </w:tc>
        <w:tc>
          <w:tcPr>
            <w:tcW w:w="1210" w:type="dxa"/>
            <w:shd w:val="clear" w:color="auto" w:fill="auto"/>
          </w:tcPr>
          <w:p w14:paraId="698A981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25</w:t>
            </w:r>
          </w:p>
        </w:tc>
        <w:tc>
          <w:tcPr>
            <w:tcW w:w="1320" w:type="dxa"/>
            <w:shd w:val="clear" w:color="auto" w:fill="auto"/>
          </w:tcPr>
          <w:p w14:paraId="04F9244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430" w:type="dxa"/>
            <w:shd w:val="clear" w:color="auto" w:fill="auto"/>
          </w:tcPr>
          <w:p w14:paraId="64F1E95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320" w:type="dxa"/>
            <w:shd w:val="clear" w:color="auto" w:fill="auto"/>
          </w:tcPr>
          <w:p w14:paraId="2F92CE1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2,278,950 </w:t>
            </w:r>
          </w:p>
        </w:tc>
      </w:tr>
      <w:tr w:rsidR="002523FB" w:rsidRPr="000C5ED6" w14:paraId="7DDB69C7" w14:textId="77777777" w:rsidTr="00BC15CA">
        <w:tc>
          <w:tcPr>
            <w:tcW w:w="2750" w:type="dxa"/>
            <w:shd w:val="clear" w:color="auto" w:fill="auto"/>
          </w:tcPr>
          <w:p w14:paraId="3F448134" w14:textId="6DEB3BE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加</w:t>
            </w:r>
            <w:r>
              <w:rPr>
                <w:rFonts w:cs="SimSun" w:hint="eastAsia"/>
                <w:snapToGrid w:val="0"/>
                <w:color w:val="000000"/>
                <w:sz w:val="18"/>
                <w:szCs w:val="18"/>
                <w:lang w:eastAsia="zh-CN"/>
              </w:rPr>
              <w:t>纳</w:t>
            </w:r>
          </w:p>
        </w:tc>
        <w:tc>
          <w:tcPr>
            <w:tcW w:w="1430" w:type="dxa"/>
            <w:shd w:val="clear" w:color="auto" w:fill="auto"/>
          </w:tcPr>
          <w:p w14:paraId="421D870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01D2CB6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0ED2D5F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49661AA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6D19479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39328C9B" w14:textId="77777777" w:rsidTr="00BC15CA">
        <w:tc>
          <w:tcPr>
            <w:tcW w:w="2750" w:type="dxa"/>
            <w:shd w:val="clear" w:color="auto" w:fill="auto"/>
          </w:tcPr>
          <w:p w14:paraId="6575EAE8" w14:textId="233ECE1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希腊</w:t>
            </w:r>
          </w:p>
        </w:tc>
        <w:tc>
          <w:tcPr>
            <w:tcW w:w="1430" w:type="dxa"/>
            <w:shd w:val="clear" w:color="auto" w:fill="auto"/>
          </w:tcPr>
          <w:p w14:paraId="77C1AA9B"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5BBB04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30B510E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430" w:type="dxa"/>
            <w:shd w:val="clear" w:color="auto" w:fill="auto"/>
          </w:tcPr>
          <w:p w14:paraId="2D56709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320" w:type="dxa"/>
            <w:shd w:val="clear" w:color="auto" w:fill="auto"/>
          </w:tcPr>
          <w:p w14:paraId="682A48A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273,474 </w:t>
            </w:r>
          </w:p>
        </w:tc>
      </w:tr>
      <w:tr w:rsidR="002523FB" w:rsidRPr="000C5ED6" w14:paraId="306E4882" w14:textId="77777777" w:rsidTr="00BC15CA">
        <w:tc>
          <w:tcPr>
            <w:tcW w:w="2750" w:type="dxa"/>
            <w:shd w:val="clear" w:color="auto" w:fill="auto"/>
          </w:tcPr>
          <w:p w14:paraId="6348F0E5" w14:textId="6B98659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格林</w:t>
            </w:r>
            <w:r>
              <w:rPr>
                <w:rFonts w:cs="SimSun" w:hint="eastAsia"/>
                <w:snapToGrid w:val="0"/>
                <w:color w:val="000000"/>
                <w:sz w:val="18"/>
                <w:szCs w:val="18"/>
                <w:lang w:eastAsia="zh-CN"/>
              </w:rPr>
              <w:t>纳</w:t>
            </w:r>
            <w:r w:rsidRPr="0098314E">
              <w:rPr>
                <w:rFonts w:cs="MS Mincho" w:hint="eastAsia"/>
                <w:snapToGrid w:val="0"/>
                <w:color w:val="000000"/>
                <w:sz w:val="18"/>
                <w:szCs w:val="18"/>
                <w:lang w:eastAsia="zh-CN"/>
              </w:rPr>
              <w:t>达</w:t>
            </w:r>
          </w:p>
        </w:tc>
        <w:tc>
          <w:tcPr>
            <w:tcW w:w="1430" w:type="dxa"/>
            <w:shd w:val="clear" w:color="auto" w:fill="auto"/>
          </w:tcPr>
          <w:p w14:paraId="004E723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C7F4B9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A84BE6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2,849 </w:t>
            </w:r>
          </w:p>
        </w:tc>
        <w:tc>
          <w:tcPr>
            <w:tcW w:w="1430" w:type="dxa"/>
            <w:shd w:val="clear" w:color="auto" w:fill="auto"/>
          </w:tcPr>
          <w:p w14:paraId="71881FC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0E38B46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5,698 </w:t>
            </w:r>
          </w:p>
        </w:tc>
      </w:tr>
      <w:tr w:rsidR="002523FB" w:rsidRPr="000C5ED6" w14:paraId="65465A7D" w14:textId="77777777" w:rsidTr="00BC15CA">
        <w:tc>
          <w:tcPr>
            <w:tcW w:w="2750" w:type="dxa"/>
            <w:shd w:val="clear" w:color="auto" w:fill="auto"/>
          </w:tcPr>
          <w:p w14:paraId="11E082B0" w14:textId="750DFA9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危地</w:t>
            </w: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拉</w:t>
            </w:r>
          </w:p>
        </w:tc>
        <w:tc>
          <w:tcPr>
            <w:tcW w:w="1430" w:type="dxa"/>
            <w:shd w:val="clear" w:color="auto" w:fill="auto"/>
          </w:tcPr>
          <w:p w14:paraId="6D025D25"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0EBC520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69A3742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3EAB594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4E8BD3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3C202018" w14:textId="77777777" w:rsidTr="00BC15CA">
        <w:tc>
          <w:tcPr>
            <w:tcW w:w="2750" w:type="dxa"/>
            <w:shd w:val="clear" w:color="auto" w:fill="auto"/>
          </w:tcPr>
          <w:p w14:paraId="570A5808" w14:textId="1086A4C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几内</w:t>
            </w:r>
            <w:r>
              <w:rPr>
                <w:rFonts w:cs="SimSun" w:hint="eastAsia"/>
                <w:snapToGrid w:val="0"/>
                <w:color w:val="000000"/>
                <w:sz w:val="18"/>
                <w:szCs w:val="18"/>
                <w:lang w:eastAsia="zh-CN"/>
              </w:rPr>
              <w:t>亚</w:t>
            </w:r>
          </w:p>
        </w:tc>
        <w:tc>
          <w:tcPr>
            <w:tcW w:w="1430" w:type="dxa"/>
            <w:shd w:val="clear" w:color="auto" w:fill="auto"/>
          </w:tcPr>
          <w:p w14:paraId="42E016F4"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29DD65A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D90CD4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271FAC9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052D764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0356CC27" w14:textId="77777777" w:rsidTr="00BC15CA">
        <w:tc>
          <w:tcPr>
            <w:tcW w:w="2750" w:type="dxa"/>
            <w:shd w:val="clear" w:color="auto" w:fill="auto"/>
          </w:tcPr>
          <w:p w14:paraId="377C146F" w14:textId="5F5450C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几内</w:t>
            </w: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比</w:t>
            </w:r>
            <w:r>
              <w:rPr>
                <w:rFonts w:cs="SimSun" w:hint="eastAsia"/>
                <w:snapToGrid w:val="0"/>
                <w:color w:val="000000"/>
                <w:sz w:val="18"/>
                <w:szCs w:val="18"/>
                <w:lang w:eastAsia="zh-CN"/>
              </w:rPr>
              <w:t>绍</w:t>
            </w:r>
          </w:p>
        </w:tc>
        <w:tc>
          <w:tcPr>
            <w:tcW w:w="1430" w:type="dxa"/>
            <w:shd w:val="clear" w:color="auto" w:fill="auto"/>
          </w:tcPr>
          <w:p w14:paraId="2E28A664"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884096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C6A257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430" w:type="dxa"/>
            <w:shd w:val="clear" w:color="auto" w:fill="auto"/>
          </w:tcPr>
          <w:p w14:paraId="7F2C06A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1,424 </w:t>
            </w:r>
          </w:p>
        </w:tc>
        <w:tc>
          <w:tcPr>
            <w:tcW w:w="1320" w:type="dxa"/>
            <w:shd w:val="clear" w:color="auto" w:fill="auto"/>
          </w:tcPr>
          <w:p w14:paraId="5708B00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2,848 </w:t>
            </w:r>
          </w:p>
        </w:tc>
      </w:tr>
      <w:tr w:rsidR="002523FB" w:rsidRPr="000C5ED6" w14:paraId="3C6A2DA7" w14:textId="77777777" w:rsidTr="00BC15CA">
        <w:tc>
          <w:tcPr>
            <w:tcW w:w="2750" w:type="dxa"/>
            <w:shd w:val="clear" w:color="auto" w:fill="auto"/>
          </w:tcPr>
          <w:p w14:paraId="33E29716" w14:textId="13FDACC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圭</w:t>
            </w: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那</w:t>
            </w:r>
          </w:p>
        </w:tc>
        <w:tc>
          <w:tcPr>
            <w:tcW w:w="1430" w:type="dxa"/>
            <w:shd w:val="clear" w:color="auto" w:fill="auto"/>
          </w:tcPr>
          <w:p w14:paraId="16CAF332"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02E0949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7CB12D0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3418A2D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302CA9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3689E8BC" w14:textId="77777777" w:rsidTr="00BC15CA">
        <w:tc>
          <w:tcPr>
            <w:tcW w:w="2750" w:type="dxa"/>
            <w:shd w:val="clear" w:color="auto" w:fill="auto"/>
          </w:tcPr>
          <w:p w14:paraId="5066237A" w14:textId="2058EE76"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海地</w:t>
            </w:r>
          </w:p>
        </w:tc>
        <w:tc>
          <w:tcPr>
            <w:tcW w:w="1430" w:type="dxa"/>
            <w:shd w:val="clear" w:color="auto" w:fill="auto"/>
          </w:tcPr>
          <w:p w14:paraId="796BE7E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BAD121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99BCF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6978193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3F6C3DC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1BE902CE" w14:textId="77777777" w:rsidTr="00BC15CA">
        <w:tc>
          <w:tcPr>
            <w:tcW w:w="2750" w:type="dxa"/>
            <w:shd w:val="clear" w:color="auto" w:fill="auto"/>
          </w:tcPr>
          <w:p w14:paraId="63B2430B" w14:textId="19CABC0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教廷</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48C2F987"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7AEB858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386EBC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0B39ABA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3E7B514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67147A9C" w14:textId="77777777" w:rsidTr="00BC15CA">
        <w:tc>
          <w:tcPr>
            <w:tcW w:w="2750" w:type="dxa"/>
            <w:shd w:val="clear" w:color="auto" w:fill="auto"/>
          </w:tcPr>
          <w:p w14:paraId="551D6AA8" w14:textId="2CC1F3C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洪都拉斯</w:t>
            </w:r>
          </w:p>
        </w:tc>
        <w:tc>
          <w:tcPr>
            <w:tcW w:w="1430" w:type="dxa"/>
            <w:shd w:val="clear" w:color="auto" w:fill="auto"/>
          </w:tcPr>
          <w:p w14:paraId="6491965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40420D6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41091B4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1568847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65AE34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43F44E3C" w14:textId="77777777" w:rsidTr="00BC15CA">
        <w:tc>
          <w:tcPr>
            <w:tcW w:w="2750" w:type="dxa"/>
            <w:shd w:val="clear" w:color="auto" w:fill="auto"/>
          </w:tcPr>
          <w:p w14:paraId="17B0B1D4" w14:textId="4C0EB80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匈牙利</w:t>
            </w:r>
          </w:p>
        </w:tc>
        <w:tc>
          <w:tcPr>
            <w:tcW w:w="1430" w:type="dxa"/>
            <w:shd w:val="clear" w:color="auto" w:fill="auto"/>
          </w:tcPr>
          <w:p w14:paraId="70A2CEDB"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30E6944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18D3573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430" w:type="dxa"/>
            <w:shd w:val="clear" w:color="auto" w:fill="auto"/>
          </w:tcPr>
          <w:p w14:paraId="7EC590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320" w:type="dxa"/>
            <w:shd w:val="clear" w:color="auto" w:fill="auto"/>
          </w:tcPr>
          <w:p w14:paraId="7C3CCF9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273,474 </w:t>
            </w:r>
          </w:p>
        </w:tc>
      </w:tr>
      <w:tr w:rsidR="002523FB" w:rsidRPr="000C5ED6" w14:paraId="38AE8B21" w14:textId="77777777" w:rsidTr="00BC15CA">
        <w:tc>
          <w:tcPr>
            <w:tcW w:w="2750" w:type="dxa"/>
            <w:shd w:val="clear" w:color="auto" w:fill="auto"/>
          </w:tcPr>
          <w:p w14:paraId="0E6A3C2D" w14:textId="7B8AC403"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冰</w:t>
            </w:r>
            <w:r>
              <w:rPr>
                <w:rFonts w:cs="SimSun" w:hint="eastAsia"/>
                <w:b/>
                <w:snapToGrid w:val="0"/>
                <w:color w:val="000000"/>
                <w:sz w:val="18"/>
                <w:szCs w:val="18"/>
                <w:lang w:eastAsia="zh-CN"/>
              </w:rPr>
              <w:t>岛</w:t>
            </w:r>
          </w:p>
        </w:tc>
        <w:tc>
          <w:tcPr>
            <w:tcW w:w="1430" w:type="dxa"/>
            <w:shd w:val="clear" w:color="auto" w:fill="auto"/>
          </w:tcPr>
          <w:p w14:paraId="1C933ECD"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57DCF7A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0.5</w:t>
            </w:r>
          </w:p>
        </w:tc>
        <w:tc>
          <w:tcPr>
            <w:tcW w:w="1320" w:type="dxa"/>
            <w:shd w:val="clear" w:color="auto" w:fill="auto"/>
          </w:tcPr>
          <w:p w14:paraId="53153F1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430" w:type="dxa"/>
            <w:shd w:val="clear" w:color="auto" w:fill="auto"/>
          </w:tcPr>
          <w:p w14:paraId="71235B5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320" w:type="dxa"/>
            <w:shd w:val="clear" w:color="auto" w:fill="auto"/>
          </w:tcPr>
          <w:p w14:paraId="74749CC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45,578 </w:t>
            </w:r>
          </w:p>
        </w:tc>
      </w:tr>
      <w:tr w:rsidR="002523FB" w:rsidRPr="000C5ED6" w14:paraId="631188BD" w14:textId="77777777" w:rsidTr="00BC15CA">
        <w:tc>
          <w:tcPr>
            <w:tcW w:w="2750" w:type="dxa"/>
            <w:shd w:val="clear" w:color="auto" w:fill="auto"/>
          </w:tcPr>
          <w:p w14:paraId="1B1C43F0" w14:textId="1C25007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印度</w:t>
            </w:r>
          </w:p>
        </w:tc>
        <w:tc>
          <w:tcPr>
            <w:tcW w:w="1430" w:type="dxa"/>
            <w:shd w:val="clear" w:color="auto" w:fill="auto"/>
          </w:tcPr>
          <w:p w14:paraId="26670496"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5927C36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657F7F1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430" w:type="dxa"/>
            <w:shd w:val="clear" w:color="auto" w:fill="auto"/>
          </w:tcPr>
          <w:p w14:paraId="673B4B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320" w:type="dxa"/>
            <w:shd w:val="clear" w:color="auto" w:fill="auto"/>
          </w:tcPr>
          <w:p w14:paraId="68D8DFE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182,316 </w:t>
            </w:r>
          </w:p>
        </w:tc>
      </w:tr>
      <w:tr w:rsidR="002523FB" w:rsidRPr="000C5ED6" w14:paraId="118E4FB3" w14:textId="77777777" w:rsidTr="00BC15CA">
        <w:tc>
          <w:tcPr>
            <w:tcW w:w="2750" w:type="dxa"/>
            <w:shd w:val="clear" w:color="auto" w:fill="auto"/>
          </w:tcPr>
          <w:p w14:paraId="32B797DF" w14:textId="64D8D7D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印度尼西</w:t>
            </w:r>
            <w:r>
              <w:rPr>
                <w:rFonts w:cs="SimSun" w:hint="eastAsia"/>
                <w:snapToGrid w:val="0"/>
                <w:color w:val="000000"/>
                <w:sz w:val="18"/>
                <w:szCs w:val="18"/>
                <w:lang w:eastAsia="zh-CN"/>
              </w:rPr>
              <w:t>亚</w:t>
            </w:r>
          </w:p>
        </w:tc>
        <w:tc>
          <w:tcPr>
            <w:tcW w:w="1430" w:type="dxa"/>
            <w:shd w:val="clear" w:color="auto" w:fill="auto"/>
          </w:tcPr>
          <w:p w14:paraId="484A1E5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5E7B427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39B13B3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5F39E6C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4B58324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7059D26D" w14:textId="77777777" w:rsidTr="00BC15CA">
        <w:tc>
          <w:tcPr>
            <w:tcW w:w="2750" w:type="dxa"/>
            <w:shd w:val="clear" w:color="auto" w:fill="auto"/>
          </w:tcPr>
          <w:p w14:paraId="1B944173" w14:textId="1A925831"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伊朗</w:t>
            </w:r>
            <w:r w:rsidR="00D04678">
              <w:rPr>
                <w:rFonts w:ascii="Arial" w:hAnsi="Arial" w:hint="eastAsia"/>
                <w:snapToGrid w:val="0"/>
                <w:color w:val="000000"/>
                <w:sz w:val="18"/>
                <w:szCs w:val="18"/>
                <w:lang w:eastAsia="zh-CN"/>
              </w:rPr>
              <w:t>(</w:t>
            </w:r>
            <w:r>
              <w:rPr>
                <w:rFonts w:ascii="Arial" w:hAnsi="Arial" w:hint="eastAsia"/>
                <w:snapToGrid w:val="0"/>
                <w:color w:val="000000"/>
                <w:sz w:val="18"/>
                <w:szCs w:val="18"/>
                <w:lang w:eastAsia="zh-CN"/>
              </w:rPr>
              <w:t>伊斯</w:t>
            </w:r>
            <w:r>
              <w:rPr>
                <w:rFonts w:cs="SimSun" w:hint="eastAsia"/>
                <w:snapToGrid w:val="0"/>
                <w:color w:val="000000"/>
                <w:sz w:val="18"/>
                <w:szCs w:val="18"/>
                <w:lang w:eastAsia="zh-CN"/>
              </w:rPr>
              <w:t>兰</w:t>
            </w:r>
            <w:r w:rsidRPr="0098314E">
              <w:rPr>
                <w:rFonts w:cs="MS Mincho" w:hint="eastAsia"/>
                <w:snapToGrid w:val="0"/>
                <w:color w:val="000000"/>
                <w:sz w:val="18"/>
                <w:szCs w:val="18"/>
                <w:lang w:eastAsia="zh-CN"/>
              </w:rPr>
              <w:t>共和国</w:t>
            </w:r>
            <w:r w:rsidR="00D04678">
              <w:rPr>
                <w:rFonts w:cs="MS Mincho" w:hint="eastAsia"/>
                <w:snapToGrid w:val="0"/>
                <w:color w:val="000000"/>
                <w:sz w:val="18"/>
                <w:szCs w:val="18"/>
                <w:lang w:eastAsia="zh-CN"/>
              </w:rPr>
              <w:t>)</w:t>
            </w:r>
          </w:p>
        </w:tc>
        <w:tc>
          <w:tcPr>
            <w:tcW w:w="1430" w:type="dxa"/>
            <w:shd w:val="clear" w:color="auto" w:fill="auto"/>
          </w:tcPr>
          <w:p w14:paraId="219F8DD4"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0110C89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7BEB589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0EB3552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10D5ACF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478460B0" w14:textId="77777777" w:rsidTr="00BC15CA">
        <w:tc>
          <w:tcPr>
            <w:tcW w:w="2750" w:type="dxa"/>
            <w:shd w:val="clear" w:color="auto" w:fill="auto"/>
          </w:tcPr>
          <w:p w14:paraId="40EA971C" w14:textId="1ECBE56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伊拉克</w:t>
            </w:r>
          </w:p>
        </w:tc>
        <w:tc>
          <w:tcPr>
            <w:tcW w:w="1430" w:type="dxa"/>
            <w:shd w:val="clear" w:color="auto" w:fill="auto"/>
          </w:tcPr>
          <w:p w14:paraId="02B3DC3A"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4914426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294394F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5,697</w:t>
            </w:r>
          </w:p>
        </w:tc>
        <w:tc>
          <w:tcPr>
            <w:tcW w:w="1430" w:type="dxa"/>
            <w:shd w:val="clear" w:color="auto" w:fill="auto"/>
          </w:tcPr>
          <w:p w14:paraId="20B7107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5,697</w:t>
            </w:r>
          </w:p>
        </w:tc>
        <w:tc>
          <w:tcPr>
            <w:tcW w:w="1320" w:type="dxa"/>
            <w:shd w:val="clear" w:color="auto" w:fill="auto"/>
          </w:tcPr>
          <w:p w14:paraId="29FF704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11,394</w:t>
            </w:r>
          </w:p>
        </w:tc>
      </w:tr>
      <w:tr w:rsidR="002523FB" w:rsidRPr="000C5ED6" w14:paraId="06B60894" w14:textId="77777777" w:rsidTr="00BC15CA">
        <w:tc>
          <w:tcPr>
            <w:tcW w:w="2750" w:type="dxa"/>
            <w:shd w:val="clear" w:color="auto" w:fill="auto"/>
          </w:tcPr>
          <w:p w14:paraId="3C7E1F8C" w14:textId="5E4ED287"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爱尔兰</w:t>
            </w:r>
          </w:p>
        </w:tc>
        <w:tc>
          <w:tcPr>
            <w:tcW w:w="1430" w:type="dxa"/>
            <w:shd w:val="clear" w:color="auto" w:fill="auto"/>
          </w:tcPr>
          <w:p w14:paraId="4D8D0F0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37858EB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19C054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430" w:type="dxa"/>
            <w:shd w:val="clear" w:color="auto" w:fill="auto"/>
          </w:tcPr>
          <w:p w14:paraId="0267329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320" w:type="dxa"/>
            <w:shd w:val="clear" w:color="auto" w:fill="auto"/>
          </w:tcPr>
          <w:p w14:paraId="4C0C160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911,580 </w:t>
            </w:r>
          </w:p>
        </w:tc>
      </w:tr>
      <w:tr w:rsidR="002523FB" w:rsidRPr="000C5ED6" w14:paraId="23CBD8B9" w14:textId="77777777" w:rsidTr="00BC15CA">
        <w:tc>
          <w:tcPr>
            <w:tcW w:w="2750" w:type="dxa"/>
            <w:shd w:val="clear" w:color="auto" w:fill="auto"/>
          </w:tcPr>
          <w:p w14:paraId="1073CDD1" w14:textId="49881C3D"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以色列</w:t>
            </w:r>
          </w:p>
        </w:tc>
        <w:tc>
          <w:tcPr>
            <w:tcW w:w="1430" w:type="dxa"/>
            <w:shd w:val="clear" w:color="auto" w:fill="auto"/>
          </w:tcPr>
          <w:p w14:paraId="45AB794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5E598FE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2CF1B62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430" w:type="dxa"/>
            <w:shd w:val="clear" w:color="auto" w:fill="auto"/>
          </w:tcPr>
          <w:p w14:paraId="4FE6DDD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320" w:type="dxa"/>
            <w:shd w:val="clear" w:color="auto" w:fill="auto"/>
          </w:tcPr>
          <w:p w14:paraId="66D8BCB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182,316 </w:t>
            </w:r>
          </w:p>
        </w:tc>
      </w:tr>
      <w:tr w:rsidR="002523FB" w:rsidRPr="000C5ED6" w14:paraId="6F33519A" w14:textId="77777777" w:rsidTr="00BC15CA">
        <w:tc>
          <w:tcPr>
            <w:tcW w:w="2750" w:type="dxa"/>
            <w:shd w:val="clear" w:color="auto" w:fill="auto"/>
          </w:tcPr>
          <w:p w14:paraId="5E4605CD" w14:textId="5458FBE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意大利</w:t>
            </w:r>
          </w:p>
        </w:tc>
        <w:tc>
          <w:tcPr>
            <w:tcW w:w="1430" w:type="dxa"/>
            <w:shd w:val="clear" w:color="auto" w:fill="auto"/>
          </w:tcPr>
          <w:p w14:paraId="3F596616"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III</w:t>
            </w:r>
          </w:p>
        </w:tc>
        <w:tc>
          <w:tcPr>
            <w:tcW w:w="1210" w:type="dxa"/>
            <w:shd w:val="clear" w:color="auto" w:fill="auto"/>
          </w:tcPr>
          <w:p w14:paraId="63AE20F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15</w:t>
            </w:r>
          </w:p>
        </w:tc>
        <w:tc>
          <w:tcPr>
            <w:tcW w:w="1320" w:type="dxa"/>
            <w:shd w:val="clear" w:color="auto" w:fill="auto"/>
          </w:tcPr>
          <w:p w14:paraId="2A32E4A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430" w:type="dxa"/>
            <w:shd w:val="clear" w:color="auto" w:fill="auto"/>
          </w:tcPr>
          <w:p w14:paraId="7D7A43A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320" w:type="dxa"/>
            <w:shd w:val="clear" w:color="auto" w:fill="auto"/>
          </w:tcPr>
          <w:p w14:paraId="5682B3A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1,367,370 </w:t>
            </w:r>
          </w:p>
        </w:tc>
      </w:tr>
      <w:tr w:rsidR="002523FB" w:rsidRPr="000C5ED6" w14:paraId="5E8C0DF2" w14:textId="77777777" w:rsidTr="00BC15CA">
        <w:tc>
          <w:tcPr>
            <w:tcW w:w="2750" w:type="dxa"/>
            <w:shd w:val="clear" w:color="auto" w:fill="auto"/>
          </w:tcPr>
          <w:p w14:paraId="1ECE80C6" w14:textId="1047B2EA"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牙</w:t>
            </w:r>
            <w:r>
              <w:rPr>
                <w:rFonts w:cs="SimSun" w:hint="eastAsia"/>
                <w:b/>
                <w:snapToGrid w:val="0"/>
                <w:color w:val="000000"/>
                <w:sz w:val="18"/>
                <w:szCs w:val="18"/>
                <w:lang w:eastAsia="zh-CN"/>
              </w:rPr>
              <w:t>买</w:t>
            </w:r>
            <w:r w:rsidRPr="0098314E">
              <w:rPr>
                <w:rFonts w:cs="MS Mincho" w:hint="eastAsia"/>
                <w:b/>
                <w:snapToGrid w:val="0"/>
                <w:color w:val="000000"/>
                <w:sz w:val="18"/>
                <w:szCs w:val="18"/>
                <w:lang w:eastAsia="zh-CN"/>
              </w:rPr>
              <w:t>加</w:t>
            </w:r>
          </w:p>
        </w:tc>
        <w:tc>
          <w:tcPr>
            <w:tcW w:w="1430" w:type="dxa"/>
            <w:shd w:val="clear" w:color="auto" w:fill="auto"/>
          </w:tcPr>
          <w:p w14:paraId="732F011F"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6D4AF04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EEFE0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037DD3F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0D38FE9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62FF55BA" w14:textId="77777777" w:rsidTr="00BC15CA">
        <w:tc>
          <w:tcPr>
            <w:tcW w:w="2750" w:type="dxa"/>
            <w:shd w:val="clear" w:color="auto" w:fill="auto"/>
          </w:tcPr>
          <w:p w14:paraId="3DFFD900" w14:textId="15CAEDC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日本</w:t>
            </w:r>
          </w:p>
        </w:tc>
        <w:tc>
          <w:tcPr>
            <w:tcW w:w="1430" w:type="dxa"/>
            <w:shd w:val="clear" w:color="auto" w:fill="auto"/>
          </w:tcPr>
          <w:p w14:paraId="1B34B7E8"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w:t>
            </w:r>
          </w:p>
        </w:tc>
        <w:tc>
          <w:tcPr>
            <w:tcW w:w="1210" w:type="dxa"/>
            <w:shd w:val="clear" w:color="auto" w:fill="auto"/>
          </w:tcPr>
          <w:p w14:paraId="5080102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25</w:t>
            </w:r>
          </w:p>
        </w:tc>
        <w:tc>
          <w:tcPr>
            <w:tcW w:w="1320" w:type="dxa"/>
            <w:shd w:val="clear" w:color="auto" w:fill="auto"/>
          </w:tcPr>
          <w:p w14:paraId="5BF79B7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430" w:type="dxa"/>
            <w:shd w:val="clear" w:color="auto" w:fill="auto"/>
          </w:tcPr>
          <w:p w14:paraId="4513865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320" w:type="dxa"/>
            <w:shd w:val="clear" w:color="auto" w:fill="auto"/>
          </w:tcPr>
          <w:p w14:paraId="191558E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2,278,950 </w:t>
            </w:r>
          </w:p>
        </w:tc>
      </w:tr>
      <w:tr w:rsidR="002523FB" w:rsidRPr="000C5ED6" w14:paraId="729C8B20" w14:textId="77777777" w:rsidTr="00BC15CA">
        <w:tc>
          <w:tcPr>
            <w:tcW w:w="2750" w:type="dxa"/>
            <w:shd w:val="clear" w:color="auto" w:fill="auto"/>
          </w:tcPr>
          <w:p w14:paraId="78889DEE" w14:textId="220DCE27"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约</w:t>
            </w:r>
            <w:r w:rsidRPr="0098314E">
              <w:rPr>
                <w:rFonts w:cs="MS Mincho" w:hint="eastAsia"/>
                <w:snapToGrid w:val="0"/>
                <w:color w:val="000000"/>
                <w:sz w:val="18"/>
                <w:szCs w:val="18"/>
                <w:lang w:eastAsia="zh-CN"/>
              </w:rPr>
              <w:t>旦</w:t>
            </w:r>
          </w:p>
        </w:tc>
        <w:tc>
          <w:tcPr>
            <w:tcW w:w="1430" w:type="dxa"/>
            <w:shd w:val="clear" w:color="auto" w:fill="auto"/>
          </w:tcPr>
          <w:p w14:paraId="2C1F99BD" w14:textId="77777777" w:rsidR="002523FB" w:rsidRPr="000C5ED6" w:rsidRDefault="002523FB" w:rsidP="00C2153C">
            <w:pPr>
              <w:jc w:val="center"/>
              <w:rPr>
                <w:rFonts w:ascii="Arial" w:hAnsi="Arial"/>
                <w:i/>
                <w:snapToGrid w:val="0"/>
                <w:color w:val="000000"/>
                <w:sz w:val="18"/>
                <w:szCs w:val="18"/>
                <w:lang w:eastAsia="zh-CN"/>
              </w:rPr>
            </w:pPr>
            <w:r>
              <w:rPr>
                <w:rFonts w:ascii="Arial" w:hAnsi="Arial" w:hint="eastAsia"/>
                <w:snapToGrid w:val="0"/>
                <w:color w:val="000000"/>
                <w:sz w:val="18"/>
                <w:szCs w:val="18"/>
                <w:lang w:eastAsia="zh-CN"/>
              </w:rPr>
              <w:t>S</w:t>
            </w:r>
          </w:p>
        </w:tc>
        <w:tc>
          <w:tcPr>
            <w:tcW w:w="1210" w:type="dxa"/>
            <w:shd w:val="clear" w:color="auto" w:fill="auto"/>
          </w:tcPr>
          <w:p w14:paraId="5359BF40"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0.1</w:t>
            </w:r>
            <w:r w:rsidRPr="000C5ED6">
              <w:rPr>
                <w:rFonts w:ascii="Arial" w:hAnsi="Arial" w:hint="eastAsia"/>
                <w:snapToGrid w:val="0"/>
                <w:color w:val="000000"/>
                <w:sz w:val="18"/>
                <w:szCs w:val="18"/>
                <w:lang w:eastAsia="zh-CN"/>
              </w:rPr>
              <w:t>25</w:t>
            </w:r>
          </w:p>
        </w:tc>
        <w:tc>
          <w:tcPr>
            <w:tcW w:w="1320" w:type="dxa"/>
            <w:shd w:val="clear" w:color="auto" w:fill="auto"/>
          </w:tcPr>
          <w:p w14:paraId="350AE10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7D6891A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2FA89D0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11,394</w:t>
            </w:r>
            <w:r w:rsidRPr="000C5ED6">
              <w:rPr>
                <w:rFonts w:ascii="Arial" w:hAnsi="Arial" w:hint="eastAsia"/>
                <w:snapToGrid w:val="0"/>
                <w:color w:val="000000"/>
                <w:sz w:val="18"/>
                <w:szCs w:val="18"/>
                <w:lang w:eastAsia="zh-CN"/>
              </w:rPr>
              <w:t xml:space="preserve"> </w:t>
            </w:r>
          </w:p>
        </w:tc>
      </w:tr>
      <w:tr w:rsidR="002523FB" w:rsidRPr="000C5ED6" w14:paraId="4864FA92" w14:textId="77777777" w:rsidTr="00BC15CA">
        <w:tc>
          <w:tcPr>
            <w:tcW w:w="2750" w:type="dxa"/>
            <w:shd w:val="clear" w:color="auto" w:fill="auto"/>
          </w:tcPr>
          <w:p w14:paraId="7A92414F" w14:textId="55AF57BA"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哈</w:t>
            </w:r>
            <w:r>
              <w:rPr>
                <w:rFonts w:cs="SimSun" w:hint="eastAsia"/>
                <w:b/>
                <w:snapToGrid w:val="0"/>
                <w:color w:val="000000"/>
                <w:sz w:val="18"/>
                <w:szCs w:val="18"/>
                <w:lang w:eastAsia="zh-CN"/>
              </w:rPr>
              <w:t>萨</w:t>
            </w:r>
            <w:r w:rsidRPr="0098314E">
              <w:rPr>
                <w:rFonts w:cs="MS Mincho" w:hint="eastAsia"/>
                <w:b/>
                <w:snapToGrid w:val="0"/>
                <w:color w:val="000000"/>
                <w:sz w:val="18"/>
                <w:szCs w:val="18"/>
                <w:lang w:eastAsia="zh-CN"/>
              </w:rPr>
              <w:t>克斯坦</w:t>
            </w:r>
          </w:p>
        </w:tc>
        <w:tc>
          <w:tcPr>
            <w:tcW w:w="1430" w:type="dxa"/>
            <w:shd w:val="clear" w:color="auto" w:fill="auto"/>
          </w:tcPr>
          <w:p w14:paraId="57E0691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572D494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7F6167D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56DA43C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0E680A6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0774C261" w14:textId="77777777" w:rsidTr="00BC15CA">
        <w:tc>
          <w:tcPr>
            <w:tcW w:w="2750" w:type="dxa"/>
            <w:shd w:val="clear" w:color="auto" w:fill="auto"/>
          </w:tcPr>
          <w:p w14:paraId="64EDA05C" w14:textId="2977787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肯尼</w:t>
            </w:r>
            <w:r>
              <w:rPr>
                <w:rFonts w:cs="SimSun" w:hint="eastAsia"/>
                <w:snapToGrid w:val="0"/>
                <w:color w:val="000000"/>
                <w:sz w:val="18"/>
                <w:szCs w:val="18"/>
                <w:lang w:eastAsia="zh-CN"/>
              </w:rPr>
              <w:t>亚</w:t>
            </w:r>
          </w:p>
        </w:tc>
        <w:tc>
          <w:tcPr>
            <w:tcW w:w="1430" w:type="dxa"/>
            <w:shd w:val="clear" w:color="auto" w:fill="auto"/>
          </w:tcPr>
          <w:p w14:paraId="0B2DC3C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75BCD2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7D538B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w:t>
            </w:r>
          </w:p>
        </w:tc>
        <w:tc>
          <w:tcPr>
            <w:tcW w:w="1430" w:type="dxa"/>
            <w:shd w:val="clear" w:color="auto" w:fill="auto"/>
          </w:tcPr>
          <w:p w14:paraId="79ED95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w:t>
            </w:r>
          </w:p>
        </w:tc>
        <w:tc>
          <w:tcPr>
            <w:tcW w:w="1320" w:type="dxa"/>
            <w:shd w:val="clear" w:color="auto" w:fill="auto"/>
          </w:tcPr>
          <w:p w14:paraId="2A8690F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w:t>
            </w:r>
          </w:p>
        </w:tc>
      </w:tr>
      <w:tr w:rsidR="002523FB" w:rsidRPr="000C5ED6" w14:paraId="4B2379AA" w14:textId="77777777" w:rsidTr="00C2153C">
        <w:tc>
          <w:tcPr>
            <w:tcW w:w="2750" w:type="dxa"/>
            <w:shd w:val="clear" w:color="auto" w:fill="auto"/>
          </w:tcPr>
          <w:p w14:paraId="2551CADF" w14:textId="52F2516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基里巴斯</w:t>
            </w:r>
            <w:r w:rsidR="002523FB" w:rsidRPr="00A643B7">
              <w:rPr>
                <w:rFonts w:ascii="Arial" w:hAnsi="Arial" w:hint="eastAsia"/>
                <w:snapToGrid w:val="0"/>
                <w:color w:val="000000"/>
                <w:sz w:val="18"/>
                <w:szCs w:val="18"/>
                <w:vertAlign w:val="superscript"/>
                <w:lang w:eastAsia="zh-CN"/>
              </w:rPr>
              <w:t>2</w:t>
            </w:r>
          </w:p>
        </w:tc>
        <w:tc>
          <w:tcPr>
            <w:tcW w:w="1430" w:type="dxa"/>
            <w:shd w:val="clear" w:color="auto" w:fill="auto"/>
          </w:tcPr>
          <w:p w14:paraId="4DE0995D" w14:textId="77777777" w:rsidR="002523FB" w:rsidRPr="003303D1" w:rsidRDefault="002523FB" w:rsidP="00C2153C">
            <w:pPr>
              <w:jc w:val="center"/>
              <w:rPr>
                <w:rFonts w:ascii="Arial" w:hAnsi="Arial"/>
                <w:i/>
                <w:snapToGrid w:val="0"/>
                <w:color w:val="000000"/>
                <w:sz w:val="18"/>
                <w:szCs w:val="18"/>
                <w:lang w:eastAsia="zh-CN"/>
              </w:rPr>
            </w:pPr>
            <w:r>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ter</w:t>
            </w:r>
          </w:p>
        </w:tc>
        <w:tc>
          <w:tcPr>
            <w:tcW w:w="1210" w:type="dxa"/>
            <w:shd w:val="clear" w:color="auto" w:fill="auto"/>
          </w:tcPr>
          <w:p w14:paraId="3C686225"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0.03125</w:t>
            </w:r>
          </w:p>
        </w:tc>
        <w:tc>
          <w:tcPr>
            <w:tcW w:w="1320" w:type="dxa"/>
            <w:shd w:val="clear" w:color="auto" w:fill="auto"/>
          </w:tcPr>
          <w:p w14:paraId="0B8A0BB9"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49F0695C"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2706CE42" w14:textId="273D89E9" w:rsidR="002523FB" w:rsidRPr="000C5ED6" w:rsidRDefault="002523FB" w:rsidP="009D40F3">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w:t>
            </w:r>
            <w:r w:rsidR="009D40F3">
              <w:rPr>
                <w:rFonts w:ascii="Arial" w:hAnsi="Arial" w:hint="eastAsia"/>
                <w:snapToGrid w:val="0"/>
                <w:color w:val="000000"/>
                <w:sz w:val="18"/>
                <w:szCs w:val="18"/>
                <w:lang w:eastAsia="zh-CN"/>
              </w:rPr>
              <w:t>,</w:t>
            </w:r>
            <w:r>
              <w:rPr>
                <w:rFonts w:ascii="Arial" w:hAnsi="Arial" w:hint="eastAsia"/>
                <w:snapToGrid w:val="0"/>
                <w:color w:val="000000"/>
                <w:sz w:val="18"/>
                <w:szCs w:val="18"/>
                <w:lang w:eastAsia="zh-CN"/>
              </w:rPr>
              <w:t>848</w:t>
            </w:r>
            <w:r w:rsidRPr="000C5ED6">
              <w:rPr>
                <w:rFonts w:ascii="Arial" w:hAnsi="Arial" w:hint="eastAsia"/>
                <w:snapToGrid w:val="0"/>
                <w:color w:val="000000"/>
                <w:sz w:val="18"/>
                <w:szCs w:val="18"/>
                <w:lang w:eastAsia="zh-CN"/>
              </w:rPr>
              <w:t xml:space="preserve"> </w:t>
            </w:r>
          </w:p>
        </w:tc>
      </w:tr>
      <w:tr w:rsidR="002523FB" w:rsidRPr="000C5ED6" w14:paraId="0B9A0E64" w14:textId="77777777" w:rsidTr="00BC15CA">
        <w:tc>
          <w:tcPr>
            <w:tcW w:w="2750" w:type="dxa"/>
            <w:shd w:val="clear" w:color="auto" w:fill="auto"/>
          </w:tcPr>
          <w:p w14:paraId="2AFF57BC" w14:textId="0EB16FE1"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科威特</w:t>
            </w:r>
          </w:p>
        </w:tc>
        <w:tc>
          <w:tcPr>
            <w:tcW w:w="1430" w:type="dxa"/>
            <w:shd w:val="clear" w:color="auto" w:fill="auto"/>
          </w:tcPr>
          <w:p w14:paraId="20D58D2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3B940FE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3A33778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637E132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76B151B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5682C51A" w14:textId="77777777" w:rsidTr="00C2153C">
        <w:tc>
          <w:tcPr>
            <w:tcW w:w="2750" w:type="dxa"/>
            <w:shd w:val="clear" w:color="auto" w:fill="auto"/>
          </w:tcPr>
          <w:p w14:paraId="3026CB80" w14:textId="36ACE5F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吉</w:t>
            </w:r>
            <w:r>
              <w:rPr>
                <w:rFonts w:cs="SimSun" w:hint="eastAsia"/>
                <w:snapToGrid w:val="0"/>
                <w:color w:val="000000"/>
                <w:sz w:val="18"/>
                <w:szCs w:val="18"/>
                <w:lang w:eastAsia="zh-CN"/>
              </w:rPr>
              <w:t>尔</w:t>
            </w:r>
            <w:r w:rsidRPr="0098314E">
              <w:rPr>
                <w:rFonts w:cs="MS Mincho" w:hint="eastAsia"/>
                <w:snapToGrid w:val="0"/>
                <w:color w:val="000000"/>
                <w:sz w:val="18"/>
                <w:szCs w:val="18"/>
                <w:lang w:eastAsia="zh-CN"/>
              </w:rPr>
              <w:t>吉斯斯坦</w:t>
            </w:r>
          </w:p>
        </w:tc>
        <w:tc>
          <w:tcPr>
            <w:tcW w:w="1430" w:type="dxa"/>
            <w:shd w:val="clear" w:color="auto" w:fill="auto"/>
          </w:tcPr>
          <w:p w14:paraId="5B59B7AD"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BE8614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3CE9D80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72119DE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28E4399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290FC50C" w14:textId="77777777" w:rsidTr="00BC15CA">
        <w:tc>
          <w:tcPr>
            <w:tcW w:w="2750" w:type="dxa"/>
            <w:shd w:val="clear" w:color="auto" w:fill="auto"/>
          </w:tcPr>
          <w:p w14:paraId="71D04F75" w14:textId="37227120" w:rsidR="002523FB" w:rsidRPr="008C0069" w:rsidRDefault="00C667E4" w:rsidP="00C2153C">
            <w:pPr>
              <w:rPr>
                <w:rFonts w:ascii="Arial" w:hAnsi="Arial"/>
                <w:snapToGrid w:val="0"/>
                <w:color w:val="000000"/>
                <w:sz w:val="17"/>
                <w:szCs w:val="17"/>
                <w:lang w:eastAsia="zh-CN"/>
              </w:rPr>
            </w:pPr>
            <w:r>
              <w:rPr>
                <w:rFonts w:ascii="Arial" w:hAnsi="Arial" w:hint="eastAsia"/>
                <w:b/>
                <w:snapToGrid w:val="0"/>
                <w:color w:val="000000"/>
                <w:sz w:val="18"/>
                <w:szCs w:val="18"/>
                <w:lang w:eastAsia="zh-CN"/>
              </w:rPr>
              <w:t>老</w:t>
            </w:r>
            <w:r>
              <w:rPr>
                <w:rFonts w:cs="SimSun" w:hint="eastAsia"/>
                <w:b/>
                <w:snapToGrid w:val="0"/>
                <w:color w:val="000000"/>
                <w:sz w:val="18"/>
                <w:szCs w:val="18"/>
                <w:lang w:eastAsia="zh-CN"/>
              </w:rPr>
              <w:t>挝</w:t>
            </w:r>
            <w:r w:rsidRPr="0098314E">
              <w:rPr>
                <w:rFonts w:cs="MS Mincho" w:hint="eastAsia"/>
                <w:b/>
                <w:snapToGrid w:val="0"/>
                <w:color w:val="000000"/>
                <w:sz w:val="18"/>
                <w:szCs w:val="18"/>
                <w:lang w:eastAsia="zh-CN"/>
              </w:rPr>
              <w:t>人民民主共和国</w:t>
            </w:r>
            <w:r w:rsidR="002523FB" w:rsidRPr="008C0069">
              <w:rPr>
                <w:rFonts w:ascii="Arial" w:hAnsi="Arial" w:hint="eastAsia"/>
                <w:snapToGrid w:val="0"/>
                <w:color w:val="000000"/>
                <w:sz w:val="17"/>
                <w:szCs w:val="17"/>
                <w:lang w:eastAsia="zh-CN"/>
              </w:rPr>
              <w:t xml:space="preserve"> </w:t>
            </w:r>
          </w:p>
        </w:tc>
        <w:tc>
          <w:tcPr>
            <w:tcW w:w="1430" w:type="dxa"/>
            <w:shd w:val="clear" w:color="auto" w:fill="auto"/>
          </w:tcPr>
          <w:p w14:paraId="5F85339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1419EE7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41DE42A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06B0622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37B154D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1ADAEAB9" w14:textId="77777777" w:rsidTr="00C2153C">
        <w:tc>
          <w:tcPr>
            <w:tcW w:w="2750" w:type="dxa"/>
            <w:shd w:val="clear" w:color="auto" w:fill="auto"/>
          </w:tcPr>
          <w:p w14:paraId="5D071F25" w14:textId="16A283B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拉脱</w:t>
            </w:r>
            <w:r>
              <w:rPr>
                <w:rFonts w:cs="SimSun" w:hint="eastAsia"/>
                <w:snapToGrid w:val="0"/>
                <w:color w:val="000000"/>
                <w:sz w:val="18"/>
                <w:szCs w:val="18"/>
                <w:lang w:eastAsia="zh-CN"/>
              </w:rPr>
              <w:t>维亚</w:t>
            </w:r>
          </w:p>
        </w:tc>
        <w:tc>
          <w:tcPr>
            <w:tcW w:w="1430" w:type="dxa"/>
            <w:shd w:val="clear" w:color="auto" w:fill="auto"/>
          </w:tcPr>
          <w:p w14:paraId="7542BAB6"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C01C4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0AC9968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729FD6E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79039E4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1DE6852C" w14:textId="77777777" w:rsidTr="00BC15CA">
        <w:tc>
          <w:tcPr>
            <w:tcW w:w="2750" w:type="dxa"/>
            <w:shd w:val="clear" w:color="auto" w:fill="auto"/>
          </w:tcPr>
          <w:p w14:paraId="5B6B7D38" w14:textId="6ADCA49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黎巴嫩</w:t>
            </w:r>
          </w:p>
        </w:tc>
        <w:tc>
          <w:tcPr>
            <w:tcW w:w="1430" w:type="dxa"/>
            <w:shd w:val="clear" w:color="auto" w:fill="auto"/>
          </w:tcPr>
          <w:p w14:paraId="45AFA82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7ED2E61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7BD0E4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430" w:type="dxa"/>
            <w:shd w:val="clear" w:color="auto" w:fill="auto"/>
          </w:tcPr>
          <w:p w14:paraId="17D54A2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5,697 </w:t>
            </w:r>
          </w:p>
        </w:tc>
        <w:tc>
          <w:tcPr>
            <w:tcW w:w="1320" w:type="dxa"/>
            <w:shd w:val="clear" w:color="auto" w:fill="auto"/>
          </w:tcPr>
          <w:p w14:paraId="6C8AA4F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11,394</w:t>
            </w:r>
          </w:p>
        </w:tc>
      </w:tr>
      <w:tr w:rsidR="002523FB" w:rsidRPr="000C5ED6" w14:paraId="52C867FE" w14:textId="77777777" w:rsidTr="00C2153C">
        <w:tc>
          <w:tcPr>
            <w:tcW w:w="2750" w:type="dxa"/>
            <w:shd w:val="clear" w:color="auto" w:fill="auto"/>
          </w:tcPr>
          <w:p w14:paraId="2F8FB7BC" w14:textId="7C0339B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莱索托</w:t>
            </w:r>
          </w:p>
        </w:tc>
        <w:tc>
          <w:tcPr>
            <w:tcW w:w="1430" w:type="dxa"/>
            <w:shd w:val="clear" w:color="auto" w:fill="auto"/>
          </w:tcPr>
          <w:p w14:paraId="37887D7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0A4213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3FB83B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02F8BF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1BD1983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398406F8" w14:textId="77777777" w:rsidTr="00BC15CA">
        <w:tc>
          <w:tcPr>
            <w:tcW w:w="2750" w:type="dxa"/>
            <w:shd w:val="clear" w:color="auto" w:fill="auto"/>
          </w:tcPr>
          <w:p w14:paraId="6D4A6418" w14:textId="2A78DA3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利比里</w:t>
            </w:r>
            <w:r>
              <w:rPr>
                <w:rFonts w:cs="SimSun" w:hint="eastAsia"/>
                <w:snapToGrid w:val="0"/>
                <w:color w:val="000000"/>
                <w:sz w:val="18"/>
                <w:szCs w:val="18"/>
                <w:lang w:eastAsia="zh-CN"/>
              </w:rPr>
              <w:t>亚</w:t>
            </w:r>
          </w:p>
        </w:tc>
        <w:tc>
          <w:tcPr>
            <w:tcW w:w="1430" w:type="dxa"/>
            <w:shd w:val="clear" w:color="auto" w:fill="auto"/>
          </w:tcPr>
          <w:p w14:paraId="59EEF15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3EAD83C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1A535B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5A0AB8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6848522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496DDDC2" w14:textId="77777777" w:rsidTr="00C2153C">
        <w:tc>
          <w:tcPr>
            <w:tcW w:w="2750" w:type="dxa"/>
            <w:shd w:val="clear" w:color="auto" w:fill="auto"/>
          </w:tcPr>
          <w:p w14:paraId="190C3468" w14:textId="4AEF70A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利比</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04434B3B"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24A9DAE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234043F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430" w:type="dxa"/>
            <w:shd w:val="clear" w:color="auto" w:fill="auto"/>
          </w:tcPr>
          <w:p w14:paraId="737BFEF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320" w:type="dxa"/>
            <w:shd w:val="clear" w:color="auto" w:fill="auto"/>
          </w:tcPr>
          <w:p w14:paraId="76F2532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22,790</w:t>
            </w:r>
          </w:p>
        </w:tc>
      </w:tr>
      <w:tr w:rsidR="002523FB" w:rsidRPr="000C5ED6" w14:paraId="22010520" w14:textId="77777777" w:rsidTr="00BC15CA">
        <w:tc>
          <w:tcPr>
            <w:tcW w:w="2750" w:type="dxa"/>
            <w:shd w:val="clear" w:color="auto" w:fill="auto"/>
          </w:tcPr>
          <w:p w14:paraId="16E1316C" w14:textId="33CB89F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列支敦士登</w:t>
            </w:r>
          </w:p>
        </w:tc>
        <w:tc>
          <w:tcPr>
            <w:tcW w:w="1430" w:type="dxa"/>
            <w:shd w:val="clear" w:color="auto" w:fill="auto"/>
          </w:tcPr>
          <w:p w14:paraId="5831BCD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0725B42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0.5</w:t>
            </w:r>
          </w:p>
        </w:tc>
        <w:tc>
          <w:tcPr>
            <w:tcW w:w="1320" w:type="dxa"/>
            <w:shd w:val="clear" w:color="auto" w:fill="auto"/>
          </w:tcPr>
          <w:p w14:paraId="4C7D43A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430" w:type="dxa"/>
            <w:shd w:val="clear" w:color="auto" w:fill="auto"/>
          </w:tcPr>
          <w:p w14:paraId="7C98ADA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320" w:type="dxa"/>
            <w:shd w:val="clear" w:color="auto" w:fill="auto"/>
          </w:tcPr>
          <w:p w14:paraId="084A35D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45,578 </w:t>
            </w:r>
          </w:p>
        </w:tc>
      </w:tr>
      <w:tr w:rsidR="002523FB" w:rsidRPr="000C5ED6" w14:paraId="382BF479" w14:textId="77777777" w:rsidTr="00C2153C">
        <w:tc>
          <w:tcPr>
            <w:tcW w:w="2750" w:type="dxa"/>
            <w:shd w:val="clear" w:color="auto" w:fill="auto"/>
          </w:tcPr>
          <w:p w14:paraId="1C2E6C0D" w14:textId="5F256ED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立陶宛</w:t>
            </w:r>
          </w:p>
        </w:tc>
        <w:tc>
          <w:tcPr>
            <w:tcW w:w="1430" w:type="dxa"/>
            <w:shd w:val="clear" w:color="auto" w:fill="auto"/>
          </w:tcPr>
          <w:p w14:paraId="3BF3F6E1"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952EC8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1D47F7B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6CF7F68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7FBAB1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14D656D0" w14:textId="77777777" w:rsidTr="00BC15CA">
        <w:tc>
          <w:tcPr>
            <w:tcW w:w="2750" w:type="dxa"/>
            <w:shd w:val="clear" w:color="auto" w:fill="auto"/>
          </w:tcPr>
          <w:p w14:paraId="094E99CE" w14:textId="1090848B"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卢</w:t>
            </w:r>
            <w:r w:rsidRPr="0098314E">
              <w:rPr>
                <w:rFonts w:cs="MS Mincho" w:hint="eastAsia"/>
                <w:snapToGrid w:val="0"/>
                <w:color w:val="000000"/>
                <w:sz w:val="18"/>
                <w:szCs w:val="18"/>
                <w:lang w:eastAsia="zh-CN"/>
              </w:rPr>
              <w:t>森堡</w:t>
            </w:r>
          </w:p>
        </w:tc>
        <w:tc>
          <w:tcPr>
            <w:tcW w:w="1430" w:type="dxa"/>
            <w:shd w:val="clear" w:color="auto" w:fill="auto"/>
          </w:tcPr>
          <w:p w14:paraId="276F3121"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6FBC88C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2ED8AA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490C8A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0132CC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5BB89E8C" w14:textId="77777777" w:rsidTr="00C2153C">
        <w:tc>
          <w:tcPr>
            <w:tcW w:w="2750" w:type="dxa"/>
            <w:shd w:val="clear" w:color="auto" w:fill="auto"/>
          </w:tcPr>
          <w:p w14:paraId="7DCD334A" w14:textId="1E7B5AF6" w:rsidR="002523FB" w:rsidRPr="000C5ED6" w:rsidRDefault="00C667E4" w:rsidP="00C2153C">
            <w:pPr>
              <w:rPr>
                <w:rFonts w:ascii="Arial" w:hAnsi="Arial"/>
                <w:snapToGrid w:val="0"/>
                <w:color w:val="000000"/>
                <w:sz w:val="18"/>
                <w:szCs w:val="18"/>
                <w:lang w:eastAsia="zh-CN"/>
              </w:rPr>
            </w:pPr>
            <w:r>
              <w:rPr>
                <w:rFonts w:cs="SimSun" w:hint="eastAsia"/>
                <w:b/>
                <w:snapToGrid w:val="0"/>
                <w:color w:val="000000"/>
                <w:sz w:val="18"/>
                <w:szCs w:val="18"/>
                <w:lang w:eastAsia="zh-CN"/>
              </w:rPr>
              <w:t>马</w:t>
            </w:r>
            <w:r w:rsidRPr="0098314E">
              <w:rPr>
                <w:rFonts w:cs="MS Mincho" w:hint="eastAsia"/>
                <w:b/>
                <w:snapToGrid w:val="0"/>
                <w:color w:val="000000"/>
                <w:sz w:val="18"/>
                <w:szCs w:val="18"/>
                <w:lang w:eastAsia="zh-CN"/>
              </w:rPr>
              <w:t>达加斯加</w:t>
            </w:r>
          </w:p>
        </w:tc>
        <w:tc>
          <w:tcPr>
            <w:tcW w:w="1430" w:type="dxa"/>
            <w:shd w:val="clear" w:color="auto" w:fill="auto"/>
          </w:tcPr>
          <w:p w14:paraId="44359F65"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830D1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3DCB74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2570C8A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72CDC98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7E66F3AB" w14:textId="77777777" w:rsidTr="00BC15CA">
        <w:tc>
          <w:tcPr>
            <w:tcW w:w="2750" w:type="dxa"/>
            <w:shd w:val="clear" w:color="auto" w:fill="auto"/>
          </w:tcPr>
          <w:p w14:paraId="54A759B8" w14:textId="7EBA600D"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lastRenderedPageBreak/>
              <w:t>马</w:t>
            </w:r>
            <w:r w:rsidRPr="0098314E">
              <w:rPr>
                <w:rFonts w:cs="MS Mincho" w:hint="eastAsia"/>
                <w:snapToGrid w:val="0"/>
                <w:color w:val="000000"/>
                <w:sz w:val="18"/>
                <w:szCs w:val="18"/>
                <w:lang w:eastAsia="zh-CN"/>
              </w:rPr>
              <w:t>拉</w:t>
            </w:r>
            <w:r>
              <w:rPr>
                <w:rFonts w:cs="SimSun" w:hint="eastAsia"/>
                <w:snapToGrid w:val="0"/>
                <w:color w:val="000000"/>
                <w:sz w:val="18"/>
                <w:szCs w:val="18"/>
                <w:lang w:eastAsia="zh-CN"/>
              </w:rPr>
              <w:t>维</w:t>
            </w:r>
          </w:p>
        </w:tc>
        <w:tc>
          <w:tcPr>
            <w:tcW w:w="1430" w:type="dxa"/>
            <w:shd w:val="clear" w:color="auto" w:fill="auto"/>
          </w:tcPr>
          <w:p w14:paraId="3329C12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3E4092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E3FED0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35758A9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7952F3F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195445E7" w14:textId="77777777" w:rsidTr="00C2153C">
        <w:tc>
          <w:tcPr>
            <w:tcW w:w="2750" w:type="dxa"/>
            <w:shd w:val="clear" w:color="auto" w:fill="auto"/>
          </w:tcPr>
          <w:p w14:paraId="4E9EE154" w14:textId="5E80B9B5"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来西</w:t>
            </w:r>
            <w:r>
              <w:rPr>
                <w:rFonts w:cs="SimSun" w:hint="eastAsia"/>
                <w:snapToGrid w:val="0"/>
                <w:color w:val="000000"/>
                <w:sz w:val="18"/>
                <w:szCs w:val="18"/>
                <w:lang w:eastAsia="zh-CN"/>
              </w:rPr>
              <w:t>亚</w:t>
            </w:r>
          </w:p>
        </w:tc>
        <w:tc>
          <w:tcPr>
            <w:tcW w:w="1430" w:type="dxa"/>
            <w:shd w:val="clear" w:color="auto" w:fill="auto"/>
          </w:tcPr>
          <w:p w14:paraId="4037373F"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214F3CA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0.5</w:t>
            </w:r>
          </w:p>
        </w:tc>
        <w:tc>
          <w:tcPr>
            <w:tcW w:w="1320" w:type="dxa"/>
            <w:shd w:val="clear" w:color="auto" w:fill="auto"/>
          </w:tcPr>
          <w:p w14:paraId="77D6F1E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430" w:type="dxa"/>
            <w:shd w:val="clear" w:color="auto" w:fill="auto"/>
          </w:tcPr>
          <w:p w14:paraId="0C0A912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320" w:type="dxa"/>
            <w:shd w:val="clear" w:color="auto" w:fill="auto"/>
          </w:tcPr>
          <w:p w14:paraId="0C6EFFB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45,578 </w:t>
            </w:r>
          </w:p>
        </w:tc>
      </w:tr>
      <w:tr w:rsidR="002523FB" w:rsidRPr="000C5ED6" w14:paraId="705B65D7" w14:textId="77777777" w:rsidTr="00BC15CA">
        <w:tc>
          <w:tcPr>
            <w:tcW w:w="2750" w:type="dxa"/>
            <w:shd w:val="clear" w:color="auto" w:fill="auto"/>
          </w:tcPr>
          <w:p w14:paraId="510A7A85" w14:textId="2E084391"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马尔</w:t>
            </w:r>
            <w:r w:rsidRPr="0098314E">
              <w:rPr>
                <w:rFonts w:cs="MS Mincho" w:hint="eastAsia"/>
                <w:snapToGrid w:val="0"/>
                <w:color w:val="000000"/>
                <w:sz w:val="18"/>
                <w:szCs w:val="18"/>
                <w:lang w:eastAsia="zh-CN"/>
              </w:rPr>
              <w:t>代夫</w:t>
            </w:r>
            <w:r w:rsidR="002523FB" w:rsidRPr="000C5ED6">
              <w:rPr>
                <w:rFonts w:ascii="Arial" w:hAnsi="Arial" w:hint="eastAsia"/>
                <w:snapToGrid w:val="0"/>
                <w:color w:val="000000"/>
                <w:sz w:val="18"/>
                <w:szCs w:val="18"/>
                <w:lang w:eastAsia="zh-CN"/>
              </w:rPr>
              <w:t xml:space="preserve"> </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1A0B24B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bis</w:t>
            </w:r>
          </w:p>
        </w:tc>
        <w:tc>
          <w:tcPr>
            <w:tcW w:w="1210" w:type="dxa"/>
            <w:shd w:val="clear" w:color="auto" w:fill="auto"/>
          </w:tcPr>
          <w:p w14:paraId="388C8FF8"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0.0625</w:t>
            </w:r>
          </w:p>
        </w:tc>
        <w:tc>
          <w:tcPr>
            <w:tcW w:w="1320" w:type="dxa"/>
            <w:shd w:val="clear" w:color="auto" w:fill="auto"/>
          </w:tcPr>
          <w:p w14:paraId="037BF0DE"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430" w:type="dxa"/>
            <w:shd w:val="clear" w:color="auto" w:fill="auto"/>
          </w:tcPr>
          <w:p w14:paraId="44D42AF9"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320" w:type="dxa"/>
            <w:shd w:val="clear" w:color="auto" w:fill="auto"/>
          </w:tcPr>
          <w:p w14:paraId="1A81606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5,698</w:t>
            </w:r>
          </w:p>
        </w:tc>
      </w:tr>
      <w:tr w:rsidR="002523FB" w:rsidRPr="000C5ED6" w14:paraId="0C2A1DBD" w14:textId="77777777" w:rsidTr="00C2153C">
        <w:tc>
          <w:tcPr>
            <w:tcW w:w="2750" w:type="dxa"/>
            <w:shd w:val="clear" w:color="auto" w:fill="auto"/>
          </w:tcPr>
          <w:p w14:paraId="7D5EEBED" w14:textId="45AD4562"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里</w:t>
            </w:r>
          </w:p>
        </w:tc>
        <w:tc>
          <w:tcPr>
            <w:tcW w:w="1430" w:type="dxa"/>
            <w:shd w:val="clear" w:color="auto" w:fill="auto"/>
          </w:tcPr>
          <w:p w14:paraId="3D8DE8D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082A892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2DC591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3A536D0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2D896D1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2C2F4735" w14:textId="77777777" w:rsidTr="00BC15CA">
        <w:tc>
          <w:tcPr>
            <w:tcW w:w="2750" w:type="dxa"/>
            <w:shd w:val="clear" w:color="auto" w:fill="auto"/>
          </w:tcPr>
          <w:p w14:paraId="46C3991A" w14:textId="23CD311E"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耳他</w:t>
            </w:r>
          </w:p>
        </w:tc>
        <w:tc>
          <w:tcPr>
            <w:tcW w:w="1430" w:type="dxa"/>
            <w:shd w:val="clear" w:color="auto" w:fill="auto"/>
          </w:tcPr>
          <w:p w14:paraId="58D5522F"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0ABEC9D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4510A4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4403235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476FEEF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5E81A212" w14:textId="77777777" w:rsidTr="00C2153C">
        <w:tc>
          <w:tcPr>
            <w:tcW w:w="2750" w:type="dxa"/>
            <w:shd w:val="clear" w:color="auto" w:fill="auto"/>
          </w:tcPr>
          <w:p w14:paraId="2CCB8F0D" w14:textId="2764E82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毛里塔尼</w:t>
            </w:r>
            <w:r>
              <w:rPr>
                <w:rFonts w:cs="SimSun" w:hint="eastAsia"/>
                <w:snapToGrid w:val="0"/>
                <w:color w:val="000000"/>
                <w:sz w:val="18"/>
                <w:szCs w:val="18"/>
                <w:lang w:eastAsia="zh-CN"/>
              </w:rPr>
              <w:t>亚</w:t>
            </w:r>
          </w:p>
        </w:tc>
        <w:tc>
          <w:tcPr>
            <w:tcW w:w="1430" w:type="dxa"/>
            <w:shd w:val="clear" w:color="auto" w:fill="auto"/>
          </w:tcPr>
          <w:p w14:paraId="183BB48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458A3BF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32C770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3BDE6B9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ED2F8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5FAA182E" w14:textId="77777777" w:rsidTr="00BC15CA">
        <w:tc>
          <w:tcPr>
            <w:tcW w:w="2750" w:type="dxa"/>
            <w:shd w:val="clear" w:color="auto" w:fill="auto"/>
          </w:tcPr>
          <w:p w14:paraId="2E33669B" w14:textId="43B3809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毛里求斯</w:t>
            </w:r>
          </w:p>
        </w:tc>
        <w:tc>
          <w:tcPr>
            <w:tcW w:w="1430" w:type="dxa"/>
            <w:shd w:val="clear" w:color="auto" w:fill="auto"/>
          </w:tcPr>
          <w:p w14:paraId="04F4088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0F7C9B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D01F4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2EFE70F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7241C18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3ADD0C6A" w14:textId="77777777" w:rsidTr="00C2153C">
        <w:tc>
          <w:tcPr>
            <w:tcW w:w="2750" w:type="dxa"/>
            <w:shd w:val="clear" w:color="auto" w:fill="auto"/>
          </w:tcPr>
          <w:p w14:paraId="1B6E8922" w14:textId="7DE8FAB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墨西哥</w:t>
            </w:r>
          </w:p>
        </w:tc>
        <w:tc>
          <w:tcPr>
            <w:tcW w:w="1430" w:type="dxa"/>
            <w:shd w:val="clear" w:color="auto" w:fill="auto"/>
          </w:tcPr>
          <w:p w14:paraId="7A8FB0D2"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IV</w:t>
            </w:r>
            <w:r w:rsidRPr="000C5ED6">
              <w:rPr>
                <w:rFonts w:ascii="Arial" w:hAnsi="Arial" w:hint="eastAsia"/>
                <w:i/>
                <w:snapToGrid w:val="0"/>
                <w:color w:val="000000"/>
                <w:sz w:val="18"/>
                <w:szCs w:val="18"/>
                <w:lang w:eastAsia="zh-CN"/>
              </w:rPr>
              <w:t>bis</w:t>
            </w:r>
          </w:p>
        </w:tc>
        <w:tc>
          <w:tcPr>
            <w:tcW w:w="1210" w:type="dxa"/>
            <w:shd w:val="clear" w:color="auto" w:fill="auto"/>
          </w:tcPr>
          <w:p w14:paraId="757F4F7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7.5</w:t>
            </w:r>
          </w:p>
        </w:tc>
        <w:tc>
          <w:tcPr>
            <w:tcW w:w="1320" w:type="dxa"/>
            <w:shd w:val="clear" w:color="auto" w:fill="auto"/>
          </w:tcPr>
          <w:p w14:paraId="301866B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430" w:type="dxa"/>
            <w:shd w:val="clear" w:color="auto" w:fill="auto"/>
          </w:tcPr>
          <w:p w14:paraId="3329564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320" w:type="dxa"/>
            <w:shd w:val="clear" w:color="auto" w:fill="auto"/>
          </w:tcPr>
          <w:p w14:paraId="53DF5C1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683,684 </w:t>
            </w:r>
          </w:p>
        </w:tc>
      </w:tr>
      <w:tr w:rsidR="002523FB" w:rsidRPr="000C5ED6" w14:paraId="76B5F513" w14:textId="77777777" w:rsidTr="00BC15CA">
        <w:tc>
          <w:tcPr>
            <w:tcW w:w="2750" w:type="dxa"/>
            <w:shd w:val="clear" w:color="auto" w:fill="auto"/>
          </w:tcPr>
          <w:p w14:paraId="4D321679" w14:textId="2C73F9C4" w:rsidR="002523FB" w:rsidRPr="000C5ED6" w:rsidRDefault="00C667E4" w:rsidP="00254198">
            <w:pPr>
              <w:rPr>
                <w:rFonts w:ascii="Arial" w:hAnsi="Arial"/>
                <w:snapToGrid w:val="0"/>
                <w:color w:val="000000"/>
                <w:sz w:val="18"/>
                <w:szCs w:val="18"/>
                <w:lang w:eastAsia="zh-CN"/>
              </w:rPr>
            </w:pPr>
            <w:r>
              <w:rPr>
                <w:rFonts w:ascii="Arial" w:hAnsi="Arial" w:hint="eastAsia"/>
                <w:snapToGrid w:val="0"/>
                <w:color w:val="000000"/>
                <w:sz w:val="18"/>
                <w:szCs w:val="18"/>
                <w:lang w:eastAsia="zh-CN"/>
              </w:rPr>
              <w:t>密克</w:t>
            </w:r>
            <w:r>
              <w:rPr>
                <w:rFonts w:cs="SimSun" w:hint="eastAsia"/>
                <w:snapToGrid w:val="0"/>
                <w:color w:val="000000"/>
                <w:sz w:val="18"/>
                <w:szCs w:val="18"/>
                <w:lang w:eastAsia="zh-CN"/>
              </w:rPr>
              <w:t>罗</w:t>
            </w:r>
            <w:r w:rsidRPr="0098314E">
              <w:rPr>
                <w:rFonts w:cs="MS Mincho" w:hint="eastAsia"/>
                <w:snapToGrid w:val="0"/>
                <w:color w:val="000000"/>
                <w:sz w:val="18"/>
                <w:szCs w:val="18"/>
                <w:lang w:eastAsia="zh-CN"/>
              </w:rPr>
              <w:t>尼西</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r w:rsidR="00254198">
              <w:rPr>
                <w:rFonts w:hint="eastAsia"/>
                <w:snapToGrid w:val="0"/>
                <w:color w:val="000000"/>
                <w:sz w:val="18"/>
                <w:szCs w:val="18"/>
                <w:lang w:eastAsia="zh-CN"/>
              </w:rPr>
              <w:t>联邦</w:t>
            </w:r>
            <w:r w:rsidR="002523FB" w:rsidRPr="000C5ED6">
              <w:rPr>
                <w:rFonts w:ascii="Arial" w:hAnsi="Arial" w:hint="eastAsia"/>
                <w:snapToGrid w:val="0"/>
                <w:color w:val="000000"/>
                <w:sz w:val="18"/>
                <w:szCs w:val="18"/>
                <w:lang w:eastAsia="zh-CN"/>
              </w:rPr>
              <w:t>)</w:t>
            </w:r>
          </w:p>
        </w:tc>
        <w:tc>
          <w:tcPr>
            <w:tcW w:w="1430" w:type="dxa"/>
            <w:shd w:val="clear" w:color="auto" w:fill="auto"/>
          </w:tcPr>
          <w:p w14:paraId="1595033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10AA087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614684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2,849</w:t>
            </w:r>
          </w:p>
        </w:tc>
        <w:tc>
          <w:tcPr>
            <w:tcW w:w="1430" w:type="dxa"/>
            <w:shd w:val="clear" w:color="auto" w:fill="auto"/>
          </w:tcPr>
          <w:p w14:paraId="37F0F62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2,849</w:t>
            </w:r>
          </w:p>
        </w:tc>
        <w:tc>
          <w:tcPr>
            <w:tcW w:w="1320" w:type="dxa"/>
            <w:shd w:val="clear" w:color="auto" w:fill="auto"/>
          </w:tcPr>
          <w:p w14:paraId="321F52B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5,698</w:t>
            </w:r>
          </w:p>
        </w:tc>
      </w:tr>
      <w:tr w:rsidR="002523FB" w:rsidRPr="000C5ED6" w14:paraId="342B5346" w14:textId="77777777" w:rsidTr="00BC15CA">
        <w:tc>
          <w:tcPr>
            <w:tcW w:w="2750" w:type="dxa"/>
            <w:shd w:val="clear" w:color="auto" w:fill="auto"/>
          </w:tcPr>
          <w:p w14:paraId="3D87C0A1" w14:textId="3A2DB92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摩</w:t>
            </w:r>
            <w:r>
              <w:rPr>
                <w:rFonts w:cs="SimSun" w:hint="eastAsia"/>
                <w:snapToGrid w:val="0"/>
                <w:color w:val="000000"/>
                <w:sz w:val="18"/>
                <w:szCs w:val="18"/>
                <w:lang w:eastAsia="zh-CN"/>
              </w:rPr>
              <w:t>纳</w:t>
            </w:r>
            <w:r w:rsidRPr="0098314E">
              <w:rPr>
                <w:rFonts w:cs="MS Mincho" w:hint="eastAsia"/>
                <w:snapToGrid w:val="0"/>
                <w:color w:val="000000"/>
                <w:sz w:val="18"/>
                <w:szCs w:val="18"/>
                <w:lang w:eastAsia="zh-CN"/>
              </w:rPr>
              <w:t>哥</w:t>
            </w:r>
          </w:p>
        </w:tc>
        <w:tc>
          <w:tcPr>
            <w:tcW w:w="1430" w:type="dxa"/>
            <w:shd w:val="clear" w:color="auto" w:fill="auto"/>
          </w:tcPr>
          <w:p w14:paraId="1BF5BB87"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3D27F8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41667B1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138C827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1076AF2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1993CA14" w14:textId="77777777" w:rsidTr="00BC15CA">
        <w:tc>
          <w:tcPr>
            <w:tcW w:w="2750" w:type="dxa"/>
            <w:shd w:val="clear" w:color="auto" w:fill="auto"/>
          </w:tcPr>
          <w:p w14:paraId="7D267CEB" w14:textId="5B6C7B4D"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蒙古</w:t>
            </w:r>
          </w:p>
        </w:tc>
        <w:tc>
          <w:tcPr>
            <w:tcW w:w="1430" w:type="dxa"/>
            <w:shd w:val="clear" w:color="auto" w:fill="auto"/>
          </w:tcPr>
          <w:p w14:paraId="48933111"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1CE30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E14F74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3560036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3F6ED2A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63677009" w14:textId="77777777" w:rsidTr="00BC15CA">
        <w:tc>
          <w:tcPr>
            <w:tcW w:w="2750" w:type="dxa"/>
            <w:shd w:val="clear" w:color="auto" w:fill="auto"/>
          </w:tcPr>
          <w:p w14:paraId="55BC1557" w14:textId="35AFC77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黑山</w:t>
            </w:r>
          </w:p>
        </w:tc>
        <w:tc>
          <w:tcPr>
            <w:tcW w:w="1430" w:type="dxa"/>
            <w:shd w:val="clear" w:color="auto" w:fill="auto"/>
          </w:tcPr>
          <w:p w14:paraId="2B8B8DA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23C66B2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0E0A94F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430" w:type="dxa"/>
            <w:shd w:val="clear" w:color="auto" w:fill="auto"/>
          </w:tcPr>
          <w:p w14:paraId="47006AC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320" w:type="dxa"/>
            <w:shd w:val="clear" w:color="auto" w:fill="auto"/>
          </w:tcPr>
          <w:p w14:paraId="760CC82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22,790</w:t>
            </w:r>
          </w:p>
        </w:tc>
      </w:tr>
      <w:tr w:rsidR="002523FB" w:rsidRPr="000C5ED6" w14:paraId="684964FC" w14:textId="77777777" w:rsidTr="00BC15CA">
        <w:tc>
          <w:tcPr>
            <w:tcW w:w="2750" w:type="dxa"/>
            <w:shd w:val="clear" w:color="auto" w:fill="auto"/>
          </w:tcPr>
          <w:p w14:paraId="1241EA74" w14:textId="1286794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摩洛哥</w:t>
            </w:r>
          </w:p>
        </w:tc>
        <w:tc>
          <w:tcPr>
            <w:tcW w:w="1430" w:type="dxa"/>
            <w:shd w:val="clear" w:color="auto" w:fill="auto"/>
          </w:tcPr>
          <w:p w14:paraId="05CC2E2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0514132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6E2F3F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25916EB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575162D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340E4815" w14:textId="77777777" w:rsidTr="00BC15CA">
        <w:tc>
          <w:tcPr>
            <w:tcW w:w="2750" w:type="dxa"/>
            <w:shd w:val="clear" w:color="auto" w:fill="auto"/>
          </w:tcPr>
          <w:p w14:paraId="62B40F0E" w14:textId="6B5899C0"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莫桑比克</w:t>
            </w:r>
            <w:r w:rsidR="002523FB" w:rsidRPr="000C5ED6">
              <w:rPr>
                <w:rFonts w:ascii="Arial" w:hAnsi="Arial" w:hint="eastAsia"/>
                <w:snapToGrid w:val="0"/>
                <w:color w:val="000000"/>
                <w:sz w:val="18"/>
                <w:szCs w:val="18"/>
                <w:vertAlign w:val="superscript"/>
                <w:lang w:eastAsia="zh-CN"/>
              </w:rPr>
              <w:t xml:space="preserve"> </w:t>
            </w:r>
          </w:p>
        </w:tc>
        <w:tc>
          <w:tcPr>
            <w:tcW w:w="1430" w:type="dxa"/>
            <w:shd w:val="clear" w:color="auto" w:fill="auto"/>
          </w:tcPr>
          <w:p w14:paraId="30B2816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4B1BF74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0AEB5AD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02085BA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15B0A09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45AA9BB1" w14:textId="77777777" w:rsidTr="00BC15CA">
        <w:tc>
          <w:tcPr>
            <w:tcW w:w="2750" w:type="dxa"/>
            <w:shd w:val="clear" w:color="auto" w:fill="auto"/>
          </w:tcPr>
          <w:p w14:paraId="22F01C15" w14:textId="059F8EB3" w:rsidR="002523FB" w:rsidRPr="000C5ED6" w:rsidRDefault="00C667E4" w:rsidP="00C2153C">
            <w:pPr>
              <w:rPr>
                <w:rFonts w:ascii="Arial" w:hAnsi="Arial"/>
                <w:snapToGrid w:val="0"/>
                <w:color w:val="000000"/>
                <w:sz w:val="18"/>
                <w:szCs w:val="18"/>
                <w:vertAlign w:val="superscript"/>
                <w:lang w:eastAsia="zh-CN"/>
              </w:rPr>
            </w:pPr>
            <w:r>
              <w:rPr>
                <w:rFonts w:cs="SimSun" w:hint="eastAsia"/>
                <w:snapToGrid w:val="0"/>
                <w:color w:val="000000"/>
                <w:sz w:val="18"/>
                <w:szCs w:val="18"/>
                <w:lang w:eastAsia="zh-CN"/>
              </w:rPr>
              <w:t>缅</w:t>
            </w:r>
            <w:r w:rsidRPr="0098314E">
              <w:rPr>
                <w:rFonts w:cs="MS Mincho" w:hint="eastAsia"/>
                <w:snapToGrid w:val="0"/>
                <w:color w:val="000000"/>
                <w:sz w:val="18"/>
                <w:szCs w:val="18"/>
                <w:lang w:eastAsia="zh-CN"/>
              </w:rPr>
              <w:t>甸</w:t>
            </w:r>
            <w:r w:rsidR="002523FB" w:rsidRPr="000C5ED6">
              <w:rPr>
                <w:rFonts w:ascii="Arial" w:hAnsi="Arial" w:hint="eastAsia"/>
                <w:snapToGrid w:val="0"/>
                <w:color w:val="000000"/>
                <w:sz w:val="18"/>
                <w:szCs w:val="18"/>
                <w:lang w:eastAsia="zh-CN"/>
              </w:rPr>
              <w:t xml:space="preserve"> </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70720BE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24042B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564C22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41C8CF7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4FCB4F3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6305BE00" w14:textId="77777777" w:rsidTr="00BC15CA">
        <w:tc>
          <w:tcPr>
            <w:tcW w:w="2750" w:type="dxa"/>
            <w:shd w:val="clear" w:color="auto" w:fill="auto"/>
          </w:tcPr>
          <w:p w14:paraId="3D239D4F" w14:textId="0108D52F" w:rsidR="002523FB" w:rsidRPr="000C5ED6" w:rsidRDefault="00C667E4" w:rsidP="00C2153C">
            <w:pPr>
              <w:rPr>
                <w:rFonts w:ascii="Arial" w:hAnsi="Arial"/>
                <w:snapToGrid w:val="0"/>
                <w:color w:val="000000"/>
                <w:sz w:val="18"/>
                <w:szCs w:val="18"/>
                <w:lang w:eastAsia="zh-CN"/>
              </w:rPr>
            </w:pPr>
            <w:r>
              <w:rPr>
                <w:rFonts w:cs="SimSun" w:hint="eastAsia"/>
                <w:b/>
                <w:snapToGrid w:val="0"/>
                <w:color w:val="000000"/>
                <w:sz w:val="18"/>
                <w:szCs w:val="18"/>
                <w:lang w:eastAsia="zh-CN"/>
              </w:rPr>
              <w:t>纳</w:t>
            </w:r>
            <w:r w:rsidRPr="0098314E">
              <w:rPr>
                <w:rFonts w:cs="MS Mincho" w:hint="eastAsia"/>
                <w:b/>
                <w:snapToGrid w:val="0"/>
                <w:color w:val="000000"/>
                <w:sz w:val="18"/>
                <w:szCs w:val="18"/>
                <w:lang w:eastAsia="zh-CN"/>
              </w:rPr>
              <w:t>米比</w:t>
            </w:r>
            <w:r>
              <w:rPr>
                <w:rFonts w:cs="SimSun" w:hint="eastAsia"/>
                <w:b/>
                <w:snapToGrid w:val="0"/>
                <w:color w:val="000000"/>
                <w:sz w:val="18"/>
                <w:szCs w:val="18"/>
                <w:lang w:eastAsia="zh-CN"/>
              </w:rPr>
              <w:t>亚</w:t>
            </w:r>
          </w:p>
        </w:tc>
        <w:tc>
          <w:tcPr>
            <w:tcW w:w="1430" w:type="dxa"/>
            <w:shd w:val="clear" w:color="auto" w:fill="auto"/>
          </w:tcPr>
          <w:p w14:paraId="1A56A888"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098C322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26D370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12E58D4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0B69559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32A3B37D" w14:textId="77777777" w:rsidTr="00BC15CA">
        <w:tc>
          <w:tcPr>
            <w:tcW w:w="2750" w:type="dxa"/>
            <w:shd w:val="clear" w:color="auto" w:fill="auto"/>
          </w:tcPr>
          <w:p w14:paraId="6E56E3A8" w14:textId="1D6AB027"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尼泊</w:t>
            </w:r>
            <w:r>
              <w:rPr>
                <w:rFonts w:cs="SimSun" w:hint="eastAsia"/>
                <w:snapToGrid w:val="0"/>
                <w:color w:val="000000"/>
                <w:sz w:val="18"/>
                <w:szCs w:val="18"/>
                <w:lang w:eastAsia="zh-CN"/>
              </w:rPr>
              <w:t>尔</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1668A62F"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47BC202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172B6D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7801DFE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7AF8B77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7FAFC401" w14:textId="77777777" w:rsidTr="00BC15CA">
        <w:tc>
          <w:tcPr>
            <w:tcW w:w="2750" w:type="dxa"/>
            <w:shd w:val="clear" w:color="auto" w:fill="auto"/>
          </w:tcPr>
          <w:p w14:paraId="4D29991A" w14:textId="5EC2346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荷</w:t>
            </w:r>
            <w:r>
              <w:rPr>
                <w:rFonts w:cs="SimSun" w:hint="eastAsia"/>
                <w:snapToGrid w:val="0"/>
                <w:color w:val="000000"/>
                <w:sz w:val="18"/>
                <w:szCs w:val="18"/>
                <w:lang w:eastAsia="zh-CN"/>
              </w:rPr>
              <w:t>兰</w:t>
            </w:r>
          </w:p>
        </w:tc>
        <w:tc>
          <w:tcPr>
            <w:tcW w:w="1430" w:type="dxa"/>
            <w:shd w:val="clear" w:color="auto" w:fill="auto"/>
          </w:tcPr>
          <w:p w14:paraId="4FE35A5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III</w:t>
            </w:r>
          </w:p>
        </w:tc>
        <w:tc>
          <w:tcPr>
            <w:tcW w:w="1210" w:type="dxa"/>
            <w:shd w:val="clear" w:color="auto" w:fill="auto"/>
          </w:tcPr>
          <w:p w14:paraId="600E1BB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15</w:t>
            </w:r>
          </w:p>
        </w:tc>
        <w:tc>
          <w:tcPr>
            <w:tcW w:w="1320" w:type="dxa"/>
            <w:shd w:val="clear" w:color="auto" w:fill="auto"/>
          </w:tcPr>
          <w:p w14:paraId="184A205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430" w:type="dxa"/>
            <w:shd w:val="clear" w:color="auto" w:fill="auto"/>
          </w:tcPr>
          <w:p w14:paraId="6EC7497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320" w:type="dxa"/>
            <w:shd w:val="clear" w:color="auto" w:fill="auto"/>
          </w:tcPr>
          <w:p w14:paraId="6E59A22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1,367,370 </w:t>
            </w:r>
          </w:p>
        </w:tc>
      </w:tr>
      <w:tr w:rsidR="002523FB" w:rsidRPr="000C5ED6" w14:paraId="31E9FE6F" w14:textId="77777777" w:rsidTr="00BC15CA">
        <w:tc>
          <w:tcPr>
            <w:tcW w:w="2750" w:type="dxa"/>
            <w:shd w:val="clear" w:color="auto" w:fill="auto"/>
          </w:tcPr>
          <w:p w14:paraId="14FF5FF7" w14:textId="3EDA978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新西</w:t>
            </w:r>
            <w:r>
              <w:rPr>
                <w:rFonts w:cs="SimSun" w:hint="eastAsia"/>
                <w:snapToGrid w:val="0"/>
                <w:color w:val="000000"/>
                <w:sz w:val="18"/>
                <w:szCs w:val="18"/>
                <w:lang w:eastAsia="zh-CN"/>
              </w:rPr>
              <w:t>兰</w:t>
            </w:r>
          </w:p>
        </w:tc>
        <w:tc>
          <w:tcPr>
            <w:tcW w:w="1430" w:type="dxa"/>
            <w:shd w:val="clear" w:color="auto" w:fill="auto"/>
          </w:tcPr>
          <w:p w14:paraId="2411351D"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432F5DB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0B2B40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430" w:type="dxa"/>
            <w:shd w:val="clear" w:color="auto" w:fill="auto"/>
          </w:tcPr>
          <w:p w14:paraId="156678D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320" w:type="dxa"/>
            <w:shd w:val="clear" w:color="auto" w:fill="auto"/>
          </w:tcPr>
          <w:p w14:paraId="1736F1E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273,474 </w:t>
            </w:r>
          </w:p>
        </w:tc>
      </w:tr>
      <w:tr w:rsidR="002523FB" w:rsidRPr="000C5ED6" w14:paraId="66527367" w14:textId="77777777" w:rsidTr="00BC15CA">
        <w:tc>
          <w:tcPr>
            <w:tcW w:w="2750" w:type="dxa"/>
            <w:shd w:val="clear" w:color="auto" w:fill="auto"/>
          </w:tcPr>
          <w:p w14:paraId="78D2BCEA" w14:textId="6CD2244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尼加拉瓜</w:t>
            </w:r>
          </w:p>
        </w:tc>
        <w:tc>
          <w:tcPr>
            <w:tcW w:w="1430" w:type="dxa"/>
            <w:shd w:val="clear" w:color="auto" w:fill="auto"/>
          </w:tcPr>
          <w:p w14:paraId="47A65FF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4BD0D8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73BBE83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0AC8D52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55A6428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1B498482" w14:textId="77777777" w:rsidTr="00BC15CA">
        <w:tc>
          <w:tcPr>
            <w:tcW w:w="2750" w:type="dxa"/>
            <w:shd w:val="clear" w:color="auto" w:fill="auto"/>
          </w:tcPr>
          <w:p w14:paraId="04223221" w14:textId="5F3C6CF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尼日</w:t>
            </w:r>
            <w:r>
              <w:rPr>
                <w:rFonts w:cs="SimSun" w:hint="eastAsia"/>
                <w:snapToGrid w:val="0"/>
                <w:color w:val="000000"/>
                <w:sz w:val="18"/>
                <w:szCs w:val="18"/>
                <w:lang w:eastAsia="zh-CN"/>
              </w:rPr>
              <w:t>尔</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EE9CB32"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A25014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58AEB88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41EA655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83F9BD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B01C56" w14:paraId="31BCB323" w14:textId="77777777" w:rsidTr="00BC15CA">
        <w:tc>
          <w:tcPr>
            <w:tcW w:w="2750" w:type="dxa"/>
            <w:shd w:val="clear" w:color="auto" w:fill="auto"/>
          </w:tcPr>
          <w:p w14:paraId="6E6D320F" w14:textId="5296A95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尼日利</w:t>
            </w:r>
            <w:r>
              <w:rPr>
                <w:rFonts w:cs="SimSun" w:hint="eastAsia"/>
                <w:snapToGrid w:val="0"/>
                <w:color w:val="000000"/>
                <w:sz w:val="18"/>
                <w:szCs w:val="18"/>
                <w:lang w:eastAsia="zh-CN"/>
              </w:rPr>
              <w:t>亚</w:t>
            </w:r>
          </w:p>
        </w:tc>
        <w:tc>
          <w:tcPr>
            <w:tcW w:w="1430" w:type="dxa"/>
            <w:shd w:val="clear" w:color="auto" w:fill="auto"/>
          </w:tcPr>
          <w:p w14:paraId="6E266A8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52D27BD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6FE6A2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7DF9D00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73AF938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63FCC7AB" w14:textId="77777777" w:rsidTr="00BC15CA">
        <w:tc>
          <w:tcPr>
            <w:tcW w:w="2750" w:type="dxa"/>
            <w:shd w:val="clear" w:color="auto" w:fill="auto"/>
          </w:tcPr>
          <w:p w14:paraId="2F3105A1" w14:textId="1361C712" w:rsidR="002523FB" w:rsidRPr="000C5ED6" w:rsidRDefault="00254198" w:rsidP="009601B2">
            <w:pPr>
              <w:rPr>
                <w:rFonts w:ascii="Arial" w:hAnsi="Arial"/>
                <w:snapToGrid w:val="0"/>
                <w:color w:val="000000"/>
                <w:sz w:val="18"/>
                <w:szCs w:val="18"/>
                <w:lang w:eastAsia="zh-CN"/>
              </w:rPr>
            </w:pPr>
            <w:r>
              <w:rPr>
                <w:rFonts w:hint="eastAsia"/>
                <w:snapToGrid w:val="0"/>
                <w:color w:val="000000"/>
                <w:sz w:val="18"/>
                <w:szCs w:val="18"/>
                <w:lang w:eastAsia="zh-CN"/>
              </w:rPr>
              <w:t>纽埃</w:t>
            </w:r>
            <w:r w:rsidR="002523FB" w:rsidRPr="00635E95">
              <w:rPr>
                <w:rFonts w:ascii="Arial" w:hAnsi="Arial" w:hint="eastAsia"/>
                <w:snapToGrid w:val="0"/>
                <w:color w:val="000000"/>
                <w:sz w:val="18"/>
                <w:szCs w:val="18"/>
                <w:vertAlign w:val="superscript"/>
                <w:lang w:eastAsia="zh-CN"/>
              </w:rPr>
              <w:t>2</w:t>
            </w:r>
          </w:p>
        </w:tc>
        <w:tc>
          <w:tcPr>
            <w:tcW w:w="1430" w:type="dxa"/>
            <w:shd w:val="clear" w:color="auto" w:fill="auto"/>
          </w:tcPr>
          <w:p w14:paraId="06B1C902"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S</w:t>
            </w:r>
            <w:r w:rsidRPr="00DD7368">
              <w:rPr>
                <w:rFonts w:ascii="Arial" w:hAnsi="Arial" w:hint="eastAsia"/>
                <w:i/>
                <w:snapToGrid w:val="0"/>
                <w:color w:val="000000"/>
                <w:sz w:val="18"/>
                <w:szCs w:val="18"/>
                <w:lang w:eastAsia="zh-CN"/>
              </w:rPr>
              <w:t>bis</w:t>
            </w:r>
          </w:p>
        </w:tc>
        <w:tc>
          <w:tcPr>
            <w:tcW w:w="1210" w:type="dxa"/>
            <w:shd w:val="clear" w:color="auto" w:fill="auto"/>
          </w:tcPr>
          <w:p w14:paraId="6D790B32"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0.0625</w:t>
            </w:r>
          </w:p>
        </w:tc>
        <w:tc>
          <w:tcPr>
            <w:tcW w:w="1320" w:type="dxa"/>
            <w:shd w:val="clear" w:color="auto" w:fill="auto"/>
          </w:tcPr>
          <w:p w14:paraId="57AF6337"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430" w:type="dxa"/>
            <w:shd w:val="clear" w:color="auto" w:fill="auto"/>
          </w:tcPr>
          <w:p w14:paraId="7E7E1DF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320" w:type="dxa"/>
            <w:shd w:val="clear" w:color="auto" w:fill="auto"/>
          </w:tcPr>
          <w:p w14:paraId="475005D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5,698</w:t>
            </w:r>
          </w:p>
        </w:tc>
      </w:tr>
      <w:tr w:rsidR="002523FB" w:rsidRPr="000C5ED6" w14:paraId="1F0E709E" w14:textId="77777777" w:rsidTr="00BC15CA">
        <w:tc>
          <w:tcPr>
            <w:tcW w:w="2750" w:type="dxa"/>
            <w:shd w:val="clear" w:color="auto" w:fill="auto"/>
          </w:tcPr>
          <w:p w14:paraId="7384DEA8" w14:textId="472C97AB"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挪威</w:t>
            </w:r>
          </w:p>
        </w:tc>
        <w:tc>
          <w:tcPr>
            <w:tcW w:w="1430" w:type="dxa"/>
            <w:shd w:val="clear" w:color="auto" w:fill="auto"/>
          </w:tcPr>
          <w:p w14:paraId="4B5ED6AE"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105EB0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1BA999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430" w:type="dxa"/>
            <w:shd w:val="clear" w:color="auto" w:fill="auto"/>
          </w:tcPr>
          <w:p w14:paraId="547F0EF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320" w:type="dxa"/>
            <w:shd w:val="clear" w:color="auto" w:fill="auto"/>
          </w:tcPr>
          <w:p w14:paraId="296EE9D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911,580 </w:t>
            </w:r>
          </w:p>
        </w:tc>
      </w:tr>
      <w:tr w:rsidR="002523FB" w:rsidRPr="000C5ED6" w14:paraId="6E40B4B4" w14:textId="77777777" w:rsidTr="00BC15CA">
        <w:tc>
          <w:tcPr>
            <w:tcW w:w="2750" w:type="dxa"/>
            <w:shd w:val="clear" w:color="auto" w:fill="auto"/>
          </w:tcPr>
          <w:p w14:paraId="0803331F" w14:textId="12CB979D"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b/>
                <w:snapToGrid w:val="0"/>
                <w:color w:val="000000"/>
                <w:sz w:val="18"/>
                <w:szCs w:val="18"/>
                <w:lang w:eastAsia="zh-CN"/>
              </w:rPr>
              <w:t>阿曼</w:t>
            </w:r>
            <w:r w:rsidR="002523FB" w:rsidRPr="000C5ED6">
              <w:rPr>
                <w:rFonts w:ascii="Arial" w:hAnsi="Arial" w:hint="eastAsia"/>
                <w:snapToGrid w:val="0"/>
                <w:color w:val="000000"/>
                <w:sz w:val="18"/>
                <w:szCs w:val="18"/>
                <w:vertAlign w:val="superscript"/>
                <w:lang w:eastAsia="zh-CN"/>
              </w:rPr>
              <w:t xml:space="preserve"> </w:t>
            </w:r>
          </w:p>
        </w:tc>
        <w:tc>
          <w:tcPr>
            <w:tcW w:w="1430" w:type="dxa"/>
            <w:shd w:val="clear" w:color="auto" w:fill="auto"/>
          </w:tcPr>
          <w:p w14:paraId="7DCCD7F1"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IX</w:t>
            </w:r>
          </w:p>
        </w:tc>
        <w:tc>
          <w:tcPr>
            <w:tcW w:w="1210" w:type="dxa"/>
            <w:shd w:val="clear" w:color="auto" w:fill="auto"/>
          </w:tcPr>
          <w:p w14:paraId="368534C8"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w:t>
            </w:r>
            <w:r w:rsidRPr="000C5ED6">
              <w:rPr>
                <w:rFonts w:ascii="Arial" w:hAnsi="Arial" w:hint="eastAsia"/>
                <w:snapToGrid w:val="0"/>
                <w:color w:val="000000"/>
                <w:sz w:val="18"/>
                <w:szCs w:val="18"/>
                <w:lang w:eastAsia="zh-CN"/>
              </w:rPr>
              <w:t>25</w:t>
            </w:r>
          </w:p>
        </w:tc>
        <w:tc>
          <w:tcPr>
            <w:tcW w:w="1320" w:type="dxa"/>
            <w:shd w:val="clear" w:color="auto" w:fill="auto"/>
          </w:tcPr>
          <w:p w14:paraId="2F46BCA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47BFAD3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1F6484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22,790</w:t>
            </w:r>
            <w:r w:rsidRPr="000C5ED6">
              <w:rPr>
                <w:rFonts w:ascii="Arial" w:hAnsi="Arial" w:hint="eastAsia"/>
                <w:snapToGrid w:val="0"/>
                <w:color w:val="000000"/>
                <w:sz w:val="18"/>
                <w:szCs w:val="18"/>
                <w:lang w:eastAsia="zh-CN"/>
              </w:rPr>
              <w:t xml:space="preserve"> </w:t>
            </w:r>
          </w:p>
        </w:tc>
      </w:tr>
      <w:tr w:rsidR="002523FB" w:rsidRPr="000C5ED6" w14:paraId="5B1F7769" w14:textId="77777777" w:rsidTr="00BC15CA">
        <w:tc>
          <w:tcPr>
            <w:tcW w:w="2750" w:type="dxa"/>
            <w:shd w:val="clear" w:color="auto" w:fill="auto"/>
          </w:tcPr>
          <w:p w14:paraId="436161A4" w14:textId="15112809"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巴基斯坦</w:t>
            </w:r>
          </w:p>
        </w:tc>
        <w:tc>
          <w:tcPr>
            <w:tcW w:w="1430" w:type="dxa"/>
            <w:shd w:val="clear" w:color="auto" w:fill="auto"/>
          </w:tcPr>
          <w:p w14:paraId="09EB9AF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2EA5772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1CDA246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77B39DE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40BE2F0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726E091A" w14:textId="77777777" w:rsidTr="00BC15CA">
        <w:tc>
          <w:tcPr>
            <w:tcW w:w="2750" w:type="dxa"/>
            <w:shd w:val="clear" w:color="auto" w:fill="auto"/>
          </w:tcPr>
          <w:p w14:paraId="6134DCBF" w14:textId="137C2482"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巴拿</w:t>
            </w:r>
            <w:r>
              <w:rPr>
                <w:rFonts w:cs="SimSun" w:hint="eastAsia"/>
                <w:snapToGrid w:val="0"/>
                <w:color w:val="000000"/>
                <w:sz w:val="18"/>
                <w:szCs w:val="18"/>
                <w:lang w:eastAsia="zh-CN"/>
              </w:rPr>
              <w:t>马</w:t>
            </w:r>
          </w:p>
        </w:tc>
        <w:tc>
          <w:tcPr>
            <w:tcW w:w="1430" w:type="dxa"/>
            <w:shd w:val="clear" w:color="auto" w:fill="auto"/>
          </w:tcPr>
          <w:p w14:paraId="440570EA"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1FC99F9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14FB605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0AAC655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12B9869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2CC1F3DC" w14:textId="77777777" w:rsidTr="00BC15CA">
        <w:tc>
          <w:tcPr>
            <w:tcW w:w="2750" w:type="dxa"/>
            <w:shd w:val="clear" w:color="auto" w:fill="auto"/>
          </w:tcPr>
          <w:p w14:paraId="02602302" w14:textId="7BE5AC7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巴布</w:t>
            </w: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新几内</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3D2BC13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2A1463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0104D0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5C68E31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3EDC840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6C0CFF4C" w14:textId="77777777" w:rsidTr="00BC15CA">
        <w:tc>
          <w:tcPr>
            <w:tcW w:w="2750" w:type="dxa"/>
            <w:shd w:val="clear" w:color="auto" w:fill="auto"/>
          </w:tcPr>
          <w:p w14:paraId="27B5074E" w14:textId="0D17754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巴拉圭</w:t>
            </w:r>
          </w:p>
        </w:tc>
        <w:tc>
          <w:tcPr>
            <w:tcW w:w="1430" w:type="dxa"/>
            <w:shd w:val="clear" w:color="auto" w:fill="auto"/>
          </w:tcPr>
          <w:p w14:paraId="66E600A4"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0B3947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2453102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219FF5E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10AA305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54DD5E51" w14:textId="77777777" w:rsidTr="00BC15CA">
        <w:tc>
          <w:tcPr>
            <w:tcW w:w="2750" w:type="dxa"/>
            <w:shd w:val="clear" w:color="auto" w:fill="auto"/>
          </w:tcPr>
          <w:p w14:paraId="49AAFF52" w14:textId="5DDA61DA"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秘</w:t>
            </w:r>
            <w:r>
              <w:rPr>
                <w:rFonts w:cs="SimSun" w:hint="eastAsia"/>
                <w:snapToGrid w:val="0"/>
                <w:color w:val="000000"/>
                <w:sz w:val="18"/>
                <w:szCs w:val="18"/>
                <w:lang w:eastAsia="zh-CN"/>
              </w:rPr>
              <w:t>鲁</w:t>
            </w:r>
          </w:p>
        </w:tc>
        <w:tc>
          <w:tcPr>
            <w:tcW w:w="1430" w:type="dxa"/>
            <w:shd w:val="clear" w:color="auto" w:fill="auto"/>
          </w:tcPr>
          <w:p w14:paraId="4011B83E"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IX</w:t>
            </w:r>
          </w:p>
        </w:tc>
        <w:tc>
          <w:tcPr>
            <w:tcW w:w="1210" w:type="dxa"/>
            <w:shd w:val="clear" w:color="auto" w:fill="auto"/>
          </w:tcPr>
          <w:p w14:paraId="02D5F8FF"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w:t>
            </w:r>
            <w:r w:rsidRPr="000C5ED6">
              <w:rPr>
                <w:rFonts w:ascii="Arial" w:hAnsi="Arial" w:hint="eastAsia"/>
                <w:snapToGrid w:val="0"/>
                <w:color w:val="000000"/>
                <w:sz w:val="18"/>
                <w:szCs w:val="18"/>
                <w:lang w:eastAsia="zh-CN"/>
              </w:rPr>
              <w:t>25</w:t>
            </w:r>
          </w:p>
        </w:tc>
        <w:tc>
          <w:tcPr>
            <w:tcW w:w="1320" w:type="dxa"/>
            <w:shd w:val="clear" w:color="auto" w:fill="auto"/>
          </w:tcPr>
          <w:p w14:paraId="65BDF34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432ABDD1"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59C0CF4B"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22,790</w:t>
            </w:r>
            <w:r w:rsidRPr="000C5ED6">
              <w:rPr>
                <w:rFonts w:ascii="Arial" w:hAnsi="Arial" w:hint="eastAsia"/>
                <w:snapToGrid w:val="0"/>
                <w:color w:val="000000"/>
                <w:sz w:val="18"/>
                <w:szCs w:val="18"/>
                <w:lang w:eastAsia="zh-CN"/>
              </w:rPr>
              <w:t xml:space="preserve"> </w:t>
            </w:r>
          </w:p>
        </w:tc>
      </w:tr>
      <w:tr w:rsidR="002523FB" w:rsidRPr="000C5ED6" w14:paraId="43C2D657" w14:textId="77777777" w:rsidTr="00BC15CA">
        <w:tc>
          <w:tcPr>
            <w:tcW w:w="2750" w:type="dxa"/>
            <w:shd w:val="clear" w:color="auto" w:fill="auto"/>
          </w:tcPr>
          <w:p w14:paraId="4B781CBF" w14:textId="07E6C83C"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菲律</w:t>
            </w:r>
            <w:r>
              <w:rPr>
                <w:rFonts w:cs="SimSun" w:hint="eastAsia"/>
                <w:snapToGrid w:val="0"/>
                <w:color w:val="000000"/>
                <w:sz w:val="18"/>
                <w:szCs w:val="18"/>
                <w:lang w:eastAsia="zh-CN"/>
              </w:rPr>
              <w:t>宾</w:t>
            </w:r>
            <w:r w:rsidR="002523FB" w:rsidRPr="000C5ED6">
              <w:rPr>
                <w:rFonts w:ascii="Arial" w:hAnsi="Arial" w:hint="eastAsia"/>
                <w:snapToGrid w:val="0"/>
                <w:color w:val="000000"/>
                <w:sz w:val="18"/>
                <w:szCs w:val="18"/>
                <w:vertAlign w:val="superscript"/>
                <w:lang w:eastAsia="zh-CN"/>
              </w:rPr>
              <w:t xml:space="preserve"> </w:t>
            </w:r>
          </w:p>
        </w:tc>
        <w:tc>
          <w:tcPr>
            <w:tcW w:w="1430" w:type="dxa"/>
            <w:shd w:val="clear" w:color="auto" w:fill="auto"/>
          </w:tcPr>
          <w:p w14:paraId="59F3A4A0"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IX</w:t>
            </w:r>
          </w:p>
        </w:tc>
        <w:tc>
          <w:tcPr>
            <w:tcW w:w="1210" w:type="dxa"/>
            <w:shd w:val="clear" w:color="auto" w:fill="auto"/>
          </w:tcPr>
          <w:p w14:paraId="72FF74C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w:t>
            </w:r>
            <w:r w:rsidRPr="000C5ED6">
              <w:rPr>
                <w:rFonts w:ascii="Arial" w:hAnsi="Arial" w:hint="eastAsia"/>
                <w:snapToGrid w:val="0"/>
                <w:color w:val="000000"/>
                <w:sz w:val="18"/>
                <w:szCs w:val="18"/>
                <w:lang w:eastAsia="zh-CN"/>
              </w:rPr>
              <w:t>25</w:t>
            </w:r>
          </w:p>
        </w:tc>
        <w:tc>
          <w:tcPr>
            <w:tcW w:w="1320" w:type="dxa"/>
            <w:shd w:val="clear" w:color="auto" w:fill="auto"/>
          </w:tcPr>
          <w:p w14:paraId="4D2FCA4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3D70443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11,395</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16F4ADF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22,790</w:t>
            </w:r>
            <w:r w:rsidRPr="000C5ED6">
              <w:rPr>
                <w:rFonts w:ascii="Arial" w:hAnsi="Arial" w:hint="eastAsia"/>
                <w:snapToGrid w:val="0"/>
                <w:color w:val="000000"/>
                <w:sz w:val="18"/>
                <w:szCs w:val="18"/>
                <w:lang w:eastAsia="zh-CN"/>
              </w:rPr>
              <w:t xml:space="preserve"> </w:t>
            </w:r>
          </w:p>
        </w:tc>
      </w:tr>
      <w:tr w:rsidR="002523FB" w:rsidRPr="000C5ED6" w14:paraId="7DD77F5E" w14:textId="77777777" w:rsidTr="00BC15CA">
        <w:tc>
          <w:tcPr>
            <w:tcW w:w="2750" w:type="dxa"/>
            <w:shd w:val="clear" w:color="auto" w:fill="auto"/>
          </w:tcPr>
          <w:p w14:paraId="24A599E1" w14:textId="702238A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波</w:t>
            </w:r>
            <w:r>
              <w:rPr>
                <w:rFonts w:cs="SimSun" w:hint="eastAsia"/>
                <w:snapToGrid w:val="0"/>
                <w:color w:val="000000"/>
                <w:sz w:val="18"/>
                <w:szCs w:val="18"/>
                <w:lang w:eastAsia="zh-CN"/>
              </w:rPr>
              <w:t>兰</w:t>
            </w:r>
          </w:p>
        </w:tc>
        <w:tc>
          <w:tcPr>
            <w:tcW w:w="1430" w:type="dxa"/>
            <w:shd w:val="clear" w:color="auto" w:fill="auto"/>
          </w:tcPr>
          <w:p w14:paraId="000D1127"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1057B26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0F64CE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430" w:type="dxa"/>
            <w:shd w:val="clear" w:color="auto" w:fill="auto"/>
          </w:tcPr>
          <w:p w14:paraId="294D102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320" w:type="dxa"/>
            <w:shd w:val="clear" w:color="auto" w:fill="auto"/>
          </w:tcPr>
          <w:p w14:paraId="0C719E6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273,474 </w:t>
            </w:r>
          </w:p>
        </w:tc>
      </w:tr>
      <w:tr w:rsidR="002523FB" w:rsidRPr="000C5ED6" w14:paraId="6667B331" w14:textId="77777777" w:rsidTr="00BC15CA">
        <w:tc>
          <w:tcPr>
            <w:tcW w:w="2750" w:type="dxa"/>
            <w:shd w:val="clear" w:color="auto" w:fill="auto"/>
          </w:tcPr>
          <w:p w14:paraId="4F3E3172" w14:textId="1D473DF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葡萄牙</w:t>
            </w:r>
          </w:p>
        </w:tc>
        <w:tc>
          <w:tcPr>
            <w:tcW w:w="1430" w:type="dxa"/>
            <w:shd w:val="clear" w:color="auto" w:fill="auto"/>
          </w:tcPr>
          <w:p w14:paraId="1FFBC10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IV</w:t>
            </w:r>
            <w:r w:rsidRPr="000C5ED6">
              <w:rPr>
                <w:rFonts w:ascii="Arial" w:hAnsi="Arial" w:hint="eastAsia"/>
                <w:i/>
                <w:snapToGrid w:val="0"/>
                <w:color w:val="000000"/>
                <w:sz w:val="18"/>
                <w:szCs w:val="18"/>
                <w:lang w:eastAsia="zh-CN"/>
              </w:rPr>
              <w:t>bis</w:t>
            </w:r>
          </w:p>
        </w:tc>
        <w:tc>
          <w:tcPr>
            <w:tcW w:w="1210" w:type="dxa"/>
            <w:shd w:val="clear" w:color="auto" w:fill="auto"/>
          </w:tcPr>
          <w:p w14:paraId="1829D30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7.5</w:t>
            </w:r>
          </w:p>
        </w:tc>
        <w:tc>
          <w:tcPr>
            <w:tcW w:w="1320" w:type="dxa"/>
            <w:shd w:val="clear" w:color="auto" w:fill="auto"/>
          </w:tcPr>
          <w:p w14:paraId="1790D1E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430" w:type="dxa"/>
            <w:shd w:val="clear" w:color="auto" w:fill="auto"/>
          </w:tcPr>
          <w:p w14:paraId="29D1BDD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320" w:type="dxa"/>
            <w:shd w:val="clear" w:color="auto" w:fill="auto"/>
          </w:tcPr>
          <w:p w14:paraId="6E6CFE6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683,684 </w:t>
            </w:r>
          </w:p>
        </w:tc>
      </w:tr>
      <w:tr w:rsidR="002523FB" w:rsidRPr="000C5ED6" w14:paraId="142EB8F2" w14:textId="77777777" w:rsidTr="00BC15CA">
        <w:tc>
          <w:tcPr>
            <w:tcW w:w="2750" w:type="dxa"/>
            <w:shd w:val="clear" w:color="auto" w:fill="auto"/>
          </w:tcPr>
          <w:p w14:paraId="3352447B" w14:textId="795C73D9"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卡塔</w:t>
            </w:r>
            <w:r>
              <w:rPr>
                <w:rFonts w:cs="SimSun" w:hint="eastAsia"/>
                <w:b/>
                <w:snapToGrid w:val="0"/>
                <w:color w:val="000000"/>
                <w:sz w:val="18"/>
                <w:szCs w:val="18"/>
                <w:lang w:eastAsia="zh-CN"/>
              </w:rPr>
              <w:t>尔</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7619E8D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5B0574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7B4DF6E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430" w:type="dxa"/>
            <w:shd w:val="clear" w:color="auto" w:fill="auto"/>
          </w:tcPr>
          <w:p w14:paraId="790654C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320" w:type="dxa"/>
            <w:shd w:val="clear" w:color="auto" w:fill="auto"/>
          </w:tcPr>
          <w:p w14:paraId="02EE89F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22,790</w:t>
            </w:r>
          </w:p>
        </w:tc>
      </w:tr>
      <w:tr w:rsidR="002523FB" w:rsidRPr="000C5ED6" w14:paraId="79B9A76C" w14:textId="77777777" w:rsidTr="00BC15CA">
        <w:tc>
          <w:tcPr>
            <w:tcW w:w="2750" w:type="dxa"/>
            <w:shd w:val="clear" w:color="auto" w:fill="auto"/>
          </w:tcPr>
          <w:p w14:paraId="5F79DFF3" w14:textId="132C0E85"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大</w:t>
            </w:r>
            <w:r>
              <w:rPr>
                <w:rFonts w:cs="SimSun" w:hint="eastAsia"/>
                <w:b/>
                <w:snapToGrid w:val="0"/>
                <w:color w:val="000000"/>
                <w:sz w:val="18"/>
                <w:szCs w:val="18"/>
                <w:lang w:eastAsia="zh-CN"/>
              </w:rPr>
              <w:t>韩</w:t>
            </w:r>
            <w:r w:rsidRPr="0098314E">
              <w:rPr>
                <w:rFonts w:cs="MS Mincho" w:hint="eastAsia"/>
                <w:b/>
                <w:snapToGrid w:val="0"/>
                <w:color w:val="000000"/>
                <w:sz w:val="18"/>
                <w:szCs w:val="18"/>
                <w:lang w:eastAsia="zh-CN"/>
              </w:rPr>
              <w:t>民国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61915B6C" w14:textId="77777777" w:rsidR="002523FB" w:rsidRPr="00280457" w:rsidRDefault="002523FB" w:rsidP="00C2153C">
            <w:pPr>
              <w:jc w:val="center"/>
              <w:rPr>
                <w:rFonts w:ascii="Arial" w:hAnsi="Arial"/>
                <w:i/>
                <w:snapToGrid w:val="0"/>
                <w:color w:val="000000"/>
                <w:sz w:val="18"/>
                <w:szCs w:val="18"/>
                <w:lang w:eastAsia="zh-CN"/>
              </w:rPr>
            </w:pPr>
            <w:r>
              <w:rPr>
                <w:rFonts w:ascii="Arial" w:hAnsi="Arial" w:hint="eastAsia"/>
                <w:snapToGrid w:val="0"/>
                <w:color w:val="000000"/>
                <w:sz w:val="18"/>
                <w:szCs w:val="18"/>
                <w:lang w:eastAsia="zh-CN"/>
              </w:rPr>
              <w:t>IV</w:t>
            </w:r>
            <w:r>
              <w:rPr>
                <w:rFonts w:ascii="Arial" w:hAnsi="Arial" w:hint="eastAsia"/>
                <w:i/>
                <w:snapToGrid w:val="0"/>
                <w:color w:val="000000"/>
                <w:sz w:val="18"/>
                <w:szCs w:val="18"/>
                <w:lang w:eastAsia="zh-CN"/>
              </w:rPr>
              <w:t>bis</w:t>
            </w:r>
          </w:p>
        </w:tc>
        <w:tc>
          <w:tcPr>
            <w:tcW w:w="1210" w:type="dxa"/>
            <w:shd w:val="clear" w:color="auto" w:fill="auto"/>
          </w:tcPr>
          <w:p w14:paraId="206D188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7.5</w:t>
            </w:r>
          </w:p>
        </w:tc>
        <w:tc>
          <w:tcPr>
            <w:tcW w:w="1320" w:type="dxa"/>
            <w:shd w:val="clear" w:color="auto" w:fill="auto"/>
          </w:tcPr>
          <w:p w14:paraId="1452A1CD"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 xml:space="preserve">         341,842</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4115F62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 xml:space="preserve">         341,842</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02906D31"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 xml:space="preserve">           683,684</w:t>
            </w:r>
            <w:r w:rsidRPr="000C5ED6">
              <w:rPr>
                <w:rFonts w:ascii="Arial" w:hAnsi="Arial" w:hint="eastAsia"/>
                <w:snapToGrid w:val="0"/>
                <w:color w:val="000000"/>
                <w:sz w:val="18"/>
                <w:szCs w:val="18"/>
                <w:lang w:eastAsia="zh-CN"/>
              </w:rPr>
              <w:t xml:space="preserve"> </w:t>
            </w:r>
          </w:p>
        </w:tc>
      </w:tr>
      <w:tr w:rsidR="002523FB" w:rsidRPr="000C5ED6" w14:paraId="2DD4E37D" w14:textId="77777777" w:rsidTr="00BC15CA">
        <w:tc>
          <w:tcPr>
            <w:tcW w:w="2750" w:type="dxa"/>
            <w:shd w:val="clear" w:color="auto" w:fill="auto"/>
          </w:tcPr>
          <w:p w14:paraId="6258C409" w14:textId="2567F2FF"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摩</w:t>
            </w:r>
            <w:r>
              <w:rPr>
                <w:rFonts w:cs="SimSun" w:hint="eastAsia"/>
                <w:snapToGrid w:val="0"/>
                <w:color w:val="000000"/>
                <w:sz w:val="18"/>
                <w:szCs w:val="18"/>
                <w:lang w:eastAsia="zh-CN"/>
              </w:rPr>
              <w:t>尔</w:t>
            </w:r>
            <w:r w:rsidRPr="0098314E">
              <w:rPr>
                <w:rFonts w:cs="MS Mincho" w:hint="eastAsia"/>
                <w:snapToGrid w:val="0"/>
                <w:color w:val="000000"/>
                <w:sz w:val="18"/>
                <w:szCs w:val="18"/>
                <w:lang w:eastAsia="zh-CN"/>
              </w:rPr>
              <w:t>多瓦共和国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026569F6"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079EA9E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6CE9E5B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641E1DD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726BD4F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w:t>
            </w:r>
          </w:p>
        </w:tc>
      </w:tr>
      <w:tr w:rsidR="002523FB" w:rsidRPr="000C5ED6" w14:paraId="03770E04" w14:textId="77777777" w:rsidTr="00BC15CA">
        <w:tc>
          <w:tcPr>
            <w:tcW w:w="2750" w:type="dxa"/>
            <w:shd w:val="clear" w:color="auto" w:fill="auto"/>
          </w:tcPr>
          <w:p w14:paraId="5B280641" w14:textId="23070568"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罗马</w:t>
            </w:r>
            <w:r w:rsidRPr="0098314E">
              <w:rPr>
                <w:rFonts w:cs="MS Mincho" w:hint="eastAsia"/>
                <w:snapToGrid w:val="0"/>
                <w:color w:val="000000"/>
                <w:sz w:val="18"/>
                <w:szCs w:val="18"/>
                <w:lang w:eastAsia="zh-CN"/>
              </w:rPr>
              <w:t>尼</w:t>
            </w:r>
            <w:r>
              <w:rPr>
                <w:rFonts w:cs="SimSun" w:hint="eastAsia"/>
                <w:snapToGrid w:val="0"/>
                <w:color w:val="000000"/>
                <w:sz w:val="18"/>
                <w:szCs w:val="18"/>
                <w:lang w:eastAsia="zh-CN"/>
              </w:rPr>
              <w:t>亚</w:t>
            </w:r>
          </w:p>
        </w:tc>
        <w:tc>
          <w:tcPr>
            <w:tcW w:w="1430" w:type="dxa"/>
            <w:shd w:val="clear" w:color="auto" w:fill="auto"/>
          </w:tcPr>
          <w:p w14:paraId="2984CF45"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671053D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786E68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430" w:type="dxa"/>
            <w:shd w:val="clear" w:color="auto" w:fill="auto"/>
          </w:tcPr>
          <w:p w14:paraId="3EB0C16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320" w:type="dxa"/>
            <w:shd w:val="clear" w:color="auto" w:fill="auto"/>
          </w:tcPr>
          <w:p w14:paraId="1DF963D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182,316 </w:t>
            </w:r>
          </w:p>
        </w:tc>
      </w:tr>
      <w:tr w:rsidR="002523FB" w:rsidRPr="000C5ED6" w14:paraId="77C6B7FC" w14:textId="77777777" w:rsidTr="00BC15CA">
        <w:tc>
          <w:tcPr>
            <w:tcW w:w="2750" w:type="dxa"/>
            <w:shd w:val="clear" w:color="auto" w:fill="auto"/>
          </w:tcPr>
          <w:p w14:paraId="09614EB4" w14:textId="5628DDC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俄</w:t>
            </w:r>
            <w:r>
              <w:rPr>
                <w:rFonts w:cs="SimSun" w:hint="eastAsia"/>
                <w:snapToGrid w:val="0"/>
                <w:color w:val="000000"/>
                <w:sz w:val="18"/>
                <w:szCs w:val="18"/>
                <w:lang w:eastAsia="zh-CN"/>
              </w:rPr>
              <w:t>罗</w:t>
            </w:r>
            <w:r w:rsidRPr="0098314E">
              <w:rPr>
                <w:rFonts w:cs="MS Mincho" w:hint="eastAsia"/>
                <w:snapToGrid w:val="0"/>
                <w:color w:val="000000"/>
                <w:sz w:val="18"/>
                <w:szCs w:val="18"/>
                <w:lang w:eastAsia="zh-CN"/>
              </w:rPr>
              <w:t>斯</w:t>
            </w:r>
            <w:r>
              <w:rPr>
                <w:rFonts w:cs="SimSun" w:hint="eastAsia"/>
                <w:snapToGrid w:val="0"/>
                <w:color w:val="000000"/>
                <w:sz w:val="18"/>
                <w:szCs w:val="18"/>
                <w:lang w:eastAsia="zh-CN"/>
              </w:rPr>
              <w:t>联</w:t>
            </w:r>
            <w:r w:rsidRPr="0098314E">
              <w:rPr>
                <w:rFonts w:cs="MS Mincho" w:hint="eastAsia"/>
                <w:snapToGrid w:val="0"/>
                <w:color w:val="000000"/>
                <w:sz w:val="18"/>
                <w:szCs w:val="18"/>
                <w:lang w:eastAsia="zh-CN"/>
              </w:rPr>
              <w:t>邦</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7514F90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40A3414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520B839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430" w:type="dxa"/>
            <w:shd w:val="clear" w:color="auto" w:fill="auto"/>
          </w:tcPr>
          <w:p w14:paraId="1EC38F3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320" w:type="dxa"/>
            <w:shd w:val="clear" w:color="auto" w:fill="auto"/>
          </w:tcPr>
          <w:p w14:paraId="4F5B2C7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911,580 </w:t>
            </w:r>
          </w:p>
        </w:tc>
      </w:tr>
      <w:tr w:rsidR="002523FB" w:rsidRPr="000C5ED6" w14:paraId="331B53CF" w14:textId="77777777" w:rsidTr="00C2153C">
        <w:tc>
          <w:tcPr>
            <w:tcW w:w="2750" w:type="dxa"/>
            <w:shd w:val="clear" w:color="auto" w:fill="auto"/>
          </w:tcPr>
          <w:p w14:paraId="1D8D3310" w14:textId="0289F457"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卢</w:t>
            </w:r>
            <w:r w:rsidRPr="0098314E">
              <w:rPr>
                <w:rFonts w:cs="MS Mincho" w:hint="eastAsia"/>
                <w:snapToGrid w:val="0"/>
                <w:color w:val="000000"/>
                <w:sz w:val="18"/>
                <w:szCs w:val="18"/>
                <w:lang w:eastAsia="zh-CN"/>
              </w:rPr>
              <w:t>旺达</w:t>
            </w:r>
          </w:p>
        </w:tc>
        <w:tc>
          <w:tcPr>
            <w:tcW w:w="1430" w:type="dxa"/>
            <w:shd w:val="clear" w:color="auto" w:fill="auto"/>
          </w:tcPr>
          <w:p w14:paraId="4CECB1A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2F68EA8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6FAFF9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462CDC1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42041EB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3E1D189C" w14:textId="77777777" w:rsidTr="00BC15CA">
        <w:tc>
          <w:tcPr>
            <w:tcW w:w="2750" w:type="dxa"/>
            <w:shd w:val="clear" w:color="auto" w:fill="auto"/>
          </w:tcPr>
          <w:p w14:paraId="3A6AF34F" w14:textId="275406AB"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圣基茨和尼</w:t>
            </w:r>
            <w:r>
              <w:rPr>
                <w:rFonts w:cs="SimSun" w:hint="eastAsia"/>
                <w:b/>
                <w:snapToGrid w:val="0"/>
                <w:color w:val="000000"/>
                <w:sz w:val="18"/>
                <w:szCs w:val="18"/>
                <w:lang w:eastAsia="zh-CN"/>
              </w:rPr>
              <w:t>维</w:t>
            </w:r>
            <w:r w:rsidRPr="0098314E">
              <w:rPr>
                <w:rFonts w:cs="MS Mincho" w:hint="eastAsia"/>
                <w:b/>
                <w:snapToGrid w:val="0"/>
                <w:color w:val="000000"/>
                <w:sz w:val="18"/>
                <w:szCs w:val="18"/>
                <w:lang w:eastAsia="zh-CN"/>
              </w:rPr>
              <w:t>斯</w:t>
            </w:r>
          </w:p>
        </w:tc>
        <w:tc>
          <w:tcPr>
            <w:tcW w:w="1430" w:type="dxa"/>
            <w:shd w:val="clear" w:color="auto" w:fill="auto"/>
          </w:tcPr>
          <w:p w14:paraId="3404DFA3"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3A04440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0B3D71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1E4FF09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7BCE8DA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79D75859" w14:textId="77777777" w:rsidTr="00C2153C">
        <w:tc>
          <w:tcPr>
            <w:tcW w:w="2750" w:type="dxa"/>
            <w:shd w:val="clear" w:color="auto" w:fill="auto"/>
          </w:tcPr>
          <w:p w14:paraId="7D45E386" w14:textId="109F4B0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圣</w:t>
            </w:r>
            <w:r>
              <w:rPr>
                <w:rFonts w:cs="SimSun" w:hint="eastAsia"/>
                <w:snapToGrid w:val="0"/>
                <w:color w:val="000000"/>
                <w:sz w:val="18"/>
                <w:szCs w:val="18"/>
                <w:lang w:eastAsia="zh-CN"/>
              </w:rPr>
              <w:t>卢</w:t>
            </w:r>
            <w:r w:rsidRPr="0098314E">
              <w:rPr>
                <w:rFonts w:cs="MS Mincho" w:hint="eastAsia"/>
                <w:snapToGrid w:val="0"/>
                <w:color w:val="000000"/>
                <w:sz w:val="18"/>
                <w:szCs w:val="18"/>
                <w:lang w:eastAsia="zh-CN"/>
              </w:rPr>
              <w:t>西</w:t>
            </w:r>
            <w:r>
              <w:rPr>
                <w:rFonts w:cs="SimSun" w:hint="eastAsia"/>
                <w:snapToGrid w:val="0"/>
                <w:color w:val="000000"/>
                <w:sz w:val="18"/>
                <w:szCs w:val="18"/>
                <w:lang w:eastAsia="zh-CN"/>
              </w:rPr>
              <w:t>亚</w:t>
            </w:r>
          </w:p>
        </w:tc>
        <w:tc>
          <w:tcPr>
            <w:tcW w:w="1430" w:type="dxa"/>
            <w:shd w:val="clear" w:color="auto" w:fill="auto"/>
          </w:tcPr>
          <w:p w14:paraId="7D36772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D84F2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05BA7A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373C9EB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2BA1D0E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581BA43E" w14:textId="77777777" w:rsidTr="00BC15CA">
        <w:tc>
          <w:tcPr>
            <w:tcW w:w="2750" w:type="dxa"/>
            <w:shd w:val="clear" w:color="auto" w:fill="auto"/>
          </w:tcPr>
          <w:p w14:paraId="55653DE6" w14:textId="34DE10D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圣文森特和格林</w:t>
            </w:r>
            <w:r>
              <w:rPr>
                <w:rFonts w:cs="SimSun" w:hint="eastAsia"/>
                <w:snapToGrid w:val="0"/>
                <w:color w:val="000000"/>
                <w:sz w:val="18"/>
                <w:szCs w:val="18"/>
                <w:lang w:eastAsia="zh-CN"/>
              </w:rPr>
              <w:t>纳</w:t>
            </w:r>
            <w:r w:rsidRPr="0098314E">
              <w:rPr>
                <w:rFonts w:cs="MS Mincho" w:hint="eastAsia"/>
                <w:snapToGrid w:val="0"/>
                <w:color w:val="000000"/>
                <w:sz w:val="18"/>
                <w:szCs w:val="18"/>
                <w:lang w:eastAsia="zh-CN"/>
              </w:rPr>
              <w:t>丁斯</w:t>
            </w:r>
          </w:p>
        </w:tc>
        <w:tc>
          <w:tcPr>
            <w:tcW w:w="1430" w:type="dxa"/>
            <w:shd w:val="clear" w:color="auto" w:fill="auto"/>
          </w:tcPr>
          <w:p w14:paraId="28048C3A"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5184679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F86A92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4C1417D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39E317F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7C9E89E1" w14:textId="77777777" w:rsidTr="00C2153C">
        <w:tc>
          <w:tcPr>
            <w:tcW w:w="2750" w:type="dxa"/>
            <w:shd w:val="clear" w:color="auto" w:fill="auto"/>
          </w:tcPr>
          <w:p w14:paraId="3778B0DF" w14:textId="1293AC4F" w:rsidR="002523FB" w:rsidRPr="000C5ED6" w:rsidRDefault="00C667E4" w:rsidP="00C2153C">
            <w:pPr>
              <w:rPr>
                <w:rFonts w:ascii="Arial" w:hAnsi="Arial"/>
                <w:snapToGrid w:val="0"/>
                <w:color w:val="000000"/>
                <w:sz w:val="18"/>
                <w:szCs w:val="18"/>
                <w:vertAlign w:val="superscript"/>
                <w:lang w:eastAsia="zh-CN"/>
              </w:rPr>
            </w:pPr>
            <w:r>
              <w:rPr>
                <w:rFonts w:cs="SimSun" w:hint="eastAsia"/>
                <w:snapToGrid w:val="0"/>
                <w:color w:val="000000"/>
                <w:sz w:val="18"/>
                <w:szCs w:val="18"/>
                <w:lang w:eastAsia="zh-CN"/>
              </w:rPr>
              <w:t>萨</w:t>
            </w:r>
            <w:r w:rsidRPr="0098314E">
              <w:rPr>
                <w:rFonts w:cs="MS Mincho" w:hint="eastAsia"/>
                <w:snapToGrid w:val="0"/>
                <w:color w:val="000000"/>
                <w:sz w:val="18"/>
                <w:szCs w:val="18"/>
                <w:lang w:eastAsia="zh-CN"/>
              </w:rPr>
              <w:t>摩</w:t>
            </w:r>
            <w:r>
              <w:rPr>
                <w:rFonts w:cs="SimSun" w:hint="eastAsia"/>
                <w:snapToGrid w:val="0"/>
                <w:color w:val="000000"/>
                <w:sz w:val="18"/>
                <w:szCs w:val="18"/>
                <w:lang w:eastAsia="zh-CN"/>
              </w:rPr>
              <w:t>亚</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C262664"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bis</w:t>
            </w:r>
          </w:p>
        </w:tc>
        <w:tc>
          <w:tcPr>
            <w:tcW w:w="1210" w:type="dxa"/>
            <w:shd w:val="clear" w:color="auto" w:fill="auto"/>
          </w:tcPr>
          <w:p w14:paraId="4E9B99D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0.0625</w:t>
            </w:r>
          </w:p>
        </w:tc>
        <w:tc>
          <w:tcPr>
            <w:tcW w:w="1320" w:type="dxa"/>
            <w:shd w:val="clear" w:color="auto" w:fill="auto"/>
          </w:tcPr>
          <w:p w14:paraId="4269292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430" w:type="dxa"/>
            <w:shd w:val="clear" w:color="auto" w:fill="auto"/>
          </w:tcPr>
          <w:p w14:paraId="575C1CB9"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2,849</w:t>
            </w:r>
          </w:p>
        </w:tc>
        <w:tc>
          <w:tcPr>
            <w:tcW w:w="1320" w:type="dxa"/>
            <w:shd w:val="clear" w:color="auto" w:fill="auto"/>
          </w:tcPr>
          <w:p w14:paraId="03C6CC76"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5,698</w:t>
            </w:r>
          </w:p>
        </w:tc>
      </w:tr>
      <w:tr w:rsidR="002523FB" w:rsidRPr="000C5ED6" w14:paraId="675BB8C8" w14:textId="77777777" w:rsidTr="00BC15CA">
        <w:tc>
          <w:tcPr>
            <w:tcW w:w="2750" w:type="dxa"/>
            <w:shd w:val="clear" w:color="auto" w:fill="auto"/>
          </w:tcPr>
          <w:p w14:paraId="691C73B9" w14:textId="0881715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圣</w:t>
            </w: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力</w:t>
            </w:r>
            <w:r>
              <w:rPr>
                <w:rFonts w:cs="SimSun" w:hint="eastAsia"/>
                <w:snapToGrid w:val="0"/>
                <w:color w:val="000000"/>
                <w:sz w:val="18"/>
                <w:szCs w:val="18"/>
                <w:lang w:eastAsia="zh-CN"/>
              </w:rPr>
              <w:t>诺</w:t>
            </w:r>
          </w:p>
        </w:tc>
        <w:tc>
          <w:tcPr>
            <w:tcW w:w="1430" w:type="dxa"/>
            <w:shd w:val="clear" w:color="auto" w:fill="auto"/>
          </w:tcPr>
          <w:p w14:paraId="03906B2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566AB28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56506B5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6633CC1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6C2876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4B0631C3" w14:textId="77777777" w:rsidTr="00C2153C">
        <w:tc>
          <w:tcPr>
            <w:tcW w:w="2750" w:type="dxa"/>
            <w:shd w:val="clear" w:color="auto" w:fill="auto"/>
          </w:tcPr>
          <w:p w14:paraId="44CCB6A2" w14:textId="60AC3659"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圣多美和普林西比</w:t>
            </w:r>
          </w:p>
        </w:tc>
        <w:tc>
          <w:tcPr>
            <w:tcW w:w="1430" w:type="dxa"/>
            <w:shd w:val="clear" w:color="auto" w:fill="auto"/>
          </w:tcPr>
          <w:p w14:paraId="7C8746D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CB62FE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457890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4D2FC31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3C5CB12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43BA21C1" w14:textId="77777777" w:rsidTr="00BC15CA">
        <w:tc>
          <w:tcPr>
            <w:tcW w:w="2750" w:type="dxa"/>
            <w:shd w:val="clear" w:color="auto" w:fill="auto"/>
          </w:tcPr>
          <w:p w14:paraId="47AFEFF0" w14:textId="2F74557F"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沙特阿拉伯</w:t>
            </w:r>
          </w:p>
        </w:tc>
        <w:tc>
          <w:tcPr>
            <w:tcW w:w="1430" w:type="dxa"/>
            <w:shd w:val="clear" w:color="auto" w:fill="auto"/>
          </w:tcPr>
          <w:p w14:paraId="4394ABD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399064C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737685F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24FF7C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786487C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76D1E6C5" w14:textId="77777777" w:rsidTr="00BC15CA">
        <w:tc>
          <w:tcPr>
            <w:tcW w:w="2750" w:type="dxa"/>
            <w:shd w:val="clear" w:color="auto" w:fill="auto"/>
          </w:tcPr>
          <w:p w14:paraId="56ADCCFE" w14:textId="4116C49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塞内加</w:t>
            </w:r>
            <w:r>
              <w:rPr>
                <w:rFonts w:cs="SimSun" w:hint="eastAsia"/>
                <w:snapToGrid w:val="0"/>
                <w:color w:val="000000"/>
                <w:sz w:val="18"/>
                <w:szCs w:val="18"/>
                <w:lang w:eastAsia="zh-CN"/>
              </w:rPr>
              <w:t>尔</w:t>
            </w:r>
          </w:p>
        </w:tc>
        <w:tc>
          <w:tcPr>
            <w:tcW w:w="1430" w:type="dxa"/>
            <w:shd w:val="clear" w:color="auto" w:fill="auto"/>
          </w:tcPr>
          <w:p w14:paraId="649E0AFB" w14:textId="77777777" w:rsidR="002523FB" w:rsidRPr="00BC3807" w:rsidRDefault="002523FB" w:rsidP="00C2153C">
            <w:pPr>
              <w:jc w:val="center"/>
              <w:rPr>
                <w:rFonts w:ascii="Arial" w:hAnsi="Arial"/>
                <w:i/>
                <w:iCs/>
                <w:snapToGrid w:val="0"/>
                <w:color w:val="000000"/>
                <w:sz w:val="18"/>
                <w:szCs w:val="18"/>
                <w:lang w:eastAsia="zh-CN"/>
              </w:rPr>
            </w:pPr>
            <w:r w:rsidRPr="00BC3807">
              <w:rPr>
                <w:rFonts w:ascii="Arial" w:hAnsi="Arial" w:hint="eastAsia"/>
                <w:i/>
                <w:iCs/>
                <w:snapToGrid w:val="0"/>
                <w:color w:val="000000"/>
                <w:sz w:val="18"/>
                <w:szCs w:val="18"/>
                <w:lang w:eastAsia="zh-CN"/>
              </w:rPr>
              <w:t>Ster</w:t>
            </w:r>
          </w:p>
        </w:tc>
        <w:tc>
          <w:tcPr>
            <w:tcW w:w="1210" w:type="dxa"/>
            <w:shd w:val="clear" w:color="auto" w:fill="auto"/>
          </w:tcPr>
          <w:p w14:paraId="1E182FC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0EEA58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430" w:type="dxa"/>
            <w:shd w:val="clear" w:color="auto" w:fill="auto"/>
          </w:tcPr>
          <w:p w14:paraId="7E515F5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1,424</w:t>
            </w:r>
          </w:p>
        </w:tc>
        <w:tc>
          <w:tcPr>
            <w:tcW w:w="1320" w:type="dxa"/>
            <w:shd w:val="clear" w:color="auto" w:fill="auto"/>
          </w:tcPr>
          <w:p w14:paraId="12C3A65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2,848</w:t>
            </w:r>
          </w:p>
        </w:tc>
      </w:tr>
      <w:tr w:rsidR="002523FB" w:rsidRPr="000C5ED6" w14:paraId="392AEB0A" w14:textId="77777777" w:rsidTr="00BC15CA">
        <w:tc>
          <w:tcPr>
            <w:tcW w:w="2750" w:type="dxa"/>
            <w:shd w:val="clear" w:color="auto" w:fill="auto"/>
          </w:tcPr>
          <w:p w14:paraId="6D8EFB1D" w14:textId="36CD573D"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塞</w:t>
            </w:r>
            <w:r>
              <w:rPr>
                <w:rFonts w:cs="SimSun" w:hint="eastAsia"/>
                <w:snapToGrid w:val="0"/>
                <w:color w:val="000000"/>
                <w:sz w:val="18"/>
                <w:szCs w:val="18"/>
                <w:lang w:eastAsia="zh-CN"/>
              </w:rPr>
              <w:t>尔维亚</w:t>
            </w:r>
          </w:p>
        </w:tc>
        <w:tc>
          <w:tcPr>
            <w:tcW w:w="1430" w:type="dxa"/>
            <w:shd w:val="clear" w:color="auto" w:fill="auto"/>
          </w:tcPr>
          <w:p w14:paraId="214488CA"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5D406D9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0.5</w:t>
            </w:r>
          </w:p>
        </w:tc>
        <w:tc>
          <w:tcPr>
            <w:tcW w:w="1320" w:type="dxa"/>
            <w:shd w:val="clear" w:color="auto" w:fill="auto"/>
          </w:tcPr>
          <w:p w14:paraId="0BB9539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22,789</w:t>
            </w:r>
          </w:p>
        </w:tc>
        <w:tc>
          <w:tcPr>
            <w:tcW w:w="1430" w:type="dxa"/>
            <w:shd w:val="clear" w:color="auto" w:fill="auto"/>
          </w:tcPr>
          <w:p w14:paraId="5FC9570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22,789</w:t>
            </w:r>
          </w:p>
        </w:tc>
        <w:tc>
          <w:tcPr>
            <w:tcW w:w="1320" w:type="dxa"/>
            <w:shd w:val="clear" w:color="auto" w:fill="auto"/>
          </w:tcPr>
          <w:p w14:paraId="4A1C425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45,578</w:t>
            </w:r>
          </w:p>
        </w:tc>
      </w:tr>
      <w:tr w:rsidR="002523FB" w:rsidRPr="000C5ED6" w14:paraId="6705E715" w14:textId="77777777" w:rsidTr="00C2153C">
        <w:tc>
          <w:tcPr>
            <w:tcW w:w="2750" w:type="dxa"/>
            <w:shd w:val="clear" w:color="auto" w:fill="auto"/>
          </w:tcPr>
          <w:p w14:paraId="3E879EC6" w14:textId="3FC7DFF2"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塞舌</w:t>
            </w:r>
            <w:r>
              <w:rPr>
                <w:rFonts w:cs="SimSun" w:hint="eastAsia"/>
                <w:snapToGrid w:val="0"/>
                <w:color w:val="000000"/>
                <w:sz w:val="18"/>
                <w:szCs w:val="18"/>
                <w:lang w:eastAsia="zh-CN"/>
              </w:rPr>
              <w:t>尔</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73E2D7F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6084D86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636DE86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0A7A08E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06B4F4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0D3A0523" w14:textId="77777777" w:rsidTr="00BC15CA">
        <w:tc>
          <w:tcPr>
            <w:tcW w:w="2750" w:type="dxa"/>
            <w:shd w:val="clear" w:color="auto" w:fill="auto"/>
          </w:tcPr>
          <w:p w14:paraId="687EF5B4" w14:textId="4D30832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塞拉利昂</w:t>
            </w:r>
          </w:p>
        </w:tc>
        <w:tc>
          <w:tcPr>
            <w:tcW w:w="1430" w:type="dxa"/>
            <w:shd w:val="clear" w:color="auto" w:fill="auto"/>
          </w:tcPr>
          <w:p w14:paraId="69A4FBD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795F48B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57748E5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2D86340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10865A1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1FAF291D" w14:textId="77777777" w:rsidTr="00C2153C">
        <w:tc>
          <w:tcPr>
            <w:tcW w:w="2750" w:type="dxa"/>
            <w:shd w:val="clear" w:color="auto" w:fill="auto"/>
          </w:tcPr>
          <w:p w14:paraId="05E3C3B8" w14:textId="53C33123"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新加坡</w:t>
            </w:r>
          </w:p>
        </w:tc>
        <w:tc>
          <w:tcPr>
            <w:tcW w:w="1430" w:type="dxa"/>
            <w:shd w:val="clear" w:color="auto" w:fill="auto"/>
          </w:tcPr>
          <w:p w14:paraId="0DD81F92"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373FE09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289784F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57D5444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2BA979B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11C014B1" w14:textId="77777777" w:rsidTr="00BC15CA">
        <w:tc>
          <w:tcPr>
            <w:tcW w:w="2750" w:type="dxa"/>
            <w:shd w:val="clear" w:color="auto" w:fill="auto"/>
          </w:tcPr>
          <w:p w14:paraId="1DC909E4" w14:textId="351EA96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斯洛伐克</w:t>
            </w:r>
          </w:p>
        </w:tc>
        <w:tc>
          <w:tcPr>
            <w:tcW w:w="1430" w:type="dxa"/>
            <w:shd w:val="clear" w:color="auto" w:fill="auto"/>
          </w:tcPr>
          <w:p w14:paraId="448D26D3"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w:t>
            </w:r>
          </w:p>
        </w:tc>
        <w:tc>
          <w:tcPr>
            <w:tcW w:w="1210" w:type="dxa"/>
            <w:shd w:val="clear" w:color="auto" w:fill="auto"/>
          </w:tcPr>
          <w:p w14:paraId="761752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3</w:t>
            </w:r>
          </w:p>
        </w:tc>
        <w:tc>
          <w:tcPr>
            <w:tcW w:w="1320" w:type="dxa"/>
            <w:shd w:val="clear" w:color="auto" w:fill="auto"/>
          </w:tcPr>
          <w:p w14:paraId="77D54BF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430" w:type="dxa"/>
            <w:shd w:val="clear" w:color="auto" w:fill="auto"/>
          </w:tcPr>
          <w:p w14:paraId="4CD095A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 </w:t>
            </w:r>
          </w:p>
        </w:tc>
        <w:tc>
          <w:tcPr>
            <w:tcW w:w="1320" w:type="dxa"/>
            <w:shd w:val="clear" w:color="auto" w:fill="auto"/>
          </w:tcPr>
          <w:p w14:paraId="790A0DC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273,474 </w:t>
            </w:r>
          </w:p>
        </w:tc>
      </w:tr>
      <w:tr w:rsidR="002523FB" w:rsidRPr="000C5ED6" w14:paraId="619CEE3A" w14:textId="77777777" w:rsidTr="00C2153C">
        <w:tc>
          <w:tcPr>
            <w:tcW w:w="2750" w:type="dxa"/>
            <w:shd w:val="clear" w:color="auto" w:fill="auto"/>
          </w:tcPr>
          <w:p w14:paraId="10E68C04" w14:textId="12C95128"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斯洛文尼</w:t>
            </w:r>
            <w:r>
              <w:rPr>
                <w:rFonts w:cs="SimSun" w:hint="eastAsia"/>
                <w:snapToGrid w:val="0"/>
                <w:color w:val="000000"/>
                <w:sz w:val="18"/>
                <w:szCs w:val="18"/>
                <w:lang w:eastAsia="zh-CN"/>
              </w:rPr>
              <w:t>亚</w:t>
            </w:r>
          </w:p>
        </w:tc>
        <w:tc>
          <w:tcPr>
            <w:tcW w:w="1430" w:type="dxa"/>
            <w:shd w:val="clear" w:color="auto" w:fill="auto"/>
          </w:tcPr>
          <w:p w14:paraId="77963464"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w:t>
            </w:r>
          </w:p>
        </w:tc>
        <w:tc>
          <w:tcPr>
            <w:tcW w:w="1210" w:type="dxa"/>
            <w:shd w:val="clear" w:color="auto" w:fill="auto"/>
          </w:tcPr>
          <w:p w14:paraId="5864D05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w:t>
            </w:r>
          </w:p>
        </w:tc>
        <w:tc>
          <w:tcPr>
            <w:tcW w:w="1320" w:type="dxa"/>
            <w:shd w:val="clear" w:color="auto" w:fill="auto"/>
          </w:tcPr>
          <w:p w14:paraId="2E99AF1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430" w:type="dxa"/>
            <w:shd w:val="clear" w:color="auto" w:fill="auto"/>
          </w:tcPr>
          <w:p w14:paraId="58DEC72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 </w:t>
            </w:r>
          </w:p>
        </w:tc>
        <w:tc>
          <w:tcPr>
            <w:tcW w:w="1320" w:type="dxa"/>
            <w:shd w:val="clear" w:color="auto" w:fill="auto"/>
          </w:tcPr>
          <w:p w14:paraId="758A9C5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r>
      <w:tr w:rsidR="002523FB" w:rsidRPr="000C5ED6" w14:paraId="0F819B7D" w14:textId="77777777" w:rsidTr="00BC15CA">
        <w:tc>
          <w:tcPr>
            <w:tcW w:w="2750" w:type="dxa"/>
            <w:shd w:val="clear" w:color="auto" w:fill="auto"/>
          </w:tcPr>
          <w:p w14:paraId="5C6C167D" w14:textId="539ED87F"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snapToGrid w:val="0"/>
                <w:color w:val="000000"/>
                <w:sz w:val="18"/>
                <w:szCs w:val="18"/>
                <w:lang w:eastAsia="zh-CN"/>
              </w:rPr>
              <w:t>索</w:t>
            </w: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里</w:t>
            </w:r>
            <w:r w:rsidR="002523FB" w:rsidRPr="000C5ED6">
              <w:rPr>
                <w:rFonts w:ascii="Arial" w:hAnsi="Arial" w:hint="eastAsia"/>
                <w:snapToGrid w:val="0"/>
                <w:color w:val="000000"/>
                <w:sz w:val="18"/>
                <w:szCs w:val="18"/>
                <w:lang w:eastAsia="zh-CN"/>
              </w:rPr>
              <w:t xml:space="preserve"> </w:t>
            </w:r>
            <w:r w:rsidR="002523FB" w:rsidRPr="000C5ED6">
              <w:rPr>
                <w:rFonts w:ascii="Arial" w:hAnsi="Arial" w:hint="eastAsia"/>
                <w:snapToGrid w:val="0"/>
                <w:color w:val="000000"/>
                <w:sz w:val="18"/>
                <w:szCs w:val="18"/>
                <w:vertAlign w:val="superscript"/>
                <w:lang w:eastAsia="zh-CN"/>
              </w:rPr>
              <w:t>2</w:t>
            </w:r>
          </w:p>
        </w:tc>
        <w:tc>
          <w:tcPr>
            <w:tcW w:w="1430" w:type="dxa"/>
            <w:shd w:val="clear" w:color="auto" w:fill="auto"/>
          </w:tcPr>
          <w:p w14:paraId="39A79712"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D5B69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66E4828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6771163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786D2DC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50EE7824" w14:textId="77777777" w:rsidTr="00C2153C">
        <w:tc>
          <w:tcPr>
            <w:tcW w:w="2750" w:type="dxa"/>
            <w:shd w:val="clear" w:color="auto" w:fill="auto"/>
          </w:tcPr>
          <w:p w14:paraId="7A36B172" w14:textId="07F05817"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南非</w:t>
            </w:r>
          </w:p>
        </w:tc>
        <w:tc>
          <w:tcPr>
            <w:tcW w:w="1430" w:type="dxa"/>
            <w:shd w:val="clear" w:color="auto" w:fill="auto"/>
          </w:tcPr>
          <w:p w14:paraId="1F42549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IV</w:t>
            </w:r>
            <w:r w:rsidRPr="000C5ED6">
              <w:rPr>
                <w:rFonts w:ascii="Arial" w:hAnsi="Arial" w:hint="eastAsia"/>
                <w:i/>
                <w:snapToGrid w:val="0"/>
                <w:color w:val="000000"/>
                <w:sz w:val="18"/>
                <w:szCs w:val="18"/>
                <w:lang w:eastAsia="zh-CN"/>
              </w:rPr>
              <w:t>bis</w:t>
            </w:r>
          </w:p>
        </w:tc>
        <w:tc>
          <w:tcPr>
            <w:tcW w:w="1210" w:type="dxa"/>
            <w:shd w:val="clear" w:color="auto" w:fill="auto"/>
          </w:tcPr>
          <w:p w14:paraId="4EB4914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7.5</w:t>
            </w:r>
          </w:p>
        </w:tc>
        <w:tc>
          <w:tcPr>
            <w:tcW w:w="1320" w:type="dxa"/>
            <w:shd w:val="clear" w:color="auto" w:fill="auto"/>
          </w:tcPr>
          <w:p w14:paraId="0035476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430" w:type="dxa"/>
            <w:shd w:val="clear" w:color="auto" w:fill="auto"/>
          </w:tcPr>
          <w:p w14:paraId="170002C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341,842 </w:t>
            </w:r>
          </w:p>
        </w:tc>
        <w:tc>
          <w:tcPr>
            <w:tcW w:w="1320" w:type="dxa"/>
            <w:shd w:val="clear" w:color="auto" w:fill="auto"/>
          </w:tcPr>
          <w:p w14:paraId="767711B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683,684 </w:t>
            </w:r>
          </w:p>
        </w:tc>
      </w:tr>
      <w:tr w:rsidR="002523FB" w:rsidRPr="000C5ED6" w14:paraId="03EBFFB4" w14:textId="77777777" w:rsidTr="00BC15CA">
        <w:tc>
          <w:tcPr>
            <w:tcW w:w="2750" w:type="dxa"/>
            <w:shd w:val="clear" w:color="auto" w:fill="auto"/>
          </w:tcPr>
          <w:p w14:paraId="6783DC03" w14:textId="2BAAF53D"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西班牙</w:t>
            </w:r>
          </w:p>
        </w:tc>
        <w:tc>
          <w:tcPr>
            <w:tcW w:w="1430" w:type="dxa"/>
            <w:shd w:val="clear" w:color="auto" w:fill="auto"/>
          </w:tcPr>
          <w:p w14:paraId="489C3E4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IV</w:t>
            </w:r>
          </w:p>
        </w:tc>
        <w:tc>
          <w:tcPr>
            <w:tcW w:w="1210" w:type="dxa"/>
            <w:shd w:val="clear" w:color="auto" w:fill="auto"/>
          </w:tcPr>
          <w:p w14:paraId="2D0CEAF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10</w:t>
            </w:r>
          </w:p>
        </w:tc>
        <w:tc>
          <w:tcPr>
            <w:tcW w:w="1320" w:type="dxa"/>
            <w:shd w:val="clear" w:color="auto" w:fill="auto"/>
          </w:tcPr>
          <w:p w14:paraId="639E53F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430" w:type="dxa"/>
            <w:shd w:val="clear" w:color="auto" w:fill="auto"/>
          </w:tcPr>
          <w:p w14:paraId="4C0886A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455,790 </w:t>
            </w:r>
          </w:p>
        </w:tc>
        <w:tc>
          <w:tcPr>
            <w:tcW w:w="1320" w:type="dxa"/>
            <w:shd w:val="clear" w:color="auto" w:fill="auto"/>
          </w:tcPr>
          <w:p w14:paraId="7E2246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911,580 </w:t>
            </w:r>
          </w:p>
        </w:tc>
      </w:tr>
      <w:tr w:rsidR="002523FB" w:rsidRPr="000C5ED6" w14:paraId="581F794D" w14:textId="77777777" w:rsidTr="00C2153C">
        <w:tc>
          <w:tcPr>
            <w:tcW w:w="2750" w:type="dxa"/>
            <w:shd w:val="clear" w:color="auto" w:fill="auto"/>
          </w:tcPr>
          <w:p w14:paraId="0FBD4288" w14:textId="00FBF32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lastRenderedPageBreak/>
              <w:t>斯里</w:t>
            </w:r>
            <w:r>
              <w:rPr>
                <w:rFonts w:cs="SimSun" w:hint="eastAsia"/>
                <w:snapToGrid w:val="0"/>
                <w:color w:val="000000"/>
                <w:sz w:val="18"/>
                <w:szCs w:val="18"/>
                <w:lang w:eastAsia="zh-CN"/>
              </w:rPr>
              <w:t>兰</w:t>
            </w:r>
            <w:r w:rsidRPr="0098314E">
              <w:rPr>
                <w:rFonts w:cs="MS Mincho" w:hint="eastAsia"/>
                <w:snapToGrid w:val="0"/>
                <w:color w:val="000000"/>
                <w:sz w:val="18"/>
                <w:szCs w:val="18"/>
                <w:lang w:eastAsia="zh-CN"/>
              </w:rPr>
              <w:t>卡</w:t>
            </w:r>
          </w:p>
        </w:tc>
        <w:tc>
          <w:tcPr>
            <w:tcW w:w="1430" w:type="dxa"/>
            <w:shd w:val="clear" w:color="auto" w:fill="auto"/>
          </w:tcPr>
          <w:p w14:paraId="6AAE205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351B87A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0.1</w:t>
            </w:r>
            <w:r w:rsidRPr="000C5ED6">
              <w:rPr>
                <w:rFonts w:ascii="Arial" w:hAnsi="Arial" w:hint="eastAsia"/>
                <w:snapToGrid w:val="0"/>
                <w:color w:val="000000"/>
                <w:sz w:val="18"/>
                <w:szCs w:val="18"/>
                <w:lang w:eastAsia="zh-CN"/>
              </w:rPr>
              <w:t>25</w:t>
            </w:r>
          </w:p>
        </w:tc>
        <w:tc>
          <w:tcPr>
            <w:tcW w:w="1320" w:type="dxa"/>
            <w:shd w:val="clear" w:color="auto" w:fill="auto"/>
          </w:tcPr>
          <w:p w14:paraId="7C2F76D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430" w:type="dxa"/>
            <w:shd w:val="clear" w:color="auto" w:fill="auto"/>
          </w:tcPr>
          <w:p w14:paraId="43EF154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5,697</w:t>
            </w:r>
            <w:r w:rsidRPr="000C5ED6">
              <w:rPr>
                <w:rFonts w:ascii="Arial" w:hAnsi="Arial" w:hint="eastAsia"/>
                <w:snapToGrid w:val="0"/>
                <w:color w:val="000000"/>
                <w:sz w:val="18"/>
                <w:szCs w:val="18"/>
                <w:lang w:eastAsia="zh-CN"/>
              </w:rPr>
              <w:t xml:space="preserve"> </w:t>
            </w:r>
          </w:p>
        </w:tc>
        <w:tc>
          <w:tcPr>
            <w:tcW w:w="1320" w:type="dxa"/>
            <w:shd w:val="clear" w:color="auto" w:fill="auto"/>
          </w:tcPr>
          <w:p w14:paraId="460F684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w:t>
            </w:r>
            <w:r>
              <w:rPr>
                <w:rFonts w:ascii="Arial" w:hAnsi="Arial" w:hint="eastAsia"/>
                <w:snapToGrid w:val="0"/>
                <w:color w:val="000000"/>
                <w:sz w:val="18"/>
                <w:szCs w:val="18"/>
                <w:lang w:eastAsia="zh-CN"/>
              </w:rPr>
              <w:t>11,394</w:t>
            </w:r>
            <w:r w:rsidRPr="000C5ED6">
              <w:rPr>
                <w:rFonts w:ascii="Arial" w:hAnsi="Arial" w:hint="eastAsia"/>
                <w:snapToGrid w:val="0"/>
                <w:color w:val="000000"/>
                <w:sz w:val="18"/>
                <w:szCs w:val="18"/>
                <w:lang w:eastAsia="zh-CN"/>
              </w:rPr>
              <w:t xml:space="preserve"> </w:t>
            </w:r>
          </w:p>
        </w:tc>
      </w:tr>
      <w:tr w:rsidR="002523FB" w:rsidRPr="000C5ED6" w14:paraId="3917D865" w14:textId="77777777" w:rsidTr="00BC15CA">
        <w:tc>
          <w:tcPr>
            <w:tcW w:w="2750" w:type="dxa"/>
            <w:shd w:val="clear" w:color="auto" w:fill="auto"/>
          </w:tcPr>
          <w:p w14:paraId="4A7D6A32" w14:textId="1CC3F909"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苏</w:t>
            </w:r>
            <w:r w:rsidRPr="0098314E">
              <w:rPr>
                <w:rFonts w:cs="MS Mincho" w:hint="eastAsia"/>
                <w:snapToGrid w:val="0"/>
                <w:color w:val="000000"/>
                <w:sz w:val="18"/>
                <w:szCs w:val="18"/>
                <w:lang w:eastAsia="zh-CN"/>
              </w:rPr>
              <w:t>丹</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485FD73B"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1FD0CED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289B26B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6328AE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2AAC8FD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4D267841" w14:textId="77777777" w:rsidTr="00C2153C">
        <w:tc>
          <w:tcPr>
            <w:tcW w:w="2750" w:type="dxa"/>
            <w:shd w:val="clear" w:color="auto" w:fill="auto"/>
          </w:tcPr>
          <w:p w14:paraId="62D55CA0" w14:textId="1584F719"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苏</w:t>
            </w:r>
            <w:r w:rsidRPr="0098314E">
              <w:rPr>
                <w:rFonts w:cs="MS Mincho" w:hint="eastAsia"/>
                <w:snapToGrid w:val="0"/>
                <w:color w:val="000000"/>
                <w:sz w:val="18"/>
                <w:szCs w:val="18"/>
                <w:lang w:eastAsia="zh-CN"/>
              </w:rPr>
              <w:t>里南</w:t>
            </w:r>
          </w:p>
        </w:tc>
        <w:tc>
          <w:tcPr>
            <w:tcW w:w="1430" w:type="dxa"/>
            <w:shd w:val="clear" w:color="auto" w:fill="auto"/>
          </w:tcPr>
          <w:p w14:paraId="2E4F6056"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362F808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5762D19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050ECB0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238F57C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440C8082" w14:textId="77777777" w:rsidTr="00BC15CA">
        <w:tc>
          <w:tcPr>
            <w:tcW w:w="2750" w:type="dxa"/>
            <w:shd w:val="clear" w:color="auto" w:fill="auto"/>
          </w:tcPr>
          <w:p w14:paraId="57E03A17" w14:textId="3BB42282"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斯威士</w:t>
            </w:r>
            <w:r>
              <w:rPr>
                <w:rFonts w:cs="SimSun" w:hint="eastAsia"/>
                <w:snapToGrid w:val="0"/>
                <w:color w:val="000000"/>
                <w:sz w:val="18"/>
                <w:szCs w:val="18"/>
                <w:lang w:eastAsia="zh-CN"/>
              </w:rPr>
              <w:t>兰</w:t>
            </w:r>
          </w:p>
        </w:tc>
        <w:tc>
          <w:tcPr>
            <w:tcW w:w="1430" w:type="dxa"/>
            <w:shd w:val="clear" w:color="auto" w:fill="auto"/>
          </w:tcPr>
          <w:p w14:paraId="50217473"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2E7D2F6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139145A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472A2EC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auto"/>
          </w:tcPr>
          <w:p w14:paraId="3852301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5D67CE09" w14:textId="77777777" w:rsidTr="00C2153C">
        <w:tc>
          <w:tcPr>
            <w:tcW w:w="2750" w:type="dxa"/>
            <w:shd w:val="clear" w:color="auto" w:fill="auto"/>
          </w:tcPr>
          <w:p w14:paraId="2EAAC901" w14:textId="7BC46A1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瑞典</w:t>
            </w:r>
          </w:p>
        </w:tc>
        <w:tc>
          <w:tcPr>
            <w:tcW w:w="1430" w:type="dxa"/>
            <w:shd w:val="clear" w:color="auto" w:fill="auto"/>
          </w:tcPr>
          <w:p w14:paraId="68EDF3AB"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III</w:t>
            </w:r>
          </w:p>
        </w:tc>
        <w:tc>
          <w:tcPr>
            <w:tcW w:w="1210" w:type="dxa"/>
            <w:shd w:val="clear" w:color="auto" w:fill="auto"/>
          </w:tcPr>
          <w:p w14:paraId="0BA9CBD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15</w:t>
            </w:r>
          </w:p>
        </w:tc>
        <w:tc>
          <w:tcPr>
            <w:tcW w:w="1320" w:type="dxa"/>
            <w:shd w:val="clear" w:color="auto" w:fill="auto"/>
          </w:tcPr>
          <w:p w14:paraId="0BFD3C4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430" w:type="dxa"/>
            <w:shd w:val="clear" w:color="auto" w:fill="auto"/>
          </w:tcPr>
          <w:p w14:paraId="0CFEA62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320" w:type="dxa"/>
            <w:shd w:val="clear" w:color="auto" w:fill="auto"/>
          </w:tcPr>
          <w:p w14:paraId="20399DC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1,367,370 </w:t>
            </w:r>
          </w:p>
        </w:tc>
      </w:tr>
      <w:tr w:rsidR="002523FB" w:rsidRPr="000C5ED6" w14:paraId="74D1E7E8" w14:textId="77777777" w:rsidTr="00BC15CA">
        <w:tc>
          <w:tcPr>
            <w:tcW w:w="2750" w:type="dxa"/>
            <w:shd w:val="clear" w:color="auto" w:fill="auto"/>
          </w:tcPr>
          <w:p w14:paraId="7258262E" w14:textId="7DE3D76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瑞士</w:t>
            </w:r>
          </w:p>
        </w:tc>
        <w:tc>
          <w:tcPr>
            <w:tcW w:w="1430" w:type="dxa"/>
            <w:shd w:val="clear" w:color="auto" w:fill="auto"/>
          </w:tcPr>
          <w:p w14:paraId="3ABD96A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III</w:t>
            </w:r>
          </w:p>
        </w:tc>
        <w:tc>
          <w:tcPr>
            <w:tcW w:w="1210" w:type="dxa"/>
            <w:shd w:val="clear" w:color="auto" w:fill="auto"/>
          </w:tcPr>
          <w:p w14:paraId="1649DD7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15</w:t>
            </w:r>
          </w:p>
        </w:tc>
        <w:tc>
          <w:tcPr>
            <w:tcW w:w="1320" w:type="dxa"/>
            <w:shd w:val="clear" w:color="auto" w:fill="auto"/>
          </w:tcPr>
          <w:p w14:paraId="2AC0D7D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430" w:type="dxa"/>
            <w:shd w:val="clear" w:color="auto" w:fill="auto"/>
          </w:tcPr>
          <w:p w14:paraId="43246D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683,685 </w:t>
            </w:r>
          </w:p>
        </w:tc>
        <w:tc>
          <w:tcPr>
            <w:tcW w:w="1320" w:type="dxa"/>
            <w:shd w:val="clear" w:color="auto" w:fill="auto"/>
          </w:tcPr>
          <w:p w14:paraId="67925B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1,367,370 </w:t>
            </w:r>
          </w:p>
        </w:tc>
      </w:tr>
      <w:tr w:rsidR="002523FB" w:rsidRPr="000C5ED6" w14:paraId="18BC9998" w14:textId="77777777" w:rsidTr="00C2153C">
        <w:tc>
          <w:tcPr>
            <w:tcW w:w="2750" w:type="dxa"/>
            <w:shd w:val="clear" w:color="auto" w:fill="auto"/>
          </w:tcPr>
          <w:p w14:paraId="33BAA6DE" w14:textId="0FA38CF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阿拉伯叙利</w:t>
            </w:r>
            <w:r>
              <w:rPr>
                <w:rFonts w:cs="SimSun" w:hint="eastAsia"/>
                <w:snapToGrid w:val="0"/>
                <w:color w:val="000000"/>
                <w:sz w:val="18"/>
                <w:szCs w:val="18"/>
                <w:lang w:eastAsia="zh-CN"/>
              </w:rPr>
              <w:t>亚</w:t>
            </w:r>
            <w:r w:rsidRPr="0098314E">
              <w:rPr>
                <w:rFonts w:cs="MS Mincho" w:hint="eastAsia"/>
                <w:snapToGrid w:val="0"/>
                <w:color w:val="000000"/>
                <w:sz w:val="18"/>
                <w:szCs w:val="18"/>
                <w:lang w:eastAsia="zh-CN"/>
              </w:rPr>
              <w:t>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1AA06898"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16D94FC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29D781B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5,697</w:t>
            </w:r>
          </w:p>
        </w:tc>
        <w:tc>
          <w:tcPr>
            <w:tcW w:w="1430" w:type="dxa"/>
            <w:shd w:val="clear" w:color="auto" w:fill="auto"/>
          </w:tcPr>
          <w:p w14:paraId="4B97B77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5,697</w:t>
            </w:r>
          </w:p>
        </w:tc>
        <w:tc>
          <w:tcPr>
            <w:tcW w:w="1320" w:type="dxa"/>
            <w:shd w:val="clear" w:color="auto" w:fill="auto"/>
          </w:tcPr>
          <w:p w14:paraId="16676C9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11,394</w:t>
            </w:r>
          </w:p>
        </w:tc>
      </w:tr>
      <w:tr w:rsidR="002523FB" w:rsidRPr="000C5ED6" w14:paraId="1FE3FA9B" w14:textId="77777777" w:rsidTr="00BC15CA">
        <w:tc>
          <w:tcPr>
            <w:tcW w:w="2750" w:type="dxa"/>
            <w:shd w:val="clear" w:color="auto" w:fill="auto"/>
          </w:tcPr>
          <w:p w14:paraId="165D286C" w14:textId="7D6010CB" w:rsidR="002523FB" w:rsidRPr="000C5ED6" w:rsidRDefault="00C667E4" w:rsidP="00C2153C">
            <w:pPr>
              <w:rPr>
                <w:rFonts w:ascii="Arial" w:hAnsi="Arial"/>
                <w:snapToGrid w:val="0"/>
                <w:color w:val="000000"/>
                <w:sz w:val="18"/>
                <w:szCs w:val="18"/>
                <w:lang w:eastAsia="zh-CN"/>
              </w:rPr>
            </w:pPr>
            <w:r>
              <w:rPr>
                <w:rFonts w:ascii="Arial" w:hAnsi="Arial" w:hint="eastAsia"/>
                <w:b/>
                <w:snapToGrid w:val="0"/>
                <w:color w:val="000000"/>
                <w:sz w:val="18"/>
                <w:szCs w:val="18"/>
                <w:lang w:eastAsia="zh-CN"/>
              </w:rPr>
              <w:t>塔吉克斯坦</w:t>
            </w:r>
          </w:p>
        </w:tc>
        <w:tc>
          <w:tcPr>
            <w:tcW w:w="1430" w:type="dxa"/>
            <w:shd w:val="clear" w:color="auto" w:fill="auto"/>
          </w:tcPr>
          <w:p w14:paraId="0EE486A9"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700EC98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0256FCF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5E345CC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19D873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1D749F8B" w14:textId="77777777" w:rsidTr="00C2153C">
        <w:tc>
          <w:tcPr>
            <w:tcW w:w="2750" w:type="dxa"/>
            <w:shd w:val="clear" w:color="auto" w:fill="auto"/>
          </w:tcPr>
          <w:p w14:paraId="0811C5EF" w14:textId="35A0274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泰国</w:t>
            </w:r>
          </w:p>
        </w:tc>
        <w:tc>
          <w:tcPr>
            <w:tcW w:w="1430" w:type="dxa"/>
            <w:shd w:val="clear" w:color="auto" w:fill="auto"/>
          </w:tcPr>
          <w:p w14:paraId="2CE30917"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CE071B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6977B32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3020BD0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73018C6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4DF9BC7A" w14:textId="77777777" w:rsidTr="00BC15CA">
        <w:tc>
          <w:tcPr>
            <w:tcW w:w="2750" w:type="dxa"/>
            <w:shd w:val="clear" w:color="auto" w:fill="auto"/>
          </w:tcPr>
          <w:p w14:paraId="1E1953AA" w14:textId="5739A2F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前南斯拉夫的</w:t>
            </w:r>
            <w:r>
              <w:rPr>
                <w:rFonts w:cs="SimSun" w:hint="eastAsia"/>
                <w:snapToGrid w:val="0"/>
                <w:color w:val="000000"/>
                <w:sz w:val="18"/>
                <w:szCs w:val="18"/>
                <w:lang w:eastAsia="zh-CN"/>
              </w:rPr>
              <w:t>马</w:t>
            </w:r>
            <w:r w:rsidRPr="0098314E">
              <w:rPr>
                <w:rFonts w:cs="MS Mincho" w:hint="eastAsia"/>
                <w:snapToGrid w:val="0"/>
                <w:color w:val="000000"/>
                <w:sz w:val="18"/>
                <w:szCs w:val="18"/>
                <w:lang w:eastAsia="zh-CN"/>
              </w:rPr>
              <w:t>其</w:t>
            </w:r>
            <w:r>
              <w:rPr>
                <w:rFonts w:cs="SimSun" w:hint="eastAsia"/>
                <w:snapToGrid w:val="0"/>
                <w:color w:val="000000"/>
                <w:sz w:val="18"/>
                <w:szCs w:val="18"/>
                <w:lang w:eastAsia="zh-CN"/>
              </w:rPr>
              <w:t>顿</w:t>
            </w:r>
            <w:r w:rsidRPr="0098314E">
              <w:rPr>
                <w:rFonts w:cs="MS Mincho" w:hint="eastAsia"/>
                <w:snapToGrid w:val="0"/>
                <w:color w:val="000000"/>
                <w:sz w:val="18"/>
                <w:szCs w:val="18"/>
                <w:lang w:eastAsia="zh-CN"/>
              </w:rPr>
              <w:t>共和国</w:t>
            </w:r>
          </w:p>
        </w:tc>
        <w:tc>
          <w:tcPr>
            <w:tcW w:w="1430" w:type="dxa"/>
            <w:shd w:val="clear" w:color="auto" w:fill="auto"/>
          </w:tcPr>
          <w:p w14:paraId="4CAB7520"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VIII</w:t>
            </w:r>
          </w:p>
        </w:tc>
        <w:tc>
          <w:tcPr>
            <w:tcW w:w="1210" w:type="dxa"/>
            <w:shd w:val="clear" w:color="auto" w:fill="auto"/>
          </w:tcPr>
          <w:p w14:paraId="68B93AB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0.5</w:t>
            </w:r>
          </w:p>
        </w:tc>
        <w:tc>
          <w:tcPr>
            <w:tcW w:w="1320" w:type="dxa"/>
            <w:shd w:val="clear" w:color="auto" w:fill="auto"/>
          </w:tcPr>
          <w:p w14:paraId="250D91F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430" w:type="dxa"/>
            <w:shd w:val="clear" w:color="auto" w:fill="auto"/>
          </w:tcPr>
          <w:p w14:paraId="14A649C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 </w:t>
            </w:r>
          </w:p>
        </w:tc>
        <w:tc>
          <w:tcPr>
            <w:tcW w:w="1320" w:type="dxa"/>
            <w:shd w:val="clear" w:color="auto" w:fill="auto"/>
          </w:tcPr>
          <w:p w14:paraId="4A698AA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45,578 </w:t>
            </w:r>
          </w:p>
        </w:tc>
      </w:tr>
      <w:tr w:rsidR="002523FB" w:rsidRPr="000C5ED6" w14:paraId="64064A70" w14:textId="77777777" w:rsidTr="00C2153C">
        <w:tc>
          <w:tcPr>
            <w:tcW w:w="2750" w:type="dxa"/>
            <w:shd w:val="clear" w:color="auto" w:fill="auto"/>
          </w:tcPr>
          <w:p w14:paraId="00C085EA" w14:textId="25E5AC7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多哥</w:t>
            </w:r>
          </w:p>
        </w:tc>
        <w:tc>
          <w:tcPr>
            <w:tcW w:w="1430" w:type="dxa"/>
            <w:shd w:val="clear" w:color="auto" w:fill="auto"/>
          </w:tcPr>
          <w:p w14:paraId="74DE2391"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09076F6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D49C63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1246193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2642997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54A9BB58" w14:textId="77777777" w:rsidTr="00BC15CA">
        <w:tc>
          <w:tcPr>
            <w:tcW w:w="2750" w:type="dxa"/>
            <w:shd w:val="clear" w:color="auto" w:fill="auto"/>
          </w:tcPr>
          <w:p w14:paraId="60628D37" w14:textId="1FD1272F"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汤</w:t>
            </w:r>
            <w:r w:rsidRPr="0098314E">
              <w:rPr>
                <w:rFonts w:cs="MS Mincho" w:hint="eastAsia"/>
                <w:snapToGrid w:val="0"/>
                <w:color w:val="000000"/>
                <w:sz w:val="18"/>
                <w:szCs w:val="18"/>
                <w:lang w:eastAsia="zh-CN"/>
              </w:rPr>
              <w:t>加</w:t>
            </w:r>
          </w:p>
        </w:tc>
        <w:tc>
          <w:tcPr>
            <w:tcW w:w="1430" w:type="dxa"/>
            <w:shd w:val="clear" w:color="auto" w:fill="auto"/>
          </w:tcPr>
          <w:p w14:paraId="3FD071B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auto"/>
          </w:tcPr>
          <w:p w14:paraId="3AA7413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auto"/>
          </w:tcPr>
          <w:p w14:paraId="3D7CA1C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auto"/>
          </w:tcPr>
          <w:p w14:paraId="715668B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w:t>
            </w:r>
          </w:p>
        </w:tc>
        <w:tc>
          <w:tcPr>
            <w:tcW w:w="1320" w:type="dxa"/>
            <w:shd w:val="clear" w:color="auto" w:fill="auto"/>
          </w:tcPr>
          <w:p w14:paraId="1AFC1B2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4134756C" w14:textId="77777777" w:rsidTr="00C2153C">
        <w:tc>
          <w:tcPr>
            <w:tcW w:w="2750" w:type="dxa"/>
            <w:shd w:val="clear" w:color="auto" w:fill="auto"/>
          </w:tcPr>
          <w:p w14:paraId="0E851090" w14:textId="5DACD61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特立尼达和多巴哥</w:t>
            </w:r>
          </w:p>
        </w:tc>
        <w:tc>
          <w:tcPr>
            <w:tcW w:w="1430" w:type="dxa"/>
            <w:shd w:val="clear" w:color="auto" w:fill="auto"/>
          </w:tcPr>
          <w:p w14:paraId="21D925E0"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228ED9B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5D441FE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198968A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478129F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w:t>
            </w:r>
          </w:p>
        </w:tc>
      </w:tr>
      <w:tr w:rsidR="002523FB" w:rsidRPr="000C5ED6" w14:paraId="41225954" w14:textId="77777777" w:rsidTr="00BC15CA">
        <w:tc>
          <w:tcPr>
            <w:tcW w:w="2750" w:type="dxa"/>
            <w:shd w:val="clear" w:color="auto" w:fill="auto"/>
          </w:tcPr>
          <w:p w14:paraId="14899803" w14:textId="23435632"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突尼斯</w:t>
            </w:r>
          </w:p>
        </w:tc>
        <w:tc>
          <w:tcPr>
            <w:tcW w:w="1430" w:type="dxa"/>
            <w:shd w:val="clear" w:color="auto" w:fill="auto"/>
          </w:tcPr>
          <w:p w14:paraId="7D997484"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0317EC7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47D70BC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1FEB07B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1693DA1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2F95ADBA" w14:textId="77777777" w:rsidTr="00C2153C">
        <w:tc>
          <w:tcPr>
            <w:tcW w:w="2750" w:type="dxa"/>
            <w:shd w:val="clear" w:color="auto" w:fill="auto"/>
          </w:tcPr>
          <w:p w14:paraId="5DC9D576" w14:textId="031D613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土耳其</w:t>
            </w:r>
          </w:p>
        </w:tc>
        <w:tc>
          <w:tcPr>
            <w:tcW w:w="1430" w:type="dxa"/>
            <w:shd w:val="clear" w:color="auto" w:fill="auto"/>
          </w:tcPr>
          <w:p w14:paraId="230F09ED"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VI</w:t>
            </w:r>
            <w:r w:rsidRPr="000C5ED6">
              <w:rPr>
                <w:rFonts w:ascii="Arial" w:hAnsi="Arial" w:hint="eastAsia"/>
                <w:i/>
                <w:snapToGrid w:val="0"/>
                <w:color w:val="000000"/>
                <w:sz w:val="18"/>
                <w:szCs w:val="18"/>
                <w:lang w:eastAsia="zh-CN"/>
              </w:rPr>
              <w:t>bis</w:t>
            </w:r>
          </w:p>
        </w:tc>
        <w:tc>
          <w:tcPr>
            <w:tcW w:w="1210" w:type="dxa"/>
            <w:shd w:val="clear" w:color="auto" w:fill="auto"/>
          </w:tcPr>
          <w:p w14:paraId="12FC9ED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w:t>
            </w:r>
          </w:p>
        </w:tc>
        <w:tc>
          <w:tcPr>
            <w:tcW w:w="1320" w:type="dxa"/>
            <w:shd w:val="clear" w:color="auto" w:fill="auto"/>
          </w:tcPr>
          <w:p w14:paraId="006589F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430" w:type="dxa"/>
            <w:shd w:val="clear" w:color="auto" w:fill="auto"/>
          </w:tcPr>
          <w:p w14:paraId="526AEB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91,158 </w:t>
            </w:r>
          </w:p>
        </w:tc>
        <w:tc>
          <w:tcPr>
            <w:tcW w:w="1320" w:type="dxa"/>
            <w:shd w:val="clear" w:color="auto" w:fill="auto"/>
          </w:tcPr>
          <w:p w14:paraId="6AD2AF2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182,316 </w:t>
            </w:r>
          </w:p>
        </w:tc>
      </w:tr>
      <w:tr w:rsidR="002523FB" w:rsidRPr="000C5ED6" w14:paraId="7A3AF906" w14:textId="77777777" w:rsidTr="00BC15CA">
        <w:tc>
          <w:tcPr>
            <w:tcW w:w="2750" w:type="dxa"/>
            <w:shd w:val="clear" w:color="auto" w:fill="auto"/>
          </w:tcPr>
          <w:p w14:paraId="1C369483" w14:textId="2B294DE6"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土</w:t>
            </w:r>
            <w:r>
              <w:rPr>
                <w:rFonts w:cs="SimSun" w:hint="eastAsia"/>
                <w:snapToGrid w:val="0"/>
                <w:color w:val="000000"/>
                <w:sz w:val="18"/>
                <w:szCs w:val="18"/>
                <w:lang w:eastAsia="zh-CN"/>
              </w:rPr>
              <w:t>库</w:t>
            </w:r>
            <w:r w:rsidRPr="0098314E">
              <w:rPr>
                <w:rFonts w:cs="MS Mincho" w:hint="eastAsia"/>
                <w:snapToGrid w:val="0"/>
                <w:color w:val="000000"/>
                <w:sz w:val="18"/>
                <w:szCs w:val="18"/>
                <w:lang w:eastAsia="zh-CN"/>
              </w:rPr>
              <w:t>曼斯坦</w:t>
            </w:r>
          </w:p>
        </w:tc>
        <w:tc>
          <w:tcPr>
            <w:tcW w:w="1430" w:type="dxa"/>
            <w:shd w:val="clear" w:color="auto" w:fill="auto"/>
          </w:tcPr>
          <w:p w14:paraId="74EC1431"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1FCF9B4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7A83E56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310483A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153A577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34F4513C" w14:textId="77777777" w:rsidTr="00BC15CA">
        <w:tc>
          <w:tcPr>
            <w:tcW w:w="2750" w:type="dxa"/>
            <w:shd w:val="clear" w:color="auto" w:fill="auto"/>
          </w:tcPr>
          <w:p w14:paraId="4370583C" w14:textId="54FABD7A" w:rsidR="002523FB" w:rsidRPr="00635E95" w:rsidRDefault="00C667E4" w:rsidP="00C2153C">
            <w:pPr>
              <w:keepNext/>
              <w:rPr>
                <w:rFonts w:ascii="Arial" w:hAnsi="Arial"/>
                <w:snapToGrid w:val="0"/>
                <w:color w:val="000000"/>
                <w:sz w:val="18"/>
                <w:szCs w:val="18"/>
                <w:lang w:eastAsia="zh-CN"/>
              </w:rPr>
            </w:pPr>
            <w:r>
              <w:rPr>
                <w:rFonts w:cs="SimSun" w:hint="eastAsia"/>
                <w:snapToGrid w:val="0"/>
                <w:color w:val="000000"/>
                <w:sz w:val="18"/>
                <w:szCs w:val="18"/>
                <w:lang w:eastAsia="zh-CN"/>
              </w:rPr>
              <w:t>图</w:t>
            </w:r>
            <w:r w:rsidRPr="0098314E">
              <w:rPr>
                <w:rFonts w:cs="MS Mincho" w:hint="eastAsia"/>
                <w:snapToGrid w:val="0"/>
                <w:color w:val="000000"/>
                <w:sz w:val="18"/>
                <w:szCs w:val="18"/>
                <w:lang w:eastAsia="zh-CN"/>
              </w:rPr>
              <w:t>瓦</w:t>
            </w:r>
            <w:r>
              <w:rPr>
                <w:rFonts w:cs="SimSun" w:hint="eastAsia"/>
                <w:snapToGrid w:val="0"/>
                <w:color w:val="000000"/>
                <w:sz w:val="18"/>
                <w:szCs w:val="18"/>
                <w:lang w:eastAsia="zh-CN"/>
              </w:rPr>
              <w:t>卢</w:t>
            </w:r>
            <w:r w:rsidR="002523FB" w:rsidRPr="00635E95">
              <w:rPr>
                <w:rFonts w:ascii="Arial" w:hAnsi="Arial" w:hint="eastAsia"/>
                <w:snapToGrid w:val="0"/>
                <w:color w:val="000000"/>
                <w:sz w:val="18"/>
                <w:szCs w:val="18"/>
                <w:vertAlign w:val="superscript"/>
                <w:lang w:eastAsia="zh-CN"/>
              </w:rPr>
              <w:t>2</w:t>
            </w:r>
          </w:p>
        </w:tc>
        <w:tc>
          <w:tcPr>
            <w:tcW w:w="1430" w:type="dxa"/>
            <w:shd w:val="clear" w:color="auto" w:fill="auto"/>
          </w:tcPr>
          <w:p w14:paraId="47F5D5C8" w14:textId="77777777" w:rsidR="002523FB" w:rsidRPr="000C5ED6" w:rsidRDefault="002523FB" w:rsidP="00C2153C">
            <w:pPr>
              <w:keepNext/>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S</w:t>
            </w:r>
            <w:r w:rsidRPr="00635E95">
              <w:rPr>
                <w:rFonts w:ascii="Arial" w:hAnsi="Arial" w:hint="eastAsia"/>
                <w:i/>
                <w:snapToGrid w:val="0"/>
                <w:color w:val="000000"/>
                <w:sz w:val="18"/>
                <w:szCs w:val="18"/>
                <w:lang w:eastAsia="zh-CN"/>
              </w:rPr>
              <w:t>ter</w:t>
            </w:r>
          </w:p>
        </w:tc>
        <w:tc>
          <w:tcPr>
            <w:tcW w:w="1210" w:type="dxa"/>
            <w:shd w:val="clear" w:color="auto" w:fill="auto"/>
          </w:tcPr>
          <w:p w14:paraId="3D172748"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0.03125</w:t>
            </w:r>
          </w:p>
        </w:tc>
        <w:tc>
          <w:tcPr>
            <w:tcW w:w="1320" w:type="dxa"/>
            <w:shd w:val="clear" w:color="auto" w:fill="auto"/>
          </w:tcPr>
          <w:p w14:paraId="3C4AD5E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430" w:type="dxa"/>
            <w:shd w:val="clear" w:color="auto" w:fill="auto"/>
          </w:tcPr>
          <w:p w14:paraId="1DFC526A"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320" w:type="dxa"/>
            <w:shd w:val="clear" w:color="auto" w:fill="auto"/>
          </w:tcPr>
          <w:p w14:paraId="73F26407"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2,848</w:t>
            </w:r>
          </w:p>
        </w:tc>
      </w:tr>
      <w:tr w:rsidR="002523FB" w:rsidRPr="000C5ED6" w14:paraId="60AA3AFD" w14:textId="77777777" w:rsidTr="00BC15CA">
        <w:tc>
          <w:tcPr>
            <w:tcW w:w="2750" w:type="dxa"/>
            <w:shd w:val="clear" w:color="auto" w:fill="auto"/>
          </w:tcPr>
          <w:p w14:paraId="1BDD4BD5" w14:textId="6D3D5C6B" w:rsidR="002523FB" w:rsidRPr="000C5ED6" w:rsidRDefault="00C667E4" w:rsidP="00C2153C">
            <w:pPr>
              <w:keepNext/>
              <w:rPr>
                <w:rFonts w:ascii="Arial" w:hAnsi="Arial"/>
                <w:snapToGrid w:val="0"/>
                <w:color w:val="000000"/>
                <w:sz w:val="18"/>
                <w:szCs w:val="18"/>
                <w:lang w:eastAsia="zh-CN"/>
              </w:rPr>
            </w:pPr>
            <w:r>
              <w:rPr>
                <w:rFonts w:cs="SimSun" w:hint="eastAsia"/>
                <w:b/>
                <w:snapToGrid w:val="0"/>
                <w:color w:val="000000"/>
                <w:sz w:val="18"/>
                <w:szCs w:val="18"/>
                <w:lang w:eastAsia="zh-CN"/>
              </w:rPr>
              <w:t>乌</w:t>
            </w:r>
            <w:r w:rsidRPr="0098314E">
              <w:rPr>
                <w:rFonts w:cs="MS Mincho" w:hint="eastAsia"/>
                <w:b/>
                <w:snapToGrid w:val="0"/>
                <w:color w:val="000000"/>
                <w:sz w:val="18"/>
                <w:szCs w:val="18"/>
                <w:lang w:eastAsia="zh-CN"/>
              </w:rPr>
              <w:t>干达</w:t>
            </w:r>
          </w:p>
        </w:tc>
        <w:tc>
          <w:tcPr>
            <w:tcW w:w="1430" w:type="dxa"/>
            <w:shd w:val="clear" w:color="auto" w:fill="auto"/>
          </w:tcPr>
          <w:p w14:paraId="13B2E679" w14:textId="77777777" w:rsidR="002523FB" w:rsidRPr="000C5ED6" w:rsidRDefault="002523FB" w:rsidP="00C2153C">
            <w:pPr>
              <w:keepNext/>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51407D5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215FE4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10C7B03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7BF4AE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6638BE89" w14:textId="77777777" w:rsidTr="00BC15CA">
        <w:tc>
          <w:tcPr>
            <w:tcW w:w="2750" w:type="dxa"/>
            <w:shd w:val="clear" w:color="auto" w:fill="auto"/>
          </w:tcPr>
          <w:p w14:paraId="7DA5F464" w14:textId="7836A0A7" w:rsidR="002523FB" w:rsidRPr="000C5ED6" w:rsidRDefault="00C667E4" w:rsidP="00C2153C">
            <w:pPr>
              <w:keepNext/>
              <w:rPr>
                <w:rFonts w:ascii="Arial" w:hAnsi="Arial"/>
                <w:snapToGrid w:val="0"/>
                <w:color w:val="000000"/>
                <w:sz w:val="18"/>
                <w:szCs w:val="18"/>
                <w:lang w:eastAsia="zh-CN"/>
              </w:rPr>
            </w:pPr>
            <w:r>
              <w:rPr>
                <w:rFonts w:cs="SimSun" w:hint="eastAsia"/>
                <w:snapToGrid w:val="0"/>
                <w:color w:val="000000"/>
                <w:sz w:val="18"/>
                <w:szCs w:val="18"/>
                <w:lang w:eastAsia="zh-CN"/>
              </w:rPr>
              <w:t>乌</w:t>
            </w:r>
            <w:r w:rsidRPr="0098314E">
              <w:rPr>
                <w:rFonts w:cs="MS Mincho" w:hint="eastAsia"/>
                <w:snapToGrid w:val="0"/>
                <w:color w:val="000000"/>
                <w:sz w:val="18"/>
                <w:szCs w:val="18"/>
                <w:lang w:eastAsia="zh-CN"/>
              </w:rPr>
              <w:t>克</w:t>
            </w:r>
            <w:r>
              <w:rPr>
                <w:rFonts w:cs="SimSun" w:hint="eastAsia"/>
                <w:snapToGrid w:val="0"/>
                <w:color w:val="000000"/>
                <w:sz w:val="18"/>
                <w:szCs w:val="18"/>
                <w:lang w:eastAsia="zh-CN"/>
              </w:rPr>
              <w:t>兰</w:t>
            </w:r>
          </w:p>
        </w:tc>
        <w:tc>
          <w:tcPr>
            <w:tcW w:w="1430" w:type="dxa"/>
            <w:shd w:val="clear" w:color="auto" w:fill="auto"/>
          </w:tcPr>
          <w:p w14:paraId="629DA387" w14:textId="77777777" w:rsidR="002523FB" w:rsidRPr="000C5ED6" w:rsidRDefault="002523FB" w:rsidP="00C2153C">
            <w:pPr>
              <w:keepNext/>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54974DFB"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4B976B2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0AF6904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30090CB1"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769C55E5" w14:textId="77777777" w:rsidTr="00BC15CA">
        <w:tc>
          <w:tcPr>
            <w:tcW w:w="2750" w:type="dxa"/>
            <w:shd w:val="clear" w:color="auto" w:fill="auto"/>
          </w:tcPr>
          <w:p w14:paraId="29F27E9D" w14:textId="31034BE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阿拉伯</w:t>
            </w:r>
            <w:r>
              <w:rPr>
                <w:rFonts w:cs="SimSun" w:hint="eastAsia"/>
                <w:snapToGrid w:val="0"/>
                <w:color w:val="000000"/>
                <w:sz w:val="18"/>
                <w:szCs w:val="18"/>
                <w:lang w:eastAsia="zh-CN"/>
              </w:rPr>
              <w:t>联</w:t>
            </w:r>
            <w:r>
              <w:rPr>
                <w:rFonts w:ascii="Arial" w:hAnsi="Arial" w:hint="eastAsia"/>
                <w:snapToGrid w:val="0"/>
                <w:color w:val="000000"/>
                <w:sz w:val="18"/>
                <w:szCs w:val="18"/>
                <w:lang w:eastAsia="zh-CN"/>
              </w:rPr>
              <w:t>合酋</w:t>
            </w:r>
            <w:r>
              <w:rPr>
                <w:rFonts w:cs="SimSun" w:hint="eastAsia"/>
                <w:snapToGrid w:val="0"/>
                <w:color w:val="000000"/>
                <w:sz w:val="18"/>
                <w:szCs w:val="18"/>
                <w:lang w:eastAsia="zh-CN"/>
              </w:rPr>
              <w:t>长</w:t>
            </w:r>
            <w:r w:rsidRPr="0098314E">
              <w:rPr>
                <w:rFonts w:cs="MS Mincho" w:hint="eastAsia"/>
                <w:snapToGrid w:val="0"/>
                <w:color w:val="000000"/>
                <w:sz w:val="18"/>
                <w:szCs w:val="18"/>
                <w:lang w:eastAsia="zh-CN"/>
              </w:rPr>
              <w:t>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56F015A4"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537B0EC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32F34FE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3B4CEF5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1186ACB5"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30D5AD33" w14:textId="77777777" w:rsidTr="00BC15CA">
        <w:tc>
          <w:tcPr>
            <w:tcW w:w="2750" w:type="dxa"/>
            <w:shd w:val="clear" w:color="auto" w:fill="auto"/>
          </w:tcPr>
          <w:p w14:paraId="66983098" w14:textId="0072B1D9"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联</w:t>
            </w:r>
            <w:r w:rsidRPr="0098314E">
              <w:rPr>
                <w:rFonts w:cs="MS Mincho" w:hint="eastAsia"/>
                <w:snapToGrid w:val="0"/>
                <w:color w:val="000000"/>
                <w:sz w:val="18"/>
                <w:szCs w:val="18"/>
                <w:lang w:eastAsia="zh-CN"/>
              </w:rPr>
              <w:t>合王国</w:t>
            </w:r>
            <w:r>
              <w:rPr>
                <w:rFonts w:ascii="Arial" w:hAnsi="Arial" w:hint="eastAsia"/>
                <w:snapToGrid w:val="0"/>
                <w:color w:val="000000"/>
                <w:sz w:val="18"/>
                <w:szCs w:val="18"/>
                <w:lang w:eastAsia="zh-CN"/>
              </w:rPr>
              <w:t xml:space="preserve"> </w:t>
            </w:r>
          </w:p>
        </w:tc>
        <w:tc>
          <w:tcPr>
            <w:tcW w:w="1430" w:type="dxa"/>
            <w:shd w:val="clear" w:color="auto" w:fill="auto"/>
          </w:tcPr>
          <w:p w14:paraId="778D218A"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w:t>
            </w:r>
          </w:p>
        </w:tc>
        <w:tc>
          <w:tcPr>
            <w:tcW w:w="1210" w:type="dxa"/>
            <w:shd w:val="clear" w:color="auto" w:fill="auto"/>
          </w:tcPr>
          <w:p w14:paraId="7C4CA1A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25</w:t>
            </w:r>
          </w:p>
        </w:tc>
        <w:tc>
          <w:tcPr>
            <w:tcW w:w="1320" w:type="dxa"/>
            <w:shd w:val="clear" w:color="auto" w:fill="auto"/>
          </w:tcPr>
          <w:p w14:paraId="22E3049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430" w:type="dxa"/>
            <w:shd w:val="clear" w:color="auto" w:fill="auto"/>
          </w:tcPr>
          <w:p w14:paraId="7A34359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320" w:type="dxa"/>
            <w:shd w:val="clear" w:color="auto" w:fill="auto"/>
          </w:tcPr>
          <w:p w14:paraId="3FF839F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2,278,950 </w:t>
            </w:r>
          </w:p>
        </w:tc>
      </w:tr>
      <w:tr w:rsidR="002523FB" w:rsidRPr="000C5ED6" w14:paraId="1A932B55" w14:textId="77777777" w:rsidTr="00BC15CA">
        <w:tc>
          <w:tcPr>
            <w:tcW w:w="2750" w:type="dxa"/>
            <w:shd w:val="clear" w:color="auto" w:fill="auto"/>
          </w:tcPr>
          <w:p w14:paraId="106254E6" w14:textId="47DA8A80"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坦桑尼</w:t>
            </w:r>
            <w:r>
              <w:rPr>
                <w:rFonts w:cs="SimSun" w:hint="eastAsia"/>
                <w:snapToGrid w:val="0"/>
                <w:color w:val="000000"/>
                <w:sz w:val="18"/>
                <w:szCs w:val="18"/>
                <w:lang w:eastAsia="zh-CN"/>
              </w:rPr>
              <w:t>亚联</w:t>
            </w:r>
            <w:r w:rsidRPr="0098314E">
              <w:rPr>
                <w:rFonts w:cs="MS Mincho" w:hint="eastAsia"/>
                <w:snapToGrid w:val="0"/>
                <w:color w:val="000000"/>
                <w:sz w:val="18"/>
                <w:szCs w:val="18"/>
                <w:lang w:eastAsia="zh-CN"/>
              </w:rPr>
              <w:t>合共和国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275FA717"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1B99E54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9FE09B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21C8B14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2B453F1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648D589E" w14:textId="77777777" w:rsidTr="00BC15CA">
        <w:tc>
          <w:tcPr>
            <w:tcW w:w="2750" w:type="dxa"/>
            <w:shd w:val="clear" w:color="auto" w:fill="auto"/>
          </w:tcPr>
          <w:p w14:paraId="1AF20FA8" w14:textId="6F0361AC"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美利</w:t>
            </w:r>
            <w:r>
              <w:rPr>
                <w:rFonts w:cs="SimSun" w:hint="eastAsia"/>
                <w:snapToGrid w:val="0"/>
                <w:color w:val="000000"/>
                <w:sz w:val="18"/>
                <w:szCs w:val="18"/>
                <w:lang w:eastAsia="zh-CN"/>
              </w:rPr>
              <w:t>坚</w:t>
            </w:r>
            <w:r w:rsidRPr="0098314E">
              <w:rPr>
                <w:rFonts w:cs="MS Mincho" w:hint="eastAsia"/>
                <w:snapToGrid w:val="0"/>
                <w:color w:val="000000"/>
                <w:sz w:val="18"/>
                <w:szCs w:val="18"/>
                <w:lang w:eastAsia="zh-CN"/>
              </w:rPr>
              <w:t>合众国</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534F6736"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w:t>
            </w:r>
          </w:p>
        </w:tc>
        <w:tc>
          <w:tcPr>
            <w:tcW w:w="1210" w:type="dxa"/>
            <w:shd w:val="clear" w:color="auto" w:fill="auto"/>
          </w:tcPr>
          <w:p w14:paraId="283771E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25</w:t>
            </w:r>
          </w:p>
        </w:tc>
        <w:tc>
          <w:tcPr>
            <w:tcW w:w="1320" w:type="dxa"/>
            <w:shd w:val="clear" w:color="auto" w:fill="auto"/>
          </w:tcPr>
          <w:p w14:paraId="7218E13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430" w:type="dxa"/>
            <w:shd w:val="clear" w:color="auto" w:fill="auto"/>
          </w:tcPr>
          <w:p w14:paraId="3F83D27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1,139,475 </w:t>
            </w:r>
          </w:p>
        </w:tc>
        <w:tc>
          <w:tcPr>
            <w:tcW w:w="1320" w:type="dxa"/>
            <w:shd w:val="clear" w:color="auto" w:fill="auto"/>
          </w:tcPr>
          <w:p w14:paraId="3F2E0BF4"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2,278,950 </w:t>
            </w:r>
          </w:p>
        </w:tc>
      </w:tr>
      <w:tr w:rsidR="002523FB" w:rsidRPr="000C5ED6" w14:paraId="34CFCDCC" w14:textId="77777777" w:rsidTr="00BC15CA">
        <w:tc>
          <w:tcPr>
            <w:tcW w:w="2750" w:type="dxa"/>
            <w:shd w:val="clear" w:color="auto" w:fill="auto"/>
          </w:tcPr>
          <w:p w14:paraId="1D8DA275" w14:textId="5971727D"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乌</w:t>
            </w:r>
            <w:r w:rsidRPr="0098314E">
              <w:rPr>
                <w:rFonts w:cs="MS Mincho" w:hint="eastAsia"/>
                <w:snapToGrid w:val="0"/>
                <w:color w:val="000000"/>
                <w:sz w:val="18"/>
                <w:szCs w:val="18"/>
                <w:lang w:eastAsia="zh-CN"/>
              </w:rPr>
              <w:t>拉圭</w:t>
            </w:r>
          </w:p>
        </w:tc>
        <w:tc>
          <w:tcPr>
            <w:tcW w:w="1430" w:type="dxa"/>
            <w:shd w:val="clear" w:color="auto" w:fill="auto"/>
          </w:tcPr>
          <w:p w14:paraId="5D9E1C0C"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15A6E56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3EBA9F1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187621E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0700628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11,394 </w:t>
            </w:r>
          </w:p>
        </w:tc>
      </w:tr>
      <w:tr w:rsidR="002523FB" w:rsidRPr="000C5ED6" w14:paraId="5A5E68B4" w14:textId="77777777" w:rsidTr="00BC15CA">
        <w:tc>
          <w:tcPr>
            <w:tcW w:w="2750" w:type="dxa"/>
            <w:shd w:val="clear" w:color="auto" w:fill="auto"/>
          </w:tcPr>
          <w:p w14:paraId="2316EA45" w14:textId="315CAFBB" w:rsidR="002523FB" w:rsidRPr="000C5ED6" w:rsidRDefault="00C667E4" w:rsidP="00C2153C">
            <w:pPr>
              <w:rPr>
                <w:rFonts w:ascii="Arial" w:hAnsi="Arial"/>
                <w:snapToGrid w:val="0"/>
                <w:color w:val="000000"/>
                <w:sz w:val="18"/>
                <w:szCs w:val="18"/>
                <w:lang w:eastAsia="zh-CN"/>
              </w:rPr>
            </w:pPr>
            <w:r>
              <w:rPr>
                <w:rFonts w:cs="SimSun" w:hint="eastAsia"/>
                <w:snapToGrid w:val="0"/>
                <w:color w:val="000000"/>
                <w:sz w:val="18"/>
                <w:szCs w:val="18"/>
                <w:lang w:eastAsia="zh-CN"/>
              </w:rPr>
              <w:t>乌兹别</w:t>
            </w:r>
            <w:r w:rsidRPr="0098314E">
              <w:rPr>
                <w:rFonts w:cs="MS Mincho" w:hint="eastAsia"/>
                <w:snapToGrid w:val="0"/>
                <w:color w:val="000000"/>
                <w:sz w:val="18"/>
                <w:szCs w:val="18"/>
                <w:lang w:eastAsia="zh-CN"/>
              </w:rPr>
              <w:t>克斯坦</w:t>
            </w:r>
          </w:p>
        </w:tc>
        <w:tc>
          <w:tcPr>
            <w:tcW w:w="1430" w:type="dxa"/>
            <w:shd w:val="clear" w:color="auto" w:fill="auto"/>
          </w:tcPr>
          <w:p w14:paraId="412626C4" w14:textId="77777777" w:rsidR="002523FB" w:rsidRPr="000C5ED6"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IX</w:t>
            </w:r>
          </w:p>
        </w:tc>
        <w:tc>
          <w:tcPr>
            <w:tcW w:w="1210" w:type="dxa"/>
            <w:shd w:val="clear" w:color="auto" w:fill="auto"/>
          </w:tcPr>
          <w:p w14:paraId="6FAA14E7"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0.25</w:t>
            </w:r>
          </w:p>
        </w:tc>
        <w:tc>
          <w:tcPr>
            <w:tcW w:w="1320" w:type="dxa"/>
            <w:shd w:val="clear" w:color="auto" w:fill="auto"/>
          </w:tcPr>
          <w:p w14:paraId="6AF0CABE"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430" w:type="dxa"/>
            <w:shd w:val="clear" w:color="auto" w:fill="auto"/>
          </w:tcPr>
          <w:p w14:paraId="329EB95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11,395</w:t>
            </w:r>
          </w:p>
        </w:tc>
        <w:tc>
          <w:tcPr>
            <w:tcW w:w="1320" w:type="dxa"/>
            <w:shd w:val="clear" w:color="auto" w:fill="auto"/>
          </w:tcPr>
          <w:p w14:paraId="0E39CC4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22,790</w:t>
            </w:r>
          </w:p>
        </w:tc>
      </w:tr>
      <w:tr w:rsidR="002523FB" w:rsidRPr="000C5ED6" w14:paraId="411FAEE9" w14:textId="77777777" w:rsidTr="00BC15CA">
        <w:tc>
          <w:tcPr>
            <w:tcW w:w="2750" w:type="dxa"/>
            <w:shd w:val="clear" w:color="auto" w:fill="auto"/>
          </w:tcPr>
          <w:p w14:paraId="72E3A1F8" w14:textId="479D840E"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瓦努阿</w:t>
            </w:r>
            <w:r>
              <w:rPr>
                <w:rFonts w:cs="SimSun" w:hint="eastAsia"/>
                <w:snapToGrid w:val="0"/>
                <w:color w:val="000000"/>
                <w:sz w:val="18"/>
                <w:szCs w:val="18"/>
                <w:lang w:eastAsia="zh-CN"/>
              </w:rPr>
              <w:t>图</w:t>
            </w:r>
          </w:p>
        </w:tc>
        <w:tc>
          <w:tcPr>
            <w:tcW w:w="1430" w:type="dxa"/>
            <w:shd w:val="clear" w:color="auto" w:fill="auto"/>
          </w:tcPr>
          <w:p w14:paraId="21C9AC78" w14:textId="77777777" w:rsidR="002523FB" w:rsidRDefault="002523FB" w:rsidP="00C2153C">
            <w:pPr>
              <w:jc w:val="center"/>
              <w:rPr>
                <w:rFonts w:ascii="Arial" w:hAnsi="Arial"/>
                <w:snapToGrid w:val="0"/>
                <w:color w:val="000000"/>
                <w:sz w:val="18"/>
                <w:szCs w:val="18"/>
                <w:lang w:eastAsia="zh-CN"/>
              </w:rPr>
            </w:pPr>
            <w:r>
              <w:rPr>
                <w:rFonts w:ascii="Arial" w:hAnsi="Arial" w:hint="eastAsia"/>
                <w:snapToGrid w:val="0"/>
                <w:color w:val="000000"/>
                <w:sz w:val="18"/>
                <w:szCs w:val="18"/>
                <w:lang w:eastAsia="zh-CN"/>
              </w:rPr>
              <w:t>S</w:t>
            </w:r>
            <w:r>
              <w:rPr>
                <w:rFonts w:ascii="Arial" w:hAnsi="Arial" w:hint="eastAsia"/>
                <w:i/>
                <w:snapToGrid w:val="0"/>
                <w:color w:val="000000"/>
                <w:sz w:val="18"/>
                <w:szCs w:val="18"/>
                <w:lang w:eastAsia="zh-CN"/>
              </w:rPr>
              <w:t>ter</w:t>
            </w:r>
          </w:p>
        </w:tc>
        <w:tc>
          <w:tcPr>
            <w:tcW w:w="1210" w:type="dxa"/>
            <w:shd w:val="clear" w:color="auto" w:fill="auto"/>
          </w:tcPr>
          <w:p w14:paraId="50EA375B" w14:textId="77777777" w:rsidR="002523FB"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0.03125</w:t>
            </w:r>
          </w:p>
        </w:tc>
        <w:tc>
          <w:tcPr>
            <w:tcW w:w="1320" w:type="dxa"/>
            <w:shd w:val="clear" w:color="auto" w:fill="auto"/>
          </w:tcPr>
          <w:p w14:paraId="445A8E00"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430" w:type="dxa"/>
            <w:shd w:val="clear" w:color="auto" w:fill="auto"/>
          </w:tcPr>
          <w:p w14:paraId="61067E13"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1,424</w:t>
            </w:r>
          </w:p>
        </w:tc>
        <w:tc>
          <w:tcPr>
            <w:tcW w:w="1320" w:type="dxa"/>
            <w:shd w:val="clear" w:color="auto" w:fill="auto"/>
          </w:tcPr>
          <w:p w14:paraId="511F8434" w14:textId="77777777" w:rsidR="002523FB" w:rsidRPr="000C5ED6" w:rsidRDefault="002523FB" w:rsidP="00C2153C">
            <w:pPr>
              <w:jc w:val="right"/>
              <w:rPr>
                <w:rFonts w:ascii="Arial" w:hAnsi="Arial"/>
                <w:snapToGrid w:val="0"/>
                <w:color w:val="000000"/>
                <w:sz w:val="18"/>
                <w:szCs w:val="18"/>
                <w:lang w:eastAsia="zh-CN"/>
              </w:rPr>
            </w:pPr>
            <w:r>
              <w:rPr>
                <w:rFonts w:ascii="Arial" w:hAnsi="Arial" w:hint="eastAsia"/>
                <w:snapToGrid w:val="0"/>
                <w:color w:val="000000"/>
                <w:sz w:val="18"/>
                <w:szCs w:val="18"/>
                <w:lang w:eastAsia="zh-CN"/>
              </w:rPr>
              <w:t>2,848</w:t>
            </w:r>
          </w:p>
        </w:tc>
      </w:tr>
      <w:tr w:rsidR="002523FB" w:rsidRPr="000C5ED6" w14:paraId="12EA325B" w14:textId="77777777" w:rsidTr="00BC15CA">
        <w:tc>
          <w:tcPr>
            <w:tcW w:w="2750" w:type="dxa"/>
            <w:shd w:val="clear" w:color="auto" w:fill="auto"/>
          </w:tcPr>
          <w:p w14:paraId="7785E952" w14:textId="7E9801A8" w:rsidR="002523FB" w:rsidRPr="008C0069" w:rsidRDefault="00C667E4" w:rsidP="00C2153C">
            <w:pPr>
              <w:rPr>
                <w:rFonts w:ascii="Arial" w:hAnsi="Arial"/>
                <w:snapToGrid w:val="0"/>
                <w:color w:val="000000"/>
                <w:sz w:val="17"/>
                <w:szCs w:val="17"/>
                <w:lang w:eastAsia="zh-CN"/>
              </w:rPr>
            </w:pPr>
            <w:r>
              <w:rPr>
                <w:rFonts w:ascii="Arial" w:hAnsi="Arial" w:hint="eastAsia"/>
                <w:b/>
                <w:snapToGrid w:val="0"/>
                <w:color w:val="000000"/>
                <w:sz w:val="18"/>
                <w:szCs w:val="18"/>
                <w:lang w:eastAsia="zh-CN"/>
              </w:rPr>
              <w:t>委内瑞拉</w:t>
            </w:r>
            <w:r w:rsidR="00D04678">
              <w:rPr>
                <w:rFonts w:ascii="Arial" w:hAnsi="Arial" w:hint="eastAsia"/>
                <w:b/>
                <w:snapToGrid w:val="0"/>
                <w:color w:val="000000"/>
                <w:sz w:val="18"/>
                <w:szCs w:val="18"/>
                <w:lang w:eastAsia="zh-CN"/>
              </w:rPr>
              <w:t>(</w:t>
            </w:r>
            <w:r>
              <w:rPr>
                <w:rFonts w:ascii="Arial" w:hAnsi="Arial" w:hint="eastAsia"/>
                <w:b/>
                <w:snapToGrid w:val="0"/>
                <w:color w:val="000000"/>
                <w:sz w:val="18"/>
                <w:szCs w:val="18"/>
                <w:lang w:eastAsia="zh-CN"/>
              </w:rPr>
              <w:t>玻利瓦</w:t>
            </w:r>
            <w:r>
              <w:rPr>
                <w:rFonts w:cs="SimSun" w:hint="eastAsia"/>
                <w:b/>
                <w:snapToGrid w:val="0"/>
                <w:color w:val="000000"/>
                <w:sz w:val="18"/>
                <w:szCs w:val="18"/>
                <w:lang w:eastAsia="zh-CN"/>
              </w:rPr>
              <w:t>尔</w:t>
            </w:r>
            <w:r w:rsidRPr="0098314E">
              <w:rPr>
                <w:rFonts w:cs="MS Mincho" w:hint="eastAsia"/>
                <w:b/>
                <w:snapToGrid w:val="0"/>
                <w:color w:val="000000"/>
                <w:sz w:val="18"/>
                <w:szCs w:val="18"/>
                <w:lang w:eastAsia="zh-CN"/>
              </w:rPr>
              <w:t>共和国</w:t>
            </w:r>
            <w:r w:rsidR="00D04678">
              <w:rPr>
                <w:rFonts w:cs="MS Mincho" w:hint="eastAsia"/>
                <w:b/>
                <w:snapToGrid w:val="0"/>
                <w:color w:val="000000"/>
                <w:sz w:val="18"/>
                <w:szCs w:val="18"/>
                <w:lang w:eastAsia="zh-CN"/>
              </w:rPr>
              <w:t>)</w:t>
            </w:r>
          </w:p>
        </w:tc>
        <w:tc>
          <w:tcPr>
            <w:tcW w:w="1430" w:type="dxa"/>
            <w:shd w:val="clear" w:color="auto" w:fill="auto"/>
          </w:tcPr>
          <w:p w14:paraId="6754F655" w14:textId="77777777" w:rsidR="002523FB" w:rsidRPr="000C5ED6" w:rsidRDefault="002523FB" w:rsidP="00C2153C">
            <w:pPr>
              <w:jc w:val="center"/>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IX</w:t>
            </w:r>
          </w:p>
        </w:tc>
        <w:tc>
          <w:tcPr>
            <w:tcW w:w="1210" w:type="dxa"/>
            <w:shd w:val="clear" w:color="auto" w:fill="auto"/>
          </w:tcPr>
          <w:p w14:paraId="417B0B5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0.25</w:t>
            </w:r>
          </w:p>
        </w:tc>
        <w:tc>
          <w:tcPr>
            <w:tcW w:w="1320" w:type="dxa"/>
            <w:shd w:val="clear" w:color="auto" w:fill="auto"/>
          </w:tcPr>
          <w:p w14:paraId="286F217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430" w:type="dxa"/>
            <w:shd w:val="clear" w:color="auto" w:fill="auto"/>
          </w:tcPr>
          <w:p w14:paraId="4A63745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11,395 </w:t>
            </w:r>
          </w:p>
        </w:tc>
        <w:tc>
          <w:tcPr>
            <w:tcW w:w="1320" w:type="dxa"/>
            <w:shd w:val="clear" w:color="auto" w:fill="auto"/>
          </w:tcPr>
          <w:p w14:paraId="6472606D"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22,790 </w:t>
            </w:r>
          </w:p>
        </w:tc>
      </w:tr>
      <w:tr w:rsidR="002523FB" w:rsidRPr="000C5ED6" w14:paraId="6C6FC7D5" w14:textId="77777777" w:rsidTr="00BC15CA">
        <w:tc>
          <w:tcPr>
            <w:tcW w:w="2750" w:type="dxa"/>
            <w:shd w:val="clear" w:color="auto" w:fill="auto"/>
          </w:tcPr>
          <w:p w14:paraId="3D9A9118" w14:textId="38782A65"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越南</w:t>
            </w:r>
          </w:p>
        </w:tc>
        <w:tc>
          <w:tcPr>
            <w:tcW w:w="1430" w:type="dxa"/>
            <w:shd w:val="clear" w:color="auto" w:fill="auto"/>
          </w:tcPr>
          <w:p w14:paraId="6DBD1CDC"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p>
        </w:tc>
        <w:tc>
          <w:tcPr>
            <w:tcW w:w="1210" w:type="dxa"/>
            <w:shd w:val="clear" w:color="auto" w:fill="auto"/>
          </w:tcPr>
          <w:p w14:paraId="0B09074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0.125</w:t>
            </w:r>
          </w:p>
        </w:tc>
        <w:tc>
          <w:tcPr>
            <w:tcW w:w="1320" w:type="dxa"/>
            <w:shd w:val="clear" w:color="auto" w:fill="auto"/>
          </w:tcPr>
          <w:p w14:paraId="74690316"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430" w:type="dxa"/>
            <w:shd w:val="clear" w:color="auto" w:fill="auto"/>
          </w:tcPr>
          <w:p w14:paraId="7BA84A1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5,697 </w:t>
            </w:r>
          </w:p>
        </w:tc>
        <w:tc>
          <w:tcPr>
            <w:tcW w:w="1320" w:type="dxa"/>
            <w:shd w:val="clear" w:color="auto" w:fill="auto"/>
          </w:tcPr>
          <w:p w14:paraId="022F522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11,394</w:t>
            </w:r>
          </w:p>
        </w:tc>
      </w:tr>
      <w:tr w:rsidR="002523FB" w:rsidRPr="000C5ED6" w14:paraId="3D8D871F" w14:textId="77777777" w:rsidTr="00BC15CA">
        <w:tc>
          <w:tcPr>
            <w:tcW w:w="2750" w:type="dxa"/>
            <w:shd w:val="clear" w:color="auto" w:fill="auto"/>
          </w:tcPr>
          <w:p w14:paraId="17522787" w14:textId="7E0A94D1" w:rsidR="002523FB" w:rsidRPr="000C5ED6" w:rsidRDefault="00C667E4" w:rsidP="00C2153C">
            <w:pPr>
              <w:rPr>
                <w:rFonts w:ascii="Arial" w:hAnsi="Arial"/>
                <w:snapToGrid w:val="0"/>
                <w:color w:val="000000"/>
                <w:sz w:val="18"/>
                <w:szCs w:val="18"/>
                <w:vertAlign w:val="superscript"/>
                <w:lang w:eastAsia="zh-CN"/>
              </w:rPr>
            </w:pPr>
            <w:r>
              <w:rPr>
                <w:rFonts w:ascii="Arial" w:hAnsi="Arial" w:hint="eastAsia"/>
                <w:b/>
                <w:snapToGrid w:val="0"/>
                <w:color w:val="000000"/>
                <w:sz w:val="18"/>
                <w:szCs w:val="18"/>
                <w:lang w:eastAsia="zh-CN"/>
              </w:rPr>
              <w:t>也</w:t>
            </w:r>
            <w:r>
              <w:rPr>
                <w:rFonts w:cs="SimSun" w:hint="eastAsia"/>
                <w:b/>
                <w:snapToGrid w:val="0"/>
                <w:color w:val="000000"/>
                <w:sz w:val="18"/>
                <w:szCs w:val="18"/>
                <w:lang w:eastAsia="zh-CN"/>
              </w:rPr>
              <w:t>门</w:t>
            </w:r>
            <w:r w:rsidR="002523FB" w:rsidRPr="000C5ED6">
              <w:rPr>
                <w:rFonts w:ascii="Arial" w:hAnsi="Arial" w:hint="eastAsia"/>
                <w:snapToGrid w:val="0"/>
                <w:color w:val="000000"/>
                <w:sz w:val="18"/>
                <w:szCs w:val="18"/>
                <w:lang w:eastAsia="zh-CN"/>
              </w:rPr>
              <w:t xml:space="preserve"> </w:t>
            </w:r>
          </w:p>
        </w:tc>
        <w:tc>
          <w:tcPr>
            <w:tcW w:w="1430" w:type="dxa"/>
            <w:shd w:val="clear" w:color="auto" w:fill="auto"/>
          </w:tcPr>
          <w:p w14:paraId="45C314B9"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67FEDD43"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377B4E4C"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10779639"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56CACFA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6E060949" w14:textId="77777777" w:rsidTr="00BC15CA">
        <w:tc>
          <w:tcPr>
            <w:tcW w:w="2750" w:type="dxa"/>
            <w:shd w:val="clear" w:color="auto" w:fill="auto"/>
          </w:tcPr>
          <w:p w14:paraId="79858C58" w14:textId="3EC48EED" w:rsidR="002523FB" w:rsidRPr="000C5ED6" w:rsidRDefault="00C667E4" w:rsidP="00C2153C">
            <w:pPr>
              <w:rPr>
                <w:rFonts w:ascii="Arial" w:hAnsi="Arial"/>
                <w:snapToGrid w:val="0"/>
                <w:color w:val="000000"/>
                <w:sz w:val="18"/>
                <w:szCs w:val="18"/>
                <w:lang w:eastAsia="zh-CN"/>
              </w:rPr>
            </w:pPr>
            <w:r>
              <w:rPr>
                <w:rFonts w:cs="SimSun" w:hint="eastAsia"/>
                <w:b/>
                <w:snapToGrid w:val="0"/>
                <w:color w:val="000000"/>
                <w:sz w:val="18"/>
                <w:szCs w:val="18"/>
                <w:lang w:eastAsia="zh-CN"/>
              </w:rPr>
              <w:t>赞</w:t>
            </w:r>
            <w:r w:rsidRPr="0098314E">
              <w:rPr>
                <w:rFonts w:cs="MS Mincho" w:hint="eastAsia"/>
                <w:b/>
                <w:snapToGrid w:val="0"/>
                <w:color w:val="000000"/>
                <w:sz w:val="18"/>
                <w:szCs w:val="18"/>
                <w:lang w:eastAsia="zh-CN"/>
              </w:rPr>
              <w:t>比</w:t>
            </w:r>
            <w:r>
              <w:rPr>
                <w:rFonts w:cs="SimSun" w:hint="eastAsia"/>
                <w:b/>
                <w:snapToGrid w:val="0"/>
                <w:color w:val="000000"/>
                <w:sz w:val="18"/>
                <w:szCs w:val="18"/>
                <w:lang w:eastAsia="zh-CN"/>
              </w:rPr>
              <w:t>亚</w:t>
            </w:r>
          </w:p>
        </w:tc>
        <w:tc>
          <w:tcPr>
            <w:tcW w:w="1430" w:type="dxa"/>
            <w:shd w:val="clear" w:color="auto" w:fill="auto"/>
          </w:tcPr>
          <w:p w14:paraId="1366153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ter</w:t>
            </w:r>
          </w:p>
        </w:tc>
        <w:tc>
          <w:tcPr>
            <w:tcW w:w="1210" w:type="dxa"/>
            <w:shd w:val="clear" w:color="auto" w:fill="auto"/>
          </w:tcPr>
          <w:p w14:paraId="4E49960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0.03125</w:t>
            </w:r>
          </w:p>
        </w:tc>
        <w:tc>
          <w:tcPr>
            <w:tcW w:w="1320" w:type="dxa"/>
            <w:shd w:val="clear" w:color="auto" w:fill="auto"/>
          </w:tcPr>
          <w:p w14:paraId="780CA43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430" w:type="dxa"/>
            <w:shd w:val="clear" w:color="auto" w:fill="auto"/>
          </w:tcPr>
          <w:p w14:paraId="1803C0FF"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1,424 </w:t>
            </w:r>
          </w:p>
        </w:tc>
        <w:tc>
          <w:tcPr>
            <w:tcW w:w="1320" w:type="dxa"/>
            <w:shd w:val="clear" w:color="auto" w:fill="auto"/>
          </w:tcPr>
          <w:p w14:paraId="630FBE57"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2,848 </w:t>
            </w:r>
          </w:p>
        </w:tc>
      </w:tr>
      <w:tr w:rsidR="002523FB" w:rsidRPr="000C5ED6" w14:paraId="1A83B05B" w14:textId="77777777" w:rsidTr="00C2153C">
        <w:tc>
          <w:tcPr>
            <w:tcW w:w="2750" w:type="dxa"/>
            <w:shd w:val="clear" w:color="auto" w:fill="FFFFFF"/>
          </w:tcPr>
          <w:p w14:paraId="789F351F" w14:textId="0177C754" w:rsidR="002523FB" w:rsidRPr="000C5ED6" w:rsidRDefault="00C667E4" w:rsidP="00C2153C">
            <w:pPr>
              <w:rPr>
                <w:rFonts w:ascii="Arial" w:hAnsi="Arial"/>
                <w:snapToGrid w:val="0"/>
                <w:color w:val="000000"/>
                <w:sz w:val="18"/>
                <w:szCs w:val="18"/>
                <w:lang w:eastAsia="zh-CN"/>
              </w:rPr>
            </w:pPr>
            <w:r>
              <w:rPr>
                <w:rFonts w:ascii="Arial" w:hAnsi="Arial" w:hint="eastAsia"/>
                <w:snapToGrid w:val="0"/>
                <w:color w:val="000000"/>
                <w:sz w:val="18"/>
                <w:szCs w:val="18"/>
                <w:lang w:eastAsia="zh-CN"/>
              </w:rPr>
              <w:t>津巴布</w:t>
            </w:r>
            <w:r>
              <w:rPr>
                <w:rFonts w:cs="SimSun" w:hint="eastAsia"/>
                <w:snapToGrid w:val="0"/>
                <w:color w:val="000000"/>
                <w:sz w:val="18"/>
                <w:szCs w:val="18"/>
                <w:lang w:eastAsia="zh-CN"/>
              </w:rPr>
              <w:t>韦</w:t>
            </w:r>
          </w:p>
        </w:tc>
        <w:tc>
          <w:tcPr>
            <w:tcW w:w="1430" w:type="dxa"/>
            <w:shd w:val="clear" w:color="auto" w:fill="FFFFFF"/>
          </w:tcPr>
          <w:p w14:paraId="0EC5CCFE" w14:textId="77777777" w:rsidR="002523FB" w:rsidRPr="000C5ED6" w:rsidRDefault="002523FB" w:rsidP="00C2153C">
            <w:pPr>
              <w:jc w:val="center"/>
              <w:rPr>
                <w:rFonts w:ascii="Arial" w:hAnsi="Arial"/>
                <w:i/>
                <w:snapToGrid w:val="0"/>
                <w:color w:val="000000"/>
                <w:sz w:val="18"/>
                <w:szCs w:val="18"/>
                <w:lang w:eastAsia="zh-CN"/>
              </w:rPr>
            </w:pPr>
            <w:r w:rsidRPr="000C5ED6">
              <w:rPr>
                <w:rFonts w:ascii="Arial" w:hAnsi="Arial" w:hint="eastAsia"/>
                <w:snapToGrid w:val="0"/>
                <w:color w:val="000000"/>
                <w:sz w:val="18"/>
                <w:szCs w:val="18"/>
                <w:lang w:eastAsia="zh-CN"/>
              </w:rPr>
              <w:t>S</w:t>
            </w:r>
            <w:r w:rsidRPr="000C5ED6">
              <w:rPr>
                <w:rFonts w:ascii="Arial" w:hAnsi="Arial" w:hint="eastAsia"/>
                <w:i/>
                <w:snapToGrid w:val="0"/>
                <w:color w:val="000000"/>
                <w:sz w:val="18"/>
                <w:szCs w:val="18"/>
                <w:lang w:eastAsia="zh-CN"/>
              </w:rPr>
              <w:t>bis</w:t>
            </w:r>
          </w:p>
        </w:tc>
        <w:tc>
          <w:tcPr>
            <w:tcW w:w="1210" w:type="dxa"/>
            <w:shd w:val="clear" w:color="auto" w:fill="FFFFFF"/>
          </w:tcPr>
          <w:p w14:paraId="5555E0F2"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0.0625</w:t>
            </w:r>
          </w:p>
        </w:tc>
        <w:tc>
          <w:tcPr>
            <w:tcW w:w="1320" w:type="dxa"/>
            <w:shd w:val="clear" w:color="auto" w:fill="FFFFFF"/>
          </w:tcPr>
          <w:p w14:paraId="5AA3985A"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430" w:type="dxa"/>
            <w:shd w:val="clear" w:color="auto" w:fill="FFFFFF"/>
          </w:tcPr>
          <w:p w14:paraId="511898E0"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2,849 </w:t>
            </w:r>
          </w:p>
        </w:tc>
        <w:tc>
          <w:tcPr>
            <w:tcW w:w="1320" w:type="dxa"/>
            <w:shd w:val="clear" w:color="auto" w:fill="FFFFFF"/>
          </w:tcPr>
          <w:p w14:paraId="37AD9D98" w14:textId="77777777" w:rsidR="002523FB" w:rsidRPr="000C5ED6" w:rsidRDefault="002523FB" w:rsidP="00C2153C">
            <w:pPr>
              <w:jc w:val="right"/>
              <w:rPr>
                <w:rFonts w:ascii="Arial" w:hAnsi="Arial"/>
                <w:snapToGrid w:val="0"/>
                <w:color w:val="000000"/>
                <w:sz w:val="18"/>
                <w:szCs w:val="18"/>
                <w:lang w:eastAsia="zh-CN"/>
              </w:rPr>
            </w:pPr>
            <w:r w:rsidRPr="000C5ED6">
              <w:rPr>
                <w:rFonts w:ascii="Arial" w:hAnsi="Arial" w:hint="eastAsia"/>
                <w:snapToGrid w:val="0"/>
                <w:color w:val="000000"/>
                <w:sz w:val="18"/>
                <w:szCs w:val="18"/>
                <w:lang w:eastAsia="zh-CN"/>
              </w:rPr>
              <w:t xml:space="preserve">             5,698 </w:t>
            </w:r>
          </w:p>
        </w:tc>
      </w:tr>
      <w:tr w:rsidR="002523FB" w:rsidRPr="000C5ED6" w14:paraId="37DC7F2E" w14:textId="77777777" w:rsidTr="00C2153C">
        <w:tc>
          <w:tcPr>
            <w:tcW w:w="2750" w:type="dxa"/>
            <w:shd w:val="pct15" w:color="auto" w:fill="FFFFFF"/>
          </w:tcPr>
          <w:p w14:paraId="49114842" w14:textId="0C06A21C" w:rsidR="002523FB" w:rsidRPr="000C5ED6" w:rsidRDefault="00EF20B4" w:rsidP="00C2153C">
            <w:pPr>
              <w:rPr>
                <w:rFonts w:ascii="Arial" w:hAnsi="Arial"/>
                <w:b/>
                <w:snapToGrid w:val="0"/>
                <w:sz w:val="18"/>
                <w:szCs w:val="18"/>
                <w:vertAlign w:val="superscript"/>
                <w:lang w:eastAsia="zh-CN"/>
              </w:rPr>
            </w:pPr>
            <w:r>
              <w:rPr>
                <w:rFonts w:hint="eastAsia"/>
                <w:b/>
                <w:snapToGrid w:val="0"/>
                <w:sz w:val="18"/>
                <w:szCs w:val="18"/>
                <w:lang w:eastAsia="zh-CN"/>
              </w:rPr>
              <w:t>会费总额</w:t>
            </w:r>
          </w:p>
        </w:tc>
        <w:tc>
          <w:tcPr>
            <w:tcW w:w="1430" w:type="dxa"/>
            <w:shd w:val="pct15" w:color="auto" w:fill="FFFFFF"/>
          </w:tcPr>
          <w:p w14:paraId="370DE478" w14:textId="77777777" w:rsidR="002523FB" w:rsidRPr="000C5ED6" w:rsidRDefault="002523FB" w:rsidP="00C2153C">
            <w:pPr>
              <w:jc w:val="right"/>
              <w:rPr>
                <w:rFonts w:ascii="Arial" w:hAnsi="Arial"/>
                <w:b/>
                <w:snapToGrid w:val="0"/>
                <w:sz w:val="18"/>
                <w:szCs w:val="18"/>
                <w:lang w:eastAsia="zh-CN"/>
              </w:rPr>
            </w:pPr>
          </w:p>
        </w:tc>
        <w:tc>
          <w:tcPr>
            <w:tcW w:w="1210" w:type="dxa"/>
            <w:shd w:val="pct15" w:color="auto" w:fill="FFFFFF"/>
          </w:tcPr>
          <w:p w14:paraId="2B0296ED" w14:textId="77777777" w:rsidR="002523FB" w:rsidRPr="000C5ED6" w:rsidRDefault="002523FB" w:rsidP="00C2153C">
            <w:pPr>
              <w:jc w:val="right"/>
              <w:rPr>
                <w:rFonts w:ascii="Arial" w:hAnsi="Arial"/>
                <w:b/>
                <w:snapToGrid w:val="0"/>
                <w:sz w:val="18"/>
                <w:szCs w:val="18"/>
                <w:lang w:eastAsia="zh-CN"/>
              </w:rPr>
            </w:pPr>
          </w:p>
        </w:tc>
        <w:tc>
          <w:tcPr>
            <w:tcW w:w="1320" w:type="dxa"/>
            <w:shd w:val="pct15" w:color="auto" w:fill="FFFFFF"/>
          </w:tcPr>
          <w:p w14:paraId="1D64D8F1" w14:textId="77777777" w:rsidR="002523FB" w:rsidRPr="000C5ED6" w:rsidRDefault="002523FB" w:rsidP="00C2153C">
            <w:pPr>
              <w:jc w:val="right"/>
              <w:rPr>
                <w:rFonts w:ascii="Arial" w:hAnsi="Arial"/>
                <w:b/>
                <w:snapToGrid w:val="0"/>
                <w:sz w:val="18"/>
                <w:szCs w:val="18"/>
                <w:lang w:eastAsia="zh-CN"/>
              </w:rPr>
            </w:pPr>
            <w:r>
              <w:rPr>
                <w:rFonts w:ascii="Arial" w:hAnsi="Arial" w:hint="eastAsia"/>
                <w:b/>
                <w:snapToGrid w:val="0"/>
                <w:sz w:val="18"/>
                <w:szCs w:val="18"/>
                <w:lang w:eastAsia="zh-CN"/>
              </w:rPr>
              <w:t>17,361,317</w:t>
            </w:r>
          </w:p>
        </w:tc>
        <w:tc>
          <w:tcPr>
            <w:tcW w:w="1430" w:type="dxa"/>
            <w:shd w:val="pct15" w:color="auto" w:fill="FFFFFF"/>
          </w:tcPr>
          <w:p w14:paraId="40E35D08" w14:textId="77777777" w:rsidR="002523FB" w:rsidRPr="000C5ED6" w:rsidRDefault="002523FB" w:rsidP="00C2153C">
            <w:pPr>
              <w:jc w:val="right"/>
              <w:rPr>
                <w:rFonts w:ascii="Arial" w:hAnsi="Arial"/>
                <w:b/>
                <w:snapToGrid w:val="0"/>
                <w:sz w:val="18"/>
                <w:szCs w:val="18"/>
                <w:lang w:eastAsia="zh-CN"/>
              </w:rPr>
            </w:pPr>
            <w:r>
              <w:rPr>
                <w:rFonts w:ascii="Arial" w:hAnsi="Arial" w:hint="eastAsia"/>
                <w:b/>
                <w:snapToGrid w:val="0"/>
                <w:sz w:val="18"/>
                <w:szCs w:val="18"/>
                <w:lang w:eastAsia="zh-CN"/>
              </w:rPr>
              <w:t>17,361,317</w:t>
            </w:r>
          </w:p>
        </w:tc>
        <w:tc>
          <w:tcPr>
            <w:tcW w:w="1320" w:type="dxa"/>
            <w:shd w:val="pct15" w:color="auto" w:fill="FFFFFF"/>
          </w:tcPr>
          <w:p w14:paraId="6D74E0AF" w14:textId="77777777" w:rsidR="002523FB" w:rsidRPr="000C5ED6" w:rsidRDefault="002523FB" w:rsidP="00C2153C">
            <w:pPr>
              <w:jc w:val="right"/>
              <w:rPr>
                <w:rFonts w:ascii="Arial" w:hAnsi="Arial"/>
                <w:b/>
                <w:snapToGrid w:val="0"/>
                <w:sz w:val="18"/>
                <w:szCs w:val="18"/>
                <w:lang w:eastAsia="zh-CN"/>
              </w:rPr>
            </w:pPr>
            <w:r>
              <w:rPr>
                <w:rFonts w:ascii="Arial" w:hAnsi="Arial" w:hint="eastAsia"/>
                <w:b/>
                <w:snapToGrid w:val="0"/>
                <w:sz w:val="18"/>
                <w:szCs w:val="18"/>
                <w:lang w:eastAsia="zh-CN"/>
              </w:rPr>
              <w:t>34,722,634</w:t>
            </w:r>
          </w:p>
        </w:tc>
      </w:tr>
    </w:tbl>
    <w:p w14:paraId="08AC0129" w14:textId="77777777" w:rsidR="00FB583B" w:rsidRPr="0098314E" w:rsidRDefault="00FB583B" w:rsidP="00D8384E">
      <w:pPr>
        <w:adjustRightInd w:val="0"/>
        <w:rPr>
          <w:sz w:val="18"/>
          <w:szCs w:val="18"/>
          <w:lang w:eastAsia="zh-CN"/>
        </w:rPr>
      </w:pPr>
    </w:p>
    <w:p w14:paraId="174ABE6E" w14:textId="62CCACFE" w:rsidR="002523FB" w:rsidRPr="0098314E" w:rsidRDefault="002523FB" w:rsidP="002523FB">
      <w:pPr>
        <w:tabs>
          <w:tab w:val="left" w:pos="284"/>
        </w:tabs>
        <w:ind w:hanging="6"/>
        <w:jc w:val="both"/>
        <w:rPr>
          <w:snapToGrid w:val="0"/>
          <w:color w:val="000000"/>
          <w:sz w:val="18"/>
          <w:szCs w:val="18"/>
          <w:lang w:eastAsia="zh-CN"/>
        </w:rPr>
      </w:pPr>
      <w:r w:rsidRPr="0098314E">
        <w:rPr>
          <w:rFonts w:hint="eastAsia"/>
          <w:snapToGrid w:val="0"/>
          <w:color w:val="000000"/>
          <w:sz w:val="18"/>
          <w:szCs w:val="18"/>
          <w:vertAlign w:val="superscript"/>
          <w:lang w:eastAsia="zh-CN"/>
        </w:rPr>
        <w:t>1</w:t>
      </w:r>
      <w:r w:rsidRPr="0098314E">
        <w:rPr>
          <w:rFonts w:hint="eastAsia"/>
          <w:snapToGrid w:val="0"/>
          <w:color w:val="000000"/>
          <w:sz w:val="18"/>
          <w:szCs w:val="18"/>
          <w:lang w:eastAsia="zh-CN"/>
        </w:rPr>
        <w:tab/>
      </w:r>
      <w:r w:rsidR="00EF20B4" w:rsidRPr="0098314E">
        <w:rPr>
          <w:rFonts w:hint="eastAsia"/>
          <w:snapToGrid w:val="0"/>
          <w:color w:val="000000"/>
          <w:sz w:val="18"/>
          <w:szCs w:val="18"/>
          <w:lang w:eastAsia="zh-CN"/>
        </w:rPr>
        <w:t>与201</w:t>
      </w:r>
      <w:r w:rsidR="00EF20B4">
        <w:rPr>
          <w:rFonts w:hint="eastAsia"/>
          <w:snapToGrid w:val="0"/>
          <w:color w:val="000000"/>
          <w:sz w:val="18"/>
          <w:szCs w:val="18"/>
          <w:lang w:eastAsia="zh-CN"/>
        </w:rPr>
        <w:t>4</w:t>
      </w:r>
      <w:r w:rsidR="00EF20B4" w:rsidRPr="0098314E">
        <w:rPr>
          <w:rFonts w:hint="eastAsia"/>
          <w:snapToGrid w:val="0"/>
          <w:color w:val="000000"/>
          <w:sz w:val="18"/>
          <w:szCs w:val="18"/>
          <w:lang w:eastAsia="zh-CN"/>
        </w:rPr>
        <w:t>年和201</w:t>
      </w:r>
      <w:r w:rsidR="00EF20B4">
        <w:rPr>
          <w:rFonts w:hint="eastAsia"/>
          <w:snapToGrid w:val="0"/>
          <w:color w:val="000000"/>
          <w:sz w:val="18"/>
          <w:szCs w:val="18"/>
          <w:lang w:eastAsia="zh-CN"/>
        </w:rPr>
        <w:t>5</w:t>
      </w:r>
      <w:r w:rsidR="00EF20B4" w:rsidRPr="0098314E">
        <w:rPr>
          <w:rFonts w:hint="eastAsia"/>
          <w:snapToGrid w:val="0"/>
          <w:color w:val="000000"/>
          <w:sz w:val="18"/>
          <w:szCs w:val="18"/>
          <w:lang w:eastAsia="zh-CN"/>
        </w:rPr>
        <w:t>年相比，201</w:t>
      </w:r>
      <w:r w:rsidR="00EF20B4">
        <w:rPr>
          <w:rFonts w:hint="eastAsia"/>
          <w:snapToGrid w:val="0"/>
          <w:color w:val="000000"/>
          <w:sz w:val="18"/>
          <w:szCs w:val="18"/>
          <w:lang w:eastAsia="zh-CN"/>
        </w:rPr>
        <w:t>6</w:t>
      </w:r>
      <w:r w:rsidR="00EF20B4" w:rsidRPr="0098314E">
        <w:rPr>
          <w:rFonts w:hint="eastAsia"/>
          <w:snapToGrid w:val="0"/>
          <w:color w:val="000000"/>
          <w:sz w:val="18"/>
          <w:szCs w:val="18"/>
          <w:lang w:eastAsia="zh-CN"/>
        </w:rPr>
        <w:t>年和201</w:t>
      </w:r>
      <w:r w:rsidR="00EF20B4">
        <w:rPr>
          <w:rFonts w:hint="eastAsia"/>
          <w:snapToGrid w:val="0"/>
          <w:color w:val="000000"/>
          <w:sz w:val="18"/>
          <w:szCs w:val="18"/>
          <w:lang w:eastAsia="zh-CN"/>
        </w:rPr>
        <w:t>7</w:t>
      </w:r>
      <w:r w:rsidR="00EF20B4" w:rsidRPr="0098314E">
        <w:rPr>
          <w:rFonts w:hint="eastAsia"/>
          <w:snapToGrid w:val="0"/>
          <w:color w:val="000000"/>
          <w:sz w:val="18"/>
          <w:szCs w:val="18"/>
          <w:lang w:eastAsia="zh-CN"/>
        </w:rPr>
        <w:t>年一个会</w:t>
      </w:r>
      <w:r w:rsidR="00EF20B4" w:rsidRPr="00EF20B4">
        <w:rPr>
          <w:rFonts w:cs="SimSun" w:hint="eastAsia"/>
          <w:snapToGrid w:val="0"/>
          <w:color w:val="000000"/>
          <w:sz w:val="18"/>
          <w:szCs w:val="18"/>
          <w:lang w:eastAsia="zh-CN"/>
        </w:rPr>
        <w:t>费单</w:t>
      </w:r>
      <w:r w:rsidR="00EF20B4" w:rsidRPr="0098314E">
        <w:rPr>
          <w:rFonts w:cs="MS Mincho" w:hint="eastAsia"/>
          <w:snapToGrid w:val="0"/>
          <w:color w:val="000000"/>
          <w:sz w:val="18"/>
          <w:szCs w:val="18"/>
          <w:lang w:eastAsia="zh-CN"/>
        </w:rPr>
        <w:t>位的数</w:t>
      </w:r>
      <w:r w:rsidR="00EF20B4" w:rsidRPr="00EF20B4">
        <w:rPr>
          <w:rFonts w:cs="SimSun" w:hint="eastAsia"/>
          <w:snapToGrid w:val="0"/>
          <w:color w:val="000000"/>
          <w:sz w:val="18"/>
          <w:szCs w:val="18"/>
          <w:lang w:eastAsia="zh-CN"/>
        </w:rPr>
        <w:t>值</w:t>
      </w:r>
      <w:r w:rsidR="00EF20B4" w:rsidRPr="0098314E">
        <w:rPr>
          <w:rFonts w:cs="MS Mincho" w:hint="eastAsia"/>
          <w:snapToGrid w:val="0"/>
          <w:color w:val="000000"/>
          <w:sz w:val="18"/>
          <w:szCs w:val="18"/>
          <w:lang w:eastAsia="zh-CN"/>
        </w:rPr>
        <w:t>不</w:t>
      </w:r>
      <w:r w:rsidR="00EF20B4" w:rsidRPr="00EF20B4">
        <w:rPr>
          <w:rFonts w:cs="SimSun" w:hint="eastAsia"/>
          <w:snapToGrid w:val="0"/>
          <w:color w:val="000000"/>
          <w:sz w:val="18"/>
          <w:szCs w:val="18"/>
          <w:lang w:eastAsia="zh-CN"/>
        </w:rPr>
        <w:t>变</w:t>
      </w:r>
      <w:r w:rsidR="00EF20B4" w:rsidRPr="0098314E">
        <w:rPr>
          <w:rFonts w:cs="MS Mincho" w:hint="eastAsia"/>
          <w:snapToGrid w:val="0"/>
          <w:color w:val="000000"/>
          <w:sz w:val="18"/>
          <w:szCs w:val="18"/>
          <w:lang w:eastAsia="zh-CN"/>
        </w:rPr>
        <w:t>，仍</w:t>
      </w:r>
      <w:r w:rsidR="00EF20B4" w:rsidRPr="00EF20B4">
        <w:rPr>
          <w:rFonts w:cs="SimSun" w:hint="eastAsia"/>
          <w:snapToGrid w:val="0"/>
          <w:color w:val="000000"/>
          <w:sz w:val="18"/>
          <w:szCs w:val="18"/>
          <w:lang w:eastAsia="zh-CN"/>
        </w:rPr>
        <w:t>为</w:t>
      </w:r>
      <w:r w:rsidR="00EF20B4" w:rsidRPr="0098314E">
        <w:rPr>
          <w:rFonts w:hint="eastAsia"/>
          <w:snapToGrid w:val="0"/>
          <w:color w:val="000000"/>
          <w:sz w:val="18"/>
          <w:szCs w:val="18"/>
          <w:lang w:eastAsia="zh-CN"/>
        </w:rPr>
        <w:t>45,579瑞士法郎。</w:t>
      </w:r>
    </w:p>
    <w:p w14:paraId="2978488C" w14:textId="0F3FDE16" w:rsidR="002523FB" w:rsidRPr="0098314E" w:rsidRDefault="002523FB" w:rsidP="002523FB">
      <w:pPr>
        <w:pStyle w:val="22"/>
        <w:tabs>
          <w:tab w:val="left" w:pos="0"/>
          <w:tab w:val="left" w:pos="330"/>
        </w:tabs>
        <w:spacing w:after="160"/>
        <w:rPr>
          <w:rFonts w:ascii="SimSun" w:eastAsia="SimSun" w:hAnsi="SimSun" w:cs="Arial"/>
          <w:sz w:val="18"/>
          <w:szCs w:val="18"/>
          <w:lang w:eastAsia="zh-CN"/>
        </w:rPr>
      </w:pPr>
      <w:r w:rsidRPr="0098314E">
        <w:rPr>
          <w:rFonts w:ascii="SimSun" w:eastAsia="SimSun" w:hAnsi="SimSun" w:cs="Arial" w:hint="eastAsia"/>
          <w:sz w:val="18"/>
          <w:szCs w:val="18"/>
          <w:vertAlign w:val="superscript"/>
          <w:lang w:eastAsia="zh-CN"/>
        </w:rPr>
        <w:t>2</w:t>
      </w:r>
      <w:r w:rsidRPr="0098314E">
        <w:rPr>
          <w:rFonts w:ascii="SimSun" w:eastAsia="SimSun" w:hAnsi="SimSun" w:cs="Arial" w:hint="eastAsia"/>
          <w:sz w:val="18"/>
          <w:szCs w:val="18"/>
          <w:lang w:eastAsia="zh-CN"/>
        </w:rPr>
        <w:tab/>
      </w:r>
      <w:r w:rsidR="00EF20B4" w:rsidRPr="00EF20B4">
        <w:rPr>
          <w:rFonts w:ascii="SimSun" w:eastAsia="SimSun" w:hAnsi="SimSun" w:cs="SimSun" w:hint="eastAsia"/>
          <w:sz w:val="18"/>
          <w:szCs w:val="18"/>
          <w:lang w:eastAsia="zh-CN"/>
        </w:rPr>
        <w:t>非任何联盟成员的</w:t>
      </w:r>
      <w:r w:rsidR="00EF20B4" w:rsidRPr="0098314E">
        <w:rPr>
          <w:rFonts w:ascii="SimSun" w:eastAsia="SimSun" w:hAnsi="SimSun" w:cs="Arial" w:hint="eastAsia"/>
          <w:sz w:val="18"/>
          <w:szCs w:val="18"/>
          <w:lang w:eastAsia="zh-CN"/>
        </w:rPr>
        <w:t>WIPO</w:t>
      </w:r>
      <w:r w:rsidR="00EF20B4" w:rsidRPr="00EF20B4">
        <w:rPr>
          <w:rFonts w:ascii="SimSun" w:eastAsia="SimSun" w:hAnsi="SimSun" w:cs="SimSun" w:hint="eastAsia"/>
          <w:sz w:val="18"/>
          <w:szCs w:val="18"/>
          <w:lang w:eastAsia="zh-CN"/>
        </w:rPr>
        <w:t>成员国。</w:t>
      </w:r>
    </w:p>
    <w:p w14:paraId="7C6FA32D" w14:textId="1296825B" w:rsidR="00F04E0B" w:rsidRPr="00D04678" w:rsidRDefault="00F04E0B">
      <w:pPr>
        <w:rPr>
          <w:lang w:eastAsia="zh-CN"/>
        </w:rPr>
      </w:pPr>
      <w:r w:rsidRPr="00D04678">
        <w:rPr>
          <w:rFonts w:hint="eastAsia"/>
          <w:lang w:eastAsia="zh-CN"/>
        </w:rPr>
        <w:br w:type="page"/>
      </w:r>
    </w:p>
    <w:p w14:paraId="45F5E465" w14:textId="587B1F8E" w:rsidR="00FB583B" w:rsidRPr="00B867B8" w:rsidRDefault="00EF20B4" w:rsidP="00FB583B">
      <w:pPr>
        <w:pStyle w:val="StyleHeading3ComplexItalic"/>
        <w:keepNext w:val="0"/>
        <w:tabs>
          <w:tab w:val="clear" w:pos="1985"/>
          <w:tab w:val="left" w:pos="0"/>
        </w:tabs>
        <w:rPr>
          <w:rFonts w:ascii="SimHei" w:eastAsia="SimHei" w:hAnsi="SimHei"/>
          <w:b w:val="0"/>
          <w:caps w:val="0"/>
          <w:lang w:eastAsia="zh-CN"/>
        </w:rPr>
      </w:pPr>
      <w:bookmarkStart w:id="145" w:name="_Toc293334852"/>
      <w:bookmarkStart w:id="146" w:name="_Toc298920434"/>
      <w:bookmarkStart w:id="147" w:name="_Toc310950814"/>
      <w:bookmarkStart w:id="148" w:name="_Toc356567800"/>
      <w:bookmarkStart w:id="149" w:name="_Toc367350626"/>
      <w:bookmarkStart w:id="150" w:name="_Toc431753745"/>
      <w:r w:rsidRPr="00B867B8">
        <w:rPr>
          <w:rFonts w:ascii="SimHei" w:eastAsia="SimHei" w:hAnsi="SimHei" w:hint="eastAsia"/>
          <w:b w:val="0"/>
          <w:caps w:val="0"/>
          <w:lang w:eastAsia="zh-CN"/>
        </w:rPr>
        <w:lastRenderedPageBreak/>
        <w:t>附录</w:t>
      </w:r>
      <w:r w:rsidR="00FB583B" w:rsidRPr="00B867B8">
        <w:rPr>
          <w:rFonts w:ascii="SimHei" w:eastAsia="SimHei" w:hAnsi="SimHei" w:hint="eastAsia"/>
          <w:b w:val="0"/>
          <w:caps w:val="0"/>
          <w:lang w:eastAsia="zh-CN"/>
        </w:rPr>
        <w:t xml:space="preserve">B    </w:t>
      </w:r>
      <w:r w:rsidR="00FB583B" w:rsidRPr="00B867B8">
        <w:rPr>
          <w:rFonts w:ascii="SimHei" w:eastAsia="SimHei" w:hAnsi="SimHei" w:hint="eastAsia"/>
          <w:b w:val="0"/>
          <w:caps w:val="0"/>
          <w:lang w:eastAsia="zh-CN"/>
        </w:rPr>
        <w:br/>
      </w:r>
      <w:bookmarkEnd w:id="145"/>
      <w:bookmarkEnd w:id="146"/>
      <w:bookmarkEnd w:id="147"/>
      <w:bookmarkEnd w:id="148"/>
      <w:bookmarkEnd w:id="149"/>
      <w:r w:rsidRPr="00B867B8">
        <w:rPr>
          <w:rFonts w:ascii="SimHei" w:eastAsia="SimHei" w:hAnsi="SimHei" w:hint="eastAsia"/>
          <w:b w:val="0"/>
          <w:caps w:val="0"/>
          <w:lang w:eastAsia="zh-CN"/>
        </w:rPr>
        <w:t>费用类别定义</w:t>
      </w:r>
      <w:bookmarkEnd w:id="150"/>
    </w:p>
    <w:p w14:paraId="12D85CE0" w14:textId="116FCA2E" w:rsidR="00FB583B" w:rsidRPr="00D04678" w:rsidRDefault="00FB583B" w:rsidP="00D8384E">
      <w:pPr>
        <w:adjustRightInd w:val="0"/>
        <w:rPr>
          <w:lang w:eastAsia="zh-CN"/>
        </w:rPr>
      </w:pPr>
    </w:p>
    <w:p w14:paraId="5C9354A6" w14:textId="2EA608B0" w:rsidR="005A1F7F" w:rsidRPr="00B867B8" w:rsidRDefault="007608F7" w:rsidP="00B867B8">
      <w:pPr>
        <w:widowControl w:val="0"/>
        <w:spacing w:beforeLines="100" w:before="240" w:afterLines="50" w:after="120" w:line="340" w:lineRule="atLeast"/>
        <w:ind w:right="91"/>
        <w:jc w:val="both"/>
        <w:rPr>
          <w:rFonts w:ascii="SimHei" w:eastAsia="SimHei" w:hAnsi="SimHei"/>
          <w:kern w:val="2"/>
          <w:szCs w:val="22"/>
          <w:lang w:eastAsia="zh-CN"/>
        </w:rPr>
      </w:pPr>
      <w:r w:rsidRPr="00B867B8">
        <w:rPr>
          <w:rFonts w:ascii="SimHei" w:eastAsia="SimHei" w:hAnsi="SimHei" w:hint="eastAsia"/>
          <w:kern w:val="2"/>
          <w:szCs w:val="22"/>
          <w:lang w:eastAsia="zh-CN"/>
        </w:rPr>
        <w:t>收入来源</w:t>
      </w:r>
    </w:p>
    <w:p w14:paraId="31F72468" w14:textId="32A8206E" w:rsidR="005A1F7F" w:rsidRPr="00D04678" w:rsidRDefault="007608F7" w:rsidP="00B867B8">
      <w:pPr>
        <w:tabs>
          <w:tab w:val="left" w:pos="567"/>
        </w:tabs>
        <w:spacing w:afterLines="50" w:after="120" w:line="340" w:lineRule="atLeast"/>
        <w:ind w:left="567" w:right="91"/>
        <w:jc w:val="both"/>
        <w:rPr>
          <w:color w:val="000000"/>
          <w:lang w:eastAsia="zh-CN"/>
        </w:rPr>
      </w:pPr>
      <w:r w:rsidRPr="00D04678">
        <w:rPr>
          <w:rFonts w:ascii="KaiTi" w:eastAsia="KaiTi" w:hAnsi="KaiTi" w:hint="eastAsia"/>
          <w:b/>
          <w:color w:val="000000"/>
          <w:lang w:eastAsia="zh-CN"/>
        </w:rPr>
        <w:t>会</w:t>
      </w:r>
      <w:r w:rsidRPr="00D04678">
        <w:rPr>
          <w:rFonts w:ascii="KaiTi" w:eastAsia="KaiTi" w:hAnsi="KaiTi" w:cs="SimSun" w:hint="eastAsia"/>
          <w:b/>
          <w:color w:val="000000"/>
          <w:lang w:eastAsia="zh-CN"/>
        </w:rPr>
        <w:t>费</w:t>
      </w:r>
      <w:r w:rsidRPr="00D04678">
        <w:rPr>
          <w:rFonts w:cs="MS Mincho" w:hint="eastAsia"/>
          <w:color w:val="000000"/>
          <w:lang w:eastAsia="zh-CN"/>
        </w:rPr>
        <w:t>：各成</w:t>
      </w:r>
      <w:r w:rsidRPr="00D04678">
        <w:rPr>
          <w:rFonts w:cs="SimSun" w:hint="eastAsia"/>
          <w:color w:val="000000"/>
          <w:lang w:eastAsia="zh-CN"/>
        </w:rPr>
        <w:t>员</w:t>
      </w:r>
      <w:r w:rsidRPr="00D04678">
        <w:rPr>
          <w:rFonts w:cs="MS Mincho" w:hint="eastAsia"/>
          <w:color w:val="000000"/>
          <w:lang w:eastAsia="zh-CN"/>
        </w:rPr>
        <w:t>国依照</w:t>
      </w:r>
      <w:r w:rsidRPr="00D04678">
        <w:rPr>
          <w:rFonts w:cs="SimSun" w:hint="eastAsia"/>
          <w:color w:val="000000"/>
          <w:lang w:eastAsia="zh-CN"/>
        </w:rPr>
        <w:t>单</w:t>
      </w:r>
      <w:r w:rsidRPr="00D04678">
        <w:rPr>
          <w:rFonts w:cs="MS Mincho" w:hint="eastAsia"/>
          <w:color w:val="000000"/>
          <w:lang w:eastAsia="zh-CN"/>
        </w:rPr>
        <w:t>一会</w:t>
      </w:r>
      <w:r w:rsidRPr="00D04678">
        <w:rPr>
          <w:rFonts w:cs="SimSun" w:hint="eastAsia"/>
          <w:color w:val="000000"/>
          <w:lang w:eastAsia="zh-CN"/>
        </w:rPr>
        <w:t>费</w:t>
      </w:r>
      <w:r w:rsidRPr="00D04678">
        <w:rPr>
          <w:rFonts w:cs="MS Mincho" w:hint="eastAsia"/>
          <w:color w:val="000000"/>
          <w:lang w:eastAsia="zh-CN"/>
        </w:rPr>
        <w:t>制向本</w:t>
      </w:r>
      <w:r w:rsidRPr="00D04678">
        <w:rPr>
          <w:rFonts w:cs="SimSun" w:hint="eastAsia"/>
          <w:color w:val="000000"/>
          <w:lang w:eastAsia="zh-CN"/>
        </w:rPr>
        <w:t>组织缴纳</w:t>
      </w:r>
      <w:r w:rsidRPr="00D04678">
        <w:rPr>
          <w:rFonts w:cs="MS Mincho" w:hint="eastAsia"/>
          <w:color w:val="000000"/>
          <w:lang w:eastAsia="zh-CN"/>
        </w:rPr>
        <w:t>的会</w:t>
      </w:r>
      <w:r w:rsidRPr="00D04678">
        <w:rPr>
          <w:rFonts w:cs="SimSun" w:hint="eastAsia"/>
          <w:color w:val="000000"/>
          <w:lang w:eastAsia="zh-CN"/>
        </w:rPr>
        <w:t>费</w:t>
      </w:r>
      <w:r w:rsidRPr="00D04678">
        <w:rPr>
          <w:rFonts w:cs="MS Mincho" w:hint="eastAsia"/>
          <w:color w:val="000000"/>
          <w:lang w:eastAsia="zh-CN"/>
        </w:rPr>
        <w:t>。</w:t>
      </w:r>
    </w:p>
    <w:p w14:paraId="39EE384C" w14:textId="76F0E34A" w:rsidR="005A1F7F" w:rsidRPr="00D04678" w:rsidRDefault="007608F7"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收费</w:t>
      </w:r>
      <w:r w:rsidRPr="00D04678">
        <w:rPr>
          <w:rFonts w:hint="eastAsia"/>
          <w:color w:val="000000"/>
          <w:lang w:eastAsia="zh-CN"/>
        </w:rPr>
        <w:t>：国</w:t>
      </w:r>
      <w:r w:rsidRPr="00D04678">
        <w:rPr>
          <w:rFonts w:cs="SimSun" w:hint="eastAsia"/>
          <w:color w:val="000000"/>
          <w:lang w:eastAsia="zh-CN"/>
        </w:rPr>
        <w:t>际</w:t>
      </w:r>
      <w:r w:rsidRPr="00D04678">
        <w:rPr>
          <w:rFonts w:cs="MS Mincho" w:hint="eastAsia"/>
          <w:color w:val="000000"/>
          <w:lang w:eastAsia="zh-CN"/>
        </w:rPr>
        <w:t>局依</w:t>
      </w:r>
      <w:r w:rsidRPr="00D04678">
        <w:rPr>
          <w:rFonts w:hint="eastAsia"/>
          <w:color w:val="000000"/>
          <w:lang w:eastAsia="zh-CN"/>
        </w:rPr>
        <w:t>PCT、</w:t>
      </w:r>
      <w:r w:rsidRPr="00D04678">
        <w:rPr>
          <w:rFonts w:cs="SimSun" w:hint="eastAsia"/>
          <w:color w:val="000000"/>
          <w:lang w:eastAsia="zh-CN"/>
        </w:rPr>
        <w:t>马</w:t>
      </w:r>
      <w:r w:rsidRPr="00D04678">
        <w:rPr>
          <w:rFonts w:cs="MS Mincho" w:hint="eastAsia"/>
          <w:color w:val="000000"/>
          <w:lang w:eastAsia="zh-CN"/>
        </w:rPr>
        <w:t>德里、海牙和里斯本各体系收到的</w:t>
      </w:r>
      <w:r w:rsidRPr="00D04678">
        <w:rPr>
          <w:rFonts w:cs="SimSun" w:hint="eastAsia"/>
          <w:color w:val="000000"/>
          <w:lang w:eastAsia="zh-CN"/>
        </w:rPr>
        <w:t>费</w:t>
      </w:r>
      <w:r w:rsidRPr="00D04678">
        <w:rPr>
          <w:rFonts w:cs="MS Mincho" w:hint="eastAsia"/>
          <w:color w:val="000000"/>
          <w:lang w:eastAsia="zh-CN"/>
        </w:rPr>
        <w:t>用，相关币值调整后净值</w:t>
      </w:r>
      <w:r w:rsidRPr="00D04678">
        <w:rPr>
          <w:rFonts w:hint="eastAsia"/>
          <w:color w:val="000000"/>
          <w:lang w:eastAsia="zh-CN"/>
        </w:rPr>
        <w:t>。</w:t>
      </w:r>
    </w:p>
    <w:p w14:paraId="2CC70C32" w14:textId="124C8B17" w:rsidR="005A1F7F" w:rsidRPr="00911DC0" w:rsidRDefault="007608F7" w:rsidP="00B867B8">
      <w:pPr>
        <w:tabs>
          <w:tab w:val="left" w:pos="567"/>
        </w:tabs>
        <w:spacing w:afterLines="50" w:after="120" w:line="340" w:lineRule="atLeast"/>
        <w:ind w:left="567" w:right="91"/>
        <w:jc w:val="both"/>
        <w:rPr>
          <w:bCs/>
          <w:iCs/>
          <w:color w:val="000000"/>
          <w:lang w:eastAsia="zh-CN"/>
        </w:rPr>
      </w:pPr>
      <w:r w:rsidRPr="00B867B8">
        <w:rPr>
          <w:rFonts w:ascii="KaiTi" w:eastAsia="KaiTi" w:hAnsi="KaiTi" w:hint="eastAsia"/>
          <w:b/>
          <w:color w:val="000000"/>
          <w:lang w:eastAsia="zh-CN"/>
        </w:rPr>
        <w:t>仲裁</w:t>
      </w:r>
      <w:r w:rsidRPr="00D04678">
        <w:rPr>
          <w:rFonts w:hint="eastAsia"/>
          <w:color w:val="000000"/>
          <w:lang w:eastAsia="zh-CN"/>
        </w:rPr>
        <w:t>：域名仲裁收</w:t>
      </w:r>
      <w:r w:rsidRPr="00D04678">
        <w:rPr>
          <w:rFonts w:cs="SimSun" w:hint="eastAsia"/>
          <w:color w:val="000000"/>
          <w:lang w:eastAsia="zh-CN"/>
        </w:rPr>
        <w:t>费</w:t>
      </w:r>
      <w:r w:rsidRPr="00D04678">
        <w:rPr>
          <w:rFonts w:cs="MS Mincho" w:hint="eastAsia"/>
          <w:color w:val="000000"/>
          <w:lang w:eastAsia="zh-CN"/>
        </w:rPr>
        <w:t>、</w:t>
      </w:r>
      <w:r w:rsidRPr="00D04678">
        <w:rPr>
          <w:rFonts w:hint="eastAsia"/>
          <w:color w:val="000000"/>
          <w:lang w:eastAsia="zh-CN"/>
        </w:rPr>
        <w:t>WIPO仲裁与</w:t>
      </w:r>
      <w:r w:rsidRPr="00D04678">
        <w:rPr>
          <w:rFonts w:cs="SimSun" w:hint="eastAsia"/>
          <w:color w:val="000000"/>
          <w:lang w:eastAsia="zh-CN"/>
        </w:rPr>
        <w:t>调</w:t>
      </w:r>
      <w:r w:rsidRPr="00D04678">
        <w:rPr>
          <w:rFonts w:cs="MS Mincho" w:hint="eastAsia"/>
          <w:color w:val="000000"/>
          <w:lang w:eastAsia="zh-CN"/>
        </w:rPr>
        <w:t>解中心的会</w:t>
      </w:r>
      <w:r w:rsidRPr="00D04678">
        <w:rPr>
          <w:rFonts w:cs="SimSun" w:hint="eastAsia"/>
          <w:color w:val="000000"/>
          <w:lang w:eastAsia="zh-CN"/>
        </w:rPr>
        <w:t>议</w:t>
      </w:r>
      <w:r w:rsidRPr="00D04678">
        <w:rPr>
          <w:rFonts w:cs="MS Mincho" w:hint="eastAsia"/>
          <w:color w:val="000000"/>
          <w:lang w:eastAsia="zh-CN"/>
        </w:rPr>
        <w:t>注册</w:t>
      </w:r>
      <w:r w:rsidRPr="00D04678">
        <w:rPr>
          <w:rFonts w:cs="SimSun" w:hint="eastAsia"/>
          <w:color w:val="000000"/>
          <w:lang w:eastAsia="zh-CN"/>
        </w:rPr>
        <w:t>费</w:t>
      </w:r>
      <w:r w:rsidRPr="00D04678">
        <w:rPr>
          <w:rFonts w:cs="MS Mincho" w:hint="eastAsia"/>
          <w:color w:val="000000"/>
          <w:lang w:eastAsia="zh-CN"/>
        </w:rPr>
        <w:t>，相关币值调整后净值</w:t>
      </w:r>
      <w:r w:rsidRPr="00D04678">
        <w:rPr>
          <w:rFonts w:hint="eastAsia"/>
          <w:color w:val="000000"/>
          <w:lang w:eastAsia="zh-CN"/>
        </w:rPr>
        <w:t>。</w:t>
      </w:r>
    </w:p>
    <w:p w14:paraId="04E50738" w14:textId="1D80B8EA" w:rsidR="005A1F7F" w:rsidRPr="00D04678" w:rsidRDefault="007608F7"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投资收入</w:t>
      </w:r>
      <w:r w:rsidRPr="00D04678">
        <w:rPr>
          <w:rFonts w:hint="eastAsia"/>
          <w:color w:val="000000"/>
          <w:lang w:eastAsia="zh-CN"/>
        </w:rPr>
        <w:t>：投资</w:t>
      </w:r>
      <w:r w:rsidR="00D25178" w:rsidRPr="00D04678">
        <w:rPr>
          <w:rFonts w:hint="eastAsia"/>
          <w:color w:val="000000"/>
          <w:lang w:eastAsia="zh-CN"/>
        </w:rPr>
        <w:t>挣得</w:t>
      </w:r>
      <w:r w:rsidRPr="00D04678">
        <w:rPr>
          <w:rFonts w:hint="eastAsia"/>
          <w:color w:val="000000"/>
          <w:lang w:eastAsia="zh-CN"/>
        </w:rPr>
        <w:t>的收入</w:t>
      </w:r>
      <w:r w:rsidR="00D25178" w:rsidRPr="00D04678">
        <w:rPr>
          <w:rFonts w:hint="eastAsia"/>
          <w:color w:val="000000"/>
          <w:lang w:eastAsia="zh-CN"/>
        </w:rPr>
        <w:t>，包括资本存款的利息。</w:t>
      </w:r>
    </w:p>
    <w:p w14:paraId="376E844B" w14:textId="2037B08F"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出版物</w:t>
      </w:r>
      <w:r w:rsidRPr="00D04678">
        <w:rPr>
          <w:rFonts w:hint="eastAsia"/>
          <w:color w:val="000000"/>
          <w:lang w:eastAsia="zh-CN"/>
        </w:rPr>
        <w:t>：从</w:t>
      </w:r>
      <w:r w:rsidRPr="00D04678">
        <w:rPr>
          <w:rFonts w:cs="SimSun" w:hint="eastAsia"/>
          <w:color w:val="000000"/>
          <w:lang w:eastAsia="zh-CN"/>
        </w:rPr>
        <w:t>销</w:t>
      </w:r>
      <w:r w:rsidRPr="00D04678">
        <w:rPr>
          <w:rFonts w:cs="MS Mincho" w:hint="eastAsia"/>
          <w:color w:val="000000"/>
          <w:lang w:eastAsia="zh-CN"/>
        </w:rPr>
        <w:t>售和</w:t>
      </w:r>
      <w:r w:rsidRPr="00D04678">
        <w:rPr>
          <w:rFonts w:cs="SimSun" w:hint="eastAsia"/>
          <w:color w:val="000000"/>
          <w:lang w:eastAsia="zh-CN"/>
        </w:rPr>
        <w:t>订购</w:t>
      </w:r>
      <w:r w:rsidRPr="00D04678">
        <w:rPr>
          <w:rFonts w:cs="MS Mincho" w:hint="eastAsia"/>
          <w:color w:val="000000"/>
          <w:lang w:eastAsia="zh-CN"/>
        </w:rPr>
        <w:t>秘</w:t>
      </w:r>
      <w:r w:rsidRPr="00D04678">
        <w:rPr>
          <w:rFonts w:cs="SimSun" w:hint="eastAsia"/>
          <w:color w:val="000000"/>
          <w:lang w:eastAsia="zh-CN"/>
        </w:rPr>
        <w:t>书处</w:t>
      </w:r>
      <w:r w:rsidRPr="00D04678">
        <w:rPr>
          <w:rFonts w:cs="MS Mincho" w:hint="eastAsia"/>
          <w:color w:val="000000"/>
          <w:lang w:eastAsia="zh-CN"/>
        </w:rPr>
        <w:t>以</w:t>
      </w:r>
      <w:r w:rsidRPr="00D04678">
        <w:rPr>
          <w:rFonts w:cs="SimSun" w:hint="eastAsia"/>
          <w:color w:val="000000"/>
          <w:lang w:eastAsia="zh-CN"/>
        </w:rPr>
        <w:t>纸</w:t>
      </w:r>
      <w:r w:rsidRPr="00D04678">
        <w:rPr>
          <w:rFonts w:cs="MS Mincho" w:hint="eastAsia"/>
          <w:color w:val="000000"/>
          <w:lang w:eastAsia="zh-CN"/>
        </w:rPr>
        <w:t>本、</w:t>
      </w:r>
      <w:r w:rsidRPr="00D04678">
        <w:rPr>
          <w:rFonts w:hint="eastAsia"/>
          <w:color w:val="000000"/>
          <w:lang w:eastAsia="zh-CN"/>
        </w:rPr>
        <w:t>CD-ROM或任何其他形式出版的出版物和期刊所得收入。</w:t>
      </w:r>
    </w:p>
    <w:p w14:paraId="1E8E2703" w14:textId="7181A98E"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杂项收入</w:t>
      </w:r>
      <w:r w:rsidRPr="00D04678">
        <w:rPr>
          <w:rFonts w:cs="MS Mincho" w:hint="eastAsia"/>
          <w:color w:val="000000"/>
          <w:lang w:eastAsia="zh-CN"/>
        </w:rPr>
        <w:t>：会</w:t>
      </w:r>
      <w:r w:rsidRPr="00D04678">
        <w:rPr>
          <w:rFonts w:cs="SimSun" w:hint="eastAsia"/>
          <w:color w:val="000000"/>
          <w:lang w:eastAsia="zh-CN"/>
        </w:rPr>
        <w:t>议</w:t>
      </w:r>
      <w:r w:rsidRPr="00D04678">
        <w:rPr>
          <w:rFonts w:cs="MS Mincho" w:hint="eastAsia"/>
          <w:color w:val="000000"/>
          <w:lang w:eastAsia="zh-CN"/>
        </w:rPr>
        <w:t>与培</w:t>
      </w:r>
      <w:r w:rsidRPr="00D04678">
        <w:rPr>
          <w:rFonts w:cs="SimSun" w:hint="eastAsia"/>
          <w:color w:val="000000"/>
          <w:lang w:eastAsia="zh-CN"/>
        </w:rPr>
        <w:t>训</w:t>
      </w:r>
      <w:r w:rsidRPr="00D04678">
        <w:rPr>
          <w:rFonts w:cs="MS Mincho" w:hint="eastAsia"/>
          <w:color w:val="000000"/>
          <w:lang w:eastAsia="zh-CN"/>
        </w:rPr>
        <w:t>班的注册</w:t>
      </w:r>
      <w:r w:rsidRPr="00D04678">
        <w:rPr>
          <w:rFonts w:cs="SimSun" w:hint="eastAsia"/>
          <w:color w:val="000000"/>
          <w:lang w:eastAsia="zh-CN"/>
        </w:rPr>
        <w:t>费</w:t>
      </w:r>
      <w:r w:rsidRPr="00D04678">
        <w:rPr>
          <w:rFonts w:cs="MS Mincho" w:hint="eastAsia"/>
          <w:color w:val="000000"/>
          <w:lang w:eastAsia="zh-CN"/>
        </w:rPr>
        <w:t>、</w:t>
      </w:r>
      <w:r w:rsidRPr="00D04678">
        <w:rPr>
          <w:rFonts w:cs="SimSun" w:hint="eastAsia"/>
          <w:color w:val="000000"/>
          <w:lang w:eastAsia="zh-CN"/>
        </w:rPr>
        <w:t>对</w:t>
      </w:r>
      <w:r w:rsidRPr="00D04678">
        <w:rPr>
          <w:rFonts w:cs="MS Mincho" w:hint="eastAsia"/>
          <w:color w:val="000000"/>
          <w:lang w:eastAsia="zh-CN"/>
        </w:rPr>
        <w:t>由</w:t>
      </w:r>
      <w:r w:rsidRPr="00D04678">
        <w:rPr>
          <w:rFonts w:cs="SimSun" w:hint="eastAsia"/>
          <w:color w:val="000000"/>
          <w:lang w:eastAsia="zh-CN"/>
        </w:rPr>
        <w:t>联</w:t>
      </w:r>
      <w:r w:rsidRPr="00D04678">
        <w:rPr>
          <w:rFonts w:cs="MS Mincho" w:hint="eastAsia"/>
          <w:color w:val="000000"/>
          <w:lang w:eastAsia="zh-CN"/>
        </w:rPr>
        <w:t>合国开</w:t>
      </w:r>
      <w:r w:rsidRPr="00D04678">
        <w:rPr>
          <w:rFonts w:cs="SimSun" w:hint="eastAsia"/>
          <w:color w:val="000000"/>
          <w:lang w:eastAsia="zh-CN"/>
        </w:rPr>
        <w:t>发计</w:t>
      </w:r>
      <w:r w:rsidRPr="00D04678">
        <w:rPr>
          <w:rFonts w:cs="MS Mincho" w:hint="eastAsia"/>
          <w:color w:val="000000"/>
          <w:lang w:eastAsia="zh-CN"/>
        </w:rPr>
        <w:t>划署和信托基金供</w:t>
      </w:r>
      <w:r w:rsidRPr="00D04678">
        <w:rPr>
          <w:rFonts w:cs="SimSun" w:hint="eastAsia"/>
          <w:color w:val="000000"/>
          <w:lang w:eastAsia="zh-CN"/>
        </w:rPr>
        <w:t>资</w:t>
      </w:r>
      <w:r w:rsidRPr="00D04678">
        <w:rPr>
          <w:rFonts w:cs="MS Mincho" w:hint="eastAsia"/>
          <w:color w:val="000000"/>
          <w:lang w:eastAsia="zh-CN"/>
        </w:rPr>
        <w:t>并由</w:t>
      </w:r>
      <w:r w:rsidRPr="00D04678">
        <w:rPr>
          <w:rFonts w:hint="eastAsia"/>
          <w:color w:val="000000"/>
          <w:lang w:eastAsia="zh-CN"/>
        </w:rPr>
        <w:t>WIPO</w:t>
      </w:r>
      <w:r w:rsidRPr="00D04678">
        <w:rPr>
          <w:rFonts w:cs="SimSun" w:hint="eastAsia"/>
          <w:color w:val="000000"/>
          <w:lang w:eastAsia="zh-CN"/>
        </w:rPr>
        <w:t>负责执</w:t>
      </w:r>
      <w:r w:rsidRPr="00D04678">
        <w:rPr>
          <w:rFonts w:cs="MS Mincho" w:hint="eastAsia"/>
          <w:color w:val="000000"/>
          <w:lang w:eastAsia="zh-CN"/>
        </w:rPr>
        <w:t>行的</w:t>
      </w:r>
      <w:r w:rsidRPr="00D04678">
        <w:rPr>
          <w:rFonts w:cs="SimSun" w:hint="eastAsia"/>
          <w:color w:val="000000"/>
          <w:lang w:eastAsia="zh-CN"/>
        </w:rPr>
        <w:t>预</w:t>
      </w:r>
      <w:r w:rsidRPr="00D04678">
        <w:rPr>
          <w:rFonts w:cs="MS Mincho" w:hint="eastAsia"/>
          <w:color w:val="000000"/>
          <w:lang w:eastAsia="zh-CN"/>
        </w:rPr>
        <w:t>算外活</w:t>
      </w:r>
      <w:r w:rsidRPr="00D04678">
        <w:rPr>
          <w:rFonts w:cs="SimSun" w:hint="eastAsia"/>
          <w:color w:val="000000"/>
          <w:lang w:eastAsia="zh-CN"/>
        </w:rPr>
        <w:t>动</w:t>
      </w:r>
      <w:r w:rsidRPr="00D04678">
        <w:rPr>
          <w:rFonts w:cs="MS Mincho" w:hint="eastAsia"/>
          <w:color w:val="000000"/>
          <w:lang w:eastAsia="zh-CN"/>
        </w:rPr>
        <w:t>收取的支助</w:t>
      </w:r>
      <w:r w:rsidRPr="00D04678">
        <w:rPr>
          <w:rFonts w:cs="SimSun" w:hint="eastAsia"/>
          <w:color w:val="000000"/>
          <w:lang w:eastAsia="zh-CN"/>
        </w:rPr>
        <w:t>费</w:t>
      </w:r>
      <w:r w:rsidRPr="00D04678">
        <w:rPr>
          <w:rFonts w:cs="MS Mincho" w:hint="eastAsia"/>
          <w:color w:val="000000"/>
          <w:lang w:eastAsia="zh-CN"/>
        </w:rPr>
        <w:t>、以前各年的会</w:t>
      </w:r>
      <w:r w:rsidRPr="00D04678">
        <w:rPr>
          <w:rFonts w:cs="SimSun" w:hint="eastAsia"/>
          <w:color w:val="000000"/>
          <w:lang w:eastAsia="zh-CN"/>
        </w:rPr>
        <w:t>计调</w:t>
      </w:r>
      <w:r w:rsidRPr="00D04678">
        <w:rPr>
          <w:rFonts w:cs="MS Mincho" w:hint="eastAsia"/>
          <w:color w:val="000000"/>
          <w:lang w:eastAsia="zh-CN"/>
        </w:rPr>
        <w:t>整数</w:t>
      </w:r>
      <w:r w:rsidRPr="00D04678">
        <w:rPr>
          <w:rFonts w:hint="eastAsia"/>
          <w:color w:val="000000"/>
          <w:lang w:eastAsia="zh-CN"/>
        </w:rPr>
        <w:t>(</w:t>
      </w:r>
      <w:r w:rsidRPr="00D04678">
        <w:rPr>
          <w:rFonts w:cs="SimSun" w:hint="eastAsia"/>
          <w:color w:val="000000"/>
          <w:lang w:eastAsia="zh-CN"/>
        </w:rPr>
        <w:t>贷</w:t>
      </w:r>
      <w:r w:rsidRPr="00D04678">
        <w:rPr>
          <w:rFonts w:cs="MS Mincho" w:hint="eastAsia"/>
          <w:color w:val="000000"/>
          <w:lang w:eastAsia="zh-CN"/>
        </w:rPr>
        <w:t>方</w:t>
      </w:r>
      <w:r w:rsidRPr="00D04678">
        <w:rPr>
          <w:rFonts w:hint="eastAsia"/>
          <w:color w:val="000000"/>
          <w:lang w:eastAsia="zh-CN"/>
        </w:rPr>
        <w:t>)和</w:t>
      </w:r>
      <w:r w:rsidRPr="00D04678">
        <w:rPr>
          <w:rFonts w:cs="SimSun" w:hint="eastAsia"/>
          <w:color w:val="000000"/>
          <w:lang w:eastAsia="zh-CN"/>
        </w:rPr>
        <w:t>币值调</w:t>
      </w:r>
      <w:r w:rsidRPr="00D04678">
        <w:rPr>
          <w:rFonts w:cs="MS Mincho" w:hint="eastAsia"/>
          <w:color w:val="000000"/>
          <w:lang w:eastAsia="zh-CN"/>
        </w:rPr>
        <w:t>整数</w:t>
      </w:r>
      <w:r w:rsidRPr="00D04678">
        <w:rPr>
          <w:rFonts w:hint="eastAsia"/>
          <w:color w:val="000000"/>
          <w:lang w:eastAsia="zh-CN"/>
        </w:rPr>
        <w:t>(</w:t>
      </w:r>
      <w:r w:rsidRPr="00D04678">
        <w:rPr>
          <w:rFonts w:cs="SimSun" w:hint="eastAsia"/>
          <w:color w:val="000000"/>
          <w:lang w:eastAsia="zh-CN"/>
        </w:rPr>
        <w:t>贷</w:t>
      </w:r>
      <w:r w:rsidRPr="00D04678">
        <w:rPr>
          <w:rFonts w:cs="MS Mincho" w:hint="eastAsia"/>
          <w:color w:val="000000"/>
          <w:lang w:eastAsia="zh-CN"/>
        </w:rPr>
        <w:t>方</w:t>
      </w:r>
      <w:r w:rsidRPr="00D04678">
        <w:rPr>
          <w:rFonts w:hint="eastAsia"/>
          <w:color w:val="000000"/>
          <w:lang w:eastAsia="zh-CN"/>
        </w:rPr>
        <w:t>)、出租WIPO房舍建筑所得收入、UPOV向WIPO</w:t>
      </w:r>
      <w:r w:rsidRPr="00D04678">
        <w:rPr>
          <w:rFonts w:cs="SimSun" w:hint="eastAsia"/>
          <w:color w:val="000000"/>
          <w:lang w:eastAsia="zh-CN"/>
        </w:rPr>
        <w:t>缴纳</w:t>
      </w:r>
      <w:r w:rsidRPr="00D04678">
        <w:rPr>
          <w:rFonts w:cs="MS Mincho" w:hint="eastAsia"/>
          <w:color w:val="000000"/>
          <w:lang w:eastAsia="zh-CN"/>
        </w:rPr>
        <w:t>的行政支助服</w:t>
      </w:r>
      <w:r w:rsidRPr="00D04678">
        <w:rPr>
          <w:rFonts w:cs="SimSun" w:hint="eastAsia"/>
          <w:color w:val="000000"/>
          <w:lang w:eastAsia="zh-CN"/>
        </w:rPr>
        <w:t>务费</w:t>
      </w:r>
      <w:r w:rsidRPr="00D04678">
        <w:rPr>
          <w:rFonts w:hint="eastAsia"/>
          <w:color w:val="000000"/>
          <w:lang w:eastAsia="zh-CN"/>
        </w:rPr>
        <w:t>。</w:t>
      </w:r>
    </w:p>
    <w:p w14:paraId="0E05E824" w14:textId="6C37F193" w:rsidR="005A1F7F" w:rsidRPr="00B867B8" w:rsidRDefault="00D25178" w:rsidP="00B867B8">
      <w:pPr>
        <w:widowControl w:val="0"/>
        <w:spacing w:beforeLines="100" w:before="240" w:afterLines="50" w:after="120" w:line="340" w:lineRule="atLeast"/>
        <w:ind w:right="91"/>
        <w:jc w:val="both"/>
        <w:rPr>
          <w:rFonts w:ascii="SimHei" w:eastAsia="SimHei" w:hAnsi="SimHei"/>
          <w:kern w:val="2"/>
          <w:szCs w:val="22"/>
          <w:lang w:eastAsia="zh-CN"/>
        </w:rPr>
      </w:pPr>
      <w:r w:rsidRPr="00B867B8">
        <w:rPr>
          <w:rFonts w:ascii="SimHei" w:eastAsia="SimHei" w:hAnsi="SimHei" w:hint="eastAsia"/>
          <w:kern w:val="2"/>
          <w:szCs w:val="22"/>
          <w:lang w:eastAsia="zh-CN"/>
        </w:rPr>
        <w:t>支出用途</w:t>
      </w:r>
    </w:p>
    <w:p w14:paraId="1AB0D0E9" w14:textId="393B76EF" w:rsidR="005A1F7F" w:rsidRPr="00B867B8" w:rsidRDefault="00D25178" w:rsidP="00B867B8">
      <w:pPr>
        <w:pStyle w:val="zanxtext"/>
        <w:widowControl w:val="0"/>
        <w:spacing w:beforeLines="100" w:before="240" w:afterLines="50" w:after="120" w:line="340" w:lineRule="atLeast"/>
        <w:ind w:right="91"/>
        <w:jc w:val="both"/>
        <w:rPr>
          <w:rFonts w:ascii="SimSun" w:eastAsia="SimSun" w:hAnsi="SimSun" w:cs="Arial"/>
          <w:b/>
          <w:bCs/>
          <w:kern w:val="2"/>
          <w:sz w:val="21"/>
          <w:szCs w:val="22"/>
          <w:lang w:eastAsia="zh-CN"/>
        </w:rPr>
      </w:pPr>
      <w:r w:rsidRPr="00B867B8">
        <w:rPr>
          <w:rFonts w:ascii="SimSun" w:eastAsia="SimSun" w:hAnsi="SimSun" w:cs="Arial" w:hint="eastAsia"/>
          <w:b/>
          <w:bCs/>
          <w:kern w:val="2"/>
          <w:sz w:val="21"/>
          <w:szCs w:val="22"/>
          <w:lang w:eastAsia="zh-CN"/>
        </w:rPr>
        <w:t>人事费</w:t>
      </w:r>
    </w:p>
    <w:p w14:paraId="3DECCDA3" w14:textId="394E8345" w:rsidR="005A1F7F" w:rsidRPr="00D04678" w:rsidRDefault="00D25178" w:rsidP="00B867B8">
      <w:pPr>
        <w:tabs>
          <w:tab w:val="left" w:pos="567"/>
        </w:tabs>
        <w:spacing w:afterLines="50" w:after="120" w:line="340" w:lineRule="atLeast"/>
        <w:ind w:left="567" w:right="91"/>
        <w:jc w:val="both"/>
        <w:rPr>
          <w:lang w:eastAsia="zh-CN"/>
        </w:rPr>
      </w:pPr>
      <w:r w:rsidRPr="00D04678">
        <w:rPr>
          <w:rFonts w:ascii="KaiTi" w:eastAsia="KaiTi" w:hAnsi="KaiTi" w:cs="SimSun" w:hint="eastAsia"/>
          <w:b/>
          <w:lang w:eastAsia="zh-CN"/>
        </w:rPr>
        <w:t>员额</w:t>
      </w:r>
      <w:r w:rsidRPr="00D04678">
        <w:rPr>
          <w:rFonts w:cs="MS Mincho" w:hint="eastAsia"/>
          <w:lang w:eastAsia="zh-CN"/>
        </w:rPr>
        <w:t>：工作人</w:t>
      </w:r>
      <w:r w:rsidRPr="00D04678">
        <w:rPr>
          <w:rFonts w:cs="SimSun" w:hint="eastAsia"/>
          <w:lang w:eastAsia="zh-CN"/>
        </w:rPr>
        <w:t>员</w:t>
      </w:r>
      <w:r w:rsidRPr="00D04678">
        <w:rPr>
          <w:rFonts w:cs="MS Mincho" w:hint="eastAsia"/>
          <w:lang w:eastAsia="zh-CN"/>
        </w:rPr>
        <w:t>得到的薪酬，尤其是薪金、工作地点差价</w:t>
      </w:r>
      <w:r w:rsidRPr="00D04678">
        <w:rPr>
          <w:rFonts w:cs="SimSun" w:hint="eastAsia"/>
          <w:lang w:eastAsia="zh-CN"/>
        </w:rPr>
        <w:t>调</w:t>
      </w:r>
      <w:r w:rsidRPr="00D04678">
        <w:rPr>
          <w:rFonts w:cs="MS Mincho" w:hint="eastAsia"/>
          <w:lang w:eastAsia="zh-CN"/>
        </w:rPr>
        <w:t>整数、扶养津</w:t>
      </w:r>
      <w:r w:rsidRPr="00D04678">
        <w:rPr>
          <w:rFonts w:cs="SimSun" w:hint="eastAsia"/>
          <w:lang w:eastAsia="zh-CN"/>
        </w:rPr>
        <w:t>贴</w:t>
      </w:r>
      <w:r w:rsidRPr="00D04678">
        <w:rPr>
          <w:rFonts w:cs="MS Mincho" w:hint="eastAsia"/>
          <w:lang w:eastAsia="zh-CN"/>
        </w:rPr>
        <w:t>、</w:t>
      </w:r>
      <w:r w:rsidRPr="00D04678">
        <w:rPr>
          <w:rFonts w:cs="SimSun" w:hint="eastAsia"/>
          <w:lang w:eastAsia="zh-CN"/>
        </w:rPr>
        <w:t>语</w:t>
      </w:r>
      <w:r w:rsidRPr="00D04678">
        <w:rPr>
          <w:rFonts w:cs="MS Mincho" w:hint="eastAsia"/>
          <w:lang w:eastAsia="zh-CN"/>
        </w:rPr>
        <w:t>文津</w:t>
      </w:r>
      <w:r w:rsidRPr="00D04678">
        <w:rPr>
          <w:rFonts w:cs="SimSun" w:hint="eastAsia"/>
          <w:lang w:eastAsia="zh-CN"/>
        </w:rPr>
        <w:t>贴</w:t>
      </w:r>
      <w:r w:rsidRPr="00D04678">
        <w:rPr>
          <w:rFonts w:cs="MS Mincho" w:hint="eastAsia"/>
          <w:lang w:eastAsia="zh-CN"/>
        </w:rPr>
        <w:t>以及加班</w:t>
      </w:r>
      <w:r w:rsidRPr="00D04678">
        <w:rPr>
          <w:rFonts w:cs="SimSun" w:hint="eastAsia"/>
          <w:lang w:eastAsia="zh-CN"/>
        </w:rPr>
        <w:t>费</w:t>
      </w:r>
      <w:r w:rsidRPr="00D04678">
        <w:rPr>
          <w:rFonts w:cs="MS Mincho" w:hint="eastAsia"/>
          <w:lang w:eastAsia="zh-CN"/>
        </w:rPr>
        <w:t>、</w:t>
      </w:r>
      <w:r w:rsidRPr="00D04678">
        <w:rPr>
          <w:rFonts w:cs="SimSun" w:hint="eastAsia"/>
          <w:lang w:eastAsia="zh-CN"/>
        </w:rPr>
        <w:t>侨</w:t>
      </w:r>
      <w:r w:rsidRPr="00D04678">
        <w:rPr>
          <w:rFonts w:cs="MS Mincho" w:hint="eastAsia"/>
          <w:lang w:eastAsia="zh-CN"/>
        </w:rPr>
        <w:t>居津</w:t>
      </w:r>
      <w:r w:rsidRPr="00D04678">
        <w:rPr>
          <w:rFonts w:cs="SimSun" w:hint="eastAsia"/>
          <w:lang w:eastAsia="zh-CN"/>
        </w:rPr>
        <w:t>贴</w:t>
      </w:r>
      <w:r w:rsidRPr="00D04678">
        <w:rPr>
          <w:rFonts w:cs="MS Mincho" w:hint="eastAsia"/>
          <w:lang w:eastAsia="zh-CN"/>
        </w:rPr>
        <w:t>、派任津</w:t>
      </w:r>
      <w:r w:rsidRPr="00D04678">
        <w:rPr>
          <w:rFonts w:cs="SimSun" w:hint="eastAsia"/>
          <w:lang w:eastAsia="zh-CN"/>
        </w:rPr>
        <w:t>贴</w:t>
      </w:r>
      <w:r w:rsidRPr="00D04678">
        <w:rPr>
          <w:rFonts w:cs="MS Mincho" w:hint="eastAsia"/>
          <w:lang w:eastAsia="zh-CN"/>
        </w:rPr>
        <w:t>和交</w:t>
      </w:r>
      <w:r w:rsidRPr="00D04678">
        <w:rPr>
          <w:rFonts w:cs="SimSun" w:hint="eastAsia"/>
          <w:lang w:eastAsia="zh-CN"/>
        </w:rPr>
        <w:t>际费</w:t>
      </w:r>
      <w:r w:rsidRPr="00D04678">
        <w:rPr>
          <w:rFonts w:cs="MS Mincho" w:hint="eastAsia"/>
          <w:lang w:eastAsia="zh-CN"/>
        </w:rPr>
        <w:t>。</w:t>
      </w:r>
    </w:p>
    <w:p w14:paraId="655E2B46" w14:textId="140EBCBE"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临时工作人员</w:t>
      </w:r>
      <w:r w:rsidRPr="00D04678">
        <w:rPr>
          <w:rFonts w:cs="MS Mincho" w:hint="eastAsia"/>
          <w:color w:val="000000"/>
          <w:lang w:eastAsia="zh-CN"/>
        </w:rPr>
        <w:t>：向持短期合同的</w:t>
      </w:r>
      <w:r w:rsidRPr="00D04678">
        <w:rPr>
          <w:rFonts w:cs="SimSun" w:hint="eastAsia"/>
          <w:color w:val="000000"/>
          <w:lang w:eastAsia="zh-CN"/>
        </w:rPr>
        <w:t>专业</w:t>
      </w:r>
      <w:r w:rsidRPr="00D04678">
        <w:rPr>
          <w:rFonts w:cs="MS Mincho" w:hint="eastAsia"/>
          <w:color w:val="000000"/>
          <w:lang w:eastAsia="zh-CN"/>
        </w:rPr>
        <w:t>雇</w:t>
      </w:r>
      <w:r w:rsidRPr="00D04678">
        <w:rPr>
          <w:rFonts w:cs="SimSun" w:hint="eastAsia"/>
          <w:color w:val="000000"/>
          <w:lang w:eastAsia="zh-CN"/>
        </w:rPr>
        <w:t>员</w:t>
      </w:r>
      <w:r w:rsidRPr="00D04678">
        <w:rPr>
          <w:rFonts w:cs="MS Mincho" w:hint="eastAsia"/>
          <w:color w:val="000000"/>
          <w:lang w:eastAsia="zh-CN"/>
        </w:rPr>
        <w:t>和一般事</w:t>
      </w:r>
      <w:r w:rsidRPr="00D04678">
        <w:rPr>
          <w:rFonts w:cs="SimSun" w:hint="eastAsia"/>
          <w:color w:val="000000"/>
          <w:lang w:eastAsia="zh-CN"/>
        </w:rPr>
        <w:t>务</w:t>
      </w:r>
      <w:r w:rsidRPr="00D04678">
        <w:rPr>
          <w:rFonts w:cs="MS Mincho" w:hint="eastAsia"/>
          <w:color w:val="000000"/>
          <w:lang w:eastAsia="zh-CN"/>
        </w:rPr>
        <w:t>雇</w:t>
      </w:r>
      <w:r w:rsidRPr="00D04678">
        <w:rPr>
          <w:rFonts w:cs="SimSun" w:hint="eastAsia"/>
          <w:color w:val="000000"/>
          <w:lang w:eastAsia="zh-CN"/>
        </w:rPr>
        <w:t>员</w:t>
      </w:r>
      <w:r w:rsidRPr="00D04678">
        <w:rPr>
          <w:rFonts w:cs="MS Mincho" w:hint="eastAsia"/>
          <w:color w:val="000000"/>
          <w:lang w:eastAsia="zh-CN"/>
        </w:rPr>
        <w:t>支付的薪酬和津</w:t>
      </w:r>
      <w:r w:rsidRPr="00D04678">
        <w:rPr>
          <w:rFonts w:cs="SimSun" w:hint="eastAsia"/>
          <w:color w:val="000000"/>
          <w:lang w:eastAsia="zh-CN"/>
        </w:rPr>
        <w:t>贴</w:t>
      </w:r>
      <w:r w:rsidRPr="00D04678">
        <w:rPr>
          <w:rFonts w:cs="MS Mincho" w:hint="eastAsia"/>
          <w:color w:val="000000"/>
          <w:lang w:eastAsia="zh-CN"/>
        </w:rPr>
        <w:t>。</w:t>
      </w:r>
    </w:p>
    <w:p w14:paraId="1D91AB11" w14:textId="65329195"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其他工作人员费用</w:t>
      </w:r>
      <w:r w:rsidRPr="00D04678">
        <w:rPr>
          <w:rFonts w:cs="MS Mincho" w:hint="eastAsia"/>
          <w:color w:val="000000"/>
          <w:lang w:eastAsia="zh-CN"/>
        </w:rPr>
        <w:t>：</w:t>
      </w:r>
      <w:r w:rsidRPr="00D04678">
        <w:rPr>
          <w:rFonts w:cs="SimSun" w:hint="eastAsia"/>
          <w:color w:val="000000"/>
          <w:lang w:eastAsia="zh-CN"/>
        </w:rPr>
        <w:t>职业</w:t>
      </w:r>
      <w:r w:rsidRPr="00D04678">
        <w:rPr>
          <w:rFonts w:cs="MS Mincho" w:hint="eastAsia"/>
          <w:color w:val="000000"/>
          <w:lang w:eastAsia="zh-CN"/>
        </w:rPr>
        <w:t>事故保</w:t>
      </w:r>
      <w:r w:rsidRPr="00D04678">
        <w:rPr>
          <w:rFonts w:cs="SimSun" w:hint="eastAsia"/>
          <w:color w:val="000000"/>
          <w:lang w:eastAsia="zh-CN"/>
        </w:rPr>
        <w:t>险</w:t>
      </w:r>
      <w:r w:rsidRPr="00D04678">
        <w:rPr>
          <w:rFonts w:cs="MS Mincho" w:hint="eastAsia"/>
          <w:color w:val="000000"/>
          <w:lang w:eastAsia="zh-CN"/>
        </w:rPr>
        <w:t>、已关</w:t>
      </w:r>
      <w:r w:rsidRPr="00D04678">
        <w:rPr>
          <w:rFonts w:cs="SimSun" w:hint="eastAsia"/>
          <w:color w:val="000000"/>
          <w:lang w:eastAsia="zh-CN"/>
        </w:rPr>
        <w:t>闭</w:t>
      </w:r>
      <w:r w:rsidRPr="00D04678">
        <w:rPr>
          <w:rFonts w:cs="MS Mincho" w:hint="eastAsia"/>
          <w:color w:val="000000"/>
          <w:lang w:eastAsia="zh-CN"/>
        </w:rPr>
        <w:t>养恤基金、</w:t>
      </w:r>
      <w:r w:rsidRPr="00D04678">
        <w:rPr>
          <w:rFonts w:cs="SimSun" w:hint="eastAsia"/>
          <w:color w:val="000000"/>
          <w:lang w:eastAsia="zh-CN"/>
        </w:rPr>
        <w:t>诉讼费</w:t>
      </w:r>
      <w:r w:rsidRPr="00D04678">
        <w:rPr>
          <w:rFonts w:cs="MS Mincho" w:hint="eastAsia"/>
          <w:color w:val="000000"/>
          <w:lang w:eastAsia="zh-CN"/>
        </w:rPr>
        <w:t>准</w:t>
      </w:r>
      <w:r w:rsidRPr="00D04678">
        <w:rPr>
          <w:rFonts w:cs="SimSun" w:hint="eastAsia"/>
          <w:color w:val="000000"/>
          <w:lang w:eastAsia="zh-CN"/>
        </w:rPr>
        <w:t>备</w:t>
      </w:r>
      <w:r w:rsidRPr="00D04678">
        <w:rPr>
          <w:rFonts w:cs="MS Mincho" w:hint="eastAsia"/>
          <w:color w:val="000000"/>
          <w:lang w:eastAsia="zh-CN"/>
        </w:rPr>
        <w:t>金和奖励与表彰计划。</w:t>
      </w:r>
    </w:p>
    <w:p w14:paraId="69D528FE" w14:textId="74CDEEF4" w:rsidR="005A1F7F" w:rsidRPr="00B867B8" w:rsidRDefault="00D25178" w:rsidP="00B867B8">
      <w:pPr>
        <w:pStyle w:val="zanxtext"/>
        <w:widowControl w:val="0"/>
        <w:spacing w:beforeLines="100" w:before="240" w:afterLines="50" w:after="120" w:line="340" w:lineRule="atLeast"/>
        <w:ind w:right="91"/>
        <w:jc w:val="both"/>
        <w:rPr>
          <w:rFonts w:ascii="SimSun" w:eastAsia="SimSun" w:hAnsi="SimSun" w:cs="Arial"/>
          <w:b/>
          <w:bCs/>
          <w:kern w:val="2"/>
          <w:sz w:val="21"/>
          <w:szCs w:val="22"/>
          <w:lang w:eastAsia="zh-CN"/>
        </w:rPr>
      </w:pPr>
      <w:r w:rsidRPr="00B867B8">
        <w:rPr>
          <w:rFonts w:ascii="SimSun" w:eastAsia="SimSun" w:hAnsi="SimSun" w:cs="Arial" w:hint="eastAsia"/>
          <w:b/>
          <w:bCs/>
          <w:kern w:val="2"/>
          <w:sz w:val="21"/>
          <w:szCs w:val="22"/>
          <w:lang w:eastAsia="zh-CN"/>
        </w:rPr>
        <w:t>非人事费</w:t>
      </w:r>
    </w:p>
    <w:p w14:paraId="5E32C609" w14:textId="1B54F9E2" w:rsidR="005A1F7F" w:rsidRPr="00B867B8" w:rsidRDefault="00D25178" w:rsidP="00B867B8">
      <w:pPr>
        <w:keepNext/>
        <w:spacing w:afterLines="50" w:after="120" w:line="340" w:lineRule="atLeast"/>
        <w:jc w:val="both"/>
        <w:rPr>
          <w:bCs/>
          <w:u w:val="single"/>
          <w:lang w:eastAsia="zh-CN"/>
        </w:rPr>
      </w:pPr>
      <w:r w:rsidRPr="00B867B8">
        <w:rPr>
          <w:rFonts w:cs="SimSun" w:hint="eastAsia"/>
          <w:bCs/>
          <w:u w:val="single"/>
          <w:lang w:eastAsia="zh-CN"/>
        </w:rPr>
        <w:t>实习</w:t>
      </w:r>
      <w:r w:rsidRPr="00B867B8">
        <w:rPr>
          <w:rFonts w:cs="MS Mincho" w:hint="eastAsia"/>
          <w:bCs/>
          <w:u w:val="single"/>
          <w:lang w:eastAsia="zh-CN"/>
        </w:rPr>
        <w:t>生和WIPO研究金</w:t>
      </w:r>
    </w:p>
    <w:p w14:paraId="3A82F68E" w14:textId="26031484" w:rsidR="005A1F7F" w:rsidRPr="00D04678" w:rsidRDefault="00D25178" w:rsidP="00B867B8">
      <w:pPr>
        <w:tabs>
          <w:tab w:val="left" w:pos="567"/>
        </w:tabs>
        <w:spacing w:afterLines="50" w:after="120" w:line="340" w:lineRule="atLeast"/>
        <w:ind w:left="567" w:right="91"/>
        <w:jc w:val="both"/>
        <w:rPr>
          <w:lang w:eastAsia="zh-CN"/>
        </w:rPr>
      </w:pPr>
      <w:r w:rsidRPr="00B867B8">
        <w:rPr>
          <w:rFonts w:ascii="KaiTi" w:eastAsia="KaiTi" w:hAnsi="KaiTi" w:hint="eastAsia"/>
          <w:b/>
          <w:color w:val="000000"/>
          <w:lang w:eastAsia="zh-CN"/>
        </w:rPr>
        <w:t>实习生</w:t>
      </w:r>
      <w:r w:rsidRPr="00D04678">
        <w:rPr>
          <w:rFonts w:cs="MS Mincho" w:hint="eastAsia"/>
          <w:lang w:eastAsia="zh-CN"/>
        </w:rPr>
        <w:t>：向</w:t>
      </w:r>
      <w:r w:rsidRPr="00D04678">
        <w:rPr>
          <w:rFonts w:cs="SimSun" w:hint="eastAsia"/>
          <w:lang w:eastAsia="zh-CN"/>
        </w:rPr>
        <w:t>实习</w:t>
      </w:r>
      <w:r w:rsidRPr="00D04678">
        <w:rPr>
          <w:rFonts w:cs="MS Mincho" w:hint="eastAsia"/>
          <w:lang w:eastAsia="zh-CN"/>
        </w:rPr>
        <w:t>生支付的薪酬和津</w:t>
      </w:r>
      <w:r w:rsidRPr="00D04678">
        <w:rPr>
          <w:rFonts w:cs="SimSun" w:hint="eastAsia"/>
          <w:lang w:eastAsia="zh-CN"/>
        </w:rPr>
        <w:t>贴</w:t>
      </w:r>
      <w:r w:rsidRPr="00D04678">
        <w:rPr>
          <w:rFonts w:cs="MS Mincho" w:hint="eastAsia"/>
          <w:lang w:eastAsia="zh-CN"/>
        </w:rPr>
        <w:t>。</w:t>
      </w:r>
    </w:p>
    <w:p w14:paraId="310E3374" w14:textId="137D2B21" w:rsidR="005A1F7F" w:rsidRPr="00D04678" w:rsidRDefault="00D25178" w:rsidP="00B867B8">
      <w:pPr>
        <w:tabs>
          <w:tab w:val="left" w:pos="567"/>
        </w:tabs>
        <w:spacing w:afterLines="50" w:after="120" w:line="340" w:lineRule="atLeast"/>
        <w:ind w:left="567" w:right="91"/>
        <w:jc w:val="both"/>
        <w:rPr>
          <w:lang w:eastAsia="zh-CN"/>
        </w:rPr>
      </w:pPr>
      <w:r w:rsidRPr="00B867B8">
        <w:rPr>
          <w:rFonts w:ascii="KaiTi" w:eastAsia="KaiTi" w:hAnsi="KaiTi" w:hint="eastAsia"/>
          <w:b/>
          <w:color w:val="000000"/>
          <w:lang w:eastAsia="zh-CN"/>
        </w:rPr>
        <w:t>WIPO研究金</w:t>
      </w:r>
      <w:r w:rsidRPr="00D04678">
        <w:rPr>
          <w:rFonts w:hint="eastAsia"/>
          <w:lang w:eastAsia="zh-CN"/>
        </w:rPr>
        <w:t>：</w:t>
      </w:r>
      <w:r w:rsidRPr="00D04678">
        <w:rPr>
          <w:rFonts w:hint="eastAsia"/>
          <w:bCs/>
          <w:iCs/>
          <w:lang w:eastAsia="zh-CN"/>
        </w:rPr>
        <w:t>与向合格个人提供</w:t>
      </w:r>
      <w:r w:rsidRPr="00D04678">
        <w:rPr>
          <w:rFonts w:cs="SimSun" w:hint="eastAsia"/>
          <w:bCs/>
          <w:iCs/>
          <w:lang w:eastAsia="zh-CN"/>
        </w:rPr>
        <w:t>补</w:t>
      </w:r>
      <w:r w:rsidRPr="00D04678">
        <w:rPr>
          <w:rFonts w:cs="MS Mincho" w:hint="eastAsia"/>
          <w:bCs/>
          <w:iCs/>
          <w:lang w:eastAsia="zh-CN"/>
        </w:rPr>
        <w:t>助金以完成特</w:t>
      </w:r>
      <w:r w:rsidRPr="00D04678">
        <w:rPr>
          <w:rFonts w:cs="SimSun" w:hint="eastAsia"/>
          <w:bCs/>
          <w:iCs/>
          <w:lang w:eastAsia="zh-CN"/>
        </w:rPr>
        <w:t>别</w:t>
      </w:r>
      <w:r w:rsidRPr="00D04678">
        <w:rPr>
          <w:rFonts w:cs="MS Mincho" w:hint="eastAsia"/>
          <w:bCs/>
          <w:iCs/>
          <w:lang w:eastAsia="zh-CN"/>
        </w:rPr>
        <w:t>学</w:t>
      </w:r>
      <w:r w:rsidRPr="00D04678">
        <w:rPr>
          <w:rFonts w:cs="SimSun" w:hint="eastAsia"/>
          <w:bCs/>
          <w:iCs/>
          <w:lang w:eastAsia="zh-CN"/>
        </w:rPr>
        <w:t>习</w:t>
      </w:r>
      <w:r w:rsidRPr="00D04678">
        <w:rPr>
          <w:rFonts w:cs="MS Mincho" w:hint="eastAsia"/>
          <w:bCs/>
          <w:iCs/>
          <w:lang w:eastAsia="zh-CN"/>
        </w:rPr>
        <w:t>目</w:t>
      </w:r>
      <w:r w:rsidRPr="00D04678">
        <w:rPr>
          <w:rFonts w:cs="SimSun" w:hint="eastAsia"/>
          <w:bCs/>
          <w:iCs/>
          <w:lang w:eastAsia="zh-CN"/>
        </w:rPr>
        <w:t>标</w:t>
      </w:r>
      <w:r w:rsidRPr="00D04678">
        <w:rPr>
          <w:rFonts w:cs="MS Mincho" w:hint="eastAsia"/>
          <w:bCs/>
          <w:iCs/>
          <w:lang w:eastAsia="zh-CN"/>
        </w:rPr>
        <w:t>的培</w:t>
      </w:r>
      <w:r w:rsidRPr="00D04678">
        <w:rPr>
          <w:rFonts w:cs="SimSun" w:hint="eastAsia"/>
          <w:bCs/>
          <w:iCs/>
          <w:lang w:eastAsia="zh-CN"/>
        </w:rPr>
        <w:t>训</w:t>
      </w:r>
      <w:r w:rsidRPr="00D04678">
        <w:rPr>
          <w:rFonts w:cs="MS Mincho" w:hint="eastAsia"/>
          <w:bCs/>
          <w:iCs/>
          <w:lang w:eastAsia="zh-CN"/>
        </w:rPr>
        <w:t>活</w:t>
      </w:r>
      <w:r w:rsidRPr="00D04678">
        <w:rPr>
          <w:rFonts w:cs="SimSun" w:hint="eastAsia"/>
          <w:bCs/>
          <w:iCs/>
          <w:lang w:eastAsia="zh-CN"/>
        </w:rPr>
        <w:t>动</w:t>
      </w:r>
      <w:r w:rsidRPr="00D04678">
        <w:rPr>
          <w:rFonts w:cs="MS Mincho" w:hint="eastAsia"/>
          <w:bCs/>
          <w:iCs/>
          <w:lang w:eastAsia="zh-CN"/>
        </w:rPr>
        <w:t>有关的开支</w:t>
      </w:r>
      <w:r w:rsidRPr="00D04678">
        <w:rPr>
          <w:rFonts w:hint="eastAsia"/>
          <w:lang w:eastAsia="zh-CN"/>
        </w:rPr>
        <w:t>。</w:t>
      </w:r>
    </w:p>
    <w:p w14:paraId="7C86A254" w14:textId="690729AD" w:rsidR="005A1F7F" w:rsidRPr="00B867B8" w:rsidRDefault="00BB4430" w:rsidP="00B867B8">
      <w:pPr>
        <w:keepNext/>
        <w:spacing w:afterLines="50" w:after="120" w:line="340" w:lineRule="atLeast"/>
        <w:jc w:val="both"/>
        <w:rPr>
          <w:rFonts w:cs="SimSun"/>
          <w:bCs/>
          <w:u w:val="single"/>
          <w:lang w:eastAsia="zh-CN"/>
        </w:rPr>
      </w:pPr>
      <w:r w:rsidRPr="00B867B8">
        <w:rPr>
          <w:rFonts w:cs="SimSun" w:hint="eastAsia"/>
          <w:bCs/>
          <w:u w:val="single"/>
          <w:lang w:eastAsia="zh-CN"/>
        </w:rPr>
        <w:t>差旅、培训和补助金</w:t>
      </w:r>
    </w:p>
    <w:p w14:paraId="49E46A8F" w14:textId="35BEC8E5"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工作人员出差</w:t>
      </w:r>
      <w:r w:rsidRPr="00D04678">
        <w:rPr>
          <w:rFonts w:cs="MS Mincho" w:hint="eastAsia"/>
          <w:color w:val="000000"/>
          <w:lang w:eastAsia="zh-CN"/>
        </w:rPr>
        <w:t>：</w:t>
      </w:r>
      <w:r w:rsidRPr="00D04678">
        <w:rPr>
          <w:rFonts w:hint="eastAsia"/>
          <w:color w:val="000000"/>
          <w:lang w:eastAsia="zh-CN"/>
        </w:rPr>
        <w:t>所有工作人员的公差旅费和每日生活津贴</w:t>
      </w:r>
      <w:r w:rsidRPr="00D04678">
        <w:rPr>
          <w:rFonts w:cs="MS Mincho" w:hint="eastAsia"/>
          <w:color w:val="000000"/>
          <w:lang w:eastAsia="zh-CN"/>
        </w:rPr>
        <w:t>。</w:t>
      </w:r>
    </w:p>
    <w:p w14:paraId="48214ECF" w14:textId="5AF152ED" w:rsidR="005A1F7F" w:rsidRPr="00D04678" w:rsidRDefault="00D25178"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第三方差旅</w:t>
      </w:r>
      <w:r>
        <w:rPr>
          <w:rFonts w:hint="eastAsia"/>
          <w:szCs w:val="21"/>
          <w:lang w:eastAsia="zh-CN"/>
        </w:rPr>
        <w:t>：</w:t>
      </w:r>
      <w:r>
        <w:rPr>
          <w:rFonts w:cs="SimSun" w:hint="eastAsia"/>
          <w:szCs w:val="21"/>
          <w:lang w:eastAsia="zh-CN"/>
        </w:rPr>
        <w:t>所有第三方的旅费和每日生活津贴，包括政府官员、与会者和授课者参加WIPO主办的会议的旅行费用。</w:t>
      </w:r>
    </w:p>
    <w:p w14:paraId="65538F24" w14:textId="7991CD21"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培训和相关差旅补助金</w:t>
      </w:r>
      <w:r w:rsidRPr="00D04678">
        <w:rPr>
          <w:rFonts w:hint="eastAsia"/>
          <w:color w:val="000000"/>
          <w:lang w:eastAsia="zh-CN"/>
        </w:rPr>
        <w:t>：与接受培</w:t>
      </w:r>
      <w:r w:rsidRPr="00D04678">
        <w:rPr>
          <w:rFonts w:cs="SimSun" w:hint="eastAsia"/>
          <w:color w:val="000000"/>
          <w:lang w:eastAsia="zh-CN"/>
        </w:rPr>
        <w:t>训</w:t>
      </w:r>
      <w:r w:rsidRPr="00D04678">
        <w:rPr>
          <w:rFonts w:cs="MS Mincho" w:hint="eastAsia"/>
          <w:color w:val="000000"/>
          <w:lang w:eastAsia="zh-CN"/>
        </w:rPr>
        <w:t>的人</w:t>
      </w:r>
      <w:r w:rsidRPr="00D04678">
        <w:rPr>
          <w:rFonts w:cs="SimSun" w:hint="eastAsia"/>
          <w:color w:val="000000"/>
          <w:lang w:eastAsia="zh-CN"/>
        </w:rPr>
        <w:t>员</w:t>
      </w:r>
      <w:r w:rsidRPr="00D04678">
        <w:rPr>
          <w:rFonts w:cs="MS Mincho" w:hint="eastAsia"/>
          <w:color w:val="000000"/>
          <w:lang w:eastAsia="zh-CN"/>
        </w:rPr>
        <w:t>参加培</w:t>
      </w:r>
      <w:r w:rsidRPr="00D04678">
        <w:rPr>
          <w:rFonts w:cs="SimSun" w:hint="eastAsia"/>
          <w:color w:val="000000"/>
          <w:lang w:eastAsia="zh-CN"/>
        </w:rPr>
        <w:t>训</w:t>
      </w:r>
      <w:r w:rsidRPr="00D04678">
        <w:rPr>
          <w:rFonts w:cs="MS Mincho" w:hint="eastAsia"/>
          <w:color w:val="000000"/>
          <w:lang w:eastAsia="zh-CN"/>
        </w:rPr>
        <w:t>班、研</w:t>
      </w:r>
      <w:r w:rsidRPr="00D04678">
        <w:rPr>
          <w:rFonts w:cs="SimSun" w:hint="eastAsia"/>
          <w:color w:val="000000"/>
          <w:lang w:eastAsia="zh-CN"/>
        </w:rPr>
        <w:t>讨</w:t>
      </w:r>
      <w:r w:rsidRPr="00D04678">
        <w:rPr>
          <w:rFonts w:cs="MS Mincho" w:hint="eastAsia"/>
          <w:color w:val="000000"/>
          <w:lang w:eastAsia="zh-CN"/>
        </w:rPr>
        <w:t>会、研究金</w:t>
      </w:r>
      <w:r w:rsidRPr="00D04678">
        <w:rPr>
          <w:rFonts w:cs="SimSun" w:hint="eastAsia"/>
          <w:color w:val="000000"/>
          <w:lang w:eastAsia="zh-CN"/>
        </w:rPr>
        <w:t>计</w:t>
      </w:r>
      <w:r w:rsidRPr="00D04678">
        <w:rPr>
          <w:rFonts w:cs="MS Mincho" w:hint="eastAsia"/>
          <w:color w:val="000000"/>
          <w:lang w:eastAsia="zh-CN"/>
        </w:rPr>
        <w:t>划有关的旅</w:t>
      </w:r>
      <w:r w:rsidRPr="00D04678">
        <w:rPr>
          <w:rFonts w:cs="SimSun" w:hint="eastAsia"/>
          <w:color w:val="000000"/>
          <w:lang w:eastAsia="zh-CN"/>
        </w:rPr>
        <w:t>费</w:t>
      </w:r>
      <w:r w:rsidRPr="00D04678">
        <w:rPr>
          <w:rFonts w:cs="MS Mincho" w:hint="eastAsia"/>
          <w:color w:val="000000"/>
          <w:lang w:eastAsia="zh-CN"/>
        </w:rPr>
        <w:t>、每日生活津</w:t>
      </w:r>
      <w:r w:rsidRPr="00D04678">
        <w:rPr>
          <w:rFonts w:cs="SimSun" w:hint="eastAsia"/>
          <w:color w:val="000000"/>
          <w:lang w:eastAsia="zh-CN"/>
        </w:rPr>
        <w:t>贴</w:t>
      </w:r>
      <w:r w:rsidRPr="00D04678">
        <w:rPr>
          <w:rFonts w:cs="MS Mincho" w:hint="eastAsia"/>
          <w:color w:val="000000"/>
          <w:lang w:eastAsia="zh-CN"/>
        </w:rPr>
        <w:t>以及培</w:t>
      </w:r>
      <w:r w:rsidRPr="00D04678">
        <w:rPr>
          <w:rFonts w:cs="SimSun" w:hint="eastAsia"/>
          <w:color w:val="000000"/>
          <w:lang w:eastAsia="zh-CN"/>
        </w:rPr>
        <w:t>训</w:t>
      </w:r>
      <w:r w:rsidRPr="00D04678">
        <w:rPr>
          <w:rFonts w:cs="MS Mincho" w:hint="eastAsia"/>
          <w:color w:val="000000"/>
          <w:lang w:eastAsia="zh-CN"/>
        </w:rPr>
        <w:t>和其他</w:t>
      </w:r>
      <w:r w:rsidRPr="00D04678">
        <w:rPr>
          <w:rFonts w:cs="SimSun" w:hint="eastAsia"/>
          <w:color w:val="000000"/>
          <w:lang w:eastAsia="zh-CN"/>
        </w:rPr>
        <w:t>费</w:t>
      </w:r>
      <w:r w:rsidRPr="00D04678">
        <w:rPr>
          <w:rFonts w:cs="MS Mincho" w:hint="eastAsia"/>
          <w:color w:val="000000"/>
          <w:lang w:eastAsia="zh-CN"/>
        </w:rPr>
        <w:t>用。</w:t>
      </w:r>
    </w:p>
    <w:p w14:paraId="46240693" w14:textId="0C371513" w:rsidR="005A1F7F" w:rsidRPr="00B867B8" w:rsidRDefault="00BB4430" w:rsidP="00B867B8">
      <w:pPr>
        <w:keepNext/>
        <w:spacing w:afterLines="50" w:after="120" w:line="340" w:lineRule="atLeast"/>
        <w:jc w:val="both"/>
        <w:rPr>
          <w:rFonts w:cs="MS Mincho"/>
          <w:bCs/>
          <w:u w:val="single"/>
          <w:lang w:eastAsia="zh-CN"/>
        </w:rPr>
      </w:pPr>
      <w:r w:rsidRPr="00B867B8">
        <w:rPr>
          <w:rFonts w:cs="MS Mincho" w:hint="eastAsia"/>
          <w:bCs/>
          <w:u w:val="single"/>
          <w:lang w:eastAsia="zh-CN"/>
        </w:rPr>
        <w:t>订约承办事务</w:t>
      </w:r>
    </w:p>
    <w:p w14:paraId="4B3FF3C7" w14:textId="43EC47E9"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会议</w:t>
      </w:r>
      <w:r w:rsidRPr="0098314E">
        <w:rPr>
          <w:rFonts w:cs="MS Mincho" w:hint="eastAsia"/>
          <w:szCs w:val="21"/>
          <w:lang w:eastAsia="zh-CN"/>
        </w:rPr>
        <w:t>：</w:t>
      </w:r>
      <w:r>
        <w:rPr>
          <w:rFonts w:cs="SimSun" w:hint="eastAsia"/>
          <w:szCs w:val="21"/>
          <w:lang w:eastAsia="zh-CN"/>
        </w:rPr>
        <w:t>口译人员的薪酬、旅费和每日生活津贴；租用会议设施及口译设备；茶点和招待会；以及与举办会议直接有关的任何其他服务费用。</w:t>
      </w:r>
    </w:p>
    <w:p w14:paraId="68F362CC" w14:textId="2B8BD0F0"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lastRenderedPageBreak/>
        <w:t>出版</w:t>
      </w:r>
      <w:r>
        <w:rPr>
          <w:rFonts w:hint="eastAsia"/>
          <w:szCs w:val="21"/>
          <w:lang w:eastAsia="zh-CN"/>
        </w:rPr>
        <w:t>：</w:t>
      </w:r>
      <w:r>
        <w:rPr>
          <w:rFonts w:cs="SimSun" w:hint="eastAsia"/>
          <w:szCs w:val="21"/>
          <w:lang w:eastAsia="zh-CN"/>
        </w:rPr>
        <w:t>外部印刷和装订；期刊；纸张和印刷；其他印刷：期刊发表的文章的重印；小册子；条约；文本汇编；手册；办公表格和其他杂项印刷材料；以及制作CD-ROM、录像带、磁带和其他形式的电子出版物。</w:t>
      </w:r>
    </w:p>
    <w:p w14:paraId="21480192" w14:textId="5A8F94F4"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个人订约承办事务</w:t>
      </w:r>
      <w:r w:rsidRPr="0098314E">
        <w:rPr>
          <w:rFonts w:cs="MS Mincho" w:hint="eastAsia"/>
          <w:szCs w:val="21"/>
          <w:lang w:eastAsia="zh-CN"/>
        </w:rPr>
        <w:t>：</w:t>
      </w:r>
      <w:r>
        <w:rPr>
          <w:rFonts w:cs="SimSun" w:hint="eastAsia"/>
          <w:szCs w:val="21"/>
          <w:lang w:eastAsia="zh-CN"/>
        </w:rPr>
        <w:t>为个人订约承办事务支付的薪酬。</w:t>
      </w:r>
    </w:p>
    <w:p w14:paraId="2501C331" w14:textId="267A5B6A"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其他订约承办事务</w:t>
      </w:r>
      <w:r w:rsidRPr="0098314E">
        <w:rPr>
          <w:rFonts w:cs="MS Mincho" w:hint="eastAsia"/>
          <w:szCs w:val="21"/>
          <w:lang w:eastAsia="zh-CN"/>
        </w:rPr>
        <w:t>：</w:t>
      </w:r>
      <w:r>
        <w:rPr>
          <w:rFonts w:cs="SimSun" w:hint="eastAsia"/>
          <w:szCs w:val="21"/>
          <w:lang w:eastAsia="zh-CN"/>
        </w:rPr>
        <w:t>包括其他所有与商业和非商业服务提供商的订约承办事务。</w:t>
      </w:r>
    </w:p>
    <w:p w14:paraId="5A5C1A91" w14:textId="51523047" w:rsidR="005A1F7F" w:rsidRPr="00B867B8" w:rsidRDefault="00BB4430" w:rsidP="00B867B8">
      <w:pPr>
        <w:keepNext/>
        <w:spacing w:afterLines="50" w:after="120" w:line="340" w:lineRule="atLeast"/>
        <w:jc w:val="both"/>
        <w:rPr>
          <w:rFonts w:cs="MS Mincho"/>
          <w:bCs/>
          <w:u w:val="single"/>
          <w:lang w:eastAsia="zh-CN"/>
        </w:rPr>
      </w:pPr>
      <w:r w:rsidRPr="00B867B8">
        <w:rPr>
          <w:rFonts w:cs="MS Mincho" w:hint="eastAsia"/>
          <w:bCs/>
          <w:u w:val="single"/>
          <w:lang w:eastAsia="zh-CN"/>
        </w:rPr>
        <w:t>融资成本</w:t>
      </w:r>
    </w:p>
    <w:p w14:paraId="72DF8874" w14:textId="5912F340" w:rsidR="005A1F7F" w:rsidRPr="00D04678" w:rsidRDefault="00BB4430" w:rsidP="00B867B8">
      <w:pPr>
        <w:tabs>
          <w:tab w:val="left" w:pos="567"/>
        </w:tabs>
        <w:spacing w:afterLines="50" w:after="120" w:line="340" w:lineRule="atLeast"/>
        <w:ind w:left="567" w:right="91"/>
        <w:jc w:val="both"/>
        <w:rPr>
          <w:b/>
          <w:bCs/>
          <w:lang w:eastAsia="zh-CN"/>
        </w:rPr>
      </w:pPr>
      <w:r w:rsidRPr="00B867B8">
        <w:rPr>
          <w:rFonts w:ascii="KaiTi" w:eastAsia="KaiTi" w:hAnsi="KaiTi" w:hint="eastAsia"/>
          <w:b/>
          <w:color w:val="000000"/>
          <w:lang w:eastAsia="zh-CN"/>
        </w:rPr>
        <w:t>融资成本</w:t>
      </w:r>
      <w:r w:rsidRPr="00B867B8">
        <w:rPr>
          <w:rFonts w:hint="eastAsia"/>
          <w:color w:val="000000"/>
          <w:lang w:eastAsia="zh-CN"/>
        </w:rPr>
        <w:t>：</w:t>
      </w:r>
      <w:r w:rsidRPr="00D04678">
        <w:rPr>
          <w:rFonts w:hint="eastAsia"/>
          <w:lang w:eastAsia="zh-CN"/>
        </w:rPr>
        <w:t>贷款利息；银行收费。</w:t>
      </w:r>
    </w:p>
    <w:p w14:paraId="292BFD0C" w14:textId="4E0EEE91" w:rsidR="005A1F7F" w:rsidRPr="00B867B8" w:rsidRDefault="00BB4430" w:rsidP="00B867B8">
      <w:pPr>
        <w:keepNext/>
        <w:spacing w:afterLines="50" w:after="120" w:line="340" w:lineRule="atLeast"/>
        <w:jc w:val="both"/>
        <w:rPr>
          <w:rFonts w:cs="MS Mincho"/>
          <w:bCs/>
          <w:u w:val="single"/>
          <w:lang w:eastAsia="zh-CN"/>
        </w:rPr>
      </w:pPr>
      <w:r w:rsidRPr="00B867B8">
        <w:rPr>
          <w:rFonts w:cs="MS Mincho" w:hint="eastAsia"/>
          <w:bCs/>
          <w:u w:val="single"/>
          <w:lang w:eastAsia="zh-CN"/>
        </w:rPr>
        <w:t>业务费用</w:t>
      </w:r>
    </w:p>
    <w:p w14:paraId="298BE9A9" w14:textId="689A721E"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房舍建筑与维修</w:t>
      </w:r>
      <w:r w:rsidRPr="0098314E">
        <w:rPr>
          <w:rFonts w:cs="MS Mincho" w:hint="eastAsia"/>
          <w:szCs w:val="21"/>
          <w:lang w:eastAsia="zh-CN"/>
        </w:rPr>
        <w:t>：</w:t>
      </w:r>
      <w:r>
        <w:rPr>
          <w:rFonts w:cs="SimSun" w:hint="eastAsia"/>
          <w:szCs w:val="21"/>
          <w:lang w:eastAsia="zh-CN"/>
        </w:rPr>
        <w:t>购置、租用、装修和维修办公用房和租用或维修设备和家具，与新建筑有关的外聘管理顾问。</w:t>
      </w:r>
    </w:p>
    <w:p w14:paraId="63393CB3" w14:textId="0818D313"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通信</w:t>
      </w:r>
      <w:r>
        <w:rPr>
          <w:rFonts w:hint="eastAsia"/>
          <w:szCs w:val="21"/>
          <w:lang w:eastAsia="zh-CN"/>
        </w:rPr>
        <w:t>：</w:t>
      </w:r>
      <w:r>
        <w:rPr>
          <w:rFonts w:cs="SimSun" w:hint="eastAsia"/>
          <w:szCs w:val="21"/>
          <w:lang w:eastAsia="zh-CN"/>
        </w:rPr>
        <w:t>电话、互联网、传真以及文件的邮寄、邮资和搬运等通信费用。</w:t>
      </w:r>
    </w:p>
    <w:p w14:paraId="4D3E4193" w14:textId="64CE4AA4"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交际费和其他业务费用</w:t>
      </w:r>
      <w:r w:rsidRPr="0098314E">
        <w:rPr>
          <w:rFonts w:cs="MS Mincho" w:hint="eastAsia"/>
          <w:szCs w:val="21"/>
          <w:lang w:eastAsia="zh-CN"/>
        </w:rPr>
        <w:t>：</w:t>
      </w:r>
      <w:r>
        <w:rPr>
          <w:rFonts w:hint="eastAsia"/>
          <w:lang w:eastAsia="zh-CN"/>
        </w:rPr>
        <w:t>公</w:t>
      </w:r>
      <w:r>
        <w:rPr>
          <w:rFonts w:cs="SimSun" w:hint="eastAsia"/>
          <w:lang w:eastAsia="zh-CN"/>
        </w:rPr>
        <w:t>务</w:t>
      </w:r>
      <w:r w:rsidRPr="0098314E">
        <w:rPr>
          <w:rFonts w:cs="MS Mincho" w:hint="eastAsia"/>
          <w:lang w:eastAsia="zh-CN"/>
        </w:rPr>
        <w:t>招待</w:t>
      </w:r>
      <w:r>
        <w:rPr>
          <w:rFonts w:cs="MS Mincho" w:hint="eastAsia"/>
          <w:lang w:eastAsia="zh-CN"/>
        </w:rPr>
        <w:t>、</w:t>
      </w:r>
      <w:r>
        <w:rPr>
          <w:rFonts w:hint="eastAsia"/>
          <w:szCs w:val="21"/>
          <w:lang w:eastAsia="zh-CN"/>
        </w:rPr>
        <w:t>WIPO</w:t>
      </w:r>
      <w:r>
        <w:rPr>
          <w:rFonts w:cs="SimSun" w:hint="eastAsia"/>
          <w:szCs w:val="21"/>
          <w:lang w:eastAsia="zh-CN"/>
        </w:rPr>
        <w:t>给</w:t>
      </w:r>
      <w:r>
        <w:rPr>
          <w:rFonts w:hint="eastAsia"/>
          <w:szCs w:val="21"/>
          <w:lang w:eastAsia="zh-CN"/>
        </w:rPr>
        <w:t>工作人</w:t>
      </w:r>
      <w:r>
        <w:rPr>
          <w:rFonts w:cs="SimSun" w:hint="eastAsia"/>
          <w:szCs w:val="21"/>
          <w:lang w:eastAsia="zh-CN"/>
        </w:rPr>
        <w:t>员协</w:t>
      </w:r>
      <w:r w:rsidRPr="0098314E">
        <w:rPr>
          <w:rFonts w:cs="MS Mincho" w:hint="eastAsia"/>
          <w:szCs w:val="21"/>
          <w:lang w:eastAsia="zh-CN"/>
        </w:rPr>
        <w:t>会的</w:t>
      </w:r>
      <w:r>
        <w:rPr>
          <w:rFonts w:cs="SimSun" w:hint="eastAsia"/>
          <w:szCs w:val="21"/>
          <w:lang w:eastAsia="zh-CN"/>
        </w:rPr>
        <w:t>拨</w:t>
      </w:r>
      <w:r>
        <w:rPr>
          <w:rFonts w:hint="eastAsia"/>
          <w:szCs w:val="21"/>
          <w:lang w:eastAsia="zh-CN"/>
        </w:rPr>
        <w:t>款和其他业务费用。</w:t>
      </w:r>
    </w:p>
    <w:p w14:paraId="3DFD6E18" w14:textId="3898840E" w:rsidR="005A1F7F" w:rsidRPr="00D04678" w:rsidRDefault="00BB4430"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联合国共同服务</w:t>
      </w:r>
      <w:r w:rsidRPr="0098314E">
        <w:rPr>
          <w:rFonts w:cs="MS Mincho" w:hint="eastAsia"/>
          <w:szCs w:val="21"/>
          <w:lang w:eastAsia="zh-CN"/>
        </w:rPr>
        <w:t>：</w:t>
      </w:r>
      <w:r>
        <w:rPr>
          <w:rFonts w:cs="SimSun" w:hint="eastAsia"/>
          <w:szCs w:val="21"/>
          <w:lang w:eastAsia="zh-CN"/>
        </w:rPr>
        <w:t>医疗援助，对联合国系统联合行政管理活动的缴款，分担费用的联合国活动，行政法庭。</w:t>
      </w:r>
    </w:p>
    <w:p w14:paraId="6DBEEB5D" w14:textId="6E96DD85" w:rsidR="005A1F7F" w:rsidRPr="00B867B8" w:rsidRDefault="00E2582C" w:rsidP="00B867B8">
      <w:pPr>
        <w:keepNext/>
        <w:spacing w:afterLines="50" w:after="120" w:line="340" w:lineRule="atLeast"/>
        <w:jc w:val="both"/>
        <w:rPr>
          <w:rFonts w:cs="MS Mincho"/>
          <w:bCs/>
          <w:u w:val="single"/>
          <w:lang w:eastAsia="zh-CN"/>
        </w:rPr>
      </w:pPr>
      <w:r w:rsidRPr="00B867B8">
        <w:rPr>
          <w:rFonts w:cs="MS Mincho" w:hint="eastAsia"/>
          <w:bCs/>
          <w:u w:val="single"/>
          <w:lang w:eastAsia="zh-CN"/>
        </w:rPr>
        <w:t>设备和用品</w:t>
      </w:r>
    </w:p>
    <w:p w14:paraId="6728AE17" w14:textId="2CBD29F5" w:rsidR="005A1F7F" w:rsidRPr="00D04678" w:rsidRDefault="00E2582C"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家具与设备</w:t>
      </w:r>
      <w:r w:rsidRPr="0098314E">
        <w:rPr>
          <w:rFonts w:cs="MS Mincho" w:hint="eastAsia"/>
          <w:szCs w:val="21"/>
          <w:lang w:eastAsia="zh-CN"/>
        </w:rPr>
        <w:t>：</w:t>
      </w:r>
      <w:r>
        <w:rPr>
          <w:rFonts w:cs="SimSun" w:hint="eastAsia"/>
          <w:szCs w:val="21"/>
          <w:lang w:eastAsia="zh-CN"/>
        </w:rPr>
        <w:t>购置办公家具、办公机器、计算机设备(桌上计算机、膝上计算机、打印机、服务器等)；会议服务设备、复印设备和运输设备。</w:t>
      </w:r>
    </w:p>
    <w:p w14:paraId="352FE404" w14:textId="6FFF7265" w:rsidR="005A1F7F" w:rsidRPr="00D04678" w:rsidRDefault="00E2582C" w:rsidP="00B867B8">
      <w:pPr>
        <w:tabs>
          <w:tab w:val="left" w:pos="567"/>
        </w:tabs>
        <w:spacing w:afterLines="50" w:after="120" w:line="340" w:lineRule="atLeast"/>
        <w:ind w:left="567" w:right="91"/>
        <w:jc w:val="both"/>
        <w:rPr>
          <w:color w:val="000000"/>
          <w:lang w:eastAsia="zh-CN"/>
        </w:rPr>
      </w:pPr>
      <w:r w:rsidRPr="00B867B8">
        <w:rPr>
          <w:rFonts w:ascii="KaiTi" w:eastAsia="KaiTi" w:hAnsi="KaiTi" w:hint="eastAsia"/>
          <w:b/>
          <w:color w:val="000000"/>
          <w:lang w:eastAsia="zh-CN"/>
        </w:rPr>
        <w:t>用品与材料</w:t>
      </w:r>
      <w:r>
        <w:rPr>
          <w:rFonts w:hint="eastAsia"/>
          <w:szCs w:val="21"/>
          <w:lang w:eastAsia="zh-CN"/>
        </w:rPr>
        <w:t>：</w:t>
      </w:r>
      <w:r>
        <w:rPr>
          <w:rFonts w:cs="SimSun" w:hint="eastAsia"/>
          <w:szCs w:val="21"/>
          <w:lang w:eastAsia="zh-CN"/>
        </w:rPr>
        <w:t>文具和办公用品；内部复印用品(胶印印张、缩微胶卷等)；图书馆图书、订购杂志和期刊；制服；计算机用品、软件和使用许可证。</w:t>
      </w:r>
    </w:p>
    <w:p w14:paraId="315F454C" w14:textId="6BEFB1DA" w:rsidR="00FB583B" w:rsidRPr="00D04678" w:rsidRDefault="00F04E0B" w:rsidP="00F04E0B">
      <w:pPr>
        <w:rPr>
          <w:lang w:eastAsia="zh-CN"/>
        </w:rPr>
      </w:pPr>
      <w:r w:rsidRPr="00D04678">
        <w:rPr>
          <w:rFonts w:hint="eastAsia"/>
          <w:lang w:eastAsia="zh-CN"/>
        </w:rPr>
        <w:br w:type="page"/>
      </w:r>
    </w:p>
    <w:p w14:paraId="218D4654" w14:textId="489880C9" w:rsidR="00FB583B" w:rsidRPr="001C7995" w:rsidRDefault="00E2582C" w:rsidP="00FB583B">
      <w:pPr>
        <w:pStyle w:val="StyleHeading3ComplexItalic"/>
        <w:keepNext w:val="0"/>
        <w:tabs>
          <w:tab w:val="clear" w:pos="1985"/>
          <w:tab w:val="left" w:pos="0"/>
        </w:tabs>
        <w:rPr>
          <w:rFonts w:ascii="SimHei" w:eastAsia="SimHei" w:hAnsi="SimHei"/>
          <w:b w:val="0"/>
          <w:caps w:val="0"/>
          <w:lang w:eastAsia="zh-CN"/>
        </w:rPr>
      </w:pPr>
      <w:bookmarkStart w:id="151" w:name="_Toc310950815"/>
      <w:bookmarkStart w:id="152" w:name="_Toc356567801"/>
      <w:bookmarkStart w:id="153" w:name="_Toc367350627"/>
      <w:bookmarkStart w:id="154" w:name="_Toc431753746"/>
      <w:r w:rsidRPr="001C7995">
        <w:rPr>
          <w:rFonts w:ascii="SimHei" w:eastAsia="SimHei" w:hAnsi="SimHei" w:hint="eastAsia"/>
          <w:b w:val="0"/>
          <w:caps w:val="0"/>
          <w:lang w:eastAsia="zh-CN"/>
        </w:rPr>
        <w:lastRenderedPageBreak/>
        <w:t>附录</w:t>
      </w:r>
      <w:r w:rsidR="00FB583B" w:rsidRPr="001C7995">
        <w:rPr>
          <w:rFonts w:ascii="SimHei" w:eastAsia="SimHei" w:hAnsi="SimHei" w:hint="eastAsia"/>
          <w:b w:val="0"/>
          <w:caps w:val="0"/>
          <w:lang w:eastAsia="zh-CN"/>
        </w:rPr>
        <w:t xml:space="preserve">C    </w:t>
      </w:r>
      <w:r w:rsidR="00FB583B" w:rsidRPr="001C7995">
        <w:rPr>
          <w:rFonts w:ascii="SimHei" w:eastAsia="SimHei" w:hAnsi="SimHei" w:hint="eastAsia"/>
          <w:b w:val="0"/>
          <w:caps w:val="0"/>
          <w:lang w:eastAsia="zh-CN"/>
        </w:rPr>
        <w:br/>
      </w:r>
      <w:r w:rsidRPr="001C7995">
        <w:rPr>
          <w:rFonts w:ascii="SimHei" w:eastAsia="SimHei" w:hAnsi="SimHei" w:hint="eastAsia"/>
          <w:b w:val="0"/>
          <w:caps w:val="0"/>
          <w:lang w:eastAsia="zh-CN"/>
        </w:rPr>
        <w:t>人事成本计算</w:t>
      </w:r>
      <w:bookmarkEnd w:id="151"/>
      <w:bookmarkEnd w:id="152"/>
      <w:bookmarkEnd w:id="153"/>
      <w:bookmarkEnd w:id="154"/>
    </w:p>
    <w:p w14:paraId="43CFCE18" w14:textId="77777777" w:rsidR="00FB583B" w:rsidRPr="00D04678" w:rsidRDefault="00FB583B" w:rsidP="00FB583B">
      <w:pPr>
        <w:pStyle w:val="a4"/>
        <w:rPr>
          <w:lang w:eastAsia="zh-CN"/>
        </w:rPr>
      </w:pPr>
    </w:p>
    <w:p w14:paraId="43741F0D" w14:textId="77777777" w:rsidR="0032473C" w:rsidRPr="00D04678" w:rsidRDefault="0032473C" w:rsidP="00FB583B">
      <w:pPr>
        <w:pStyle w:val="a4"/>
        <w:rPr>
          <w:lang w:eastAsia="zh-CN"/>
        </w:rPr>
      </w:pPr>
    </w:p>
    <w:p w14:paraId="0E706E56" w14:textId="1E0A5DDD" w:rsidR="0032473C" w:rsidRPr="001C7995" w:rsidRDefault="00660C3D" w:rsidP="001C7995">
      <w:pPr>
        <w:pStyle w:val="aa"/>
        <w:numPr>
          <w:ilvl w:val="0"/>
          <w:numId w:val="68"/>
        </w:numPr>
        <w:tabs>
          <w:tab w:val="left" w:pos="567"/>
        </w:tabs>
        <w:overflowPunct w:val="0"/>
        <w:spacing w:afterLines="50" w:after="120" w:line="340" w:lineRule="atLeast"/>
        <w:ind w:left="0" w:firstLine="0"/>
        <w:contextualSpacing w:val="0"/>
        <w:jc w:val="both"/>
        <w:rPr>
          <w:szCs w:val="21"/>
          <w:lang w:eastAsia="zh-CN"/>
        </w:rPr>
      </w:pPr>
      <w:r w:rsidRPr="001C7995">
        <w:rPr>
          <w:rFonts w:hint="eastAsia"/>
          <w:szCs w:val="21"/>
          <w:lang w:eastAsia="zh-CN"/>
        </w:rPr>
        <w:t>随着EPM</w:t>
      </w:r>
      <w:r w:rsidR="00D04678" w:rsidRPr="001C7995">
        <w:rPr>
          <w:rFonts w:hint="eastAsia"/>
          <w:szCs w:val="21"/>
          <w:lang w:eastAsia="zh-CN"/>
        </w:rPr>
        <w:t>(</w:t>
      </w:r>
      <w:r w:rsidRPr="001C7995">
        <w:rPr>
          <w:rFonts w:hint="eastAsia"/>
          <w:szCs w:val="21"/>
          <w:lang w:eastAsia="zh-CN"/>
        </w:rPr>
        <w:t>企业效绩管理</w:t>
      </w:r>
      <w:r w:rsidR="00D04678" w:rsidRPr="001C7995">
        <w:rPr>
          <w:rFonts w:hint="eastAsia"/>
          <w:szCs w:val="21"/>
          <w:lang w:eastAsia="zh-CN"/>
        </w:rPr>
        <w:t>)</w:t>
      </w:r>
      <w:r w:rsidRPr="001C7995">
        <w:rPr>
          <w:rFonts w:hint="eastAsia"/>
          <w:szCs w:val="21"/>
          <w:lang w:eastAsia="zh-CN"/>
        </w:rPr>
        <w:t>系统的启用和ERP</w:t>
      </w:r>
      <w:r w:rsidR="00D04678" w:rsidRPr="001C7995">
        <w:rPr>
          <w:rFonts w:hint="eastAsia"/>
          <w:szCs w:val="21"/>
          <w:lang w:eastAsia="zh-CN"/>
        </w:rPr>
        <w:t>(</w:t>
      </w:r>
      <w:r w:rsidRPr="001C7995">
        <w:rPr>
          <w:rFonts w:hint="eastAsia"/>
          <w:szCs w:val="21"/>
          <w:lang w:eastAsia="zh-CN"/>
        </w:rPr>
        <w:t>人事薪资</w:t>
      </w:r>
      <w:r w:rsidR="00D04678" w:rsidRPr="001C7995">
        <w:rPr>
          <w:rFonts w:hint="eastAsia"/>
          <w:szCs w:val="21"/>
          <w:lang w:eastAsia="zh-CN"/>
        </w:rPr>
        <w:t>)</w:t>
      </w:r>
      <w:r w:rsidRPr="001C7995">
        <w:rPr>
          <w:rFonts w:hint="eastAsia"/>
          <w:szCs w:val="21"/>
          <w:lang w:eastAsia="zh-CN"/>
        </w:rPr>
        <w:t>的实施</w:t>
      </w:r>
      <w:r w:rsidR="00770F7E" w:rsidRPr="001C7995">
        <w:rPr>
          <w:rFonts w:hint="eastAsia"/>
          <w:szCs w:val="21"/>
          <w:lang w:eastAsia="zh-CN"/>
        </w:rPr>
        <w:t>，作为进一步加强成果管理制的一部分，尤其是为了加强所执行的工作和相关必要实施用资源之间的联系，2016/17年对应用的人事费成本计算法作了修改。本组织人事费预算采用了基于实际数的预算编制法。</w:t>
      </w:r>
    </w:p>
    <w:p w14:paraId="28260CAD" w14:textId="60C4B32B" w:rsidR="0032473C" w:rsidRPr="001C7995" w:rsidRDefault="00770F7E" w:rsidP="001C7995">
      <w:pPr>
        <w:pStyle w:val="aa"/>
        <w:numPr>
          <w:ilvl w:val="0"/>
          <w:numId w:val="68"/>
        </w:numPr>
        <w:tabs>
          <w:tab w:val="left" w:pos="567"/>
        </w:tabs>
        <w:overflowPunct w:val="0"/>
        <w:spacing w:afterLines="50" w:after="120" w:line="340" w:lineRule="atLeast"/>
        <w:ind w:left="0" w:firstLine="0"/>
        <w:contextualSpacing w:val="0"/>
        <w:jc w:val="both"/>
        <w:rPr>
          <w:szCs w:val="21"/>
          <w:lang w:eastAsia="zh-CN"/>
        </w:rPr>
      </w:pPr>
      <w:r w:rsidRPr="001C7995">
        <w:rPr>
          <w:rFonts w:hint="eastAsia"/>
          <w:szCs w:val="21"/>
          <w:lang w:eastAsia="zh-CN"/>
        </w:rPr>
        <w:t>基于实际数的成本计算依赖最新可用</w:t>
      </w:r>
      <w:r w:rsidR="00C66391" w:rsidRPr="001C7995">
        <w:rPr>
          <w:rStyle w:val="af2"/>
          <w:rFonts w:hint="eastAsia"/>
          <w:szCs w:val="21"/>
          <w:lang w:eastAsia="zh-CN"/>
        </w:rPr>
        <w:footnoteReference w:id="32"/>
      </w:r>
      <w:r w:rsidRPr="001C7995">
        <w:rPr>
          <w:rFonts w:hint="eastAsia"/>
          <w:szCs w:val="21"/>
          <w:lang w:eastAsia="zh-CN"/>
        </w:rPr>
        <w:t>的专业和更高职类及一般事务类的联合国薪金和</w:t>
      </w:r>
      <w:r w:rsidRPr="001C7995">
        <w:rPr>
          <w:rFonts w:cs="SimSun" w:hint="eastAsia"/>
          <w:szCs w:val="21"/>
          <w:lang w:eastAsia="zh-CN"/>
        </w:rPr>
        <w:t>应计</w:t>
      </w:r>
      <w:r w:rsidRPr="001C7995">
        <w:rPr>
          <w:rFonts w:cs="MS Mincho" w:hint="eastAsia"/>
          <w:szCs w:val="21"/>
          <w:lang w:eastAsia="zh-CN"/>
        </w:rPr>
        <w:t>养恤金薪酬表、受扶养人历史数据和适用的政策与应享权利。所用的成本计算法包含了几项成本要素，以计算出职位一级的各种费用，这些费用然后被用于提供人事费的整体成本计算。</w:t>
      </w:r>
      <w:r w:rsidRPr="001C7995">
        <w:rPr>
          <w:rFonts w:hint="eastAsia"/>
          <w:szCs w:val="21"/>
          <w:lang w:eastAsia="zh-CN"/>
        </w:rPr>
        <w:t>基于实际数的成本计算中包括的要素及所依据的假设见下表。</w:t>
      </w:r>
    </w:p>
    <w:p w14:paraId="451B4822" w14:textId="20A4B165" w:rsidR="0032473C" w:rsidRDefault="00660C3D" w:rsidP="001C7995">
      <w:pPr>
        <w:keepNext/>
        <w:spacing w:line="340" w:lineRule="atLeast"/>
        <w:jc w:val="center"/>
        <w:rPr>
          <w:b/>
          <w:lang w:eastAsia="zh-CN"/>
        </w:rPr>
      </w:pPr>
      <w:r w:rsidRPr="00D04678">
        <w:rPr>
          <w:rFonts w:hint="eastAsia"/>
          <w:b/>
          <w:lang w:eastAsia="zh-CN"/>
        </w:rPr>
        <w:t>基于实际数的成本计算和所依据的假设</w:t>
      </w:r>
    </w:p>
    <w:p w14:paraId="69364495" w14:textId="77777777" w:rsidR="001C7995" w:rsidRPr="00D04678" w:rsidRDefault="001C7995" w:rsidP="001C7995">
      <w:pPr>
        <w:keepNext/>
        <w:spacing w:line="340" w:lineRule="atLeast"/>
        <w:jc w:val="center"/>
        <w:rPr>
          <w:lang w:eastAsia="zh-CN"/>
        </w:rPr>
      </w:pP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8"/>
        <w:gridCol w:w="3870"/>
        <w:gridCol w:w="3870"/>
      </w:tblGrid>
      <w:tr w:rsidR="0032473C" w:rsidRPr="0098314E" w14:paraId="60D435E7" w14:textId="77777777" w:rsidTr="009D7A18">
        <w:tc>
          <w:tcPr>
            <w:tcW w:w="1548" w:type="dxa"/>
            <w:shd w:val="clear" w:color="auto" w:fill="auto"/>
          </w:tcPr>
          <w:p w14:paraId="42AB243B" w14:textId="77777777" w:rsidR="0032473C" w:rsidRPr="0098314E" w:rsidRDefault="0032473C" w:rsidP="009D7A18">
            <w:pPr>
              <w:spacing w:before="60" w:after="60"/>
              <w:rPr>
                <w:b/>
                <w:sz w:val="18"/>
                <w:lang w:eastAsia="zh-CN"/>
              </w:rPr>
            </w:pPr>
          </w:p>
        </w:tc>
        <w:tc>
          <w:tcPr>
            <w:tcW w:w="3870" w:type="dxa"/>
            <w:shd w:val="clear" w:color="auto" w:fill="auto"/>
          </w:tcPr>
          <w:p w14:paraId="3A99CA25" w14:textId="33F44872" w:rsidR="0032473C" w:rsidRPr="0098314E" w:rsidRDefault="00660C3D" w:rsidP="009D7A18">
            <w:pPr>
              <w:spacing w:before="60" w:after="60"/>
              <w:jc w:val="center"/>
              <w:rPr>
                <w:bCs/>
                <w:sz w:val="18"/>
                <w:lang w:eastAsia="zh-CN"/>
              </w:rPr>
            </w:pPr>
            <w:r w:rsidRPr="0098314E">
              <w:rPr>
                <w:rFonts w:hint="eastAsia"/>
                <w:b/>
                <w:sz w:val="18"/>
                <w:lang w:eastAsia="zh-CN"/>
              </w:rPr>
              <w:t>员</w:t>
            </w:r>
            <w:r w:rsidR="00911DC0">
              <w:rPr>
                <w:rFonts w:hint="eastAsia"/>
                <w:b/>
                <w:sz w:val="18"/>
                <w:lang w:eastAsia="zh-CN"/>
              </w:rPr>
              <w:t xml:space="preserve">　</w:t>
            </w:r>
            <w:r w:rsidRPr="0098314E">
              <w:rPr>
                <w:rFonts w:hint="eastAsia"/>
                <w:b/>
                <w:sz w:val="18"/>
                <w:lang w:eastAsia="zh-CN"/>
              </w:rPr>
              <w:t>额</w:t>
            </w:r>
          </w:p>
          <w:p w14:paraId="38ECB7B2" w14:textId="1B6D0CB9" w:rsidR="0032473C" w:rsidRPr="0098314E" w:rsidRDefault="0032473C" w:rsidP="00660C3D">
            <w:pPr>
              <w:spacing w:before="60" w:after="60"/>
              <w:jc w:val="center"/>
              <w:rPr>
                <w:bCs/>
                <w:sz w:val="18"/>
                <w:lang w:eastAsia="zh-CN"/>
              </w:rPr>
            </w:pPr>
            <w:r w:rsidRPr="001C7995">
              <w:rPr>
                <w:rFonts w:hint="eastAsia"/>
                <w:bCs/>
                <w:sz w:val="16"/>
                <w:lang w:eastAsia="zh-CN"/>
              </w:rPr>
              <w:t>(</w:t>
            </w:r>
            <w:r w:rsidR="00660C3D" w:rsidRPr="001C7995">
              <w:rPr>
                <w:rFonts w:ascii="KaiTi" w:eastAsia="KaiTi" w:hAnsi="KaiTi" w:hint="eastAsia"/>
                <w:bCs/>
                <w:i/>
                <w:iCs/>
                <w:sz w:val="16"/>
                <w:lang w:eastAsia="zh-CN"/>
              </w:rPr>
              <w:t>专业和更高职类及一般事务类</w:t>
            </w:r>
            <w:r w:rsidRPr="001C7995">
              <w:rPr>
                <w:rFonts w:hint="eastAsia"/>
                <w:bCs/>
                <w:sz w:val="16"/>
                <w:lang w:eastAsia="zh-CN"/>
              </w:rPr>
              <w:t>)</w:t>
            </w:r>
          </w:p>
        </w:tc>
        <w:tc>
          <w:tcPr>
            <w:tcW w:w="3870" w:type="dxa"/>
          </w:tcPr>
          <w:p w14:paraId="6C5001BA" w14:textId="7D60FDF2" w:rsidR="0032473C" w:rsidRPr="0098314E" w:rsidRDefault="00660C3D" w:rsidP="009D7A18">
            <w:pPr>
              <w:spacing w:before="60" w:after="60"/>
              <w:jc w:val="center"/>
              <w:rPr>
                <w:b/>
                <w:sz w:val="18"/>
                <w:lang w:eastAsia="zh-CN"/>
              </w:rPr>
            </w:pPr>
            <w:r w:rsidRPr="0098314E">
              <w:rPr>
                <w:rFonts w:hint="eastAsia"/>
                <w:b/>
                <w:sz w:val="18"/>
                <w:lang w:eastAsia="zh-CN"/>
              </w:rPr>
              <w:t>临时工作人员</w:t>
            </w:r>
          </w:p>
          <w:p w14:paraId="545F2325" w14:textId="2A258B62" w:rsidR="0032473C" w:rsidRPr="0098314E" w:rsidRDefault="0032473C" w:rsidP="00660C3D">
            <w:pPr>
              <w:spacing w:before="60" w:after="60"/>
              <w:jc w:val="center"/>
              <w:rPr>
                <w:bCs/>
                <w:sz w:val="18"/>
                <w:lang w:eastAsia="zh-CN"/>
              </w:rPr>
            </w:pPr>
            <w:r w:rsidRPr="001C7995">
              <w:rPr>
                <w:rFonts w:hint="eastAsia"/>
                <w:bCs/>
                <w:sz w:val="16"/>
                <w:lang w:eastAsia="zh-CN"/>
              </w:rPr>
              <w:t>(</w:t>
            </w:r>
            <w:r w:rsidR="00660C3D" w:rsidRPr="001C7995">
              <w:rPr>
                <w:rFonts w:ascii="KaiTi" w:eastAsia="KaiTi" w:hAnsi="KaiTi" w:hint="eastAsia"/>
                <w:bCs/>
                <w:i/>
                <w:iCs/>
                <w:sz w:val="16"/>
                <w:lang w:eastAsia="zh-CN"/>
              </w:rPr>
              <w:t>专业和更高职类及一般事务类</w:t>
            </w:r>
            <w:r w:rsidRPr="001C7995">
              <w:rPr>
                <w:rFonts w:hint="eastAsia"/>
                <w:bCs/>
                <w:sz w:val="16"/>
                <w:lang w:eastAsia="zh-CN"/>
              </w:rPr>
              <w:t>)</w:t>
            </w:r>
          </w:p>
        </w:tc>
      </w:tr>
      <w:tr w:rsidR="0032473C" w:rsidRPr="0098314E" w14:paraId="3301BB04" w14:textId="77777777" w:rsidTr="00660C3D">
        <w:tc>
          <w:tcPr>
            <w:tcW w:w="1548" w:type="dxa"/>
          </w:tcPr>
          <w:p w14:paraId="4824DB99" w14:textId="1069781B" w:rsidR="0032473C" w:rsidRPr="0098314E" w:rsidRDefault="00E2582C" w:rsidP="009D7A18">
            <w:pPr>
              <w:spacing w:before="60"/>
              <w:rPr>
                <w:b/>
                <w:sz w:val="18"/>
                <w:lang w:eastAsia="zh-CN"/>
              </w:rPr>
            </w:pPr>
            <w:r w:rsidRPr="0098314E">
              <w:rPr>
                <w:rFonts w:hint="eastAsia"/>
                <w:b/>
                <w:sz w:val="18"/>
                <w:lang w:eastAsia="zh-CN"/>
              </w:rPr>
              <w:t>薪</w:t>
            </w:r>
            <w:r w:rsidR="00911DC0">
              <w:rPr>
                <w:rFonts w:hint="eastAsia"/>
                <w:b/>
                <w:sz w:val="18"/>
                <w:lang w:eastAsia="zh-CN"/>
              </w:rPr>
              <w:t xml:space="preserve">　</w:t>
            </w:r>
            <w:r w:rsidRPr="0098314E">
              <w:rPr>
                <w:rFonts w:hint="eastAsia"/>
                <w:b/>
                <w:sz w:val="18"/>
                <w:lang w:eastAsia="zh-CN"/>
              </w:rPr>
              <w:t>金</w:t>
            </w:r>
          </w:p>
        </w:tc>
        <w:tc>
          <w:tcPr>
            <w:tcW w:w="3870" w:type="dxa"/>
          </w:tcPr>
          <w:p w14:paraId="49096003" w14:textId="61BE8EEF" w:rsidR="0032473C" w:rsidRPr="0098314E" w:rsidRDefault="00660C3D" w:rsidP="001C7995">
            <w:pPr>
              <w:spacing w:before="60"/>
              <w:jc w:val="both"/>
              <w:rPr>
                <w:sz w:val="16"/>
                <w:lang w:eastAsia="zh-CN"/>
              </w:rPr>
            </w:pPr>
            <w:r w:rsidRPr="0098314E">
              <w:rPr>
                <w:rFonts w:hint="eastAsia"/>
                <w:sz w:val="16"/>
                <w:lang w:eastAsia="zh-CN"/>
              </w:rPr>
              <w:t>非空缺职位薪金部分的</w:t>
            </w:r>
            <w:r w:rsidRPr="0098314E">
              <w:rPr>
                <w:rFonts w:cs="SimSun" w:hint="eastAsia"/>
                <w:sz w:val="16"/>
                <w:lang w:eastAsia="zh-CN"/>
              </w:rPr>
              <w:t>计</w:t>
            </w:r>
            <w:r w:rsidRPr="0098314E">
              <w:rPr>
                <w:rFonts w:cs="MS Mincho" w:hint="eastAsia"/>
                <w:sz w:val="16"/>
                <w:lang w:eastAsia="zh-CN"/>
              </w:rPr>
              <w:t>算方法是在职位一级应用预期职等/职级的</w:t>
            </w:r>
            <w:r w:rsidRPr="0098314E">
              <w:rPr>
                <w:rFonts w:cs="SimSun" w:hint="eastAsia"/>
                <w:sz w:val="16"/>
                <w:lang w:eastAsia="zh-CN"/>
              </w:rPr>
              <w:t>单</w:t>
            </w:r>
            <w:r w:rsidRPr="0098314E">
              <w:rPr>
                <w:rFonts w:cs="MS Mincho" w:hint="eastAsia"/>
                <w:sz w:val="16"/>
                <w:lang w:eastAsia="zh-CN"/>
              </w:rPr>
              <w:t>身薪</w:t>
            </w:r>
            <w:r w:rsidRPr="0098314E">
              <w:rPr>
                <w:rFonts w:cs="SimSun" w:hint="eastAsia"/>
                <w:sz w:val="16"/>
                <w:lang w:eastAsia="zh-CN"/>
              </w:rPr>
              <w:t>级</w:t>
            </w:r>
            <w:r w:rsidRPr="0098314E">
              <w:rPr>
                <w:rFonts w:cs="MS Mincho" w:hint="eastAsia"/>
                <w:sz w:val="16"/>
                <w:lang w:eastAsia="zh-CN"/>
              </w:rPr>
              <w:t>表或有受扶养人的薪</w:t>
            </w:r>
            <w:r w:rsidRPr="0098314E">
              <w:rPr>
                <w:rFonts w:cs="SimSun" w:hint="eastAsia"/>
                <w:sz w:val="16"/>
                <w:lang w:eastAsia="zh-CN"/>
              </w:rPr>
              <w:t>级</w:t>
            </w:r>
            <w:r w:rsidRPr="0098314E">
              <w:rPr>
                <w:rFonts w:cs="MS Mincho" w:hint="eastAsia"/>
                <w:sz w:val="16"/>
                <w:lang w:eastAsia="zh-CN"/>
              </w:rPr>
              <w:t>表</w:t>
            </w:r>
            <w:r w:rsidRPr="0098314E">
              <w:rPr>
                <w:rFonts w:hint="eastAsia"/>
                <w:sz w:val="16"/>
                <w:lang w:eastAsia="zh-CN"/>
              </w:rPr>
              <w:t>(ICSC)。对于空缺职位，应用</w:t>
            </w:r>
            <w:r w:rsidRPr="0098314E">
              <w:rPr>
                <w:rFonts w:cs="MS Mincho" w:hint="eastAsia"/>
                <w:sz w:val="16"/>
                <w:lang w:eastAsia="zh-CN"/>
              </w:rPr>
              <w:t>平均</w:t>
            </w:r>
            <w:r w:rsidRPr="0098314E">
              <w:rPr>
                <w:rFonts w:cs="SimSun" w:hint="eastAsia"/>
                <w:sz w:val="16"/>
                <w:lang w:eastAsia="zh-CN"/>
              </w:rPr>
              <w:t>职等职级的</w:t>
            </w:r>
            <w:r w:rsidRPr="0098314E">
              <w:rPr>
                <w:rFonts w:cs="MS Mincho" w:hint="eastAsia"/>
                <w:sz w:val="16"/>
                <w:lang w:eastAsia="zh-CN"/>
              </w:rPr>
              <w:t>有受扶养人薪</w:t>
            </w:r>
            <w:r w:rsidRPr="0098314E">
              <w:rPr>
                <w:rFonts w:cs="SimSun" w:hint="eastAsia"/>
                <w:sz w:val="16"/>
                <w:lang w:eastAsia="zh-CN"/>
              </w:rPr>
              <w:t>级</w:t>
            </w:r>
            <w:r w:rsidRPr="0098314E">
              <w:rPr>
                <w:rFonts w:cs="MS Mincho" w:hint="eastAsia"/>
                <w:sz w:val="16"/>
                <w:lang w:eastAsia="zh-CN"/>
              </w:rPr>
              <w:t>。然后把</w:t>
            </w:r>
            <w:r w:rsidRPr="0098314E">
              <w:rPr>
                <w:rFonts w:cs="SimSun" w:hint="eastAsia"/>
                <w:sz w:val="16"/>
                <w:lang w:eastAsia="zh-CN"/>
              </w:rPr>
              <w:t>计</w:t>
            </w:r>
            <w:r w:rsidRPr="0098314E">
              <w:rPr>
                <w:rFonts w:cs="MS Mincho" w:hint="eastAsia"/>
                <w:sz w:val="16"/>
                <w:lang w:eastAsia="zh-CN"/>
              </w:rPr>
              <w:t>算出的美元数</w:t>
            </w:r>
            <w:r w:rsidRPr="0098314E">
              <w:rPr>
                <w:rFonts w:cs="SimSun" w:hint="eastAsia"/>
                <w:sz w:val="16"/>
                <w:lang w:eastAsia="zh-CN"/>
              </w:rPr>
              <w:t>额转换为</w:t>
            </w:r>
            <w:r w:rsidRPr="0098314E">
              <w:rPr>
                <w:rFonts w:cs="MS Mincho" w:hint="eastAsia"/>
                <w:sz w:val="16"/>
                <w:lang w:eastAsia="zh-CN"/>
              </w:rPr>
              <w:t>瑞士法郎，适用</w:t>
            </w:r>
            <w:r w:rsidRPr="0098314E">
              <w:rPr>
                <w:rFonts w:cs="SimSun" w:hint="eastAsia"/>
                <w:sz w:val="16"/>
                <w:lang w:eastAsia="zh-CN"/>
              </w:rPr>
              <w:t>时</w:t>
            </w:r>
            <w:r w:rsidRPr="0098314E">
              <w:rPr>
                <w:rFonts w:hint="eastAsia"/>
                <w:sz w:val="16"/>
                <w:lang w:eastAsia="zh-CN"/>
              </w:rPr>
              <w:t>(</w:t>
            </w:r>
            <w:r w:rsidRPr="0098314E">
              <w:rPr>
                <w:rFonts w:cs="SimSun" w:hint="eastAsia"/>
                <w:sz w:val="16"/>
                <w:lang w:eastAsia="zh-CN"/>
              </w:rPr>
              <w:t>专业和更高职类</w:t>
            </w:r>
            <w:r w:rsidRPr="0098314E">
              <w:rPr>
                <w:rFonts w:hint="eastAsia"/>
                <w:sz w:val="16"/>
                <w:lang w:eastAsia="zh-CN"/>
              </w:rPr>
              <w:t>)再</w:t>
            </w:r>
            <w:r w:rsidRPr="0098314E">
              <w:rPr>
                <w:rFonts w:cs="SimSun" w:hint="eastAsia"/>
                <w:sz w:val="16"/>
                <w:lang w:eastAsia="zh-CN"/>
              </w:rPr>
              <w:t>应</w:t>
            </w:r>
            <w:r w:rsidRPr="0098314E">
              <w:rPr>
                <w:rFonts w:cs="MS Mincho" w:hint="eastAsia"/>
                <w:sz w:val="16"/>
                <w:lang w:eastAsia="zh-CN"/>
              </w:rPr>
              <w:t>用工作地点差价</w:t>
            </w:r>
            <w:r w:rsidRPr="0098314E">
              <w:rPr>
                <w:rFonts w:cs="SimSun" w:hint="eastAsia"/>
                <w:sz w:val="16"/>
                <w:lang w:eastAsia="zh-CN"/>
              </w:rPr>
              <w:t>调</w:t>
            </w:r>
            <w:r w:rsidRPr="0098314E">
              <w:rPr>
                <w:rFonts w:cs="MS Mincho" w:hint="eastAsia"/>
                <w:sz w:val="16"/>
                <w:lang w:eastAsia="zh-CN"/>
              </w:rPr>
              <w:t>整数乘数</w:t>
            </w:r>
            <w:r w:rsidRPr="0098314E">
              <w:rPr>
                <w:rFonts w:hint="eastAsia"/>
                <w:sz w:val="16"/>
                <w:lang w:eastAsia="zh-CN"/>
              </w:rPr>
              <w:t>。</w:t>
            </w:r>
          </w:p>
          <w:p w14:paraId="07B52E5B" w14:textId="2DF4FEB2" w:rsidR="0032473C" w:rsidRPr="0098314E" w:rsidRDefault="00660C3D" w:rsidP="001C7995">
            <w:pPr>
              <w:spacing w:before="60"/>
              <w:jc w:val="both"/>
              <w:rPr>
                <w:sz w:val="16"/>
                <w:lang w:eastAsia="zh-CN"/>
              </w:rPr>
            </w:pPr>
            <w:r w:rsidRPr="0098314E">
              <w:rPr>
                <w:rFonts w:cs="SimSun" w:hint="eastAsia"/>
                <w:sz w:val="16"/>
                <w:lang w:eastAsia="zh-CN"/>
              </w:rPr>
              <w:t>总额</w:t>
            </w:r>
            <w:r w:rsidRPr="0098314E">
              <w:rPr>
                <w:rFonts w:cs="MS Mincho" w:hint="eastAsia"/>
                <w:sz w:val="16"/>
                <w:lang w:eastAsia="zh-CN"/>
              </w:rPr>
              <w:t>再加上本</w:t>
            </w:r>
            <w:r w:rsidRPr="0098314E">
              <w:rPr>
                <w:rFonts w:cs="SimSun" w:hint="eastAsia"/>
                <w:sz w:val="16"/>
                <w:lang w:eastAsia="zh-CN"/>
              </w:rPr>
              <w:t>组织</w:t>
            </w:r>
            <w:r w:rsidRPr="0098314E">
              <w:rPr>
                <w:rFonts w:cs="MS Mincho" w:hint="eastAsia"/>
                <w:sz w:val="16"/>
                <w:lang w:eastAsia="zh-CN"/>
              </w:rPr>
              <w:t>在</w:t>
            </w:r>
            <w:r w:rsidRPr="0098314E">
              <w:rPr>
                <w:rFonts w:cs="SimSun" w:hint="eastAsia"/>
                <w:sz w:val="16"/>
                <w:lang w:eastAsia="zh-CN"/>
              </w:rPr>
              <w:t>应计</w:t>
            </w:r>
            <w:r w:rsidRPr="0098314E">
              <w:rPr>
                <w:rFonts w:cs="MS Mincho" w:hint="eastAsia"/>
                <w:sz w:val="16"/>
                <w:lang w:eastAsia="zh-CN"/>
              </w:rPr>
              <w:t>养恤金薪酬</w:t>
            </w:r>
            <w:r w:rsidRPr="0098314E">
              <w:rPr>
                <w:rFonts w:hint="eastAsia"/>
                <w:sz w:val="16"/>
                <w:lang w:eastAsia="zh-CN"/>
              </w:rPr>
              <w:t>(养恤基金)中的份</w:t>
            </w:r>
            <w:r w:rsidRPr="0098314E">
              <w:rPr>
                <w:rFonts w:cs="SimSun" w:hint="eastAsia"/>
                <w:sz w:val="16"/>
                <w:lang w:eastAsia="zh-CN"/>
              </w:rPr>
              <w:t>额</w:t>
            </w:r>
            <w:r w:rsidRPr="0098314E">
              <w:rPr>
                <w:rFonts w:hint="eastAsia"/>
                <w:sz w:val="16"/>
                <w:lang w:eastAsia="zh-CN"/>
              </w:rPr>
              <w:t>。</w:t>
            </w:r>
          </w:p>
        </w:tc>
        <w:tc>
          <w:tcPr>
            <w:tcW w:w="3870" w:type="dxa"/>
          </w:tcPr>
          <w:p w14:paraId="4CC015AD" w14:textId="667E418F" w:rsidR="0032473C" w:rsidRPr="0098314E" w:rsidRDefault="00660C3D" w:rsidP="001C7995">
            <w:pPr>
              <w:spacing w:before="60"/>
              <w:jc w:val="both"/>
              <w:rPr>
                <w:sz w:val="16"/>
                <w:lang w:eastAsia="zh-CN"/>
              </w:rPr>
            </w:pPr>
            <w:r w:rsidRPr="0098314E">
              <w:rPr>
                <w:rFonts w:hint="eastAsia"/>
                <w:sz w:val="16"/>
                <w:lang w:eastAsia="zh-CN"/>
              </w:rPr>
              <w:t>非空缺职位薪金部分的</w:t>
            </w:r>
            <w:r w:rsidRPr="0098314E">
              <w:rPr>
                <w:rFonts w:cs="SimSun" w:hint="eastAsia"/>
                <w:sz w:val="16"/>
                <w:lang w:eastAsia="zh-CN"/>
              </w:rPr>
              <w:t>计</w:t>
            </w:r>
            <w:r w:rsidRPr="0098314E">
              <w:rPr>
                <w:rFonts w:cs="MS Mincho" w:hint="eastAsia"/>
                <w:sz w:val="16"/>
                <w:lang w:eastAsia="zh-CN"/>
              </w:rPr>
              <w:t>算方法是在职位一级应用预期职等/职级的</w:t>
            </w:r>
            <w:r w:rsidRPr="0098314E">
              <w:rPr>
                <w:rFonts w:cs="SimSun" w:hint="eastAsia"/>
                <w:sz w:val="16"/>
                <w:lang w:eastAsia="zh-CN"/>
              </w:rPr>
              <w:t>单</w:t>
            </w:r>
            <w:r w:rsidRPr="0098314E">
              <w:rPr>
                <w:rFonts w:cs="MS Mincho" w:hint="eastAsia"/>
                <w:sz w:val="16"/>
                <w:lang w:eastAsia="zh-CN"/>
              </w:rPr>
              <w:t>身薪</w:t>
            </w:r>
            <w:r w:rsidRPr="0098314E">
              <w:rPr>
                <w:rFonts w:cs="SimSun" w:hint="eastAsia"/>
                <w:sz w:val="16"/>
                <w:lang w:eastAsia="zh-CN"/>
              </w:rPr>
              <w:t>级</w:t>
            </w:r>
            <w:r w:rsidRPr="0098314E">
              <w:rPr>
                <w:rFonts w:cs="MS Mincho" w:hint="eastAsia"/>
                <w:sz w:val="16"/>
                <w:lang w:eastAsia="zh-CN"/>
              </w:rPr>
              <w:t>表或有受扶养人的薪</w:t>
            </w:r>
            <w:r w:rsidRPr="0098314E">
              <w:rPr>
                <w:rFonts w:cs="SimSun" w:hint="eastAsia"/>
                <w:sz w:val="16"/>
                <w:lang w:eastAsia="zh-CN"/>
              </w:rPr>
              <w:t>级</w:t>
            </w:r>
            <w:r w:rsidRPr="0098314E">
              <w:rPr>
                <w:rFonts w:cs="MS Mincho" w:hint="eastAsia"/>
                <w:sz w:val="16"/>
                <w:lang w:eastAsia="zh-CN"/>
              </w:rPr>
              <w:t>表</w:t>
            </w:r>
            <w:r w:rsidRPr="0098314E">
              <w:rPr>
                <w:rFonts w:hint="eastAsia"/>
                <w:sz w:val="16"/>
                <w:lang w:eastAsia="zh-CN"/>
              </w:rPr>
              <w:t>(ICSC)。对于空缺职位，应用</w:t>
            </w:r>
            <w:r w:rsidRPr="0098314E">
              <w:rPr>
                <w:rFonts w:cs="MS Mincho" w:hint="eastAsia"/>
                <w:sz w:val="16"/>
                <w:lang w:eastAsia="zh-CN"/>
              </w:rPr>
              <w:t>平均</w:t>
            </w:r>
            <w:r w:rsidRPr="0098314E">
              <w:rPr>
                <w:rFonts w:cs="SimSun" w:hint="eastAsia"/>
                <w:sz w:val="16"/>
                <w:lang w:eastAsia="zh-CN"/>
              </w:rPr>
              <w:t>职等职级的</w:t>
            </w:r>
            <w:r w:rsidRPr="0098314E">
              <w:rPr>
                <w:rFonts w:cs="MS Mincho" w:hint="eastAsia"/>
                <w:sz w:val="16"/>
                <w:lang w:eastAsia="zh-CN"/>
              </w:rPr>
              <w:t>有受扶养人薪</w:t>
            </w:r>
            <w:r w:rsidRPr="0098314E">
              <w:rPr>
                <w:rFonts w:cs="SimSun" w:hint="eastAsia"/>
                <w:sz w:val="16"/>
                <w:lang w:eastAsia="zh-CN"/>
              </w:rPr>
              <w:t>级</w:t>
            </w:r>
            <w:r w:rsidRPr="0098314E">
              <w:rPr>
                <w:rFonts w:cs="MS Mincho" w:hint="eastAsia"/>
                <w:sz w:val="16"/>
                <w:lang w:eastAsia="zh-CN"/>
              </w:rPr>
              <w:t>。然后把</w:t>
            </w:r>
            <w:r w:rsidRPr="0098314E">
              <w:rPr>
                <w:rFonts w:cs="SimSun" w:hint="eastAsia"/>
                <w:sz w:val="16"/>
                <w:lang w:eastAsia="zh-CN"/>
              </w:rPr>
              <w:t>计</w:t>
            </w:r>
            <w:r w:rsidRPr="0098314E">
              <w:rPr>
                <w:rFonts w:cs="MS Mincho" w:hint="eastAsia"/>
                <w:sz w:val="16"/>
                <w:lang w:eastAsia="zh-CN"/>
              </w:rPr>
              <w:t>算出的美元数</w:t>
            </w:r>
            <w:r w:rsidRPr="0098314E">
              <w:rPr>
                <w:rFonts w:cs="SimSun" w:hint="eastAsia"/>
                <w:sz w:val="16"/>
                <w:lang w:eastAsia="zh-CN"/>
              </w:rPr>
              <w:t>额转换为</w:t>
            </w:r>
            <w:r w:rsidRPr="0098314E">
              <w:rPr>
                <w:rFonts w:cs="MS Mincho" w:hint="eastAsia"/>
                <w:sz w:val="16"/>
                <w:lang w:eastAsia="zh-CN"/>
              </w:rPr>
              <w:t>瑞士法郎，适用</w:t>
            </w:r>
            <w:r w:rsidRPr="0098314E">
              <w:rPr>
                <w:rFonts w:cs="SimSun" w:hint="eastAsia"/>
                <w:sz w:val="16"/>
                <w:lang w:eastAsia="zh-CN"/>
              </w:rPr>
              <w:t>时</w:t>
            </w:r>
            <w:r w:rsidRPr="0098314E">
              <w:rPr>
                <w:rFonts w:hint="eastAsia"/>
                <w:sz w:val="16"/>
                <w:lang w:eastAsia="zh-CN"/>
              </w:rPr>
              <w:t>(</w:t>
            </w:r>
            <w:r w:rsidRPr="0098314E">
              <w:rPr>
                <w:rFonts w:cs="SimSun" w:hint="eastAsia"/>
                <w:sz w:val="16"/>
                <w:lang w:eastAsia="zh-CN"/>
              </w:rPr>
              <w:t>专业和更高职类</w:t>
            </w:r>
            <w:r w:rsidRPr="0098314E">
              <w:rPr>
                <w:rFonts w:hint="eastAsia"/>
                <w:sz w:val="16"/>
                <w:lang w:eastAsia="zh-CN"/>
              </w:rPr>
              <w:t>)再</w:t>
            </w:r>
            <w:r w:rsidRPr="0098314E">
              <w:rPr>
                <w:rFonts w:cs="SimSun" w:hint="eastAsia"/>
                <w:sz w:val="16"/>
                <w:lang w:eastAsia="zh-CN"/>
              </w:rPr>
              <w:t>应</w:t>
            </w:r>
            <w:r w:rsidRPr="0098314E">
              <w:rPr>
                <w:rFonts w:cs="MS Mincho" w:hint="eastAsia"/>
                <w:sz w:val="16"/>
                <w:lang w:eastAsia="zh-CN"/>
              </w:rPr>
              <w:t>用工作地点差价</w:t>
            </w:r>
            <w:r w:rsidRPr="0098314E">
              <w:rPr>
                <w:rFonts w:cs="SimSun" w:hint="eastAsia"/>
                <w:sz w:val="16"/>
                <w:lang w:eastAsia="zh-CN"/>
              </w:rPr>
              <w:t>调</w:t>
            </w:r>
            <w:r w:rsidRPr="0098314E">
              <w:rPr>
                <w:rFonts w:cs="MS Mincho" w:hint="eastAsia"/>
                <w:sz w:val="16"/>
                <w:lang w:eastAsia="zh-CN"/>
              </w:rPr>
              <w:t>整数乘数</w:t>
            </w:r>
            <w:r w:rsidRPr="0098314E">
              <w:rPr>
                <w:rFonts w:hint="eastAsia"/>
                <w:sz w:val="16"/>
                <w:lang w:eastAsia="zh-CN"/>
              </w:rPr>
              <w:t>。</w:t>
            </w:r>
          </w:p>
          <w:p w14:paraId="76A50019" w14:textId="14A609E1" w:rsidR="0032473C" w:rsidRPr="0098314E" w:rsidRDefault="00660C3D" w:rsidP="001C7995">
            <w:pPr>
              <w:spacing w:before="60"/>
              <w:jc w:val="both"/>
              <w:rPr>
                <w:sz w:val="16"/>
                <w:lang w:eastAsia="zh-CN"/>
              </w:rPr>
            </w:pPr>
            <w:r w:rsidRPr="0098314E">
              <w:rPr>
                <w:rFonts w:cs="SimSun" w:hint="eastAsia"/>
                <w:sz w:val="16"/>
                <w:lang w:eastAsia="zh-CN"/>
              </w:rPr>
              <w:t>总额</w:t>
            </w:r>
            <w:r w:rsidRPr="0098314E">
              <w:rPr>
                <w:rFonts w:cs="MS Mincho" w:hint="eastAsia"/>
                <w:sz w:val="16"/>
                <w:lang w:eastAsia="zh-CN"/>
              </w:rPr>
              <w:t>再加上本</w:t>
            </w:r>
            <w:r w:rsidRPr="0098314E">
              <w:rPr>
                <w:rFonts w:cs="SimSun" w:hint="eastAsia"/>
                <w:sz w:val="16"/>
                <w:lang w:eastAsia="zh-CN"/>
              </w:rPr>
              <w:t>组织</w:t>
            </w:r>
            <w:r w:rsidRPr="0098314E">
              <w:rPr>
                <w:rFonts w:cs="MS Mincho" w:hint="eastAsia"/>
                <w:sz w:val="16"/>
                <w:lang w:eastAsia="zh-CN"/>
              </w:rPr>
              <w:t>在</w:t>
            </w:r>
            <w:r w:rsidRPr="0098314E">
              <w:rPr>
                <w:rFonts w:cs="SimSun" w:hint="eastAsia"/>
                <w:sz w:val="16"/>
                <w:lang w:eastAsia="zh-CN"/>
              </w:rPr>
              <w:t>应计</w:t>
            </w:r>
            <w:r w:rsidRPr="0098314E">
              <w:rPr>
                <w:rFonts w:cs="MS Mincho" w:hint="eastAsia"/>
                <w:sz w:val="16"/>
                <w:lang w:eastAsia="zh-CN"/>
              </w:rPr>
              <w:t>养恤金薪酬</w:t>
            </w:r>
            <w:r w:rsidRPr="0098314E">
              <w:rPr>
                <w:rFonts w:hint="eastAsia"/>
                <w:sz w:val="16"/>
                <w:lang w:eastAsia="zh-CN"/>
              </w:rPr>
              <w:t>(养恤基金)中的份</w:t>
            </w:r>
            <w:r w:rsidRPr="0098314E">
              <w:rPr>
                <w:rFonts w:cs="SimSun" w:hint="eastAsia"/>
                <w:sz w:val="16"/>
                <w:lang w:eastAsia="zh-CN"/>
              </w:rPr>
              <w:t>额</w:t>
            </w:r>
            <w:r w:rsidRPr="0098314E">
              <w:rPr>
                <w:rFonts w:hint="eastAsia"/>
                <w:sz w:val="16"/>
                <w:lang w:eastAsia="zh-CN"/>
              </w:rPr>
              <w:t>。</w:t>
            </w:r>
          </w:p>
        </w:tc>
      </w:tr>
      <w:tr w:rsidR="0032473C" w:rsidRPr="00C86097" w14:paraId="436085DE" w14:textId="77777777" w:rsidTr="009D7A18">
        <w:tc>
          <w:tcPr>
            <w:tcW w:w="1548" w:type="dxa"/>
            <w:tcBorders>
              <w:bottom w:val="nil"/>
            </w:tcBorders>
          </w:tcPr>
          <w:p w14:paraId="64705A33" w14:textId="65C3FE49" w:rsidR="0032473C" w:rsidRPr="0032473C" w:rsidRDefault="00E2582C" w:rsidP="009D7A18">
            <w:pPr>
              <w:spacing w:before="60" w:after="60"/>
              <w:rPr>
                <w:rFonts w:ascii="Arial" w:hAnsi="Arial"/>
                <w:b/>
                <w:sz w:val="18"/>
                <w:lang w:eastAsia="zh-CN"/>
              </w:rPr>
            </w:pPr>
            <w:r w:rsidRPr="0098314E">
              <w:rPr>
                <w:rFonts w:hint="eastAsia"/>
                <w:b/>
                <w:sz w:val="18"/>
                <w:lang w:eastAsia="zh-CN"/>
              </w:rPr>
              <w:t>一般人事</w:t>
            </w:r>
            <w:r w:rsidRPr="00E2582C">
              <w:rPr>
                <w:rFonts w:cs="SimSun" w:hint="eastAsia"/>
                <w:b/>
                <w:sz w:val="18"/>
                <w:lang w:eastAsia="zh-CN"/>
              </w:rPr>
              <w:t>费</w:t>
            </w:r>
            <w:r w:rsidRPr="0098314E">
              <w:rPr>
                <w:rFonts w:hint="eastAsia"/>
                <w:b/>
                <w:sz w:val="18"/>
                <w:lang w:eastAsia="zh-CN"/>
              </w:rPr>
              <w:t>(CSC)</w:t>
            </w:r>
          </w:p>
        </w:tc>
        <w:tc>
          <w:tcPr>
            <w:tcW w:w="3870" w:type="dxa"/>
            <w:tcBorders>
              <w:bottom w:val="nil"/>
            </w:tcBorders>
          </w:tcPr>
          <w:p w14:paraId="454136E3" w14:textId="41F4E1D2" w:rsidR="0032473C" w:rsidRPr="0098314E" w:rsidRDefault="00E2582C" w:rsidP="001C7995">
            <w:pPr>
              <w:spacing w:after="120"/>
              <w:jc w:val="both"/>
              <w:rPr>
                <w:sz w:val="16"/>
                <w:lang w:eastAsia="zh-CN"/>
              </w:rPr>
            </w:pPr>
            <w:r w:rsidRPr="0098314E">
              <w:rPr>
                <w:rFonts w:hint="eastAsia"/>
                <w:sz w:val="16"/>
                <w:lang w:eastAsia="zh-CN"/>
              </w:rPr>
              <w:t>一般人事</w:t>
            </w:r>
            <w:r w:rsidRPr="00E2582C">
              <w:rPr>
                <w:rFonts w:cs="SimSun" w:hint="eastAsia"/>
                <w:sz w:val="16"/>
                <w:lang w:eastAsia="zh-CN"/>
              </w:rPr>
              <w:t>费</w:t>
            </w:r>
            <w:r w:rsidRPr="0098314E">
              <w:rPr>
                <w:rFonts w:cs="MS Mincho" w:hint="eastAsia"/>
                <w:sz w:val="16"/>
                <w:lang w:eastAsia="zh-CN"/>
              </w:rPr>
              <w:t>包括薪金以外根据《工作人</w:t>
            </w:r>
            <w:r w:rsidRPr="00E2582C">
              <w:rPr>
                <w:rFonts w:cs="SimSun" w:hint="eastAsia"/>
                <w:sz w:val="16"/>
                <w:lang w:eastAsia="zh-CN"/>
              </w:rPr>
              <w:t>员</w:t>
            </w:r>
            <w:r w:rsidRPr="0098314E">
              <w:rPr>
                <w:rFonts w:cs="MS Mincho" w:hint="eastAsia"/>
                <w:sz w:val="16"/>
                <w:lang w:eastAsia="zh-CN"/>
              </w:rPr>
              <w:t>条例与</w:t>
            </w:r>
            <w:r w:rsidRPr="00E2582C">
              <w:rPr>
                <w:rFonts w:cs="SimSun" w:hint="eastAsia"/>
                <w:sz w:val="16"/>
                <w:lang w:eastAsia="zh-CN"/>
              </w:rPr>
              <w:t>细则</w:t>
            </w:r>
            <w:r w:rsidRPr="0098314E">
              <w:rPr>
                <w:rFonts w:cs="MS Mincho" w:hint="eastAsia"/>
                <w:sz w:val="16"/>
                <w:lang w:eastAsia="zh-CN"/>
              </w:rPr>
              <w:t>》提供的所有福利和</w:t>
            </w:r>
            <w:r w:rsidRPr="00E2582C">
              <w:rPr>
                <w:rFonts w:cs="SimSun" w:hint="eastAsia"/>
                <w:sz w:val="16"/>
                <w:lang w:eastAsia="zh-CN"/>
              </w:rPr>
              <w:t>应</w:t>
            </w:r>
            <w:r w:rsidRPr="0098314E">
              <w:rPr>
                <w:rFonts w:cs="MS Mincho" w:hint="eastAsia"/>
                <w:sz w:val="16"/>
                <w:lang w:eastAsia="zh-CN"/>
              </w:rPr>
              <w:t>享</w:t>
            </w:r>
            <w:r w:rsidRPr="00E2582C">
              <w:rPr>
                <w:rFonts w:cs="SimSun" w:hint="eastAsia"/>
                <w:sz w:val="16"/>
                <w:lang w:eastAsia="zh-CN"/>
              </w:rPr>
              <w:t>权</w:t>
            </w:r>
            <w:r w:rsidRPr="0098314E">
              <w:rPr>
                <w:rFonts w:cs="MS Mincho" w:hint="eastAsia"/>
                <w:sz w:val="16"/>
                <w:lang w:eastAsia="zh-CN"/>
              </w:rPr>
              <w:t>利</w:t>
            </w:r>
            <w:r w:rsidRPr="0098314E">
              <w:rPr>
                <w:rFonts w:hint="eastAsia"/>
                <w:sz w:val="16"/>
                <w:lang w:eastAsia="zh-CN"/>
              </w:rPr>
              <w:t>(如扶养津</w:t>
            </w:r>
            <w:r w:rsidRPr="00E2582C">
              <w:rPr>
                <w:rFonts w:cs="SimSun" w:hint="eastAsia"/>
                <w:sz w:val="16"/>
                <w:lang w:eastAsia="zh-CN"/>
              </w:rPr>
              <w:t>贴</w:t>
            </w:r>
            <w:r w:rsidRPr="0098314E">
              <w:rPr>
                <w:rFonts w:cs="MS Mincho" w:hint="eastAsia"/>
                <w:sz w:val="16"/>
                <w:lang w:eastAsia="zh-CN"/>
              </w:rPr>
              <w:t>、</w:t>
            </w:r>
            <w:r w:rsidR="0014224B">
              <w:rPr>
                <w:rFonts w:cs="MS Mincho" w:hint="eastAsia"/>
                <w:sz w:val="16"/>
                <w:lang w:eastAsia="zh-CN"/>
              </w:rPr>
              <w:t>医疗缴款、</w:t>
            </w:r>
            <w:r w:rsidRPr="0098314E">
              <w:rPr>
                <w:rFonts w:cs="MS Mincho" w:hint="eastAsia"/>
                <w:sz w:val="16"/>
                <w:lang w:eastAsia="zh-CN"/>
              </w:rPr>
              <w:t>回籍假、教育</w:t>
            </w:r>
            <w:r w:rsidRPr="00E2582C">
              <w:rPr>
                <w:rFonts w:cs="SimSun" w:hint="eastAsia"/>
                <w:sz w:val="16"/>
                <w:lang w:eastAsia="zh-CN"/>
              </w:rPr>
              <w:t>补</w:t>
            </w:r>
            <w:r w:rsidRPr="0098314E">
              <w:rPr>
                <w:rFonts w:cs="MS Mincho" w:hint="eastAsia"/>
                <w:sz w:val="16"/>
                <w:lang w:eastAsia="zh-CN"/>
              </w:rPr>
              <w:t>助金</w:t>
            </w:r>
            <w:r w:rsidRPr="0098314E">
              <w:rPr>
                <w:rFonts w:hint="eastAsia"/>
                <w:sz w:val="16"/>
                <w:lang w:eastAsia="zh-CN"/>
              </w:rPr>
              <w:t>等)。</w:t>
            </w:r>
            <w:r w:rsidR="0014224B">
              <w:rPr>
                <w:rFonts w:cs="MS Mincho" w:hint="eastAsia"/>
                <w:sz w:val="16"/>
                <w:lang w:eastAsia="zh-CN"/>
              </w:rPr>
              <w:t>一般人事费</w:t>
            </w:r>
            <w:r w:rsidRPr="0098314E">
              <w:rPr>
                <w:rFonts w:cs="MS Mincho" w:hint="eastAsia"/>
                <w:sz w:val="16"/>
                <w:lang w:eastAsia="zh-CN"/>
              </w:rPr>
              <w:t>根据</w:t>
            </w:r>
            <w:r w:rsidRPr="00E2582C">
              <w:rPr>
                <w:rFonts w:cs="SimSun" w:hint="eastAsia"/>
                <w:sz w:val="16"/>
                <w:lang w:eastAsia="zh-CN"/>
              </w:rPr>
              <w:t>历</w:t>
            </w:r>
            <w:r w:rsidRPr="0098314E">
              <w:rPr>
                <w:rFonts w:cs="MS Mincho" w:hint="eastAsia"/>
                <w:sz w:val="16"/>
                <w:lang w:eastAsia="zh-CN"/>
              </w:rPr>
              <w:t>史支出模式和</w:t>
            </w:r>
            <w:r w:rsidR="00960998">
              <w:rPr>
                <w:rFonts w:cs="MS Mincho" w:hint="eastAsia"/>
                <w:sz w:val="16"/>
                <w:lang w:eastAsia="zh-CN"/>
              </w:rPr>
              <w:t>作出</w:t>
            </w:r>
            <w:r w:rsidRPr="0098314E">
              <w:rPr>
                <w:rFonts w:cs="MS Mincho" w:hint="eastAsia"/>
                <w:sz w:val="16"/>
                <w:lang w:eastAsia="zh-CN"/>
              </w:rPr>
              <w:t>的</w:t>
            </w:r>
            <w:r w:rsidRPr="00E2582C">
              <w:rPr>
                <w:rFonts w:cs="SimSun" w:hint="eastAsia"/>
                <w:sz w:val="16"/>
                <w:lang w:eastAsia="zh-CN"/>
              </w:rPr>
              <w:t>预测</w:t>
            </w:r>
            <w:r w:rsidRPr="0098314E">
              <w:rPr>
                <w:rFonts w:cs="MS Mincho" w:hint="eastAsia"/>
                <w:sz w:val="16"/>
                <w:lang w:eastAsia="zh-CN"/>
              </w:rPr>
              <w:t>，</w:t>
            </w:r>
            <w:r w:rsidR="0014224B">
              <w:rPr>
                <w:rFonts w:cs="MS Mincho" w:hint="eastAsia"/>
                <w:sz w:val="16"/>
                <w:lang w:eastAsia="zh-CN"/>
              </w:rPr>
              <w:t>在职位一级应用。</w:t>
            </w:r>
          </w:p>
          <w:p w14:paraId="3CC8E92B" w14:textId="29600EC1" w:rsidR="0032473C" w:rsidRPr="0032473C" w:rsidRDefault="006429DF" w:rsidP="001C7995">
            <w:pPr>
              <w:spacing w:after="120"/>
              <w:jc w:val="both"/>
              <w:rPr>
                <w:rFonts w:ascii="Arial" w:hAnsi="Arial"/>
                <w:sz w:val="16"/>
                <w:lang w:eastAsia="zh-CN"/>
              </w:rPr>
            </w:pPr>
            <w:r>
              <w:rPr>
                <w:rFonts w:hint="eastAsia"/>
                <w:sz w:val="16"/>
                <w:lang w:eastAsia="zh-CN"/>
              </w:rPr>
              <w:t>对于临时职位，计算预期福利时，假设有配偶和一个受抚养子女。</w:t>
            </w:r>
          </w:p>
        </w:tc>
        <w:tc>
          <w:tcPr>
            <w:tcW w:w="3870" w:type="dxa"/>
            <w:tcBorders>
              <w:bottom w:val="nil"/>
            </w:tcBorders>
          </w:tcPr>
          <w:p w14:paraId="02A5DF15" w14:textId="7F63260C" w:rsidR="0032473C" w:rsidRPr="0098314E" w:rsidRDefault="006429DF" w:rsidP="001C7995">
            <w:pPr>
              <w:spacing w:after="120"/>
              <w:jc w:val="both"/>
              <w:rPr>
                <w:sz w:val="16"/>
                <w:lang w:eastAsia="zh-CN"/>
              </w:rPr>
            </w:pPr>
            <w:r w:rsidRPr="0098314E">
              <w:rPr>
                <w:rFonts w:hint="eastAsia"/>
                <w:sz w:val="16"/>
                <w:lang w:eastAsia="zh-CN"/>
              </w:rPr>
              <w:t>一般人事</w:t>
            </w:r>
            <w:r w:rsidRPr="00E2582C">
              <w:rPr>
                <w:rFonts w:cs="SimSun" w:hint="eastAsia"/>
                <w:sz w:val="16"/>
                <w:lang w:eastAsia="zh-CN"/>
              </w:rPr>
              <w:t>费</w:t>
            </w:r>
            <w:r w:rsidRPr="0098314E">
              <w:rPr>
                <w:rFonts w:cs="MS Mincho" w:hint="eastAsia"/>
                <w:sz w:val="16"/>
                <w:lang w:eastAsia="zh-CN"/>
              </w:rPr>
              <w:t>包括薪金以外根据《工作人</w:t>
            </w:r>
            <w:r w:rsidRPr="00E2582C">
              <w:rPr>
                <w:rFonts w:cs="SimSun" w:hint="eastAsia"/>
                <w:sz w:val="16"/>
                <w:lang w:eastAsia="zh-CN"/>
              </w:rPr>
              <w:t>员</w:t>
            </w:r>
            <w:r w:rsidRPr="0098314E">
              <w:rPr>
                <w:rFonts w:cs="MS Mincho" w:hint="eastAsia"/>
                <w:sz w:val="16"/>
                <w:lang w:eastAsia="zh-CN"/>
              </w:rPr>
              <w:t>条例与</w:t>
            </w:r>
            <w:r w:rsidRPr="00E2582C">
              <w:rPr>
                <w:rFonts w:cs="SimSun" w:hint="eastAsia"/>
                <w:sz w:val="16"/>
                <w:lang w:eastAsia="zh-CN"/>
              </w:rPr>
              <w:t>细则</w:t>
            </w:r>
            <w:r w:rsidRPr="0098314E">
              <w:rPr>
                <w:rFonts w:cs="MS Mincho" w:hint="eastAsia"/>
                <w:sz w:val="16"/>
                <w:lang w:eastAsia="zh-CN"/>
              </w:rPr>
              <w:t>》提供的所有福利和</w:t>
            </w:r>
            <w:r w:rsidRPr="00E2582C">
              <w:rPr>
                <w:rFonts w:cs="SimSun" w:hint="eastAsia"/>
                <w:sz w:val="16"/>
                <w:lang w:eastAsia="zh-CN"/>
              </w:rPr>
              <w:t>应</w:t>
            </w:r>
            <w:r w:rsidRPr="0098314E">
              <w:rPr>
                <w:rFonts w:cs="MS Mincho" w:hint="eastAsia"/>
                <w:sz w:val="16"/>
                <w:lang w:eastAsia="zh-CN"/>
              </w:rPr>
              <w:t>享</w:t>
            </w:r>
            <w:r w:rsidRPr="00E2582C">
              <w:rPr>
                <w:rFonts w:cs="SimSun" w:hint="eastAsia"/>
                <w:sz w:val="16"/>
                <w:lang w:eastAsia="zh-CN"/>
              </w:rPr>
              <w:t>权</w:t>
            </w:r>
            <w:r w:rsidRPr="0098314E">
              <w:rPr>
                <w:rFonts w:cs="MS Mincho" w:hint="eastAsia"/>
                <w:sz w:val="16"/>
                <w:lang w:eastAsia="zh-CN"/>
              </w:rPr>
              <w:t>利</w:t>
            </w:r>
            <w:r w:rsidRPr="0098314E">
              <w:rPr>
                <w:rFonts w:hint="eastAsia"/>
                <w:sz w:val="16"/>
                <w:lang w:eastAsia="zh-CN"/>
              </w:rPr>
              <w:t>(如扶养津</w:t>
            </w:r>
            <w:r w:rsidRPr="00E2582C">
              <w:rPr>
                <w:rFonts w:cs="SimSun" w:hint="eastAsia"/>
                <w:sz w:val="16"/>
                <w:lang w:eastAsia="zh-CN"/>
              </w:rPr>
              <w:t>贴</w:t>
            </w:r>
            <w:r w:rsidRPr="0098314E">
              <w:rPr>
                <w:rFonts w:cs="MS Mincho" w:hint="eastAsia"/>
                <w:sz w:val="16"/>
                <w:lang w:eastAsia="zh-CN"/>
              </w:rPr>
              <w:t>、</w:t>
            </w:r>
            <w:r>
              <w:rPr>
                <w:rFonts w:cs="MS Mincho" w:hint="eastAsia"/>
                <w:sz w:val="16"/>
                <w:lang w:eastAsia="zh-CN"/>
              </w:rPr>
              <w:t>医疗缴款</w:t>
            </w:r>
            <w:r w:rsidRPr="0098314E">
              <w:rPr>
                <w:rFonts w:hint="eastAsia"/>
                <w:sz w:val="16"/>
                <w:lang w:eastAsia="zh-CN"/>
              </w:rPr>
              <w:t>等)。</w:t>
            </w:r>
            <w:r>
              <w:rPr>
                <w:rFonts w:cs="MS Mincho" w:hint="eastAsia"/>
                <w:sz w:val="16"/>
                <w:lang w:eastAsia="zh-CN"/>
              </w:rPr>
              <w:t>一般人事费</w:t>
            </w:r>
            <w:r w:rsidRPr="0098314E">
              <w:rPr>
                <w:rFonts w:cs="MS Mincho" w:hint="eastAsia"/>
                <w:sz w:val="16"/>
                <w:lang w:eastAsia="zh-CN"/>
              </w:rPr>
              <w:t>根据</w:t>
            </w:r>
            <w:r w:rsidRPr="00E2582C">
              <w:rPr>
                <w:rFonts w:cs="SimSun" w:hint="eastAsia"/>
                <w:sz w:val="16"/>
                <w:lang w:eastAsia="zh-CN"/>
              </w:rPr>
              <w:t>历</w:t>
            </w:r>
            <w:r w:rsidRPr="0098314E">
              <w:rPr>
                <w:rFonts w:cs="MS Mincho" w:hint="eastAsia"/>
                <w:sz w:val="16"/>
                <w:lang w:eastAsia="zh-CN"/>
              </w:rPr>
              <w:t>史支出模式和</w:t>
            </w:r>
            <w:r w:rsidR="00960998">
              <w:rPr>
                <w:rFonts w:cs="MS Mincho" w:hint="eastAsia"/>
                <w:sz w:val="16"/>
                <w:lang w:eastAsia="zh-CN"/>
              </w:rPr>
              <w:t>作出</w:t>
            </w:r>
            <w:r w:rsidRPr="0098314E">
              <w:rPr>
                <w:rFonts w:cs="MS Mincho" w:hint="eastAsia"/>
                <w:sz w:val="16"/>
                <w:lang w:eastAsia="zh-CN"/>
              </w:rPr>
              <w:t>的</w:t>
            </w:r>
            <w:r w:rsidRPr="00E2582C">
              <w:rPr>
                <w:rFonts w:cs="SimSun" w:hint="eastAsia"/>
                <w:sz w:val="16"/>
                <w:lang w:eastAsia="zh-CN"/>
              </w:rPr>
              <w:t>预测</w:t>
            </w:r>
            <w:r w:rsidRPr="0098314E">
              <w:rPr>
                <w:rFonts w:cs="MS Mincho" w:hint="eastAsia"/>
                <w:sz w:val="16"/>
                <w:lang w:eastAsia="zh-CN"/>
              </w:rPr>
              <w:t>，</w:t>
            </w:r>
            <w:r>
              <w:rPr>
                <w:rFonts w:cs="MS Mincho" w:hint="eastAsia"/>
                <w:sz w:val="16"/>
                <w:lang w:eastAsia="zh-CN"/>
              </w:rPr>
              <w:t>在职位一级应用。</w:t>
            </w:r>
          </w:p>
          <w:p w14:paraId="32DF80E4" w14:textId="6522C3AC" w:rsidR="0032473C" w:rsidRPr="0032473C" w:rsidRDefault="006429DF" w:rsidP="001C7995">
            <w:pPr>
              <w:jc w:val="both"/>
              <w:rPr>
                <w:rFonts w:ascii="Arial" w:hAnsi="Arial"/>
                <w:sz w:val="16"/>
                <w:lang w:eastAsia="zh-CN"/>
              </w:rPr>
            </w:pPr>
            <w:r>
              <w:rPr>
                <w:rFonts w:hint="eastAsia"/>
                <w:sz w:val="16"/>
                <w:lang w:eastAsia="zh-CN"/>
              </w:rPr>
              <w:t>对于临时职位，计算预期福利时，假设有配偶和一个受抚养子女。</w:t>
            </w:r>
          </w:p>
        </w:tc>
      </w:tr>
      <w:tr w:rsidR="0032473C" w:rsidRPr="00C86097" w14:paraId="546EE135" w14:textId="77777777" w:rsidTr="009D7A18">
        <w:tc>
          <w:tcPr>
            <w:tcW w:w="1548" w:type="dxa"/>
            <w:tcBorders>
              <w:top w:val="single" w:sz="6" w:space="0" w:color="auto"/>
              <w:left w:val="single" w:sz="6" w:space="0" w:color="auto"/>
              <w:bottom w:val="single" w:sz="6" w:space="0" w:color="auto"/>
              <w:right w:val="single" w:sz="6" w:space="0" w:color="auto"/>
            </w:tcBorders>
          </w:tcPr>
          <w:p w14:paraId="68FC63B9" w14:textId="393150C4" w:rsidR="0032473C" w:rsidRPr="0032473C" w:rsidRDefault="00E2582C" w:rsidP="009D7A18">
            <w:pPr>
              <w:spacing w:beforeLines="60" w:before="144"/>
              <w:rPr>
                <w:rFonts w:ascii="Arial" w:hAnsi="Arial"/>
                <w:b/>
                <w:sz w:val="18"/>
                <w:lang w:eastAsia="zh-CN"/>
              </w:rPr>
            </w:pPr>
            <w:r w:rsidRPr="00E2582C">
              <w:rPr>
                <w:rFonts w:cs="SimSun" w:hint="eastAsia"/>
                <w:b/>
                <w:sz w:val="18"/>
                <w:lang w:eastAsia="zh-CN"/>
              </w:rPr>
              <w:t>调</w:t>
            </w:r>
            <w:r w:rsidR="00911DC0">
              <w:rPr>
                <w:rFonts w:cs="SimSun" w:hint="eastAsia"/>
                <w:b/>
                <w:sz w:val="18"/>
                <w:lang w:eastAsia="zh-CN"/>
              </w:rPr>
              <w:t xml:space="preserve">　</w:t>
            </w:r>
            <w:r w:rsidRPr="0098314E">
              <w:rPr>
                <w:rFonts w:cs="MS Mincho" w:hint="eastAsia"/>
                <w:b/>
                <w:sz w:val="18"/>
                <w:lang w:eastAsia="zh-CN"/>
              </w:rPr>
              <w:t>整</w:t>
            </w:r>
          </w:p>
        </w:tc>
        <w:tc>
          <w:tcPr>
            <w:tcW w:w="3870" w:type="dxa"/>
            <w:tcBorders>
              <w:top w:val="single" w:sz="6" w:space="0" w:color="auto"/>
              <w:left w:val="single" w:sz="6" w:space="0" w:color="auto"/>
              <w:bottom w:val="single" w:sz="6" w:space="0" w:color="auto"/>
              <w:right w:val="single" w:sz="6" w:space="0" w:color="auto"/>
            </w:tcBorders>
          </w:tcPr>
          <w:p w14:paraId="358A9463" w14:textId="7D204DAD" w:rsidR="0032473C" w:rsidRPr="0032473C" w:rsidRDefault="00E2582C" w:rsidP="001C7995">
            <w:pPr>
              <w:ind w:left="34"/>
              <w:jc w:val="both"/>
              <w:rPr>
                <w:rFonts w:ascii="Arial" w:hAnsi="Arial"/>
                <w:sz w:val="16"/>
                <w:lang w:eastAsia="zh-CN"/>
              </w:rPr>
            </w:pPr>
            <w:r w:rsidRPr="00E2582C">
              <w:rPr>
                <w:rFonts w:cs="SimSun" w:hint="eastAsia"/>
                <w:sz w:val="16"/>
                <w:lang w:eastAsia="zh-CN"/>
              </w:rPr>
              <w:t>对</w:t>
            </w:r>
            <w:r>
              <w:rPr>
                <w:rFonts w:cs="SimSun" w:hint="eastAsia"/>
                <w:sz w:val="16"/>
                <w:lang w:eastAsia="zh-CN"/>
              </w:rPr>
              <w:t>所有岗位的</w:t>
            </w:r>
            <w:r w:rsidRPr="00E2582C">
              <w:rPr>
                <w:rFonts w:cs="SimSun" w:hint="eastAsia"/>
                <w:sz w:val="16"/>
                <w:lang w:eastAsia="zh-CN"/>
              </w:rPr>
              <w:t>费</w:t>
            </w:r>
            <w:r w:rsidRPr="0098314E">
              <w:rPr>
                <w:rFonts w:cs="MS Mincho" w:hint="eastAsia"/>
                <w:sz w:val="16"/>
                <w:lang w:eastAsia="zh-CN"/>
              </w:rPr>
              <w:t>用</w:t>
            </w:r>
            <w:r w:rsidRPr="00E2582C">
              <w:rPr>
                <w:rFonts w:cs="SimSun" w:hint="eastAsia"/>
                <w:sz w:val="16"/>
                <w:lang w:eastAsia="zh-CN"/>
              </w:rPr>
              <w:t>进</w:t>
            </w:r>
            <w:r w:rsidRPr="0098314E">
              <w:rPr>
                <w:rFonts w:cs="MS Mincho" w:hint="eastAsia"/>
                <w:sz w:val="16"/>
                <w:lang w:eastAsia="zh-CN"/>
              </w:rPr>
              <w:t>行下</w:t>
            </w:r>
            <w:r w:rsidRPr="00E2582C">
              <w:rPr>
                <w:rFonts w:cs="SimSun" w:hint="eastAsia"/>
                <w:sz w:val="16"/>
                <w:lang w:eastAsia="zh-CN"/>
              </w:rPr>
              <w:t>调</w:t>
            </w:r>
            <w:r w:rsidRPr="0098314E">
              <w:rPr>
                <w:rFonts w:cs="MS Mincho" w:hint="eastAsia"/>
                <w:sz w:val="16"/>
                <w:lang w:eastAsia="zh-CN"/>
              </w:rPr>
              <w:t>，以</w:t>
            </w:r>
            <w:r w:rsidRPr="00E2582C">
              <w:rPr>
                <w:rFonts w:cs="SimSun" w:hint="eastAsia"/>
                <w:sz w:val="16"/>
                <w:lang w:eastAsia="zh-CN"/>
              </w:rPr>
              <w:t>计</w:t>
            </w:r>
            <w:r w:rsidRPr="0098314E">
              <w:rPr>
                <w:rFonts w:cs="MS Mincho" w:hint="eastAsia"/>
                <w:sz w:val="16"/>
                <w:lang w:eastAsia="zh-CN"/>
              </w:rPr>
              <w:t>入</w:t>
            </w:r>
            <w:r>
              <w:rPr>
                <w:rFonts w:cs="MS Mincho" w:hint="eastAsia"/>
                <w:sz w:val="16"/>
                <w:lang w:eastAsia="zh-CN"/>
              </w:rPr>
              <w:t>3%的</w:t>
            </w:r>
            <w:r w:rsidRPr="00E2582C">
              <w:rPr>
                <w:rFonts w:cs="SimSun" w:hint="eastAsia"/>
                <w:sz w:val="16"/>
                <w:lang w:eastAsia="zh-CN"/>
              </w:rPr>
              <w:t>预</w:t>
            </w:r>
            <w:r w:rsidRPr="0098314E">
              <w:rPr>
                <w:rFonts w:cs="MS Mincho" w:hint="eastAsia"/>
                <w:sz w:val="16"/>
                <w:lang w:eastAsia="zh-CN"/>
              </w:rPr>
              <w:t>期出缺率。</w:t>
            </w:r>
          </w:p>
        </w:tc>
        <w:tc>
          <w:tcPr>
            <w:tcW w:w="3870" w:type="dxa"/>
            <w:tcBorders>
              <w:top w:val="single" w:sz="6" w:space="0" w:color="auto"/>
              <w:left w:val="single" w:sz="6" w:space="0" w:color="auto"/>
              <w:bottom w:val="single" w:sz="6" w:space="0" w:color="auto"/>
              <w:right w:val="single" w:sz="6" w:space="0" w:color="auto"/>
            </w:tcBorders>
          </w:tcPr>
          <w:p w14:paraId="206B6E30" w14:textId="75EDADEC" w:rsidR="0032473C" w:rsidRPr="0032473C" w:rsidRDefault="00E2582C" w:rsidP="001C7995">
            <w:pPr>
              <w:jc w:val="both"/>
              <w:rPr>
                <w:rFonts w:ascii="Arial" w:hAnsi="Arial"/>
                <w:sz w:val="16"/>
                <w:lang w:eastAsia="zh-CN"/>
              </w:rPr>
            </w:pPr>
            <w:r>
              <w:rPr>
                <w:rFonts w:hint="eastAsia"/>
                <w:sz w:val="16"/>
                <w:lang w:eastAsia="zh-CN"/>
              </w:rPr>
              <w:t>临时职位不适用出缺率。</w:t>
            </w:r>
          </w:p>
        </w:tc>
      </w:tr>
      <w:tr w:rsidR="0032473C" w:rsidRPr="00C86097" w14:paraId="17EFD8BC" w14:textId="77777777" w:rsidTr="009D7A18">
        <w:tc>
          <w:tcPr>
            <w:tcW w:w="1548" w:type="dxa"/>
            <w:tcBorders>
              <w:top w:val="single" w:sz="6" w:space="0" w:color="auto"/>
              <w:left w:val="single" w:sz="6" w:space="0" w:color="auto"/>
              <w:bottom w:val="single" w:sz="6" w:space="0" w:color="auto"/>
              <w:right w:val="single" w:sz="6" w:space="0" w:color="auto"/>
            </w:tcBorders>
          </w:tcPr>
          <w:p w14:paraId="3CC289D1" w14:textId="4BEF320E" w:rsidR="0032473C" w:rsidRPr="0032473C" w:rsidRDefault="00E2582C" w:rsidP="009D7A18">
            <w:pPr>
              <w:spacing w:before="60" w:after="60"/>
              <w:rPr>
                <w:rFonts w:ascii="Arial" w:hAnsi="Arial"/>
                <w:b/>
                <w:sz w:val="18"/>
                <w:lang w:eastAsia="zh-CN"/>
              </w:rPr>
            </w:pPr>
            <w:r w:rsidRPr="0098314E">
              <w:rPr>
                <w:rFonts w:hint="eastAsia"/>
                <w:b/>
                <w:sz w:val="18"/>
                <w:lang w:eastAsia="zh-CN"/>
              </w:rPr>
              <w:t>离</w:t>
            </w:r>
            <w:r w:rsidRPr="00E2582C">
              <w:rPr>
                <w:rFonts w:cs="SimSun" w:hint="eastAsia"/>
                <w:b/>
                <w:sz w:val="18"/>
                <w:lang w:eastAsia="zh-CN"/>
              </w:rPr>
              <w:t>职</w:t>
            </w:r>
            <w:r w:rsidRPr="0098314E">
              <w:rPr>
                <w:rFonts w:cs="MS Mincho" w:hint="eastAsia"/>
                <w:b/>
                <w:sz w:val="18"/>
                <w:lang w:eastAsia="zh-CN"/>
              </w:rPr>
              <w:t>准</w:t>
            </w:r>
            <w:r w:rsidRPr="00E2582C">
              <w:rPr>
                <w:rFonts w:cs="SimSun" w:hint="eastAsia"/>
                <w:b/>
                <w:sz w:val="18"/>
                <w:lang w:eastAsia="zh-CN"/>
              </w:rPr>
              <w:t>备</w:t>
            </w:r>
            <w:r w:rsidRPr="0098314E">
              <w:rPr>
                <w:rFonts w:cs="MS Mincho" w:hint="eastAsia"/>
                <w:b/>
                <w:sz w:val="18"/>
                <w:lang w:eastAsia="zh-CN"/>
              </w:rPr>
              <w:t>金和其他相关</w:t>
            </w:r>
            <w:r w:rsidRPr="00E2582C">
              <w:rPr>
                <w:rFonts w:cs="SimSun" w:hint="eastAsia"/>
                <w:b/>
                <w:sz w:val="18"/>
                <w:lang w:eastAsia="zh-CN"/>
              </w:rPr>
              <w:t>费</w:t>
            </w:r>
            <w:r w:rsidRPr="0098314E">
              <w:rPr>
                <w:rFonts w:cs="MS Mincho" w:hint="eastAsia"/>
                <w:b/>
                <w:sz w:val="18"/>
                <w:lang w:eastAsia="zh-CN"/>
              </w:rPr>
              <w:t>用</w:t>
            </w:r>
          </w:p>
        </w:tc>
        <w:tc>
          <w:tcPr>
            <w:tcW w:w="3870" w:type="dxa"/>
            <w:tcBorders>
              <w:top w:val="single" w:sz="6" w:space="0" w:color="auto"/>
              <w:left w:val="single" w:sz="6" w:space="0" w:color="auto"/>
              <w:bottom w:val="single" w:sz="6" w:space="0" w:color="auto"/>
              <w:right w:val="single" w:sz="6" w:space="0" w:color="auto"/>
            </w:tcBorders>
          </w:tcPr>
          <w:p w14:paraId="0E2DEF6B" w14:textId="1C7E9789" w:rsidR="0032473C" w:rsidRPr="0032473C" w:rsidRDefault="00E2582C" w:rsidP="001C7995">
            <w:pPr>
              <w:spacing w:before="60" w:after="60"/>
              <w:jc w:val="both"/>
              <w:rPr>
                <w:rFonts w:ascii="Arial" w:hAnsi="Arial"/>
                <w:sz w:val="16"/>
                <w:lang w:eastAsia="zh-CN"/>
              </w:rPr>
            </w:pPr>
            <w:r w:rsidRPr="00E2582C">
              <w:rPr>
                <w:rFonts w:cs="SimSun" w:hint="eastAsia"/>
                <w:sz w:val="16"/>
                <w:lang w:eastAsia="zh-CN"/>
              </w:rPr>
              <w:t>对</w:t>
            </w:r>
            <w:r>
              <w:rPr>
                <w:rFonts w:cs="SimSun" w:hint="eastAsia"/>
                <w:sz w:val="16"/>
                <w:lang w:eastAsia="zh-CN"/>
              </w:rPr>
              <w:t>全部</w:t>
            </w:r>
            <w:r w:rsidRPr="00E2582C">
              <w:rPr>
                <w:rFonts w:cs="SimSun" w:hint="eastAsia"/>
                <w:sz w:val="16"/>
                <w:lang w:eastAsia="zh-CN"/>
              </w:rPr>
              <w:t>费</w:t>
            </w:r>
            <w:r w:rsidRPr="0098314E">
              <w:rPr>
                <w:rFonts w:cs="MS Mincho" w:hint="eastAsia"/>
                <w:sz w:val="16"/>
                <w:lang w:eastAsia="zh-CN"/>
              </w:rPr>
              <w:t>用</w:t>
            </w:r>
            <w:r w:rsidRPr="00E2582C">
              <w:rPr>
                <w:rFonts w:cs="SimSun" w:hint="eastAsia"/>
                <w:sz w:val="16"/>
                <w:lang w:eastAsia="zh-CN"/>
              </w:rPr>
              <w:t>应</w:t>
            </w:r>
            <w:r w:rsidRPr="0098314E">
              <w:rPr>
                <w:rFonts w:cs="MS Mincho" w:hint="eastAsia"/>
                <w:sz w:val="16"/>
                <w:lang w:eastAsia="zh-CN"/>
              </w:rPr>
              <w:t>用</w:t>
            </w:r>
            <w:r w:rsidRPr="0098314E">
              <w:rPr>
                <w:rFonts w:hint="eastAsia"/>
                <w:sz w:val="16"/>
                <w:lang w:eastAsia="zh-CN"/>
              </w:rPr>
              <w:t>6%的准</w:t>
            </w:r>
            <w:r w:rsidRPr="00E2582C">
              <w:rPr>
                <w:rFonts w:cs="SimSun" w:hint="eastAsia"/>
                <w:sz w:val="16"/>
                <w:lang w:eastAsia="zh-CN"/>
              </w:rPr>
              <w:t>备</w:t>
            </w:r>
            <w:r w:rsidRPr="0098314E">
              <w:rPr>
                <w:rFonts w:cs="MS Mincho" w:hint="eastAsia"/>
                <w:sz w:val="16"/>
                <w:lang w:eastAsia="zh-CN"/>
              </w:rPr>
              <w:t>金，用于承担离</w:t>
            </w:r>
            <w:r w:rsidRPr="00E2582C">
              <w:rPr>
                <w:rFonts w:cs="SimSun" w:hint="eastAsia"/>
                <w:sz w:val="16"/>
                <w:lang w:eastAsia="zh-CN"/>
              </w:rPr>
              <w:t>职</w:t>
            </w:r>
            <w:r w:rsidRPr="0098314E">
              <w:rPr>
                <w:rFonts w:cs="MS Mincho" w:hint="eastAsia"/>
                <w:sz w:val="16"/>
                <w:lang w:eastAsia="zh-CN"/>
              </w:rPr>
              <w:t>相关</w:t>
            </w:r>
            <w:r w:rsidRPr="00E2582C">
              <w:rPr>
                <w:rFonts w:cs="SimSun" w:hint="eastAsia"/>
                <w:sz w:val="16"/>
                <w:lang w:eastAsia="zh-CN"/>
              </w:rPr>
              <w:t>费</w:t>
            </w:r>
            <w:r w:rsidRPr="0098314E">
              <w:rPr>
                <w:rFonts w:cs="MS Mincho" w:hint="eastAsia"/>
                <w:sz w:val="16"/>
                <w:lang w:eastAsia="zh-CN"/>
              </w:rPr>
              <w:t>用和各种离</w:t>
            </w:r>
            <w:r w:rsidRPr="00E2582C">
              <w:rPr>
                <w:rFonts w:cs="SimSun" w:hint="eastAsia"/>
                <w:sz w:val="16"/>
                <w:lang w:eastAsia="zh-CN"/>
              </w:rPr>
              <w:t>职</w:t>
            </w:r>
            <w:r w:rsidRPr="0098314E">
              <w:rPr>
                <w:rFonts w:cs="MS Mincho" w:hint="eastAsia"/>
                <w:sz w:val="16"/>
                <w:lang w:eastAsia="zh-CN"/>
              </w:rPr>
              <w:t>后福利</w:t>
            </w:r>
            <w:r w:rsidRPr="0098314E">
              <w:rPr>
                <w:rFonts w:hint="eastAsia"/>
                <w:sz w:val="16"/>
                <w:lang w:eastAsia="zh-CN"/>
              </w:rPr>
              <w:t>。</w:t>
            </w:r>
          </w:p>
        </w:tc>
        <w:tc>
          <w:tcPr>
            <w:tcW w:w="3870" w:type="dxa"/>
            <w:tcBorders>
              <w:top w:val="single" w:sz="6" w:space="0" w:color="auto"/>
              <w:left w:val="single" w:sz="6" w:space="0" w:color="auto"/>
              <w:bottom w:val="single" w:sz="6" w:space="0" w:color="auto"/>
              <w:right w:val="single" w:sz="6" w:space="0" w:color="auto"/>
            </w:tcBorders>
          </w:tcPr>
          <w:p w14:paraId="1346A335" w14:textId="0D735488" w:rsidR="0032473C" w:rsidRPr="0032473C" w:rsidRDefault="00E2582C" w:rsidP="001C7995">
            <w:pPr>
              <w:spacing w:before="60" w:after="60"/>
              <w:jc w:val="both"/>
              <w:rPr>
                <w:rFonts w:ascii="Arial" w:hAnsi="Arial"/>
                <w:sz w:val="16"/>
                <w:lang w:eastAsia="zh-CN"/>
              </w:rPr>
            </w:pPr>
            <w:r w:rsidRPr="00E2582C">
              <w:rPr>
                <w:rFonts w:cs="SimSun" w:hint="eastAsia"/>
                <w:sz w:val="16"/>
                <w:lang w:eastAsia="zh-CN"/>
              </w:rPr>
              <w:t>对</w:t>
            </w:r>
            <w:r>
              <w:rPr>
                <w:rFonts w:cs="SimSun" w:hint="eastAsia"/>
                <w:sz w:val="16"/>
                <w:lang w:eastAsia="zh-CN"/>
              </w:rPr>
              <w:t>全部</w:t>
            </w:r>
            <w:r w:rsidRPr="00E2582C">
              <w:rPr>
                <w:rFonts w:cs="SimSun" w:hint="eastAsia"/>
                <w:sz w:val="16"/>
                <w:lang w:eastAsia="zh-CN"/>
              </w:rPr>
              <w:t>费</w:t>
            </w:r>
            <w:r w:rsidRPr="0098314E">
              <w:rPr>
                <w:rFonts w:cs="MS Mincho" w:hint="eastAsia"/>
                <w:sz w:val="16"/>
                <w:lang w:eastAsia="zh-CN"/>
              </w:rPr>
              <w:t>用</w:t>
            </w:r>
            <w:r w:rsidRPr="00E2582C">
              <w:rPr>
                <w:rFonts w:cs="SimSun" w:hint="eastAsia"/>
                <w:sz w:val="16"/>
                <w:lang w:eastAsia="zh-CN"/>
              </w:rPr>
              <w:t>应</w:t>
            </w:r>
            <w:r w:rsidRPr="0098314E">
              <w:rPr>
                <w:rFonts w:cs="MS Mincho" w:hint="eastAsia"/>
                <w:sz w:val="16"/>
                <w:lang w:eastAsia="zh-CN"/>
              </w:rPr>
              <w:t>用</w:t>
            </w:r>
            <w:r>
              <w:rPr>
                <w:rFonts w:cs="MS Mincho" w:hint="eastAsia"/>
                <w:sz w:val="16"/>
                <w:lang w:eastAsia="zh-CN"/>
              </w:rPr>
              <w:t>2</w:t>
            </w:r>
            <w:r w:rsidRPr="0098314E">
              <w:rPr>
                <w:rFonts w:hint="eastAsia"/>
                <w:sz w:val="16"/>
                <w:lang w:eastAsia="zh-CN"/>
              </w:rPr>
              <w:t>%的准</w:t>
            </w:r>
            <w:r w:rsidRPr="00E2582C">
              <w:rPr>
                <w:rFonts w:cs="SimSun" w:hint="eastAsia"/>
                <w:sz w:val="16"/>
                <w:lang w:eastAsia="zh-CN"/>
              </w:rPr>
              <w:t>备</w:t>
            </w:r>
            <w:r w:rsidRPr="0098314E">
              <w:rPr>
                <w:rFonts w:cs="MS Mincho" w:hint="eastAsia"/>
                <w:sz w:val="16"/>
                <w:lang w:eastAsia="zh-CN"/>
              </w:rPr>
              <w:t>金，用于承担离</w:t>
            </w:r>
            <w:r w:rsidRPr="00E2582C">
              <w:rPr>
                <w:rFonts w:cs="SimSun" w:hint="eastAsia"/>
                <w:sz w:val="16"/>
                <w:lang w:eastAsia="zh-CN"/>
              </w:rPr>
              <w:t>职</w:t>
            </w:r>
            <w:r w:rsidRPr="0098314E">
              <w:rPr>
                <w:rFonts w:cs="MS Mincho" w:hint="eastAsia"/>
                <w:sz w:val="16"/>
                <w:lang w:eastAsia="zh-CN"/>
              </w:rPr>
              <w:t>相关</w:t>
            </w:r>
            <w:r w:rsidRPr="00E2582C">
              <w:rPr>
                <w:rFonts w:cs="SimSun" w:hint="eastAsia"/>
                <w:sz w:val="16"/>
                <w:lang w:eastAsia="zh-CN"/>
              </w:rPr>
              <w:t>费</w:t>
            </w:r>
            <w:r w:rsidRPr="0098314E">
              <w:rPr>
                <w:rFonts w:cs="MS Mincho" w:hint="eastAsia"/>
                <w:sz w:val="16"/>
                <w:lang w:eastAsia="zh-CN"/>
              </w:rPr>
              <w:t>用和各种离</w:t>
            </w:r>
            <w:r w:rsidRPr="00E2582C">
              <w:rPr>
                <w:rFonts w:cs="SimSun" w:hint="eastAsia"/>
                <w:sz w:val="16"/>
                <w:lang w:eastAsia="zh-CN"/>
              </w:rPr>
              <w:t>职</w:t>
            </w:r>
            <w:r w:rsidRPr="0098314E">
              <w:rPr>
                <w:rFonts w:cs="MS Mincho" w:hint="eastAsia"/>
                <w:sz w:val="16"/>
                <w:lang w:eastAsia="zh-CN"/>
              </w:rPr>
              <w:t>后福利</w:t>
            </w:r>
            <w:r w:rsidRPr="0098314E">
              <w:rPr>
                <w:rFonts w:hint="eastAsia"/>
                <w:sz w:val="16"/>
                <w:lang w:eastAsia="zh-CN"/>
              </w:rPr>
              <w:t>。</w:t>
            </w:r>
          </w:p>
        </w:tc>
      </w:tr>
    </w:tbl>
    <w:p w14:paraId="7A797C04" w14:textId="77777777" w:rsidR="00F04E0B" w:rsidRPr="00D04678" w:rsidRDefault="00F04E0B">
      <w:pPr>
        <w:rPr>
          <w:lang w:eastAsia="zh-CN"/>
        </w:rPr>
      </w:pPr>
      <w:r w:rsidRPr="00D04678">
        <w:rPr>
          <w:rFonts w:hint="eastAsia"/>
          <w:lang w:eastAsia="zh-CN"/>
        </w:rPr>
        <w:br w:type="page"/>
      </w:r>
    </w:p>
    <w:p w14:paraId="004D489C" w14:textId="77777777" w:rsidR="0032473C" w:rsidRPr="00D04678" w:rsidRDefault="0032473C" w:rsidP="009D7A18">
      <w:pPr>
        <w:rPr>
          <w:lang w:val="en-GB" w:eastAsia="zh-CN"/>
        </w:rPr>
        <w:sectPr w:rsidR="0032473C" w:rsidRPr="00D04678" w:rsidSect="00805F30">
          <w:pgSz w:w="11907" w:h="16839" w:code="9"/>
          <w:pgMar w:top="624" w:right="1418" w:bottom="1361" w:left="1418" w:header="567" w:footer="851" w:gutter="0"/>
          <w:cols w:space="720"/>
          <w:docGrid w:linePitch="360"/>
        </w:sectPr>
      </w:pPr>
    </w:p>
    <w:p w14:paraId="2FD20290" w14:textId="69B9119A" w:rsidR="00FB583B" w:rsidRPr="001C7995" w:rsidRDefault="00770F7E" w:rsidP="00FB583B">
      <w:pPr>
        <w:pStyle w:val="StyleHeading3ComplexItalic"/>
        <w:keepNext w:val="0"/>
        <w:tabs>
          <w:tab w:val="clear" w:pos="1985"/>
          <w:tab w:val="left" w:pos="0"/>
        </w:tabs>
        <w:rPr>
          <w:rFonts w:ascii="SimHei" w:eastAsia="SimHei" w:hAnsi="SimHei"/>
          <w:b w:val="0"/>
          <w:caps w:val="0"/>
          <w:lang w:eastAsia="zh-CN"/>
        </w:rPr>
      </w:pPr>
      <w:bookmarkStart w:id="155" w:name="_Toc293334853"/>
      <w:bookmarkStart w:id="156" w:name="_Toc298920435"/>
      <w:bookmarkStart w:id="157" w:name="_Toc310950816"/>
      <w:bookmarkStart w:id="158" w:name="_Toc356567802"/>
      <w:bookmarkStart w:id="159" w:name="_Toc367350628"/>
      <w:bookmarkStart w:id="160" w:name="_Toc431753747"/>
      <w:r w:rsidRPr="001C7995">
        <w:rPr>
          <w:rFonts w:ascii="SimHei" w:eastAsia="SimHei" w:hAnsi="SimHei" w:hint="eastAsia"/>
          <w:b w:val="0"/>
          <w:caps w:val="0"/>
          <w:lang w:eastAsia="zh-CN"/>
        </w:rPr>
        <w:lastRenderedPageBreak/>
        <w:t>附录</w:t>
      </w:r>
      <w:r w:rsidR="00FB583B" w:rsidRPr="001C7995">
        <w:rPr>
          <w:rFonts w:ascii="SimHei" w:eastAsia="SimHei" w:hAnsi="SimHei" w:hint="eastAsia"/>
          <w:b w:val="0"/>
          <w:caps w:val="0"/>
          <w:lang w:eastAsia="zh-CN"/>
        </w:rPr>
        <w:t xml:space="preserve">D    </w:t>
      </w:r>
      <w:r w:rsidR="00FB583B" w:rsidRPr="001C7995">
        <w:rPr>
          <w:rFonts w:ascii="SimHei" w:eastAsia="SimHei" w:hAnsi="SimHei" w:hint="eastAsia"/>
          <w:b w:val="0"/>
          <w:caps w:val="0"/>
          <w:lang w:eastAsia="zh-CN"/>
        </w:rPr>
        <w:br/>
      </w:r>
      <w:bookmarkEnd w:id="155"/>
      <w:bookmarkEnd w:id="156"/>
      <w:bookmarkEnd w:id="157"/>
      <w:bookmarkEnd w:id="158"/>
      <w:bookmarkEnd w:id="159"/>
      <w:r w:rsidR="006A7CA9" w:rsidRPr="001C7995">
        <w:rPr>
          <w:rFonts w:ascii="SimHei" w:eastAsia="SimHei" w:hAnsi="SimHei" w:cs="SimSun" w:hint="eastAsia"/>
          <w:b w:val="0"/>
          <w:caps w:val="0"/>
          <w:lang w:eastAsia="zh-CN"/>
        </w:rPr>
        <w:t>伸缩幅度公式</w:t>
      </w:r>
      <w:bookmarkEnd w:id="160"/>
    </w:p>
    <w:p w14:paraId="26B911D3" w14:textId="77777777" w:rsidR="00FB583B" w:rsidRPr="00D04678" w:rsidRDefault="00FB583B" w:rsidP="00FB583B">
      <w:pPr>
        <w:rPr>
          <w:lang w:val="en-GB" w:eastAsia="zh-CN"/>
        </w:rPr>
      </w:pPr>
    </w:p>
    <w:p w14:paraId="1DB29ADB" w14:textId="6EE0C7E9" w:rsidR="00E034AC" w:rsidRPr="001C7995" w:rsidRDefault="006A7CA9" w:rsidP="001C7995">
      <w:pPr>
        <w:pStyle w:val="Body"/>
        <w:keepNext/>
        <w:spacing w:beforeLines="100" w:before="240" w:afterLines="100" w:after="240" w:line="340" w:lineRule="atLeast"/>
        <w:rPr>
          <w:rFonts w:ascii="SimHei" w:eastAsia="SimHei" w:hAnsi="SimHei" w:cs="Arial"/>
          <w:sz w:val="21"/>
          <w:lang w:eastAsia="zh-CN"/>
        </w:rPr>
      </w:pPr>
      <w:r w:rsidRPr="001C7995">
        <w:rPr>
          <w:rFonts w:ascii="SimHei" w:eastAsia="SimHei" w:hAnsi="SimHei" w:cs="Arial" w:hint="eastAsia"/>
          <w:sz w:val="21"/>
          <w:lang w:eastAsia="zh-CN"/>
        </w:rPr>
        <w:t>总</w:t>
      </w:r>
      <w:r w:rsidR="001C7995">
        <w:rPr>
          <w:rFonts w:ascii="SimHei" w:eastAsia="SimHei" w:hAnsi="SimHei" w:cs="Arial" w:hint="eastAsia"/>
          <w:sz w:val="21"/>
          <w:lang w:eastAsia="zh-CN"/>
        </w:rPr>
        <w:t xml:space="preserve">　</w:t>
      </w:r>
      <w:r w:rsidRPr="001C7995">
        <w:rPr>
          <w:rFonts w:ascii="SimHei" w:eastAsia="SimHei" w:hAnsi="SimHei" w:cs="Arial" w:hint="eastAsia"/>
          <w:sz w:val="21"/>
          <w:lang w:eastAsia="zh-CN"/>
        </w:rPr>
        <w:t>则</w:t>
      </w:r>
    </w:p>
    <w:p w14:paraId="52C33D97" w14:textId="218EA82F" w:rsidR="00E034AC" w:rsidRPr="00D04678" w:rsidRDefault="006A7CA9" w:rsidP="001C7995">
      <w:pPr>
        <w:spacing w:afterLines="50" w:after="120" w:line="340" w:lineRule="atLeast"/>
        <w:ind w:firstLineChars="200" w:firstLine="420"/>
        <w:jc w:val="both"/>
        <w:rPr>
          <w:lang w:eastAsia="zh-CN"/>
        </w:rPr>
      </w:pPr>
      <w:r w:rsidRPr="00D04678">
        <w:rPr>
          <w:rFonts w:hint="eastAsia"/>
          <w:lang w:eastAsia="zh-CN"/>
        </w:rPr>
        <w:t>伸</w:t>
      </w:r>
      <w:r w:rsidRPr="00D04678">
        <w:rPr>
          <w:rFonts w:cs="SimSun" w:hint="eastAsia"/>
          <w:lang w:eastAsia="zh-CN"/>
        </w:rPr>
        <w:t>缩</w:t>
      </w:r>
      <w:r w:rsidRPr="00D04678">
        <w:rPr>
          <w:rFonts w:cs="MS Mincho" w:hint="eastAsia"/>
          <w:lang w:eastAsia="zh-CN"/>
        </w:rPr>
        <w:t>幅度公式是一种能</w:t>
      </w:r>
      <w:r w:rsidRPr="00D04678">
        <w:rPr>
          <w:rFonts w:cs="SimSun" w:hint="eastAsia"/>
          <w:lang w:eastAsia="zh-CN"/>
        </w:rPr>
        <w:t>让</w:t>
      </w:r>
      <w:r w:rsidRPr="00D04678">
        <w:rPr>
          <w:rFonts w:cs="MS Mincho" w:hint="eastAsia"/>
          <w:lang w:eastAsia="zh-CN"/>
        </w:rPr>
        <w:t>分配</w:t>
      </w:r>
      <w:r w:rsidRPr="00D04678">
        <w:rPr>
          <w:rFonts w:cs="SimSun" w:hint="eastAsia"/>
          <w:lang w:eastAsia="zh-CN"/>
        </w:rPr>
        <w:t>给</w:t>
      </w:r>
      <w:r w:rsidRPr="00D04678">
        <w:rPr>
          <w:rFonts w:cs="MS Mincho" w:hint="eastAsia"/>
          <w:lang w:eastAsia="zh-CN"/>
        </w:rPr>
        <w:t>各全球保</w:t>
      </w:r>
      <w:r w:rsidRPr="00D04678">
        <w:rPr>
          <w:rFonts w:cs="SimSun" w:hint="eastAsia"/>
          <w:lang w:eastAsia="zh-CN"/>
        </w:rPr>
        <w:t>护</w:t>
      </w:r>
      <w:r w:rsidRPr="00D04678">
        <w:rPr>
          <w:rFonts w:cs="MS Mincho" w:hint="eastAsia"/>
          <w:lang w:eastAsia="zh-CN"/>
        </w:rPr>
        <w:t>体系</w:t>
      </w:r>
      <w:r w:rsidRPr="00D04678">
        <w:rPr>
          <w:rFonts w:hint="eastAsia"/>
          <w:lang w:eastAsia="zh-CN"/>
        </w:rPr>
        <w:t>(PCT、</w:t>
      </w:r>
      <w:r w:rsidRPr="00D04678">
        <w:rPr>
          <w:rFonts w:cs="SimSun" w:hint="eastAsia"/>
          <w:lang w:eastAsia="zh-CN"/>
        </w:rPr>
        <w:t>马</w:t>
      </w:r>
      <w:r w:rsidRPr="00D04678">
        <w:rPr>
          <w:rFonts w:cs="MS Mincho" w:hint="eastAsia"/>
          <w:lang w:eastAsia="zh-CN"/>
        </w:rPr>
        <w:t>德里、海牙</w:t>
      </w:r>
      <w:r w:rsidRPr="00D04678">
        <w:rPr>
          <w:rFonts w:hint="eastAsia"/>
          <w:lang w:eastAsia="zh-CN"/>
        </w:rPr>
        <w:t>)的</w:t>
      </w:r>
      <w:r w:rsidRPr="00D04678">
        <w:rPr>
          <w:rFonts w:cs="SimSun" w:hint="eastAsia"/>
          <w:lang w:eastAsia="zh-CN"/>
        </w:rPr>
        <w:t>财</w:t>
      </w:r>
      <w:r w:rsidRPr="00D04678">
        <w:rPr>
          <w:rFonts w:cs="MS Mincho" w:hint="eastAsia"/>
          <w:lang w:eastAsia="zh-CN"/>
        </w:rPr>
        <w:t>政</w:t>
      </w:r>
      <w:r w:rsidRPr="00D04678">
        <w:rPr>
          <w:rFonts w:cs="SimSun" w:hint="eastAsia"/>
          <w:lang w:eastAsia="zh-CN"/>
        </w:rPr>
        <w:t>资</w:t>
      </w:r>
      <w:r w:rsidRPr="00D04678">
        <w:rPr>
          <w:rFonts w:cs="MS Mincho" w:hint="eastAsia"/>
          <w:lang w:eastAsia="zh-CN"/>
        </w:rPr>
        <w:t>源水平有所不同，以反映</w:t>
      </w:r>
      <w:r w:rsidRPr="00D04678">
        <w:rPr>
          <w:rFonts w:cs="SimSun" w:hint="eastAsia"/>
          <w:lang w:eastAsia="zh-CN"/>
        </w:rPr>
        <w:t>预</w:t>
      </w:r>
      <w:r w:rsidRPr="00D04678">
        <w:rPr>
          <w:rFonts w:hint="eastAsia"/>
          <w:lang w:eastAsia="zh-CN"/>
        </w:rPr>
        <w:t>算中未</w:t>
      </w:r>
      <w:r w:rsidRPr="00D04678">
        <w:rPr>
          <w:rFonts w:cs="SimSun" w:hint="eastAsia"/>
          <w:lang w:eastAsia="zh-CN"/>
        </w:rPr>
        <w:t>编</w:t>
      </w:r>
      <w:r w:rsidRPr="00D04678">
        <w:rPr>
          <w:rFonts w:cs="MS Mincho" w:hint="eastAsia"/>
          <w:lang w:eastAsia="zh-CN"/>
        </w:rPr>
        <w:t>入的注册活</w:t>
      </w:r>
      <w:r w:rsidRPr="00D04678">
        <w:rPr>
          <w:rFonts w:cs="SimSun" w:hint="eastAsia"/>
          <w:lang w:eastAsia="zh-CN"/>
        </w:rPr>
        <w:t>动总</w:t>
      </w:r>
      <w:r w:rsidRPr="00D04678">
        <w:rPr>
          <w:rFonts w:cs="MS Mincho" w:hint="eastAsia"/>
          <w:lang w:eastAsia="zh-CN"/>
        </w:rPr>
        <w:t>量</w:t>
      </w:r>
      <w:r w:rsidRPr="00D04678">
        <w:rPr>
          <w:rFonts w:cs="SimSun" w:hint="eastAsia"/>
          <w:lang w:eastAsia="zh-CN"/>
        </w:rPr>
        <w:t>变动</w:t>
      </w:r>
      <w:r w:rsidRPr="00D04678">
        <w:rPr>
          <w:rFonts w:cs="MS Mincho" w:hint="eastAsia"/>
          <w:lang w:eastAsia="zh-CN"/>
        </w:rPr>
        <w:t>情况的机制。</w:t>
      </w:r>
      <w:r w:rsidRPr="00D04678">
        <w:rPr>
          <w:rFonts w:hint="eastAsia"/>
          <w:lang w:eastAsia="zh-CN"/>
        </w:rPr>
        <w:t>PCT、</w:t>
      </w:r>
      <w:r w:rsidRPr="00D04678">
        <w:rPr>
          <w:rFonts w:cs="SimSun" w:hint="eastAsia"/>
          <w:lang w:eastAsia="zh-CN"/>
        </w:rPr>
        <w:t>马</w:t>
      </w:r>
      <w:r w:rsidRPr="00D04678">
        <w:rPr>
          <w:rFonts w:cs="MS Mincho" w:hint="eastAsia"/>
          <w:lang w:eastAsia="zh-CN"/>
        </w:rPr>
        <w:t>德里和海牙各体系的伸</w:t>
      </w:r>
      <w:r w:rsidRPr="00D04678">
        <w:rPr>
          <w:rFonts w:cs="SimSun" w:hint="eastAsia"/>
          <w:lang w:eastAsia="zh-CN"/>
        </w:rPr>
        <w:t>缩</w:t>
      </w:r>
      <w:r w:rsidRPr="00D04678">
        <w:rPr>
          <w:rFonts w:cs="MS Mincho" w:hint="eastAsia"/>
          <w:lang w:eastAsia="zh-CN"/>
        </w:rPr>
        <w:t>幅度公式，分</w:t>
      </w:r>
      <w:r w:rsidRPr="00D04678">
        <w:rPr>
          <w:rFonts w:cs="SimSun" w:hint="eastAsia"/>
          <w:lang w:eastAsia="zh-CN"/>
        </w:rPr>
        <w:t>别</w:t>
      </w:r>
      <w:r w:rsidRPr="00D04678">
        <w:rPr>
          <w:rFonts w:cs="MS Mincho" w:hint="eastAsia"/>
          <w:lang w:eastAsia="zh-CN"/>
        </w:rPr>
        <w:t>由其各自大会在</w:t>
      </w:r>
      <w:r w:rsidRPr="00D04678">
        <w:rPr>
          <w:rFonts w:hint="eastAsia"/>
          <w:lang w:eastAsia="zh-CN"/>
        </w:rPr>
        <w:t>2007年9月24日至10月3日</w:t>
      </w:r>
      <w:r w:rsidRPr="00D04678">
        <w:rPr>
          <w:rFonts w:cs="SimSun" w:hint="eastAsia"/>
          <w:lang w:eastAsia="zh-CN"/>
        </w:rPr>
        <w:t>举</w:t>
      </w:r>
      <w:r w:rsidRPr="00D04678">
        <w:rPr>
          <w:rFonts w:cs="MS Mincho" w:hint="eastAsia"/>
          <w:lang w:eastAsia="zh-CN"/>
        </w:rPr>
        <w:t>行的会</w:t>
      </w:r>
      <w:r w:rsidRPr="00D04678">
        <w:rPr>
          <w:rFonts w:cs="SimSun" w:hint="eastAsia"/>
          <w:lang w:eastAsia="zh-CN"/>
        </w:rPr>
        <w:t>议</w:t>
      </w:r>
      <w:r w:rsidRPr="00D04678">
        <w:rPr>
          <w:rFonts w:cs="MS Mincho" w:hint="eastAsia"/>
          <w:lang w:eastAsia="zh-CN"/>
        </w:rPr>
        <w:t>上加以修</w:t>
      </w:r>
      <w:r w:rsidRPr="00D04678">
        <w:rPr>
          <w:rFonts w:cs="SimSun" w:hint="eastAsia"/>
          <w:lang w:eastAsia="zh-CN"/>
        </w:rPr>
        <w:t>订</w:t>
      </w:r>
      <w:r w:rsidRPr="00D04678">
        <w:rPr>
          <w:rFonts w:cs="MS Mincho" w:hint="eastAsia"/>
          <w:lang w:eastAsia="zh-CN"/>
        </w:rPr>
        <w:t>并予以批准</w:t>
      </w:r>
      <w:r w:rsidRPr="00D04678">
        <w:rPr>
          <w:rFonts w:hint="eastAsia"/>
          <w:lang w:eastAsia="zh-CN"/>
        </w:rPr>
        <w:t>。</w:t>
      </w:r>
    </w:p>
    <w:p w14:paraId="061B972D" w14:textId="78D6C559" w:rsidR="00E034AC" w:rsidRPr="001C7995" w:rsidRDefault="00E034AC" w:rsidP="001C7995">
      <w:pPr>
        <w:pStyle w:val="Body"/>
        <w:keepNext/>
        <w:spacing w:beforeLines="100" w:before="240" w:afterLines="100" w:after="240" w:line="340" w:lineRule="atLeast"/>
        <w:rPr>
          <w:rFonts w:ascii="SimHei" w:eastAsia="SimHei" w:hAnsi="SimHei" w:cs="Arial"/>
          <w:sz w:val="21"/>
          <w:lang w:eastAsia="zh-CN"/>
        </w:rPr>
      </w:pPr>
      <w:r w:rsidRPr="001C7995">
        <w:rPr>
          <w:rFonts w:ascii="SimHei" w:eastAsia="SimHei" w:hAnsi="SimHei" w:cs="Arial" w:hint="eastAsia"/>
          <w:sz w:val="21"/>
          <w:lang w:eastAsia="zh-CN"/>
        </w:rPr>
        <w:t>PCT</w:t>
      </w:r>
      <w:r w:rsidR="006A7CA9" w:rsidRPr="001C7995">
        <w:rPr>
          <w:rFonts w:ascii="SimHei" w:eastAsia="SimHei" w:hAnsi="SimHei" w:cs="Arial" w:hint="eastAsia"/>
          <w:sz w:val="21"/>
          <w:lang w:eastAsia="zh-CN"/>
        </w:rPr>
        <w:t>体系</w:t>
      </w:r>
    </w:p>
    <w:p w14:paraId="27802851" w14:textId="625DE2F6" w:rsidR="00E034AC" w:rsidRPr="00D04678" w:rsidRDefault="006A7CA9" w:rsidP="001C7995">
      <w:pPr>
        <w:spacing w:afterLines="50" w:after="120" w:line="340" w:lineRule="atLeast"/>
        <w:ind w:firstLineChars="200" w:firstLine="420"/>
        <w:jc w:val="both"/>
        <w:rPr>
          <w:lang w:eastAsia="zh-CN"/>
        </w:rPr>
      </w:pPr>
      <w:r w:rsidRPr="00D04678">
        <w:rPr>
          <w:rFonts w:hint="eastAsia"/>
          <w:lang w:eastAsia="zh-CN"/>
        </w:rPr>
        <w:t>PCT体系</w:t>
      </w:r>
      <w:r w:rsidRPr="00D04678">
        <w:rPr>
          <w:rFonts w:cs="SimSun" w:hint="eastAsia"/>
          <w:lang w:eastAsia="zh-CN"/>
        </w:rPr>
        <w:t>经</w:t>
      </w:r>
      <w:r w:rsidRPr="00D04678">
        <w:rPr>
          <w:rFonts w:cs="MS Mincho" w:hint="eastAsia"/>
          <w:lang w:eastAsia="zh-CN"/>
        </w:rPr>
        <w:t>修</w:t>
      </w:r>
      <w:r w:rsidRPr="00D04678">
        <w:rPr>
          <w:rFonts w:cs="SimSun" w:hint="eastAsia"/>
          <w:lang w:eastAsia="zh-CN"/>
        </w:rPr>
        <w:t>订</w:t>
      </w:r>
      <w:r w:rsidRPr="00D04678">
        <w:rPr>
          <w:rFonts w:cs="MS Mincho" w:hint="eastAsia"/>
          <w:lang w:eastAsia="zh-CN"/>
        </w:rPr>
        <w:t>的伸</w:t>
      </w:r>
      <w:r w:rsidRPr="00D04678">
        <w:rPr>
          <w:rFonts w:cs="SimSun" w:hint="eastAsia"/>
          <w:lang w:eastAsia="zh-CN"/>
        </w:rPr>
        <w:t>缩</w:t>
      </w:r>
      <w:r w:rsidRPr="00D04678">
        <w:rPr>
          <w:rFonts w:cs="MS Mincho" w:hint="eastAsia"/>
          <w:lang w:eastAsia="zh-CN"/>
        </w:rPr>
        <w:t>幅度公式，已在文件</w:t>
      </w:r>
      <w:r w:rsidRPr="00D04678">
        <w:rPr>
          <w:rFonts w:hint="eastAsia"/>
          <w:lang w:eastAsia="zh-CN"/>
        </w:rPr>
        <w:t>PCT/A/36/5中</w:t>
      </w:r>
      <w:r w:rsidRPr="00D04678">
        <w:rPr>
          <w:rFonts w:cs="SimSun" w:hint="eastAsia"/>
          <w:lang w:eastAsia="zh-CN"/>
        </w:rPr>
        <w:t>说</w:t>
      </w:r>
      <w:r w:rsidRPr="00D04678">
        <w:rPr>
          <w:rFonts w:cs="MS Mincho" w:hint="eastAsia"/>
          <w:lang w:eastAsia="zh-CN"/>
        </w:rPr>
        <w:t>明，并已得到</w:t>
      </w:r>
      <w:r w:rsidRPr="00D04678">
        <w:rPr>
          <w:rFonts w:hint="eastAsia"/>
          <w:lang w:eastAsia="zh-CN"/>
        </w:rPr>
        <w:t>PCT大会的批准——参</w:t>
      </w:r>
      <w:r w:rsidRPr="00D04678">
        <w:rPr>
          <w:rFonts w:cs="SimSun" w:hint="eastAsia"/>
          <w:lang w:eastAsia="zh-CN"/>
        </w:rPr>
        <w:t>见</w:t>
      </w:r>
      <w:r w:rsidRPr="00D04678">
        <w:rPr>
          <w:rFonts w:cs="MS Mincho" w:hint="eastAsia"/>
          <w:lang w:eastAsia="zh-CN"/>
        </w:rPr>
        <w:t>文件</w:t>
      </w:r>
      <w:r w:rsidRPr="00D04678">
        <w:rPr>
          <w:rFonts w:hint="eastAsia"/>
          <w:lang w:eastAsia="zh-CN"/>
        </w:rPr>
        <w:t>PCT/A/36/13。正如各</w:t>
      </w:r>
      <w:r w:rsidRPr="00D04678">
        <w:rPr>
          <w:rFonts w:cs="SimSun" w:hint="eastAsia"/>
          <w:lang w:eastAsia="zh-CN"/>
        </w:rPr>
        <w:t>该</w:t>
      </w:r>
      <w:r w:rsidRPr="00D04678">
        <w:rPr>
          <w:rFonts w:cs="MS Mincho" w:hint="eastAsia"/>
          <w:lang w:eastAsia="zh-CN"/>
        </w:rPr>
        <w:t>文件中所指出的，之所以修</w:t>
      </w:r>
      <w:r w:rsidRPr="00D04678">
        <w:rPr>
          <w:rFonts w:cs="SimSun" w:hint="eastAsia"/>
          <w:lang w:eastAsia="zh-CN"/>
        </w:rPr>
        <w:t>订</w:t>
      </w:r>
      <w:r w:rsidRPr="00D04678">
        <w:rPr>
          <w:rFonts w:hint="eastAsia"/>
          <w:lang w:eastAsia="zh-CN"/>
        </w:rPr>
        <w:t>PCT伸</w:t>
      </w:r>
      <w:r w:rsidRPr="00D04678">
        <w:rPr>
          <w:rFonts w:cs="SimSun" w:hint="eastAsia"/>
          <w:lang w:eastAsia="zh-CN"/>
        </w:rPr>
        <w:t>缩</w:t>
      </w:r>
      <w:r w:rsidRPr="00D04678">
        <w:rPr>
          <w:rFonts w:cs="MS Mincho" w:hint="eastAsia"/>
          <w:lang w:eastAsia="zh-CN"/>
        </w:rPr>
        <w:t>幅度公式是</w:t>
      </w:r>
      <w:r w:rsidRPr="00D04678">
        <w:rPr>
          <w:rFonts w:cs="SimSun" w:hint="eastAsia"/>
          <w:lang w:eastAsia="zh-CN"/>
        </w:rPr>
        <w:t>为</w:t>
      </w:r>
      <w:r w:rsidRPr="00D04678">
        <w:rPr>
          <w:rFonts w:cs="MS Mincho" w:hint="eastAsia"/>
          <w:lang w:eastAsia="zh-CN"/>
        </w:rPr>
        <w:t>了反映每出</w:t>
      </w:r>
      <w:r w:rsidRPr="00D04678">
        <w:rPr>
          <w:rFonts w:cs="SimSun" w:hint="eastAsia"/>
          <w:lang w:eastAsia="zh-CN"/>
        </w:rPr>
        <w:t>现</w:t>
      </w:r>
      <w:r w:rsidRPr="00D04678">
        <w:rPr>
          <w:rFonts w:hint="eastAsia"/>
          <w:lang w:eastAsia="zh-CN"/>
        </w:rPr>
        <w:t>1,000件未</w:t>
      </w:r>
      <w:r w:rsidRPr="00D04678">
        <w:rPr>
          <w:rFonts w:cs="SimSun" w:hint="eastAsia"/>
          <w:lang w:eastAsia="zh-CN"/>
        </w:rPr>
        <w:t>编</w:t>
      </w:r>
      <w:r w:rsidRPr="00D04678">
        <w:rPr>
          <w:rFonts w:cs="MS Mincho" w:hint="eastAsia"/>
          <w:lang w:eastAsia="zh-CN"/>
        </w:rPr>
        <w:t>入</w:t>
      </w:r>
      <w:r w:rsidRPr="00D04678">
        <w:rPr>
          <w:rFonts w:cs="SimSun" w:hint="eastAsia"/>
          <w:lang w:eastAsia="zh-CN"/>
        </w:rPr>
        <w:t>预</w:t>
      </w:r>
      <w:r w:rsidRPr="00D04678">
        <w:rPr>
          <w:rFonts w:cs="MS Mincho" w:hint="eastAsia"/>
          <w:lang w:eastAsia="zh-CN"/>
        </w:rPr>
        <w:t>算的</w:t>
      </w:r>
      <w:r w:rsidRPr="00D04678">
        <w:rPr>
          <w:rFonts w:hint="eastAsia"/>
          <w:lang w:eastAsia="zh-CN"/>
        </w:rPr>
        <w:t>PCT国</w:t>
      </w:r>
      <w:r w:rsidRPr="00D04678">
        <w:rPr>
          <w:rFonts w:cs="SimSun" w:hint="eastAsia"/>
          <w:lang w:eastAsia="zh-CN"/>
        </w:rPr>
        <w:t>际</w:t>
      </w:r>
      <w:r w:rsidRPr="00D04678">
        <w:rPr>
          <w:rFonts w:cs="MS Mincho" w:hint="eastAsia"/>
          <w:lang w:eastAsia="zh-CN"/>
        </w:rPr>
        <w:t>申</w:t>
      </w:r>
      <w:r w:rsidRPr="00D04678">
        <w:rPr>
          <w:rFonts w:cs="SimSun" w:hint="eastAsia"/>
          <w:lang w:eastAsia="zh-CN"/>
        </w:rPr>
        <w:t>请</w:t>
      </w:r>
      <w:r w:rsidRPr="00D04678">
        <w:rPr>
          <w:rFonts w:cs="MS Mincho" w:hint="eastAsia"/>
          <w:lang w:eastAsia="zh-CN"/>
        </w:rPr>
        <w:t>，便需要</w:t>
      </w:r>
      <w:r w:rsidRPr="00D04678">
        <w:rPr>
          <w:rFonts w:cs="SimSun" w:hint="eastAsia"/>
          <w:lang w:eastAsia="zh-CN"/>
        </w:rPr>
        <w:t>对预</w:t>
      </w:r>
      <w:r w:rsidRPr="00D04678">
        <w:rPr>
          <w:rFonts w:cs="MS Mincho" w:hint="eastAsia"/>
          <w:lang w:eastAsia="zh-CN"/>
        </w:rPr>
        <w:t>算作出</w:t>
      </w:r>
      <w:r w:rsidRPr="00D04678">
        <w:rPr>
          <w:rFonts w:hint="eastAsia"/>
          <w:lang w:eastAsia="zh-CN"/>
        </w:rPr>
        <w:t>341,870瑞郎的</w:t>
      </w:r>
      <w:r w:rsidRPr="00D04678">
        <w:rPr>
          <w:rFonts w:cs="SimSun" w:hint="eastAsia"/>
          <w:lang w:eastAsia="zh-CN"/>
        </w:rPr>
        <w:t>变动这</w:t>
      </w:r>
      <w:r w:rsidRPr="00D04678">
        <w:rPr>
          <w:rFonts w:cs="MS Mincho" w:hint="eastAsia"/>
          <w:lang w:eastAsia="zh-CN"/>
        </w:rPr>
        <w:t>一情况。</w:t>
      </w:r>
      <w:r w:rsidRPr="00D04678">
        <w:rPr>
          <w:rFonts w:cs="SimSun" w:hint="eastAsia"/>
          <w:lang w:eastAsia="zh-CN"/>
        </w:rPr>
        <w:t>该</w:t>
      </w:r>
      <w:r w:rsidRPr="00D04678">
        <w:rPr>
          <w:rFonts w:cs="MS Mincho" w:hint="eastAsia"/>
          <w:lang w:eastAsia="zh-CN"/>
        </w:rPr>
        <w:t>修</w:t>
      </w:r>
      <w:r w:rsidRPr="00D04678">
        <w:rPr>
          <w:rFonts w:cs="SimSun" w:hint="eastAsia"/>
          <w:lang w:eastAsia="zh-CN"/>
        </w:rPr>
        <w:t>订</w:t>
      </w:r>
      <w:r w:rsidRPr="00D04678">
        <w:rPr>
          <w:rFonts w:cs="MS Mincho" w:hint="eastAsia"/>
          <w:lang w:eastAsia="zh-CN"/>
        </w:rPr>
        <w:t>的公式不再像以前那</w:t>
      </w:r>
      <w:r w:rsidRPr="00D04678">
        <w:rPr>
          <w:rFonts w:cs="SimSun" w:hint="eastAsia"/>
          <w:lang w:eastAsia="zh-CN"/>
        </w:rPr>
        <w:t>样</w:t>
      </w:r>
      <w:r w:rsidRPr="00D04678">
        <w:rPr>
          <w:rFonts w:cs="MS Mincho" w:hint="eastAsia"/>
          <w:lang w:eastAsia="zh-CN"/>
        </w:rPr>
        <w:t>，将申</w:t>
      </w:r>
      <w:r w:rsidRPr="00D04678">
        <w:rPr>
          <w:rFonts w:cs="SimSun" w:hint="eastAsia"/>
          <w:lang w:eastAsia="zh-CN"/>
        </w:rPr>
        <w:t>请</w:t>
      </w:r>
      <w:r w:rsidRPr="00D04678">
        <w:rPr>
          <w:rFonts w:cs="MS Mincho" w:hint="eastAsia"/>
          <w:lang w:eastAsia="zh-CN"/>
        </w:rPr>
        <w:t>量的</w:t>
      </w:r>
      <w:r w:rsidRPr="00D04678">
        <w:rPr>
          <w:rFonts w:cs="SimSun" w:hint="eastAsia"/>
          <w:lang w:eastAsia="zh-CN"/>
        </w:rPr>
        <w:t>变动</w:t>
      </w:r>
      <w:r w:rsidRPr="00D04678">
        <w:rPr>
          <w:rFonts w:cs="MS Mincho" w:hint="eastAsia"/>
          <w:lang w:eastAsia="zh-CN"/>
        </w:rPr>
        <w:t>与工作人</w:t>
      </w:r>
      <w:r w:rsidRPr="00D04678">
        <w:rPr>
          <w:rFonts w:cs="SimSun" w:hint="eastAsia"/>
          <w:lang w:eastAsia="zh-CN"/>
        </w:rPr>
        <w:t>员员额</w:t>
      </w:r>
      <w:r w:rsidRPr="00D04678">
        <w:rPr>
          <w:rFonts w:cs="MS Mincho" w:hint="eastAsia"/>
          <w:lang w:eastAsia="zh-CN"/>
        </w:rPr>
        <w:t>数量的</w:t>
      </w:r>
      <w:r w:rsidRPr="00D04678">
        <w:rPr>
          <w:rFonts w:cs="SimSun" w:hint="eastAsia"/>
          <w:lang w:eastAsia="zh-CN"/>
        </w:rPr>
        <w:t>变动</w:t>
      </w:r>
      <w:r w:rsidRPr="00D04678">
        <w:rPr>
          <w:rFonts w:cs="MS Mincho" w:hint="eastAsia"/>
          <w:lang w:eastAsia="zh-CN"/>
        </w:rPr>
        <w:t>挂起</w:t>
      </w:r>
      <w:r w:rsidRPr="00D04678">
        <w:rPr>
          <w:rFonts w:cs="SimSun" w:hint="eastAsia"/>
          <w:lang w:eastAsia="zh-CN"/>
        </w:rPr>
        <w:t>钩</w:t>
      </w:r>
      <w:r w:rsidRPr="00D04678">
        <w:rPr>
          <w:rFonts w:cs="MS Mincho" w:hint="eastAsia"/>
          <w:lang w:eastAsia="zh-CN"/>
        </w:rPr>
        <w:t>来。相反，按照</w:t>
      </w:r>
      <w:r w:rsidRPr="00D04678">
        <w:rPr>
          <w:rFonts w:cs="SimSun" w:hint="eastAsia"/>
          <w:lang w:eastAsia="zh-CN"/>
        </w:rPr>
        <w:t>这</w:t>
      </w:r>
      <w:r w:rsidRPr="00D04678">
        <w:rPr>
          <w:rFonts w:cs="MS Mincho" w:hint="eastAsia"/>
          <w:lang w:eastAsia="zh-CN"/>
        </w:rPr>
        <w:t>一公式，</w:t>
      </w:r>
      <w:r w:rsidRPr="00D04678">
        <w:rPr>
          <w:rFonts w:cs="SimSun" w:hint="eastAsia"/>
          <w:lang w:eastAsia="zh-CN"/>
        </w:rPr>
        <w:t>现</w:t>
      </w:r>
      <w:r w:rsidRPr="00D04678">
        <w:rPr>
          <w:rFonts w:cs="MS Mincho" w:hint="eastAsia"/>
          <w:lang w:eastAsia="zh-CN"/>
        </w:rPr>
        <w:t>建</w:t>
      </w:r>
      <w:r w:rsidRPr="00D04678">
        <w:rPr>
          <w:rFonts w:cs="SimSun" w:hint="eastAsia"/>
          <w:lang w:eastAsia="zh-CN"/>
        </w:rPr>
        <w:t>议对</w:t>
      </w:r>
      <w:r w:rsidRPr="00D04678">
        <w:rPr>
          <w:rFonts w:cs="MS Mincho" w:hint="eastAsia"/>
          <w:lang w:eastAsia="zh-CN"/>
        </w:rPr>
        <w:t>分配</w:t>
      </w:r>
      <w:r w:rsidRPr="00D04678">
        <w:rPr>
          <w:rFonts w:cs="SimSun" w:hint="eastAsia"/>
          <w:lang w:eastAsia="zh-CN"/>
        </w:rPr>
        <w:t>给</w:t>
      </w:r>
      <w:r w:rsidRPr="00D04678">
        <w:rPr>
          <w:rFonts w:cs="MS Mincho" w:hint="eastAsia"/>
          <w:lang w:eastAsia="zh-CN"/>
        </w:rPr>
        <w:t>所涉各</w:t>
      </w:r>
      <w:r w:rsidRPr="00D04678">
        <w:rPr>
          <w:rFonts w:cs="SimSun" w:hint="eastAsia"/>
          <w:lang w:eastAsia="zh-CN"/>
        </w:rPr>
        <w:t>项计</w:t>
      </w:r>
      <w:r w:rsidRPr="00D04678">
        <w:rPr>
          <w:rFonts w:cs="MS Mincho" w:hint="eastAsia"/>
          <w:lang w:eastAsia="zh-CN"/>
        </w:rPr>
        <w:t>划的</w:t>
      </w:r>
      <w:r w:rsidRPr="00D04678">
        <w:rPr>
          <w:rFonts w:cs="SimSun" w:hint="eastAsia"/>
          <w:lang w:eastAsia="zh-CN"/>
        </w:rPr>
        <w:t>资</w:t>
      </w:r>
      <w:r w:rsidRPr="00D04678">
        <w:rPr>
          <w:rFonts w:cs="MS Mincho" w:hint="eastAsia"/>
          <w:lang w:eastAsia="zh-CN"/>
        </w:rPr>
        <w:t>源</w:t>
      </w:r>
      <w:r w:rsidRPr="00D04678">
        <w:rPr>
          <w:rFonts w:cs="SimSun" w:hint="eastAsia"/>
          <w:lang w:eastAsia="zh-CN"/>
        </w:rPr>
        <w:t>总额</w:t>
      </w:r>
      <w:r w:rsidRPr="00D04678">
        <w:rPr>
          <w:rFonts w:cs="MS Mincho" w:hint="eastAsia"/>
          <w:lang w:eastAsia="zh-CN"/>
        </w:rPr>
        <w:t>作出</w:t>
      </w:r>
      <w:r w:rsidRPr="00D04678">
        <w:rPr>
          <w:rFonts w:cs="SimSun" w:hint="eastAsia"/>
          <w:lang w:eastAsia="zh-CN"/>
        </w:rPr>
        <w:t>变动</w:t>
      </w:r>
      <w:r w:rsidRPr="00D04678">
        <w:rPr>
          <w:rFonts w:cs="MS Mincho" w:hint="eastAsia"/>
          <w:lang w:eastAsia="zh-CN"/>
        </w:rPr>
        <w:t>，以便既能使用人事</w:t>
      </w:r>
      <w:r w:rsidRPr="00D04678">
        <w:rPr>
          <w:rFonts w:cs="SimSun" w:hint="eastAsia"/>
          <w:lang w:eastAsia="zh-CN"/>
        </w:rPr>
        <w:t>资</w:t>
      </w:r>
      <w:r w:rsidRPr="00D04678">
        <w:rPr>
          <w:rFonts w:cs="MS Mincho" w:hint="eastAsia"/>
          <w:lang w:eastAsia="zh-CN"/>
        </w:rPr>
        <w:t>源</w:t>
      </w:r>
      <w:r w:rsidRPr="00D04678">
        <w:rPr>
          <w:rFonts w:hint="eastAsia"/>
          <w:lang w:eastAsia="zh-CN"/>
        </w:rPr>
        <w:t>(例如</w:t>
      </w:r>
      <w:r w:rsidRPr="00D04678">
        <w:rPr>
          <w:rFonts w:cs="SimSun" w:hint="eastAsia"/>
          <w:lang w:eastAsia="zh-CN"/>
        </w:rPr>
        <w:t>员额</w:t>
      </w:r>
      <w:r w:rsidRPr="00D04678">
        <w:rPr>
          <w:rFonts w:cs="MS Mincho" w:hint="eastAsia"/>
          <w:lang w:eastAsia="zh-CN"/>
        </w:rPr>
        <w:t>、短期雇</w:t>
      </w:r>
      <w:r w:rsidRPr="00D04678">
        <w:rPr>
          <w:rFonts w:cs="SimSun" w:hint="eastAsia"/>
          <w:lang w:eastAsia="zh-CN"/>
        </w:rPr>
        <w:t>员</w:t>
      </w:r>
      <w:r w:rsidRPr="00D04678">
        <w:rPr>
          <w:rFonts w:cs="MS Mincho" w:hint="eastAsia"/>
          <w:lang w:eastAsia="zh-CN"/>
        </w:rPr>
        <w:t>、特</w:t>
      </w:r>
      <w:r w:rsidRPr="00D04678">
        <w:rPr>
          <w:rFonts w:cs="SimSun" w:hint="eastAsia"/>
          <w:lang w:eastAsia="zh-CN"/>
        </w:rPr>
        <w:t>别</w:t>
      </w:r>
      <w:r w:rsidRPr="00D04678">
        <w:rPr>
          <w:rFonts w:cs="MS Mincho" w:hint="eastAsia"/>
          <w:lang w:eastAsia="zh-CN"/>
        </w:rPr>
        <w:t>服</w:t>
      </w:r>
      <w:r w:rsidRPr="00D04678">
        <w:rPr>
          <w:rFonts w:cs="SimSun" w:hint="eastAsia"/>
          <w:lang w:eastAsia="zh-CN"/>
        </w:rPr>
        <w:t>务协议</w:t>
      </w:r>
      <w:r w:rsidRPr="00D04678">
        <w:rPr>
          <w:rFonts w:cs="MS Mincho" w:hint="eastAsia"/>
          <w:lang w:eastAsia="zh-CN"/>
        </w:rPr>
        <w:t>等</w:t>
      </w:r>
      <w:r w:rsidRPr="00D04678">
        <w:rPr>
          <w:rFonts w:hint="eastAsia"/>
          <w:lang w:eastAsia="zh-CN"/>
        </w:rPr>
        <w:t>)，又能使用非人事</w:t>
      </w:r>
      <w:r w:rsidRPr="00D04678">
        <w:rPr>
          <w:rFonts w:cs="SimSun" w:hint="eastAsia"/>
          <w:lang w:eastAsia="zh-CN"/>
        </w:rPr>
        <w:t>资</w:t>
      </w:r>
      <w:r w:rsidRPr="00D04678">
        <w:rPr>
          <w:rFonts w:cs="MS Mincho" w:hint="eastAsia"/>
          <w:lang w:eastAsia="zh-CN"/>
        </w:rPr>
        <w:t>源</w:t>
      </w:r>
      <w:r w:rsidRPr="00D04678">
        <w:rPr>
          <w:rFonts w:hint="eastAsia"/>
          <w:lang w:eastAsia="zh-CN"/>
        </w:rPr>
        <w:t>(例如：外包合同)。</w:t>
      </w:r>
      <w:r w:rsidRPr="00D04678">
        <w:rPr>
          <w:rFonts w:cs="SimSun" w:hint="eastAsia"/>
          <w:lang w:eastAsia="zh-CN"/>
        </w:rPr>
        <w:t>调</w:t>
      </w:r>
      <w:r w:rsidRPr="00D04678">
        <w:rPr>
          <w:rFonts w:cs="MS Mincho" w:hint="eastAsia"/>
          <w:lang w:eastAsia="zh-CN"/>
        </w:rPr>
        <w:t>整数将按</w:t>
      </w:r>
      <w:r w:rsidRPr="00D04678">
        <w:rPr>
          <w:rFonts w:hint="eastAsia"/>
          <w:lang w:eastAsia="zh-CN"/>
        </w:rPr>
        <w:t>87.5:12.5的比率在</w:t>
      </w:r>
      <w:r w:rsidRPr="00D04678">
        <w:rPr>
          <w:rFonts w:cs="SimSun" w:hint="eastAsia"/>
          <w:lang w:eastAsia="zh-CN"/>
        </w:rPr>
        <w:t>负责</w:t>
      </w:r>
      <w:r w:rsidRPr="00D04678">
        <w:rPr>
          <w:rFonts w:hint="eastAsia"/>
          <w:lang w:eastAsia="zh-CN"/>
        </w:rPr>
        <w:t>PCT体系的管理部</w:t>
      </w:r>
      <w:r w:rsidRPr="00D04678">
        <w:rPr>
          <w:rFonts w:cs="SimSun" w:hint="eastAsia"/>
          <w:lang w:eastAsia="zh-CN"/>
        </w:rPr>
        <w:t>门</w:t>
      </w:r>
      <w:r w:rsidRPr="00D04678">
        <w:rPr>
          <w:rFonts w:cs="MS Mincho" w:hint="eastAsia"/>
          <w:lang w:eastAsia="zh-CN"/>
        </w:rPr>
        <w:t>与服</w:t>
      </w:r>
      <w:r w:rsidRPr="00D04678">
        <w:rPr>
          <w:rFonts w:cs="SimSun" w:hint="eastAsia"/>
          <w:lang w:eastAsia="zh-CN"/>
        </w:rPr>
        <w:t>务</w:t>
      </w:r>
      <w:r w:rsidRPr="00D04678">
        <w:rPr>
          <w:rFonts w:cs="MS Mincho" w:hint="eastAsia"/>
          <w:lang w:eastAsia="zh-CN"/>
        </w:rPr>
        <w:t>支持部</w:t>
      </w:r>
      <w:r w:rsidRPr="00D04678">
        <w:rPr>
          <w:rFonts w:cs="SimSun" w:hint="eastAsia"/>
          <w:lang w:eastAsia="zh-CN"/>
        </w:rPr>
        <w:t>门</w:t>
      </w:r>
      <w:r w:rsidRPr="00D04678">
        <w:rPr>
          <w:rFonts w:cs="MS Mincho" w:hint="eastAsia"/>
          <w:lang w:eastAsia="zh-CN"/>
        </w:rPr>
        <w:t>之</w:t>
      </w:r>
      <w:r w:rsidRPr="00D04678">
        <w:rPr>
          <w:rFonts w:cs="SimSun" w:hint="eastAsia"/>
          <w:lang w:eastAsia="zh-CN"/>
        </w:rPr>
        <w:t>间进</w:t>
      </w:r>
      <w:r w:rsidRPr="00D04678">
        <w:rPr>
          <w:rFonts w:cs="MS Mincho" w:hint="eastAsia"/>
          <w:lang w:eastAsia="zh-CN"/>
        </w:rPr>
        <w:t>行分配</w:t>
      </w:r>
      <w:r w:rsidRPr="00D04678">
        <w:rPr>
          <w:rFonts w:hint="eastAsia"/>
          <w:lang w:eastAsia="zh-CN"/>
        </w:rPr>
        <w:t>。</w:t>
      </w:r>
    </w:p>
    <w:p w14:paraId="420F6A4A" w14:textId="46D8EC55" w:rsidR="00E034AC" w:rsidRPr="001C7995" w:rsidRDefault="006A7CA9" w:rsidP="001C7995">
      <w:pPr>
        <w:pStyle w:val="Body"/>
        <w:keepNext/>
        <w:spacing w:beforeLines="100" w:before="240" w:afterLines="100" w:after="240" w:line="340" w:lineRule="atLeast"/>
        <w:rPr>
          <w:rFonts w:ascii="SimHei" w:eastAsia="SimHei" w:hAnsi="SimHei" w:cs="Arial"/>
          <w:sz w:val="21"/>
          <w:lang w:eastAsia="zh-CN"/>
        </w:rPr>
      </w:pPr>
      <w:r w:rsidRPr="001C7995">
        <w:rPr>
          <w:rFonts w:ascii="SimHei" w:eastAsia="SimHei" w:hAnsi="SimHei" w:cs="Arial" w:hint="eastAsia"/>
          <w:sz w:val="21"/>
          <w:lang w:eastAsia="zh-CN"/>
        </w:rPr>
        <w:t>马德里体系</w:t>
      </w:r>
    </w:p>
    <w:p w14:paraId="55D41502" w14:textId="0AEF411D" w:rsidR="00E034AC" w:rsidRPr="00D04678" w:rsidRDefault="006A7CA9" w:rsidP="001C7995">
      <w:pPr>
        <w:spacing w:afterLines="50" w:after="120" w:line="340" w:lineRule="atLeast"/>
        <w:ind w:firstLineChars="200" w:firstLine="420"/>
        <w:jc w:val="both"/>
        <w:rPr>
          <w:lang w:eastAsia="zh-CN"/>
        </w:rPr>
      </w:pPr>
      <w:r w:rsidRPr="00D04678">
        <w:rPr>
          <w:rFonts w:cs="SimSun" w:hint="eastAsia"/>
          <w:lang w:eastAsia="zh-CN"/>
        </w:rPr>
        <w:t>马</w:t>
      </w:r>
      <w:r w:rsidRPr="00D04678">
        <w:rPr>
          <w:rFonts w:cs="MS Mincho" w:hint="eastAsia"/>
          <w:lang w:eastAsia="zh-CN"/>
        </w:rPr>
        <w:t>德里体系</w:t>
      </w:r>
      <w:r w:rsidRPr="00D04678">
        <w:rPr>
          <w:rFonts w:cs="SimSun" w:hint="eastAsia"/>
          <w:lang w:eastAsia="zh-CN"/>
        </w:rPr>
        <w:t>经</w:t>
      </w:r>
      <w:r w:rsidRPr="00D04678">
        <w:rPr>
          <w:rFonts w:cs="MS Mincho" w:hint="eastAsia"/>
          <w:lang w:eastAsia="zh-CN"/>
        </w:rPr>
        <w:t>修</w:t>
      </w:r>
      <w:r w:rsidRPr="00D04678">
        <w:rPr>
          <w:rFonts w:cs="SimSun" w:hint="eastAsia"/>
          <w:lang w:eastAsia="zh-CN"/>
        </w:rPr>
        <w:t>订</w:t>
      </w:r>
      <w:r w:rsidRPr="00D04678">
        <w:rPr>
          <w:rFonts w:cs="MS Mincho" w:hint="eastAsia"/>
          <w:lang w:eastAsia="zh-CN"/>
        </w:rPr>
        <w:t>的伸</w:t>
      </w:r>
      <w:r w:rsidRPr="00D04678">
        <w:rPr>
          <w:rFonts w:cs="SimSun" w:hint="eastAsia"/>
          <w:lang w:eastAsia="zh-CN"/>
        </w:rPr>
        <w:t>缩</w:t>
      </w:r>
      <w:r w:rsidRPr="00D04678">
        <w:rPr>
          <w:rFonts w:cs="MS Mincho" w:hint="eastAsia"/>
          <w:lang w:eastAsia="zh-CN"/>
        </w:rPr>
        <w:t>幅度公式，已在文件</w:t>
      </w:r>
      <w:r w:rsidRPr="00D04678">
        <w:rPr>
          <w:rFonts w:hint="eastAsia"/>
          <w:lang w:eastAsia="zh-CN"/>
        </w:rPr>
        <w:t>MM/A/38/5中</w:t>
      </w:r>
      <w:r w:rsidRPr="00D04678">
        <w:rPr>
          <w:rFonts w:cs="SimSun" w:hint="eastAsia"/>
          <w:lang w:eastAsia="zh-CN"/>
        </w:rPr>
        <w:t>说</w:t>
      </w:r>
      <w:r w:rsidRPr="00D04678">
        <w:rPr>
          <w:rFonts w:cs="MS Mincho" w:hint="eastAsia"/>
          <w:lang w:eastAsia="zh-CN"/>
        </w:rPr>
        <w:t>明，并已得到</w:t>
      </w:r>
      <w:r w:rsidRPr="00D04678">
        <w:rPr>
          <w:rFonts w:cs="SimSun" w:hint="eastAsia"/>
          <w:lang w:eastAsia="zh-CN"/>
        </w:rPr>
        <w:t>马</w:t>
      </w:r>
      <w:r w:rsidRPr="00D04678">
        <w:rPr>
          <w:rFonts w:cs="MS Mincho" w:hint="eastAsia"/>
          <w:lang w:eastAsia="zh-CN"/>
        </w:rPr>
        <w:t>德里大会的批准——参</w:t>
      </w:r>
      <w:r w:rsidRPr="00D04678">
        <w:rPr>
          <w:rFonts w:cs="SimSun" w:hint="eastAsia"/>
          <w:lang w:eastAsia="zh-CN"/>
        </w:rPr>
        <w:t>见</w:t>
      </w:r>
      <w:r w:rsidRPr="00D04678">
        <w:rPr>
          <w:rFonts w:cs="MS Mincho" w:hint="eastAsia"/>
          <w:lang w:eastAsia="zh-CN"/>
        </w:rPr>
        <w:t>文件</w:t>
      </w:r>
      <w:r w:rsidRPr="00D04678">
        <w:rPr>
          <w:rFonts w:hint="eastAsia"/>
          <w:lang w:eastAsia="zh-CN"/>
        </w:rPr>
        <w:t>MM/A/38/6。根据新公式，凡是登</w:t>
      </w:r>
      <w:r w:rsidRPr="00D04678">
        <w:rPr>
          <w:rFonts w:cs="SimSun" w:hint="eastAsia"/>
          <w:lang w:eastAsia="zh-CN"/>
        </w:rPr>
        <w:t>记</w:t>
      </w:r>
      <w:r w:rsidRPr="00D04678">
        <w:rPr>
          <w:rFonts w:cs="MS Mincho" w:hint="eastAsia"/>
          <w:lang w:eastAsia="zh-CN"/>
        </w:rPr>
        <w:t>的注册和</w:t>
      </w:r>
      <w:r w:rsidRPr="00D04678">
        <w:rPr>
          <w:rFonts w:hint="eastAsia"/>
          <w:lang w:eastAsia="zh-CN"/>
        </w:rPr>
        <w:t>/或</w:t>
      </w:r>
      <w:r w:rsidRPr="00D04678">
        <w:rPr>
          <w:rFonts w:cs="SimSun" w:hint="eastAsia"/>
          <w:lang w:eastAsia="zh-CN"/>
        </w:rPr>
        <w:t>续</w:t>
      </w:r>
      <w:r w:rsidRPr="00D04678">
        <w:rPr>
          <w:rFonts w:cs="MS Mincho" w:hint="eastAsia"/>
          <w:lang w:eastAsia="zh-CN"/>
        </w:rPr>
        <w:t>展与核定的初始概算相比</w:t>
      </w:r>
      <w:r w:rsidRPr="00D04678">
        <w:rPr>
          <w:rFonts w:cs="SimSun" w:hint="eastAsia"/>
          <w:lang w:eastAsia="zh-CN"/>
        </w:rPr>
        <w:t>变动额</w:t>
      </w:r>
      <w:r w:rsidRPr="00D04678">
        <w:rPr>
          <w:rFonts w:cs="MS Mincho" w:hint="eastAsia"/>
          <w:lang w:eastAsia="zh-CN"/>
        </w:rPr>
        <w:t>达到</w:t>
      </w:r>
      <w:r w:rsidRPr="00D04678">
        <w:rPr>
          <w:rFonts w:hint="eastAsia"/>
          <w:lang w:eastAsia="zh-CN"/>
        </w:rPr>
        <w:t>500件</w:t>
      </w:r>
      <w:r w:rsidRPr="00D04678">
        <w:rPr>
          <w:rFonts w:cs="SimSun" w:hint="eastAsia"/>
          <w:lang w:eastAsia="zh-CN"/>
        </w:rPr>
        <w:t>时</w:t>
      </w:r>
      <w:r w:rsidRPr="00D04678">
        <w:rPr>
          <w:rFonts w:cs="MS Mincho" w:hint="eastAsia"/>
          <w:lang w:eastAsia="zh-CN"/>
        </w:rPr>
        <w:t>，便可以</w:t>
      </w:r>
      <w:r w:rsidRPr="00D04678">
        <w:rPr>
          <w:rFonts w:cs="SimSun" w:hint="eastAsia"/>
          <w:lang w:eastAsia="zh-CN"/>
        </w:rPr>
        <w:t>对马</w:t>
      </w:r>
      <w:r w:rsidRPr="00D04678">
        <w:rPr>
          <w:rFonts w:cs="MS Mincho" w:hint="eastAsia"/>
          <w:lang w:eastAsia="zh-CN"/>
        </w:rPr>
        <w:t>德里</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预</w:t>
      </w:r>
      <w:r w:rsidRPr="00D04678">
        <w:rPr>
          <w:rFonts w:cs="MS Mincho" w:hint="eastAsia"/>
          <w:lang w:eastAsia="zh-CN"/>
        </w:rPr>
        <w:t>算作出</w:t>
      </w:r>
      <w:r w:rsidRPr="00D04678">
        <w:rPr>
          <w:rFonts w:hint="eastAsia"/>
          <w:lang w:eastAsia="zh-CN"/>
        </w:rPr>
        <w:t>197,060瑞郎的</w:t>
      </w:r>
      <w:r w:rsidRPr="00D04678">
        <w:rPr>
          <w:rFonts w:cs="SimSun" w:hint="eastAsia"/>
          <w:lang w:eastAsia="zh-CN"/>
        </w:rPr>
        <w:t>调</w:t>
      </w:r>
      <w:r w:rsidRPr="00D04678">
        <w:rPr>
          <w:rFonts w:cs="MS Mincho" w:hint="eastAsia"/>
          <w:lang w:eastAsia="zh-CN"/>
        </w:rPr>
        <w:t>整。</w:t>
      </w:r>
      <w:r w:rsidRPr="00D04678">
        <w:rPr>
          <w:rFonts w:cs="SimSun" w:hint="eastAsia"/>
          <w:lang w:eastAsia="zh-CN"/>
        </w:rPr>
        <w:t>该</w:t>
      </w:r>
      <w:r w:rsidRPr="00D04678">
        <w:rPr>
          <w:rFonts w:cs="MS Mincho" w:hint="eastAsia"/>
          <w:lang w:eastAsia="zh-CN"/>
        </w:rPr>
        <w:t>公式不再将</w:t>
      </w:r>
      <w:r w:rsidRPr="00D04678">
        <w:rPr>
          <w:rFonts w:cs="SimSun" w:hint="eastAsia"/>
          <w:lang w:eastAsia="zh-CN"/>
        </w:rPr>
        <w:t>调</w:t>
      </w:r>
      <w:r w:rsidRPr="00D04678">
        <w:rPr>
          <w:rFonts w:cs="MS Mincho" w:hint="eastAsia"/>
          <w:lang w:eastAsia="zh-CN"/>
        </w:rPr>
        <w:t>整数</w:t>
      </w:r>
      <w:r w:rsidRPr="00D04678">
        <w:rPr>
          <w:rFonts w:cs="SimSun" w:hint="eastAsia"/>
          <w:lang w:eastAsia="zh-CN"/>
        </w:rPr>
        <w:t>仅仅</w:t>
      </w:r>
      <w:r w:rsidRPr="00D04678">
        <w:rPr>
          <w:rFonts w:cs="MS Mincho" w:hint="eastAsia"/>
          <w:lang w:eastAsia="zh-CN"/>
        </w:rPr>
        <w:t>与工作人</w:t>
      </w:r>
      <w:r w:rsidRPr="00D04678">
        <w:rPr>
          <w:rFonts w:cs="SimSun" w:hint="eastAsia"/>
          <w:lang w:eastAsia="zh-CN"/>
        </w:rPr>
        <w:t>员员额</w:t>
      </w:r>
      <w:r w:rsidRPr="00D04678">
        <w:rPr>
          <w:rFonts w:cs="MS Mincho" w:hint="eastAsia"/>
          <w:lang w:eastAsia="zh-CN"/>
        </w:rPr>
        <w:t>挂</w:t>
      </w:r>
      <w:r w:rsidRPr="00D04678">
        <w:rPr>
          <w:rFonts w:cs="SimSun" w:hint="eastAsia"/>
          <w:lang w:eastAsia="zh-CN"/>
        </w:rPr>
        <w:t>钩</w:t>
      </w:r>
      <w:r w:rsidRPr="00D04678">
        <w:rPr>
          <w:rFonts w:cs="MS Mincho" w:hint="eastAsia"/>
          <w:lang w:eastAsia="zh-CN"/>
        </w:rPr>
        <w:t>，而是允</w:t>
      </w:r>
      <w:r w:rsidRPr="00D04678">
        <w:rPr>
          <w:rFonts w:cs="SimSun" w:hint="eastAsia"/>
          <w:lang w:eastAsia="zh-CN"/>
        </w:rPr>
        <w:t>许对</w:t>
      </w:r>
      <w:r w:rsidRPr="00D04678">
        <w:rPr>
          <w:rFonts w:cs="MS Mincho" w:hint="eastAsia"/>
          <w:lang w:eastAsia="zh-CN"/>
        </w:rPr>
        <w:t>分配</w:t>
      </w:r>
      <w:r w:rsidRPr="00D04678">
        <w:rPr>
          <w:rFonts w:cs="SimSun" w:hint="eastAsia"/>
          <w:lang w:eastAsia="zh-CN"/>
        </w:rPr>
        <w:t>给</w:t>
      </w:r>
      <w:r w:rsidRPr="00D04678">
        <w:rPr>
          <w:rFonts w:cs="MS Mincho" w:hint="eastAsia"/>
          <w:lang w:eastAsia="zh-CN"/>
        </w:rPr>
        <w:t>直接参与</w:t>
      </w:r>
      <w:r w:rsidRPr="00D04678">
        <w:rPr>
          <w:rFonts w:cs="SimSun" w:hint="eastAsia"/>
          <w:lang w:eastAsia="zh-CN"/>
        </w:rPr>
        <w:t>处</w:t>
      </w:r>
      <w:r w:rsidRPr="00D04678">
        <w:rPr>
          <w:rFonts w:cs="MS Mincho" w:hint="eastAsia"/>
          <w:lang w:eastAsia="zh-CN"/>
        </w:rPr>
        <w:t>理引起</w:t>
      </w:r>
      <w:r w:rsidRPr="00D04678">
        <w:rPr>
          <w:rFonts w:cs="SimSun" w:hint="eastAsia"/>
          <w:lang w:eastAsia="zh-CN"/>
        </w:rPr>
        <w:t>变动</w:t>
      </w:r>
      <w:r w:rsidRPr="00D04678">
        <w:rPr>
          <w:rFonts w:cs="MS Mincho" w:hint="eastAsia"/>
          <w:lang w:eastAsia="zh-CN"/>
        </w:rPr>
        <w:t>的工作量的各</w:t>
      </w:r>
      <w:r w:rsidRPr="00D04678">
        <w:rPr>
          <w:rFonts w:cs="SimSun" w:hint="eastAsia"/>
          <w:lang w:eastAsia="zh-CN"/>
        </w:rPr>
        <w:t>项计</w:t>
      </w:r>
      <w:r w:rsidRPr="00D04678">
        <w:rPr>
          <w:rFonts w:cs="MS Mincho" w:hint="eastAsia"/>
          <w:lang w:eastAsia="zh-CN"/>
        </w:rPr>
        <w:t>划的</w:t>
      </w:r>
      <w:r w:rsidRPr="00D04678">
        <w:rPr>
          <w:rFonts w:cs="SimSun" w:hint="eastAsia"/>
          <w:lang w:eastAsia="zh-CN"/>
        </w:rPr>
        <w:t>财</w:t>
      </w:r>
      <w:r w:rsidRPr="00D04678">
        <w:rPr>
          <w:rFonts w:cs="MS Mincho" w:hint="eastAsia"/>
          <w:lang w:eastAsia="zh-CN"/>
        </w:rPr>
        <w:t>政</w:t>
      </w:r>
      <w:r w:rsidRPr="00D04678">
        <w:rPr>
          <w:rFonts w:cs="SimSun" w:hint="eastAsia"/>
          <w:lang w:eastAsia="zh-CN"/>
        </w:rPr>
        <w:t>资</w:t>
      </w:r>
      <w:r w:rsidRPr="00D04678">
        <w:rPr>
          <w:rFonts w:cs="MS Mincho" w:hint="eastAsia"/>
          <w:lang w:eastAsia="zh-CN"/>
        </w:rPr>
        <w:t>源</w:t>
      </w:r>
      <w:r w:rsidRPr="00D04678">
        <w:rPr>
          <w:rFonts w:cs="SimSun" w:hint="eastAsia"/>
          <w:lang w:eastAsia="zh-CN"/>
        </w:rPr>
        <w:t>总额</w:t>
      </w:r>
      <w:r w:rsidRPr="00D04678">
        <w:rPr>
          <w:rFonts w:cs="MS Mincho" w:hint="eastAsia"/>
          <w:lang w:eastAsia="zh-CN"/>
        </w:rPr>
        <w:t>作出</w:t>
      </w:r>
      <w:r w:rsidRPr="00D04678">
        <w:rPr>
          <w:rFonts w:cs="SimSun" w:hint="eastAsia"/>
          <w:lang w:eastAsia="zh-CN"/>
        </w:rPr>
        <w:t>调</w:t>
      </w:r>
      <w:r w:rsidRPr="00D04678">
        <w:rPr>
          <w:rFonts w:cs="MS Mincho" w:hint="eastAsia"/>
          <w:lang w:eastAsia="zh-CN"/>
        </w:rPr>
        <w:t>整。</w:t>
      </w:r>
      <w:r w:rsidRPr="00D04678">
        <w:rPr>
          <w:rFonts w:cs="SimSun" w:hint="eastAsia"/>
          <w:lang w:eastAsia="zh-CN"/>
        </w:rPr>
        <w:t>这</w:t>
      </w:r>
      <w:r w:rsidRPr="00D04678">
        <w:rPr>
          <w:rFonts w:cs="MS Mincho" w:hint="eastAsia"/>
          <w:lang w:eastAsia="zh-CN"/>
        </w:rPr>
        <w:t>些</w:t>
      </w:r>
      <w:r w:rsidRPr="00D04678">
        <w:rPr>
          <w:rFonts w:cs="SimSun" w:hint="eastAsia"/>
          <w:lang w:eastAsia="zh-CN"/>
        </w:rPr>
        <w:t>资</w:t>
      </w:r>
      <w:r w:rsidRPr="00D04678">
        <w:rPr>
          <w:rFonts w:cs="MS Mincho" w:hint="eastAsia"/>
          <w:lang w:eastAsia="zh-CN"/>
        </w:rPr>
        <w:t>源既可以是</w:t>
      </w:r>
      <w:r w:rsidRPr="00D04678">
        <w:rPr>
          <w:rFonts w:hint="eastAsia"/>
          <w:lang w:eastAsia="zh-CN"/>
        </w:rPr>
        <w:t>人事方面的(</w:t>
      </w:r>
      <w:r w:rsidRPr="00D04678">
        <w:rPr>
          <w:rFonts w:cs="SimSun" w:hint="eastAsia"/>
          <w:lang w:eastAsia="zh-CN"/>
        </w:rPr>
        <w:t>员额</w:t>
      </w:r>
      <w:r w:rsidRPr="00D04678">
        <w:rPr>
          <w:rFonts w:cs="MS Mincho" w:hint="eastAsia"/>
          <w:lang w:eastAsia="zh-CN"/>
        </w:rPr>
        <w:t>、短期雇</w:t>
      </w:r>
      <w:r w:rsidRPr="00D04678">
        <w:rPr>
          <w:rFonts w:cs="SimSun" w:hint="eastAsia"/>
          <w:lang w:eastAsia="zh-CN"/>
        </w:rPr>
        <w:t>员</w:t>
      </w:r>
      <w:r w:rsidRPr="00D04678">
        <w:rPr>
          <w:rFonts w:cs="MS Mincho" w:hint="eastAsia"/>
          <w:lang w:eastAsia="zh-CN"/>
        </w:rPr>
        <w:t>等</w:t>
      </w:r>
      <w:r w:rsidRPr="00D04678">
        <w:rPr>
          <w:rFonts w:hint="eastAsia"/>
          <w:lang w:eastAsia="zh-CN"/>
        </w:rPr>
        <w:t>)，也可以是非人事方面的(例如：外包合同)。</w:t>
      </w:r>
      <w:r w:rsidRPr="00D04678">
        <w:rPr>
          <w:rFonts w:cs="SimSun" w:hint="eastAsia"/>
          <w:lang w:eastAsia="zh-CN"/>
        </w:rPr>
        <w:t>调</w:t>
      </w:r>
      <w:r w:rsidRPr="00D04678">
        <w:rPr>
          <w:rFonts w:cs="MS Mincho" w:hint="eastAsia"/>
          <w:lang w:eastAsia="zh-CN"/>
        </w:rPr>
        <w:t>整数将按</w:t>
      </w:r>
      <w:r w:rsidRPr="00D04678">
        <w:rPr>
          <w:rFonts w:hint="eastAsia"/>
          <w:lang w:eastAsia="zh-CN"/>
        </w:rPr>
        <w:t>87.5:12.5的比率在</w:t>
      </w:r>
      <w:r w:rsidRPr="00D04678">
        <w:rPr>
          <w:rFonts w:cs="SimSun" w:hint="eastAsia"/>
          <w:lang w:eastAsia="zh-CN"/>
        </w:rPr>
        <w:t>负责</w:t>
      </w:r>
      <w:r w:rsidRPr="00D04678">
        <w:rPr>
          <w:rFonts w:cs="MS Mincho" w:hint="eastAsia"/>
          <w:lang w:eastAsia="zh-CN"/>
        </w:rPr>
        <w:t>国</w:t>
      </w:r>
      <w:r w:rsidRPr="00D04678">
        <w:rPr>
          <w:rFonts w:cs="SimSun" w:hint="eastAsia"/>
          <w:lang w:eastAsia="zh-CN"/>
        </w:rPr>
        <w:t>际</w:t>
      </w:r>
      <w:r w:rsidRPr="00D04678">
        <w:rPr>
          <w:rFonts w:cs="MS Mincho" w:hint="eastAsia"/>
          <w:lang w:eastAsia="zh-CN"/>
        </w:rPr>
        <w:t>商</w:t>
      </w:r>
      <w:r w:rsidRPr="00D04678">
        <w:rPr>
          <w:rFonts w:cs="SimSun" w:hint="eastAsia"/>
          <w:lang w:eastAsia="zh-CN"/>
        </w:rPr>
        <w:t>标</w:t>
      </w:r>
      <w:r w:rsidRPr="00D04678">
        <w:rPr>
          <w:rFonts w:cs="MS Mincho" w:hint="eastAsia"/>
          <w:lang w:eastAsia="zh-CN"/>
        </w:rPr>
        <w:t>注册簿的管理部</w:t>
      </w:r>
      <w:r w:rsidRPr="00D04678">
        <w:rPr>
          <w:rFonts w:cs="SimSun" w:hint="eastAsia"/>
          <w:lang w:eastAsia="zh-CN"/>
        </w:rPr>
        <w:t>门</w:t>
      </w:r>
      <w:r w:rsidRPr="00D04678">
        <w:rPr>
          <w:rFonts w:cs="MS Mincho" w:hint="eastAsia"/>
          <w:lang w:eastAsia="zh-CN"/>
        </w:rPr>
        <w:t>与服</w:t>
      </w:r>
      <w:r w:rsidRPr="00D04678">
        <w:rPr>
          <w:rFonts w:cs="SimSun" w:hint="eastAsia"/>
          <w:lang w:eastAsia="zh-CN"/>
        </w:rPr>
        <w:t>务</w:t>
      </w:r>
      <w:r w:rsidRPr="00D04678">
        <w:rPr>
          <w:rFonts w:cs="MS Mincho" w:hint="eastAsia"/>
          <w:lang w:eastAsia="zh-CN"/>
        </w:rPr>
        <w:t>支持部</w:t>
      </w:r>
      <w:r w:rsidRPr="00D04678">
        <w:rPr>
          <w:rFonts w:cs="SimSun" w:hint="eastAsia"/>
          <w:lang w:eastAsia="zh-CN"/>
        </w:rPr>
        <w:t>门</w:t>
      </w:r>
      <w:r w:rsidRPr="00D04678">
        <w:rPr>
          <w:rFonts w:cs="MS Mincho" w:hint="eastAsia"/>
          <w:lang w:eastAsia="zh-CN"/>
        </w:rPr>
        <w:t>之</w:t>
      </w:r>
      <w:r w:rsidRPr="00D04678">
        <w:rPr>
          <w:rFonts w:cs="SimSun" w:hint="eastAsia"/>
          <w:lang w:eastAsia="zh-CN"/>
        </w:rPr>
        <w:t>间进</w:t>
      </w:r>
      <w:r w:rsidRPr="00D04678">
        <w:rPr>
          <w:rFonts w:cs="MS Mincho" w:hint="eastAsia"/>
          <w:lang w:eastAsia="zh-CN"/>
        </w:rPr>
        <w:t>行分配</w:t>
      </w:r>
      <w:r w:rsidRPr="00D04678">
        <w:rPr>
          <w:rFonts w:hint="eastAsia"/>
          <w:lang w:eastAsia="zh-CN"/>
        </w:rPr>
        <w:t>。</w:t>
      </w:r>
    </w:p>
    <w:p w14:paraId="2BD68F5E" w14:textId="17A1ACE9" w:rsidR="00E034AC" w:rsidRPr="001C7995" w:rsidRDefault="006A7CA9" w:rsidP="001C7995">
      <w:pPr>
        <w:pStyle w:val="Body"/>
        <w:keepNext/>
        <w:spacing w:beforeLines="100" w:before="240" w:afterLines="100" w:after="240" w:line="340" w:lineRule="atLeast"/>
        <w:rPr>
          <w:rFonts w:ascii="SimHei" w:eastAsia="SimHei" w:hAnsi="SimHei" w:cs="Arial"/>
          <w:sz w:val="21"/>
          <w:lang w:eastAsia="zh-CN"/>
        </w:rPr>
      </w:pPr>
      <w:r w:rsidRPr="001C7995">
        <w:rPr>
          <w:rFonts w:ascii="SimHei" w:eastAsia="SimHei" w:hAnsi="SimHei" w:cs="Arial" w:hint="eastAsia"/>
          <w:sz w:val="21"/>
          <w:lang w:eastAsia="zh-CN"/>
        </w:rPr>
        <w:t>海牙体系</w:t>
      </w:r>
    </w:p>
    <w:p w14:paraId="72C1CC28" w14:textId="4C13F98B" w:rsidR="00E034AC" w:rsidRPr="00D04678" w:rsidRDefault="006A7CA9" w:rsidP="001C7995">
      <w:pPr>
        <w:spacing w:afterLines="50" w:after="120" w:line="340" w:lineRule="atLeast"/>
        <w:ind w:firstLineChars="200" w:firstLine="420"/>
        <w:jc w:val="both"/>
        <w:rPr>
          <w:lang w:eastAsia="zh-CN"/>
        </w:rPr>
      </w:pPr>
      <w:r w:rsidRPr="00D04678">
        <w:rPr>
          <w:rFonts w:hint="eastAsia"/>
          <w:lang w:eastAsia="zh-CN"/>
        </w:rPr>
        <w:t>海牙体系</w:t>
      </w:r>
      <w:r w:rsidRPr="00D04678">
        <w:rPr>
          <w:rFonts w:cs="SimSun" w:hint="eastAsia"/>
          <w:lang w:eastAsia="zh-CN"/>
        </w:rPr>
        <w:t>经</w:t>
      </w:r>
      <w:r w:rsidRPr="00D04678">
        <w:rPr>
          <w:rFonts w:cs="MS Mincho" w:hint="eastAsia"/>
          <w:lang w:eastAsia="zh-CN"/>
        </w:rPr>
        <w:t>修</w:t>
      </w:r>
      <w:r w:rsidRPr="00D04678">
        <w:rPr>
          <w:rFonts w:cs="SimSun" w:hint="eastAsia"/>
          <w:lang w:eastAsia="zh-CN"/>
        </w:rPr>
        <w:t>订</w:t>
      </w:r>
      <w:r w:rsidRPr="00D04678">
        <w:rPr>
          <w:rFonts w:cs="MS Mincho" w:hint="eastAsia"/>
          <w:lang w:eastAsia="zh-CN"/>
        </w:rPr>
        <w:t>的伸</w:t>
      </w:r>
      <w:r w:rsidRPr="00D04678">
        <w:rPr>
          <w:rFonts w:cs="SimSun" w:hint="eastAsia"/>
          <w:lang w:eastAsia="zh-CN"/>
        </w:rPr>
        <w:t>缩</w:t>
      </w:r>
      <w:r w:rsidRPr="00D04678">
        <w:rPr>
          <w:rFonts w:cs="MS Mincho" w:hint="eastAsia"/>
          <w:lang w:eastAsia="zh-CN"/>
        </w:rPr>
        <w:t>幅度公式，已在文件</w:t>
      </w:r>
      <w:r w:rsidRPr="00D04678">
        <w:rPr>
          <w:rFonts w:hint="eastAsia"/>
          <w:lang w:eastAsia="zh-CN"/>
        </w:rPr>
        <w:t>H/A/24/3中</w:t>
      </w:r>
      <w:r w:rsidRPr="00D04678">
        <w:rPr>
          <w:rFonts w:cs="SimSun" w:hint="eastAsia"/>
          <w:lang w:eastAsia="zh-CN"/>
        </w:rPr>
        <w:t>说</w:t>
      </w:r>
      <w:r w:rsidRPr="00D04678">
        <w:rPr>
          <w:rFonts w:cs="MS Mincho" w:hint="eastAsia"/>
          <w:lang w:eastAsia="zh-CN"/>
        </w:rPr>
        <w:t>明，并已得到海牙大会的批准——参</w:t>
      </w:r>
      <w:r w:rsidRPr="00D04678">
        <w:rPr>
          <w:rFonts w:cs="SimSun" w:hint="eastAsia"/>
          <w:lang w:eastAsia="zh-CN"/>
        </w:rPr>
        <w:t>见</w:t>
      </w:r>
      <w:r w:rsidRPr="00D04678">
        <w:rPr>
          <w:rFonts w:cs="MS Mincho" w:hint="eastAsia"/>
          <w:lang w:eastAsia="zh-CN"/>
        </w:rPr>
        <w:t>文件</w:t>
      </w:r>
      <w:r w:rsidRPr="00D04678">
        <w:rPr>
          <w:rFonts w:hint="eastAsia"/>
          <w:lang w:eastAsia="zh-CN"/>
        </w:rPr>
        <w:t>H/A/24/4。根据新公式，凡是</w:t>
      </w:r>
      <w:r w:rsidRPr="001C7995">
        <w:rPr>
          <w:rFonts w:cs="MS Mincho" w:hint="eastAsia"/>
          <w:lang w:eastAsia="zh-CN"/>
        </w:rPr>
        <w:t>海牙</w:t>
      </w:r>
      <w:r w:rsidRPr="00D04678">
        <w:rPr>
          <w:rFonts w:cs="SimSun" w:hint="eastAsia"/>
          <w:lang w:eastAsia="zh-CN"/>
        </w:rPr>
        <w:t>联</w:t>
      </w:r>
      <w:r w:rsidRPr="00D04678">
        <w:rPr>
          <w:rFonts w:cs="MS Mincho" w:hint="eastAsia"/>
          <w:lang w:eastAsia="zh-CN"/>
        </w:rPr>
        <w:t>盟注册簿中登</w:t>
      </w:r>
      <w:r w:rsidRPr="00D04678">
        <w:rPr>
          <w:rFonts w:cs="SimSun" w:hint="eastAsia"/>
          <w:lang w:eastAsia="zh-CN"/>
        </w:rPr>
        <w:t>记</w:t>
      </w:r>
      <w:r w:rsidRPr="00D04678">
        <w:rPr>
          <w:rFonts w:cs="MS Mincho" w:hint="eastAsia"/>
          <w:lang w:eastAsia="zh-CN"/>
        </w:rPr>
        <w:t>的注册和</w:t>
      </w:r>
      <w:r w:rsidRPr="00D04678">
        <w:rPr>
          <w:rFonts w:hint="eastAsia"/>
          <w:lang w:eastAsia="zh-CN"/>
        </w:rPr>
        <w:t>/或</w:t>
      </w:r>
      <w:r w:rsidRPr="00D04678">
        <w:rPr>
          <w:rFonts w:cs="SimSun" w:hint="eastAsia"/>
          <w:lang w:eastAsia="zh-CN"/>
        </w:rPr>
        <w:t>续</w:t>
      </w:r>
      <w:r w:rsidRPr="00D04678">
        <w:rPr>
          <w:rFonts w:cs="MS Mincho" w:hint="eastAsia"/>
          <w:lang w:eastAsia="zh-CN"/>
        </w:rPr>
        <w:t>展与核定的初始概算相比</w:t>
      </w:r>
      <w:r w:rsidRPr="00D04678">
        <w:rPr>
          <w:rFonts w:cs="SimSun" w:hint="eastAsia"/>
          <w:lang w:eastAsia="zh-CN"/>
        </w:rPr>
        <w:t>变动额</w:t>
      </w:r>
      <w:r w:rsidRPr="00D04678">
        <w:rPr>
          <w:rFonts w:cs="MS Mincho" w:hint="eastAsia"/>
          <w:lang w:eastAsia="zh-CN"/>
        </w:rPr>
        <w:t>达到</w:t>
      </w:r>
      <w:r w:rsidRPr="00D04678">
        <w:rPr>
          <w:rFonts w:hint="eastAsia"/>
          <w:lang w:eastAsia="zh-CN"/>
        </w:rPr>
        <w:t>300件</w:t>
      </w:r>
      <w:r w:rsidRPr="00D04678">
        <w:rPr>
          <w:rFonts w:cs="SimSun" w:hint="eastAsia"/>
          <w:lang w:eastAsia="zh-CN"/>
        </w:rPr>
        <w:t>时</w:t>
      </w:r>
      <w:r w:rsidRPr="00D04678">
        <w:rPr>
          <w:rFonts w:cs="MS Mincho" w:hint="eastAsia"/>
          <w:lang w:eastAsia="zh-CN"/>
        </w:rPr>
        <w:t>，便可以</w:t>
      </w:r>
      <w:r w:rsidRPr="00D04678">
        <w:rPr>
          <w:rFonts w:cs="SimSun" w:hint="eastAsia"/>
          <w:lang w:eastAsia="zh-CN"/>
        </w:rPr>
        <w:t>对</w:t>
      </w:r>
      <w:r w:rsidRPr="00D04678">
        <w:rPr>
          <w:rFonts w:cs="MS Mincho" w:hint="eastAsia"/>
          <w:lang w:eastAsia="zh-CN"/>
        </w:rPr>
        <w:t>海牙</w:t>
      </w:r>
      <w:r w:rsidRPr="00D04678">
        <w:rPr>
          <w:rFonts w:cs="SimSun" w:hint="eastAsia"/>
          <w:lang w:eastAsia="zh-CN"/>
        </w:rPr>
        <w:t>联</w:t>
      </w:r>
      <w:r w:rsidRPr="00D04678">
        <w:rPr>
          <w:rFonts w:cs="MS Mincho" w:hint="eastAsia"/>
          <w:lang w:eastAsia="zh-CN"/>
        </w:rPr>
        <w:t>盟</w:t>
      </w:r>
      <w:r w:rsidRPr="00D04678">
        <w:rPr>
          <w:rFonts w:cs="SimSun" w:hint="eastAsia"/>
          <w:lang w:eastAsia="zh-CN"/>
        </w:rPr>
        <w:t>预</w:t>
      </w:r>
      <w:r w:rsidRPr="00D04678">
        <w:rPr>
          <w:rFonts w:cs="MS Mincho" w:hint="eastAsia"/>
          <w:lang w:eastAsia="zh-CN"/>
        </w:rPr>
        <w:t>算作出</w:t>
      </w:r>
      <w:r w:rsidRPr="00D04678">
        <w:rPr>
          <w:rFonts w:hint="eastAsia"/>
          <w:lang w:eastAsia="zh-CN"/>
        </w:rPr>
        <w:t>99,024瑞郎的</w:t>
      </w:r>
      <w:r w:rsidRPr="00D04678">
        <w:rPr>
          <w:rFonts w:cs="SimSun" w:hint="eastAsia"/>
          <w:lang w:eastAsia="zh-CN"/>
        </w:rPr>
        <w:t>调</w:t>
      </w:r>
      <w:r w:rsidRPr="00D04678">
        <w:rPr>
          <w:rFonts w:cs="MS Mincho" w:hint="eastAsia"/>
          <w:lang w:eastAsia="zh-CN"/>
        </w:rPr>
        <w:t>整。</w:t>
      </w:r>
      <w:r w:rsidRPr="00D04678">
        <w:rPr>
          <w:rFonts w:cs="SimSun" w:hint="eastAsia"/>
          <w:lang w:eastAsia="zh-CN"/>
        </w:rPr>
        <w:t>这</w:t>
      </w:r>
      <w:r w:rsidRPr="00D04678">
        <w:rPr>
          <w:rFonts w:cs="MS Mincho" w:hint="eastAsia"/>
          <w:lang w:eastAsia="zh-CN"/>
        </w:rPr>
        <w:t>些</w:t>
      </w:r>
      <w:r w:rsidRPr="00D04678">
        <w:rPr>
          <w:rFonts w:cs="SimSun" w:hint="eastAsia"/>
          <w:lang w:eastAsia="zh-CN"/>
        </w:rPr>
        <w:t>资</w:t>
      </w:r>
      <w:r w:rsidRPr="00D04678">
        <w:rPr>
          <w:rFonts w:cs="MS Mincho" w:hint="eastAsia"/>
          <w:lang w:eastAsia="zh-CN"/>
        </w:rPr>
        <w:t>源既可以是人事方面的，也可以是非人事方面的，而且将按</w:t>
      </w:r>
      <w:r w:rsidRPr="00D04678">
        <w:rPr>
          <w:rFonts w:hint="eastAsia"/>
          <w:lang w:eastAsia="zh-CN"/>
        </w:rPr>
        <w:t>87.5:12.5的比率在</w:t>
      </w:r>
      <w:r w:rsidRPr="00D04678">
        <w:rPr>
          <w:rFonts w:cs="SimSun" w:hint="eastAsia"/>
          <w:lang w:eastAsia="zh-CN"/>
        </w:rPr>
        <w:t>负责</w:t>
      </w:r>
      <w:r w:rsidRPr="00D04678">
        <w:rPr>
          <w:rFonts w:cs="MS Mincho" w:hint="eastAsia"/>
          <w:lang w:eastAsia="zh-CN"/>
        </w:rPr>
        <w:t>海牙</w:t>
      </w:r>
      <w:r w:rsidRPr="00D04678">
        <w:rPr>
          <w:rFonts w:cs="SimSun" w:hint="eastAsia"/>
          <w:lang w:eastAsia="zh-CN"/>
        </w:rPr>
        <w:t>联</w:t>
      </w:r>
      <w:r w:rsidRPr="00D04678">
        <w:rPr>
          <w:rFonts w:cs="MS Mincho" w:hint="eastAsia"/>
          <w:lang w:eastAsia="zh-CN"/>
        </w:rPr>
        <w:t>盟</w:t>
      </w:r>
      <w:r w:rsidRPr="00D04678">
        <w:rPr>
          <w:rFonts w:hint="eastAsia"/>
          <w:lang w:eastAsia="zh-CN"/>
        </w:rPr>
        <w:t>注册部的管理部</w:t>
      </w:r>
      <w:r w:rsidRPr="00D04678">
        <w:rPr>
          <w:rFonts w:cs="SimSun" w:hint="eastAsia"/>
          <w:lang w:eastAsia="zh-CN"/>
        </w:rPr>
        <w:t>门</w:t>
      </w:r>
      <w:r w:rsidRPr="00D04678">
        <w:rPr>
          <w:rFonts w:cs="MS Mincho" w:hint="eastAsia"/>
          <w:lang w:eastAsia="zh-CN"/>
        </w:rPr>
        <w:t>与服</w:t>
      </w:r>
      <w:r w:rsidRPr="00D04678">
        <w:rPr>
          <w:rFonts w:cs="SimSun" w:hint="eastAsia"/>
          <w:lang w:eastAsia="zh-CN"/>
        </w:rPr>
        <w:t>务</w:t>
      </w:r>
      <w:r w:rsidRPr="00D04678">
        <w:rPr>
          <w:rFonts w:cs="MS Mincho" w:hint="eastAsia"/>
          <w:lang w:eastAsia="zh-CN"/>
        </w:rPr>
        <w:t>支持部</w:t>
      </w:r>
      <w:r w:rsidRPr="00D04678">
        <w:rPr>
          <w:rFonts w:cs="SimSun" w:hint="eastAsia"/>
          <w:lang w:eastAsia="zh-CN"/>
        </w:rPr>
        <w:t>门</w:t>
      </w:r>
      <w:r w:rsidRPr="00D04678">
        <w:rPr>
          <w:rFonts w:cs="MS Mincho" w:hint="eastAsia"/>
          <w:lang w:eastAsia="zh-CN"/>
        </w:rPr>
        <w:t>之</w:t>
      </w:r>
      <w:r w:rsidRPr="00D04678">
        <w:rPr>
          <w:rFonts w:cs="SimSun" w:hint="eastAsia"/>
          <w:lang w:eastAsia="zh-CN"/>
        </w:rPr>
        <w:t>间进</w:t>
      </w:r>
      <w:r w:rsidRPr="00D04678">
        <w:rPr>
          <w:rFonts w:cs="MS Mincho" w:hint="eastAsia"/>
          <w:lang w:eastAsia="zh-CN"/>
        </w:rPr>
        <w:t>行分配</w:t>
      </w:r>
      <w:r w:rsidRPr="00D04678">
        <w:rPr>
          <w:rFonts w:hint="eastAsia"/>
          <w:lang w:eastAsia="zh-CN"/>
        </w:rPr>
        <w:t>。</w:t>
      </w:r>
    </w:p>
    <w:p w14:paraId="4C44AF60" w14:textId="2197AA01" w:rsidR="00F04E0B" w:rsidRPr="00D04678" w:rsidRDefault="00F04E0B">
      <w:pPr>
        <w:rPr>
          <w:lang w:eastAsia="zh-CN"/>
        </w:rPr>
      </w:pPr>
      <w:r w:rsidRPr="00D04678">
        <w:rPr>
          <w:rFonts w:hint="eastAsia"/>
          <w:lang w:eastAsia="zh-CN"/>
        </w:rPr>
        <w:br w:type="page"/>
      </w:r>
    </w:p>
    <w:p w14:paraId="4289CEEC" w14:textId="67DF046F" w:rsidR="00FB583B" w:rsidRPr="001C7995" w:rsidRDefault="006A7CA9" w:rsidP="00FB583B">
      <w:pPr>
        <w:pStyle w:val="StyleHeading3ComplexItalic"/>
        <w:keepNext w:val="0"/>
        <w:tabs>
          <w:tab w:val="clear" w:pos="1985"/>
          <w:tab w:val="left" w:pos="0"/>
        </w:tabs>
        <w:rPr>
          <w:rFonts w:ascii="SimHei" w:eastAsia="SimHei" w:hAnsi="SimHei"/>
          <w:b w:val="0"/>
          <w:bCs/>
          <w:caps w:val="0"/>
          <w:lang w:eastAsia="zh-CN"/>
        </w:rPr>
      </w:pPr>
      <w:bookmarkStart w:id="161" w:name="_Toc293334854"/>
      <w:bookmarkStart w:id="162" w:name="_Toc298920436"/>
      <w:bookmarkStart w:id="163" w:name="_Toc310950817"/>
      <w:bookmarkStart w:id="164" w:name="_Toc356567803"/>
      <w:bookmarkStart w:id="165" w:name="_Toc367350629"/>
      <w:bookmarkStart w:id="166" w:name="_Toc431753748"/>
      <w:r w:rsidRPr="001C7995">
        <w:rPr>
          <w:rFonts w:ascii="SimHei" w:eastAsia="SimHei" w:hAnsi="SimHei" w:hint="eastAsia"/>
          <w:b w:val="0"/>
          <w:caps w:val="0"/>
          <w:lang w:eastAsia="zh-CN"/>
        </w:rPr>
        <w:lastRenderedPageBreak/>
        <w:t>附录</w:t>
      </w:r>
      <w:r w:rsidR="00FB583B" w:rsidRPr="001C7995">
        <w:rPr>
          <w:rFonts w:ascii="SimHei" w:eastAsia="SimHei" w:hAnsi="SimHei" w:hint="eastAsia"/>
          <w:b w:val="0"/>
          <w:caps w:val="0"/>
          <w:lang w:eastAsia="zh-CN"/>
        </w:rPr>
        <w:t xml:space="preserve">E  </w:t>
      </w:r>
      <w:r w:rsidR="00D04678" w:rsidRPr="001C7995">
        <w:rPr>
          <w:rFonts w:ascii="SimHei" w:eastAsia="SimHei" w:hAnsi="SimHei" w:hint="eastAsia"/>
          <w:b w:val="0"/>
          <w:caps w:val="0"/>
          <w:lang w:eastAsia="zh-CN"/>
        </w:rPr>
        <w:t xml:space="preserve"> </w:t>
      </w:r>
      <w:r w:rsidR="00FB583B" w:rsidRPr="001C7995">
        <w:rPr>
          <w:rFonts w:ascii="SimHei" w:eastAsia="SimHei" w:hAnsi="SimHei" w:hint="eastAsia"/>
          <w:b w:val="0"/>
          <w:bCs/>
          <w:caps w:val="0"/>
          <w:lang w:eastAsia="zh-CN"/>
        </w:rPr>
        <w:t xml:space="preserve"> </w:t>
      </w:r>
      <w:r w:rsidR="00FB583B" w:rsidRPr="001C7995">
        <w:rPr>
          <w:rFonts w:ascii="SimHei" w:eastAsia="SimHei" w:hAnsi="SimHei" w:hint="eastAsia"/>
          <w:b w:val="0"/>
          <w:bCs/>
          <w:caps w:val="0"/>
          <w:lang w:eastAsia="zh-CN"/>
        </w:rPr>
        <w:br/>
      </w:r>
      <w:bookmarkEnd w:id="161"/>
      <w:bookmarkEnd w:id="162"/>
      <w:bookmarkEnd w:id="163"/>
      <w:bookmarkEnd w:id="164"/>
      <w:bookmarkEnd w:id="165"/>
      <w:r w:rsidRPr="001C7995">
        <w:rPr>
          <w:rFonts w:ascii="SimHei" w:eastAsia="SimHei" w:hAnsi="SimHei" w:cs="SimSun" w:hint="eastAsia"/>
          <w:b w:val="0"/>
          <w:bCs/>
          <w:caps w:val="0"/>
          <w:lang w:eastAsia="zh-CN"/>
        </w:rPr>
        <w:t>本文件中使用的缩略语</w:t>
      </w:r>
      <w:bookmarkEnd w:id="166"/>
    </w:p>
    <w:p w14:paraId="3BD3F9F1" w14:textId="77777777" w:rsidR="00FB583B" w:rsidRPr="00D04678" w:rsidRDefault="00FB583B" w:rsidP="00FB583B">
      <w:pPr>
        <w:tabs>
          <w:tab w:val="left" w:pos="1980"/>
          <w:tab w:val="left" w:pos="3261"/>
        </w:tabs>
        <w:spacing w:line="280" w:lineRule="exact"/>
        <w:ind w:left="2268" w:hanging="2268"/>
        <w:jc w:val="both"/>
        <w:rPr>
          <w:lang w:eastAsia="zh-CN"/>
        </w:rPr>
      </w:pPr>
    </w:p>
    <w:p w14:paraId="4E2873F5" w14:textId="77777777" w:rsidR="00FB583B" w:rsidRPr="00D04678" w:rsidRDefault="00FB583B" w:rsidP="00FB583B">
      <w:pPr>
        <w:tabs>
          <w:tab w:val="left" w:pos="1980"/>
          <w:tab w:val="left" w:pos="3261"/>
        </w:tabs>
        <w:spacing w:line="280" w:lineRule="exact"/>
        <w:ind w:left="2268" w:hanging="2268"/>
        <w:jc w:val="both"/>
        <w:rPr>
          <w:lang w:eastAsia="zh-CN"/>
        </w:rPr>
      </w:pPr>
    </w:p>
    <w:p w14:paraId="7608EF11" w14:textId="2AA5DA18" w:rsidR="00AD6652" w:rsidRDefault="00FB583B" w:rsidP="001C7995">
      <w:pPr>
        <w:tabs>
          <w:tab w:val="left" w:pos="2127"/>
        </w:tabs>
        <w:spacing w:after="40"/>
        <w:ind w:left="2126" w:hanging="2126"/>
        <w:rPr>
          <w:b/>
          <w:bCs/>
          <w:lang w:eastAsia="zh-CN"/>
        </w:rPr>
      </w:pPr>
      <w:r w:rsidRPr="00D04678">
        <w:rPr>
          <w:rFonts w:hint="eastAsia"/>
          <w:b/>
          <w:bCs/>
          <w:lang w:eastAsia="zh-CN"/>
        </w:rPr>
        <w:t>A</w:t>
      </w:r>
      <w:r w:rsidR="00AD6652" w:rsidRPr="00AD6652">
        <w:rPr>
          <w:rFonts w:hint="eastAsia"/>
          <w:bCs/>
          <w:lang w:eastAsia="zh-CN"/>
        </w:rPr>
        <w:t>BC</w:t>
      </w:r>
      <w:r w:rsidR="00AD6652">
        <w:rPr>
          <w:rFonts w:hint="eastAsia"/>
          <w:bCs/>
          <w:lang w:eastAsia="zh-CN"/>
        </w:rPr>
        <w:tab/>
        <w:t>无障碍图书联合会</w:t>
      </w:r>
    </w:p>
    <w:p w14:paraId="5FFB4258" w14:textId="5184C613" w:rsidR="00FB583B" w:rsidRPr="00D04678" w:rsidRDefault="00AD6652" w:rsidP="001C7995">
      <w:pPr>
        <w:tabs>
          <w:tab w:val="left" w:pos="2127"/>
        </w:tabs>
        <w:spacing w:after="40"/>
        <w:ind w:left="2126" w:hanging="2126"/>
        <w:rPr>
          <w:lang w:eastAsia="zh-CN"/>
        </w:rPr>
      </w:pPr>
      <w:r w:rsidRPr="00AD6652">
        <w:rPr>
          <w:rFonts w:hint="eastAsia"/>
          <w:bCs/>
          <w:lang w:eastAsia="zh-CN"/>
        </w:rPr>
        <w:t>A</w:t>
      </w:r>
      <w:r w:rsidR="00FB583B" w:rsidRPr="00D04678">
        <w:rPr>
          <w:rFonts w:hint="eastAsia"/>
          <w:lang w:eastAsia="zh-CN"/>
        </w:rPr>
        <w:t>CE</w:t>
      </w:r>
      <w:r w:rsidR="00FB583B" w:rsidRPr="00D04678">
        <w:rPr>
          <w:rFonts w:hint="eastAsia"/>
          <w:lang w:eastAsia="zh-CN"/>
        </w:rPr>
        <w:tab/>
      </w:r>
      <w:r w:rsidR="006A7CA9">
        <w:rPr>
          <w:rFonts w:cs="SimSun" w:hint="eastAsia"/>
          <w:lang w:eastAsia="zh-CN"/>
        </w:rPr>
        <w:t>执</w:t>
      </w:r>
      <w:r w:rsidR="006A7CA9" w:rsidRPr="0098314E">
        <w:rPr>
          <w:rFonts w:cs="MS Mincho" w:hint="eastAsia"/>
          <w:lang w:eastAsia="zh-CN"/>
        </w:rPr>
        <w:t>法咨</w:t>
      </w:r>
      <w:r w:rsidR="006A7CA9">
        <w:rPr>
          <w:rFonts w:cs="SimSun" w:hint="eastAsia"/>
          <w:lang w:eastAsia="zh-CN"/>
        </w:rPr>
        <w:t>询</w:t>
      </w:r>
      <w:r w:rsidR="006A7CA9" w:rsidRPr="0098314E">
        <w:rPr>
          <w:rFonts w:cs="MS Mincho" w:hint="eastAsia"/>
          <w:lang w:eastAsia="zh-CN"/>
        </w:rPr>
        <w:t>委</w:t>
      </w:r>
      <w:r w:rsidR="006A7CA9">
        <w:rPr>
          <w:rFonts w:cs="SimSun" w:hint="eastAsia"/>
          <w:lang w:eastAsia="zh-CN"/>
        </w:rPr>
        <w:t>员</w:t>
      </w:r>
      <w:r w:rsidR="006A7CA9" w:rsidRPr="0098314E">
        <w:rPr>
          <w:rFonts w:cs="MS Mincho" w:hint="eastAsia"/>
          <w:lang w:eastAsia="zh-CN"/>
        </w:rPr>
        <w:t>会</w:t>
      </w:r>
    </w:p>
    <w:p w14:paraId="452D1E09" w14:textId="6C4F746E" w:rsidR="00FB583B" w:rsidRPr="00D04678" w:rsidRDefault="00FB583B" w:rsidP="001C7995">
      <w:pPr>
        <w:tabs>
          <w:tab w:val="left" w:pos="2127"/>
        </w:tabs>
        <w:spacing w:after="40"/>
        <w:ind w:left="2126" w:hanging="2126"/>
        <w:rPr>
          <w:lang w:eastAsia="zh-CN"/>
        </w:rPr>
      </w:pPr>
      <w:r w:rsidRPr="00D04678">
        <w:rPr>
          <w:rFonts w:hint="eastAsia"/>
          <w:lang w:eastAsia="zh-CN"/>
        </w:rPr>
        <w:t>ADR</w:t>
      </w:r>
      <w:r w:rsidRPr="00D04678">
        <w:rPr>
          <w:rFonts w:hint="eastAsia"/>
          <w:lang w:eastAsia="zh-CN"/>
        </w:rPr>
        <w:tab/>
      </w:r>
      <w:r w:rsidR="006A7CA9">
        <w:rPr>
          <w:rFonts w:hint="eastAsia"/>
          <w:szCs w:val="21"/>
          <w:lang w:eastAsia="zh-CN"/>
        </w:rPr>
        <w:t>替代性争</w:t>
      </w:r>
      <w:r w:rsidR="006A7CA9">
        <w:rPr>
          <w:rFonts w:cs="SimSun" w:hint="eastAsia"/>
          <w:szCs w:val="21"/>
          <w:lang w:eastAsia="zh-CN"/>
        </w:rPr>
        <w:t>议</w:t>
      </w:r>
      <w:r w:rsidR="006A7CA9" w:rsidRPr="0098314E">
        <w:rPr>
          <w:rFonts w:cs="MS Mincho" w:hint="eastAsia"/>
          <w:szCs w:val="21"/>
          <w:lang w:eastAsia="zh-CN"/>
        </w:rPr>
        <w:t>解决</w:t>
      </w:r>
    </w:p>
    <w:p w14:paraId="6EE60C12" w14:textId="3F329BBE" w:rsidR="00FB583B" w:rsidRDefault="00FB583B" w:rsidP="001C7995">
      <w:pPr>
        <w:tabs>
          <w:tab w:val="left" w:pos="2127"/>
        </w:tabs>
        <w:spacing w:after="40"/>
        <w:ind w:left="2126" w:hanging="2126"/>
        <w:rPr>
          <w:rFonts w:cs="MS Mincho"/>
          <w:szCs w:val="21"/>
          <w:lang w:eastAsia="zh-CN"/>
        </w:rPr>
      </w:pPr>
      <w:r w:rsidRPr="00D04678">
        <w:rPr>
          <w:rFonts w:hint="eastAsia"/>
          <w:lang w:eastAsia="zh-CN"/>
        </w:rPr>
        <w:t>AGICOA</w:t>
      </w:r>
      <w:r w:rsidRPr="00D04678">
        <w:rPr>
          <w:rFonts w:hint="eastAsia"/>
          <w:lang w:eastAsia="zh-CN"/>
        </w:rPr>
        <w:tab/>
      </w:r>
      <w:r w:rsidR="006A7CA9">
        <w:rPr>
          <w:rFonts w:hint="eastAsia"/>
          <w:szCs w:val="21"/>
          <w:lang w:eastAsia="zh-CN"/>
        </w:rPr>
        <w:t>音像作品国</w:t>
      </w:r>
      <w:r w:rsidR="006A7CA9">
        <w:rPr>
          <w:rFonts w:cs="SimSun" w:hint="eastAsia"/>
          <w:szCs w:val="21"/>
          <w:lang w:eastAsia="zh-CN"/>
        </w:rPr>
        <w:t>际</w:t>
      </w:r>
      <w:r w:rsidR="006A7CA9" w:rsidRPr="0098314E">
        <w:rPr>
          <w:rFonts w:cs="MS Mincho" w:hint="eastAsia"/>
          <w:szCs w:val="21"/>
          <w:lang w:eastAsia="zh-CN"/>
        </w:rPr>
        <w:t>集体管理</w:t>
      </w:r>
      <w:r w:rsidR="006A7CA9">
        <w:rPr>
          <w:rFonts w:cs="SimSun" w:hint="eastAsia"/>
          <w:szCs w:val="21"/>
          <w:lang w:eastAsia="zh-CN"/>
        </w:rPr>
        <w:t>协</w:t>
      </w:r>
      <w:r w:rsidR="006A7CA9" w:rsidRPr="0098314E">
        <w:rPr>
          <w:rFonts w:cs="MS Mincho" w:hint="eastAsia"/>
          <w:szCs w:val="21"/>
          <w:lang w:eastAsia="zh-CN"/>
        </w:rPr>
        <w:t>会</w:t>
      </w:r>
    </w:p>
    <w:p w14:paraId="37AC9473" w14:textId="10E7D241" w:rsidR="00AD6652" w:rsidRPr="00D04678" w:rsidRDefault="00AD6652" w:rsidP="001C7995">
      <w:pPr>
        <w:tabs>
          <w:tab w:val="left" w:pos="2127"/>
        </w:tabs>
        <w:spacing w:after="40"/>
        <w:ind w:left="2126" w:hanging="2126"/>
        <w:rPr>
          <w:lang w:eastAsia="zh-CN"/>
        </w:rPr>
      </w:pPr>
      <w:r>
        <w:rPr>
          <w:rFonts w:hint="eastAsia"/>
          <w:lang w:eastAsia="zh-CN"/>
        </w:rPr>
        <w:t>AIMS</w:t>
      </w:r>
      <w:r>
        <w:rPr>
          <w:rFonts w:hint="eastAsia"/>
          <w:lang w:eastAsia="zh-CN"/>
        </w:rPr>
        <w:tab/>
        <w:t>行政信息管理系统</w:t>
      </w:r>
    </w:p>
    <w:p w14:paraId="0A69EF5A" w14:textId="138DA490" w:rsidR="00FB583B" w:rsidRPr="00D04678" w:rsidRDefault="00FB583B" w:rsidP="00FB583B">
      <w:pPr>
        <w:tabs>
          <w:tab w:val="left" w:pos="2127"/>
        </w:tabs>
        <w:spacing w:after="40"/>
        <w:ind w:left="2126" w:hanging="2126"/>
        <w:rPr>
          <w:lang w:eastAsia="zh-CN"/>
        </w:rPr>
      </w:pPr>
      <w:r w:rsidRPr="00D04678">
        <w:rPr>
          <w:rFonts w:hint="eastAsia"/>
          <w:lang w:val="en" w:eastAsia="zh-CN"/>
        </w:rPr>
        <w:t>AIPMS</w:t>
      </w:r>
      <w:r w:rsidRPr="00D04678">
        <w:rPr>
          <w:rFonts w:hint="eastAsia"/>
          <w:lang w:val="en" w:eastAsia="zh-CN"/>
        </w:rPr>
        <w:tab/>
      </w:r>
      <w:r w:rsidR="006A7CA9">
        <w:rPr>
          <w:rFonts w:hint="eastAsia"/>
          <w:szCs w:val="21"/>
          <w:lang w:eastAsia="zh-CN"/>
        </w:rPr>
        <w:t>阿拉伯知</w:t>
      </w:r>
      <w:r w:rsidR="006A7CA9">
        <w:rPr>
          <w:rFonts w:cs="SimSun" w:hint="eastAsia"/>
          <w:szCs w:val="21"/>
          <w:lang w:eastAsia="zh-CN"/>
        </w:rPr>
        <w:t>识产权</w:t>
      </w:r>
      <w:r w:rsidR="006A7CA9" w:rsidRPr="0098314E">
        <w:rPr>
          <w:rFonts w:cs="MS Mincho" w:hint="eastAsia"/>
          <w:szCs w:val="21"/>
          <w:lang w:eastAsia="zh-CN"/>
        </w:rPr>
        <w:t>管理系</w:t>
      </w:r>
      <w:r w:rsidR="006A7CA9">
        <w:rPr>
          <w:rFonts w:cs="SimSun" w:hint="eastAsia"/>
          <w:szCs w:val="21"/>
          <w:lang w:eastAsia="zh-CN"/>
        </w:rPr>
        <w:t>统</w:t>
      </w:r>
    </w:p>
    <w:p w14:paraId="1D0FF6E3" w14:textId="3BEEE84D" w:rsidR="00FB583B" w:rsidRPr="00D04678" w:rsidRDefault="00FB583B" w:rsidP="00FB583B">
      <w:pPr>
        <w:tabs>
          <w:tab w:val="left" w:pos="2127"/>
        </w:tabs>
        <w:spacing w:after="40"/>
        <w:ind w:left="2126" w:hanging="2126"/>
        <w:rPr>
          <w:lang w:eastAsia="zh-CN"/>
        </w:rPr>
      </w:pPr>
      <w:r w:rsidRPr="00D04678">
        <w:rPr>
          <w:rFonts w:hint="eastAsia"/>
          <w:lang w:eastAsia="zh-CN"/>
        </w:rPr>
        <w:t>aRDi</w:t>
      </w:r>
      <w:r w:rsidRPr="00D04678">
        <w:rPr>
          <w:rFonts w:hint="eastAsia"/>
          <w:lang w:eastAsia="zh-CN"/>
        </w:rPr>
        <w:tab/>
      </w:r>
      <w:r w:rsidR="006A7CA9">
        <w:rPr>
          <w:rFonts w:cs="SimSun" w:hint="eastAsia"/>
          <w:szCs w:val="21"/>
          <w:lang w:eastAsia="zh-CN"/>
        </w:rPr>
        <w:t>获</w:t>
      </w:r>
      <w:r w:rsidR="006A7CA9" w:rsidRPr="0098314E">
        <w:rPr>
          <w:rFonts w:cs="MS Mincho" w:hint="eastAsia"/>
          <w:szCs w:val="21"/>
          <w:lang w:eastAsia="zh-CN"/>
        </w:rPr>
        <w:t>得研究成果，促</w:t>
      </w:r>
      <w:r w:rsidR="006A7CA9">
        <w:rPr>
          <w:rFonts w:cs="SimSun" w:hint="eastAsia"/>
          <w:szCs w:val="21"/>
          <w:lang w:eastAsia="zh-CN"/>
        </w:rPr>
        <w:t>进发</w:t>
      </w:r>
      <w:r w:rsidR="006A7CA9" w:rsidRPr="0098314E">
        <w:rPr>
          <w:rFonts w:cs="MS Mincho" w:hint="eastAsia"/>
          <w:szCs w:val="21"/>
          <w:lang w:eastAsia="zh-CN"/>
        </w:rPr>
        <w:t>展</w:t>
      </w:r>
      <w:r w:rsidR="006A7CA9">
        <w:rPr>
          <w:rFonts w:cs="SimSun" w:hint="eastAsia"/>
          <w:szCs w:val="21"/>
          <w:lang w:eastAsia="zh-CN"/>
        </w:rPr>
        <w:t>创</w:t>
      </w:r>
      <w:r w:rsidR="006A7CA9" w:rsidRPr="0098314E">
        <w:rPr>
          <w:rFonts w:cs="MS Mincho" w:hint="eastAsia"/>
          <w:szCs w:val="21"/>
          <w:lang w:eastAsia="zh-CN"/>
        </w:rPr>
        <w:t>新</w:t>
      </w:r>
    </w:p>
    <w:p w14:paraId="087F15DF" w14:textId="5752B075" w:rsidR="00FB583B" w:rsidRPr="00D04678" w:rsidRDefault="00FB583B" w:rsidP="001C7995">
      <w:pPr>
        <w:tabs>
          <w:tab w:val="left" w:pos="2127"/>
        </w:tabs>
        <w:spacing w:after="40"/>
        <w:ind w:left="2126" w:hanging="2126"/>
        <w:rPr>
          <w:lang w:eastAsia="zh-CN"/>
        </w:rPr>
      </w:pPr>
      <w:r w:rsidRPr="00D04678">
        <w:rPr>
          <w:rFonts w:hint="eastAsia"/>
          <w:b/>
          <w:bCs/>
          <w:lang w:eastAsia="zh-CN"/>
        </w:rPr>
        <w:t>A</w:t>
      </w:r>
      <w:r w:rsidRPr="00D04678">
        <w:rPr>
          <w:rFonts w:hint="eastAsia"/>
          <w:lang w:eastAsia="zh-CN"/>
        </w:rPr>
        <w:t>SEAN</w:t>
      </w:r>
      <w:r w:rsidRPr="00D04678">
        <w:rPr>
          <w:rFonts w:hint="eastAsia"/>
          <w:lang w:eastAsia="zh-CN"/>
        </w:rPr>
        <w:tab/>
      </w:r>
      <w:r w:rsidR="006A7CA9">
        <w:rPr>
          <w:rFonts w:cs="SimSun" w:hint="eastAsia"/>
          <w:szCs w:val="21"/>
          <w:lang w:eastAsia="zh-CN"/>
        </w:rPr>
        <w:t>东</w:t>
      </w:r>
      <w:r w:rsidR="006A7CA9" w:rsidRPr="0098314E">
        <w:rPr>
          <w:rFonts w:cs="MS Mincho" w:hint="eastAsia"/>
          <w:szCs w:val="21"/>
          <w:lang w:eastAsia="zh-CN"/>
        </w:rPr>
        <w:t>南</w:t>
      </w:r>
      <w:r w:rsidR="006A7CA9">
        <w:rPr>
          <w:rFonts w:cs="SimSun" w:hint="eastAsia"/>
          <w:szCs w:val="21"/>
          <w:lang w:eastAsia="zh-CN"/>
        </w:rPr>
        <w:t>亚</w:t>
      </w:r>
      <w:r w:rsidR="006A7CA9" w:rsidRPr="0098314E">
        <w:rPr>
          <w:rFonts w:cs="MS Mincho" w:hint="eastAsia"/>
          <w:szCs w:val="21"/>
          <w:lang w:eastAsia="zh-CN"/>
        </w:rPr>
        <w:t>国家</w:t>
      </w:r>
      <w:r w:rsidR="006A7CA9">
        <w:rPr>
          <w:rFonts w:cs="SimSun" w:hint="eastAsia"/>
          <w:szCs w:val="21"/>
          <w:lang w:eastAsia="zh-CN"/>
        </w:rPr>
        <w:t>联</w:t>
      </w:r>
      <w:r w:rsidR="006A7CA9" w:rsidRPr="0098314E">
        <w:rPr>
          <w:rFonts w:cs="MS Mincho" w:hint="eastAsia"/>
          <w:szCs w:val="21"/>
          <w:lang w:eastAsia="zh-CN"/>
        </w:rPr>
        <w:t>盟</w:t>
      </w:r>
    </w:p>
    <w:p w14:paraId="0E76B05B" w14:textId="1A485438" w:rsidR="00FB583B" w:rsidRPr="00D04678" w:rsidRDefault="00FB583B" w:rsidP="001C7995">
      <w:pPr>
        <w:tabs>
          <w:tab w:val="left" w:pos="2127"/>
        </w:tabs>
        <w:spacing w:after="40"/>
        <w:ind w:left="2126" w:hanging="2126"/>
        <w:rPr>
          <w:lang w:eastAsia="zh-CN"/>
        </w:rPr>
      </w:pPr>
      <w:r w:rsidRPr="00D04678">
        <w:rPr>
          <w:rFonts w:hint="eastAsia"/>
          <w:lang w:eastAsia="zh-CN"/>
        </w:rPr>
        <w:t>ASHI</w:t>
      </w:r>
      <w:r w:rsidRPr="00D04678">
        <w:rPr>
          <w:rFonts w:hint="eastAsia"/>
          <w:lang w:eastAsia="zh-CN"/>
        </w:rPr>
        <w:tab/>
      </w:r>
      <w:r w:rsidR="006A7CA9">
        <w:rPr>
          <w:rFonts w:hint="eastAsia"/>
          <w:szCs w:val="21"/>
          <w:lang w:eastAsia="zh-CN"/>
        </w:rPr>
        <w:t>离</w:t>
      </w:r>
      <w:r w:rsidR="006A7CA9">
        <w:rPr>
          <w:rFonts w:cs="SimSun" w:hint="eastAsia"/>
          <w:szCs w:val="21"/>
          <w:lang w:eastAsia="zh-CN"/>
        </w:rPr>
        <w:t>职</w:t>
      </w:r>
      <w:r w:rsidR="006A7CA9" w:rsidRPr="0098314E">
        <w:rPr>
          <w:rFonts w:cs="MS Mincho" w:hint="eastAsia"/>
          <w:szCs w:val="21"/>
          <w:lang w:eastAsia="zh-CN"/>
        </w:rPr>
        <w:t>后健康保</w:t>
      </w:r>
      <w:r w:rsidR="006A7CA9">
        <w:rPr>
          <w:rFonts w:cs="SimSun" w:hint="eastAsia"/>
          <w:szCs w:val="21"/>
          <w:lang w:eastAsia="zh-CN"/>
        </w:rPr>
        <w:t>险</w:t>
      </w:r>
    </w:p>
    <w:p w14:paraId="7A584A34" w14:textId="63D3A868" w:rsidR="00FB583B" w:rsidRPr="00D04678" w:rsidRDefault="00FB583B" w:rsidP="001C7995">
      <w:pPr>
        <w:tabs>
          <w:tab w:val="left" w:pos="2127"/>
        </w:tabs>
        <w:spacing w:after="40"/>
        <w:ind w:left="2126" w:hanging="2126"/>
        <w:rPr>
          <w:lang w:eastAsia="zh-CN"/>
        </w:rPr>
      </w:pPr>
      <w:r w:rsidRPr="00D04678">
        <w:rPr>
          <w:rFonts w:hint="eastAsia"/>
          <w:lang w:eastAsia="zh-CN"/>
        </w:rPr>
        <w:t>ASPI</w:t>
      </w:r>
      <w:r w:rsidRPr="00D04678">
        <w:rPr>
          <w:rFonts w:hint="eastAsia"/>
          <w:lang w:eastAsia="zh-CN"/>
        </w:rPr>
        <w:tab/>
      </w:r>
      <w:r w:rsidR="006A7CA9">
        <w:rPr>
          <w:rFonts w:cs="SimSun" w:hint="eastAsia"/>
          <w:szCs w:val="21"/>
          <w:lang w:eastAsia="zh-CN"/>
        </w:rPr>
        <w:t>专业</w:t>
      </w:r>
      <w:r w:rsidR="006A7CA9" w:rsidRPr="0098314E">
        <w:rPr>
          <w:rFonts w:cs="MS Mincho" w:hint="eastAsia"/>
          <w:szCs w:val="21"/>
          <w:lang w:eastAsia="zh-CN"/>
        </w:rPr>
        <w:t>化</w:t>
      </w:r>
      <w:r w:rsidR="006A7CA9">
        <w:rPr>
          <w:rFonts w:cs="SimSun" w:hint="eastAsia"/>
          <w:szCs w:val="21"/>
          <w:lang w:eastAsia="zh-CN"/>
        </w:rPr>
        <w:t>专</w:t>
      </w:r>
      <w:r w:rsidR="006A7CA9" w:rsidRPr="0098314E">
        <w:rPr>
          <w:rFonts w:cs="MS Mincho" w:hint="eastAsia"/>
          <w:szCs w:val="21"/>
          <w:lang w:eastAsia="zh-CN"/>
        </w:rPr>
        <w:t>利信息</w:t>
      </w:r>
      <w:r w:rsidR="006A7CA9">
        <w:rPr>
          <w:rFonts w:cs="SimSun" w:hint="eastAsia"/>
          <w:szCs w:val="21"/>
          <w:lang w:eastAsia="zh-CN"/>
        </w:rPr>
        <w:t>查询</w:t>
      </w:r>
    </w:p>
    <w:p w14:paraId="487B9678" w14:textId="1D2C87B1" w:rsidR="00177388" w:rsidRDefault="00177388" w:rsidP="001C7995">
      <w:pPr>
        <w:tabs>
          <w:tab w:val="left" w:pos="2127"/>
        </w:tabs>
        <w:rPr>
          <w:lang w:eastAsia="zh-CN"/>
        </w:rPr>
      </w:pPr>
      <w:r w:rsidRPr="00D04678">
        <w:rPr>
          <w:rFonts w:hint="eastAsia"/>
          <w:lang w:eastAsia="zh-CN"/>
        </w:rPr>
        <w:t>AUTM</w:t>
      </w:r>
      <w:r w:rsidRPr="00D04678">
        <w:rPr>
          <w:rFonts w:hint="eastAsia"/>
          <w:lang w:eastAsia="zh-CN"/>
        </w:rPr>
        <w:tab/>
      </w:r>
      <w:r w:rsidR="006A7CA9" w:rsidRPr="00D04678">
        <w:rPr>
          <w:rFonts w:hint="eastAsia"/>
          <w:lang w:eastAsia="zh-CN"/>
        </w:rPr>
        <w:t>大学技术经理人协会</w:t>
      </w:r>
    </w:p>
    <w:p w14:paraId="2879D132" w14:textId="2036F914" w:rsidR="00AD6652" w:rsidRPr="00D04678" w:rsidRDefault="00AD6652" w:rsidP="001C7995">
      <w:pPr>
        <w:tabs>
          <w:tab w:val="left" w:pos="2127"/>
        </w:tabs>
        <w:rPr>
          <w:lang w:eastAsia="zh-CN"/>
        </w:rPr>
      </w:pPr>
      <w:r>
        <w:rPr>
          <w:rFonts w:hint="eastAsia"/>
          <w:lang w:eastAsia="zh-CN"/>
        </w:rPr>
        <w:t>AWGIPC</w:t>
      </w:r>
      <w:r>
        <w:rPr>
          <w:rFonts w:hint="eastAsia"/>
          <w:lang w:eastAsia="zh-CN"/>
        </w:rPr>
        <w:tab/>
        <w:t>东盟知识产权合作工作组</w:t>
      </w:r>
    </w:p>
    <w:p w14:paraId="2823A11B" w14:textId="77777777" w:rsidR="00FB583B" w:rsidRPr="00D04678" w:rsidRDefault="00FB583B" w:rsidP="001C7995">
      <w:pPr>
        <w:tabs>
          <w:tab w:val="left" w:pos="2127"/>
        </w:tabs>
        <w:spacing w:after="40"/>
        <w:ind w:left="2126" w:hanging="2126"/>
        <w:rPr>
          <w:lang w:eastAsia="zh-CN"/>
        </w:rPr>
      </w:pPr>
    </w:p>
    <w:p w14:paraId="7BE6DAA7" w14:textId="3EDED5D9" w:rsidR="00177388" w:rsidRDefault="00177388" w:rsidP="001C7995">
      <w:pPr>
        <w:tabs>
          <w:tab w:val="left" w:pos="2127"/>
        </w:tabs>
        <w:spacing w:after="40"/>
        <w:ind w:left="2126" w:hanging="2126"/>
        <w:rPr>
          <w:rStyle w:val="st"/>
          <w:lang w:eastAsia="zh-CN"/>
        </w:rPr>
      </w:pPr>
      <w:r w:rsidRPr="00D04678">
        <w:rPr>
          <w:rFonts w:hint="eastAsia"/>
          <w:b/>
          <w:lang w:eastAsia="zh-CN"/>
        </w:rPr>
        <w:t>B</w:t>
      </w:r>
      <w:r w:rsidRPr="00D04678">
        <w:rPr>
          <w:rFonts w:hint="eastAsia"/>
          <w:lang w:eastAsia="zh-CN"/>
        </w:rPr>
        <w:t>OIP</w:t>
      </w:r>
      <w:r w:rsidRPr="00D04678">
        <w:rPr>
          <w:rFonts w:hint="eastAsia"/>
          <w:lang w:eastAsia="zh-CN"/>
        </w:rPr>
        <w:tab/>
      </w:r>
      <w:r w:rsidR="0088620F" w:rsidRPr="00D04678">
        <w:rPr>
          <w:rStyle w:val="st"/>
          <w:rFonts w:hint="eastAsia"/>
          <w:lang w:eastAsia="zh-CN"/>
        </w:rPr>
        <w:t>比荷卢知识产权组织</w:t>
      </w:r>
    </w:p>
    <w:p w14:paraId="7FF44617" w14:textId="77777777" w:rsidR="001C7995" w:rsidRPr="0098314E" w:rsidRDefault="001C7995" w:rsidP="001C7995">
      <w:pPr>
        <w:tabs>
          <w:tab w:val="left" w:pos="2127"/>
        </w:tabs>
        <w:spacing w:after="40"/>
        <w:ind w:left="2126" w:hanging="2126"/>
        <w:rPr>
          <w:sz w:val="18"/>
          <w:lang w:eastAsia="zh-CN"/>
        </w:rPr>
      </w:pPr>
    </w:p>
    <w:p w14:paraId="79E85828" w14:textId="49F0833C" w:rsidR="00FB583B" w:rsidRPr="00D04678" w:rsidRDefault="00FB583B" w:rsidP="001C7995">
      <w:pPr>
        <w:tabs>
          <w:tab w:val="left" w:pos="2127"/>
        </w:tabs>
        <w:spacing w:after="40"/>
        <w:ind w:left="2126" w:hanging="2126"/>
        <w:rPr>
          <w:lang w:eastAsia="zh-CN"/>
        </w:rPr>
      </w:pPr>
      <w:r w:rsidRPr="00D04678">
        <w:rPr>
          <w:rFonts w:hint="eastAsia"/>
          <w:b/>
          <w:bCs/>
          <w:lang w:eastAsia="zh-CN"/>
        </w:rPr>
        <w:t>C</w:t>
      </w:r>
      <w:r w:rsidRPr="00D04678">
        <w:rPr>
          <w:rFonts w:hint="eastAsia"/>
          <w:lang w:eastAsia="zh-CN"/>
        </w:rPr>
        <w:t>ASE</w:t>
      </w:r>
      <w:r w:rsidRPr="00D04678">
        <w:rPr>
          <w:rFonts w:hint="eastAsia"/>
          <w:lang w:eastAsia="zh-CN"/>
        </w:rPr>
        <w:tab/>
      </w:r>
      <w:r w:rsidR="006A7CA9">
        <w:rPr>
          <w:rFonts w:cs="SimSun" w:hint="eastAsia"/>
          <w:lang w:eastAsia="zh-CN"/>
        </w:rPr>
        <w:t>检</w:t>
      </w:r>
      <w:r w:rsidR="006A7CA9" w:rsidRPr="0098314E">
        <w:rPr>
          <w:rFonts w:cs="MS Mincho" w:hint="eastAsia"/>
          <w:lang w:eastAsia="zh-CN"/>
        </w:rPr>
        <w:t>索和</w:t>
      </w:r>
      <w:r w:rsidR="006A7CA9">
        <w:rPr>
          <w:rFonts w:cs="SimSun" w:hint="eastAsia"/>
          <w:lang w:eastAsia="zh-CN"/>
        </w:rPr>
        <w:t>审查结</w:t>
      </w:r>
      <w:r w:rsidR="006A7CA9" w:rsidRPr="0098314E">
        <w:rPr>
          <w:rFonts w:cs="MS Mincho" w:hint="eastAsia"/>
          <w:lang w:eastAsia="zh-CN"/>
        </w:rPr>
        <w:t>果集中</w:t>
      </w:r>
      <w:r w:rsidR="006A7CA9">
        <w:rPr>
          <w:rFonts w:cs="SimSun" w:hint="eastAsia"/>
          <w:lang w:eastAsia="zh-CN"/>
        </w:rPr>
        <w:t>查询</w:t>
      </w:r>
    </w:p>
    <w:p w14:paraId="618ADE15" w14:textId="2AE76C64" w:rsidR="00FB583B" w:rsidRPr="00D04678" w:rsidRDefault="00FB583B" w:rsidP="001C7995">
      <w:pPr>
        <w:tabs>
          <w:tab w:val="left" w:pos="2127"/>
        </w:tabs>
        <w:spacing w:after="40"/>
        <w:ind w:left="2126" w:hanging="2126"/>
        <w:rPr>
          <w:lang w:eastAsia="zh-CN"/>
        </w:rPr>
      </w:pPr>
      <w:r w:rsidRPr="00D04678">
        <w:rPr>
          <w:rFonts w:hint="eastAsia"/>
          <w:lang w:eastAsia="zh-CN"/>
        </w:rPr>
        <w:t>ccTLD</w:t>
      </w:r>
      <w:r w:rsidRPr="00D04678">
        <w:rPr>
          <w:rFonts w:hint="eastAsia"/>
          <w:lang w:eastAsia="zh-CN"/>
        </w:rPr>
        <w:tab/>
      </w:r>
      <w:r w:rsidR="006A7CA9">
        <w:rPr>
          <w:rFonts w:hint="eastAsia"/>
          <w:szCs w:val="21"/>
          <w:lang w:eastAsia="zh-CN"/>
        </w:rPr>
        <w:t>国家代</w:t>
      </w:r>
      <w:r w:rsidR="006A7CA9">
        <w:rPr>
          <w:rFonts w:cs="SimSun" w:hint="eastAsia"/>
          <w:szCs w:val="21"/>
          <w:lang w:eastAsia="zh-CN"/>
        </w:rPr>
        <w:t>码顶级</w:t>
      </w:r>
      <w:r w:rsidR="006A7CA9" w:rsidRPr="0098314E">
        <w:rPr>
          <w:rFonts w:cs="MS Mincho" w:hint="eastAsia"/>
          <w:szCs w:val="21"/>
          <w:lang w:eastAsia="zh-CN"/>
        </w:rPr>
        <w:t>域</w:t>
      </w:r>
    </w:p>
    <w:p w14:paraId="2776A685" w14:textId="0B35F8C5" w:rsidR="00FB583B" w:rsidRPr="00D04678" w:rsidRDefault="00FB583B" w:rsidP="00FB583B">
      <w:pPr>
        <w:pStyle w:val="af0"/>
        <w:rPr>
          <w:rFonts w:ascii="SimSun" w:eastAsia="SimSun" w:hAnsi="SimSun" w:cs="Arial"/>
          <w:sz w:val="21"/>
          <w:lang w:eastAsia="zh-CN"/>
        </w:rPr>
      </w:pPr>
      <w:r w:rsidRPr="00D04678">
        <w:rPr>
          <w:rFonts w:ascii="SimSun" w:eastAsia="SimSun" w:hAnsi="SimSun" w:cs="Arial" w:hint="eastAsia"/>
          <w:sz w:val="21"/>
          <w:lang w:eastAsia="zh-CN"/>
        </w:rPr>
        <w:t>CDIP</w:t>
      </w:r>
      <w:r w:rsidRPr="00D04678">
        <w:rPr>
          <w:rFonts w:ascii="SimSun" w:eastAsia="SimSun" w:hAnsi="SimSun" w:cs="Arial" w:hint="eastAsia"/>
          <w:sz w:val="21"/>
          <w:lang w:eastAsia="zh-CN"/>
        </w:rPr>
        <w:tab/>
      </w:r>
      <w:r w:rsidR="006A7CA9">
        <w:rPr>
          <w:rFonts w:ascii="SimSun" w:eastAsia="SimSun" w:hAnsi="SimSun" w:cs="SimSun" w:hint="eastAsia"/>
          <w:sz w:val="21"/>
          <w:szCs w:val="21"/>
          <w:lang w:eastAsia="zh-CN"/>
        </w:rPr>
        <w:t>发展与知识产权会议</w:t>
      </w:r>
    </w:p>
    <w:p w14:paraId="0DDEFC75" w14:textId="30955923" w:rsidR="00FB583B" w:rsidRPr="00D04678" w:rsidRDefault="00FB583B" w:rsidP="00FB583B">
      <w:pPr>
        <w:pStyle w:val="af0"/>
        <w:rPr>
          <w:rFonts w:ascii="SimSun" w:eastAsia="SimSun" w:hAnsi="SimSun" w:cs="Arial"/>
          <w:sz w:val="21"/>
          <w:lang w:eastAsia="zh-CN"/>
        </w:rPr>
      </w:pPr>
      <w:r w:rsidRPr="00D04678">
        <w:rPr>
          <w:rFonts w:ascii="SimSun" w:eastAsia="SimSun" w:hAnsi="SimSun" w:cs="Arial" w:hint="eastAsia"/>
          <w:sz w:val="21"/>
          <w:lang w:eastAsia="zh-CN"/>
        </w:rPr>
        <w:t>CIS</w:t>
      </w:r>
      <w:r w:rsidRPr="00D04678">
        <w:rPr>
          <w:rFonts w:ascii="SimSun" w:eastAsia="SimSun" w:hAnsi="SimSun" w:cs="Arial" w:hint="eastAsia"/>
          <w:sz w:val="21"/>
          <w:lang w:eastAsia="zh-CN"/>
        </w:rPr>
        <w:tab/>
      </w:r>
      <w:r w:rsidR="006A7CA9">
        <w:rPr>
          <w:rFonts w:ascii="SimSun" w:eastAsia="SimSun" w:hAnsi="SimSun" w:cs="SimSun" w:hint="eastAsia"/>
          <w:sz w:val="21"/>
          <w:szCs w:val="21"/>
          <w:lang w:eastAsia="zh-CN"/>
        </w:rPr>
        <w:t>独立国家联合体</w:t>
      </w:r>
    </w:p>
    <w:p w14:paraId="3E87DA90" w14:textId="6C8956B3" w:rsidR="00FB583B" w:rsidRPr="00D04678" w:rsidRDefault="00FB583B" w:rsidP="00FB583B">
      <w:pPr>
        <w:tabs>
          <w:tab w:val="left" w:pos="2127"/>
        </w:tabs>
        <w:spacing w:after="40"/>
        <w:ind w:left="2127" w:hanging="2127"/>
        <w:rPr>
          <w:lang w:eastAsia="zh-CN"/>
        </w:rPr>
      </w:pPr>
      <w:r w:rsidRPr="00D04678">
        <w:rPr>
          <w:rFonts w:hint="eastAsia"/>
          <w:bCs/>
          <w:lang w:eastAsia="zh-CN"/>
        </w:rPr>
        <w:t>CLIR</w:t>
      </w:r>
      <w:r w:rsidRPr="00D04678">
        <w:rPr>
          <w:rFonts w:hint="eastAsia"/>
          <w:bCs/>
          <w:lang w:eastAsia="zh-CN"/>
        </w:rPr>
        <w:tab/>
      </w:r>
      <w:r w:rsidR="006A7CA9">
        <w:rPr>
          <w:rFonts w:hint="eastAsia"/>
          <w:szCs w:val="21"/>
          <w:lang w:eastAsia="zh-CN"/>
        </w:rPr>
        <w:t>跨</w:t>
      </w:r>
      <w:r w:rsidR="006A7CA9">
        <w:rPr>
          <w:rFonts w:cs="SimSun" w:hint="eastAsia"/>
          <w:szCs w:val="21"/>
          <w:lang w:eastAsia="zh-CN"/>
        </w:rPr>
        <w:t>语</w:t>
      </w:r>
      <w:r w:rsidR="006A7CA9" w:rsidRPr="0098314E">
        <w:rPr>
          <w:rFonts w:cs="MS Mincho" w:hint="eastAsia"/>
          <w:szCs w:val="21"/>
          <w:lang w:eastAsia="zh-CN"/>
        </w:rPr>
        <w:t>言信息</w:t>
      </w:r>
      <w:r w:rsidR="006A7CA9">
        <w:rPr>
          <w:rFonts w:cs="SimSun" w:hint="eastAsia"/>
          <w:szCs w:val="21"/>
          <w:lang w:eastAsia="zh-CN"/>
        </w:rPr>
        <w:t>检</w:t>
      </w:r>
      <w:r w:rsidR="006A7CA9" w:rsidRPr="0098314E">
        <w:rPr>
          <w:rFonts w:cs="MS Mincho" w:hint="eastAsia"/>
          <w:szCs w:val="21"/>
          <w:lang w:eastAsia="zh-CN"/>
        </w:rPr>
        <w:t>索</w:t>
      </w:r>
    </w:p>
    <w:p w14:paraId="7CD899C7" w14:textId="6BCFF9B3" w:rsidR="00FB583B" w:rsidRPr="00D04678" w:rsidRDefault="00FB583B" w:rsidP="00FB583B">
      <w:pPr>
        <w:tabs>
          <w:tab w:val="left" w:pos="2127"/>
        </w:tabs>
        <w:spacing w:after="40"/>
        <w:ind w:left="2127" w:hanging="2127"/>
        <w:rPr>
          <w:lang w:eastAsia="zh-CN"/>
        </w:rPr>
      </w:pPr>
      <w:r w:rsidRPr="00D04678">
        <w:rPr>
          <w:rFonts w:hint="eastAsia"/>
          <w:lang w:eastAsia="zh-CN"/>
        </w:rPr>
        <w:t>CMG</w:t>
      </w:r>
      <w:r w:rsidRPr="00D04678">
        <w:rPr>
          <w:rFonts w:hint="eastAsia"/>
          <w:lang w:eastAsia="zh-CN"/>
        </w:rPr>
        <w:tab/>
      </w:r>
      <w:r w:rsidR="006A7CA9">
        <w:rPr>
          <w:rFonts w:hint="eastAsia"/>
          <w:szCs w:val="21"/>
          <w:lang w:eastAsia="zh-CN"/>
        </w:rPr>
        <w:t>危机管理小</w:t>
      </w:r>
      <w:r w:rsidR="006A7CA9">
        <w:rPr>
          <w:rFonts w:cs="SimSun" w:hint="eastAsia"/>
          <w:szCs w:val="21"/>
          <w:lang w:eastAsia="zh-CN"/>
        </w:rPr>
        <w:t>组</w:t>
      </w:r>
    </w:p>
    <w:p w14:paraId="1C9074D6" w14:textId="24AB3ECA" w:rsidR="00FB583B" w:rsidRDefault="00FB583B" w:rsidP="00FB583B">
      <w:pPr>
        <w:tabs>
          <w:tab w:val="left" w:pos="2127"/>
        </w:tabs>
        <w:spacing w:after="40"/>
        <w:ind w:left="2127" w:hanging="2127"/>
        <w:rPr>
          <w:rFonts w:cs="SimSun"/>
          <w:szCs w:val="21"/>
          <w:lang w:eastAsia="zh-CN"/>
        </w:rPr>
      </w:pPr>
      <w:r w:rsidRPr="00D04678">
        <w:rPr>
          <w:rFonts w:hint="eastAsia"/>
          <w:lang w:eastAsia="zh-CN"/>
        </w:rPr>
        <w:t>CMO</w:t>
      </w:r>
      <w:r w:rsidRPr="00D04678">
        <w:rPr>
          <w:rFonts w:hint="eastAsia"/>
          <w:lang w:eastAsia="zh-CN"/>
        </w:rPr>
        <w:tab/>
      </w:r>
      <w:r w:rsidR="006A7CA9">
        <w:rPr>
          <w:rFonts w:hint="eastAsia"/>
          <w:szCs w:val="21"/>
          <w:lang w:eastAsia="zh-CN"/>
        </w:rPr>
        <w:t>集体管理</w:t>
      </w:r>
      <w:r w:rsidR="006A7CA9">
        <w:rPr>
          <w:rFonts w:cs="SimSun" w:hint="eastAsia"/>
          <w:szCs w:val="21"/>
          <w:lang w:eastAsia="zh-CN"/>
        </w:rPr>
        <w:t>组织</w:t>
      </w:r>
    </w:p>
    <w:p w14:paraId="77FE39CC" w14:textId="72774207" w:rsidR="00AD6652" w:rsidRPr="00D04678" w:rsidRDefault="00AD6652" w:rsidP="00FB583B">
      <w:pPr>
        <w:tabs>
          <w:tab w:val="left" w:pos="2127"/>
        </w:tabs>
        <w:spacing w:after="40"/>
        <w:ind w:left="2127" w:hanging="2127"/>
        <w:rPr>
          <w:lang w:eastAsia="zh-CN"/>
        </w:rPr>
      </w:pPr>
      <w:r>
        <w:rPr>
          <w:rFonts w:hint="eastAsia"/>
          <w:lang w:eastAsia="zh-CN"/>
        </w:rPr>
        <w:t>CTCN</w:t>
      </w:r>
      <w:r>
        <w:rPr>
          <w:rFonts w:hint="eastAsia"/>
          <w:lang w:eastAsia="zh-CN"/>
        </w:rPr>
        <w:tab/>
        <w:t>气候技术中心和网络</w:t>
      </w:r>
    </w:p>
    <w:p w14:paraId="6CDEEDDC" w14:textId="77777777" w:rsidR="00FB583B" w:rsidRPr="00D04678" w:rsidRDefault="00FB583B" w:rsidP="001C7995">
      <w:pPr>
        <w:tabs>
          <w:tab w:val="left" w:pos="2127"/>
        </w:tabs>
        <w:spacing w:after="40"/>
        <w:ind w:left="2126" w:hanging="2126"/>
        <w:rPr>
          <w:lang w:eastAsia="zh-CN"/>
        </w:rPr>
      </w:pPr>
    </w:p>
    <w:p w14:paraId="3F5812FF" w14:textId="5894A179" w:rsidR="00FB583B" w:rsidRPr="00D04678" w:rsidRDefault="00FB583B" w:rsidP="001C7995">
      <w:pPr>
        <w:tabs>
          <w:tab w:val="left" w:pos="2127"/>
        </w:tabs>
        <w:spacing w:after="40"/>
        <w:ind w:left="2126" w:hanging="2126"/>
        <w:rPr>
          <w:lang w:eastAsia="zh-CN"/>
        </w:rPr>
      </w:pPr>
      <w:r w:rsidRPr="00D04678">
        <w:rPr>
          <w:rFonts w:hint="eastAsia"/>
          <w:b/>
          <w:bCs/>
          <w:lang w:eastAsia="zh-CN"/>
        </w:rPr>
        <w:t>D</w:t>
      </w:r>
      <w:r w:rsidRPr="00D04678">
        <w:rPr>
          <w:rFonts w:hint="eastAsia"/>
          <w:lang w:eastAsia="zh-CN"/>
        </w:rPr>
        <w:t>A</w:t>
      </w:r>
      <w:r w:rsidRPr="00D04678">
        <w:rPr>
          <w:rFonts w:hint="eastAsia"/>
          <w:lang w:eastAsia="zh-CN"/>
        </w:rPr>
        <w:tab/>
      </w:r>
      <w:r w:rsidR="006A7CA9">
        <w:rPr>
          <w:rFonts w:cs="SimSun" w:hint="eastAsia"/>
          <w:lang w:eastAsia="zh-CN"/>
        </w:rPr>
        <w:t>发</w:t>
      </w:r>
      <w:r w:rsidR="006A7CA9" w:rsidRPr="0098314E">
        <w:rPr>
          <w:rFonts w:cs="MS Mincho" w:hint="eastAsia"/>
          <w:lang w:eastAsia="zh-CN"/>
        </w:rPr>
        <w:t>展</w:t>
      </w:r>
      <w:r w:rsidR="006A7CA9">
        <w:rPr>
          <w:rFonts w:cs="SimSun" w:hint="eastAsia"/>
          <w:lang w:eastAsia="zh-CN"/>
        </w:rPr>
        <w:t>议</w:t>
      </w:r>
      <w:r w:rsidR="006A7CA9" w:rsidRPr="0098314E">
        <w:rPr>
          <w:rFonts w:cs="MS Mincho" w:hint="eastAsia"/>
          <w:lang w:eastAsia="zh-CN"/>
        </w:rPr>
        <w:t>程</w:t>
      </w:r>
    </w:p>
    <w:p w14:paraId="30DDA711" w14:textId="590393D8" w:rsidR="00FB583B" w:rsidRPr="00D04678" w:rsidRDefault="00FB583B" w:rsidP="001C7995">
      <w:pPr>
        <w:tabs>
          <w:tab w:val="left" w:pos="2127"/>
        </w:tabs>
        <w:spacing w:after="40"/>
        <w:ind w:left="2126" w:hanging="2126"/>
        <w:rPr>
          <w:lang w:eastAsia="zh-CN"/>
        </w:rPr>
      </w:pPr>
      <w:r w:rsidRPr="00D04678">
        <w:rPr>
          <w:rFonts w:hint="eastAsia"/>
          <w:lang w:eastAsia="zh-CN"/>
        </w:rPr>
        <w:t>DAS</w:t>
      </w:r>
      <w:r w:rsidRPr="00D04678">
        <w:rPr>
          <w:rFonts w:hint="eastAsia"/>
          <w:lang w:eastAsia="zh-CN"/>
        </w:rPr>
        <w:tab/>
      </w:r>
      <w:r w:rsidR="006A7CA9">
        <w:rPr>
          <w:rFonts w:cs="SimSun" w:hint="eastAsia"/>
          <w:szCs w:val="21"/>
          <w:lang w:eastAsia="zh-CN"/>
        </w:rPr>
        <w:t>优</w:t>
      </w:r>
      <w:r w:rsidR="006A7CA9" w:rsidRPr="0098314E">
        <w:rPr>
          <w:rFonts w:cs="MS Mincho" w:hint="eastAsia"/>
          <w:szCs w:val="21"/>
          <w:lang w:eastAsia="zh-CN"/>
        </w:rPr>
        <w:t>先</w:t>
      </w:r>
      <w:r w:rsidR="006A7CA9">
        <w:rPr>
          <w:rFonts w:cs="SimSun" w:hint="eastAsia"/>
          <w:szCs w:val="21"/>
          <w:lang w:eastAsia="zh-CN"/>
        </w:rPr>
        <w:t>权</w:t>
      </w:r>
      <w:r w:rsidR="006A7CA9" w:rsidRPr="0098314E">
        <w:rPr>
          <w:rFonts w:cs="MS Mincho" w:hint="eastAsia"/>
          <w:szCs w:val="21"/>
          <w:lang w:eastAsia="zh-CN"/>
        </w:rPr>
        <w:t>文件数字</w:t>
      </w:r>
      <w:r w:rsidR="006A7CA9">
        <w:rPr>
          <w:rFonts w:cs="SimSun" w:hint="eastAsia"/>
          <w:szCs w:val="21"/>
          <w:lang w:eastAsia="zh-CN"/>
        </w:rPr>
        <w:t>查询</w:t>
      </w:r>
      <w:r w:rsidR="006A7CA9" w:rsidRPr="0098314E">
        <w:rPr>
          <w:rFonts w:cs="MS Mincho" w:hint="eastAsia"/>
          <w:szCs w:val="21"/>
          <w:lang w:eastAsia="zh-CN"/>
        </w:rPr>
        <w:t>服</w:t>
      </w:r>
      <w:r w:rsidR="006A7CA9">
        <w:rPr>
          <w:rFonts w:cs="SimSun" w:hint="eastAsia"/>
          <w:szCs w:val="21"/>
          <w:lang w:eastAsia="zh-CN"/>
        </w:rPr>
        <w:t>务</w:t>
      </w:r>
    </w:p>
    <w:p w14:paraId="3D8E3AF7" w14:textId="5DBAC6A4" w:rsidR="003376F4" w:rsidRPr="00D04678" w:rsidRDefault="003376F4" w:rsidP="001C7995">
      <w:pPr>
        <w:tabs>
          <w:tab w:val="left" w:pos="2127"/>
        </w:tabs>
        <w:spacing w:after="40"/>
        <w:ind w:left="2126" w:hanging="2126"/>
        <w:rPr>
          <w:lang w:eastAsia="zh-CN"/>
        </w:rPr>
      </w:pPr>
      <w:r w:rsidRPr="00D04678">
        <w:rPr>
          <w:rFonts w:hint="eastAsia"/>
          <w:lang w:eastAsia="zh-CN"/>
        </w:rPr>
        <w:t>DGIPR</w:t>
      </w:r>
      <w:r w:rsidRPr="00D04678">
        <w:rPr>
          <w:rFonts w:hint="eastAsia"/>
          <w:lang w:eastAsia="zh-CN"/>
        </w:rPr>
        <w:tab/>
      </w:r>
      <w:r w:rsidR="0088620F" w:rsidRPr="00D04678">
        <w:rPr>
          <w:rStyle w:val="st"/>
          <w:rFonts w:hint="eastAsia"/>
          <w:lang w:eastAsia="zh-CN"/>
        </w:rPr>
        <w:t>知识产权总局</w:t>
      </w:r>
    </w:p>
    <w:p w14:paraId="425EF644" w14:textId="794BAD17" w:rsidR="00FB583B" w:rsidRPr="00D04678" w:rsidRDefault="00FB583B" w:rsidP="00FB583B">
      <w:pPr>
        <w:tabs>
          <w:tab w:val="left" w:pos="2127"/>
        </w:tabs>
        <w:spacing w:after="40"/>
        <w:rPr>
          <w:lang w:eastAsia="zh-CN"/>
        </w:rPr>
      </w:pPr>
      <w:r w:rsidRPr="00D04678">
        <w:rPr>
          <w:rFonts w:hint="eastAsia"/>
          <w:lang w:eastAsia="zh-CN"/>
        </w:rPr>
        <w:t>DNS</w:t>
      </w:r>
      <w:r w:rsidRPr="00D04678">
        <w:rPr>
          <w:rFonts w:hint="eastAsia"/>
          <w:lang w:eastAsia="zh-CN"/>
        </w:rPr>
        <w:tab/>
      </w:r>
      <w:r w:rsidR="006A7CA9">
        <w:rPr>
          <w:rFonts w:hint="eastAsia"/>
          <w:szCs w:val="21"/>
          <w:lang w:eastAsia="zh-CN"/>
        </w:rPr>
        <w:t>域名系</w:t>
      </w:r>
      <w:r w:rsidR="006A7CA9">
        <w:rPr>
          <w:rFonts w:cs="SimSun" w:hint="eastAsia"/>
          <w:szCs w:val="21"/>
          <w:lang w:eastAsia="zh-CN"/>
        </w:rPr>
        <w:t>统</w:t>
      </w:r>
    </w:p>
    <w:p w14:paraId="501A664B" w14:textId="77777777" w:rsidR="00FB583B" w:rsidRPr="00D04678" w:rsidRDefault="00FB583B" w:rsidP="001C7995">
      <w:pPr>
        <w:tabs>
          <w:tab w:val="left" w:pos="2127"/>
        </w:tabs>
        <w:spacing w:after="40"/>
        <w:ind w:left="2126" w:hanging="2126"/>
        <w:rPr>
          <w:lang w:eastAsia="zh-CN"/>
        </w:rPr>
      </w:pPr>
    </w:p>
    <w:p w14:paraId="6BB1E42D" w14:textId="676387FB" w:rsidR="002117DB" w:rsidRPr="0098314E" w:rsidRDefault="002117DB" w:rsidP="001C7995">
      <w:pPr>
        <w:tabs>
          <w:tab w:val="left" w:pos="2127"/>
        </w:tabs>
        <w:spacing w:after="40"/>
        <w:ind w:left="2126" w:hanging="2126"/>
        <w:rPr>
          <w:b/>
          <w:bCs/>
          <w:sz w:val="18"/>
          <w:lang w:eastAsia="zh-CN"/>
        </w:rPr>
      </w:pPr>
      <w:r w:rsidRPr="00D04678">
        <w:rPr>
          <w:rFonts w:hint="eastAsia"/>
          <w:b/>
          <w:bCs/>
          <w:lang w:eastAsia="zh-CN"/>
        </w:rPr>
        <w:t>E</w:t>
      </w:r>
      <w:r w:rsidRPr="00D04678">
        <w:rPr>
          <w:rFonts w:hint="eastAsia"/>
          <w:bCs/>
          <w:lang w:eastAsia="zh-CN"/>
        </w:rPr>
        <w:t>ACIN</w:t>
      </w:r>
      <w:r w:rsidRPr="00D04678">
        <w:rPr>
          <w:rFonts w:hint="eastAsia"/>
          <w:b/>
          <w:bCs/>
          <w:lang w:eastAsia="zh-CN"/>
        </w:rPr>
        <w:tab/>
      </w:r>
      <w:r w:rsidR="0088620F" w:rsidRPr="00D04678">
        <w:rPr>
          <w:rFonts w:cs="SimSun" w:hint="eastAsia"/>
          <w:lang w:eastAsia="zh-CN"/>
        </w:rPr>
        <w:t>东</w:t>
      </w:r>
      <w:r w:rsidR="0088620F" w:rsidRPr="00D04678">
        <w:rPr>
          <w:rFonts w:cs="MS Mincho" w:hint="eastAsia"/>
          <w:lang w:eastAsia="zh-CN"/>
        </w:rPr>
        <w:t>非气候</w:t>
      </w:r>
      <w:r w:rsidR="0088620F" w:rsidRPr="00D04678">
        <w:rPr>
          <w:rFonts w:cs="SimSun" w:hint="eastAsia"/>
          <w:lang w:eastAsia="zh-CN"/>
        </w:rPr>
        <w:t>创</w:t>
      </w:r>
      <w:r w:rsidR="0088620F" w:rsidRPr="00D04678">
        <w:rPr>
          <w:rFonts w:cs="MS Mincho" w:hint="eastAsia"/>
          <w:lang w:eastAsia="zh-CN"/>
        </w:rPr>
        <w:t>新网</w:t>
      </w:r>
      <w:r w:rsidR="0088620F" w:rsidRPr="00D04678">
        <w:rPr>
          <w:rFonts w:cs="SimSun" w:hint="eastAsia"/>
          <w:lang w:eastAsia="zh-CN"/>
        </w:rPr>
        <w:t>络</w:t>
      </w:r>
    </w:p>
    <w:p w14:paraId="1FD3320D" w14:textId="105F10C9" w:rsidR="00FB583B" w:rsidRPr="00D04678" w:rsidRDefault="00FB583B" w:rsidP="00FB583B">
      <w:pPr>
        <w:tabs>
          <w:tab w:val="left" w:pos="2127"/>
        </w:tabs>
        <w:spacing w:after="40"/>
        <w:ind w:left="2127" w:hanging="2127"/>
        <w:rPr>
          <w:lang w:eastAsia="zh-CN"/>
        </w:rPr>
      </w:pPr>
      <w:r w:rsidRPr="00D04678">
        <w:rPr>
          <w:rFonts w:hint="eastAsia"/>
          <w:bCs/>
          <w:lang w:eastAsia="zh-CN"/>
        </w:rPr>
        <w:t>E</w:t>
      </w:r>
      <w:r w:rsidRPr="00D04678">
        <w:rPr>
          <w:rFonts w:hint="eastAsia"/>
          <w:lang w:eastAsia="zh-CN"/>
        </w:rPr>
        <w:t>CDL(</w:t>
      </w:r>
      <w:r w:rsidR="006A7CA9" w:rsidRPr="00D04678">
        <w:rPr>
          <w:rFonts w:hint="eastAsia"/>
          <w:lang w:eastAsia="zh-CN"/>
        </w:rPr>
        <w:t>考试</w:t>
      </w:r>
      <w:r w:rsidRPr="00D04678">
        <w:rPr>
          <w:rFonts w:hint="eastAsia"/>
          <w:lang w:eastAsia="zh-CN"/>
        </w:rPr>
        <w:t>)</w:t>
      </w:r>
      <w:r w:rsidRPr="00D04678">
        <w:rPr>
          <w:rFonts w:hint="eastAsia"/>
          <w:lang w:eastAsia="zh-CN"/>
        </w:rPr>
        <w:tab/>
      </w:r>
      <w:r w:rsidR="006A7CA9">
        <w:rPr>
          <w:rFonts w:hint="eastAsia"/>
          <w:szCs w:val="21"/>
          <w:lang w:eastAsia="zh-CN"/>
        </w:rPr>
        <w:t>欧洲</w:t>
      </w:r>
      <w:r w:rsidR="006A7CA9">
        <w:rPr>
          <w:rFonts w:cs="SimSun" w:hint="eastAsia"/>
          <w:szCs w:val="21"/>
          <w:lang w:eastAsia="zh-CN"/>
        </w:rPr>
        <w:t>计</w:t>
      </w:r>
      <w:r w:rsidR="006A7CA9" w:rsidRPr="0098314E">
        <w:rPr>
          <w:rFonts w:cs="MS Mincho" w:hint="eastAsia"/>
          <w:szCs w:val="21"/>
          <w:lang w:eastAsia="zh-CN"/>
        </w:rPr>
        <w:t>算机使用</w:t>
      </w:r>
      <w:r w:rsidR="006A7CA9">
        <w:rPr>
          <w:rFonts w:cs="SimSun" w:hint="eastAsia"/>
          <w:szCs w:val="21"/>
          <w:lang w:eastAsia="zh-CN"/>
        </w:rPr>
        <w:t>许</w:t>
      </w:r>
      <w:r w:rsidR="006A7CA9" w:rsidRPr="0098314E">
        <w:rPr>
          <w:rFonts w:cs="MS Mincho" w:hint="eastAsia"/>
          <w:szCs w:val="21"/>
          <w:lang w:eastAsia="zh-CN"/>
        </w:rPr>
        <w:t>可</w:t>
      </w:r>
      <w:r w:rsidR="006A7CA9">
        <w:rPr>
          <w:rFonts w:cs="SimSun" w:hint="eastAsia"/>
          <w:szCs w:val="21"/>
          <w:lang w:eastAsia="zh-CN"/>
        </w:rPr>
        <w:t>证</w:t>
      </w:r>
      <w:r w:rsidR="006A7CA9">
        <w:rPr>
          <w:rFonts w:hint="eastAsia"/>
          <w:szCs w:val="21"/>
          <w:lang w:eastAsia="zh-CN"/>
        </w:rPr>
        <w:t>(全球</w:t>
      </w:r>
      <w:r w:rsidR="006A7CA9">
        <w:rPr>
          <w:rFonts w:cs="SimSun" w:hint="eastAsia"/>
          <w:szCs w:val="21"/>
          <w:lang w:eastAsia="zh-CN"/>
        </w:rPr>
        <w:t>计</w:t>
      </w:r>
      <w:r w:rsidR="006A7CA9" w:rsidRPr="0098314E">
        <w:rPr>
          <w:rFonts w:cs="MS Mincho" w:hint="eastAsia"/>
          <w:szCs w:val="21"/>
          <w:lang w:eastAsia="zh-CN"/>
        </w:rPr>
        <w:t>算机使用能力</w:t>
      </w:r>
      <w:r w:rsidR="006A7CA9">
        <w:rPr>
          <w:rFonts w:cs="SimSun" w:hint="eastAsia"/>
          <w:szCs w:val="21"/>
          <w:lang w:eastAsia="zh-CN"/>
        </w:rPr>
        <w:t>认证</w:t>
      </w:r>
      <w:r w:rsidR="006A7CA9">
        <w:rPr>
          <w:rFonts w:hint="eastAsia"/>
          <w:szCs w:val="21"/>
          <w:lang w:eastAsia="zh-CN"/>
        </w:rPr>
        <w:t>)</w:t>
      </w:r>
    </w:p>
    <w:p w14:paraId="0433D84B" w14:textId="2A13B574" w:rsidR="00FB583B" w:rsidRPr="00D04678" w:rsidRDefault="00FB583B" w:rsidP="00FB583B">
      <w:pPr>
        <w:tabs>
          <w:tab w:val="left" w:pos="2127"/>
        </w:tabs>
        <w:spacing w:after="40"/>
        <w:ind w:left="2127" w:hanging="2127"/>
        <w:rPr>
          <w:b/>
          <w:bCs/>
          <w:lang w:eastAsia="zh-CN"/>
        </w:rPr>
      </w:pPr>
      <w:r w:rsidRPr="00D04678">
        <w:rPr>
          <w:rFonts w:hint="eastAsia"/>
          <w:lang w:eastAsia="zh-CN"/>
        </w:rPr>
        <w:t>ECLA</w:t>
      </w:r>
      <w:r w:rsidRPr="00D04678">
        <w:rPr>
          <w:rFonts w:hint="eastAsia"/>
          <w:lang w:eastAsia="zh-CN"/>
        </w:rPr>
        <w:tab/>
      </w:r>
      <w:r w:rsidR="006A7CA9">
        <w:rPr>
          <w:rFonts w:hint="eastAsia"/>
          <w:szCs w:val="21"/>
          <w:lang w:eastAsia="zh-CN"/>
        </w:rPr>
        <w:t>欧洲</w:t>
      </w:r>
      <w:r w:rsidR="006A7CA9">
        <w:rPr>
          <w:rFonts w:cs="SimSun" w:hint="eastAsia"/>
          <w:szCs w:val="21"/>
          <w:lang w:eastAsia="zh-CN"/>
        </w:rPr>
        <w:t>专</w:t>
      </w:r>
      <w:r w:rsidR="006A7CA9" w:rsidRPr="0098314E">
        <w:rPr>
          <w:rFonts w:cs="MS Mincho" w:hint="eastAsia"/>
          <w:szCs w:val="21"/>
          <w:lang w:eastAsia="zh-CN"/>
        </w:rPr>
        <w:t>利局分配的</w:t>
      </w:r>
      <w:r w:rsidR="006A7CA9">
        <w:rPr>
          <w:rFonts w:cs="SimSun" w:hint="eastAsia"/>
          <w:szCs w:val="21"/>
          <w:lang w:eastAsia="zh-CN"/>
        </w:rPr>
        <w:t>专</w:t>
      </w:r>
      <w:r w:rsidR="006A7CA9" w:rsidRPr="0098314E">
        <w:rPr>
          <w:rFonts w:cs="MS Mincho" w:hint="eastAsia"/>
          <w:szCs w:val="21"/>
          <w:lang w:eastAsia="zh-CN"/>
        </w:rPr>
        <w:t>利分</w:t>
      </w:r>
      <w:r w:rsidR="006A7CA9">
        <w:rPr>
          <w:rFonts w:cs="SimSun" w:hint="eastAsia"/>
          <w:szCs w:val="21"/>
          <w:lang w:eastAsia="zh-CN"/>
        </w:rPr>
        <w:t>类</w:t>
      </w:r>
    </w:p>
    <w:p w14:paraId="53FD783B" w14:textId="5124F317" w:rsidR="00FB583B" w:rsidRPr="00D04678" w:rsidRDefault="00FB583B" w:rsidP="00FB583B">
      <w:pPr>
        <w:tabs>
          <w:tab w:val="left" w:pos="2127"/>
        </w:tabs>
        <w:spacing w:after="40"/>
        <w:ind w:left="2127" w:hanging="2127"/>
        <w:rPr>
          <w:lang w:eastAsia="zh-CN"/>
        </w:rPr>
      </w:pPr>
      <w:r w:rsidRPr="00D04678">
        <w:rPr>
          <w:rFonts w:hint="eastAsia"/>
          <w:lang w:eastAsia="zh-CN"/>
        </w:rPr>
        <w:t>ECM</w:t>
      </w:r>
      <w:r w:rsidRPr="00D04678">
        <w:rPr>
          <w:rFonts w:hint="eastAsia"/>
          <w:lang w:eastAsia="zh-CN"/>
        </w:rPr>
        <w:tab/>
      </w:r>
      <w:r w:rsidR="006A7CA9">
        <w:rPr>
          <w:rFonts w:hint="eastAsia"/>
          <w:szCs w:val="21"/>
          <w:lang w:eastAsia="zh-CN"/>
        </w:rPr>
        <w:t>企</w:t>
      </w:r>
      <w:r w:rsidR="006A7CA9">
        <w:rPr>
          <w:rFonts w:cs="SimSun" w:hint="eastAsia"/>
          <w:szCs w:val="21"/>
          <w:lang w:eastAsia="zh-CN"/>
        </w:rPr>
        <w:t>业</w:t>
      </w:r>
      <w:r w:rsidR="006A7CA9" w:rsidRPr="0098314E">
        <w:rPr>
          <w:rFonts w:cs="MS Mincho" w:hint="eastAsia"/>
          <w:szCs w:val="21"/>
          <w:lang w:eastAsia="zh-CN"/>
        </w:rPr>
        <w:t>内容管理</w:t>
      </w:r>
    </w:p>
    <w:p w14:paraId="3DFA581C" w14:textId="118E8BEE" w:rsidR="00FB583B" w:rsidRPr="00D04678" w:rsidRDefault="00FB583B" w:rsidP="00FB583B">
      <w:pPr>
        <w:tabs>
          <w:tab w:val="left" w:pos="2127"/>
        </w:tabs>
        <w:spacing w:after="40"/>
        <w:ind w:left="2127" w:hanging="2127"/>
        <w:rPr>
          <w:lang w:eastAsia="zh-CN"/>
        </w:rPr>
      </w:pPr>
      <w:r w:rsidRPr="00D04678">
        <w:rPr>
          <w:rFonts w:hint="eastAsia"/>
          <w:lang w:eastAsia="zh-CN"/>
        </w:rPr>
        <w:t>EDMS</w:t>
      </w:r>
      <w:r w:rsidRPr="00D04678">
        <w:rPr>
          <w:rFonts w:hint="eastAsia"/>
          <w:lang w:eastAsia="zh-CN"/>
        </w:rPr>
        <w:tab/>
      </w:r>
      <w:r w:rsidR="006A7CA9">
        <w:rPr>
          <w:rFonts w:cs="SimSun" w:hint="eastAsia"/>
          <w:szCs w:val="21"/>
          <w:lang w:eastAsia="zh-CN"/>
        </w:rPr>
        <w:t>电</w:t>
      </w:r>
      <w:r w:rsidR="006A7CA9" w:rsidRPr="0098314E">
        <w:rPr>
          <w:rFonts w:cs="MS Mincho" w:hint="eastAsia"/>
          <w:szCs w:val="21"/>
          <w:lang w:eastAsia="zh-CN"/>
        </w:rPr>
        <w:t>子文件管理系</w:t>
      </w:r>
      <w:r w:rsidR="006A7CA9">
        <w:rPr>
          <w:rFonts w:cs="SimSun" w:hint="eastAsia"/>
          <w:szCs w:val="21"/>
          <w:lang w:eastAsia="zh-CN"/>
        </w:rPr>
        <w:t>统</w:t>
      </w:r>
    </w:p>
    <w:p w14:paraId="4812FA7F" w14:textId="249AE362" w:rsidR="00FB583B" w:rsidRPr="00D04678" w:rsidRDefault="00FB583B" w:rsidP="00FB583B">
      <w:pPr>
        <w:tabs>
          <w:tab w:val="left" w:pos="2127"/>
        </w:tabs>
        <w:spacing w:after="40"/>
        <w:ind w:left="2127" w:hanging="2127"/>
        <w:rPr>
          <w:lang w:eastAsia="zh-CN"/>
        </w:rPr>
      </w:pPr>
      <w:r w:rsidRPr="00D04678">
        <w:rPr>
          <w:rFonts w:hint="eastAsia"/>
          <w:lang w:eastAsia="zh-CN"/>
        </w:rPr>
        <w:t>EEC</w:t>
      </w:r>
      <w:r w:rsidRPr="00D04678">
        <w:rPr>
          <w:rFonts w:hint="eastAsia"/>
          <w:lang w:eastAsia="zh-CN"/>
        </w:rPr>
        <w:tab/>
      </w:r>
      <w:r w:rsidR="006A7CA9">
        <w:rPr>
          <w:rFonts w:hint="eastAsia"/>
          <w:szCs w:val="21"/>
          <w:lang w:eastAsia="zh-CN"/>
        </w:rPr>
        <w:t>欧</w:t>
      </w:r>
      <w:r w:rsidR="006A7CA9">
        <w:rPr>
          <w:rFonts w:cs="SimSun" w:hint="eastAsia"/>
          <w:szCs w:val="21"/>
          <w:lang w:eastAsia="zh-CN"/>
        </w:rPr>
        <w:t>亚经济</w:t>
      </w:r>
      <w:r w:rsidR="006A7CA9" w:rsidRPr="0098314E">
        <w:rPr>
          <w:rFonts w:cs="MS Mincho" w:hint="eastAsia"/>
          <w:szCs w:val="21"/>
          <w:lang w:eastAsia="zh-CN"/>
        </w:rPr>
        <w:t>委</w:t>
      </w:r>
      <w:r w:rsidR="006A7CA9">
        <w:rPr>
          <w:rFonts w:cs="SimSun" w:hint="eastAsia"/>
          <w:szCs w:val="21"/>
          <w:lang w:eastAsia="zh-CN"/>
        </w:rPr>
        <w:t>员</w:t>
      </w:r>
      <w:r w:rsidR="006A7CA9" w:rsidRPr="0098314E">
        <w:rPr>
          <w:rFonts w:cs="MS Mincho" w:hint="eastAsia"/>
          <w:szCs w:val="21"/>
          <w:lang w:eastAsia="zh-CN"/>
        </w:rPr>
        <w:t>会</w:t>
      </w:r>
    </w:p>
    <w:p w14:paraId="1B20A930" w14:textId="6511E9BC" w:rsidR="00FB583B" w:rsidRPr="00D04678" w:rsidRDefault="00FB583B" w:rsidP="00FB583B">
      <w:pPr>
        <w:tabs>
          <w:tab w:val="left" w:pos="2127"/>
        </w:tabs>
        <w:spacing w:after="40"/>
        <w:ind w:left="2127" w:hanging="2127"/>
        <w:rPr>
          <w:lang w:eastAsia="zh-CN"/>
        </w:rPr>
      </w:pPr>
      <w:r w:rsidRPr="00D04678">
        <w:rPr>
          <w:rFonts w:hint="eastAsia"/>
          <w:lang w:eastAsia="zh-CN"/>
        </w:rPr>
        <w:t>EGEDA</w:t>
      </w:r>
      <w:r w:rsidRPr="00D04678">
        <w:rPr>
          <w:rFonts w:hint="eastAsia"/>
          <w:lang w:eastAsia="zh-CN"/>
        </w:rPr>
        <w:tab/>
      </w:r>
      <w:r w:rsidR="006A7CA9">
        <w:rPr>
          <w:rFonts w:hint="eastAsia"/>
          <w:szCs w:val="21"/>
          <w:lang w:eastAsia="zh-CN"/>
        </w:rPr>
        <w:t>音像制作者</w:t>
      </w:r>
      <w:r w:rsidR="006A7CA9">
        <w:rPr>
          <w:rFonts w:cs="SimSun" w:hint="eastAsia"/>
          <w:szCs w:val="21"/>
          <w:lang w:eastAsia="zh-CN"/>
        </w:rPr>
        <w:t>权</w:t>
      </w:r>
      <w:r w:rsidR="006A7CA9" w:rsidRPr="0098314E">
        <w:rPr>
          <w:rFonts w:cs="MS Mincho" w:hint="eastAsia"/>
          <w:szCs w:val="21"/>
          <w:lang w:eastAsia="zh-CN"/>
        </w:rPr>
        <w:t>利管理</w:t>
      </w:r>
      <w:r w:rsidR="006A7CA9">
        <w:rPr>
          <w:rFonts w:cs="SimSun" w:hint="eastAsia"/>
          <w:szCs w:val="21"/>
          <w:lang w:eastAsia="zh-CN"/>
        </w:rPr>
        <w:t>协</w:t>
      </w:r>
      <w:r w:rsidR="006A7CA9" w:rsidRPr="0098314E">
        <w:rPr>
          <w:rFonts w:cs="MS Mincho" w:hint="eastAsia"/>
          <w:szCs w:val="21"/>
          <w:lang w:eastAsia="zh-CN"/>
        </w:rPr>
        <w:t>会</w:t>
      </w:r>
    </w:p>
    <w:p w14:paraId="4F07621D" w14:textId="7B40C7E8" w:rsidR="00FB583B" w:rsidRPr="00D04678" w:rsidRDefault="00FB583B" w:rsidP="00FB583B">
      <w:pPr>
        <w:tabs>
          <w:tab w:val="left" w:pos="2127"/>
        </w:tabs>
        <w:spacing w:after="40"/>
        <w:ind w:left="2127" w:hanging="2127"/>
        <w:rPr>
          <w:lang w:eastAsia="zh-CN"/>
        </w:rPr>
      </w:pPr>
      <w:r w:rsidRPr="00D04678">
        <w:rPr>
          <w:rFonts w:hint="eastAsia"/>
          <w:lang w:eastAsia="zh-CN"/>
        </w:rPr>
        <w:t>EPO</w:t>
      </w:r>
      <w:r w:rsidRPr="00D04678">
        <w:rPr>
          <w:rFonts w:hint="eastAsia"/>
          <w:lang w:eastAsia="zh-CN"/>
        </w:rPr>
        <w:tab/>
      </w:r>
      <w:r w:rsidR="006A7CA9">
        <w:rPr>
          <w:rFonts w:hint="eastAsia"/>
          <w:szCs w:val="21"/>
          <w:lang w:eastAsia="zh-CN"/>
        </w:rPr>
        <w:t>欧洲</w:t>
      </w:r>
      <w:r w:rsidR="006A7CA9">
        <w:rPr>
          <w:rFonts w:cs="SimSun" w:hint="eastAsia"/>
          <w:szCs w:val="21"/>
          <w:lang w:eastAsia="zh-CN"/>
        </w:rPr>
        <w:t>专</w:t>
      </w:r>
      <w:r w:rsidR="006A7CA9" w:rsidRPr="0098314E">
        <w:rPr>
          <w:rFonts w:cs="MS Mincho" w:hint="eastAsia"/>
          <w:szCs w:val="21"/>
          <w:lang w:eastAsia="zh-CN"/>
        </w:rPr>
        <w:t>利局</w:t>
      </w:r>
    </w:p>
    <w:p w14:paraId="694BDDE8" w14:textId="7F41FDB9" w:rsidR="00FB583B" w:rsidRPr="00D04678" w:rsidRDefault="00FB583B" w:rsidP="00FB583B">
      <w:pPr>
        <w:ind w:left="2127" w:hanging="2127"/>
        <w:rPr>
          <w:lang w:eastAsia="zh-CN"/>
        </w:rPr>
      </w:pPr>
      <w:r w:rsidRPr="00D04678">
        <w:rPr>
          <w:rFonts w:hint="eastAsia"/>
          <w:lang w:eastAsia="zh-CN"/>
        </w:rPr>
        <w:t>ERP</w:t>
      </w:r>
      <w:r w:rsidRPr="00D04678">
        <w:rPr>
          <w:rFonts w:hint="eastAsia"/>
          <w:lang w:eastAsia="zh-CN"/>
        </w:rPr>
        <w:tab/>
      </w:r>
      <w:r w:rsidR="006A7CA9">
        <w:rPr>
          <w:rFonts w:hint="eastAsia"/>
          <w:szCs w:val="21"/>
          <w:lang w:eastAsia="zh-CN"/>
        </w:rPr>
        <w:t>企</w:t>
      </w:r>
      <w:r w:rsidR="006A7CA9">
        <w:rPr>
          <w:rFonts w:cs="SimSun" w:hint="eastAsia"/>
          <w:szCs w:val="21"/>
          <w:lang w:eastAsia="zh-CN"/>
        </w:rPr>
        <w:t>业资</w:t>
      </w:r>
      <w:r w:rsidR="006A7CA9" w:rsidRPr="0098314E">
        <w:rPr>
          <w:rFonts w:cs="MS Mincho" w:hint="eastAsia"/>
          <w:szCs w:val="21"/>
          <w:lang w:eastAsia="zh-CN"/>
        </w:rPr>
        <w:t>源</w:t>
      </w:r>
      <w:r w:rsidR="006A7CA9">
        <w:rPr>
          <w:rFonts w:cs="SimSun" w:hint="eastAsia"/>
          <w:szCs w:val="21"/>
          <w:lang w:eastAsia="zh-CN"/>
        </w:rPr>
        <w:t>规</w:t>
      </w:r>
      <w:r w:rsidR="006A7CA9" w:rsidRPr="0098314E">
        <w:rPr>
          <w:rFonts w:cs="MS Mincho" w:hint="eastAsia"/>
          <w:szCs w:val="21"/>
          <w:lang w:eastAsia="zh-CN"/>
        </w:rPr>
        <w:t>划</w:t>
      </w:r>
    </w:p>
    <w:p w14:paraId="49C99846" w14:textId="14C271B1" w:rsidR="005A234B" w:rsidRPr="0098314E" w:rsidRDefault="005A234B" w:rsidP="00FB583B">
      <w:pPr>
        <w:tabs>
          <w:tab w:val="left" w:pos="2127"/>
        </w:tabs>
        <w:spacing w:after="40"/>
        <w:ind w:left="2127" w:right="-759" w:hanging="2127"/>
        <w:rPr>
          <w:sz w:val="18"/>
          <w:lang w:eastAsia="zh-CN"/>
        </w:rPr>
      </w:pPr>
      <w:r w:rsidRPr="00D04678">
        <w:rPr>
          <w:rFonts w:hint="eastAsia"/>
          <w:lang w:eastAsia="zh-CN"/>
        </w:rPr>
        <w:t>ETSI</w:t>
      </w:r>
      <w:r w:rsidRPr="00D04678">
        <w:rPr>
          <w:rFonts w:hint="eastAsia"/>
          <w:lang w:eastAsia="zh-CN"/>
        </w:rPr>
        <w:tab/>
      </w:r>
      <w:r w:rsidR="0088620F" w:rsidRPr="00ED1C0E">
        <w:rPr>
          <w:rStyle w:val="preferred"/>
          <w:rFonts w:hint="eastAsia"/>
          <w:color w:val="333333"/>
          <w:szCs w:val="21"/>
          <w:lang w:eastAsia="zh-CN"/>
        </w:rPr>
        <w:t>欧洲</w:t>
      </w:r>
      <w:r w:rsidR="0088620F">
        <w:rPr>
          <w:rStyle w:val="preferred"/>
          <w:rFonts w:cs="SimSun" w:hint="eastAsia"/>
          <w:color w:val="333333"/>
          <w:szCs w:val="21"/>
          <w:lang w:eastAsia="zh-CN"/>
        </w:rPr>
        <w:t>电</w:t>
      </w:r>
      <w:r w:rsidR="0088620F" w:rsidRPr="0098314E">
        <w:rPr>
          <w:rStyle w:val="preferred"/>
          <w:rFonts w:cs="MS Mincho" w:hint="eastAsia"/>
          <w:color w:val="333333"/>
          <w:szCs w:val="21"/>
          <w:lang w:eastAsia="zh-CN"/>
        </w:rPr>
        <w:t>信</w:t>
      </w:r>
      <w:r w:rsidR="0088620F">
        <w:rPr>
          <w:rStyle w:val="preferred"/>
          <w:rFonts w:cs="SimSun" w:hint="eastAsia"/>
          <w:color w:val="333333"/>
          <w:szCs w:val="21"/>
          <w:lang w:eastAsia="zh-CN"/>
        </w:rPr>
        <w:t>标</w:t>
      </w:r>
      <w:r w:rsidR="0088620F" w:rsidRPr="0098314E">
        <w:rPr>
          <w:rStyle w:val="preferred"/>
          <w:rFonts w:cs="MS Mincho" w:hint="eastAsia"/>
          <w:color w:val="333333"/>
          <w:szCs w:val="21"/>
          <w:lang w:eastAsia="zh-CN"/>
        </w:rPr>
        <w:t>准研究</w:t>
      </w:r>
      <w:r w:rsidR="0088620F" w:rsidRPr="00ED1C0E">
        <w:rPr>
          <w:rStyle w:val="preferred"/>
          <w:rFonts w:hint="eastAsia"/>
          <w:color w:val="333333"/>
          <w:szCs w:val="21"/>
          <w:lang w:eastAsia="zh-CN"/>
        </w:rPr>
        <w:t>所</w:t>
      </w:r>
    </w:p>
    <w:p w14:paraId="1E8CF249" w14:textId="21AF985F" w:rsidR="00FB583B" w:rsidRPr="00D04678" w:rsidRDefault="00FB583B" w:rsidP="001C7995">
      <w:pPr>
        <w:tabs>
          <w:tab w:val="left" w:pos="2127"/>
        </w:tabs>
        <w:spacing w:after="40"/>
        <w:ind w:left="2126" w:hanging="2126"/>
        <w:rPr>
          <w:lang w:eastAsia="zh-CN"/>
        </w:rPr>
      </w:pPr>
      <w:r w:rsidRPr="00D04678">
        <w:rPr>
          <w:rFonts w:hint="eastAsia"/>
          <w:lang w:eastAsia="zh-CN"/>
        </w:rPr>
        <w:t>EU</w:t>
      </w:r>
      <w:r w:rsidRPr="00D04678">
        <w:rPr>
          <w:rFonts w:hint="eastAsia"/>
          <w:lang w:eastAsia="zh-CN"/>
        </w:rPr>
        <w:tab/>
      </w:r>
      <w:r w:rsidR="006A7CA9">
        <w:rPr>
          <w:rFonts w:hint="eastAsia"/>
          <w:szCs w:val="21"/>
          <w:lang w:eastAsia="zh-CN"/>
        </w:rPr>
        <w:t>欧洲</w:t>
      </w:r>
      <w:r w:rsidR="006A7CA9">
        <w:rPr>
          <w:rFonts w:cs="SimSun" w:hint="eastAsia"/>
          <w:szCs w:val="21"/>
          <w:lang w:eastAsia="zh-CN"/>
        </w:rPr>
        <w:t>联</w:t>
      </w:r>
      <w:r w:rsidR="006A7CA9" w:rsidRPr="0098314E">
        <w:rPr>
          <w:rFonts w:cs="MS Mincho" w:hint="eastAsia"/>
          <w:szCs w:val="21"/>
          <w:lang w:eastAsia="zh-CN"/>
        </w:rPr>
        <w:t>盟</w:t>
      </w:r>
    </w:p>
    <w:p w14:paraId="2037AEAB" w14:textId="77777777" w:rsidR="00FB583B" w:rsidRPr="00D04678" w:rsidRDefault="00FB583B" w:rsidP="001C7995">
      <w:pPr>
        <w:tabs>
          <w:tab w:val="left" w:pos="2127"/>
        </w:tabs>
        <w:spacing w:after="40"/>
        <w:ind w:left="2126" w:hanging="2126"/>
        <w:rPr>
          <w:lang w:eastAsia="zh-CN"/>
        </w:rPr>
      </w:pPr>
    </w:p>
    <w:p w14:paraId="133488ED" w14:textId="68753938" w:rsidR="00FB583B" w:rsidRPr="00D04678" w:rsidRDefault="00FB583B" w:rsidP="00FB583B">
      <w:pPr>
        <w:tabs>
          <w:tab w:val="left" w:pos="2127"/>
        </w:tabs>
        <w:spacing w:after="40"/>
        <w:ind w:left="2127" w:right="-759" w:hanging="2127"/>
        <w:rPr>
          <w:lang w:eastAsia="zh-CN"/>
        </w:rPr>
      </w:pPr>
      <w:r w:rsidRPr="00D04678">
        <w:rPr>
          <w:rFonts w:hint="eastAsia"/>
          <w:b/>
          <w:bCs/>
          <w:lang w:eastAsia="zh-CN"/>
        </w:rPr>
        <w:t>F</w:t>
      </w:r>
      <w:r w:rsidRPr="00D04678">
        <w:rPr>
          <w:rFonts w:hint="eastAsia"/>
          <w:lang w:eastAsia="zh-CN"/>
        </w:rPr>
        <w:t>AO</w:t>
      </w:r>
      <w:r w:rsidRPr="00D04678">
        <w:rPr>
          <w:rFonts w:hint="eastAsia"/>
          <w:lang w:eastAsia="zh-CN"/>
        </w:rPr>
        <w:tab/>
      </w:r>
      <w:r w:rsidR="006A7CA9">
        <w:rPr>
          <w:rFonts w:hint="eastAsia"/>
          <w:lang w:eastAsia="zh-CN"/>
        </w:rPr>
        <w:t>粮食及</w:t>
      </w:r>
      <w:r w:rsidR="006A7CA9">
        <w:rPr>
          <w:rFonts w:cs="SimSun" w:hint="eastAsia"/>
          <w:lang w:eastAsia="zh-CN"/>
        </w:rPr>
        <w:t>农业组织</w:t>
      </w:r>
    </w:p>
    <w:p w14:paraId="6175A56B" w14:textId="742108D6" w:rsidR="00FB583B" w:rsidRPr="00D04678" w:rsidRDefault="00FB583B" w:rsidP="00FB583B">
      <w:pPr>
        <w:tabs>
          <w:tab w:val="left" w:pos="2127"/>
        </w:tabs>
        <w:spacing w:after="40"/>
        <w:ind w:left="2127" w:hanging="2127"/>
        <w:rPr>
          <w:lang w:eastAsia="zh-CN"/>
        </w:rPr>
      </w:pPr>
      <w:r w:rsidRPr="00D04678">
        <w:rPr>
          <w:rFonts w:hint="eastAsia"/>
          <w:lang w:eastAsia="zh-CN"/>
        </w:rPr>
        <w:lastRenderedPageBreak/>
        <w:t>FI</w:t>
      </w:r>
      <w:r w:rsidRPr="00D04678">
        <w:rPr>
          <w:rFonts w:hint="eastAsia"/>
          <w:lang w:eastAsia="zh-CN"/>
        </w:rPr>
        <w:tab/>
      </w:r>
      <w:r w:rsidR="006A7CA9">
        <w:rPr>
          <w:rFonts w:hint="eastAsia"/>
          <w:szCs w:val="21"/>
          <w:lang w:eastAsia="zh-CN"/>
        </w:rPr>
        <w:t>日本特</w:t>
      </w:r>
      <w:r w:rsidR="006A7CA9">
        <w:rPr>
          <w:rFonts w:cs="SimSun" w:hint="eastAsia"/>
          <w:szCs w:val="21"/>
          <w:lang w:eastAsia="zh-CN"/>
        </w:rPr>
        <w:t>许厅</w:t>
      </w:r>
      <w:r w:rsidR="006A7CA9" w:rsidRPr="0098314E">
        <w:rPr>
          <w:rFonts w:cs="MS Mincho" w:hint="eastAsia"/>
          <w:szCs w:val="21"/>
          <w:lang w:eastAsia="zh-CN"/>
        </w:rPr>
        <w:t>分配的</w:t>
      </w:r>
      <w:r w:rsidR="006A7CA9">
        <w:rPr>
          <w:rFonts w:cs="SimSun" w:hint="eastAsia"/>
          <w:szCs w:val="21"/>
          <w:lang w:eastAsia="zh-CN"/>
        </w:rPr>
        <w:t>专</w:t>
      </w:r>
      <w:r w:rsidR="006A7CA9" w:rsidRPr="0098314E">
        <w:rPr>
          <w:rFonts w:cs="MS Mincho" w:hint="eastAsia"/>
          <w:szCs w:val="21"/>
          <w:lang w:eastAsia="zh-CN"/>
        </w:rPr>
        <w:t>利分</w:t>
      </w:r>
      <w:r w:rsidR="006A7CA9">
        <w:rPr>
          <w:rFonts w:cs="SimSun" w:hint="eastAsia"/>
          <w:szCs w:val="21"/>
          <w:lang w:eastAsia="zh-CN"/>
        </w:rPr>
        <w:t>类</w:t>
      </w:r>
    </w:p>
    <w:p w14:paraId="7957D1FC" w14:textId="325CDE5F" w:rsidR="00FB583B" w:rsidRPr="00D04678" w:rsidRDefault="00FB583B" w:rsidP="001C7995">
      <w:pPr>
        <w:tabs>
          <w:tab w:val="left" w:pos="2127"/>
        </w:tabs>
        <w:spacing w:after="40"/>
        <w:ind w:left="2126" w:hanging="2126"/>
        <w:rPr>
          <w:lang w:eastAsia="zh-CN"/>
        </w:rPr>
      </w:pPr>
      <w:r w:rsidRPr="00D04678">
        <w:rPr>
          <w:rFonts w:hint="eastAsia"/>
          <w:lang w:eastAsia="zh-CN"/>
        </w:rPr>
        <w:t>FIT</w:t>
      </w:r>
      <w:r w:rsidRPr="00D04678">
        <w:rPr>
          <w:rFonts w:hint="eastAsia"/>
          <w:lang w:eastAsia="zh-CN"/>
        </w:rPr>
        <w:tab/>
      </w:r>
      <w:r w:rsidR="006A7CA9">
        <w:rPr>
          <w:rFonts w:hint="eastAsia"/>
          <w:szCs w:val="21"/>
          <w:lang w:eastAsia="zh-CN"/>
        </w:rPr>
        <w:t>信托基金</w:t>
      </w:r>
    </w:p>
    <w:p w14:paraId="391FA1C4" w14:textId="77777777" w:rsidR="00FB583B" w:rsidRPr="00D04678" w:rsidRDefault="00FB583B" w:rsidP="001C7995">
      <w:pPr>
        <w:tabs>
          <w:tab w:val="left" w:pos="2127"/>
        </w:tabs>
        <w:spacing w:after="40"/>
        <w:ind w:left="2126" w:hanging="2126"/>
        <w:rPr>
          <w:lang w:eastAsia="zh-CN"/>
        </w:rPr>
      </w:pPr>
    </w:p>
    <w:p w14:paraId="0D8DA15E" w14:textId="2FCBBA41" w:rsidR="00FB583B" w:rsidRPr="00D04678" w:rsidRDefault="00FB583B" w:rsidP="00FB583B">
      <w:pPr>
        <w:tabs>
          <w:tab w:val="left" w:pos="2127"/>
        </w:tabs>
        <w:spacing w:after="40"/>
        <w:ind w:left="2127" w:hanging="2127"/>
        <w:rPr>
          <w:b/>
          <w:bCs/>
          <w:lang w:eastAsia="zh-CN"/>
        </w:rPr>
      </w:pPr>
      <w:r w:rsidRPr="00D04678">
        <w:rPr>
          <w:rFonts w:hint="eastAsia"/>
          <w:b/>
          <w:bCs/>
          <w:lang w:eastAsia="zh-CN"/>
        </w:rPr>
        <w:t>G</w:t>
      </w:r>
      <w:r w:rsidRPr="00D04678">
        <w:rPr>
          <w:rFonts w:hint="eastAsia"/>
          <w:lang w:eastAsia="zh-CN"/>
        </w:rPr>
        <w:t>NIPA</w:t>
      </w:r>
      <w:r w:rsidRPr="00D04678">
        <w:rPr>
          <w:rFonts w:hint="eastAsia"/>
          <w:lang w:eastAsia="zh-CN"/>
        </w:rPr>
        <w:tab/>
      </w:r>
      <w:r w:rsidR="006A7CA9">
        <w:rPr>
          <w:rFonts w:hint="eastAsia"/>
          <w:lang w:eastAsia="zh-CN"/>
        </w:rPr>
        <w:t>知</w:t>
      </w:r>
      <w:r w:rsidR="006A7CA9">
        <w:rPr>
          <w:rFonts w:cs="SimSun" w:hint="eastAsia"/>
          <w:lang w:eastAsia="zh-CN"/>
        </w:rPr>
        <w:t>识产权</w:t>
      </w:r>
      <w:r w:rsidR="006A7CA9" w:rsidRPr="0098314E">
        <w:rPr>
          <w:rFonts w:cs="MS Mincho" w:hint="eastAsia"/>
          <w:lang w:eastAsia="zh-CN"/>
        </w:rPr>
        <w:t>学院全球网</w:t>
      </w:r>
      <w:r w:rsidR="006A7CA9">
        <w:rPr>
          <w:rFonts w:cs="SimSun" w:hint="eastAsia"/>
          <w:lang w:eastAsia="zh-CN"/>
        </w:rPr>
        <w:t>络</w:t>
      </w:r>
    </w:p>
    <w:p w14:paraId="0D74395E" w14:textId="35B51DFD" w:rsidR="00FB583B" w:rsidRPr="00D04678" w:rsidRDefault="00FB583B" w:rsidP="00FB583B">
      <w:pPr>
        <w:tabs>
          <w:tab w:val="left" w:pos="2127"/>
        </w:tabs>
        <w:spacing w:after="40"/>
        <w:ind w:left="2127" w:hanging="2127"/>
        <w:rPr>
          <w:lang w:eastAsia="zh-CN"/>
        </w:rPr>
      </w:pPr>
      <w:r w:rsidRPr="00D04678">
        <w:rPr>
          <w:rFonts w:hint="eastAsia"/>
          <w:lang w:eastAsia="zh-CN"/>
        </w:rPr>
        <w:t>GR</w:t>
      </w:r>
      <w:r w:rsidRPr="00D04678">
        <w:rPr>
          <w:rFonts w:hint="eastAsia"/>
          <w:lang w:eastAsia="zh-CN"/>
        </w:rPr>
        <w:tab/>
      </w:r>
      <w:r w:rsidR="006A7CA9">
        <w:rPr>
          <w:rFonts w:cs="SimSun" w:hint="eastAsia"/>
          <w:szCs w:val="21"/>
          <w:lang w:eastAsia="zh-CN"/>
        </w:rPr>
        <w:t>遗传资</w:t>
      </w:r>
      <w:r w:rsidR="006A7CA9" w:rsidRPr="0098314E">
        <w:rPr>
          <w:rFonts w:cs="MS Mincho" w:hint="eastAsia"/>
          <w:szCs w:val="21"/>
          <w:lang w:eastAsia="zh-CN"/>
        </w:rPr>
        <w:t>源</w:t>
      </w:r>
    </w:p>
    <w:p w14:paraId="3EC970B0" w14:textId="004C4C9B" w:rsidR="00FB583B" w:rsidRPr="00D04678" w:rsidRDefault="00FB583B" w:rsidP="00FB583B">
      <w:pPr>
        <w:tabs>
          <w:tab w:val="left" w:pos="2127"/>
        </w:tabs>
        <w:spacing w:after="40"/>
        <w:ind w:left="2127" w:hanging="2127"/>
        <w:rPr>
          <w:lang w:eastAsia="zh-CN"/>
        </w:rPr>
      </w:pPr>
      <w:r w:rsidRPr="00D04678">
        <w:rPr>
          <w:rFonts w:hint="eastAsia"/>
          <w:lang w:eastAsia="zh-CN"/>
        </w:rPr>
        <w:t>gTLD</w:t>
      </w:r>
      <w:r w:rsidRPr="00D04678">
        <w:rPr>
          <w:rFonts w:hint="eastAsia"/>
          <w:lang w:eastAsia="zh-CN"/>
        </w:rPr>
        <w:tab/>
      </w:r>
      <w:r w:rsidR="006A7CA9">
        <w:rPr>
          <w:rFonts w:hint="eastAsia"/>
          <w:szCs w:val="21"/>
          <w:lang w:eastAsia="zh-CN"/>
        </w:rPr>
        <w:t>通用</w:t>
      </w:r>
      <w:r w:rsidR="006A7CA9">
        <w:rPr>
          <w:rFonts w:cs="SimSun" w:hint="eastAsia"/>
          <w:szCs w:val="21"/>
          <w:lang w:eastAsia="zh-CN"/>
        </w:rPr>
        <w:t>顶级</w:t>
      </w:r>
      <w:r w:rsidR="006A7CA9" w:rsidRPr="0098314E">
        <w:rPr>
          <w:rFonts w:cs="MS Mincho" w:hint="eastAsia"/>
          <w:szCs w:val="21"/>
          <w:lang w:eastAsia="zh-CN"/>
        </w:rPr>
        <w:t>域</w:t>
      </w:r>
    </w:p>
    <w:p w14:paraId="50F4E9DA" w14:textId="77777777" w:rsidR="00FB583B" w:rsidRPr="00D04678" w:rsidRDefault="00FB583B" w:rsidP="001C7995">
      <w:pPr>
        <w:tabs>
          <w:tab w:val="left" w:pos="2127"/>
        </w:tabs>
        <w:spacing w:after="40"/>
        <w:ind w:left="2126" w:hanging="2126"/>
        <w:rPr>
          <w:lang w:eastAsia="zh-CN"/>
        </w:rPr>
      </w:pPr>
    </w:p>
    <w:p w14:paraId="73776F02" w14:textId="0A2373AF" w:rsidR="00FB583B" w:rsidRPr="00D04678" w:rsidRDefault="00FB583B" w:rsidP="00FB583B">
      <w:pPr>
        <w:tabs>
          <w:tab w:val="left" w:pos="2127"/>
        </w:tabs>
        <w:spacing w:after="40"/>
        <w:ind w:left="2127" w:hanging="2127"/>
        <w:rPr>
          <w:lang w:eastAsia="zh-CN"/>
        </w:rPr>
      </w:pPr>
      <w:r w:rsidRPr="00D04678">
        <w:rPr>
          <w:rFonts w:hint="eastAsia"/>
          <w:b/>
          <w:lang w:eastAsia="zh-CN"/>
        </w:rPr>
        <w:t>H</w:t>
      </w:r>
      <w:r w:rsidRPr="00D04678">
        <w:rPr>
          <w:rFonts w:hint="eastAsia"/>
          <w:lang w:eastAsia="zh-CN"/>
        </w:rPr>
        <w:t>R</w:t>
      </w:r>
      <w:r w:rsidRPr="00D04678">
        <w:rPr>
          <w:rFonts w:hint="eastAsia"/>
          <w:lang w:eastAsia="zh-CN"/>
        </w:rPr>
        <w:tab/>
      </w:r>
      <w:r w:rsidR="006A7CA9">
        <w:rPr>
          <w:rFonts w:hint="eastAsia"/>
          <w:szCs w:val="21"/>
          <w:lang w:eastAsia="zh-CN"/>
        </w:rPr>
        <w:t>人力</w:t>
      </w:r>
      <w:r w:rsidR="006A7CA9">
        <w:rPr>
          <w:rFonts w:cs="SimSun" w:hint="eastAsia"/>
          <w:szCs w:val="21"/>
          <w:lang w:eastAsia="zh-CN"/>
        </w:rPr>
        <w:t>资</w:t>
      </w:r>
      <w:r w:rsidR="006A7CA9" w:rsidRPr="0098314E">
        <w:rPr>
          <w:rFonts w:cs="MS Mincho" w:hint="eastAsia"/>
          <w:szCs w:val="21"/>
          <w:lang w:eastAsia="zh-CN"/>
        </w:rPr>
        <w:t>源</w:t>
      </w:r>
    </w:p>
    <w:p w14:paraId="47EA94B1" w14:textId="0D19BBD9" w:rsidR="00FB583B" w:rsidRPr="00D04678" w:rsidRDefault="00FB583B" w:rsidP="00FB583B">
      <w:pPr>
        <w:tabs>
          <w:tab w:val="left" w:pos="2127"/>
        </w:tabs>
        <w:spacing w:after="40"/>
        <w:ind w:left="2127" w:hanging="2127"/>
        <w:rPr>
          <w:lang w:eastAsia="zh-CN"/>
        </w:rPr>
      </w:pPr>
      <w:r w:rsidRPr="00D04678">
        <w:rPr>
          <w:rFonts w:hint="eastAsia"/>
          <w:lang w:eastAsia="zh-CN"/>
        </w:rPr>
        <w:t>HRMD</w:t>
      </w:r>
      <w:r w:rsidRPr="00D04678">
        <w:rPr>
          <w:rFonts w:hint="eastAsia"/>
          <w:lang w:eastAsia="zh-CN"/>
        </w:rPr>
        <w:tab/>
      </w:r>
      <w:r w:rsidR="006A7CA9">
        <w:rPr>
          <w:rFonts w:hint="eastAsia"/>
          <w:szCs w:val="21"/>
          <w:lang w:eastAsia="zh-CN"/>
        </w:rPr>
        <w:t>人力</w:t>
      </w:r>
      <w:r w:rsidR="006A7CA9">
        <w:rPr>
          <w:rFonts w:cs="SimSun" w:hint="eastAsia"/>
          <w:szCs w:val="21"/>
          <w:lang w:eastAsia="zh-CN"/>
        </w:rPr>
        <w:t>资</w:t>
      </w:r>
      <w:r w:rsidR="006A7CA9" w:rsidRPr="0098314E">
        <w:rPr>
          <w:rFonts w:cs="MS Mincho" w:hint="eastAsia"/>
          <w:szCs w:val="21"/>
          <w:lang w:eastAsia="zh-CN"/>
        </w:rPr>
        <w:t>源管理部</w:t>
      </w:r>
    </w:p>
    <w:p w14:paraId="0D57129C" w14:textId="77777777" w:rsidR="00FB583B" w:rsidRPr="00D04678" w:rsidRDefault="00FB583B" w:rsidP="001C7995">
      <w:pPr>
        <w:tabs>
          <w:tab w:val="left" w:pos="2127"/>
        </w:tabs>
        <w:spacing w:after="40"/>
        <w:ind w:left="2126" w:hanging="2126"/>
        <w:rPr>
          <w:lang w:eastAsia="zh-CN"/>
        </w:rPr>
      </w:pPr>
    </w:p>
    <w:p w14:paraId="6071A903" w14:textId="2F482953" w:rsidR="00FB583B" w:rsidRPr="00D04678" w:rsidRDefault="00FB583B" w:rsidP="001C7995">
      <w:pPr>
        <w:tabs>
          <w:tab w:val="left" w:pos="2127"/>
        </w:tabs>
        <w:spacing w:after="40"/>
        <w:ind w:left="2126" w:hanging="2126"/>
        <w:rPr>
          <w:lang w:eastAsia="zh-CN"/>
        </w:rPr>
      </w:pPr>
      <w:r w:rsidRPr="00D04678">
        <w:rPr>
          <w:rFonts w:hint="eastAsia"/>
          <w:b/>
          <w:bCs/>
          <w:lang w:eastAsia="zh-CN"/>
        </w:rPr>
        <w:t>I</w:t>
      </w:r>
      <w:r w:rsidRPr="00D04678">
        <w:rPr>
          <w:rFonts w:hint="eastAsia"/>
          <w:lang w:eastAsia="zh-CN"/>
        </w:rPr>
        <w:t>AOC</w:t>
      </w:r>
      <w:r w:rsidRPr="00D04678">
        <w:rPr>
          <w:rFonts w:hint="eastAsia"/>
          <w:lang w:eastAsia="zh-CN"/>
        </w:rPr>
        <w:tab/>
      </w:r>
      <w:r w:rsidR="006A7CA9">
        <w:rPr>
          <w:rFonts w:hint="eastAsia"/>
          <w:lang w:eastAsia="zh-CN"/>
        </w:rPr>
        <w:t>独立咨</w:t>
      </w:r>
      <w:r w:rsidR="006A7CA9">
        <w:rPr>
          <w:rFonts w:cs="SimSun" w:hint="eastAsia"/>
          <w:lang w:eastAsia="zh-CN"/>
        </w:rPr>
        <w:t>询监</w:t>
      </w:r>
      <w:r w:rsidR="006A7CA9" w:rsidRPr="0098314E">
        <w:rPr>
          <w:rFonts w:cs="MS Mincho" w:hint="eastAsia"/>
          <w:lang w:eastAsia="zh-CN"/>
        </w:rPr>
        <w:t>督委</w:t>
      </w:r>
      <w:r w:rsidR="006A7CA9">
        <w:rPr>
          <w:rFonts w:cs="SimSun" w:hint="eastAsia"/>
          <w:lang w:eastAsia="zh-CN"/>
        </w:rPr>
        <w:t>员</w:t>
      </w:r>
      <w:r w:rsidR="006A7CA9" w:rsidRPr="0098314E">
        <w:rPr>
          <w:rFonts w:cs="MS Mincho" w:hint="eastAsia"/>
          <w:lang w:eastAsia="zh-CN"/>
        </w:rPr>
        <w:t>会</w:t>
      </w:r>
    </w:p>
    <w:p w14:paraId="1B872DE5" w14:textId="77777777" w:rsidR="005A234B" w:rsidRPr="00D04678" w:rsidRDefault="005A234B" w:rsidP="001C7995">
      <w:pPr>
        <w:tabs>
          <w:tab w:val="left" w:pos="2127"/>
        </w:tabs>
        <w:spacing w:after="40"/>
        <w:ind w:left="2126" w:hanging="2126"/>
        <w:rPr>
          <w:lang w:eastAsia="zh-CN"/>
        </w:rPr>
      </w:pPr>
    </w:p>
    <w:p w14:paraId="2BF86982" w14:textId="6CB9FEDD" w:rsidR="005A234B" w:rsidRPr="00D04678" w:rsidRDefault="005A234B" w:rsidP="00FB583B">
      <w:pPr>
        <w:tabs>
          <w:tab w:val="left" w:pos="2127"/>
        </w:tabs>
        <w:rPr>
          <w:lang w:eastAsia="zh-CN"/>
        </w:rPr>
      </w:pPr>
      <w:r w:rsidRPr="00D04678">
        <w:rPr>
          <w:rFonts w:hint="eastAsia"/>
          <w:lang w:eastAsia="zh-CN"/>
        </w:rPr>
        <w:t>ICOM</w:t>
      </w:r>
      <w:r w:rsidRPr="00D04678">
        <w:rPr>
          <w:rFonts w:hint="eastAsia"/>
          <w:lang w:eastAsia="zh-CN"/>
        </w:rPr>
        <w:tab/>
      </w:r>
      <w:r w:rsidR="0088620F" w:rsidRPr="00D04678">
        <w:rPr>
          <w:rFonts w:hint="eastAsia"/>
          <w:lang w:eastAsia="zh-CN"/>
        </w:rPr>
        <w:t>国</w:t>
      </w:r>
      <w:r w:rsidR="0088620F" w:rsidRPr="00D04678">
        <w:rPr>
          <w:rFonts w:cs="SimSun" w:hint="eastAsia"/>
          <w:lang w:eastAsia="zh-CN"/>
        </w:rPr>
        <w:t>际</w:t>
      </w:r>
      <w:r w:rsidR="0088620F" w:rsidRPr="00D04678">
        <w:rPr>
          <w:rFonts w:cs="MS Mincho" w:hint="eastAsia"/>
          <w:lang w:eastAsia="zh-CN"/>
        </w:rPr>
        <w:t>博物</w:t>
      </w:r>
      <w:r w:rsidR="0088620F" w:rsidRPr="00D04678">
        <w:rPr>
          <w:rFonts w:cs="SimSun" w:hint="eastAsia"/>
          <w:lang w:eastAsia="zh-CN"/>
        </w:rPr>
        <w:t>馆</w:t>
      </w:r>
      <w:r w:rsidR="0088620F" w:rsidRPr="00D04678">
        <w:rPr>
          <w:rFonts w:cs="MS Mincho" w:hint="eastAsia"/>
          <w:lang w:eastAsia="zh-CN"/>
        </w:rPr>
        <w:t>理事会</w:t>
      </w:r>
    </w:p>
    <w:p w14:paraId="036DB6BA" w14:textId="2D1AF028" w:rsidR="00FB583B" w:rsidRPr="00D04678" w:rsidRDefault="00FB583B" w:rsidP="00FB583B">
      <w:pPr>
        <w:tabs>
          <w:tab w:val="left" w:pos="2127"/>
        </w:tabs>
        <w:rPr>
          <w:lang w:eastAsia="zh-CN"/>
        </w:rPr>
      </w:pPr>
      <w:r w:rsidRPr="00D04678">
        <w:rPr>
          <w:rFonts w:hint="eastAsia"/>
          <w:lang w:eastAsia="zh-CN"/>
        </w:rPr>
        <w:t>IOD</w:t>
      </w:r>
      <w:r w:rsidRPr="00D04678">
        <w:rPr>
          <w:rFonts w:hint="eastAsia"/>
          <w:lang w:eastAsia="zh-CN"/>
        </w:rPr>
        <w:tab/>
      </w:r>
      <w:r w:rsidR="0088620F" w:rsidRPr="00D04678">
        <w:rPr>
          <w:rFonts w:hint="eastAsia"/>
          <w:lang w:eastAsia="zh-CN"/>
        </w:rPr>
        <w:t>内部监督司</w:t>
      </w:r>
    </w:p>
    <w:p w14:paraId="2307C0DC" w14:textId="7E6613E4" w:rsidR="00FB583B" w:rsidRPr="00D04678" w:rsidRDefault="00FB583B" w:rsidP="00FB583B">
      <w:pPr>
        <w:tabs>
          <w:tab w:val="left" w:pos="2127"/>
        </w:tabs>
        <w:rPr>
          <w:lang w:eastAsia="zh-CN"/>
        </w:rPr>
      </w:pPr>
      <w:r w:rsidRPr="00D04678">
        <w:rPr>
          <w:rFonts w:hint="eastAsia"/>
          <w:lang w:eastAsia="zh-CN"/>
        </w:rPr>
        <w:t>ICANN</w:t>
      </w:r>
      <w:r w:rsidRPr="00D04678">
        <w:rPr>
          <w:rFonts w:hint="eastAsia"/>
          <w:lang w:eastAsia="zh-CN"/>
        </w:rPr>
        <w:tab/>
      </w:r>
      <w:r w:rsidR="006A7CA9">
        <w:rPr>
          <w:rFonts w:hint="eastAsia"/>
          <w:szCs w:val="21"/>
          <w:lang w:eastAsia="zh-CN"/>
        </w:rPr>
        <w:t>互</w:t>
      </w:r>
      <w:r w:rsidR="006A7CA9">
        <w:rPr>
          <w:rFonts w:cs="SimSun" w:hint="eastAsia"/>
          <w:szCs w:val="21"/>
          <w:lang w:eastAsia="zh-CN"/>
        </w:rPr>
        <w:t>联</w:t>
      </w:r>
      <w:r w:rsidR="006A7CA9" w:rsidRPr="0098314E">
        <w:rPr>
          <w:rFonts w:cs="MS Mincho" w:hint="eastAsia"/>
          <w:szCs w:val="21"/>
          <w:lang w:eastAsia="zh-CN"/>
        </w:rPr>
        <w:t>网域名和数字地址分配公司</w:t>
      </w:r>
    </w:p>
    <w:p w14:paraId="7B7E6FBD" w14:textId="2D161AB9" w:rsidR="00FB583B" w:rsidRPr="00D04678" w:rsidRDefault="00FB583B" w:rsidP="00FB583B">
      <w:pPr>
        <w:tabs>
          <w:tab w:val="left" w:pos="2127"/>
        </w:tabs>
        <w:rPr>
          <w:lang w:eastAsia="zh-CN"/>
        </w:rPr>
      </w:pPr>
      <w:r w:rsidRPr="00D04678">
        <w:rPr>
          <w:rFonts w:hint="eastAsia"/>
          <w:lang w:eastAsia="zh-CN"/>
        </w:rPr>
        <w:t>ICE</w:t>
      </w:r>
      <w:r w:rsidRPr="00D04678">
        <w:rPr>
          <w:rFonts w:hint="eastAsia"/>
          <w:lang w:eastAsia="zh-CN"/>
        </w:rPr>
        <w:tab/>
      </w:r>
      <w:r w:rsidR="006A7CA9">
        <w:rPr>
          <w:rFonts w:cs="SimSun" w:hint="eastAsia"/>
          <w:szCs w:val="21"/>
          <w:lang w:eastAsia="zh-CN"/>
        </w:rPr>
        <w:t>审查</w:t>
      </w:r>
      <w:r w:rsidR="006A7CA9" w:rsidRPr="0098314E">
        <w:rPr>
          <w:rFonts w:cs="MS Mincho"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合作</w:t>
      </w:r>
    </w:p>
    <w:p w14:paraId="3C91B23A" w14:textId="440BFFA7" w:rsidR="00FB583B" w:rsidRPr="00D04678" w:rsidRDefault="00FB583B" w:rsidP="00FB583B">
      <w:pPr>
        <w:tabs>
          <w:tab w:val="left" w:pos="2127"/>
        </w:tabs>
        <w:rPr>
          <w:lang w:eastAsia="zh-CN"/>
        </w:rPr>
      </w:pPr>
      <w:r w:rsidRPr="00D04678">
        <w:rPr>
          <w:rFonts w:hint="eastAsia"/>
          <w:lang w:eastAsia="zh-CN"/>
        </w:rPr>
        <w:t>ICSEI</w:t>
      </w:r>
      <w:r w:rsidRPr="00D04678">
        <w:rPr>
          <w:rFonts w:hint="eastAsia"/>
          <w:lang w:eastAsia="zh-CN"/>
        </w:rPr>
        <w:tab/>
      </w:r>
      <w:r w:rsidR="006A7CA9">
        <w:rPr>
          <w:rFonts w:cs="SimSun" w:hint="eastAsia"/>
          <w:szCs w:val="21"/>
          <w:lang w:eastAsia="zh-CN"/>
        </w:rPr>
        <w:t>发</w:t>
      </w:r>
      <w:r w:rsidR="006A7CA9" w:rsidRPr="0098314E">
        <w:rPr>
          <w:rFonts w:cs="MS Mincho" w:hint="eastAsia"/>
          <w:szCs w:val="21"/>
          <w:lang w:eastAsia="zh-CN"/>
        </w:rPr>
        <w:t>明</w:t>
      </w:r>
      <w:r w:rsidR="006A7CA9">
        <w:rPr>
          <w:rFonts w:cs="SimSun" w:hint="eastAsia"/>
          <w:szCs w:val="21"/>
          <w:lang w:eastAsia="zh-CN"/>
        </w:rPr>
        <w:t>检</w:t>
      </w:r>
      <w:r w:rsidR="006A7CA9" w:rsidRPr="0098314E">
        <w:rPr>
          <w:rFonts w:cs="MS Mincho" w:hint="eastAsia"/>
          <w:szCs w:val="21"/>
          <w:lang w:eastAsia="zh-CN"/>
        </w:rPr>
        <w:t>索和</w:t>
      </w:r>
      <w:r w:rsidR="006A7CA9">
        <w:rPr>
          <w:rFonts w:cs="SimSun" w:hint="eastAsia"/>
          <w:szCs w:val="21"/>
          <w:lang w:eastAsia="zh-CN"/>
        </w:rPr>
        <w:t>审查</w:t>
      </w:r>
      <w:r w:rsidR="006A7CA9" w:rsidRPr="0098314E">
        <w:rPr>
          <w:rFonts w:cs="MS Mincho"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合作</w:t>
      </w:r>
    </w:p>
    <w:p w14:paraId="3C6F2B9E" w14:textId="1B5B7858" w:rsidR="00FB583B" w:rsidRPr="00D04678" w:rsidRDefault="00FB583B" w:rsidP="00FB583B">
      <w:pPr>
        <w:tabs>
          <w:tab w:val="left" w:pos="2127"/>
        </w:tabs>
        <w:rPr>
          <w:lang w:eastAsia="zh-CN"/>
        </w:rPr>
      </w:pPr>
      <w:r w:rsidRPr="00D04678">
        <w:rPr>
          <w:rFonts w:hint="eastAsia"/>
          <w:lang w:eastAsia="zh-CN"/>
        </w:rPr>
        <w:t>ICPIP</w:t>
      </w:r>
      <w:r w:rsidRPr="00D04678">
        <w:rPr>
          <w:rFonts w:hint="eastAsia"/>
          <w:lang w:eastAsia="zh-CN"/>
        </w:rPr>
        <w:tab/>
      </w:r>
      <w:r w:rsidR="006A7CA9">
        <w:rPr>
          <w:rFonts w:hint="eastAsia"/>
          <w:szCs w:val="21"/>
          <w:lang w:eastAsia="zh-CN"/>
        </w:rPr>
        <w:t>保</w:t>
      </w:r>
      <w:r w:rsidR="006A7CA9">
        <w:rPr>
          <w:rFonts w:cs="SimSun" w:hint="eastAsia"/>
          <w:szCs w:val="21"/>
          <w:lang w:eastAsia="zh-CN"/>
        </w:rPr>
        <w:t>护</w:t>
      </w:r>
      <w:r w:rsidR="006A7CA9" w:rsidRPr="0098314E">
        <w:rPr>
          <w:rFonts w:cs="MS Mincho" w:hint="eastAsia"/>
          <w:szCs w:val="21"/>
          <w:lang w:eastAsia="zh-CN"/>
        </w:rPr>
        <w:t>工</w:t>
      </w:r>
      <w:r w:rsidR="006A7CA9">
        <w:rPr>
          <w:rFonts w:cs="SimSun" w:hint="eastAsia"/>
          <w:szCs w:val="21"/>
          <w:lang w:eastAsia="zh-CN"/>
        </w:rPr>
        <w:t>业产权</w:t>
      </w:r>
      <w:r w:rsidR="006A7CA9" w:rsidRPr="0098314E">
        <w:rPr>
          <w:rFonts w:cs="MS Mincho" w:hint="eastAsia"/>
          <w:szCs w:val="21"/>
          <w:lang w:eastAsia="zh-CN"/>
        </w:rPr>
        <w:t>国家</w:t>
      </w:r>
      <w:r w:rsidR="006A7CA9">
        <w:rPr>
          <w:rFonts w:cs="SimSun" w:hint="eastAsia"/>
          <w:szCs w:val="21"/>
          <w:lang w:eastAsia="zh-CN"/>
        </w:rPr>
        <w:t>间</w:t>
      </w:r>
      <w:r w:rsidR="006A7CA9" w:rsidRPr="0098314E">
        <w:rPr>
          <w:rFonts w:cs="MS Mincho" w:hint="eastAsia"/>
          <w:szCs w:val="21"/>
          <w:lang w:eastAsia="zh-CN"/>
        </w:rPr>
        <w:t>理事会</w:t>
      </w:r>
    </w:p>
    <w:p w14:paraId="0FE9305B" w14:textId="1F24972C" w:rsidR="00FB583B" w:rsidRPr="00D04678" w:rsidRDefault="00FB583B" w:rsidP="00FB583B">
      <w:pPr>
        <w:tabs>
          <w:tab w:val="left" w:pos="2127"/>
        </w:tabs>
        <w:rPr>
          <w:lang w:eastAsia="zh-CN"/>
        </w:rPr>
      </w:pPr>
      <w:r w:rsidRPr="00D04678">
        <w:rPr>
          <w:rFonts w:hint="eastAsia"/>
          <w:lang w:eastAsia="zh-CN"/>
        </w:rPr>
        <w:t>ICSC</w:t>
      </w:r>
      <w:r w:rsidRPr="00D04678">
        <w:rPr>
          <w:rFonts w:hint="eastAsia"/>
          <w:lang w:eastAsia="zh-CN"/>
        </w:rPr>
        <w:tab/>
      </w:r>
      <w:r w:rsidR="006A7CA9">
        <w:rPr>
          <w:rFonts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公</w:t>
      </w:r>
      <w:r w:rsidR="006A7CA9">
        <w:rPr>
          <w:rFonts w:cs="SimSun" w:hint="eastAsia"/>
          <w:szCs w:val="21"/>
          <w:lang w:eastAsia="zh-CN"/>
        </w:rPr>
        <w:t>务员</w:t>
      </w:r>
      <w:r w:rsidR="006A7CA9" w:rsidRPr="0098314E">
        <w:rPr>
          <w:rFonts w:cs="MS Mincho" w:hint="eastAsia"/>
          <w:szCs w:val="21"/>
          <w:lang w:eastAsia="zh-CN"/>
        </w:rPr>
        <w:t>制度委</w:t>
      </w:r>
      <w:r w:rsidR="006A7CA9">
        <w:rPr>
          <w:rFonts w:cs="SimSun" w:hint="eastAsia"/>
          <w:szCs w:val="21"/>
          <w:lang w:eastAsia="zh-CN"/>
        </w:rPr>
        <w:t>员</w:t>
      </w:r>
      <w:r w:rsidR="006A7CA9" w:rsidRPr="0098314E">
        <w:rPr>
          <w:rFonts w:cs="MS Mincho" w:hint="eastAsia"/>
          <w:szCs w:val="21"/>
          <w:lang w:eastAsia="zh-CN"/>
        </w:rPr>
        <w:t>会</w:t>
      </w:r>
    </w:p>
    <w:p w14:paraId="7FF0D25F" w14:textId="59C8263C" w:rsidR="00FB583B" w:rsidRPr="00D04678" w:rsidRDefault="00FB583B" w:rsidP="00FB583B">
      <w:pPr>
        <w:tabs>
          <w:tab w:val="left" w:pos="2127"/>
        </w:tabs>
        <w:rPr>
          <w:lang w:eastAsia="zh-CN"/>
        </w:rPr>
      </w:pPr>
      <w:r w:rsidRPr="00D04678">
        <w:rPr>
          <w:rFonts w:hint="eastAsia"/>
          <w:lang w:eastAsia="zh-CN"/>
        </w:rPr>
        <w:t>ICT</w:t>
      </w:r>
      <w:r w:rsidRPr="00D04678">
        <w:rPr>
          <w:rFonts w:hint="eastAsia"/>
          <w:lang w:eastAsia="zh-CN"/>
        </w:rPr>
        <w:tab/>
      </w:r>
      <w:r w:rsidR="006A7CA9">
        <w:rPr>
          <w:rFonts w:hint="eastAsia"/>
          <w:szCs w:val="21"/>
          <w:lang w:eastAsia="zh-CN"/>
        </w:rPr>
        <w:t>信息与通信技</w:t>
      </w:r>
      <w:r w:rsidR="006A7CA9">
        <w:rPr>
          <w:rFonts w:cs="SimSun" w:hint="eastAsia"/>
          <w:szCs w:val="21"/>
          <w:lang w:eastAsia="zh-CN"/>
        </w:rPr>
        <w:t>术</w:t>
      </w:r>
    </w:p>
    <w:p w14:paraId="54C37302" w14:textId="6E6FAEED" w:rsidR="00FB583B" w:rsidRPr="00D04678" w:rsidRDefault="00FB583B" w:rsidP="00FB583B">
      <w:pPr>
        <w:tabs>
          <w:tab w:val="left" w:pos="2127"/>
        </w:tabs>
        <w:spacing w:after="40"/>
        <w:ind w:left="2127" w:hanging="2127"/>
        <w:rPr>
          <w:lang w:eastAsia="zh-CN"/>
        </w:rPr>
      </w:pPr>
      <w:r w:rsidRPr="00D04678">
        <w:rPr>
          <w:rFonts w:hint="eastAsia"/>
          <w:lang w:eastAsia="zh-CN"/>
        </w:rPr>
        <w:t>IGC</w:t>
      </w:r>
      <w:r w:rsidRPr="00D04678">
        <w:rPr>
          <w:rFonts w:hint="eastAsia"/>
          <w:lang w:eastAsia="zh-CN"/>
        </w:rPr>
        <w:tab/>
      </w:r>
      <w:r w:rsidR="006A7CA9">
        <w:rPr>
          <w:rFonts w:hint="eastAsia"/>
          <w:szCs w:val="21"/>
          <w:lang w:eastAsia="zh-CN"/>
        </w:rPr>
        <w:t>知</w:t>
      </w:r>
      <w:r w:rsidR="006A7CA9">
        <w:rPr>
          <w:rFonts w:cs="SimSun" w:hint="eastAsia"/>
          <w:szCs w:val="21"/>
          <w:lang w:eastAsia="zh-CN"/>
        </w:rPr>
        <w:t>识产权</w:t>
      </w:r>
      <w:r w:rsidR="006A7CA9" w:rsidRPr="0098314E">
        <w:rPr>
          <w:rFonts w:cs="MS Mincho" w:hint="eastAsia"/>
          <w:szCs w:val="21"/>
          <w:lang w:eastAsia="zh-CN"/>
        </w:rPr>
        <w:t>与</w:t>
      </w:r>
      <w:r w:rsidR="006A7CA9">
        <w:rPr>
          <w:rFonts w:cs="SimSun" w:hint="eastAsia"/>
          <w:szCs w:val="21"/>
          <w:lang w:eastAsia="zh-CN"/>
        </w:rPr>
        <w:t>遗传资</w:t>
      </w:r>
      <w:r w:rsidR="006A7CA9" w:rsidRPr="0098314E">
        <w:rPr>
          <w:rFonts w:cs="MS Mincho" w:hint="eastAsia"/>
          <w:szCs w:val="21"/>
          <w:lang w:eastAsia="zh-CN"/>
        </w:rPr>
        <w:t>源、</w:t>
      </w:r>
      <w:r w:rsidR="006A7CA9">
        <w:rPr>
          <w:rFonts w:cs="SimSun" w:hint="eastAsia"/>
          <w:szCs w:val="21"/>
          <w:lang w:eastAsia="zh-CN"/>
        </w:rPr>
        <w:t>传统</w:t>
      </w:r>
      <w:r w:rsidR="006A7CA9" w:rsidRPr="0098314E">
        <w:rPr>
          <w:rFonts w:cs="MS Mincho" w:hint="eastAsia"/>
          <w:szCs w:val="21"/>
          <w:lang w:eastAsia="zh-CN"/>
        </w:rPr>
        <w:t>知</w:t>
      </w:r>
      <w:r w:rsidR="006A7CA9">
        <w:rPr>
          <w:rFonts w:cs="SimSun" w:hint="eastAsia"/>
          <w:szCs w:val="21"/>
          <w:lang w:eastAsia="zh-CN"/>
        </w:rPr>
        <w:t>识</w:t>
      </w:r>
      <w:r w:rsidR="006A7CA9" w:rsidRPr="0098314E">
        <w:rPr>
          <w:rFonts w:cs="MS Mincho" w:hint="eastAsia"/>
          <w:szCs w:val="21"/>
          <w:lang w:eastAsia="zh-CN"/>
        </w:rPr>
        <w:t>和民</w:t>
      </w:r>
      <w:r w:rsidR="006A7CA9">
        <w:rPr>
          <w:rFonts w:cs="SimSun" w:hint="eastAsia"/>
          <w:szCs w:val="21"/>
          <w:lang w:eastAsia="zh-CN"/>
        </w:rPr>
        <w:t>间</w:t>
      </w:r>
      <w:r w:rsidR="006A7CA9" w:rsidRPr="0098314E">
        <w:rPr>
          <w:rFonts w:cs="MS Mincho" w:hint="eastAsia"/>
          <w:szCs w:val="21"/>
          <w:lang w:eastAsia="zh-CN"/>
        </w:rPr>
        <w:t>文学</w:t>
      </w:r>
      <w:r w:rsidR="006A7CA9">
        <w:rPr>
          <w:rFonts w:cs="SimSun" w:hint="eastAsia"/>
          <w:szCs w:val="21"/>
          <w:lang w:eastAsia="zh-CN"/>
        </w:rPr>
        <w:t>艺术</w:t>
      </w:r>
      <w:r w:rsidR="006A7CA9" w:rsidRPr="0098314E">
        <w:rPr>
          <w:rFonts w:cs="MS Mincho" w:hint="eastAsia"/>
          <w:szCs w:val="21"/>
          <w:lang w:eastAsia="zh-CN"/>
        </w:rPr>
        <w:t>政府</w:t>
      </w:r>
      <w:r w:rsidR="006A7CA9">
        <w:rPr>
          <w:rFonts w:cs="SimSun" w:hint="eastAsia"/>
          <w:szCs w:val="21"/>
          <w:lang w:eastAsia="zh-CN"/>
        </w:rPr>
        <w:t>间</w:t>
      </w:r>
      <w:r w:rsidR="006A7CA9" w:rsidRPr="0098314E">
        <w:rPr>
          <w:rFonts w:cs="MS Mincho" w:hint="eastAsia"/>
          <w:szCs w:val="21"/>
          <w:lang w:eastAsia="zh-CN"/>
        </w:rPr>
        <w:t>委</w:t>
      </w:r>
      <w:r w:rsidR="006A7CA9">
        <w:rPr>
          <w:rFonts w:cs="SimSun" w:hint="eastAsia"/>
          <w:szCs w:val="21"/>
          <w:lang w:eastAsia="zh-CN"/>
        </w:rPr>
        <w:t>员</w:t>
      </w:r>
      <w:r w:rsidR="006A7CA9" w:rsidRPr="0098314E">
        <w:rPr>
          <w:rFonts w:cs="MS Mincho" w:hint="eastAsia"/>
          <w:szCs w:val="21"/>
          <w:lang w:eastAsia="zh-CN"/>
        </w:rPr>
        <w:t>会</w:t>
      </w:r>
    </w:p>
    <w:p w14:paraId="691FEE2A" w14:textId="4D969FDA" w:rsidR="00FB583B" w:rsidRPr="00D04678" w:rsidRDefault="00FB583B" w:rsidP="00FB583B">
      <w:pPr>
        <w:tabs>
          <w:tab w:val="left" w:pos="2127"/>
        </w:tabs>
        <w:spacing w:after="40"/>
        <w:ind w:left="2127" w:hanging="2127"/>
        <w:rPr>
          <w:lang w:eastAsia="zh-CN"/>
        </w:rPr>
      </w:pPr>
      <w:r w:rsidRPr="00D04678">
        <w:rPr>
          <w:rFonts w:hint="eastAsia"/>
          <w:lang w:eastAsia="zh-CN"/>
        </w:rPr>
        <w:t>IGO</w:t>
      </w:r>
      <w:r w:rsidRPr="00D04678">
        <w:rPr>
          <w:rFonts w:hint="eastAsia"/>
          <w:lang w:eastAsia="zh-CN"/>
        </w:rPr>
        <w:tab/>
      </w:r>
      <w:r w:rsidR="006A7CA9">
        <w:rPr>
          <w:rFonts w:hint="eastAsia"/>
          <w:szCs w:val="21"/>
          <w:lang w:eastAsia="zh-CN"/>
        </w:rPr>
        <w:t>政府</w:t>
      </w:r>
      <w:r w:rsidR="006A7CA9">
        <w:rPr>
          <w:rFonts w:cs="SimSun" w:hint="eastAsia"/>
          <w:szCs w:val="21"/>
          <w:lang w:eastAsia="zh-CN"/>
        </w:rPr>
        <w:t>间组织</w:t>
      </w:r>
    </w:p>
    <w:p w14:paraId="0900A451" w14:textId="267F3B4C" w:rsidR="00FB583B" w:rsidRPr="00D04678" w:rsidRDefault="00FB583B" w:rsidP="00FB583B">
      <w:pPr>
        <w:tabs>
          <w:tab w:val="left" w:pos="2127"/>
        </w:tabs>
        <w:spacing w:after="40"/>
        <w:ind w:left="2127" w:hanging="2127"/>
        <w:rPr>
          <w:lang w:eastAsia="zh-CN"/>
        </w:rPr>
      </w:pPr>
      <w:r w:rsidRPr="00D04678">
        <w:rPr>
          <w:rFonts w:hint="eastAsia"/>
          <w:lang w:eastAsia="zh-CN"/>
        </w:rPr>
        <w:t>IIA</w:t>
      </w:r>
      <w:r w:rsidRPr="00D04678">
        <w:rPr>
          <w:rFonts w:hint="eastAsia"/>
          <w:lang w:eastAsia="zh-CN"/>
        </w:rPr>
        <w:tab/>
      </w:r>
      <w:r w:rsidR="006A7CA9">
        <w:rPr>
          <w:rFonts w:hint="eastAsia"/>
          <w:szCs w:val="21"/>
          <w:lang w:eastAsia="zh-CN"/>
        </w:rPr>
        <w:t>内部</w:t>
      </w:r>
      <w:r w:rsidR="006A7CA9">
        <w:rPr>
          <w:rFonts w:cs="SimSun" w:hint="eastAsia"/>
          <w:szCs w:val="21"/>
          <w:lang w:eastAsia="zh-CN"/>
        </w:rPr>
        <w:t>审计师协</w:t>
      </w:r>
      <w:r w:rsidR="006A7CA9" w:rsidRPr="0098314E">
        <w:rPr>
          <w:rFonts w:cs="MS Mincho" w:hint="eastAsia"/>
          <w:szCs w:val="21"/>
          <w:lang w:eastAsia="zh-CN"/>
        </w:rPr>
        <w:t>会</w:t>
      </w:r>
    </w:p>
    <w:p w14:paraId="64E917A0" w14:textId="6BB9F1DD" w:rsidR="00487F03" w:rsidRPr="0098314E" w:rsidRDefault="00487F03" w:rsidP="00FB583B">
      <w:pPr>
        <w:tabs>
          <w:tab w:val="left" w:pos="2127"/>
        </w:tabs>
        <w:spacing w:after="40"/>
        <w:ind w:left="2127" w:hanging="2127"/>
        <w:rPr>
          <w:sz w:val="18"/>
          <w:lang w:eastAsia="zh-CN"/>
        </w:rPr>
      </w:pPr>
      <w:r w:rsidRPr="00D04678">
        <w:rPr>
          <w:rFonts w:hint="eastAsia"/>
          <w:lang w:eastAsia="zh-CN"/>
        </w:rPr>
        <w:t>IMPI</w:t>
      </w:r>
      <w:r w:rsidRPr="00D04678">
        <w:rPr>
          <w:rFonts w:hint="eastAsia"/>
          <w:lang w:eastAsia="zh-CN"/>
        </w:rPr>
        <w:tab/>
      </w:r>
      <w:r w:rsidR="0088620F" w:rsidRPr="00D04678">
        <w:rPr>
          <w:rStyle w:val="st"/>
          <w:rFonts w:hint="eastAsia"/>
          <w:lang w:eastAsia="zh-CN"/>
        </w:rPr>
        <w:t>墨西哥工业产权局</w:t>
      </w:r>
    </w:p>
    <w:p w14:paraId="78AC6FD8" w14:textId="7A12A8EC" w:rsidR="00FB583B" w:rsidRPr="00D04678" w:rsidRDefault="00FB583B" w:rsidP="00FB583B">
      <w:pPr>
        <w:tabs>
          <w:tab w:val="left" w:pos="2127"/>
        </w:tabs>
        <w:spacing w:after="40"/>
        <w:ind w:left="2127" w:hanging="2127"/>
        <w:rPr>
          <w:lang w:eastAsia="zh-CN"/>
        </w:rPr>
      </w:pPr>
      <w:r w:rsidRPr="00D04678">
        <w:rPr>
          <w:rFonts w:hint="eastAsia"/>
          <w:lang w:eastAsia="zh-CN"/>
        </w:rPr>
        <w:t>IMR</w:t>
      </w:r>
      <w:r w:rsidRPr="00D04678">
        <w:rPr>
          <w:rFonts w:hint="eastAsia"/>
          <w:lang w:eastAsia="zh-CN"/>
        </w:rPr>
        <w:tab/>
      </w:r>
      <w:r w:rsidR="006A7CA9">
        <w:rPr>
          <w:rFonts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音</w:t>
      </w:r>
      <w:r w:rsidR="006A7CA9">
        <w:rPr>
          <w:rFonts w:cs="SimSun" w:hint="eastAsia"/>
          <w:szCs w:val="21"/>
          <w:lang w:eastAsia="zh-CN"/>
        </w:rPr>
        <w:t>乐</w:t>
      </w:r>
      <w:r w:rsidR="006A7CA9" w:rsidRPr="0098314E">
        <w:rPr>
          <w:rFonts w:cs="MS Mincho" w:hint="eastAsia"/>
          <w:szCs w:val="21"/>
          <w:lang w:eastAsia="zh-CN"/>
        </w:rPr>
        <w:t>登</w:t>
      </w:r>
      <w:r w:rsidR="006A7CA9">
        <w:rPr>
          <w:rFonts w:cs="SimSun" w:hint="eastAsia"/>
          <w:szCs w:val="21"/>
          <w:lang w:eastAsia="zh-CN"/>
        </w:rPr>
        <w:t>记</w:t>
      </w:r>
      <w:r w:rsidR="006A7CA9" w:rsidRPr="0098314E">
        <w:rPr>
          <w:rFonts w:cs="MS Mincho" w:hint="eastAsia"/>
          <w:szCs w:val="21"/>
          <w:lang w:eastAsia="zh-CN"/>
        </w:rPr>
        <w:t>簿</w:t>
      </w:r>
    </w:p>
    <w:p w14:paraId="715F8368" w14:textId="20D5B4B8" w:rsidR="00177388" w:rsidRPr="0098314E" w:rsidRDefault="00177388" w:rsidP="00FB583B">
      <w:pPr>
        <w:tabs>
          <w:tab w:val="left" w:pos="2127"/>
        </w:tabs>
        <w:spacing w:after="40"/>
        <w:ind w:left="2127" w:hanging="2127"/>
        <w:rPr>
          <w:sz w:val="18"/>
          <w:lang w:eastAsia="zh-CN"/>
        </w:rPr>
      </w:pPr>
      <w:r w:rsidRPr="00D04678">
        <w:rPr>
          <w:rFonts w:hint="eastAsia"/>
          <w:lang w:eastAsia="zh-CN"/>
        </w:rPr>
        <w:t>INP-BR</w:t>
      </w:r>
      <w:r w:rsidRPr="00D04678">
        <w:rPr>
          <w:rFonts w:hint="eastAsia"/>
          <w:lang w:eastAsia="zh-CN"/>
        </w:rPr>
        <w:tab/>
      </w:r>
      <w:r w:rsidR="0088620F" w:rsidRPr="00D04678">
        <w:rPr>
          <w:rStyle w:val="st"/>
          <w:rFonts w:hint="eastAsia"/>
          <w:lang w:eastAsia="zh-CN"/>
        </w:rPr>
        <w:t>巴西工业产权局</w:t>
      </w:r>
    </w:p>
    <w:p w14:paraId="0A4BA90F" w14:textId="38E76F87" w:rsidR="00FB583B" w:rsidRPr="00D04678" w:rsidRDefault="00FB583B" w:rsidP="00FB583B">
      <w:pPr>
        <w:tabs>
          <w:tab w:val="left" w:pos="2127"/>
        </w:tabs>
        <w:spacing w:after="40"/>
        <w:ind w:left="2127" w:hanging="2127"/>
        <w:rPr>
          <w:lang w:eastAsia="zh-CN"/>
        </w:rPr>
      </w:pPr>
      <w:r w:rsidRPr="00D04678">
        <w:rPr>
          <w:rFonts w:hint="eastAsia"/>
          <w:lang w:eastAsia="zh-CN"/>
        </w:rPr>
        <w:t>IP</w:t>
      </w:r>
      <w:r w:rsidRPr="00D04678">
        <w:rPr>
          <w:rFonts w:hint="eastAsia"/>
          <w:lang w:eastAsia="zh-CN"/>
        </w:rPr>
        <w:tab/>
      </w:r>
      <w:r w:rsidR="006A7CA9">
        <w:rPr>
          <w:rFonts w:hint="eastAsia"/>
          <w:szCs w:val="21"/>
          <w:lang w:eastAsia="zh-CN"/>
        </w:rPr>
        <w:t>知</w:t>
      </w:r>
      <w:r w:rsidR="006A7CA9">
        <w:rPr>
          <w:rFonts w:cs="SimSun" w:hint="eastAsia"/>
          <w:szCs w:val="21"/>
          <w:lang w:eastAsia="zh-CN"/>
        </w:rPr>
        <w:t>识产权</w:t>
      </w:r>
    </w:p>
    <w:p w14:paraId="4563FEBF" w14:textId="65D8FCC8" w:rsidR="00EF0E49" w:rsidRPr="00D04678" w:rsidRDefault="00EF0E49" w:rsidP="00FB583B">
      <w:pPr>
        <w:tabs>
          <w:tab w:val="left" w:pos="2127"/>
        </w:tabs>
        <w:spacing w:after="40"/>
        <w:ind w:left="2126" w:hanging="2126"/>
        <w:rPr>
          <w:lang w:val="en" w:eastAsia="zh-CN"/>
        </w:rPr>
      </w:pPr>
      <w:r w:rsidRPr="00D04678">
        <w:rPr>
          <w:rFonts w:hint="eastAsia"/>
          <w:lang w:val="en" w:eastAsia="zh-CN"/>
        </w:rPr>
        <w:t>IPAG</w:t>
      </w:r>
      <w:r w:rsidRPr="00D04678">
        <w:rPr>
          <w:rFonts w:hint="eastAsia"/>
          <w:lang w:val="en" w:eastAsia="zh-CN"/>
        </w:rPr>
        <w:tab/>
      </w:r>
      <w:r w:rsidR="0088620F" w:rsidRPr="00D04678">
        <w:rPr>
          <w:rFonts w:hint="eastAsia"/>
          <w:bCs/>
          <w:kern w:val="36"/>
          <w:szCs w:val="48"/>
          <w:lang w:eastAsia="zh-CN"/>
        </w:rPr>
        <w:t>知识产权协议指南</w:t>
      </w:r>
    </w:p>
    <w:p w14:paraId="13A15408" w14:textId="21AE6962" w:rsidR="00FB583B" w:rsidRPr="00D04678" w:rsidRDefault="00FB583B" w:rsidP="00FB583B">
      <w:pPr>
        <w:tabs>
          <w:tab w:val="left" w:pos="2127"/>
        </w:tabs>
        <w:spacing w:after="40"/>
        <w:ind w:left="2126" w:hanging="2126"/>
        <w:rPr>
          <w:lang w:val="en" w:eastAsia="zh-CN"/>
        </w:rPr>
      </w:pPr>
      <w:r w:rsidRPr="00D04678">
        <w:rPr>
          <w:rFonts w:hint="eastAsia"/>
          <w:lang w:val="en" w:eastAsia="zh-CN"/>
        </w:rPr>
        <w:t>IPAS</w:t>
      </w:r>
      <w:r w:rsidRPr="00D04678">
        <w:rPr>
          <w:rFonts w:hint="eastAsia"/>
          <w:lang w:val="en" w:eastAsia="zh-CN"/>
        </w:rPr>
        <w:tab/>
      </w:r>
      <w:r w:rsidR="006A7CA9">
        <w:rPr>
          <w:rFonts w:hint="eastAsia"/>
          <w:szCs w:val="21"/>
          <w:lang w:eastAsia="zh-CN"/>
        </w:rPr>
        <w:t>知</w:t>
      </w:r>
      <w:r w:rsidR="006A7CA9">
        <w:rPr>
          <w:rFonts w:cs="SimSun" w:hint="eastAsia"/>
          <w:szCs w:val="21"/>
          <w:lang w:eastAsia="zh-CN"/>
        </w:rPr>
        <w:t>识产权</w:t>
      </w:r>
      <w:r w:rsidR="006A7CA9" w:rsidRPr="0098314E">
        <w:rPr>
          <w:rFonts w:cs="MS Mincho" w:hint="eastAsia"/>
          <w:szCs w:val="21"/>
          <w:lang w:eastAsia="zh-CN"/>
        </w:rPr>
        <w:t>局行政系</w:t>
      </w:r>
      <w:r w:rsidR="006A7CA9">
        <w:rPr>
          <w:rFonts w:cs="SimSun" w:hint="eastAsia"/>
          <w:szCs w:val="21"/>
          <w:lang w:eastAsia="zh-CN"/>
        </w:rPr>
        <w:t>统</w:t>
      </w:r>
    </w:p>
    <w:p w14:paraId="2F21777F" w14:textId="3B0D9830" w:rsidR="00FB583B" w:rsidRPr="00D04678" w:rsidRDefault="00FB583B" w:rsidP="00FB583B">
      <w:pPr>
        <w:tabs>
          <w:tab w:val="left" w:pos="2127"/>
        </w:tabs>
        <w:rPr>
          <w:lang w:eastAsia="zh-CN"/>
        </w:rPr>
      </w:pPr>
      <w:r w:rsidRPr="00D04678">
        <w:rPr>
          <w:rFonts w:hint="eastAsia"/>
          <w:lang w:eastAsia="zh-CN"/>
        </w:rPr>
        <w:t>IPACIS</w:t>
      </w:r>
      <w:r w:rsidRPr="00D04678">
        <w:rPr>
          <w:rFonts w:hint="eastAsia"/>
          <w:lang w:eastAsia="zh-CN"/>
        </w:rPr>
        <w:tab/>
      </w:r>
      <w:r w:rsidR="006A7CA9">
        <w:rPr>
          <w:rFonts w:hint="eastAsia"/>
          <w:szCs w:val="21"/>
          <w:lang w:eastAsia="zh-CN"/>
        </w:rPr>
        <w:t>独</w:t>
      </w:r>
      <w:r w:rsidR="006A7CA9">
        <w:rPr>
          <w:rFonts w:cs="SimSun" w:hint="eastAsia"/>
          <w:szCs w:val="21"/>
          <w:lang w:eastAsia="zh-CN"/>
        </w:rPr>
        <w:t>联</w:t>
      </w:r>
      <w:r w:rsidR="006A7CA9" w:rsidRPr="0098314E">
        <w:rPr>
          <w:rFonts w:cs="MS Mincho" w:hint="eastAsia"/>
          <w:szCs w:val="21"/>
          <w:lang w:eastAsia="zh-CN"/>
        </w:rPr>
        <w:t>体成</w:t>
      </w:r>
      <w:r w:rsidR="006A7CA9">
        <w:rPr>
          <w:rFonts w:cs="SimSun" w:hint="eastAsia"/>
          <w:szCs w:val="21"/>
          <w:lang w:eastAsia="zh-CN"/>
        </w:rPr>
        <w:t>员</w:t>
      </w:r>
      <w:r w:rsidR="006A7CA9" w:rsidRPr="0098314E">
        <w:rPr>
          <w:rFonts w:cs="MS Mincho" w:hint="eastAsia"/>
          <w:szCs w:val="21"/>
          <w:lang w:eastAsia="zh-CN"/>
        </w:rPr>
        <w:t>国大会</w:t>
      </w:r>
    </w:p>
    <w:p w14:paraId="31F20CA4" w14:textId="13943D23" w:rsidR="00FB583B" w:rsidRDefault="00FB583B" w:rsidP="00FB583B">
      <w:pPr>
        <w:tabs>
          <w:tab w:val="left" w:pos="2127"/>
        </w:tabs>
        <w:spacing w:after="40"/>
        <w:ind w:left="2127" w:hanging="2127"/>
        <w:rPr>
          <w:rFonts w:cs="SimSun"/>
          <w:szCs w:val="21"/>
          <w:lang w:eastAsia="zh-CN"/>
        </w:rPr>
      </w:pPr>
      <w:r w:rsidRPr="00D04678">
        <w:rPr>
          <w:rFonts w:hint="eastAsia"/>
          <w:lang w:eastAsia="zh-CN"/>
        </w:rPr>
        <w:t>IPC</w:t>
      </w:r>
      <w:r w:rsidRPr="00D04678">
        <w:rPr>
          <w:rFonts w:hint="eastAsia"/>
          <w:lang w:eastAsia="zh-CN"/>
        </w:rPr>
        <w:tab/>
      </w:r>
      <w:r w:rsidR="006A7CA9">
        <w:rPr>
          <w:rFonts w:hint="eastAsia"/>
          <w:szCs w:val="21"/>
          <w:lang w:eastAsia="zh-CN"/>
        </w:rPr>
        <w:t>国</w:t>
      </w:r>
      <w:r w:rsidR="006A7CA9">
        <w:rPr>
          <w:rFonts w:cs="SimSun" w:hint="eastAsia"/>
          <w:szCs w:val="21"/>
          <w:lang w:eastAsia="zh-CN"/>
        </w:rPr>
        <w:t>际专</w:t>
      </w:r>
      <w:r w:rsidR="006A7CA9" w:rsidRPr="0098314E">
        <w:rPr>
          <w:rFonts w:cs="MS Mincho" w:hint="eastAsia"/>
          <w:szCs w:val="21"/>
          <w:lang w:eastAsia="zh-CN"/>
        </w:rPr>
        <w:t>利分</w:t>
      </w:r>
      <w:r w:rsidR="006A7CA9">
        <w:rPr>
          <w:rFonts w:cs="SimSun" w:hint="eastAsia"/>
          <w:szCs w:val="21"/>
          <w:lang w:eastAsia="zh-CN"/>
        </w:rPr>
        <w:t>类</w:t>
      </w:r>
    </w:p>
    <w:p w14:paraId="3C119FD4" w14:textId="7E71833C" w:rsidR="00AD6652" w:rsidRPr="00D04678" w:rsidRDefault="00AD6652" w:rsidP="00FB583B">
      <w:pPr>
        <w:tabs>
          <w:tab w:val="left" w:pos="2127"/>
        </w:tabs>
        <w:spacing w:after="40"/>
        <w:ind w:left="2127" w:hanging="2127"/>
        <w:rPr>
          <w:lang w:eastAsia="zh-CN"/>
        </w:rPr>
      </w:pPr>
      <w:r>
        <w:rPr>
          <w:rFonts w:hint="eastAsia"/>
          <w:lang w:eastAsia="zh-CN"/>
        </w:rPr>
        <w:t>IP-DMD</w:t>
      </w:r>
      <w:r>
        <w:rPr>
          <w:rFonts w:hint="eastAsia"/>
          <w:lang w:eastAsia="zh-CN"/>
        </w:rPr>
        <w:tab/>
        <w:t>发</w:t>
      </w:r>
      <w:r w:rsidRPr="00AD6652">
        <w:rPr>
          <w:lang w:eastAsia="zh-CN"/>
        </w:rPr>
        <w:t>展资源牵线搭桥数据库</w:t>
      </w:r>
    </w:p>
    <w:p w14:paraId="2DDBD0B0" w14:textId="38FA1712" w:rsidR="00FB583B" w:rsidRPr="00D04678" w:rsidRDefault="00FB583B" w:rsidP="00FB583B">
      <w:pPr>
        <w:tabs>
          <w:tab w:val="left" w:pos="2127"/>
        </w:tabs>
        <w:spacing w:after="40"/>
        <w:ind w:left="2127" w:hanging="2127"/>
        <w:rPr>
          <w:lang w:eastAsia="zh-CN"/>
        </w:rPr>
      </w:pPr>
      <w:r w:rsidRPr="00D04678">
        <w:rPr>
          <w:rFonts w:hint="eastAsia"/>
          <w:lang w:eastAsia="zh-CN"/>
        </w:rPr>
        <w:t>IPO</w:t>
      </w:r>
      <w:r w:rsidRPr="00D04678">
        <w:rPr>
          <w:rFonts w:hint="eastAsia"/>
          <w:lang w:eastAsia="zh-CN"/>
        </w:rPr>
        <w:tab/>
      </w:r>
      <w:r w:rsidR="006A7CA9">
        <w:rPr>
          <w:rFonts w:hint="eastAsia"/>
          <w:szCs w:val="21"/>
          <w:lang w:eastAsia="zh-CN"/>
        </w:rPr>
        <w:t>知</w:t>
      </w:r>
      <w:r w:rsidR="006A7CA9">
        <w:rPr>
          <w:rFonts w:cs="SimSun" w:hint="eastAsia"/>
          <w:szCs w:val="21"/>
          <w:lang w:eastAsia="zh-CN"/>
        </w:rPr>
        <w:t>识产权</w:t>
      </w:r>
      <w:r w:rsidR="006A7CA9" w:rsidRPr="0098314E">
        <w:rPr>
          <w:rFonts w:cs="MS Mincho" w:hint="eastAsia"/>
          <w:szCs w:val="21"/>
          <w:lang w:eastAsia="zh-CN"/>
        </w:rPr>
        <w:t>局</w:t>
      </w:r>
    </w:p>
    <w:p w14:paraId="64E1B2FF" w14:textId="6D53DF95" w:rsidR="00FB583B" w:rsidRPr="00D04678" w:rsidRDefault="00FB583B" w:rsidP="00FB583B">
      <w:pPr>
        <w:tabs>
          <w:tab w:val="left" w:pos="2127"/>
        </w:tabs>
        <w:spacing w:after="40"/>
        <w:ind w:left="2127" w:hanging="2127"/>
        <w:rPr>
          <w:lang w:eastAsia="zh-CN"/>
        </w:rPr>
      </w:pPr>
      <w:r w:rsidRPr="00D04678">
        <w:rPr>
          <w:rFonts w:hint="eastAsia"/>
          <w:lang w:eastAsia="zh-CN"/>
        </w:rPr>
        <w:t>IPoA</w:t>
      </w:r>
      <w:r w:rsidRPr="00D04678">
        <w:rPr>
          <w:rFonts w:hint="eastAsia"/>
          <w:lang w:eastAsia="zh-CN"/>
        </w:rPr>
        <w:tab/>
      </w:r>
      <w:r w:rsidR="006A7CA9">
        <w:rPr>
          <w:rFonts w:hint="eastAsia"/>
          <w:szCs w:val="21"/>
          <w:lang w:eastAsia="zh-CN"/>
        </w:rPr>
        <w:t>伊斯坦布</w:t>
      </w:r>
      <w:r w:rsidR="006A7CA9">
        <w:rPr>
          <w:rFonts w:cs="SimSun" w:hint="eastAsia"/>
          <w:szCs w:val="21"/>
          <w:lang w:eastAsia="zh-CN"/>
        </w:rPr>
        <w:t>尔</w:t>
      </w:r>
      <w:r w:rsidR="006A7CA9" w:rsidRPr="0098314E">
        <w:rPr>
          <w:rFonts w:cs="MS Mincho" w:hint="eastAsia"/>
          <w:szCs w:val="21"/>
          <w:lang w:eastAsia="zh-CN"/>
        </w:rPr>
        <w:t>行</w:t>
      </w:r>
      <w:r w:rsidR="006A7CA9">
        <w:rPr>
          <w:rFonts w:cs="SimSun" w:hint="eastAsia"/>
          <w:szCs w:val="21"/>
          <w:lang w:eastAsia="zh-CN"/>
        </w:rPr>
        <w:t>动纲领</w:t>
      </w:r>
    </w:p>
    <w:p w14:paraId="77A1DE52" w14:textId="03336034" w:rsidR="008A1B16" w:rsidRPr="0098314E" w:rsidRDefault="008A1B16" w:rsidP="00FB583B">
      <w:pPr>
        <w:tabs>
          <w:tab w:val="left" w:pos="2127"/>
        </w:tabs>
        <w:spacing w:after="40"/>
        <w:ind w:left="2127" w:hanging="2127"/>
        <w:rPr>
          <w:sz w:val="18"/>
          <w:lang w:eastAsia="zh-CN"/>
        </w:rPr>
      </w:pPr>
      <w:r w:rsidRPr="00D04678">
        <w:rPr>
          <w:rFonts w:hint="eastAsia"/>
          <w:lang w:eastAsia="zh-CN"/>
        </w:rPr>
        <w:t>OPOPHL</w:t>
      </w:r>
      <w:r w:rsidRPr="00D04678">
        <w:rPr>
          <w:rFonts w:hint="eastAsia"/>
          <w:lang w:eastAsia="zh-CN"/>
        </w:rPr>
        <w:tab/>
      </w:r>
      <w:r w:rsidR="00C667E4" w:rsidRPr="00D04678">
        <w:rPr>
          <w:rStyle w:val="st"/>
          <w:rFonts w:hint="eastAsia"/>
          <w:lang w:eastAsia="zh-CN"/>
        </w:rPr>
        <w:t>菲律</w:t>
      </w:r>
      <w:r w:rsidR="00C667E4" w:rsidRPr="00D04678">
        <w:rPr>
          <w:rStyle w:val="st"/>
          <w:rFonts w:cs="SimSun" w:hint="eastAsia"/>
          <w:lang w:eastAsia="zh-CN"/>
        </w:rPr>
        <w:t>宾</w:t>
      </w:r>
      <w:r w:rsidR="00D14221" w:rsidRPr="00D04678">
        <w:rPr>
          <w:rStyle w:val="st"/>
          <w:rFonts w:cs="SimSun" w:hint="eastAsia"/>
          <w:lang w:eastAsia="zh-CN"/>
        </w:rPr>
        <w:t>知识产权局</w:t>
      </w:r>
    </w:p>
    <w:p w14:paraId="419CD048" w14:textId="45B5535C" w:rsidR="00FB583B" w:rsidRPr="00D04678" w:rsidRDefault="00FB583B" w:rsidP="00FB583B">
      <w:pPr>
        <w:tabs>
          <w:tab w:val="left" w:pos="2127"/>
        </w:tabs>
        <w:spacing w:after="40"/>
        <w:ind w:left="2127" w:hanging="2127"/>
        <w:rPr>
          <w:lang w:eastAsia="zh-CN"/>
        </w:rPr>
      </w:pPr>
      <w:r w:rsidRPr="00D04678">
        <w:rPr>
          <w:rFonts w:hint="eastAsia"/>
          <w:lang w:eastAsia="zh-CN"/>
        </w:rPr>
        <w:t>IPR</w:t>
      </w:r>
      <w:r w:rsidRPr="00D04678">
        <w:rPr>
          <w:rFonts w:hint="eastAsia"/>
          <w:lang w:eastAsia="zh-CN"/>
        </w:rPr>
        <w:tab/>
      </w:r>
      <w:r w:rsidR="006A7CA9">
        <w:rPr>
          <w:rFonts w:hint="eastAsia"/>
          <w:szCs w:val="21"/>
          <w:lang w:eastAsia="zh-CN"/>
        </w:rPr>
        <w:t>知</w:t>
      </w:r>
      <w:r w:rsidR="006A7CA9">
        <w:rPr>
          <w:rFonts w:cs="SimSun" w:hint="eastAsia"/>
          <w:szCs w:val="21"/>
          <w:lang w:eastAsia="zh-CN"/>
        </w:rPr>
        <w:t>识产权</w:t>
      </w:r>
    </w:p>
    <w:p w14:paraId="37EF265C" w14:textId="584BD067" w:rsidR="00FB583B" w:rsidRPr="00D04678" w:rsidRDefault="00FB583B" w:rsidP="00FB583B">
      <w:pPr>
        <w:tabs>
          <w:tab w:val="left" w:pos="2127"/>
        </w:tabs>
        <w:spacing w:after="40"/>
        <w:ind w:left="2127" w:hanging="2127"/>
        <w:rPr>
          <w:lang w:eastAsia="zh-CN"/>
        </w:rPr>
      </w:pPr>
      <w:r w:rsidRPr="00D04678">
        <w:rPr>
          <w:rFonts w:hint="eastAsia"/>
          <w:lang w:eastAsia="zh-CN"/>
        </w:rPr>
        <w:t>IPSAS</w:t>
      </w:r>
      <w:r w:rsidRPr="00D04678">
        <w:rPr>
          <w:rFonts w:hint="eastAsia"/>
          <w:lang w:eastAsia="zh-CN"/>
        </w:rPr>
        <w:tab/>
      </w:r>
      <w:r w:rsidR="006A7CA9">
        <w:rPr>
          <w:rFonts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公共部</w:t>
      </w:r>
      <w:r w:rsidR="006A7CA9">
        <w:rPr>
          <w:rFonts w:cs="SimSun" w:hint="eastAsia"/>
          <w:szCs w:val="21"/>
          <w:lang w:eastAsia="zh-CN"/>
        </w:rPr>
        <w:t>门</w:t>
      </w:r>
      <w:r w:rsidR="006A7CA9" w:rsidRPr="0098314E">
        <w:rPr>
          <w:rFonts w:cs="MS Mincho" w:hint="eastAsia"/>
          <w:szCs w:val="21"/>
          <w:lang w:eastAsia="zh-CN"/>
        </w:rPr>
        <w:t>会</w:t>
      </w:r>
      <w:r w:rsidR="006A7CA9">
        <w:rPr>
          <w:rFonts w:cs="SimSun" w:hint="eastAsia"/>
          <w:szCs w:val="21"/>
          <w:lang w:eastAsia="zh-CN"/>
        </w:rPr>
        <w:t>计标</w:t>
      </w:r>
      <w:r w:rsidR="006A7CA9" w:rsidRPr="0098314E">
        <w:rPr>
          <w:rFonts w:cs="MS Mincho" w:hint="eastAsia"/>
          <w:szCs w:val="21"/>
          <w:lang w:eastAsia="zh-CN"/>
        </w:rPr>
        <w:t>准</w:t>
      </w:r>
    </w:p>
    <w:p w14:paraId="6C9F66D8" w14:textId="6F86F368" w:rsidR="00FB583B" w:rsidRDefault="00FB583B" w:rsidP="00FB583B">
      <w:pPr>
        <w:tabs>
          <w:tab w:val="left" w:pos="2127"/>
        </w:tabs>
        <w:spacing w:after="40"/>
        <w:ind w:left="2127" w:hanging="2127"/>
        <w:rPr>
          <w:rFonts w:cs="SimSun"/>
          <w:szCs w:val="21"/>
          <w:lang w:eastAsia="zh-CN"/>
        </w:rPr>
      </w:pPr>
      <w:r w:rsidRPr="00D04678">
        <w:rPr>
          <w:rFonts w:hint="eastAsia"/>
          <w:lang w:eastAsia="zh-CN"/>
        </w:rPr>
        <w:t>IT</w:t>
      </w:r>
      <w:r w:rsidRPr="00D04678">
        <w:rPr>
          <w:rFonts w:hint="eastAsia"/>
          <w:lang w:eastAsia="zh-CN"/>
        </w:rPr>
        <w:tab/>
      </w:r>
      <w:r w:rsidR="006A7CA9">
        <w:rPr>
          <w:rFonts w:hint="eastAsia"/>
          <w:szCs w:val="21"/>
          <w:lang w:eastAsia="zh-CN"/>
        </w:rPr>
        <w:t>信息技</w:t>
      </w:r>
      <w:r w:rsidR="006A7CA9">
        <w:rPr>
          <w:rFonts w:cs="SimSun" w:hint="eastAsia"/>
          <w:szCs w:val="21"/>
          <w:lang w:eastAsia="zh-CN"/>
        </w:rPr>
        <w:t>术</w:t>
      </w:r>
    </w:p>
    <w:p w14:paraId="081BD6BD" w14:textId="6F367652" w:rsidR="00AD6652" w:rsidRDefault="00AD6652" w:rsidP="00AD6652">
      <w:pPr>
        <w:tabs>
          <w:tab w:val="left" w:pos="2127"/>
        </w:tabs>
        <w:spacing w:after="40"/>
        <w:ind w:left="2127" w:hanging="2127"/>
        <w:rPr>
          <w:lang w:eastAsia="zh-CN"/>
        </w:rPr>
      </w:pPr>
      <w:r>
        <w:rPr>
          <w:lang w:eastAsia="zh-CN"/>
        </w:rPr>
        <w:t>IP-TAD</w:t>
      </w:r>
      <w:r>
        <w:rPr>
          <w:lang w:eastAsia="zh-CN"/>
        </w:rPr>
        <w:tab/>
      </w:r>
      <w:r w:rsidRPr="00AD6652">
        <w:rPr>
          <w:lang w:eastAsia="zh-CN"/>
        </w:rPr>
        <w:t>知识产权技术援助数据库</w:t>
      </w:r>
    </w:p>
    <w:p w14:paraId="2F09CD47" w14:textId="766835A3" w:rsidR="00AD6652" w:rsidRDefault="00AD6652" w:rsidP="00AD6652">
      <w:pPr>
        <w:tabs>
          <w:tab w:val="left" w:pos="2127"/>
        </w:tabs>
        <w:spacing w:after="40"/>
        <w:ind w:left="2127" w:hanging="2127"/>
        <w:rPr>
          <w:lang w:eastAsia="zh-CN"/>
        </w:rPr>
      </w:pPr>
      <w:r>
        <w:rPr>
          <w:lang w:eastAsia="zh-CN"/>
        </w:rPr>
        <w:t>IP-ROC</w:t>
      </w:r>
      <w:r>
        <w:rPr>
          <w:lang w:eastAsia="zh-CN"/>
        </w:rPr>
        <w:tab/>
      </w:r>
      <w:r>
        <w:rPr>
          <w:rFonts w:hint="eastAsia"/>
          <w:lang w:eastAsia="zh-CN"/>
        </w:rPr>
        <w:t>知识产权顾问名册</w:t>
      </w:r>
    </w:p>
    <w:p w14:paraId="53A21748" w14:textId="46DC902C" w:rsidR="00AD6652" w:rsidRPr="00D04678" w:rsidRDefault="00AD6652" w:rsidP="00AD6652">
      <w:pPr>
        <w:tabs>
          <w:tab w:val="left" w:pos="2127"/>
        </w:tabs>
        <w:spacing w:after="40"/>
        <w:ind w:left="2127" w:hanging="2127"/>
        <w:rPr>
          <w:lang w:eastAsia="zh-CN"/>
        </w:rPr>
      </w:pPr>
      <w:r>
        <w:rPr>
          <w:lang w:eastAsia="zh-CN"/>
        </w:rPr>
        <w:t>ISO</w:t>
      </w:r>
      <w:r>
        <w:rPr>
          <w:lang w:eastAsia="zh-CN"/>
        </w:rPr>
        <w:tab/>
      </w:r>
      <w:r>
        <w:rPr>
          <w:rFonts w:hint="eastAsia"/>
          <w:lang w:eastAsia="zh-CN"/>
        </w:rPr>
        <w:t>国际标准化组织</w:t>
      </w:r>
    </w:p>
    <w:p w14:paraId="3A395AFD" w14:textId="2734BD84" w:rsidR="00FB583B" w:rsidRPr="00D04678" w:rsidRDefault="00FB583B" w:rsidP="00FB583B">
      <w:pPr>
        <w:tabs>
          <w:tab w:val="left" w:pos="2127"/>
        </w:tabs>
        <w:spacing w:after="40"/>
        <w:ind w:left="2127" w:hanging="2127"/>
        <w:rPr>
          <w:lang w:eastAsia="zh-CN"/>
        </w:rPr>
      </w:pPr>
      <w:r w:rsidRPr="00D04678">
        <w:rPr>
          <w:rFonts w:hint="eastAsia"/>
          <w:lang w:eastAsia="zh-CN"/>
        </w:rPr>
        <w:t>ITIL</w:t>
      </w:r>
      <w:r w:rsidRPr="00D04678">
        <w:rPr>
          <w:rFonts w:hint="eastAsia"/>
          <w:lang w:eastAsia="zh-CN"/>
        </w:rPr>
        <w:tab/>
      </w:r>
      <w:r w:rsidR="006A7CA9">
        <w:rPr>
          <w:rFonts w:hint="eastAsia"/>
          <w:szCs w:val="21"/>
          <w:lang w:eastAsia="zh-CN"/>
        </w:rPr>
        <w:t>信息技</w:t>
      </w:r>
      <w:r w:rsidR="006A7CA9">
        <w:rPr>
          <w:rFonts w:cs="SimSun" w:hint="eastAsia"/>
          <w:szCs w:val="21"/>
          <w:lang w:eastAsia="zh-CN"/>
        </w:rPr>
        <w:t>术</w:t>
      </w:r>
      <w:r w:rsidR="006A7CA9" w:rsidRPr="0098314E">
        <w:rPr>
          <w:rFonts w:cs="MS Mincho" w:hint="eastAsia"/>
          <w:szCs w:val="21"/>
          <w:lang w:eastAsia="zh-CN"/>
        </w:rPr>
        <w:t>基</w:t>
      </w:r>
      <w:r w:rsidR="006A7CA9">
        <w:rPr>
          <w:rFonts w:cs="SimSun" w:hint="eastAsia"/>
          <w:szCs w:val="21"/>
          <w:lang w:eastAsia="zh-CN"/>
        </w:rPr>
        <w:t>础设</w:t>
      </w:r>
      <w:r w:rsidR="006A7CA9" w:rsidRPr="0098314E">
        <w:rPr>
          <w:rFonts w:cs="MS Mincho" w:hint="eastAsia"/>
          <w:szCs w:val="21"/>
          <w:lang w:eastAsia="zh-CN"/>
        </w:rPr>
        <w:t>施</w:t>
      </w:r>
      <w:r w:rsidR="006A7CA9">
        <w:rPr>
          <w:rFonts w:cs="SimSun" w:hint="eastAsia"/>
          <w:szCs w:val="21"/>
          <w:lang w:eastAsia="zh-CN"/>
        </w:rPr>
        <w:t>库</w:t>
      </w:r>
    </w:p>
    <w:p w14:paraId="3903ADC4" w14:textId="4AF08597" w:rsidR="00307AC6" w:rsidRPr="00D04678" w:rsidRDefault="00307AC6" w:rsidP="00C84440">
      <w:pPr>
        <w:tabs>
          <w:tab w:val="left" w:pos="2127"/>
        </w:tabs>
        <w:rPr>
          <w:lang w:eastAsia="zh-CN"/>
        </w:rPr>
      </w:pPr>
      <w:r w:rsidRPr="00D04678">
        <w:rPr>
          <w:rFonts w:hint="eastAsia"/>
          <w:lang w:eastAsia="zh-CN"/>
        </w:rPr>
        <w:t>ITPGRFA</w:t>
      </w:r>
      <w:r w:rsidRPr="00D04678">
        <w:rPr>
          <w:rFonts w:hint="eastAsia"/>
          <w:lang w:eastAsia="zh-CN"/>
        </w:rPr>
        <w:tab/>
      </w:r>
      <w:r w:rsidR="00D14221" w:rsidRPr="00D04678">
        <w:rPr>
          <w:rFonts w:hint="eastAsia"/>
          <w:lang w:eastAsia="zh-CN"/>
        </w:rPr>
        <w:t>粮食和</w:t>
      </w:r>
      <w:r w:rsidR="00D14221" w:rsidRPr="00D04678">
        <w:rPr>
          <w:rFonts w:cs="SimSun" w:hint="eastAsia"/>
          <w:lang w:eastAsia="zh-CN"/>
        </w:rPr>
        <w:t>农业</w:t>
      </w:r>
      <w:r w:rsidR="00D14221" w:rsidRPr="00D04678">
        <w:rPr>
          <w:rFonts w:cs="MS Mincho" w:hint="eastAsia"/>
          <w:lang w:eastAsia="zh-CN"/>
        </w:rPr>
        <w:t>植物</w:t>
      </w:r>
      <w:r w:rsidR="00D14221" w:rsidRPr="00D04678">
        <w:rPr>
          <w:rFonts w:cs="SimSun" w:hint="eastAsia"/>
          <w:lang w:eastAsia="zh-CN"/>
        </w:rPr>
        <w:t>遗传资</w:t>
      </w:r>
      <w:r w:rsidR="00D14221" w:rsidRPr="00D04678">
        <w:rPr>
          <w:rFonts w:cs="MS Mincho" w:hint="eastAsia"/>
          <w:lang w:eastAsia="zh-CN"/>
        </w:rPr>
        <w:t>源国</w:t>
      </w:r>
      <w:r w:rsidR="00D14221" w:rsidRPr="00D04678">
        <w:rPr>
          <w:rFonts w:cs="SimSun" w:hint="eastAsia"/>
          <w:lang w:eastAsia="zh-CN"/>
        </w:rPr>
        <w:t>际</w:t>
      </w:r>
      <w:r w:rsidR="00D14221" w:rsidRPr="00D04678">
        <w:rPr>
          <w:rFonts w:cs="MS Mincho" w:hint="eastAsia"/>
          <w:lang w:eastAsia="zh-CN"/>
        </w:rPr>
        <w:t>条</w:t>
      </w:r>
      <w:r w:rsidR="00D14221" w:rsidRPr="00D04678">
        <w:rPr>
          <w:rFonts w:cs="SimSun" w:hint="eastAsia"/>
          <w:lang w:eastAsia="zh-CN"/>
        </w:rPr>
        <w:t>约</w:t>
      </w:r>
    </w:p>
    <w:p w14:paraId="456472C1" w14:textId="2D57379D" w:rsidR="00FB583B" w:rsidRPr="00D04678" w:rsidRDefault="00FB583B" w:rsidP="00FB583B">
      <w:pPr>
        <w:tabs>
          <w:tab w:val="left" w:pos="2127"/>
        </w:tabs>
        <w:spacing w:after="40"/>
        <w:ind w:left="2127" w:hanging="2127"/>
        <w:rPr>
          <w:lang w:eastAsia="zh-CN"/>
        </w:rPr>
      </w:pPr>
      <w:r w:rsidRPr="00D04678">
        <w:rPr>
          <w:rFonts w:hint="eastAsia"/>
          <w:lang w:eastAsia="zh-CN"/>
        </w:rPr>
        <w:t>ITU</w:t>
      </w:r>
      <w:r w:rsidRPr="00D04678">
        <w:rPr>
          <w:rFonts w:hint="eastAsia"/>
          <w:lang w:eastAsia="zh-CN"/>
        </w:rPr>
        <w:tab/>
      </w:r>
      <w:r w:rsidR="006A7CA9">
        <w:rPr>
          <w:rFonts w:hint="eastAsia"/>
          <w:szCs w:val="21"/>
          <w:lang w:eastAsia="zh-CN"/>
        </w:rPr>
        <w:t>国</w:t>
      </w:r>
      <w:r w:rsidR="006A7CA9">
        <w:rPr>
          <w:rFonts w:cs="SimSun" w:hint="eastAsia"/>
          <w:szCs w:val="21"/>
          <w:lang w:eastAsia="zh-CN"/>
        </w:rPr>
        <w:t>际电</w:t>
      </w:r>
      <w:r w:rsidR="006A7CA9" w:rsidRPr="0098314E">
        <w:rPr>
          <w:rFonts w:cs="MS Mincho" w:hint="eastAsia"/>
          <w:szCs w:val="21"/>
          <w:lang w:eastAsia="zh-CN"/>
        </w:rPr>
        <w:t>信</w:t>
      </w:r>
      <w:r w:rsidR="006A7CA9">
        <w:rPr>
          <w:rFonts w:cs="SimSun" w:hint="eastAsia"/>
          <w:szCs w:val="21"/>
          <w:lang w:eastAsia="zh-CN"/>
        </w:rPr>
        <w:t>联</w:t>
      </w:r>
      <w:r w:rsidR="006A7CA9" w:rsidRPr="0098314E">
        <w:rPr>
          <w:rFonts w:cs="MS Mincho" w:hint="eastAsia"/>
          <w:szCs w:val="21"/>
          <w:lang w:eastAsia="zh-CN"/>
        </w:rPr>
        <w:t>盟</w:t>
      </w:r>
    </w:p>
    <w:p w14:paraId="39931D98" w14:textId="77777777" w:rsidR="00FB583B" w:rsidRPr="00D04678" w:rsidRDefault="00FB583B" w:rsidP="001C7995">
      <w:pPr>
        <w:tabs>
          <w:tab w:val="left" w:pos="2127"/>
        </w:tabs>
        <w:spacing w:after="40"/>
        <w:ind w:left="2126" w:hanging="2126"/>
        <w:rPr>
          <w:lang w:eastAsia="zh-CN"/>
        </w:rPr>
      </w:pPr>
    </w:p>
    <w:p w14:paraId="23D79712" w14:textId="5B663679" w:rsidR="0014319A" w:rsidRPr="0098314E" w:rsidRDefault="0014319A" w:rsidP="001C7995">
      <w:pPr>
        <w:tabs>
          <w:tab w:val="left" w:pos="2127"/>
        </w:tabs>
        <w:spacing w:after="40"/>
        <w:ind w:left="2126" w:hanging="2126"/>
        <w:rPr>
          <w:b/>
          <w:bCs/>
          <w:sz w:val="18"/>
          <w:lang w:eastAsia="zh-CN"/>
        </w:rPr>
      </w:pPr>
      <w:r w:rsidRPr="00D04678">
        <w:rPr>
          <w:rStyle w:val="st"/>
          <w:rFonts w:hint="eastAsia"/>
          <w:b/>
          <w:lang w:eastAsia="zh-CN"/>
        </w:rPr>
        <w:t>K</w:t>
      </w:r>
      <w:r w:rsidRPr="00D04678">
        <w:rPr>
          <w:rStyle w:val="st"/>
          <w:rFonts w:hint="eastAsia"/>
          <w:lang w:eastAsia="zh-CN"/>
        </w:rPr>
        <w:t>OTEC</w:t>
      </w:r>
      <w:r w:rsidRPr="00D04678">
        <w:rPr>
          <w:rStyle w:val="st"/>
          <w:rFonts w:hint="eastAsia"/>
          <w:lang w:eastAsia="zh-CN"/>
        </w:rPr>
        <w:tab/>
      </w:r>
      <w:r w:rsidR="00D14221" w:rsidRPr="00D04678">
        <w:rPr>
          <w:rStyle w:val="st"/>
          <w:rFonts w:cs="SimSun" w:hint="eastAsia"/>
          <w:lang w:eastAsia="zh-CN"/>
        </w:rPr>
        <w:t>韩</w:t>
      </w:r>
      <w:r w:rsidR="00D14221" w:rsidRPr="00D04678">
        <w:rPr>
          <w:rStyle w:val="st"/>
          <w:rFonts w:cs="MS Mincho" w:hint="eastAsia"/>
          <w:lang w:eastAsia="zh-CN"/>
        </w:rPr>
        <w:t>国科技信用担保基金</w:t>
      </w:r>
    </w:p>
    <w:p w14:paraId="20CB5134" w14:textId="77777777" w:rsidR="0014319A" w:rsidRPr="00D04678" w:rsidRDefault="0014319A" w:rsidP="001C7995">
      <w:pPr>
        <w:tabs>
          <w:tab w:val="left" w:pos="2127"/>
        </w:tabs>
        <w:spacing w:after="40"/>
        <w:ind w:left="2126" w:hanging="2126"/>
        <w:rPr>
          <w:b/>
          <w:bCs/>
          <w:lang w:eastAsia="zh-CN"/>
        </w:rPr>
      </w:pPr>
    </w:p>
    <w:p w14:paraId="5BE334FF" w14:textId="05FD4087" w:rsidR="00FB583B" w:rsidRPr="00D04678" w:rsidRDefault="00FB583B" w:rsidP="00FB583B">
      <w:pPr>
        <w:tabs>
          <w:tab w:val="left" w:pos="2127"/>
        </w:tabs>
        <w:spacing w:after="40"/>
        <w:ind w:left="2127" w:hanging="2127"/>
        <w:rPr>
          <w:lang w:eastAsia="zh-CN"/>
        </w:rPr>
      </w:pPr>
      <w:r w:rsidRPr="00D04678">
        <w:rPr>
          <w:rFonts w:hint="eastAsia"/>
          <w:b/>
          <w:bCs/>
          <w:lang w:eastAsia="zh-CN"/>
        </w:rPr>
        <w:t>L</w:t>
      </w:r>
      <w:r w:rsidRPr="00D04678">
        <w:rPr>
          <w:rFonts w:hint="eastAsia"/>
          <w:lang w:eastAsia="zh-CN"/>
        </w:rPr>
        <w:t>DC</w:t>
      </w:r>
      <w:r w:rsidRPr="00D04678">
        <w:rPr>
          <w:rFonts w:hint="eastAsia"/>
          <w:lang w:eastAsia="zh-CN"/>
        </w:rPr>
        <w:tab/>
      </w:r>
      <w:r w:rsidR="006A7CA9">
        <w:rPr>
          <w:rFonts w:hint="eastAsia"/>
          <w:lang w:eastAsia="zh-CN"/>
        </w:rPr>
        <w:t>最不</w:t>
      </w:r>
      <w:r w:rsidR="006A7CA9">
        <w:rPr>
          <w:rFonts w:cs="SimSun" w:hint="eastAsia"/>
          <w:lang w:eastAsia="zh-CN"/>
        </w:rPr>
        <w:t>发</w:t>
      </w:r>
      <w:r w:rsidR="006A7CA9" w:rsidRPr="0098314E">
        <w:rPr>
          <w:rFonts w:cs="MS Mincho" w:hint="eastAsia"/>
          <w:lang w:eastAsia="zh-CN"/>
        </w:rPr>
        <w:t>达国家</w:t>
      </w:r>
    </w:p>
    <w:p w14:paraId="3675003E" w14:textId="77777777" w:rsidR="00FB583B" w:rsidRPr="00D04678" w:rsidRDefault="00FB583B" w:rsidP="001C7995">
      <w:pPr>
        <w:tabs>
          <w:tab w:val="left" w:pos="2127"/>
        </w:tabs>
        <w:spacing w:after="40"/>
        <w:ind w:left="2126" w:hanging="2126"/>
        <w:rPr>
          <w:lang w:eastAsia="zh-CN"/>
        </w:rPr>
      </w:pPr>
    </w:p>
    <w:p w14:paraId="419709B0" w14:textId="5FA14140" w:rsidR="00FB583B" w:rsidRPr="00D04678" w:rsidRDefault="00FB583B" w:rsidP="00FB583B">
      <w:pPr>
        <w:tabs>
          <w:tab w:val="left" w:pos="2127"/>
        </w:tabs>
        <w:spacing w:after="40"/>
        <w:ind w:left="2127" w:hanging="2127"/>
        <w:rPr>
          <w:lang w:eastAsia="zh-CN"/>
        </w:rPr>
      </w:pPr>
      <w:r w:rsidRPr="00D04678">
        <w:rPr>
          <w:rFonts w:hint="eastAsia"/>
          <w:b/>
          <w:bCs/>
          <w:lang w:eastAsia="zh-CN"/>
        </w:rPr>
        <w:t>M</w:t>
      </w:r>
      <w:r w:rsidRPr="00D04678">
        <w:rPr>
          <w:rFonts w:hint="eastAsia"/>
          <w:lang w:eastAsia="zh-CN"/>
        </w:rPr>
        <w:t>DG</w:t>
      </w:r>
      <w:r w:rsidRPr="00D04678">
        <w:rPr>
          <w:rFonts w:hint="eastAsia"/>
          <w:lang w:eastAsia="zh-CN"/>
        </w:rPr>
        <w:tab/>
      </w:r>
      <w:r w:rsidR="006A7CA9">
        <w:rPr>
          <w:rFonts w:hint="eastAsia"/>
          <w:lang w:eastAsia="zh-CN"/>
        </w:rPr>
        <w:t>千年</w:t>
      </w:r>
      <w:r w:rsidR="006A7CA9">
        <w:rPr>
          <w:rFonts w:cs="SimSun" w:hint="eastAsia"/>
          <w:lang w:eastAsia="zh-CN"/>
        </w:rPr>
        <w:t>发</w:t>
      </w:r>
      <w:r w:rsidR="006A7CA9" w:rsidRPr="0098314E">
        <w:rPr>
          <w:rFonts w:cs="MS Mincho" w:hint="eastAsia"/>
          <w:lang w:eastAsia="zh-CN"/>
        </w:rPr>
        <w:t>展目</w:t>
      </w:r>
      <w:r w:rsidR="006A7CA9">
        <w:rPr>
          <w:rFonts w:cs="SimSun" w:hint="eastAsia"/>
          <w:lang w:eastAsia="zh-CN"/>
        </w:rPr>
        <w:t>标</w:t>
      </w:r>
    </w:p>
    <w:p w14:paraId="5A5B837F" w14:textId="485115A8" w:rsidR="00FB583B" w:rsidRPr="00D04678" w:rsidRDefault="00FB583B" w:rsidP="00FB583B">
      <w:pPr>
        <w:tabs>
          <w:tab w:val="left" w:pos="2127"/>
        </w:tabs>
        <w:spacing w:after="40"/>
        <w:ind w:left="2127" w:hanging="2127"/>
        <w:rPr>
          <w:lang w:eastAsia="zh-CN"/>
        </w:rPr>
      </w:pPr>
      <w:r w:rsidRPr="00D04678">
        <w:rPr>
          <w:rFonts w:hint="eastAsia"/>
          <w:lang w:eastAsia="zh-CN"/>
        </w:rPr>
        <w:t>MGS</w:t>
      </w:r>
      <w:r w:rsidRPr="00D04678">
        <w:rPr>
          <w:rFonts w:hint="eastAsia"/>
          <w:lang w:eastAsia="zh-CN"/>
        </w:rPr>
        <w:tab/>
      </w:r>
      <w:r w:rsidR="006A7CA9">
        <w:rPr>
          <w:rFonts w:cs="SimSun" w:hint="eastAsia"/>
          <w:szCs w:val="21"/>
          <w:lang w:eastAsia="zh-CN"/>
        </w:rPr>
        <w:t>马</w:t>
      </w:r>
      <w:r w:rsidR="006A7CA9" w:rsidRPr="0098314E">
        <w:rPr>
          <w:rFonts w:cs="MS Mincho" w:hint="eastAsia"/>
          <w:szCs w:val="21"/>
          <w:lang w:eastAsia="zh-CN"/>
        </w:rPr>
        <w:t>德里商品</w:t>
      </w:r>
      <w:r w:rsidR="006A7CA9">
        <w:rPr>
          <w:rFonts w:cs="MS Mincho" w:hint="eastAsia"/>
          <w:szCs w:val="21"/>
          <w:lang w:eastAsia="zh-CN"/>
        </w:rPr>
        <w:t>和</w:t>
      </w:r>
      <w:r w:rsidR="006A7CA9" w:rsidRPr="0098314E">
        <w:rPr>
          <w:rFonts w:cs="MS Mincho" w:hint="eastAsia"/>
          <w:szCs w:val="21"/>
          <w:lang w:eastAsia="zh-CN"/>
        </w:rPr>
        <w:t>服</w:t>
      </w:r>
      <w:r w:rsidR="006A7CA9">
        <w:rPr>
          <w:rFonts w:cs="SimSun" w:hint="eastAsia"/>
          <w:szCs w:val="21"/>
          <w:lang w:eastAsia="zh-CN"/>
        </w:rPr>
        <w:t>务</w:t>
      </w:r>
      <w:r w:rsidR="006A7CA9" w:rsidRPr="0098314E">
        <w:rPr>
          <w:rFonts w:cs="MS Mincho" w:hint="eastAsia"/>
          <w:szCs w:val="21"/>
          <w:lang w:eastAsia="zh-CN"/>
        </w:rPr>
        <w:t>管理器</w:t>
      </w:r>
    </w:p>
    <w:p w14:paraId="03D081D2" w14:textId="69B8ACF7" w:rsidR="00FB583B" w:rsidRPr="00D04678" w:rsidRDefault="00FB583B" w:rsidP="00FB583B">
      <w:pPr>
        <w:tabs>
          <w:tab w:val="left" w:pos="2127"/>
        </w:tabs>
        <w:spacing w:after="40"/>
        <w:ind w:left="2127" w:hanging="2127"/>
        <w:rPr>
          <w:lang w:eastAsia="zh-CN"/>
        </w:rPr>
      </w:pPr>
      <w:r w:rsidRPr="00D04678">
        <w:rPr>
          <w:rFonts w:hint="eastAsia"/>
          <w:lang w:eastAsia="zh-CN"/>
        </w:rPr>
        <w:t>MTSP</w:t>
      </w:r>
      <w:r w:rsidRPr="00D04678">
        <w:rPr>
          <w:rFonts w:hint="eastAsia"/>
          <w:lang w:eastAsia="zh-CN"/>
        </w:rPr>
        <w:tab/>
      </w:r>
      <w:r w:rsidR="006A7CA9">
        <w:rPr>
          <w:rFonts w:hint="eastAsia"/>
          <w:szCs w:val="21"/>
          <w:lang w:eastAsia="zh-CN"/>
        </w:rPr>
        <w:t>中期</w:t>
      </w:r>
      <w:r w:rsidR="006A7CA9">
        <w:rPr>
          <w:rFonts w:cs="SimSun" w:hint="eastAsia"/>
          <w:szCs w:val="21"/>
          <w:lang w:eastAsia="zh-CN"/>
        </w:rPr>
        <w:t>战</w:t>
      </w:r>
      <w:r w:rsidR="006A7CA9" w:rsidRPr="0098314E">
        <w:rPr>
          <w:rFonts w:cs="MS Mincho" w:hint="eastAsia"/>
          <w:szCs w:val="21"/>
          <w:lang w:eastAsia="zh-CN"/>
        </w:rPr>
        <w:t>略</w:t>
      </w:r>
      <w:r w:rsidR="006A7CA9">
        <w:rPr>
          <w:rFonts w:cs="SimSun" w:hint="eastAsia"/>
          <w:szCs w:val="21"/>
          <w:lang w:eastAsia="zh-CN"/>
        </w:rPr>
        <w:t>规</w:t>
      </w:r>
      <w:r w:rsidR="006A7CA9" w:rsidRPr="0098314E">
        <w:rPr>
          <w:rFonts w:cs="MS Mincho" w:hint="eastAsia"/>
          <w:szCs w:val="21"/>
          <w:lang w:eastAsia="zh-CN"/>
        </w:rPr>
        <w:t>划</w:t>
      </w:r>
    </w:p>
    <w:p w14:paraId="7111113B" w14:textId="77777777" w:rsidR="00FB583B" w:rsidRPr="00D04678" w:rsidRDefault="00FB583B" w:rsidP="001C7995">
      <w:pPr>
        <w:tabs>
          <w:tab w:val="left" w:pos="2127"/>
        </w:tabs>
        <w:spacing w:after="40"/>
        <w:ind w:left="2126" w:hanging="2126"/>
        <w:rPr>
          <w:lang w:eastAsia="zh-CN"/>
        </w:rPr>
      </w:pPr>
    </w:p>
    <w:p w14:paraId="36CEEA43" w14:textId="6CD05EE3" w:rsidR="00FB583B" w:rsidRPr="00D04678" w:rsidRDefault="00FB583B" w:rsidP="00FB583B">
      <w:pPr>
        <w:tabs>
          <w:tab w:val="left" w:pos="2127"/>
        </w:tabs>
        <w:spacing w:after="40"/>
        <w:ind w:left="2127" w:hanging="2127"/>
        <w:rPr>
          <w:lang w:eastAsia="zh-CN"/>
        </w:rPr>
      </w:pPr>
      <w:r w:rsidRPr="00D04678">
        <w:rPr>
          <w:rFonts w:hint="eastAsia"/>
          <w:b/>
          <w:bCs/>
          <w:lang w:eastAsia="zh-CN"/>
        </w:rPr>
        <w:t>N</w:t>
      </w:r>
      <w:r w:rsidRPr="00D04678">
        <w:rPr>
          <w:rFonts w:hint="eastAsia"/>
          <w:lang w:eastAsia="zh-CN"/>
        </w:rPr>
        <w:t>GO</w:t>
      </w:r>
      <w:r w:rsidRPr="00D04678">
        <w:rPr>
          <w:rFonts w:hint="eastAsia"/>
          <w:lang w:eastAsia="zh-CN"/>
        </w:rPr>
        <w:tab/>
      </w:r>
      <w:r w:rsidR="006A7CA9">
        <w:rPr>
          <w:rFonts w:hint="eastAsia"/>
          <w:lang w:eastAsia="zh-CN"/>
        </w:rPr>
        <w:t>非政府</w:t>
      </w:r>
      <w:r w:rsidR="006A7CA9">
        <w:rPr>
          <w:rFonts w:cs="SimSun" w:hint="eastAsia"/>
          <w:lang w:eastAsia="zh-CN"/>
        </w:rPr>
        <w:t>组织</w:t>
      </w:r>
    </w:p>
    <w:p w14:paraId="3AFDE07C" w14:textId="77777777" w:rsidR="00FB583B" w:rsidRPr="00D04678" w:rsidRDefault="00FB583B" w:rsidP="001C7995">
      <w:pPr>
        <w:tabs>
          <w:tab w:val="left" w:pos="2127"/>
        </w:tabs>
        <w:spacing w:after="40"/>
        <w:ind w:left="2126" w:hanging="2126"/>
        <w:rPr>
          <w:lang w:eastAsia="zh-CN"/>
        </w:rPr>
      </w:pPr>
    </w:p>
    <w:p w14:paraId="7F88CD4C" w14:textId="10D51E88" w:rsidR="00FB583B" w:rsidRDefault="00FB583B" w:rsidP="00FB583B">
      <w:pPr>
        <w:tabs>
          <w:tab w:val="left" w:pos="2127"/>
        </w:tabs>
        <w:spacing w:after="40"/>
        <w:ind w:left="2127" w:hanging="2127"/>
        <w:rPr>
          <w:szCs w:val="21"/>
          <w:lang w:eastAsia="zh-CN"/>
        </w:rPr>
      </w:pPr>
      <w:r w:rsidRPr="00D04678">
        <w:rPr>
          <w:rFonts w:hint="eastAsia"/>
          <w:b/>
          <w:lang w:eastAsia="zh-CN"/>
        </w:rPr>
        <w:t>O</w:t>
      </w:r>
      <w:r w:rsidRPr="00D04678">
        <w:rPr>
          <w:rFonts w:hint="eastAsia"/>
          <w:lang w:eastAsia="zh-CN"/>
        </w:rPr>
        <w:t>HIM</w:t>
      </w:r>
      <w:r w:rsidRPr="00D04678">
        <w:rPr>
          <w:rFonts w:hint="eastAsia"/>
          <w:lang w:eastAsia="zh-CN"/>
        </w:rPr>
        <w:tab/>
      </w:r>
      <w:r w:rsidR="006A7CA9">
        <w:rPr>
          <w:rFonts w:hint="eastAsia"/>
          <w:szCs w:val="21"/>
          <w:lang w:eastAsia="zh-CN"/>
        </w:rPr>
        <w:t>内部市</w:t>
      </w:r>
      <w:r w:rsidR="006A7CA9">
        <w:rPr>
          <w:rFonts w:cs="SimSun" w:hint="eastAsia"/>
          <w:szCs w:val="21"/>
          <w:lang w:eastAsia="zh-CN"/>
        </w:rPr>
        <w:t>场协调</w:t>
      </w:r>
      <w:r w:rsidR="006A7CA9" w:rsidRPr="0098314E">
        <w:rPr>
          <w:rFonts w:cs="MS Mincho" w:hint="eastAsia"/>
          <w:szCs w:val="21"/>
          <w:lang w:eastAsia="zh-CN"/>
        </w:rPr>
        <w:t>局</w:t>
      </w:r>
      <w:r w:rsidR="006A7CA9">
        <w:rPr>
          <w:rFonts w:hint="eastAsia"/>
          <w:szCs w:val="21"/>
          <w:lang w:eastAsia="zh-CN"/>
        </w:rPr>
        <w:t>(共同体商</w:t>
      </w:r>
      <w:r w:rsidR="006A7CA9">
        <w:rPr>
          <w:rFonts w:cs="SimSun" w:hint="eastAsia"/>
          <w:szCs w:val="21"/>
          <w:lang w:eastAsia="zh-CN"/>
        </w:rPr>
        <w:t>标</w:t>
      </w:r>
      <w:r w:rsidR="006A7CA9">
        <w:rPr>
          <w:rFonts w:hint="eastAsia"/>
          <w:szCs w:val="21"/>
          <w:lang w:eastAsia="zh-CN"/>
        </w:rPr>
        <w:t>)</w:t>
      </w:r>
    </w:p>
    <w:p w14:paraId="3835AA22" w14:textId="4BE66ACD" w:rsidR="00AD6652" w:rsidRPr="00AD6652" w:rsidRDefault="00AD6652" w:rsidP="00FB583B">
      <w:pPr>
        <w:tabs>
          <w:tab w:val="left" w:pos="2127"/>
        </w:tabs>
        <w:spacing w:after="40"/>
        <w:ind w:left="2127" w:hanging="2127"/>
        <w:rPr>
          <w:lang w:eastAsia="zh-CN"/>
        </w:rPr>
      </w:pPr>
      <w:r w:rsidRPr="00AD6652">
        <w:rPr>
          <w:rFonts w:hint="eastAsia"/>
          <w:lang w:eastAsia="zh-CN"/>
        </w:rPr>
        <w:t>OCR</w:t>
      </w:r>
      <w:r>
        <w:rPr>
          <w:rFonts w:hint="eastAsia"/>
          <w:lang w:eastAsia="zh-CN"/>
        </w:rPr>
        <w:tab/>
        <w:t>光学字符识别</w:t>
      </w:r>
    </w:p>
    <w:p w14:paraId="2639CC36" w14:textId="77777777" w:rsidR="00FB583B" w:rsidRPr="00D04678" w:rsidRDefault="00FB583B" w:rsidP="001C7995">
      <w:pPr>
        <w:tabs>
          <w:tab w:val="left" w:pos="2127"/>
        </w:tabs>
        <w:spacing w:after="40"/>
        <w:ind w:left="2126" w:hanging="2126"/>
        <w:rPr>
          <w:b/>
          <w:bCs/>
          <w:lang w:eastAsia="zh-CN"/>
        </w:rPr>
      </w:pPr>
    </w:p>
    <w:p w14:paraId="125BF8B4" w14:textId="5B0108D1" w:rsidR="00FB583B" w:rsidRPr="00D04678" w:rsidRDefault="00FB583B" w:rsidP="00FB583B">
      <w:pPr>
        <w:tabs>
          <w:tab w:val="left" w:pos="2127"/>
        </w:tabs>
        <w:spacing w:after="40"/>
        <w:ind w:left="2127" w:hanging="2127"/>
        <w:rPr>
          <w:lang w:eastAsia="zh-CN"/>
        </w:rPr>
      </w:pPr>
      <w:r w:rsidRPr="00D04678">
        <w:rPr>
          <w:rFonts w:hint="eastAsia"/>
          <w:b/>
          <w:bCs/>
          <w:lang w:eastAsia="zh-CN"/>
        </w:rPr>
        <w:t>P</w:t>
      </w:r>
      <w:r w:rsidRPr="00D04678">
        <w:rPr>
          <w:rFonts w:hint="eastAsia"/>
          <w:lang w:eastAsia="zh-CN"/>
        </w:rPr>
        <w:t>CD</w:t>
      </w:r>
      <w:r w:rsidRPr="00D04678">
        <w:rPr>
          <w:rFonts w:hint="eastAsia"/>
          <w:lang w:eastAsia="zh-CN"/>
        </w:rPr>
        <w:tab/>
      </w:r>
      <w:r w:rsidR="006A7CA9">
        <w:rPr>
          <w:rFonts w:hint="eastAsia"/>
          <w:lang w:eastAsia="zh-CN"/>
        </w:rPr>
        <w:t>采</w:t>
      </w:r>
      <w:r w:rsidR="006A7CA9">
        <w:rPr>
          <w:rFonts w:cs="SimSun" w:hint="eastAsia"/>
          <w:lang w:eastAsia="zh-CN"/>
        </w:rPr>
        <w:t>购</w:t>
      </w:r>
      <w:r w:rsidR="006A7CA9" w:rsidRPr="0098314E">
        <w:rPr>
          <w:rFonts w:cs="MS Mincho" w:hint="eastAsia"/>
          <w:lang w:eastAsia="zh-CN"/>
        </w:rPr>
        <w:t>事</w:t>
      </w:r>
      <w:r w:rsidR="006A7CA9">
        <w:rPr>
          <w:rFonts w:cs="SimSun" w:hint="eastAsia"/>
          <w:lang w:eastAsia="zh-CN"/>
        </w:rPr>
        <w:t>务</w:t>
      </w:r>
      <w:r w:rsidR="006A7CA9" w:rsidRPr="0098314E">
        <w:rPr>
          <w:rFonts w:cs="MS Mincho" w:hint="eastAsia"/>
          <w:lang w:eastAsia="zh-CN"/>
        </w:rPr>
        <w:t>司</w:t>
      </w:r>
    </w:p>
    <w:p w14:paraId="6D60D6FF" w14:textId="05F74899" w:rsidR="00FB583B" w:rsidRPr="00D04678" w:rsidRDefault="00FB583B" w:rsidP="00FB583B">
      <w:pPr>
        <w:tabs>
          <w:tab w:val="left" w:pos="2127"/>
        </w:tabs>
        <w:spacing w:after="40"/>
        <w:ind w:left="2127" w:hanging="2127"/>
        <w:rPr>
          <w:lang w:eastAsia="zh-CN"/>
        </w:rPr>
      </w:pPr>
      <w:r w:rsidRPr="00D04678">
        <w:rPr>
          <w:rFonts w:hint="eastAsia"/>
          <w:lang w:eastAsia="zh-CN"/>
        </w:rPr>
        <w:t>PCT</w:t>
      </w:r>
      <w:r w:rsidRPr="00D04678">
        <w:rPr>
          <w:rFonts w:hint="eastAsia"/>
          <w:lang w:eastAsia="zh-CN"/>
        </w:rPr>
        <w:tab/>
      </w:r>
      <w:r w:rsidR="006A7CA9">
        <w:rPr>
          <w:rFonts w:cs="SimSun" w:hint="eastAsia"/>
          <w:szCs w:val="21"/>
          <w:lang w:eastAsia="zh-CN"/>
        </w:rPr>
        <w:t>专</w:t>
      </w:r>
      <w:r w:rsidR="006A7CA9" w:rsidRPr="0098314E">
        <w:rPr>
          <w:rFonts w:cs="MS Mincho" w:hint="eastAsia"/>
          <w:szCs w:val="21"/>
          <w:lang w:eastAsia="zh-CN"/>
        </w:rPr>
        <w:t>利合作条</w:t>
      </w:r>
      <w:r w:rsidR="006A7CA9">
        <w:rPr>
          <w:rFonts w:cs="SimSun" w:hint="eastAsia"/>
          <w:szCs w:val="21"/>
          <w:lang w:eastAsia="zh-CN"/>
        </w:rPr>
        <w:t>约</w:t>
      </w:r>
    </w:p>
    <w:p w14:paraId="3724EB06" w14:textId="3A9951FC" w:rsidR="00FB583B" w:rsidRPr="00D04678" w:rsidRDefault="00FB583B" w:rsidP="00FB583B">
      <w:pPr>
        <w:tabs>
          <w:tab w:val="left" w:pos="2127"/>
        </w:tabs>
        <w:spacing w:after="40"/>
        <w:ind w:left="2127" w:hanging="2127"/>
        <w:rPr>
          <w:lang w:eastAsia="zh-CN"/>
        </w:rPr>
      </w:pPr>
      <w:r w:rsidRPr="00D04678">
        <w:rPr>
          <w:rFonts w:hint="eastAsia"/>
          <w:lang w:eastAsia="zh-CN"/>
        </w:rPr>
        <w:t>PLR</w:t>
      </w:r>
      <w:r w:rsidRPr="00D04678">
        <w:rPr>
          <w:rFonts w:hint="eastAsia"/>
          <w:lang w:eastAsia="zh-CN"/>
        </w:rPr>
        <w:tab/>
      </w:r>
      <w:r w:rsidR="006A7CA9">
        <w:rPr>
          <w:rFonts w:cs="SimSun" w:hint="eastAsia"/>
          <w:szCs w:val="21"/>
          <w:lang w:eastAsia="zh-CN"/>
        </w:rPr>
        <w:t>专</w:t>
      </w:r>
      <w:r w:rsidR="006A7CA9" w:rsidRPr="0098314E">
        <w:rPr>
          <w:rFonts w:cs="MS Mincho" w:hint="eastAsia"/>
          <w:szCs w:val="21"/>
          <w:lang w:eastAsia="zh-CN"/>
        </w:rPr>
        <w:t>利</w:t>
      </w:r>
      <w:r w:rsidR="006A7CA9">
        <w:rPr>
          <w:rFonts w:cs="SimSun" w:hint="eastAsia"/>
          <w:szCs w:val="21"/>
          <w:lang w:eastAsia="zh-CN"/>
        </w:rPr>
        <w:t>态势报</w:t>
      </w:r>
      <w:r w:rsidR="006A7CA9" w:rsidRPr="0098314E">
        <w:rPr>
          <w:rFonts w:cs="MS Mincho" w:hint="eastAsia"/>
          <w:szCs w:val="21"/>
          <w:lang w:eastAsia="zh-CN"/>
        </w:rPr>
        <w:t>告</w:t>
      </w:r>
    </w:p>
    <w:p w14:paraId="1E591EB9" w14:textId="300AEA3B" w:rsidR="00FB583B" w:rsidRPr="00D04678" w:rsidRDefault="00FB583B" w:rsidP="00FB583B">
      <w:pPr>
        <w:tabs>
          <w:tab w:val="left" w:pos="2127"/>
        </w:tabs>
        <w:spacing w:after="40"/>
        <w:ind w:left="2127" w:hanging="2127"/>
        <w:rPr>
          <w:lang w:eastAsia="zh-CN"/>
        </w:rPr>
      </w:pPr>
      <w:r w:rsidRPr="00D04678">
        <w:rPr>
          <w:rFonts w:hint="eastAsia"/>
          <w:lang w:eastAsia="zh-CN"/>
        </w:rPr>
        <w:t>PLT</w:t>
      </w:r>
      <w:r w:rsidRPr="00D04678">
        <w:rPr>
          <w:rFonts w:hint="eastAsia"/>
          <w:lang w:eastAsia="zh-CN"/>
        </w:rPr>
        <w:tab/>
      </w:r>
      <w:r w:rsidR="006A7CA9">
        <w:rPr>
          <w:rFonts w:cs="SimSun" w:hint="eastAsia"/>
          <w:szCs w:val="21"/>
          <w:lang w:eastAsia="zh-CN"/>
        </w:rPr>
        <w:t>专</w:t>
      </w:r>
      <w:r w:rsidR="006A7CA9" w:rsidRPr="0098314E">
        <w:rPr>
          <w:rFonts w:cs="MS Mincho" w:hint="eastAsia"/>
          <w:szCs w:val="21"/>
          <w:lang w:eastAsia="zh-CN"/>
        </w:rPr>
        <w:t>利法条</w:t>
      </w:r>
      <w:r w:rsidR="006A7CA9">
        <w:rPr>
          <w:rFonts w:cs="SimSun" w:hint="eastAsia"/>
          <w:szCs w:val="21"/>
          <w:lang w:eastAsia="zh-CN"/>
        </w:rPr>
        <w:t>约</w:t>
      </w:r>
    </w:p>
    <w:p w14:paraId="5BFC5501" w14:textId="1F2E89D7" w:rsidR="00FB583B" w:rsidRPr="00D04678" w:rsidRDefault="00FB583B" w:rsidP="001C7995">
      <w:pPr>
        <w:tabs>
          <w:tab w:val="left" w:pos="2127"/>
        </w:tabs>
        <w:spacing w:after="40"/>
        <w:ind w:left="2126" w:hanging="2126"/>
        <w:rPr>
          <w:lang w:eastAsia="zh-CN"/>
        </w:rPr>
      </w:pPr>
      <w:r w:rsidRPr="00D04678">
        <w:rPr>
          <w:rFonts w:hint="eastAsia"/>
          <w:lang w:eastAsia="zh-CN"/>
        </w:rPr>
        <w:t>PMSDS</w:t>
      </w:r>
      <w:r w:rsidRPr="00D04678">
        <w:rPr>
          <w:rFonts w:hint="eastAsia"/>
          <w:lang w:eastAsia="zh-CN"/>
        </w:rPr>
        <w:tab/>
      </w:r>
      <w:r w:rsidR="006A7CA9">
        <w:rPr>
          <w:rFonts w:hint="eastAsia"/>
          <w:szCs w:val="21"/>
          <w:lang w:eastAsia="zh-CN"/>
        </w:rPr>
        <w:t>效</w:t>
      </w:r>
      <w:r w:rsidR="006A7CA9">
        <w:rPr>
          <w:rFonts w:cs="SimSun" w:hint="eastAsia"/>
          <w:szCs w:val="21"/>
          <w:lang w:eastAsia="zh-CN"/>
        </w:rPr>
        <w:t>绩</w:t>
      </w:r>
      <w:r w:rsidR="006A7CA9" w:rsidRPr="0098314E">
        <w:rPr>
          <w:rFonts w:cs="MS Mincho" w:hint="eastAsia"/>
          <w:szCs w:val="21"/>
          <w:lang w:eastAsia="zh-CN"/>
        </w:rPr>
        <w:t>管理与工作人</w:t>
      </w:r>
      <w:r w:rsidR="006A7CA9">
        <w:rPr>
          <w:rFonts w:cs="SimSun" w:hint="eastAsia"/>
          <w:szCs w:val="21"/>
          <w:lang w:eastAsia="zh-CN"/>
        </w:rPr>
        <w:t>员发</w:t>
      </w:r>
      <w:r w:rsidR="006A7CA9" w:rsidRPr="0098314E">
        <w:rPr>
          <w:rFonts w:cs="MS Mincho" w:hint="eastAsia"/>
          <w:szCs w:val="21"/>
          <w:lang w:eastAsia="zh-CN"/>
        </w:rPr>
        <w:t>展系</w:t>
      </w:r>
      <w:r w:rsidR="006A7CA9">
        <w:rPr>
          <w:rFonts w:cs="SimSun" w:hint="eastAsia"/>
          <w:szCs w:val="21"/>
          <w:lang w:eastAsia="zh-CN"/>
        </w:rPr>
        <w:t>统</w:t>
      </w:r>
    </w:p>
    <w:p w14:paraId="7A55F13C" w14:textId="576ACCD4" w:rsidR="00FB583B" w:rsidRPr="00D04678" w:rsidRDefault="00FB583B" w:rsidP="001C7995">
      <w:pPr>
        <w:tabs>
          <w:tab w:val="left" w:pos="2127"/>
        </w:tabs>
        <w:spacing w:after="40"/>
        <w:ind w:left="2126" w:hanging="2126"/>
        <w:rPr>
          <w:lang w:eastAsia="zh-CN"/>
        </w:rPr>
      </w:pPr>
      <w:r w:rsidRPr="00D04678">
        <w:rPr>
          <w:rFonts w:hint="eastAsia"/>
          <w:lang w:eastAsia="zh-CN"/>
        </w:rPr>
        <w:t>PPR</w:t>
      </w:r>
      <w:r w:rsidRPr="00D04678">
        <w:rPr>
          <w:rFonts w:hint="eastAsia"/>
          <w:lang w:eastAsia="zh-CN"/>
        </w:rPr>
        <w:tab/>
      </w:r>
      <w:r w:rsidR="006A7CA9">
        <w:rPr>
          <w:rFonts w:cs="SimSun" w:hint="eastAsia"/>
          <w:szCs w:val="21"/>
          <w:lang w:eastAsia="zh-CN"/>
        </w:rPr>
        <w:t>计</w:t>
      </w:r>
      <w:r w:rsidR="006A7CA9" w:rsidRPr="0098314E">
        <w:rPr>
          <w:rFonts w:cs="MS Mincho" w:hint="eastAsia"/>
          <w:szCs w:val="21"/>
          <w:lang w:eastAsia="zh-CN"/>
        </w:rPr>
        <w:t>划</w:t>
      </w:r>
      <w:r w:rsidR="006A7CA9">
        <w:rPr>
          <w:rFonts w:cs="SimSun" w:hint="eastAsia"/>
          <w:szCs w:val="21"/>
          <w:lang w:eastAsia="zh-CN"/>
        </w:rPr>
        <w:t>绩</w:t>
      </w:r>
      <w:r w:rsidR="006A7CA9" w:rsidRPr="0098314E">
        <w:rPr>
          <w:rFonts w:cs="MS Mincho" w:hint="eastAsia"/>
          <w:szCs w:val="21"/>
          <w:lang w:eastAsia="zh-CN"/>
        </w:rPr>
        <w:t>效</w:t>
      </w:r>
      <w:r w:rsidR="006A7CA9">
        <w:rPr>
          <w:rFonts w:cs="SimSun" w:hint="eastAsia"/>
          <w:szCs w:val="21"/>
          <w:lang w:eastAsia="zh-CN"/>
        </w:rPr>
        <w:t>报</w:t>
      </w:r>
      <w:r w:rsidR="006A7CA9" w:rsidRPr="0098314E">
        <w:rPr>
          <w:rFonts w:cs="MS Mincho" w:hint="eastAsia"/>
          <w:szCs w:val="21"/>
          <w:lang w:eastAsia="zh-CN"/>
        </w:rPr>
        <w:t>告</w:t>
      </w:r>
    </w:p>
    <w:p w14:paraId="4E147DE3" w14:textId="77777777" w:rsidR="00FB583B" w:rsidRPr="00D04678" w:rsidRDefault="00FB583B" w:rsidP="001C7995">
      <w:pPr>
        <w:tabs>
          <w:tab w:val="left" w:pos="2127"/>
        </w:tabs>
        <w:spacing w:after="40"/>
        <w:ind w:left="2126" w:hanging="2126"/>
        <w:rPr>
          <w:b/>
          <w:bCs/>
          <w:lang w:eastAsia="zh-CN"/>
        </w:rPr>
      </w:pPr>
    </w:p>
    <w:p w14:paraId="032E474F" w14:textId="3740C50C" w:rsidR="00FB583B" w:rsidRPr="00D04678" w:rsidRDefault="00FB583B" w:rsidP="00FB583B">
      <w:pPr>
        <w:tabs>
          <w:tab w:val="left" w:pos="2127"/>
        </w:tabs>
        <w:spacing w:after="40"/>
        <w:ind w:left="2127" w:hanging="2127"/>
        <w:rPr>
          <w:lang w:eastAsia="zh-CN"/>
        </w:rPr>
      </w:pPr>
      <w:r w:rsidRPr="00D04678">
        <w:rPr>
          <w:rFonts w:hint="eastAsia"/>
          <w:b/>
          <w:bCs/>
          <w:lang w:eastAsia="zh-CN"/>
        </w:rPr>
        <w:t>R</w:t>
      </w:r>
      <w:r w:rsidRPr="00D04678">
        <w:rPr>
          <w:rFonts w:hint="eastAsia"/>
          <w:lang w:eastAsia="zh-CN"/>
        </w:rPr>
        <w:t>BM</w:t>
      </w:r>
      <w:r w:rsidRPr="00D04678">
        <w:rPr>
          <w:rFonts w:hint="eastAsia"/>
          <w:lang w:eastAsia="zh-CN"/>
        </w:rPr>
        <w:tab/>
      </w:r>
      <w:r w:rsidR="006A7CA9">
        <w:rPr>
          <w:rFonts w:hint="eastAsia"/>
          <w:lang w:eastAsia="zh-CN"/>
        </w:rPr>
        <w:t>成果管理制</w:t>
      </w:r>
    </w:p>
    <w:p w14:paraId="21724D03" w14:textId="4AD423A4" w:rsidR="00FB583B" w:rsidRPr="00D04678" w:rsidRDefault="00FB583B" w:rsidP="00FB583B">
      <w:pPr>
        <w:tabs>
          <w:tab w:val="left" w:pos="2127"/>
        </w:tabs>
        <w:spacing w:after="40"/>
        <w:ind w:left="2127" w:hanging="2127"/>
        <w:rPr>
          <w:lang w:eastAsia="zh-CN"/>
        </w:rPr>
      </w:pPr>
      <w:r w:rsidRPr="00D04678">
        <w:rPr>
          <w:rFonts w:hint="eastAsia"/>
          <w:lang w:eastAsia="zh-CN"/>
        </w:rPr>
        <w:t>R&amp;D</w:t>
      </w:r>
      <w:r w:rsidRPr="00D04678">
        <w:rPr>
          <w:rFonts w:hint="eastAsia"/>
          <w:lang w:eastAsia="zh-CN"/>
        </w:rPr>
        <w:tab/>
      </w:r>
      <w:r w:rsidR="006A7CA9">
        <w:rPr>
          <w:rFonts w:hint="eastAsia"/>
          <w:szCs w:val="21"/>
          <w:lang w:eastAsia="zh-CN"/>
        </w:rPr>
        <w:t>研究与开</w:t>
      </w:r>
      <w:r w:rsidR="006A7CA9">
        <w:rPr>
          <w:rFonts w:cs="SimSun" w:hint="eastAsia"/>
          <w:szCs w:val="21"/>
          <w:lang w:eastAsia="zh-CN"/>
        </w:rPr>
        <w:t>发</w:t>
      </w:r>
    </w:p>
    <w:p w14:paraId="39011F1E" w14:textId="476832F4" w:rsidR="00FB583B" w:rsidRPr="00D04678" w:rsidRDefault="00FB583B" w:rsidP="00FB583B">
      <w:pPr>
        <w:tabs>
          <w:tab w:val="left" w:pos="2127"/>
        </w:tabs>
        <w:spacing w:after="40"/>
        <w:ind w:left="2127" w:hanging="2127"/>
        <w:rPr>
          <w:lang w:eastAsia="zh-CN"/>
        </w:rPr>
      </w:pPr>
      <w:r w:rsidRPr="00D04678">
        <w:rPr>
          <w:rFonts w:hint="eastAsia"/>
          <w:lang w:eastAsia="zh-CN"/>
        </w:rPr>
        <w:t>RFP</w:t>
      </w:r>
      <w:r w:rsidRPr="00D04678">
        <w:rPr>
          <w:rFonts w:hint="eastAsia"/>
          <w:lang w:eastAsia="zh-CN"/>
        </w:rPr>
        <w:tab/>
      </w:r>
      <w:r w:rsidR="006A7CA9">
        <w:rPr>
          <w:rFonts w:hint="eastAsia"/>
          <w:szCs w:val="21"/>
          <w:lang w:eastAsia="zh-CN"/>
        </w:rPr>
        <w:t>招</w:t>
      </w:r>
      <w:r w:rsidR="006A7CA9">
        <w:rPr>
          <w:rFonts w:cs="SimSun" w:hint="eastAsia"/>
          <w:szCs w:val="21"/>
          <w:lang w:eastAsia="zh-CN"/>
        </w:rPr>
        <w:t>标书</w:t>
      </w:r>
    </w:p>
    <w:p w14:paraId="7B13A720" w14:textId="03779575" w:rsidR="00FB583B" w:rsidRPr="00D04678" w:rsidRDefault="00FB583B" w:rsidP="001C7995">
      <w:pPr>
        <w:tabs>
          <w:tab w:val="left" w:pos="2127"/>
        </w:tabs>
        <w:spacing w:after="40"/>
        <w:ind w:left="2126" w:hanging="2126"/>
        <w:rPr>
          <w:lang w:eastAsia="zh-CN"/>
        </w:rPr>
      </w:pPr>
      <w:r w:rsidRPr="00D04678">
        <w:rPr>
          <w:rFonts w:hint="eastAsia"/>
          <w:lang w:eastAsia="zh-CN"/>
        </w:rPr>
        <w:t>RO</w:t>
      </w:r>
      <w:r w:rsidRPr="00D04678">
        <w:rPr>
          <w:rFonts w:hint="eastAsia"/>
          <w:lang w:eastAsia="zh-CN"/>
        </w:rPr>
        <w:tab/>
      </w:r>
      <w:r w:rsidR="006A7CA9">
        <w:rPr>
          <w:rFonts w:hint="eastAsia"/>
          <w:szCs w:val="21"/>
          <w:lang w:eastAsia="zh-CN"/>
        </w:rPr>
        <w:t>受理局</w:t>
      </w:r>
    </w:p>
    <w:p w14:paraId="3BFF5FAD" w14:textId="77777777" w:rsidR="00FB583B" w:rsidRPr="00D04678" w:rsidRDefault="00FB583B" w:rsidP="001C7995">
      <w:pPr>
        <w:tabs>
          <w:tab w:val="left" w:pos="2127"/>
        </w:tabs>
        <w:spacing w:after="40"/>
        <w:ind w:left="2126" w:hanging="2126"/>
        <w:rPr>
          <w:lang w:eastAsia="zh-CN"/>
        </w:rPr>
      </w:pPr>
    </w:p>
    <w:p w14:paraId="619C0F71" w14:textId="77777777" w:rsidR="00AD6652" w:rsidRDefault="00AD6652" w:rsidP="00FB583B">
      <w:pPr>
        <w:tabs>
          <w:tab w:val="left" w:pos="2127"/>
        </w:tabs>
        <w:spacing w:after="40"/>
        <w:ind w:left="2127" w:hanging="2127"/>
        <w:rPr>
          <w:b/>
          <w:bCs/>
          <w:lang w:eastAsia="zh-CN"/>
        </w:rPr>
      </w:pPr>
    </w:p>
    <w:p w14:paraId="4F063CA6" w14:textId="1DAD62AD" w:rsidR="00FB583B" w:rsidRPr="00D04678" w:rsidRDefault="00FB583B" w:rsidP="00FB583B">
      <w:pPr>
        <w:tabs>
          <w:tab w:val="left" w:pos="2127"/>
        </w:tabs>
        <w:spacing w:after="40"/>
        <w:ind w:left="2127" w:hanging="2127"/>
        <w:rPr>
          <w:lang w:eastAsia="zh-CN"/>
        </w:rPr>
      </w:pPr>
      <w:r w:rsidRPr="00D04678">
        <w:rPr>
          <w:rFonts w:hint="eastAsia"/>
          <w:b/>
          <w:bCs/>
          <w:lang w:eastAsia="zh-CN"/>
        </w:rPr>
        <w:t>S</w:t>
      </w:r>
      <w:r w:rsidRPr="00D04678">
        <w:rPr>
          <w:rFonts w:hint="eastAsia"/>
          <w:lang w:eastAsia="zh-CN"/>
        </w:rPr>
        <w:t>CCR</w:t>
      </w:r>
      <w:r w:rsidRPr="00D04678">
        <w:rPr>
          <w:rFonts w:hint="eastAsia"/>
          <w:lang w:eastAsia="zh-CN"/>
        </w:rPr>
        <w:tab/>
      </w:r>
      <w:r w:rsidR="006A7CA9">
        <w:rPr>
          <w:rFonts w:hint="eastAsia"/>
          <w:lang w:eastAsia="zh-CN"/>
        </w:rPr>
        <w:t>版</w:t>
      </w:r>
      <w:r w:rsidR="006A7CA9">
        <w:rPr>
          <w:rFonts w:cs="SimSun" w:hint="eastAsia"/>
          <w:lang w:eastAsia="zh-CN"/>
        </w:rPr>
        <w:t>权</w:t>
      </w:r>
      <w:r w:rsidR="006A7CA9" w:rsidRPr="0098314E">
        <w:rPr>
          <w:rFonts w:cs="MS Mincho" w:hint="eastAsia"/>
          <w:lang w:eastAsia="zh-CN"/>
        </w:rPr>
        <w:t>及相关</w:t>
      </w:r>
      <w:r w:rsidR="006A7CA9">
        <w:rPr>
          <w:rFonts w:cs="SimSun" w:hint="eastAsia"/>
          <w:lang w:eastAsia="zh-CN"/>
        </w:rPr>
        <w:t>权</w:t>
      </w:r>
      <w:r w:rsidR="006A7CA9" w:rsidRPr="0098314E">
        <w:rPr>
          <w:rFonts w:cs="MS Mincho" w:hint="eastAsia"/>
          <w:lang w:eastAsia="zh-CN"/>
        </w:rPr>
        <w:t>常</w:t>
      </w:r>
      <w:r w:rsidR="006A7CA9">
        <w:rPr>
          <w:rFonts w:cs="SimSun" w:hint="eastAsia"/>
          <w:lang w:eastAsia="zh-CN"/>
        </w:rPr>
        <w:t>设</w:t>
      </w:r>
      <w:r w:rsidR="006A7CA9" w:rsidRPr="0098314E">
        <w:rPr>
          <w:rFonts w:cs="MS Mincho" w:hint="eastAsia"/>
          <w:lang w:eastAsia="zh-CN"/>
        </w:rPr>
        <w:t>委</w:t>
      </w:r>
      <w:r w:rsidR="006A7CA9">
        <w:rPr>
          <w:rFonts w:cs="SimSun" w:hint="eastAsia"/>
          <w:lang w:eastAsia="zh-CN"/>
        </w:rPr>
        <w:t>员</w:t>
      </w:r>
      <w:r w:rsidR="006A7CA9" w:rsidRPr="0098314E">
        <w:rPr>
          <w:rFonts w:cs="MS Mincho" w:hint="eastAsia"/>
          <w:lang w:eastAsia="zh-CN"/>
        </w:rPr>
        <w:t>会</w:t>
      </w:r>
    </w:p>
    <w:p w14:paraId="3D518D1D" w14:textId="1FAF5107" w:rsidR="00FB583B" w:rsidRPr="00D04678" w:rsidRDefault="00FB583B" w:rsidP="00FB583B">
      <w:pPr>
        <w:tabs>
          <w:tab w:val="left" w:pos="2127"/>
        </w:tabs>
        <w:spacing w:after="40"/>
        <w:ind w:left="2127" w:hanging="2127"/>
        <w:rPr>
          <w:lang w:eastAsia="zh-CN"/>
        </w:rPr>
      </w:pPr>
      <w:r w:rsidRPr="00D04678">
        <w:rPr>
          <w:rFonts w:hint="eastAsia"/>
          <w:lang w:eastAsia="zh-CN"/>
        </w:rPr>
        <w:t>SCP</w:t>
      </w:r>
      <w:r w:rsidRPr="00D04678">
        <w:rPr>
          <w:rFonts w:hint="eastAsia"/>
          <w:lang w:eastAsia="zh-CN"/>
        </w:rPr>
        <w:tab/>
      </w:r>
      <w:r w:rsidR="006A7CA9">
        <w:rPr>
          <w:rFonts w:cs="SimSun" w:hint="eastAsia"/>
          <w:szCs w:val="21"/>
          <w:lang w:eastAsia="zh-CN"/>
        </w:rPr>
        <w:t>专</w:t>
      </w:r>
      <w:r w:rsidR="006A7CA9" w:rsidRPr="0098314E">
        <w:rPr>
          <w:rFonts w:cs="MS Mincho" w:hint="eastAsia"/>
          <w:szCs w:val="21"/>
          <w:lang w:eastAsia="zh-CN"/>
        </w:rPr>
        <w:t>利法常</w:t>
      </w:r>
      <w:r w:rsidR="006A7CA9">
        <w:rPr>
          <w:rFonts w:cs="SimSun" w:hint="eastAsia"/>
          <w:szCs w:val="21"/>
          <w:lang w:eastAsia="zh-CN"/>
        </w:rPr>
        <w:t>设</w:t>
      </w:r>
      <w:r w:rsidR="006A7CA9" w:rsidRPr="0098314E">
        <w:rPr>
          <w:rFonts w:cs="MS Mincho" w:hint="eastAsia"/>
          <w:szCs w:val="21"/>
          <w:lang w:eastAsia="zh-CN"/>
        </w:rPr>
        <w:t>委</w:t>
      </w:r>
      <w:r w:rsidR="006A7CA9">
        <w:rPr>
          <w:rFonts w:cs="SimSun" w:hint="eastAsia"/>
          <w:szCs w:val="21"/>
          <w:lang w:eastAsia="zh-CN"/>
        </w:rPr>
        <w:t>员</w:t>
      </w:r>
      <w:r w:rsidR="006A7CA9" w:rsidRPr="0098314E">
        <w:rPr>
          <w:rFonts w:cs="MS Mincho" w:hint="eastAsia"/>
          <w:szCs w:val="21"/>
          <w:lang w:eastAsia="zh-CN"/>
        </w:rPr>
        <w:t>会</w:t>
      </w:r>
    </w:p>
    <w:p w14:paraId="7C9F5F15" w14:textId="23C44CA4" w:rsidR="00FB583B" w:rsidRPr="00D04678" w:rsidRDefault="00FB583B" w:rsidP="00FB583B">
      <w:pPr>
        <w:tabs>
          <w:tab w:val="left" w:pos="2127"/>
        </w:tabs>
        <w:spacing w:after="40"/>
        <w:ind w:left="2127" w:hanging="2127"/>
        <w:rPr>
          <w:lang w:eastAsia="zh-CN"/>
        </w:rPr>
      </w:pPr>
      <w:r w:rsidRPr="00D04678">
        <w:rPr>
          <w:rFonts w:hint="eastAsia"/>
          <w:lang w:eastAsia="zh-CN"/>
        </w:rPr>
        <w:t>SCT</w:t>
      </w:r>
      <w:r w:rsidRPr="00D04678">
        <w:rPr>
          <w:rFonts w:hint="eastAsia"/>
          <w:lang w:eastAsia="zh-CN"/>
        </w:rPr>
        <w:tab/>
      </w:r>
      <w:r w:rsidR="006A7CA9">
        <w:rPr>
          <w:rFonts w:hint="eastAsia"/>
          <w:szCs w:val="21"/>
          <w:lang w:eastAsia="zh-CN"/>
        </w:rPr>
        <w:t>商</w:t>
      </w:r>
      <w:r w:rsidR="006A7CA9">
        <w:rPr>
          <w:rFonts w:cs="SimSun" w:hint="eastAsia"/>
          <w:szCs w:val="21"/>
          <w:lang w:eastAsia="zh-CN"/>
        </w:rPr>
        <w:t>标</w:t>
      </w:r>
      <w:r w:rsidR="006A7CA9" w:rsidRPr="0098314E">
        <w:rPr>
          <w:rFonts w:cs="MS Mincho" w:hint="eastAsia"/>
          <w:szCs w:val="21"/>
          <w:lang w:eastAsia="zh-CN"/>
        </w:rPr>
        <w:t>、工</w:t>
      </w:r>
      <w:r w:rsidR="006A7CA9">
        <w:rPr>
          <w:rFonts w:cs="SimSun" w:hint="eastAsia"/>
          <w:szCs w:val="21"/>
          <w:lang w:eastAsia="zh-CN"/>
        </w:rPr>
        <w:t>业</w:t>
      </w:r>
      <w:r w:rsidR="006A7CA9" w:rsidRPr="0098314E">
        <w:rPr>
          <w:rFonts w:cs="MS Mincho" w:hint="eastAsia"/>
          <w:szCs w:val="21"/>
          <w:lang w:eastAsia="zh-CN"/>
        </w:rPr>
        <w:t>品外</w:t>
      </w:r>
      <w:r w:rsidR="006A7CA9">
        <w:rPr>
          <w:rFonts w:cs="SimSun" w:hint="eastAsia"/>
          <w:szCs w:val="21"/>
          <w:lang w:eastAsia="zh-CN"/>
        </w:rPr>
        <w:t>观设计</w:t>
      </w:r>
      <w:r w:rsidR="006A7CA9" w:rsidRPr="0098314E">
        <w:rPr>
          <w:rFonts w:cs="MS Mincho" w:hint="eastAsia"/>
          <w:szCs w:val="21"/>
          <w:lang w:eastAsia="zh-CN"/>
        </w:rPr>
        <w:t>和地理</w:t>
      </w:r>
      <w:r w:rsidR="006A7CA9">
        <w:rPr>
          <w:rFonts w:cs="SimSun" w:hint="eastAsia"/>
          <w:szCs w:val="21"/>
          <w:lang w:eastAsia="zh-CN"/>
        </w:rPr>
        <w:t>标</w:t>
      </w:r>
      <w:r w:rsidR="006A7CA9" w:rsidRPr="0098314E">
        <w:rPr>
          <w:rFonts w:cs="MS Mincho" w:hint="eastAsia"/>
          <w:szCs w:val="21"/>
          <w:lang w:eastAsia="zh-CN"/>
        </w:rPr>
        <w:t>志法律常</w:t>
      </w:r>
      <w:r w:rsidR="006A7CA9">
        <w:rPr>
          <w:rFonts w:cs="SimSun" w:hint="eastAsia"/>
          <w:szCs w:val="21"/>
          <w:lang w:eastAsia="zh-CN"/>
        </w:rPr>
        <w:t>设</w:t>
      </w:r>
      <w:r w:rsidR="006A7CA9" w:rsidRPr="0098314E">
        <w:rPr>
          <w:rFonts w:cs="MS Mincho" w:hint="eastAsia"/>
          <w:szCs w:val="21"/>
          <w:lang w:eastAsia="zh-CN"/>
        </w:rPr>
        <w:t>委</w:t>
      </w:r>
      <w:r w:rsidR="006A7CA9">
        <w:rPr>
          <w:rFonts w:cs="SimSun" w:hint="eastAsia"/>
          <w:szCs w:val="21"/>
          <w:lang w:eastAsia="zh-CN"/>
        </w:rPr>
        <w:t>员</w:t>
      </w:r>
      <w:r w:rsidR="006A7CA9" w:rsidRPr="0098314E">
        <w:rPr>
          <w:rFonts w:cs="MS Mincho" w:hint="eastAsia"/>
          <w:szCs w:val="21"/>
          <w:lang w:eastAsia="zh-CN"/>
        </w:rPr>
        <w:t>会</w:t>
      </w:r>
    </w:p>
    <w:p w14:paraId="5DBAEE63" w14:textId="65786A01" w:rsidR="00EB547E" w:rsidRDefault="00EB547E" w:rsidP="00FB583B">
      <w:pPr>
        <w:tabs>
          <w:tab w:val="left" w:pos="2127"/>
        </w:tabs>
        <w:spacing w:after="40"/>
        <w:ind w:left="2127" w:hanging="2127"/>
        <w:rPr>
          <w:lang w:eastAsia="zh-CN"/>
        </w:rPr>
      </w:pPr>
      <w:r>
        <w:rPr>
          <w:rFonts w:hint="eastAsia"/>
          <w:lang w:eastAsia="zh-CN"/>
        </w:rPr>
        <w:t>SDG</w:t>
      </w:r>
      <w:r>
        <w:rPr>
          <w:rFonts w:hint="eastAsia"/>
          <w:lang w:eastAsia="zh-CN"/>
        </w:rPr>
        <w:tab/>
        <w:t>可持续发展目标</w:t>
      </w:r>
    </w:p>
    <w:p w14:paraId="090FA8C3" w14:textId="3CBCF3EA" w:rsidR="00FB583B" w:rsidRPr="00D04678" w:rsidRDefault="00FB583B" w:rsidP="00FB583B">
      <w:pPr>
        <w:tabs>
          <w:tab w:val="left" w:pos="2127"/>
        </w:tabs>
        <w:spacing w:after="40"/>
        <w:ind w:left="2127" w:hanging="2127"/>
        <w:rPr>
          <w:lang w:eastAsia="zh-CN"/>
        </w:rPr>
      </w:pPr>
      <w:r w:rsidRPr="00D04678">
        <w:rPr>
          <w:rFonts w:hint="eastAsia"/>
          <w:lang w:eastAsia="zh-CN"/>
        </w:rPr>
        <w:t>SLC</w:t>
      </w:r>
      <w:r w:rsidRPr="00D04678">
        <w:rPr>
          <w:rFonts w:hint="eastAsia"/>
          <w:lang w:eastAsia="zh-CN"/>
        </w:rPr>
        <w:tab/>
      </w:r>
      <w:r w:rsidR="006A7CA9">
        <w:rPr>
          <w:rFonts w:hint="eastAsia"/>
          <w:szCs w:val="21"/>
          <w:lang w:eastAsia="zh-CN"/>
        </w:rPr>
        <w:t>特</w:t>
      </w:r>
      <w:r w:rsidR="006A7CA9">
        <w:rPr>
          <w:rFonts w:cs="SimSun" w:hint="eastAsia"/>
          <w:szCs w:val="21"/>
          <w:lang w:eastAsia="zh-CN"/>
        </w:rPr>
        <w:t>别劳务</w:t>
      </w:r>
      <w:r w:rsidR="006A7CA9" w:rsidRPr="0098314E">
        <w:rPr>
          <w:rFonts w:cs="MS Mincho" w:hint="eastAsia"/>
          <w:szCs w:val="21"/>
          <w:lang w:eastAsia="zh-CN"/>
        </w:rPr>
        <w:t>合同</w:t>
      </w:r>
    </w:p>
    <w:p w14:paraId="38C9E52E" w14:textId="37E624A9" w:rsidR="00FB583B" w:rsidRPr="00D04678" w:rsidRDefault="00FB583B" w:rsidP="00FB583B">
      <w:pPr>
        <w:tabs>
          <w:tab w:val="left" w:pos="2127"/>
        </w:tabs>
        <w:spacing w:after="40"/>
        <w:ind w:left="2127" w:hanging="2127"/>
        <w:rPr>
          <w:lang w:eastAsia="zh-CN"/>
        </w:rPr>
      </w:pPr>
      <w:r w:rsidRPr="00D04678">
        <w:rPr>
          <w:rFonts w:hint="eastAsia"/>
          <w:lang w:eastAsia="zh-CN"/>
        </w:rPr>
        <w:t>SME</w:t>
      </w:r>
      <w:r w:rsidRPr="00D04678">
        <w:rPr>
          <w:rFonts w:hint="eastAsia"/>
          <w:lang w:eastAsia="zh-CN"/>
        </w:rPr>
        <w:tab/>
      </w:r>
      <w:r w:rsidR="006A7CA9">
        <w:rPr>
          <w:rFonts w:hint="eastAsia"/>
          <w:szCs w:val="21"/>
          <w:lang w:eastAsia="zh-CN"/>
        </w:rPr>
        <w:t>中小企</w:t>
      </w:r>
      <w:r w:rsidR="006A7CA9">
        <w:rPr>
          <w:rFonts w:cs="SimSun" w:hint="eastAsia"/>
          <w:szCs w:val="21"/>
          <w:lang w:eastAsia="zh-CN"/>
        </w:rPr>
        <w:t>业</w:t>
      </w:r>
    </w:p>
    <w:p w14:paraId="3469F339" w14:textId="13193A45" w:rsidR="00FB583B" w:rsidRPr="00D04678" w:rsidRDefault="00FB583B" w:rsidP="00FB583B">
      <w:pPr>
        <w:tabs>
          <w:tab w:val="left" w:pos="2127"/>
        </w:tabs>
        <w:spacing w:after="40"/>
        <w:ind w:left="2127" w:hanging="2127"/>
        <w:rPr>
          <w:lang w:eastAsia="zh-CN"/>
        </w:rPr>
      </w:pPr>
      <w:r w:rsidRPr="00D04678">
        <w:rPr>
          <w:rFonts w:hint="eastAsia"/>
          <w:lang w:eastAsia="zh-CN"/>
        </w:rPr>
        <w:t>SSA</w:t>
      </w:r>
      <w:r w:rsidRPr="00D04678">
        <w:rPr>
          <w:rFonts w:hint="eastAsia"/>
          <w:lang w:eastAsia="zh-CN"/>
        </w:rPr>
        <w:tab/>
      </w:r>
      <w:r w:rsidR="006A7CA9">
        <w:rPr>
          <w:rFonts w:hint="eastAsia"/>
          <w:szCs w:val="21"/>
          <w:lang w:eastAsia="zh-CN"/>
        </w:rPr>
        <w:t>特</w:t>
      </w:r>
      <w:r w:rsidR="006A7CA9">
        <w:rPr>
          <w:rFonts w:cs="SimSun" w:hint="eastAsia"/>
          <w:szCs w:val="21"/>
          <w:lang w:eastAsia="zh-CN"/>
        </w:rPr>
        <w:t>别</w:t>
      </w:r>
      <w:r w:rsidR="006A7CA9" w:rsidRPr="0098314E">
        <w:rPr>
          <w:rFonts w:cs="MS Mincho" w:hint="eastAsia"/>
          <w:szCs w:val="21"/>
          <w:lang w:eastAsia="zh-CN"/>
        </w:rPr>
        <w:t>服</w:t>
      </w:r>
      <w:r w:rsidR="006A7CA9">
        <w:rPr>
          <w:rFonts w:cs="SimSun" w:hint="eastAsia"/>
          <w:szCs w:val="21"/>
          <w:lang w:eastAsia="zh-CN"/>
        </w:rPr>
        <w:t>务协议</w:t>
      </w:r>
    </w:p>
    <w:p w14:paraId="5FA49F8E" w14:textId="49DD187F" w:rsidR="00FB583B" w:rsidRDefault="00FB583B" w:rsidP="001C7995">
      <w:pPr>
        <w:tabs>
          <w:tab w:val="left" w:pos="2127"/>
        </w:tabs>
        <w:spacing w:after="40"/>
        <w:ind w:left="2126" w:hanging="2126"/>
        <w:rPr>
          <w:rFonts w:cs="MS Mincho"/>
          <w:szCs w:val="21"/>
          <w:lang w:eastAsia="zh-CN"/>
        </w:rPr>
      </w:pPr>
      <w:r w:rsidRPr="00D04678">
        <w:rPr>
          <w:rFonts w:hint="eastAsia"/>
          <w:lang w:eastAsia="zh-CN"/>
        </w:rPr>
        <w:t>SRP</w:t>
      </w:r>
      <w:r w:rsidRPr="00D04678">
        <w:rPr>
          <w:rFonts w:hint="eastAsia"/>
          <w:lang w:eastAsia="zh-CN"/>
        </w:rPr>
        <w:tab/>
      </w:r>
      <w:r w:rsidR="006A7CA9">
        <w:rPr>
          <w:rFonts w:cs="SimSun" w:hint="eastAsia"/>
          <w:szCs w:val="21"/>
          <w:lang w:eastAsia="zh-CN"/>
        </w:rPr>
        <w:t>战</w:t>
      </w:r>
      <w:r w:rsidR="006A7CA9" w:rsidRPr="0098314E">
        <w:rPr>
          <w:rFonts w:cs="MS Mincho" w:hint="eastAsia"/>
          <w:szCs w:val="21"/>
          <w:lang w:eastAsia="zh-CN"/>
        </w:rPr>
        <w:t>略</w:t>
      </w:r>
      <w:r w:rsidR="006A7CA9">
        <w:rPr>
          <w:rFonts w:cs="SimSun" w:hint="eastAsia"/>
          <w:szCs w:val="21"/>
          <w:lang w:eastAsia="zh-CN"/>
        </w:rPr>
        <w:t>调</w:t>
      </w:r>
      <w:r w:rsidR="006A7CA9" w:rsidRPr="0098314E">
        <w:rPr>
          <w:rFonts w:cs="MS Mincho" w:hint="eastAsia"/>
          <w:szCs w:val="21"/>
          <w:lang w:eastAsia="zh-CN"/>
        </w:rPr>
        <w:t>整</w:t>
      </w:r>
      <w:r w:rsidR="006A7CA9">
        <w:rPr>
          <w:rFonts w:cs="SimSun" w:hint="eastAsia"/>
          <w:szCs w:val="21"/>
          <w:lang w:eastAsia="zh-CN"/>
        </w:rPr>
        <w:t>计</w:t>
      </w:r>
      <w:r w:rsidR="006A7CA9" w:rsidRPr="0098314E">
        <w:rPr>
          <w:rFonts w:cs="MS Mincho" w:hint="eastAsia"/>
          <w:szCs w:val="21"/>
          <w:lang w:eastAsia="zh-CN"/>
        </w:rPr>
        <w:t>划</w:t>
      </w:r>
    </w:p>
    <w:p w14:paraId="578799A7" w14:textId="2E292365" w:rsidR="00EB547E" w:rsidRPr="00D04678" w:rsidRDefault="00EB547E" w:rsidP="001C7995">
      <w:pPr>
        <w:tabs>
          <w:tab w:val="left" w:pos="2127"/>
        </w:tabs>
        <w:spacing w:after="40"/>
        <w:ind w:left="2126" w:hanging="2126"/>
        <w:rPr>
          <w:lang w:eastAsia="zh-CN"/>
        </w:rPr>
      </w:pPr>
      <w:r>
        <w:rPr>
          <w:rFonts w:hint="eastAsia"/>
          <w:lang w:eastAsia="zh-CN"/>
        </w:rPr>
        <w:t>SRR</w:t>
      </w:r>
      <w:r>
        <w:rPr>
          <w:rFonts w:hint="eastAsia"/>
          <w:lang w:eastAsia="zh-CN"/>
        </w:rPr>
        <w:tab/>
        <w:t>工作人员条例与细则</w:t>
      </w:r>
    </w:p>
    <w:p w14:paraId="498A0039" w14:textId="77777777" w:rsidR="00FB583B" w:rsidRPr="00D04678" w:rsidRDefault="00FB583B" w:rsidP="001C7995">
      <w:pPr>
        <w:tabs>
          <w:tab w:val="left" w:pos="2127"/>
        </w:tabs>
        <w:spacing w:after="40"/>
        <w:ind w:left="2126" w:hanging="2126"/>
        <w:rPr>
          <w:lang w:eastAsia="zh-CN"/>
        </w:rPr>
      </w:pPr>
    </w:p>
    <w:p w14:paraId="4E376B4A" w14:textId="42019927" w:rsidR="00FB583B" w:rsidRDefault="00FB583B" w:rsidP="00FB583B">
      <w:pPr>
        <w:keepNext/>
        <w:tabs>
          <w:tab w:val="left" w:pos="2127"/>
        </w:tabs>
        <w:spacing w:after="40"/>
        <w:ind w:left="2126" w:hanging="2126"/>
        <w:rPr>
          <w:lang w:eastAsia="zh-CN"/>
        </w:rPr>
      </w:pPr>
      <w:r w:rsidRPr="00D04678">
        <w:rPr>
          <w:rFonts w:hint="eastAsia"/>
          <w:b/>
          <w:bCs/>
          <w:lang w:eastAsia="zh-CN"/>
        </w:rPr>
        <w:t>T</w:t>
      </w:r>
      <w:r w:rsidRPr="00D04678">
        <w:rPr>
          <w:rFonts w:hint="eastAsia"/>
          <w:lang w:eastAsia="zh-CN"/>
        </w:rPr>
        <w:t>A</w:t>
      </w:r>
      <w:r w:rsidRPr="00D04678">
        <w:rPr>
          <w:rFonts w:hint="eastAsia"/>
          <w:lang w:eastAsia="zh-CN"/>
        </w:rPr>
        <w:tab/>
      </w:r>
      <w:r w:rsidR="006A7CA9">
        <w:rPr>
          <w:rFonts w:hint="eastAsia"/>
          <w:lang w:eastAsia="zh-CN"/>
        </w:rPr>
        <w:t>差旅核准</w:t>
      </w:r>
    </w:p>
    <w:p w14:paraId="1EDE02D9" w14:textId="632BDDFA" w:rsidR="00B56ACB" w:rsidRPr="008956F3" w:rsidRDefault="00B56ACB" w:rsidP="00FB583B">
      <w:pPr>
        <w:keepNext/>
        <w:tabs>
          <w:tab w:val="left" w:pos="2127"/>
        </w:tabs>
        <w:spacing w:after="40"/>
        <w:ind w:left="2126" w:hanging="2126"/>
        <w:rPr>
          <w:bCs/>
          <w:lang w:eastAsia="zh-CN"/>
        </w:rPr>
      </w:pPr>
      <w:r w:rsidRPr="008956F3">
        <w:rPr>
          <w:bCs/>
          <w:lang w:eastAsia="zh-CN"/>
        </w:rPr>
        <w:t>TAG</w:t>
      </w:r>
      <w:r w:rsidRPr="008956F3">
        <w:rPr>
          <w:bCs/>
          <w:lang w:eastAsia="zh-CN"/>
        </w:rPr>
        <w:tab/>
      </w:r>
      <w:r w:rsidRPr="008956F3">
        <w:rPr>
          <w:rFonts w:hint="eastAsia"/>
          <w:bCs/>
          <w:lang w:eastAsia="zh-CN"/>
        </w:rPr>
        <w:t>透明</w:t>
      </w:r>
      <w:r w:rsidR="004C5589">
        <w:rPr>
          <w:rFonts w:hint="eastAsia"/>
          <w:bCs/>
          <w:lang w:eastAsia="zh-CN"/>
        </w:rPr>
        <w:t>度</w:t>
      </w:r>
      <w:r w:rsidRPr="008956F3">
        <w:rPr>
          <w:rFonts w:hint="eastAsia"/>
          <w:bCs/>
          <w:lang w:eastAsia="zh-CN"/>
        </w:rPr>
        <w:t>、问责</w:t>
      </w:r>
      <w:r w:rsidR="004C5589">
        <w:rPr>
          <w:rFonts w:hint="eastAsia"/>
          <w:bCs/>
          <w:lang w:eastAsia="zh-CN"/>
        </w:rPr>
        <w:t>制</w:t>
      </w:r>
      <w:r w:rsidRPr="008956F3">
        <w:rPr>
          <w:rFonts w:hint="eastAsia"/>
          <w:bCs/>
          <w:lang w:eastAsia="zh-CN"/>
        </w:rPr>
        <w:t>和治理</w:t>
      </w:r>
    </w:p>
    <w:p w14:paraId="3F1BD4E4" w14:textId="525D3EEA" w:rsidR="00FB583B" w:rsidRPr="00D04678" w:rsidRDefault="00FB583B" w:rsidP="00FB583B">
      <w:pPr>
        <w:keepNext/>
        <w:tabs>
          <w:tab w:val="left" w:pos="2127"/>
        </w:tabs>
        <w:spacing w:after="40"/>
        <w:ind w:left="2126" w:hanging="2126"/>
        <w:rPr>
          <w:lang w:eastAsia="zh-CN"/>
        </w:rPr>
      </w:pPr>
      <w:r w:rsidRPr="00D04678">
        <w:rPr>
          <w:rFonts w:hint="eastAsia"/>
          <w:lang w:eastAsia="zh-CN"/>
        </w:rPr>
        <w:t>TCE</w:t>
      </w:r>
      <w:r w:rsidRPr="00D04678">
        <w:rPr>
          <w:rFonts w:hint="eastAsia"/>
          <w:lang w:eastAsia="zh-CN"/>
        </w:rPr>
        <w:tab/>
      </w:r>
      <w:r w:rsidR="006A7CA9">
        <w:rPr>
          <w:rFonts w:cs="SimSun" w:hint="eastAsia"/>
          <w:szCs w:val="21"/>
          <w:lang w:eastAsia="zh-CN"/>
        </w:rPr>
        <w:t>传统</w:t>
      </w:r>
      <w:r w:rsidR="006A7CA9" w:rsidRPr="0098314E">
        <w:rPr>
          <w:rFonts w:cs="MS Mincho" w:hint="eastAsia"/>
          <w:szCs w:val="21"/>
          <w:lang w:eastAsia="zh-CN"/>
        </w:rPr>
        <w:t>文化表</w:t>
      </w:r>
      <w:r w:rsidR="006A7CA9">
        <w:rPr>
          <w:rFonts w:cs="SimSun" w:hint="eastAsia"/>
          <w:szCs w:val="21"/>
          <w:lang w:eastAsia="zh-CN"/>
        </w:rPr>
        <w:t>现</w:t>
      </w:r>
      <w:r w:rsidR="006A7CA9" w:rsidRPr="0098314E">
        <w:rPr>
          <w:rFonts w:cs="MS Mincho" w:hint="eastAsia"/>
          <w:szCs w:val="21"/>
          <w:lang w:eastAsia="zh-CN"/>
        </w:rPr>
        <w:t>形式</w:t>
      </w:r>
      <w:r w:rsidR="006A7CA9">
        <w:rPr>
          <w:rFonts w:hint="eastAsia"/>
          <w:szCs w:val="21"/>
          <w:lang w:eastAsia="zh-CN"/>
        </w:rPr>
        <w:t>/民</w:t>
      </w:r>
      <w:r w:rsidR="006A7CA9">
        <w:rPr>
          <w:rFonts w:cs="SimSun" w:hint="eastAsia"/>
          <w:szCs w:val="21"/>
          <w:lang w:eastAsia="zh-CN"/>
        </w:rPr>
        <w:t>间</w:t>
      </w:r>
      <w:r w:rsidR="006A7CA9" w:rsidRPr="0098314E">
        <w:rPr>
          <w:rFonts w:cs="MS Mincho" w:hint="eastAsia"/>
          <w:szCs w:val="21"/>
          <w:lang w:eastAsia="zh-CN"/>
        </w:rPr>
        <w:t>文</w:t>
      </w:r>
      <w:r w:rsidR="006A7CA9">
        <w:rPr>
          <w:rFonts w:cs="SimSun" w:hint="eastAsia"/>
          <w:szCs w:val="21"/>
          <w:lang w:eastAsia="zh-CN"/>
        </w:rPr>
        <w:t>艺</w:t>
      </w:r>
    </w:p>
    <w:p w14:paraId="29C314F5" w14:textId="5E43775D" w:rsidR="00FB583B" w:rsidRPr="00D04678" w:rsidRDefault="00FB583B" w:rsidP="00FB583B">
      <w:pPr>
        <w:tabs>
          <w:tab w:val="left" w:pos="2127"/>
        </w:tabs>
        <w:spacing w:after="40"/>
        <w:ind w:left="2127" w:hanging="2127"/>
        <w:rPr>
          <w:lang w:eastAsia="zh-CN"/>
        </w:rPr>
      </w:pPr>
      <w:r w:rsidRPr="00D04678">
        <w:rPr>
          <w:rFonts w:hint="eastAsia"/>
          <w:lang w:eastAsia="zh-CN"/>
        </w:rPr>
        <w:t>TIGAR</w:t>
      </w:r>
      <w:r w:rsidRPr="00D04678">
        <w:rPr>
          <w:rFonts w:hint="eastAsia"/>
          <w:lang w:eastAsia="zh-CN"/>
        </w:rPr>
        <w:tab/>
      </w:r>
      <w:r w:rsidR="006A7CA9">
        <w:rPr>
          <w:rFonts w:hint="eastAsia"/>
          <w:szCs w:val="21"/>
          <w:lang w:eastAsia="zh-CN"/>
        </w:rPr>
        <w:t>具有公信力的中介机构全球可用</w:t>
      </w:r>
      <w:r w:rsidR="006A7CA9">
        <w:rPr>
          <w:rFonts w:cs="SimSun" w:hint="eastAsia"/>
          <w:szCs w:val="21"/>
          <w:lang w:eastAsia="zh-CN"/>
        </w:rPr>
        <w:t>资</w:t>
      </w:r>
      <w:r w:rsidR="006A7CA9" w:rsidRPr="0098314E">
        <w:rPr>
          <w:rFonts w:cs="MS Mincho" w:hint="eastAsia"/>
          <w:szCs w:val="21"/>
          <w:lang w:eastAsia="zh-CN"/>
        </w:rPr>
        <w:t>源</w:t>
      </w:r>
    </w:p>
    <w:p w14:paraId="3C07C496" w14:textId="5D471B40" w:rsidR="00FB583B" w:rsidRPr="00D04678" w:rsidRDefault="00FB583B" w:rsidP="00FB583B">
      <w:pPr>
        <w:tabs>
          <w:tab w:val="left" w:pos="2127"/>
        </w:tabs>
        <w:spacing w:after="40"/>
        <w:ind w:left="2127" w:hanging="2127"/>
        <w:rPr>
          <w:lang w:eastAsia="zh-CN"/>
        </w:rPr>
      </w:pPr>
      <w:r w:rsidRPr="00D04678">
        <w:rPr>
          <w:rFonts w:hint="eastAsia"/>
          <w:lang w:eastAsia="zh-CN"/>
        </w:rPr>
        <w:t>TISC</w:t>
      </w:r>
      <w:r w:rsidRPr="00D04678">
        <w:rPr>
          <w:rFonts w:hint="eastAsia"/>
          <w:lang w:eastAsia="zh-CN"/>
        </w:rPr>
        <w:tab/>
      </w:r>
      <w:r w:rsidR="006A7CA9">
        <w:rPr>
          <w:rFonts w:hint="eastAsia"/>
          <w:szCs w:val="21"/>
          <w:lang w:eastAsia="zh-CN"/>
        </w:rPr>
        <w:t>技</w:t>
      </w:r>
      <w:r w:rsidR="006A7CA9">
        <w:rPr>
          <w:rFonts w:cs="SimSun" w:hint="eastAsia"/>
          <w:szCs w:val="21"/>
          <w:lang w:eastAsia="zh-CN"/>
        </w:rPr>
        <w:t>术</w:t>
      </w:r>
      <w:r w:rsidR="006A7CA9" w:rsidRPr="0098314E">
        <w:rPr>
          <w:rFonts w:cs="MS Mincho" w:hint="eastAsia"/>
          <w:szCs w:val="21"/>
          <w:lang w:eastAsia="zh-CN"/>
        </w:rPr>
        <w:t>与</w:t>
      </w:r>
      <w:r w:rsidR="006A7CA9">
        <w:rPr>
          <w:rFonts w:cs="SimSun" w:hint="eastAsia"/>
          <w:szCs w:val="21"/>
          <w:lang w:eastAsia="zh-CN"/>
        </w:rPr>
        <w:t>创</w:t>
      </w:r>
      <w:r w:rsidR="006A7CA9" w:rsidRPr="0098314E">
        <w:rPr>
          <w:rFonts w:cs="MS Mincho" w:hint="eastAsia"/>
          <w:szCs w:val="21"/>
          <w:lang w:eastAsia="zh-CN"/>
        </w:rPr>
        <w:t>新支持中心</w:t>
      </w:r>
    </w:p>
    <w:p w14:paraId="110D7035" w14:textId="0BED58BE" w:rsidR="00FB583B" w:rsidRPr="00D04678" w:rsidRDefault="00FB583B" w:rsidP="00FB583B">
      <w:pPr>
        <w:tabs>
          <w:tab w:val="left" w:pos="2127"/>
        </w:tabs>
        <w:spacing w:after="40"/>
        <w:ind w:left="2127" w:hanging="2127"/>
        <w:rPr>
          <w:lang w:eastAsia="zh-CN"/>
        </w:rPr>
      </w:pPr>
      <w:r w:rsidRPr="00D04678">
        <w:rPr>
          <w:rFonts w:hint="eastAsia"/>
          <w:lang w:eastAsia="zh-CN"/>
        </w:rPr>
        <w:t>TK</w:t>
      </w:r>
      <w:r w:rsidRPr="00D04678">
        <w:rPr>
          <w:rFonts w:hint="eastAsia"/>
          <w:lang w:eastAsia="zh-CN"/>
        </w:rPr>
        <w:tab/>
      </w:r>
      <w:r w:rsidR="006A7CA9">
        <w:rPr>
          <w:rFonts w:cs="SimSun" w:hint="eastAsia"/>
          <w:szCs w:val="21"/>
          <w:lang w:eastAsia="zh-CN"/>
        </w:rPr>
        <w:t>传统</w:t>
      </w:r>
      <w:r w:rsidR="006A7CA9" w:rsidRPr="0098314E">
        <w:rPr>
          <w:rFonts w:cs="MS Mincho" w:hint="eastAsia"/>
          <w:szCs w:val="21"/>
          <w:lang w:eastAsia="zh-CN"/>
        </w:rPr>
        <w:t>知</w:t>
      </w:r>
      <w:r w:rsidR="006A7CA9">
        <w:rPr>
          <w:rFonts w:cs="SimSun" w:hint="eastAsia"/>
          <w:szCs w:val="21"/>
          <w:lang w:eastAsia="zh-CN"/>
        </w:rPr>
        <w:t>识</w:t>
      </w:r>
    </w:p>
    <w:p w14:paraId="4B966031" w14:textId="2B72397B" w:rsidR="00FB583B" w:rsidRPr="00D04678" w:rsidRDefault="00FB583B" w:rsidP="001C7995">
      <w:pPr>
        <w:tabs>
          <w:tab w:val="left" w:pos="2127"/>
        </w:tabs>
        <w:spacing w:after="40"/>
        <w:ind w:left="2126" w:hanging="2126"/>
        <w:rPr>
          <w:lang w:eastAsia="zh-CN"/>
        </w:rPr>
      </w:pPr>
      <w:r w:rsidRPr="00D04678">
        <w:rPr>
          <w:rFonts w:hint="eastAsia"/>
          <w:lang w:eastAsia="zh-CN"/>
        </w:rPr>
        <w:t>TTO</w:t>
      </w:r>
      <w:r w:rsidRPr="00D04678">
        <w:rPr>
          <w:rFonts w:hint="eastAsia"/>
          <w:lang w:eastAsia="zh-CN"/>
        </w:rPr>
        <w:tab/>
      </w:r>
      <w:r w:rsidR="006A7CA9">
        <w:rPr>
          <w:rFonts w:hint="eastAsia"/>
          <w:szCs w:val="21"/>
          <w:lang w:eastAsia="zh-CN"/>
        </w:rPr>
        <w:t>技</w:t>
      </w:r>
      <w:r w:rsidR="006A7CA9">
        <w:rPr>
          <w:rFonts w:cs="SimSun" w:hint="eastAsia"/>
          <w:szCs w:val="21"/>
          <w:lang w:eastAsia="zh-CN"/>
        </w:rPr>
        <w:t>术转让办</w:t>
      </w:r>
      <w:r w:rsidR="006A7CA9" w:rsidRPr="0098314E">
        <w:rPr>
          <w:rFonts w:cs="MS Mincho" w:hint="eastAsia"/>
          <w:szCs w:val="21"/>
          <w:lang w:eastAsia="zh-CN"/>
        </w:rPr>
        <w:t>公室</w:t>
      </w:r>
    </w:p>
    <w:p w14:paraId="62F527D1" w14:textId="77777777" w:rsidR="00FB583B" w:rsidRPr="00D04678" w:rsidRDefault="00FB583B" w:rsidP="001C7995">
      <w:pPr>
        <w:tabs>
          <w:tab w:val="left" w:pos="2127"/>
        </w:tabs>
        <w:spacing w:after="40"/>
        <w:ind w:left="2126" w:hanging="2126"/>
        <w:rPr>
          <w:lang w:eastAsia="zh-CN"/>
        </w:rPr>
      </w:pPr>
    </w:p>
    <w:p w14:paraId="72056BF7" w14:textId="5813EFF6" w:rsidR="00FB583B" w:rsidRPr="00D04678" w:rsidRDefault="00FB583B" w:rsidP="00FB583B">
      <w:pPr>
        <w:tabs>
          <w:tab w:val="left" w:pos="2127"/>
        </w:tabs>
        <w:spacing w:after="40"/>
        <w:ind w:left="2127" w:hanging="2127"/>
        <w:rPr>
          <w:lang w:eastAsia="zh-CN"/>
        </w:rPr>
      </w:pPr>
      <w:r w:rsidRPr="00D04678">
        <w:rPr>
          <w:rFonts w:hint="eastAsia"/>
          <w:b/>
          <w:bCs/>
          <w:lang w:eastAsia="zh-CN"/>
        </w:rPr>
        <w:t>U</w:t>
      </w:r>
      <w:r w:rsidRPr="00D04678">
        <w:rPr>
          <w:rFonts w:hint="eastAsia"/>
          <w:lang w:eastAsia="zh-CN"/>
        </w:rPr>
        <w:t>DRP</w:t>
      </w:r>
      <w:r w:rsidRPr="00D04678">
        <w:rPr>
          <w:rFonts w:hint="eastAsia"/>
          <w:lang w:eastAsia="zh-CN"/>
        </w:rPr>
        <w:tab/>
      </w:r>
      <w:r w:rsidR="006A7CA9">
        <w:rPr>
          <w:rFonts w:cs="SimSun" w:hint="eastAsia"/>
          <w:lang w:eastAsia="zh-CN"/>
        </w:rPr>
        <w:t>统</w:t>
      </w:r>
      <w:r w:rsidR="006A7CA9" w:rsidRPr="0098314E">
        <w:rPr>
          <w:rFonts w:cs="MS Mincho" w:hint="eastAsia"/>
          <w:lang w:eastAsia="zh-CN"/>
        </w:rPr>
        <w:t>一域名争</w:t>
      </w:r>
      <w:r w:rsidR="006A7CA9">
        <w:rPr>
          <w:rFonts w:cs="SimSun" w:hint="eastAsia"/>
          <w:lang w:eastAsia="zh-CN"/>
        </w:rPr>
        <w:t>议</w:t>
      </w:r>
      <w:r w:rsidR="006A7CA9" w:rsidRPr="0098314E">
        <w:rPr>
          <w:rFonts w:cs="MS Mincho" w:hint="eastAsia"/>
          <w:lang w:eastAsia="zh-CN"/>
        </w:rPr>
        <w:t>解决政策</w:t>
      </w:r>
    </w:p>
    <w:p w14:paraId="550BEA46" w14:textId="0FE986C3" w:rsidR="00FB583B" w:rsidRPr="00D04678" w:rsidRDefault="00FB583B" w:rsidP="00FB583B">
      <w:pPr>
        <w:tabs>
          <w:tab w:val="left" w:pos="2127"/>
        </w:tabs>
        <w:spacing w:after="40"/>
        <w:ind w:left="2127" w:hanging="2127"/>
        <w:rPr>
          <w:lang w:eastAsia="zh-CN"/>
        </w:rPr>
      </w:pPr>
      <w:r w:rsidRPr="00D04678">
        <w:rPr>
          <w:rFonts w:hint="eastAsia"/>
          <w:lang w:eastAsia="zh-CN"/>
        </w:rPr>
        <w:t>UN</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w:t>
      </w:r>
    </w:p>
    <w:p w14:paraId="45276FE6" w14:textId="0CE3AAE1" w:rsidR="00FB583B" w:rsidRPr="00D04678" w:rsidRDefault="00FB583B" w:rsidP="00FB583B">
      <w:pPr>
        <w:tabs>
          <w:tab w:val="left" w:pos="2127"/>
        </w:tabs>
        <w:spacing w:after="40"/>
        <w:ind w:left="2127" w:hanging="2127"/>
        <w:rPr>
          <w:lang w:eastAsia="zh-CN"/>
        </w:rPr>
      </w:pPr>
      <w:r w:rsidRPr="00D04678">
        <w:rPr>
          <w:rFonts w:hint="eastAsia"/>
          <w:lang w:eastAsia="zh-CN"/>
        </w:rPr>
        <w:lastRenderedPageBreak/>
        <w:t>UNCTAD</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w:t>
      </w:r>
      <w:r w:rsidR="006A7CA9">
        <w:rPr>
          <w:rFonts w:cs="SimSun" w:hint="eastAsia"/>
          <w:szCs w:val="21"/>
          <w:lang w:eastAsia="zh-CN"/>
        </w:rPr>
        <w:t>贸</w:t>
      </w:r>
      <w:r w:rsidR="006A7CA9" w:rsidRPr="0098314E">
        <w:rPr>
          <w:rFonts w:cs="MS Mincho" w:hint="eastAsia"/>
          <w:szCs w:val="21"/>
          <w:lang w:eastAsia="zh-CN"/>
        </w:rPr>
        <w:t>易和</w:t>
      </w:r>
      <w:r w:rsidR="006A7CA9">
        <w:rPr>
          <w:rFonts w:cs="SimSun" w:hint="eastAsia"/>
          <w:szCs w:val="21"/>
          <w:lang w:eastAsia="zh-CN"/>
        </w:rPr>
        <w:t>发</w:t>
      </w:r>
      <w:r w:rsidR="006A7CA9" w:rsidRPr="0098314E">
        <w:rPr>
          <w:rFonts w:cs="MS Mincho" w:hint="eastAsia"/>
          <w:szCs w:val="21"/>
          <w:lang w:eastAsia="zh-CN"/>
        </w:rPr>
        <w:t>展会</w:t>
      </w:r>
      <w:r w:rsidR="006A7CA9">
        <w:rPr>
          <w:rFonts w:cs="SimSun" w:hint="eastAsia"/>
          <w:szCs w:val="21"/>
          <w:lang w:eastAsia="zh-CN"/>
        </w:rPr>
        <w:t>议</w:t>
      </w:r>
    </w:p>
    <w:p w14:paraId="14FC96AF" w14:textId="7C279B7E" w:rsidR="00FB583B" w:rsidRPr="00D04678" w:rsidRDefault="00FB583B" w:rsidP="00FB583B">
      <w:pPr>
        <w:tabs>
          <w:tab w:val="left" w:pos="2127"/>
        </w:tabs>
        <w:spacing w:after="40"/>
        <w:ind w:left="2127" w:hanging="2127"/>
        <w:rPr>
          <w:lang w:eastAsia="zh-CN"/>
        </w:rPr>
      </w:pPr>
      <w:r w:rsidRPr="00D04678">
        <w:rPr>
          <w:rFonts w:hint="eastAsia"/>
          <w:lang w:eastAsia="zh-CN"/>
        </w:rPr>
        <w:t>UN CEB</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合国行政首</w:t>
      </w:r>
      <w:r w:rsidR="006A7CA9">
        <w:rPr>
          <w:rFonts w:cs="SimSun" w:hint="eastAsia"/>
          <w:szCs w:val="21"/>
          <w:lang w:eastAsia="zh-CN"/>
        </w:rPr>
        <w:t>长协调</w:t>
      </w:r>
      <w:r w:rsidR="006A7CA9" w:rsidRPr="0098314E">
        <w:rPr>
          <w:rFonts w:cs="MS Mincho" w:hint="eastAsia"/>
          <w:szCs w:val="21"/>
          <w:lang w:eastAsia="zh-CN"/>
        </w:rPr>
        <w:t>会</w:t>
      </w:r>
    </w:p>
    <w:p w14:paraId="392D8008" w14:textId="168526CA" w:rsidR="00FB583B" w:rsidRPr="00D04678" w:rsidRDefault="00FB583B" w:rsidP="00FB583B">
      <w:pPr>
        <w:tabs>
          <w:tab w:val="left" w:pos="2127"/>
        </w:tabs>
        <w:spacing w:after="40"/>
        <w:ind w:left="2127" w:hanging="2127"/>
        <w:rPr>
          <w:lang w:eastAsia="zh-CN"/>
        </w:rPr>
      </w:pPr>
      <w:r w:rsidRPr="00D04678">
        <w:rPr>
          <w:rFonts w:hint="eastAsia"/>
          <w:lang w:eastAsia="zh-CN"/>
        </w:rPr>
        <w:t>UN-DESA</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w:t>
      </w:r>
      <w:r w:rsidR="006A7CA9">
        <w:rPr>
          <w:rFonts w:cs="SimSun" w:hint="eastAsia"/>
          <w:szCs w:val="21"/>
          <w:lang w:eastAsia="zh-CN"/>
        </w:rPr>
        <w:t>经济</w:t>
      </w:r>
      <w:r w:rsidR="006A7CA9" w:rsidRPr="0098314E">
        <w:rPr>
          <w:rFonts w:cs="MS Mincho" w:hint="eastAsia"/>
          <w:szCs w:val="21"/>
          <w:lang w:eastAsia="zh-CN"/>
        </w:rPr>
        <w:t>与社会事</w:t>
      </w:r>
      <w:r w:rsidR="006A7CA9">
        <w:rPr>
          <w:rFonts w:cs="SimSun" w:hint="eastAsia"/>
          <w:szCs w:val="21"/>
          <w:lang w:eastAsia="zh-CN"/>
        </w:rPr>
        <w:t>务</w:t>
      </w:r>
      <w:r w:rsidR="006A7CA9" w:rsidRPr="0098314E">
        <w:rPr>
          <w:rFonts w:cs="MS Mincho" w:hint="eastAsia"/>
          <w:szCs w:val="21"/>
          <w:lang w:eastAsia="zh-CN"/>
        </w:rPr>
        <w:t>部</w:t>
      </w:r>
    </w:p>
    <w:p w14:paraId="21957F2F" w14:textId="0D2DCA29" w:rsidR="00FB583B" w:rsidRPr="00D04678" w:rsidRDefault="00FB583B" w:rsidP="00FB583B">
      <w:pPr>
        <w:tabs>
          <w:tab w:val="left" w:pos="2127"/>
        </w:tabs>
        <w:spacing w:after="40"/>
        <w:ind w:left="2127" w:hanging="2127"/>
        <w:rPr>
          <w:lang w:eastAsia="zh-CN"/>
        </w:rPr>
      </w:pPr>
      <w:r>
        <w:rPr>
          <w:rFonts w:ascii="Arial" w:hAnsi="Arial" w:hint="eastAsia"/>
          <w:noProof/>
          <w:sz w:val="20"/>
          <w:lang w:eastAsia="zh-CN"/>
        </w:rPr>
        <mc:AlternateContent>
          <mc:Choice Requires="wps">
            <w:drawing>
              <wp:anchor distT="0" distB="0" distL="114300" distR="114300" simplePos="0" relativeHeight="251667456" behindDoc="0" locked="0" layoutInCell="0" allowOverlap="1" wp14:anchorId="1FE93F39" wp14:editId="137AA97C">
                <wp:simplePos x="0" y="0"/>
                <wp:positionH relativeFrom="column">
                  <wp:posOffset>-2118995</wp:posOffset>
                </wp:positionH>
                <wp:positionV relativeFrom="paragraph">
                  <wp:posOffset>83185</wp:posOffset>
                </wp:positionV>
                <wp:extent cx="731520" cy="1097280"/>
                <wp:effectExtent l="10160" t="10795" r="10795" b="63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1097280"/>
                        </a:xfrm>
                        <a:prstGeom prst="rect">
                          <a:avLst/>
                        </a:prstGeom>
                        <a:solidFill>
                          <a:srgbClr val="FFFFFF"/>
                        </a:solidFill>
                        <a:ln w="9525">
                          <a:solidFill>
                            <a:srgbClr val="000000"/>
                          </a:solidFill>
                          <a:miter lim="800000"/>
                          <a:headEnd/>
                          <a:tailEnd/>
                        </a:ln>
                      </wps:spPr>
                      <wps:txbx>
                        <w:txbxContent>
                          <w:p w14:paraId="522B2740" w14:textId="77777777" w:rsidR="00D534CF" w:rsidRDefault="00D534CF" w:rsidP="00FB583B">
                            <w:pPr>
                              <w:pStyle w:val="21"/>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2" o:spid="_x0000_s1026" type="#_x0000_t202" style="position:absolute;left:0;text-align:left;margin-left:-166.85pt;margin-top:6.55pt;width:57.6pt;height:86.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" o:allowincell="f">
                <v:textbox>
                  <w:txbxContent>
                    <w:p w14:paraId="522B2740" w14:textId="77777777" w:rsidR="00D534CF" w:rsidRDefault="00D534CF" w:rsidP="00FB583B">
                      <w:pPr>
                        <w:pStyle w:val="21"/>
                      </w:pPr>
                    </w:p>
                  </w:txbxContent>
                </v:textbox>
              </v:shape>
            </w:pict>
          </mc:Fallback>
        </mc:AlternateContent>
      </w:r>
      <w:r w:rsidRPr="00D04678">
        <w:rPr>
          <w:rFonts w:hint="eastAsia"/>
          <w:lang w:eastAsia="zh-CN"/>
        </w:rPr>
        <w:t>UNEP</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w:t>
      </w:r>
      <w:r w:rsidR="006A7CA9">
        <w:rPr>
          <w:rFonts w:cs="SimSun" w:hint="eastAsia"/>
          <w:szCs w:val="21"/>
          <w:lang w:eastAsia="zh-CN"/>
        </w:rPr>
        <w:t>环</w:t>
      </w:r>
      <w:r w:rsidR="006A7CA9" w:rsidRPr="0098314E">
        <w:rPr>
          <w:rFonts w:cs="MS Mincho" w:hint="eastAsia"/>
          <w:szCs w:val="21"/>
          <w:lang w:eastAsia="zh-CN"/>
        </w:rPr>
        <w:t>境</w:t>
      </w:r>
      <w:r w:rsidR="006A7CA9">
        <w:rPr>
          <w:rFonts w:cs="SimSun" w:hint="eastAsia"/>
          <w:szCs w:val="21"/>
          <w:lang w:eastAsia="zh-CN"/>
        </w:rPr>
        <w:t>规</w:t>
      </w:r>
      <w:r w:rsidR="006A7CA9" w:rsidRPr="0098314E">
        <w:rPr>
          <w:rFonts w:cs="MS Mincho" w:hint="eastAsia"/>
          <w:szCs w:val="21"/>
          <w:lang w:eastAsia="zh-CN"/>
        </w:rPr>
        <w:t>划署</w:t>
      </w:r>
    </w:p>
    <w:p w14:paraId="7F3D0477" w14:textId="30B131E8" w:rsidR="00FB583B" w:rsidRPr="00D04678" w:rsidRDefault="00FB583B" w:rsidP="00FB583B">
      <w:pPr>
        <w:tabs>
          <w:tab w:val="left" w:pos="2127"/>
        </w:tabs>
        <w:spacing w:after="40"/>
        <w:ind w:left="2127" w:hanging="2127"/>
        <w:rPr>
          <w:lang w:eastAsia="zh-CN"/>
        </w:rPr>
      </w:pPr>
      <w:r w:rsidRPr="00D04678">
        <w:rPr>
          <w:rFonts w:hint="eastAsia"/>
          <w:lang w:eastAsia="zh-CN"/>
        </w:rPr>
        <w:t>UNESCO</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合国教育、科学及文化</w:t>
      </w:r>
      <w:r w:rsidR="006A7CA9">
        <w:rPr>
          <w:rFonts w:cs="SimSun" w:hint="eastAsia"/>
          <w:szCs w:val="21"/>
          <w:lang w:eastAsia="zh-CN"/>
        </w:rPr>
        <w:t>组织</w:t>
      </w:r>
    </w:p>
    <w:p w14:paraId="62E133A0" w14:textId="1EAAA58E" w:rsidR="00FB583B" w:rsidRPr="00D04678" w:rsidRDefault="00FB583B" w:rsidP="00FB583B">
      <w:pPr>
        <w:tabs>
          <w:tab w:val="left" w:pos="2127"/>
        </w:tabs>
        <w:spacing w:after="40"/>
        <w:ind w:left="2127" w:hanging="2127"/>
        <w:rPr>
          <w:lang w:eastAsia="zh-CN"/>
        </w:rPr>
      </w:pPr>
      <w:r w:rsidRPr="00D04678">
        <w:rPr>
          <w:rFonts w:hint="eastAsia"/>
          <w:lang w:eastAsia="zh-CN"/>
        </w:rPr>
        <w:t>UNFCCC</w:t>
      </w:r>
      <w:r w:rsidRPr="00D04678">
        <w:rPr>
          <w:rFonts w:hint="eastAsia"/>
          <w:lang w:eastAsia="zh-CN"/>
        </w:rPr>
        <w:tab/>
      </w:r>
      <w:r w:rsidR="006A7CA9">
        <w:rPr>
          <w:rFonts w:hint="eastAsia"/>
          <w:szCs w:val="21"/>
          <w:lang w:eastAsia="zh-CN"/>
        </w:rPr>
        <w:t>气候</w:t>
      </w:r>
      <w:r w:rsidR="006A7CA9">
        <w:rPr>
          <w:rFonts w:cs="SimSun" w:hint="eastAsia"/>
          <w:szCs w:val="21"/>
          <w:lang w:eastAsia="zh-CN"/>
        </w:rPr>
        <w:t>变</w:t>
      </w:r>
      <w:r w:rsidR="006A7CA9" w:rsidRPr="0098314E">
        <w:rPr>
          <w:rFonts w:cs="MS Mincho" w:hint="eastAsia"/>
          <w:szCs w:val="21"/>
          <w:lang w:eastAsia="zh-CN"/>
        </w:rPr>
        <w:t>化框架公</w:t>
      </w:r>
      <w:r w:rsidR="006A7CA9">
        <w:rPr>
          <w:rFonts w:cs="SimSun" w:hint="eastAsia"/>
          <w:szCs w:val="21"/>
          <w:lang w:eastAsia="zh-CN"/>
        </w:rPr>
        <w:t>约</w:t>
      </w:r>
    </w:p>
    <w:p w14:paraId="74867EA1" w14:textId="23DFC6D2" w:rsidR="00FB583B" w:rsidRPr="00D04678" w:rsidRDefault="00FB583B" w:rsidP="00FB583B">
      <w:pPr>
        <w:tabs>
          <w:tab w:val="left" w:pos="2127"/>
        </w:tabs>
        <w:spacing w:after="40"/>
        <w:ind w:left="2127" w:hanging="2127"/>
        <w:rPr>
          <w:lang w:eastAsia="zh-CN"/>
        </w:rPr>
      </w:pPr>
      <w:r w:rsidRPr="00D04678">
        <w:rPr>
          <w:rFonts w:hint="eastAsia"/>
          <w:lang w:eastAsia="zh-CN"/>
        </w:rPr>
        <w:t>UN-H-MOSS</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w:t>
      </w:r>
      <w:r w:rsidR="006A7CA9">
        <w:rPr>
          <w:rFonts w:cs="SimSun" w:hint="eastAsia"/>
          <w:szCs w:val="21"/>
          <w:lang w:eastAsia="zh-CN"/>
        </w:rPr>
        <w:t>总</w:t>
      </w:r>
      <w:r w:rsidR="006A7CA9" w:rsidRPr="0098314E">
        <w:rPr>
          <w:rFonts w:cs="MS Mincho" w:hint="eastAsia"/>
          <w:szCs w:val="21"/>
          <w:lang w:eastAsia="zh-CN"/>
        </w:rPr>
        <w:t>部最低</w:t>
      </w:r>
      <w:r w:rsidR="006A7CA9">
        <w:rPr>
          <w:rFonts w:cs="SimSun" w:hint="eastAsia"/>
          <w:szCs w:val="21"/>
          <w:lang w:eastAsia="zh-CN"/>
        </w:rPr>
        <w:t>业务</w:t>
      </w:r>
      <w:r w:rsidR="006A7CA9" w:rsidRPr="0098314E">
        <w:rPr>
          <w:rFonts w:cs="MS Mincho" w:hint="eastAsia"/>
          <w:szCs w:val="21"/>
          <w:lang w:eastAsia="zh-CN"/>
        </w:rPr>
        <w:t>安全</w:t>
      </w:r>
      <w:r w:rsidR="006A7CA9">
        <w:rPr>
          <w:rFonts w:cs="SimSun" w:hint="eastAsia"/>
          <w:szCs w:val="21"/>
          <w:lang w:eastAsia="zh-CN"/>
        </w:rPr>
        <w:t>标</w:t>
      </w:r>
      <w:r w:rsidR="006A7CA9" w:rsidRPr="0098314E">
        <w:rPr>
          <w:rFonts w:cs="MS Mincho" w:hint="eastAsia"/>
          <w:szCs w:val="21"/>
          <w:lang w:eastAsia="zh-CN"/>
        </w:rPr>
        <w:t>准</w:t>
      </w:r>
    </w:p>
    <w:p w14:paraId="66B4C9D7" w14:textId="5ADB308B" w:rsidR="00FB583B" w:rsidRPr="00D04678" w:rsidRDefault="00FB583B" w:rsidP="00FB583B">
      <w:pPr>
        <w:tabs>
          <w:tab w:val="left" w:pos="2127"/>
        </w:tabs>
        <w:spacing w:after="40"/>
        <w:ind w:left="2127" w:right="-476" w:hanging="2127"/>
        <w:rPr>
          <w:lang w:eastAsia="zh-CN"/>
        </w:rPr>
      </w:pPr>
      <w:r w:rsidRPr="00D04678">
        <w:rPr>
          <w:rFonts w:hint="eastAsia"/>
          <w:lang w:eastAsia="zh-CN"/>
        </w:rPr>
        <w:t>UNICC</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合国国</w:t>
      </w:r>
      <w:r w:rsidR="006A7CA9">
        <w:rPr>
          <w:rFonts w:cs="SimSun" w:hint="eastAsia"/>
          <w:szCs w:val="21"/>
          <w:lang w:eastAsia="zh-CN"/>
        </w:rPr>
        <w:t>际电</w:t>
      </w:r>
      <w:r w:rsidR="006A7CA9" w:rsidRPr="0098314E">
        <w:rPr>
          <w:rFonts w:cs="MS Mincho" w:hint="eastAsia"/>
          <w:szCs w:val="21"/>
          <w:lang w:eastAsia="zh-CN"/>
        </w:rPr>
        <w:t>子</w:t>
      </w:r>
      <w:r w:rsidR="006A7CA9">
        <w:rPr>
          <w:rFonts w:cs="SimSun" w:hint="eastAsia"/>
          <w:szCs w:val="21"/>
          <w:lang w:eastAsia="zh-CN"/>
        </w:rPr>
        <w:t>计</w:t>
      </w:r>
      <w:r w:rsidR="006A7CA9" w:rsidRPr="0098314E">
        <w:rPr>
          <w:rFonts w:cs="MS Mincho" w:hint="eastAsia"/>
          <w:szCs w:val="21"/>
          <w:lang w:eastAsia="zh-CN"/>
        </w:rPr>
        <w:t>算中心</w:t>
      </w:r>
    </w:p>
    <w:p w14:paraId="40B037C3" w14:textId="25E21E90" w:rsidR="00FB583B" w:rsidRPr="00D04678" w:rsidRDefault="00FB583B" w:rsidP="00FB583B">
      <w:pPr>
        <w:tabs>
          <w:tab w:val="left" w:pos="2127"/>
        </w:tabs>
        <w:spacing w:after="40"/>
        <w:ind w:left="2127" w:right="-476" w:hanging="2127"/>
        <w:rPr>
          <w:lang w:eastAsia="zh-CN"/>
        </w:rPr>
      </w:pPr>
      <w:r w:rsidRPr="00D04678">
        <w:rPr>
          <w:rFonts w:hint="eastAsia"/>
          <w:lang w:eastAsia="zh-CN"/>
        </w:rPr>
        <w:t>UNIDO</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合国工</w:t>
      </w:r>
      <w:r w:rsidR="006A7CA9">
        <w:rPr>
          <w:rFonts w:cs="SimSun" w:hint="eastAsia"/>
          <w:szCs w:val="21"/>
          <w:lang w:eastAsia="zh-CN"/>
        </w:rPr>
        <w:t>业发</w:t>
      </w:r>
      <w:r w:rsidR="006A7CA9" w:rsidRPr="0098314E">
        <w:rPr>
          <w:rFonts w:cs="MS Mincho" w:hint="eastAsia"/>
          <w:szCs w:val="21"/>
          <w:lang w:eastAsia="zh-CN"/>
        </w:rPr>
        <w:t>展</w:t>
      </w:r>
      <w:r w:rsidR="006A7CA9">
        <w:rPr>
          <w:rFonts w:cs="SimSun" w:hint="eastAsia"/>
          <w:szCs w:val="21"/>
          <w:lang w:eastAsia="zh-CN"/>
        </w:rPr>
        <w:t>组织</w:t>
      </w:r>
    </w:p>
    <w:p w14:paraId="0BF62AD2" w14:textId="7E0CBF84" w:rsidR="004F51AB" w:rsidRPr="00D04678" w:rsidRDefault="004F51AB" w:rsidP="00FB583B">
      <w:pPr>
        <w:tabs>
          <w:tab w:val="left" w:pos="2127"/>
        </w:tabs>
        <w:spacing w:after="40"/>
        <w:ind w:left="2127" w:hanging="2127"/>
        <w:rPr>
          <w:lang w:eastAsia="zh-CN"/>
        </w:rPr>
      </w:pPr>
      <w:r w:rsidRPr="00D04678">
        <w:rPr>
          <w:rFonts w:hint="eastAsia"/>
          <w:color w:val="000000"/>
          <w:lang w:eastAsia="zh-CN"/>
        </w:rPr>
        <w:t>UNOSSC</w:t>
      </w:r>
      <w:r w:rsidRPr="00D04678">
        <w:rPr>
          <w:rFonts w:hint="eastAsia"/>
          <w:color w:val="000000"/>
          <w:lang w:eastAsia="zh-CN"/>
        </w:rPr>
        <w:tab/>
      </w:r>
      <w:r w:rsidR="00431B6E" w:rsidRPr="00D04678">
        <w:rPr>
          <w:rFonts w:cs="SimSun" w:hint="eastAsia"/>
          <w:lang w:eastAsia="zh-CN"/>
        </w:rPr>
        <w:t>联</w:t>
      </w:r>
      <w:r w:rsidR="00431B6E" w:rsidRPr="00D04678">
        <w:rPr>
          <w:rFonts w:cs="MS Mincho" w:hint="eastAsia"/>
          <w:lang w:eastAsia="zh-CN"/>
        </w:rPr>
        <w:t>合国南南合作</w:t>
      </w:r>
      <w:r w:rsidR="00431B6E" w:rsidRPr="00D04678">
        <w:rPr>
          <w:rFonts w:cs="SimSun" w:hint="eastAsia"/>
          <w:lang w:eastAsia="zh-CN"/>
        </w:rPr>
        <w:t>办</w:t>
      </w:r>
      <w:r w:rsidR="00431B6E" w:rsidRPr="00D04678">
        <w:rPr>
          <w:rFonts w:cs="MS Mincho" w:hint="eastAsia"/>
          <w:lang w:eastAsia="zh-CN"/>
        </w:rPr>
        <w:t>公室</w:t>
      </w:r>
    </w:p>
    <w:p w14:paraId="43581AF1" w14:textId="6EBB3A86" w:rsidR="00FB583B" w:rsidRPr="00D04678" w:rsidRDefault="00FB583B" w:rsidP="00FB583B">
      <w:pPr>
        <w:tabs>
          <w:tab w:val="left" w:pos="2127"/>
        </w:tabs>
        <w:spacing w:after="40"/>
        <w:ind w:left="2127" w:hanging="2127"/>
        <w:rPr>
          <w:lang w:eastAsia="zh-CN"/>
        </w:rPr>
      </w:pPr>
      <w:r w:rsidRPr="00D04678">
        <w:rPr>
          <w:rFonts w:hint="eastAsia"/>
          <w:lang w:eastAsia="zh-CN"/>
        </w:rPr>
        <w:t>UNSAS</w:t>
      </w:r>
      <w:r w:rsidRPr="00D04678">
        <w:rPr>
          <w:rFonts w:hint="eastAsia"/>
          <w:lang w:eastAsia="zh-CN"/>
        </w:rPr>
        <w:tab/>
      </w:r>
      <w:r w:rsidR="006A7CA9">
        <w:rPr>
          <w:rFonts w:cs="SimSun" w:hint="eastAsia"/>
          <w:szCs w:val="21"/>
          <w:lang w:eastAsia="zh-CN"/>
        </w:rPr>
        <w:t>联</w:t>
      </w:r>
      <w:r w:rsidR="006A7CA9" w:rsidRPr="0098314E">
        <w:rPr>
          <w:rFonts w:cs="MS Mincho" w:hint="eastAsia"/>
          <w:szCs w:val="21"/>
          <w:lang w:eastAsia="zh-CN"/>
        </w:rPr>
        <w:t>合国系</w:t>
      </w:r>
      <w:r w:rsidR="006A7CA9">
        <w:rPr>
          <w:rFonts w:cs="SimSun" w:hint="eastAsia"/>
          <w:szCs w:val="21"/>
          <w:lang w:eastAsia="zh-CN"/>
        </w:rPr>
        <w:t>统</w:t>
      </w:r>
      <w:r w:rsidR="006A7CA9" w:rsidRPr="0098314E">
        <w:rPr>
          <w:rFonts w:cs="MS Mincho" w:hint="eastAsia"/>
          <w:szCs w:val="21"/>
          <w:lang w:eastAsia="zh-CN"/>
        </w:rPr>
        <w:t>会</w:t>
      </w:r>
      <w:r w:rsidR="006A7CA9">
        <w:rPr>
          <w:rFonts w:cs="SimSun" w:hint="eastAsia"/>
          <w:szCs w:val="21"/>
          <w:lang w:eastAsia="zh-CN"/>
        </w:rPr>
        <w:t>计标</w:t>
      </w:r>
      <w:r w:rsidR="006A7CA9" w:rsidRPr="0098314E">
        <w:rPr>
          <w:rFonts w:cs="MS Mincho" w:hint="eastAsia"/>
          <w:szCs w:val="21"/>
          <w:lang w:eastAsia="zh-CN"/>
        </w:rPr>
        <w:t>准</w:t>
      </w:r>
    </w:p>
    <w:p w14:paraId="260E66FE" w14:textId="1FC11A12" w:rsidR="00FB583B" w:rsidRPr="00D04678" w:rsidRDefault="00FB583B" w:rsidP="00FB583B">
      <w:pPr>
        <w:tabs>
          <w:tab w:val="left" w:pos="2127"/>
        </w:tabs>
        <w:spacing w:after="40"/>
        <w:ind w:left="2127" w:right="-476" w:hanging="2127"/>
        <w:rPr>
          <w:lang w:eastAsia="zh-CN"/>
        </w:rPr>
      </w:pPr>
      <w:r w:rsidRPr="00D04678">
        <w:rPr>
          <w:rFonts w:hint="eastAsia"/>
          <w:lang w:eastAsia="zh-CN"/>
        </w:rPr>
        <w:t>UPOV</w:t>
      </w:r>
      <w:r w:rsidRPr="00D04678">
        <w:rPr>
          <w:rFonts w:hint="eastAsia"/>
          <w:lang w:eastAsia="zh-CN"/>
        </w:rPr>
        <w:tab/>
      </w:r>
      <w:r w:rsidR="006A7CA9">
        <w:rPr>
          <w:rFonts w:hint="eastAsia"/>
          <w:szCs w:val="21"/>
          <w:lang w:eastAsia="zh-CN"/>
        </w:rPr>
        <w:t>国</w:t>
      </w:r>
      <w:r w:rsidR="006A7CA9">
        <w:rPr>
          <w:rFonts w:cs="SimSun" w:hint="eastAsia"/>
          <w:szCs w:val="21"/>
          <w:lang w:eastAsia="zh-CN"/>
        </w:rPr>
        <w:t>际</w:t>
      </w:r>
      <w:r w:rsidR="006A7CA9" w:rsidRPr="0098314E">
        <w:rPr>
          <w:rFonts w:cs="MS Mincho" w:hint="eastAsia"/>
          <w:szCs w:val="21"/>
          <w:lang w:eastAsia="zh-CN"/>
        </w:rPr>
        <w:t>植物新品种保</w:t>
      </w:r>
      <w:r w:rsidR="006A7CA9">
        <w:rPr>
          <w:rFonts w:cs="SimSun" w:hint="eastAsia"/>
          <w:szCs w:val="21"/>
          <w:lang w:eastAsia="zh-CN"/>
        </w:rPr>
        <w:t>护联</w:t>
      </w:r>
      <w:r w:rsidR="006A7CA9" w:rsidRPr="0098314E">
        <w:rPr>
          <w:rFonts w:cs="MS Mincho" w:hint="eastAsia"/>
          <w:szCs w:val="21"/>
          <w:lang w:eastAsia="zh-CN"/>
        </w:rPr>
        <w:t>盟</w:t>
      </w:r>
    </w:p>
    <w:p w14:paraId="1191F724" w14:textId="4E11F3E3" w:rsidR="00FB583B" w:rsidRPr="00D04678" w:rsidRDefault="00FB583B" w:rsidP="00FB583B">
      <w:pPr>
        <w:tabs>
          <w:tab w:val="left" w:pos="2127"/>
        </w:tabs>
        <w:spacing w:after="40"/>
        <w:ind w:left="2127" w:right="-476" w:hanging="2127"/>
        <w:rPr>
          <w:lang w:eastAsia="zh-CN"/>
        </w:rPr>
      </w:pPr>
      <w:r w:rsidRPr="00D04678">
        <w:rPr>
          <w:rFonts w:hint="eastAsia"/>
          <w:lang w:eastAsia="zh-CN"/>
        </w:rPr>
        <w:t>USCLA</w:t>
      </w:r>
      <w:r w:rsidRPr="00D04678">
        <w:rPr>
          <w:rFonts w:hint="eastAsia"/>
          <w:lang w:eastAsia="zh-CN"/>
        </w:rPr>
        <w:tab/>
      </w:r>
      <w:r w:rsidR="006A7CA9">
        <w:rPr>
          <w:rFonts w:hint="eastAsia"/>
          <w:szCs w:val="21"/>
          <w:lang w:eastAsia="zh-CN"/>
        </w:rPr>
        <w:t>美国分</w:t>
      </w:r>
      <w:r w:rsidR="006A7CA9">
        <w:rPr>
          <w:rFonts w:cs="SimSun" w:hint="eastAsia"/>
          <w:szCs w:val="21"/>
          <w:lang w:eastAsia="zh-CN"/>
        </w:rPr>
        <w:t>类</w:t>
      </w:r>
    </w:p>
    <w:p w14:paraId="27C2E3E4" w14:textId="21C63305" w:rsidR="00FB583B" w:rsidRPr="00D04678" w:rsidRDefault="00FB583B" w:rsidP="001C7995">
      <w:pPr>
        <w:tabs>
          <w:tab w:val="left" w:pos="2127"/>
        </w:tabs>
        <w:spacing w:after="40"/>
        <w:ind w:left="2126" w:hanging="2126"/>
        <w:rPr>
          <w:lang w:eastAsia="zh-CN"/>
        </w:rPr>
      </w:pPr>
      <w:r w:rsidRPr="00D04678">
        <w:rPr>
          <w:rFonts w:hint="eastAsia"/>
          <w:lang w:eastAsia="zh-CN"/>
        </w:rPr>
        <w:t>USPTO</w:t>
      </w:r>
      <w:r w:rsidRPr="00D04678">
        <w:rPr>
          <w:rFonts w:hint="eastAsia"/>
          <w:lang w:eastAsia="zh-CN"/>
        </w:rPr>
        <w:tab/>
      </w:r>
      <w:r w:rsidR="006A7CA9">
        <w:rPr>
          <w:rFonts w:hint="eastAsia"/>
          <w:szCs w:val="21"/>
          <w:lang w:eastAsia="zh-CN"/>
        </w:rPr>
        <w:t>美国</w:t>
      </w:r>
      <w:r w:rsidR="006A7CA9">
        <w:rPr>
          <w:rFonts w:cs="SimSun" w:hint="eastAsia"/>
          <w:szCs w:val="21"/>
          <w:lang w:eastAsia="zh-CN"/>
        </w:rPr>
        <w:t>专</w:t>
      </w:r>
      <w:r w:rsidR="006A7CA9" w:rsidRPr="0098314E">
        <w:rPr>
          <w:rFonts w:cs="MS Mincho" w:hint="eastAsia"/>
          <w:szCs w:val="21"/>
          <w:lang w:eastAsia="zh-CN"/>
        </w:rPr>
        <w:t>利商</w:t>
      </w:r>
      <w:r w:rsidR="006A7CA9">
        <w:rPr>
          <w:rFonts w:cs="SimSun" w:hint="eastAsia"/>
          <w:szCs w:val="21"/>
          <w:lang w:eastAsia="zh-CN"/>
        </w:rPr>
        <w:t>标</w:t>
      </w:r>
      <w:r w:rsidR="006A7CA9" w:rsidRPr="0098314E">
        <w:rPr>
          <w:rFonts w:cs="MS Mincho" w:hint="eastAsia"/>
          <w:szCs w:val="21"/>
          <w:lang w:eastAsia="zh-CN"/>
        </w:rPr>
        <w:t>局</w:t>
      </w:r>
    </w:p>
    <w:p w14:paraId="7AAD6410" w14:textId="77777777" w:rsidR="00FB583B" w:rsidRPr="00D04678" w:rsidRDefault="00FB583B" w:rsidP="001C7995">
      <w:pPr>
        <w:tabs>
          <w:tab w:val="left" w:pos="2127"/>
        </w:tabs>
        <w:spacing w:after="40"/>
        <w:ind w:left="2126" w:hanging="2126"/>
        <w:rPr>
          <w:lang w:eastAsia="zh-CN"/>
        </w:rPr>
      </w:pPr>
    </w:p>
    <w:p w14:paraId="68E4A987" w14:textId="4B9FFB57" w:rsidR="00FB583B" w:rsidRPr="00D04678" w:rsidRDefault="00FB583B" w:rsidP="00FB583B">
      <w:pPr>
        <w:tabs>
          <w:tab w:val="left" w:pos="2127"/>
        </w:tabs>
        <w:spacing w:after="40"/>
        <w:ind w:left="2127" w:hanging="2127"/>
        <w:rPr>
          <w:lang w:eastAsia="zh-CN"/>
        </w:rPr>
      </w:pPr>
      <w:r w:rsidRPr="00D04678">
        <w:rPr>
          <w:rFonts w:hint="eastAsia"/>
          <w:b/>
          <w:bCs/>
          <w:lang w:eastAsia="zh-CN"/>
        </w:rPr>
        <w:t>V</w:t>
      </w:r>
      <w:r w:rsidRPr="00D04678">
        <w:rPr>
          <w:rFonts w:hint="eastAsia"/>
          <w:lang w:eastAsia="zh-CN"/>
        </w:rPr>
        <w:t>IP</w:t>
      </w:r>
      <w:r w:rsidRPr="00D04678">
        <w:rPr>
          <w:rFonts w:hint="eastAsia"/>
          <w:lang w:eastAsia="zh-CN"/>
        </w:rPr>
        <w:tab/>
      </w:r>
      <w:r w:rsidR="006A7CA9">
        <w:rPr>
          <w:rFonts w:cs="SimSun" w:hint="eastAsia"/>
          <w:lang w:eastAsia="zh-CN"/>
        </w:rPr>
        <w:t>视</w:t>
      </w:r>
      <w:r w:rsidR="006A7CA9" w:rsidRPr="0098314E">
        <w:rPr>
          <w:rFonts w:cs="MS Mincho" w:hint="eastAsia"/>
          <w:lang w:eastAsia="zh-CN"/>
        </w:rPr>
        <w:t>力障碍者和其他印刷品</w:t>
      </w:r>
      <w:r w:rsidR="006A7CA9">
        <w:rPr>
          <w:rFonts w:cs="SimSun" w:hint="eastAsia"/>
          <w:lang w:eastAsia="zh-CN"/>
        </w:rPr>
        <w:t>阅读</w:t>
      </w:r>
      <w:r w:rsidR="006A7CA9" w:rsidRPr="0098314E">
        <w:rPr>
          <w:rFonts w:cs="MS Mincho" w:hint="eastAsia"/>
          <w:lang w:eastAsia="zh-CN"/>
        </w:rPr>
        <w:t>障碍人士</w:t>
      </w:r>
    </w:p>
    <w:p w14:paraId="274899A7" w14:textId="77777777" w:rsidR="00FB583B" w:rsidRPr="00D04678" w:rsidRDefault="00FB583B" w:rsidP="001C7995">
      <w:pPr>
        <w:tabs>
          <w:tab w:val="left" w:pos="2127"/>
        </w:tabs>
        <w:spacing w:after="40"/>
        <w:ind w:left="2126" w:hanging="2126"/>
        <w:rPr>
          <w:lang w:eastAsia="zh-CN"/>
        </w:rPr>
      </w:pPr>
    </w:p>
    <w:p w14:paraId="7B3F934F" w14:textId="058FEF57" w:rsidR="00EB547E" w:rsidRDefault="00EB547E" w:rsidP="00FB583B">
      <w:pPr>
        <w:tabs>
          <w:tab w:val="left" w:pos="2127"/>
        </w:tabs>
        <w:spacing w:after="40"/>
        <w:ind w:left="2127" w:hanging="2127"/>
        <w:rPr>
          <w:bCs/>
          <w:lang w:eastAsia="zh-CN"/>
        </w:rPr>
      </w:pPr>
      <w:r>
        <w:rPr>
          <w:rFonts w:hint="eastAsia"/>
          <w:b/>
          <w:bCs/>
          <w:lang w:eastAsia="zh-CN"/>
        </w:rPr>
        <w:t>W</w:t>
      </w:r>
      <w:r w:rsidRPr="00EB547E">
        <w:rPr>
          <w:rFonts w:hint="eastAsia"/>
          <w:bCs/>
          <w:lang w:eastAsia="zh-CN"/>
        </w:rPr>
        <w:t>BO</w:t>
      </w:r>
      <w:r>
        <w:rPr>
          <w:rFonts w:hint="eastAsia"/>
          <w:bCs/>
          <w:lang w:eastAsia="zh-CN"/>
        </w:rPr>
        <w:tab/>
        <w:t>WIPO巴西办事处</w:t>
      </w:r>
    </w:p>
    <w:p w14:paraId="7DDD9566" w14:textId="561CC828" w:rsidR="00EB547E" w:rsidRPr="00EB547E" w:rsidRDefault="00EB547E" w:rsidP="00FB583B">
      <w:pPr>
        <w:tabs>
          <w:tab w:val="left" w:pos="2127"/>
        </w:tabs>
        <w:spacing w:after="40"/>
        <w:ind w:left="2127" w:hanging="2127"/>
        <w:rPr>
          <w:bCs/>
          <w:lang w:eastAsia="zh-CN"/>
        </w:rPr>
      </w:pPr>
      <w:r w:rsidRPr="00EB547E">
        <w:rPr>
          <w:rFonts w:hint="eastAsia"/>
          <w:bCs/>
          <w:lang w:eastAsia="zh-CN"/>
        </w:rPr>
        <w:t>WCC</w:t>
      </w:r>
      <w:r>
        <w:rPr>
          <w:rFonts w:hint="eastAsia"/>
          <w:bCs/>
          <w:lang w:eastAsia="zh-CN"/>
        </w:rPr>
        <w:tab/>
        <w:t>WIPO版权网络</w:t>
      </w:r>
    </w:p>
    <w:p w14:paraId="60B8B35D" w14:textId="37AC52B6" w:rsidR="000939E5" w:rsidRDefault="00FB583B" w:rsidP="00FB583B">
      <w:pPr>
        <w:tabs>
          <w:tab w:val="left" w:pos="2127"/>
        </w:tabs>
        <w:spacing w:after="40"/>
        <w:ind w:left="2127" w:hanging="2127"/>
        <w:rPr>
          <w:rFonts w:cs="SimSun"/>
          <w:lang w:eastAsia="zh-CN"/>
        </w:rPr>
      </w:pPr>
      <w:r w:rsidRPr="00EB547E">
        <w:rPr>
          <w:rFonts w:hint="eastAsia"/>
          <w:bCs/>
          <w:lang w:eastAsia="zh-CN"/>
        </w:rPr>
        <w:t>W</w:t>
      </w:r>
      <w:r w:rsidRPr="00D04678">
        <w:rPr>
          <w:rFonts w:hint="eastAsia"/>
          <w:lang w:eastAsia="zh-CN"/>
        </w:rPr>
        <w:t>CO</w:t>
      </w:r>
      <w:r w:rsidRPr="00D04678">
        <w:rPr>
          <w:rFonts w:hint="eastAsia"/>
          <w:lang w:eastAsia="zh-CN"/>
        </w:rPr>
        <w:tab/>
      </w:r>
      <w:r w:rsidR="006A7CA9">
        <w:rPr>
          <w:rFonts w:hint="eastAsia"/>
          <w:lang w:eastAsia="zh-CN"/>
        </w:rPr>
        <w:t>世界海关</w:t>
      </w:r>
      <w:r w:rsidR="006A7CA9">
        <w:rPr>
          <w:rFonts w:cs="SimSun" w:hint="eastAsia"/>
          <w:lang w:eastAsia="zh-CN"/>
        </w:rPr>
        <w:t>组织</w:t>
      </w:r>
    </w:p>
    <w:p w14:paraId="2DF57AF6" w14:textId="5F52A3B2" w:rsidR="00FB583B" w:rsidRPr="00D04678" w:rsidRDefault="00FB583B">
      <w:pPr>
        <w:tabs>
          <w:tab w:val="left" w:pos="2127"/>
        </w:tabs>
        <w:spacing w:after="40"/>
        <w:ind w:left="2127" w:hanging="2127"/>
        <w:rPr>
          <w:lang w:eastAsia="zh-CN"/>
        </w:rPr>
      </w:pPr>
      <w:r w:rsidRPr="00DE3782">
        <w:rPr>
          <w:lang w:eastAsia="zh-CN"/>
        </w:rPr>
        <w:t>WCT</w:t>
      </w:r>
      <w:r w:rsidRPr="00D04678">
        <w:rPr>
          <w:rFonts w:hint="eastAsia"/>
          <w:lang w:eastAsia="zh-CN"/>
        </w:rPr>
        <w:tab/>
      </w:r>
      <w:r w:rsidR="006A7CA9">
        <w:rPr>
          <w:rFonts w:hint="eastAsia"/>
          <w:szCs w:val="21"/>
          <w:lang w:eastAsia="zh-CN"/>
        </w:rPr>
        <w:t>世界知</w:t>
      </w:r>
      <w:r w:rsidR="006A7CA9">
        <w:rPr>
          <w:rFonts w:cs="SimSun" w:hint="eastAsia"/>
          <w:szCs w:val="21"/>
          <w:lang w:eastAsia="zh-CN"/>
        </w:rPr>
        <w:t>识产权组织</w:t>
      </w:r>
      <w:r w:rsidR="006A7CA9" w:rsidRPr="0098314E">
        <w:rPr>
          <w:rFonts w:cs="MS Mincho" w:hint="eastAsia"/>
          <w:szCs w:val="21"/>
          <w:lang w:eastAsia="zh-CN"/>
        </w:rPr>
        <w:t>版</w:t>
      </w:r>
      <w:r w:rsidR="006A7CA9">
        <w:rPr>
          <w:rFonts w:cs="SimSun" w:hint="eastAsia"/>
          <w:szCs w:val="21"/>
          <w:lang w:eastAsia="zh-CN"/>
        </w:rPr>
        <w:t>权</w:t>
      </w:r>
      <w:r w:rsidR="006A7CA9" w:rsidRPr="0098314E">
        <w:rPr>
          <w:rFonts w:cs="MS Mincho" w:hint="eastAsia"/>
          <w:szCs w:val="21"/>
          <w:lang w:eastAsia="zh-CN"/>
        </w:rPr>
        <w:t>条</w:t>
      </w:r>
      <w:r w:rsidR="006A7CA9">
        <w:rPr>
          <w:rFonts w:cs="SimSun" w:hint="eastAsia"/>
          <w:szCs w:val="21"/>
          <w:lang w:eastAsia="zh-CN"/>
        </w:rPr>
        <w:t>约</w:t>
      </w:r>
    </w:p>
    <w:p w14:paraId="3D7B02FD" w14:textId="49D519E7" w:rsidR="00FB583B" w:rsidRDefault="00FB583B" w:rsidP="00FB583B">
      <w:pPr>
        <w:tabs>
          <w:tab w:val="left" w:pos="2127"/>
        </w:tabs>
        <w:spacing w:after="40"/>
        <w:ind w:left="2127" w:hanging="2127"/>
        <w:rPr>
          <w:rFonts w:cs="SimSun"/>
          <w:szCs w:val="21"/>
          <w:lang w:eastAsia="zh-CN"/>
        </w:rPr>
      </w:pPr>
      <w:r w:rsidRPr="00D04678">
        <w:rPr>
          <w:rFonts w:hint="eastAsia"/>
          <w:lang w:eastAsia="zh-CN"/>
        </w:rPr>
        <w:t>WHO</w:t>
      </w:r>
      <w:r w:rsidRPr="00D04678">
        <w:rPr>
          <w:rFonts w:hint="eastAsia"/>
          <w:lang w:eastAsia="zh-CN"/>
        </w:rPr>
        <w:tab/>
      </w:r>
      <w:r w:rsidR="006A7CA9">
        <w:rPr>
          <w:rFonts w:hint="eastAsia"/>
          <w:szCs w:val="21"/>
          <w:lang w:eastAsia="zh-CN"/>
        </w:rPr>
        <w:t>世界</w:t>
      </w:r>
      <w:r w:rsidR="006A7CA9">
        <w:rPr>
          <w:rFonts w:cs="SimSun" w:hint="eastAsia"/>
          <w:szCs w:val="21"/>
          <w:lang w:eastAsia="zh-CN"/>
        </w:rPr>
        <w:t>卫</w:t>
      </w:r>
      <w:r w:rsidR="006A7CA9" w:rsidRPr="0098314E">
        <w:rPr>
          <w:rFonts w:cs="MS Mincho" w:hint="eastAsia"/>
          <w:szCs w:val="21"/>
          <w:lang w:eastAsia="zh-CN"/>
        </w:rPr>
        <w:t>生</w:t>
      </w:r>
      <w:r w:rsidR="006A7CA9">
        <w:rPr>
          <w:rFonts w:cs="SimSun" w:hint="eastAsia"/>
          <w:szCs w:val="21"/>
          <w:lang w:eastAsia="zh-CN"/>
        </w:rPr>
        <w:t>组织</w:t>
      </w:r>
    </w:p>
    <w:p w14:paraId="10C92C5C" w14:textId="60D7F780" w:rsidR="00EB547E" w:rsidRPr="00D04678" w:rsidRDefault="00EB547E" w:rsidP="00FB583B">
      <w:pPr>
        <w:tabs>
          <w:tab w:val="left" w:pos="2127"/>
        </w:tabs>
        <w:spacing w:after="40"/>
        <w:ind w:left="2127" w:hanging="2127"/>
        <w:rPr>
          <w:lang w:eastAsia="zh-CN"/>
        </w:rPr>
      </w:pPr>
      <w:r>
        <w:rPr>
          <w:rFonts w:hint="eastAsia"/>
          <w:lang w:eastAsia="zh-CN"/>
        </w:rPr>
        <w:t>WIPO CASE</w:t>
      </w:r>
      <w:r>
        <w:rPr>
          <w:rFonts w:hint="eastAsia"/>
          <w:lang w:eastAsia="zh-CN"/>
        </w:rPr>
        <w:tab/>
      </w:r>
      <w:r w:rsidRPr="00EB547E">
        <w:rPr>
          <w:lang w:eastAsia="zh-CN"/>
        </w:rPr>
        <w:t>检索和审查集中式接入</w:t>
      </w:r>
    </w:p>
    <w:p w14:paraId="332E72A9" w14:textId="0F4F9A19" w:rsidR="00FB583B" w:rsidRDefault="00FB583B" w:rsidP="00FB583B">
      <w:pPr>
        <w:tabs>
          <w:tab w:val="left" w:pos="2127"/>
        </w:tabs>
        <w:spacing w:after="40"/>
        <w:ind w:left="2127" w:hanging="2127"/>
        <w:rPr>
          <w:szCs w:val="21"/>
          <w:lang w:eastAsia="zh-CN"/>
        </w:rPr>
      </w:pPr>
      <w:r w:rsidRPr="00D04678">
        <w:rPr>
          <w:rFonts w:hint="eastAsia"/>
          <w:lang w:eastAsia="zh-CN"/>
        </w:rPr>
        <w:t>WIPOCOS</w:t>
      </w:r>
      <w:r w:rsidRPr="00D04678">
        <w:rPr>
          <w:rFonts w:hint="eastAsia"/>
          <w:lang w:eastAsia="zh-CN"/>
        </w:rPr>
        <w:tab/>
      </w:r>
      <w:r w:rsidR="006A7CA9">
        <w:rPr>
          <w:rFonts w:hint="eastAsia"/>
          <w:szCs w:val="21"/>
          <w:lang w:eastAsia="zh-CN"/>
        </w:rPr>
        <w:t>版</w:t>
      </w:r>
      <w:r w:rsidR="006A7CA9">
        <w:rPr>
          <w:rFonts w:cs="SimSun" w:hint="eastAsia"/>
          <w:szCs w:val="21"/>
          <w:lang w:eastAsia="zh-CN"/>
        </w:rPr>
        <w:t>权</w:t>
      </w:r>
      <w:r w:rsidR="006A7CA9" w:rsidRPr="0098314E">
        <w:rPr>
          <w:rFonts w:cs="MS Mincho" w:hint="eastAsia"/>
          <w:szCs w:val="21"/>
          <w:lang w:eastAsia="zh-CN"/>
        </w:rPr>
        <w:t>与</w:t>
      </w:r>
      <w:r w:rsidR="006A7CA9">
        <w:rPr>
          <w:rFonts w:cs="SimSun" w:hint="eastAsia"/>
          <w:szCs w:val="21"/>
          <w:lang w:eastAsia="zh-CN"/>
        </w:rPr>
        <w:t>邻</w:t>
      </w:r>
      <w:r w:rsidR="006A7CA9" w:rsidRPr="0098314E">
        <w:rPr>
          <w:rFonts w:cs="MS Mincho" w:hint="eastAsia"/>
          <w:szCs w:val="21"/>
          <w:lang w:eastAsia="zh-CN"/>
        </w:rPr>
        <w:t>接</w:t>
      </w:r>
      <w:r w:rsidR="006A7CA9">
        <w:rPr>
          <w:rFonts w:cs="SimSun" w:hint="eastAsia"/>
          <w:szCs w:val="21"/>
          <w:lang w:eastAsia="zh-CN"/>
        </w:rPr>
        <w:t>权</w:t>
      </w:r>
      <w:r w:rsidR="006A7CA9" w:rsidRPr="0098314E">
        <w:rPr>
          <w:rFonts w:cs="MS Mincho" w:hint="eastAsia"/>
          <w:szCs w:val="21"/>
          <w:lang w:eastAsia="zh-CN"/>
        </w:rPr>
        <w:t>集体管</w:t>
      </w:r>
      <w:r w:rsidR="006A7CA9">
        <w:rPr>
          <w:rFonts w:hint="eastAsia"/>
          <w:szCs w:val="21"/>
          <w:lang w:eastAsia="zh-CN"/>
        </w:rPr>
        <w:t>理</w:t>
      </w:r>
      <w:r w:rsidR="006A7CA9">
        <w:rPr>
          <w:rFonts w:cs="SimSun" w:hint="eastAsia"/>
          <w:szCs w:val="21"/>
          <w:lang w:eastAsia="zh-CN"/>
        </w:rPr>
        <w:t>软</w:t>
      </w:r>
      <w:r w:rsidR="006A7CA9">
        <w:rPr>
          <w:rFonts w:hint="eastAsia"/>
          <w:szCs w:val="21"/>
          <w:lang w:eastAsia="zh-CN"/>
        </w:rPr>
        <w:t>件</w:t>
      </w:r>
    </w:p>
    <w:p w14:paraId="583EE49B" w14:textId="4DB2ABD5" w:rsidR="00EB547E" w:rsidRPr="00D04678" w:rsidRDefault="00EB547E" w:rsidP="00FB583B">
      <w:pPr>
        <w:tabs>
          <w:tab w:val="left" w:pos="2127"/>
        </w:tabs>
        <w:spacing w:after="40"/>
        <w:ind w:left="2127" w:hanging="2127"/>
        <w:rPr>
          <w:lang w:eastAsia="zh-CN"/>
        </w:rPr>
      </w:pPr>
      <w:r>
        <w:rPr>
          <w:rFonts w:hint="eastAsia"/>
          <w:szCs w:val="21"/>
          <w:lang w:eastAsia="zh-CN"/>
        </w:rPr>
        <w:t>WJO</w:t>
      </w:r>
      <w:r>
        <w:rPr>
          <w:rFonts w:hint="eastAsia"/>
          <w:szCs w:val="21"/>
          <w:lang w:eastAsia="zh-CN"/>
        </w:rPr>
        <w:tab/>
        <w:t>日本办事处</w:t>
      </w:r>
    </w:p>
    <w:p w14:paraId="527D815E" w14:textId="77777777" w:rsidR="00DE3782" w:rsidRDefault="00DE3782" w:rsidP="00FB583B">
      <w:pPr>
        <w:tabs>
          <w:tab w:val="left" w:pos="2127"/>
        </w:tabs>
        <w:spacing w:after="40"/>
        <w:ind w:left="2127" w:hanging="2127"/>
        <w:rPr>
          <w:bCs/>
          <w:lang w:eastAsia="zh-CN"/>
        </w:rPr>
      </w:pPr>
      <w:r>
        <w:rPr>
          <w:rFonts w:hint="eastAsia"/>
          <w:bCs/>
          <w:lang w:eastAsia="zh-CN"/>
        </w:rPr>
        <w:t>WOC</w:t>
      </w:r>
      <w:r>
        <w:rPr>
          <w:rFonts w:hint="eastAsia"/>
          <w:bCs/>
          <w:lang w:eastAsia="zh-CN"/>
        </w:rPr>
        <w:tab/>
        <w:t>WIPO中国办事处</w:t>
      </w:r>
    </w:p>
    <w:p w14:paraId="17F19391" w14:textId="33D8C1E6" w:rsidR="00FB583B" w:rsidRDefault="00FB583B" w:rsidP="00FB583B">
      <w:pPr>
        <w:tabs>
          <w:tab w:val="left" w:pos="2127"/>
        </w:tabs>
        <w:spacing w:after="40"/>
        <w:ind w:left="2127" w:hanging="2127"/>
        <w:rPr>
          <w:rFonts w:cs="SimSun"/>
          <w:szCs w:val="21"/>
          <w:lang w:eastAsia="zh-CN"/>
        </w:rPr>
      </w:pPr>
      <w:r w:rsidRPr="00D04678">
        <w:rPr>
          <w:rFonts w:hint="eastAsia"/>
          <w:lang w:eastAsia="zh-CN"/>
        </w:rPr>
        <w:t>WPPT</w:t>
      </w:r>
      <w:r w:rsidRPr="00D04678">
        <w:rPr>
          <w:rFonts w:hint="eastAsia"/>
          <w:lang w:eastAsia="zh-CN"/>
        </w:rPr>
        <w:tab/>
      </w:r>
      <w:r w:rsidR="006A7CA9">
        <w:rPr>
          <w:rFonts w:hint="eastAsia"/>
          <w:szCs w:val="21"/>
          <w:lang w:eastAsia="zh-CN"/>
        </w:rPr>
        <w:t>世界知</w:t>
      </w:r>
      <w:r w:rsidR="006A7CA9">
        <w:rPr>
          <w:rFonts w:cs="SimSun" w:hint="eastAsia"/>
          <w:szCs w:val="21"/>
          <w:lang w:eastAsia="zh-CN"/>
        </w:rPr>
        <w:t>识产权组织</w:t>
      </w:r>
      <w:r w:rsidR="006A7CA9" w:rsidRPr="0098314E">
        <w:rPr>
          <w:rFonts w:cs="MS Mincho" w:hint="eastAsia"/>
          <w:szCs w:val="21"/>
          <w:lang w:eastAsia="zh-CN"/>
        </w:rPr>
        <w:t>表演和</w:t>
      </w:r>
      <w:r w:rsidR="006A7CA9">
        <w:rPr>
          <w:rFonts w:cs="SimSun" w:hint="eastAsia"/>
          <w:szCs w:val="21"/>
          <w:lang w:eastAsia="zh-CN"/>
        </w:rPr>
        <w:t>录</w:t>
      </w:r>
      <w:r w:rsidR="006A7CA9" w:rsidRPr="0098314E">
        <w:rPr>
          <w:rFonts w:cs="MS Mincho" w:hint="eastAsia"/>
          <w:szCs w:val="21"/>
          <w:lang w:eastAsia="zh-CN"/>
        </w:rPr>
        <w:t>音制品条</w:t>
      </w:r>
      <w:r w:rsidR="006A7CA9">
        <w:rPr>
          <w:rFonts w:cs="SimSun" w:hint="eastAsia"/>
          <w:szCs w:val="21"/>
          <w:lang w:eastAsia="zh-CN"/>
        </w:rPr>
        <w:t>约</w:t>
      </w:r>
    </w:p>
    <w:p w14:paraId="005EDAA8" w14:textId="77BE33C4" w:rsidR="00EB547E" w:rsidRPr="00D04678" w:rsidRDefault="00EB547E" w:rsidP="00FB583B">
      <w:pPr>
        <w:tabs>
          <w:tab w:val="left" w:pos="2127"/>
        </w:tabs>
        <w:spacing w:after="40"/>
        <w:ind w:left="2127" w:hanging="2127"/>
        <w:rPr>
          <w:lang w:eastAsia="zh-CN"/>
        </w:rPr>
      </w:pPr>
      <w:r>
        <w:rPr>
          <w:rFonts w:hint="eastAsia"/>
          <w:lang w:eastAsia="zh-CN"/>
        </w:rPr>
        <w:t>WRO</w:t>
      </w:r>
      <w:r>
        <w:rPr>
          <w:rFonts w:hint="eastAsia"/>
          <w:lang w:eastAsia="zh-CN"/>
        </w:rPr>
        <w:tab/>
        <w:t>WIPO俄罗斯办事处</w:t>
      </w:r>
    </w:p>
    <w:p w14:paraId="29B6D0CF" w14:textId="11E8EBBC" w:rsidR="00FB583B" w:rsidRPr="00D04678" w:rsidRDefault="00FB583B" w:rsidP="00FB583B">
      <w:pPr>
        <w:tabs>
          <w:tab w:val="left" w:pos="2127"/>
        </w:tabs>
        <w:spacing w:after="40"/>
        <w:ind w:left="2127" w:hanging="2127"/>
        <w:rPr>
          <w:lang w:eastAsia="zh-CN"/>
        </w:rPr>
      </w:pPr>
      <w:r w:rsidRPr="00D04678">
        <w:rPr>
          <w:rFonts w:hint="eastAsia"/>
          <w:lang w:eastAsia="zh-CN"/>
        </w:rPr>
        <w:t>WSIS</w:t>
      </w:r>
      <w:r w:rsidRPr="00D04678">
        <w:rPr>
          <w:rFonts w:hint="eastAsia"/>
          <w:lang w:eastAsia="zh-CN"/>
        </w:rPr>
        <w:tab/>
      </w:r>
      <w:r w:rsidR="006A7CA9">
        <w:rPr>
          <w:rFonts w:hint="eastAsia"/>
          <w:szCs w:val="21"/>
          <w:lang w:eastAsia="zh-CN"/>
        </w:rPr>
        <w:t>信息社会世界峰会</w:t>
      </w:r>
    </w:p>
    <w:p w14:paraId="65755257" w14:textId="2FA84F8F" w:rsidR="00FB583B" w:rsidRPr="00D04678" w:rsidRDefault="00FB583B" w:rsidP="00FB583B">
      <w:pPr>
        <w:tabs>
          <w:tab w:val="left" w:pos="2127"/>
        </w:tabs>
        <w:spacing w:after="40"/>
        <w:ind w:left="2127" w:hanging="2127"/>
        <w:rPr>
          <w:lang w:eastAsia="zh-CN"/>
        </w:rPr>
      </w:pPr>
      <w:r w:rsidRPr="00D04678">
        <w:rPr>
          <w:rFonts w:hint="eastAsia"/>
          <w:lang w:eastAsia="zh-CN"/>
        </w:rPr>
        <w:t>WSO</w:t>
      </w:r>
      <w:r w:rsidRPr="00D04678">
        <w:rPr>
          <w:rFonts w:hint="eastAsia"/>
          <w:lang w:eastAsia="zh-CN"/>
        </w:rPr>
        <w:tab/>
      </w:r>
      <w:r w:rsidR="006A7CA9">
        <w:rPr>
          <w:rFonts w:hint="eastAsia"/>
          <w:szCs w:val="21"/>
          <w:lang w:eastAsia="zh-CN"/>
        </w:rPr>
        <w:t>新加坡</w:t>
      </w:r>
      <w:r w:rsidR="006A7CA9">
        <w:rPr>
          <w:rFonts w:cs="SimSun" w:hint="eastAsia"/>
          <w:szCs w:val="21"/>
          <w:lang w:eastAsia="zh-CN"/>
        </w:rPr>
        <w:t>办</w:t>
      </w:r>
      <w:r w:rsidR="006A7CA9" w:rsidRPr="0098314E">
        <w:rPr>
          <w:rFonts w:cs="MS Mincho" w:hint="eastAsia"/>
          <w:szCs w:val="21"/>
          <w:lang w:eastAsia="zh-CN"/>
        </w:rPr>
        <w:t>事</w:t>
      </w:r>
      <w:r w:rsidR="006A7CA9">
        <w:rPr>
          <w:rFonts w:cs="SimSun" w:hint="eastAsia"/>
          <w:szCs w:val="21"/>
          <w:lang w:eastAsia="zh-CN"/>
        </w:rPr>
        <w:t>处</w:t>
      </w:r>
    </w:p>
    <w:p w14:paraId="60E4B5D6" w14:textId="4DCEE3EE" w:rsidR="00FB583B" w:rsidRPr="00D04678" w:rsidRDefault="00FB583B" w:rsidP="00FB583B">
      <w:pPr>
        <w:tabs>
          <w:tab w:val="left" w:pos="2127"/>
        </w:tabs>
        <w:spacing w:after="40"/>
        <w:ind w:left="2127" w:hanging="2127"/>
        <w:rPr>
          <w:lang w:eastAsia="zh-CN"/>
        </w:rPr>
      </w:pPr>
      <w:r w:rsidRPr="00D04678">
        <w:rPr>
          <w:rFonts w:hint="eastAsia"/>
          <w:lang w:eastAsia="zh-CN"/>
        </w:rPr>
        <w:t>WTO</w:t>
      </w:r>
      <w:r w:rsidRPr="00D04678">
        <w:rPr>
          <w:rFonts w:hint="eastAsia"/>
          <w:lang w:eastAsia="zh-CN"/>
        </w:rPr>
        <w:tab/>
      </w:r>
      <w:r w:rsidR="006A7CA9">
        <w:rPr>
          <w:rFonts w:hint="eastAsia"/>
          <w:szCs w:val="21"/>
          <w:lang w:eastAsia="zh-CN"/>
        </w:rPr>
        <w:t>世界</w:t>
      </w:r>
      <w:r w:rsidR="006A7CA9">
        <w:rPr>
          <w:rFonts w:cs="SimSun" w:hint="eastAsia"/>
          <w:szCs w:val="21"/>
          <w:lang w:eastAsia="zh-CN"/>
        </w:rPr>
        <w:t>贸</w:t>
      </w:r>
      <w:r w:rsidR="006A7CA9" w:rsidRPr="0098314E">
        <w:rPr>
          <w:rFonts w:cs="MS Mincho" w:hint="eastAsia"/>
          <w:szCs w:val="21"/>
          <w:lang w:eastAsia="zh-CN"/>
        </w:rPr>
        <w:t>易</w:t>
      </w:r>
      <w:r w:rsidR="006A7CA9">
        <w:rPr>
          <w:rFonts w:cs="SimSun" w:hint="eastAsia"/>
          <w:szCs w:val="21"/>
          <w:lang w:eastAsia="zh-CN"/>
        </w:rPr>
        <w:t>组织</w:t>
      </w:r>
    </w:p>
    <w:p w14:paraId="4120B19A" w14:textId="77777777" w:rsidR="00FB583B" w:rsidRPr="00D04678" w:rsidRDefault="00FB583B" w:rsidP="001C7995">
      <w:pPr>
        <w:tabs>
          <w:tab w:val="left" w:pos="2127"/>
        </w:tabs>
        <w:spacing w:after="40"/>
        <w:ind w:left="2126" w:hanging="2126"/>
        <w:rPr>
          <w:lang w:eastAsia="zh-CN"/>
        </w:rPr>
      </w:pPr>
    </w:p>
    <w:p w14:paraId="5E3B1C08" w14:textId="77777777" w:rsidR="002C667F" w:rsidRDefault="002C667F" w:rsidP="001C7995">
      <w:pPr>
        <w:pStyle w:val="Endofdocument"/>
        <w:spacing w:afterLines="50" w:after="120" w:line="340" w:lineRule="atLeast"/>
        <w:ind w:left="5534"/>
        <w:jc w:val="left"/>
        <w:rPr>
          <w:rFonts w:ascii="KaiTi" w:eastAsia="KaiTi" w:hAnsi="KaiTi" w:cs="Arial"/>
          <w:sz w:val="21"/>
          <w:lang w:eastAsia="zh-CN"/>
        </w:rPr>
      </w:pPr>
    </w:p>
    <w:p w14:paraId="0208E4EC" w14:textId="3657DB84" w:rsidR="00FB583B" w:rsidRPr="001C7995" w:rsidRDefault="00FB583B" w:rsidP="001C7995">
      <w:pPr>
        <w:pStyle w:val="Endofdocument"/>
        <w:spacing w:afterLines="50" w:after="120" w:line="340" w:lineRule="atLeast"/>
        <w:ind w:left="5534"/>
        <w:jc w:val="left"/>
        <w:rPr>
          <w:rFonts w:ascii="KaiTi" w:eastAsia="KaiTi" w:hAnsi="KaiTi"/>
          <w:lang w:eastAsia="zh-CN"/>
        </w:rPr>
      </w:pPr>
      <w:r w:rsidRPr="001C7995">
        <w:rPr>
          <w:rFonts w:ascii="KaiTi" w:eastAsia="KaiTi" w:hAnsi="KaiTi" w:cs="Arial" w:hint="eastAsia"/>
          <w:sz w:val="21"/>
          <w:lang w:eastAsia="zh-CN"/>
        </w:rPr>
        <w:t>[</w:t>
      </w:r>
      <w:r w:rsidR="00431B6E" w:rsidRPr="001C7995">
        <w:rPr>
          <w:rFonts w:ascii="KaiTi" w:eastAsia="KaiTi" w:hAnsi="KaiTi" w:cs="Arial" w:hint="eastAsia"/>
          <w:sz w:val="21"/>
          <w:lang w:eastAsia="zh-CN"/>
        </w:rPr>
        <w:t>文件完</w:t>
      </w:r>
      <w:r w:rsidRPr="001C7995">
        <w:rPr>
          <w:rFonts w:ascii="KaiTi" w:eastAsia="KaiTi" w:hAnsi="KaiTi" w:cs="Arial" w:hint="eastAsia"/>
          <w:sz w:val="21"/>
          <w:lang w:eastAsia="zh-CN"/>
        </w:rPr>
        <w:t>]</w:t>
      </w:r>
    </w:p>
    <w:sectPr w:rsidR="00FB583B" w:rsidRPr="001C7995" w:rsidSect="00805F30">
      <w:pgSz w:w="11907" w:h="16839" w:code="9"/>
      <w:pgMar w:top="624" w:right="1418" w:bottom="1418" w:left="1418" w:header="567" w:footer="85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F2100E" w14:textId="77777777" w:rsidR="009B3141" w:rsidRDefault="009B3141" w:rsidP="00060B44">
      <w:r>
        <w:separator/>
      </w:r>
    </w:p>
  </w:endnote>
  <w:endnote w:type="continuationSeparator" w:id="0">
    <w:p w14:paraId="6185E57F" w14:textId="77777777" w:rsidR="009B3141" w:rsidRDefault="009B3141" w:rsidP="00060B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9060101010101"/>
    <w:charset w:val="86"/>
    <w:family w:val="modern"/>
    <w:pitch w:val="fixed"/>
    <w:sig w:usb0="800002BF" w:usb1="38CF7CFA"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Angsana New">
    <w:panose1 w:val="02020603050405020304"/>
    <w:charset w:val="00"/>
    <w:family w:val="roman"/>
    <w:pitch w:val="variable"/>
    <w:sig w:usb0="81000003" w:usb1="00000000" w:usb2="00000000" w:usb3="00000000" w:csb0="00010001" w:csb1="00000000"/>
  </w:font>
  <w:font w:name="Arial Black">
    <w:panose1 w:val="020B0A04020102020204"/>
    <w:charset w:val="00"/>
    <w:family w:val="swiss"/>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KaiTi">
    <w:panose1 w:val="02010609060101010101"/>
    <w:charset w:val="86"/>
    <w:family w:val="modern"/>
    <w:pitch w:val="fixed"/>
    <w:sig w:usb0="800002BF" w:usb1="38CF7CFA" w:usb2="00000016" w:usb3="00000000" w:csb0="00040001" w:csb1="00000000"/>
  </w:font>
  <w:font w:name="STKaiti">
    <w:panose1 w:val="02010600040101010101"/>
    <w:charset w:val="86"/>
    <w:family w:val="auto"/>
    <w:pitch w:val="variable"/>
    <w:sig w:usb0="00000287" w:usb1="080F0000" w:usb2="00000010" w:usb3="00000000" w:csb0="0004009F" w:csb1="00000000"/>
  </w:font>
  <w:font w:name="FangSong">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674F1E" w14:textId="7EFA753F" w:rsidR="00D534CF" w:rsidRPr="00B1363F" w:rsidRDefault="00D534CF" w:rsidP="00B1363F">
    <w:pPr>
      <w:pStyle w:val="a5"/>
      <w:jc w:val="center"/>
      <w:rPr>
        <w:rFonts w:ascii="Arial" w:hAnsi="Arial"/>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53399496"/>
      <w:docPartObj>
        <w:docPartGallery w:val="Page Numbers (Bottom of Page)"/>
        <w:docPartUnique/>
      </w:docPartObj>
    </w:sdtPr>
    <w:sdtEndPr>
      <w:rPr>
        <w:rFonts w:ascii="Arial" w:hAnsi="Arial"/>
        <w:noProof/>
        <w:sz w:val="20"/>
      </w:rPr>
    </w:sdtEndPr>
    <w:sdtContent>
      <w:p w14:paraId="71CE4BE1" w14:textId="77777777" w:rsidR="00D534CF" w:rsidRPr="00B1363F" w:rsidRDefault="00D534CF" w:rsidP="00B1363F">
        <w:pPr>
          <w:pStyle w:val="a5"/>
          <w:jc w:val="center"/>
          <w:rPr>
            <w:rFonts w:ascii="Arial" w:hAnsi="Arial"/>
            <w:sz w:val="20"/>
          </w:rPr>
        </w:pPr>
        <w:r w:rsidRPr="00BA43A0">
          <w:rPr>
            <w:rFonts w:ascii="Arial" w:hAnsi="Arial"/>
            <w:sz w:val="20"/>
          </w:rPr>
          <w:fldChar w:fldCharType="begin"/>
        </w:r>
        <w:r w:rsidRPr="00BA43A0">
          <w:rPr>
            <w:rFonts w:ascii="Arial" w:hAnsi="Arial"/>
            <w:sz w:val="20"/>
          </w:rPr>
          <w:instrText xml:space="preserve"> PAGE   \* MERGEFORMAT </w:instrText>
        </w:r>
        <w:r w:rsidRPr="00BA43A0">
          <w:rPr>
            <w:rFonts w:ascii="Arial" w:hAnsi="Arial"/>
            <w:sz w:val="20"/>
          </w:rPr>
          <w:fldChar w:fldCharType="separate"/>
        </w:r>
        <w:r>
          <w:rPr>
            <w:rFonts w:ascii="Arial" w:hAnsi="Arial"/>
            <w:noProof/>
            <w:sz w:val="20"/>
          </w:rPr>
          <w:t>3</w:t>
        </w:r>
        <w:r w:rsidRPr="00BA43A0">
          <w:rPr>
            <w:rFonts w:ascii="Arial" w:hAnsi="Arial"/>
            <w:noProof/>
            <w:sz w:val="20"/>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570449" w14:textId="30C49F7E" w:rsidR="00D534CF" w:rsidRPr="00F04E0B" w:rsidRDefault="00D534CF" w:rsidP="00CF4788">
    <w:pPr>
      <w:pStyle w:val="a5"/>
      <w:jc w:val="center"/>
      <w:rPr>
        <w:rFonts w:ascii="Arial" w:hAnsi="Arial"/>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85568733"/>
      <w:docPartObj>
        <w:docPartGallery w:val="Page Numbers (Bottom of Page)"/>
        <w:docPartUnique/>
      </w:docPartObj>
    </w:sdtPr>
    <w:sdtEndPr>
      <w:rPr>
        <w:rFonts w:ascii="Arial" w:hAnsi="Arial"/>
        <w:noProof/>
        <w:sz w:val="20"/>
      </w:rPr>
    </w:sdtEndPr>
    <w:sdtContent>
      <w:p w14:paraId="5AEF94A6" w14:textId="77777777" w:rsidR="00D534CF" w:rsidRPr="00B1363F" w:rsidRDefault="00D534CF" w:rsidP="00B1363F">
        <w:pPr>
          <w:pStyle w:val="a5"/>
          <w:jc w:val="center"/>
          <w:rPr>
            <w:rFonts w:ascii="Arial" w:hAnsi="Arial"/>
            <w:sz w:val="20"/>
          </w:rPr>
        </w:pPr>
        <w:r w:rsidRPr="00BA43A0">
          <w:rPr>
            <w:rFonts w:ascii="Arial" w:hAnsi="Arial"/>
            <w:sz w:val="20"/>
          </w:rPr>
          <w:fldChar w:fldCharType="begin"/>
        </w:r>
        <w:r w:rsidRPr="00BA43A0">
          <w:rPr>
            <w:rFonts w:ascii="Arial" w:hAnsi="Arial"/>
            <w:sz w:val="20"/>
          </w:rPr>
          <w:instrText xml:space="preserve"> PAGE   \* MERGEFORMAT </w:instrText>
        </w:r>
        <w:r w:rsidRPr="00BA43A0">
          <w:rPr>
            <w:rFonts w:ascii="Arial" w:hAnsi="Arial"/>
            <w:sz w:val="20"/>
          </w:rPr>
          <w:fldChar w:fldCharType="separate"/>
        </w:r>
        <w:r w:rsidR="008B109C">
          <w:rPr>
            <w:rFonts w:ascii="Arial" w:hAnsi="Arial"/>
            <w:noProof/>
            <w:sz w:val="20"/>
          </w:rPr>
          <w:t>2</w:t>
        </w:r>
        <w:r w:rsidRPr="00BA43A0">
          <w:rPr>
            <w:rFonts w:ascii="Arial" w:hAnsi="Arial"/>
            <w:noProof/>
            <w:sz w:val="20"/>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534C5B" w14:textId="2A3BFE52" w:rsidR="00D534CF" w:rsidRPr="00F04E0B" w:rsidRDefault="00D534CF" w:rsidP="00CF4788">
    <w:pPr>
      <w:pStyle w:val="a5"/>
      <w:jc w:val="center"/>
      <w:rPr>
        <w:rFonts w:ascii="Arial" w:hAnsi="Arial"/>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0301503"/>
      <w:docPartObj>
        <w:docPartGallery w:val="Page Numbers (Bottom of Page)"/>
        <w:docPartUnique/>
      </w:docPartObj>
    </w:sdtPr>
    <w:sdtEndPr>
      <w:rPr>
        <w:rFonts w:ascii="Arial" w:hAnsi="Arial"/>
        <w:noProof/>
        <w:sz w:val="20"/>
      </w:rPr>
    </w:sdtEndPr>
    <w:sdtContent>
      <w:p w14:paraId="2C8CCDEC" w14:textId="77777777" w:rsidR="00D534CF" w:rsidRPr="00B1363F" w:rsidRDefault="00D534CF" w:rsidP="00B1363F">
        <w:pPr>
          <w:pStyle w:val="a5"/>
          <w:jc w:val="center"/>
          <w:rPr>
            <w:rFonts w:ascii="Arial" w:hAnsi="Arial"/>
            <w:sz w:val="20"/>
          </w:rPr>
        </w:pPr>
        <w:r w:rsidRPr="00BA43A0">
          <w:rPr>
            <w:rFonts w:ascii="Arial" w:hAnsi="Arial"/>
            <w:sz w:val="20"/>
          </w:rPr>
          <w:fldChar w:fldCharType="begin"/>
        </w:r>
        <w:r w:rsidRPr="00BA43A0">
          <w:rPr>
            <w:rFonts w:ascii="Arial" w:hAnsi="Arial"/>
            <w:sz w:val="20"/>
          </w:rPr>
          <w:instrText xml:space="preserve"> PAGE   \* MERGEFORMAT </w:instrText>
        </w:r>
        <w:r w:rsidRPr="00BA43A0">
          <w:rPr>
            <w:rFonts w:ascii="Arial" w:hAnsi="Arial"/>
            <w:sz w:val="20"/>
          </w:rPr>
          <w:fldChar w:fldCharType="separate"/>
        </w:r>
        <w:r w:rsidR="008B109C">
          <w:rPr>
            <w:rFonts w:ascii="Arial" w:hAnsi="Arial"/>
            <w:noProof/>
            <w:sz w:val="20"/>
          </w:rPr>
          <w:t>3</w:t>
        </w:r>
        <w:r w:rsidRPr="00BA43A0">
          <w:rPr>
            <w:rFonts w:ascii="Arial" w:hAnsi="Arial"/>
            <w:noProof/>
            <w:sz w:val="20"/>
          </w:rPr>
          <w:fldChar w:fldCharType="end"/>
        </w: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8034327"/>
      <w:docPartObj>
        <w:docPartGallery w:val="Page Numbers (Bottom of Page)"/>
        <w:docPartUnique/>
      </w:docPartObj>
    </w:sdtPr>
    <w:sdtEndPr>
      <w:rPr>
        <w:rFonts w:ascii="Arial" w:hAnsi="Arial"/>
        <w:noProof/>
        <w:sz w:val="20"/>
      </w:rPr>
    </w:sdtEndPr>
    <w:sdtContent>
      <w:p w14:paraId="0263A3E0" w14:textId="77777777" w:rsidR="00D534CF" w:rsidRPr="00ED73D1" w:rsidRDefault="00D534CF" w:rsidP="005A1F7F">
        <w:pPr>
          <w:pStyle w:val="a5"/>
          <w:jc w:val="center"/>
          <w:rPr>
            <w:rFonts w:ascii="Arial" w:hAnsi="Arial"/>
            <w:sz w:val="20"/>
          </w:rPr>
        </w:pPr>
        <w:r w:rsidRPr="00BF43CC">
          <w:rPr>
            <w:rFonts w:ascii="Arial" w:hAnsi="Arial"/>
            <w:sz w:val="20"/>
          </w:rPr>
          <w:fldChar w:fldCharType="begin"/>
        </w:r>
        <w:r w:rsidRPr="00BF43CC">
          <w:rPr>
            <w:rFonts w:ascii="Arial" w:hAnsi="Arial"/>
            <w:sz w:val="20"/>
          </w:rPr>
          <w:instrText xml:space="preserve"> PAGE   \* MERGEFORMAT </w:instrText>
        </w:r>
        <w:r w:rsidRPr="00BF43CC">
          <w:rPr>
            <w:rFonts w:ascii="Arial" w:hAnsi="Arial"/>
            <w:sz w:val="20"/>
          </w:rPr>
          <w:fldChar w:fldCharType="separate"/>
        </w:r>
        <w:r w:rsidR="008B109C">
          <w:rPr>
            <w:rFonts w:ascii="Arial" w:hAnsi="Arial"/>
            <w:noProof/>
            <w:sz w:val="20"/>
          </w:rPr>
          <w:t>244</w:t>
        </w:r>
        <w:r w:rsidRPr="00BF43CC">
          <w:rPr>
            <w:rFonts w:ascii="Arial" w:hAnsi="Arial"/>
            <w:noProof/>
            <w:sz w:val="20"/>
          </w:rPr>
          <w:fldChar w:fldCharType="end"/>
        </w: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78917357"/>
      <w:docPartObj>
        <w:docPartGallery w:val="Page Numbers (Bottom of Page)"/>
        <w:docPartUnique/>
      </w:docPartObj>
    </w:sdtPr>
    <w:sdtEndPr>
      <w:rPr>
        <w:rFonts w:ascii="Arial" w:hAnsi="Arial"/>
        <w:noProof/>
        <w:sz w:val="20"/>
      </w:rPr>
    </w:sdtEndPr>
    <w:sdtContent>
      <w:p w14:paraId="65A62BDE" w14:textId="77777777" w:rsidR="00D534CF" w:rsidRPr="00ED73D1" w:rsidRDefault="00D534CF" w:rsidP="005A1F7F">
        <w:pPr>
          <w:pStyle w:val="a5"/>
          <w:jc w:val="center"/>
          <w:rPr>
            <w:rFonts w:ascii="Arial" w:hAnsi="Arial"/>
            <w:sz w:val="20"/>
          </w:rPr>
        </w:pPr>
        <w:r w:rsidRPr="00BF43CC">
          <w:rPr>
            <w:rFonts w:ascii="Arial" w:hAnsi="Arial"/>
            <w:sz w:val="20"/>
          </w:rPr>
          <w:fldChar w:fldCharType="begin"/>
        </w:r>
        <w:r w:rsidRPr="00BF43CC">
          <w:rPr>
            <w:rFonts w:ascii="Arial" w:hAnsi="Arial"/>
            <w:sz w:val="20"/>
          </w:rPr>
          <w:instrText xml:space="preserve"> PAGE   \* MERGEFORMAT </w:instrText>
        </w:r>
        <w:r w:rsidRPr="00BF43CC">
          <w:rPr>
            <w:rFonts w:ascii="Arial" w:hAnsi="Arial"/>
            <w:sz w:val="20"/>
          </w:rPr>
          <w:fldChar w:fldCharType="separate"/>
        </w:r>
        <w:r w:rsidR="008B109C">
          <w:rPr>
            <w:rFonts w:ascii="Arial" w:hAnsi="Arial"/>
            <w:noProof/>
            <w:sz w:val="20"/>
          </w:rPr>
          <w:t>243</w:t>
        </w:r>
        <w:r w:rsidRPr="00BF43CC">
          <w:rPr>
            <w:rFonts w:ascii="Arial" w:hAnsi="Arial"/>
            <w:noProof/>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95DC27" w14:textId="77777777" w:rsidR="009B3141" w:rsidRDefault="009B3141" w:rsidP="00060B44">
      <w:r>
        <w:separator/>
      </w:r>
    </w:p>
  </w:footnote>
  <w:footnote w:type="continuationSeparator" w:id="0">
    <w:p w14:paraId="457F39BD" w14:textId="77777777" w:rsidR="009B3141" w:rsidRDefault="009B3141" w:rsidP="00060B44">
      <w:r>
        <w:continuationSeparator/>
      </w:r>
    </w:p>
  </w:footnote>
  <w:footnote w:id="1">
    <w:p w14:paraId="54582BBE"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hint="eastAsia"/>
          <w:sz w:val="18"/>
          <w:szCs w:val="18"/>
          <w:lang w:eastAsia="zh-CN"/>
        </w:rPr>
        <w:t xml:space="preserve"> 详细预测见附件四。</w:t>
      </w:r>
    </w:p>
  </w:footnote>
  <w:footnote w:id="2">
    <w:p w14:paraId="38F92D32" w14:textId="77777777" w:rsidR="00D534CF" w:rsidRPr="00B574E5" w:rsidRDefault="00D534CF" w:rsidP="00B574E5">
      <w:pPr>
        <w:pStyle w:val="af1"/>
        <w:jc w:val="both"/>
        <w:rPr>
          <w:rFonts w:ascii="SimSun" w:eastAsia="SimSun" w:hAnsi="SimSun" w:cs="Arial"/>
          <w:sz w:val="18"/>
          <w:szCs w:val="18"/>
          <w:lang w:eastAsia="zh-CN"/>
        </w:rPr>
      </w:pPr>
      <w:r w:rsidRPr="00B574E5">
        <w:rPr>
          <w:rFonts w:ascii="SimSun" w:eastAsia="SimSun" w:hAnsi="SimSun" w:cs="Arial"/>
          <w:sz w:val="18"/>
          <w:szCs w:val="18"/>
          <w:vertAlign w:val="superscript"/>
        </w:rPr>
        <w:footnoteRef/>
      </w:r>
      <w:r w:rsidRPr="00B574E5">
        <w:rPr>
          <w:rFonts w:ascii="SimSun" w:eastAsia="SimSun" w:hAnsi="SimSun" w:cs="Arial" w:hint="eastAsia"/>
          <w:sz w:val="18"/>
          <w:szCs w:val="18"/>
          <w:lang w:eastAsia="zh-CN"/>
        </w:rPr>
        <w:t xml:space="preserve"> 截至2015年4月。</w:t>
      </w:r>
    </w:p>
  </w:footnote>
  <w:footnote w:id="3">
    <w:p w14:paraId="4A479DE5"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hint="eastAsia"/>
          <w:sz w:val="18"/>
          <w:szCs w:val="18"/>
          <w:lang w:eastAsia="zh-CN"/>
        </w:rPr>
        <w:t xml:space="preserve"> 关于成员国会费的详情，请见附录A。</w:t>
      </w:r>
    </w:p>
  </w:footnote>
  <w:footnote w:id="4">
    <w:p w14:paraId="38814604"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hint="eastAsia"/>
          <w:sz w:val="18"/>
          <w:szCs w:val="18"/>
          <w:lang w:eastAsia="zh-CN"/>
        </w:rPr>
        <w:t xml:space="preserve"> 关于收入来源定义，请见附录B。</w:t>
      </w:r>
    </w:p>
  </w:footnote>
  <w:footnote w:id="5">
    <w:p w14:paraId="1312C384" w14:textId="213E2591"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WIPO</w:t>
      </w:r>
      <w:r w:rsidRPr="00B574E5">
        <w:rPr>
          <w:rFonts w:ascii="SimSun" w:eastAsia="SimSun" w:hAnsi="SimSun" w:cs="SimSun" w:hint="eastAsia"/>
          <w:sz w:val="18"/>
          <w:szCs w:val="18"/>
          <w:lang w:eastAsia="zh-CN"/>
        </w:rPr>
        <w:t>的财务报表自</w:t>
      </w:r>
      <w:r w:rsidRPr="00B574E5">
        <w:rPr>
          <w:rFonts w:ascii="SimSun" w:eastAsia="SimSun" w:hAnsi="SimSun" w:cs="Arial"/>
          <w:sz w:val="18"/>
          <w:szCs w:val="18"/>
          <w:lang w:eastAsia="zh-CN"/>
        </w:rPr>
        <w:t>2010</w:t>
      </w:r>
      <w:r w:rsidRPr="00B574E5">
        <w:rPr>
          <w:rFonts w:ascii="SimSun" w:eastAsia="SimSun" w:hAnsi="SimSun" w:cs="SimSun" w:hint="eastAsia"/>
          <w:sz w:val="18"/>
          <w:szCs w:val="18"/>
          <w:lang w:eastAsia="zh-CN"/>
        </w:rPr>
        <w:t>年起均按照</w:t>
      </w:r>
      <w:r w:rsidRPr="00B574E5">
        <w:rPr>
          <w:rFonts w:ascii="SimSun" w:eastAsia="SimSun" w:hAnsi="SimSun" w:cs="Arial"/>
          <w:sz w:val="18"/>
          <w:szCs w:val="18"/>
          <w:lang w:eastAsia="zh-CN"/>
        </w:rPr>
        <w:t>IPSAS</w:t>
      </w:r>
      <w:r w:rsidRPr="00B574E5">
        <w:rPr>
          <w:rFonts w:ascii="SimSun" w:eastAsia="SimSun" w:hAnsi="SimSun" w:cs="SimSun" w:hint="eastAsia"/>
          <w:sz w:val="18"/>
          <w:szCs w:val="18"/>
          <w:lang w:eastAsia="zh-CN"/>
        </w:rPr>
        <w:t>、以完全的权责发生制为基础编制。</w:t>
      </w:r>
    </w:p>
  </w:footnote>
  <w:footnote w:id="6">
    <w:p w14:paraId="25D9C5D4" w14:textId="77777777" w:rsidR="00D534CF" w:rsidRPr="00B574E5" w:rsidRDefault="00D534CF" w:rsidP="00B574E5">
      <w:pPr>
        <w:pStyle w:val="af1"/>
        <w:jc w:val="both"/>
        <w:rPr>
          <w:rFonts w:ascii="SimSun" w:eastAsia="SimSun" w:hAnsi="SimSun"/>
          <w:sz w:val="18"/>
          <w:szCs w:val="18"/>
          <w:lang w:eastAsia="zh-CN"/>
        </w:rPr>
      </w:pPr>
      <w:r w:rsidRPr="00B574E5">
        <w:rPr>
          <w:rStyle w:val="af2"/>
          <w:rFonts w:ascii="SimSun" w:eastAsia="SimSun" w:hAnsi="SimSun"/>
          <w:sz w:val="18"/>
          <w:szCs w:val="18"/>
        </w:rPr>
        <w:footnoteRef/>
      </w:r>
      <w:r w:rsidRPr="00B574E5">
        <w:rPr>
          <w:rFonts w:ascii="SimSun" w:eastAsia="SimSun" w:hAnsi="SimSun" w:cs="Arial" w:hint="eastAsia"/>
          <w:sz w:val="18"/>
          <w:szCs w:val="18"/>
          <w:lang w:eastAsia="zh-CN"/>
        </w:rPr>
        <w:t xml:space="preserve"> 见表6。</w:t>
      </w:r>
    </w:p>
  </w:footnote>
  <w:footnote w:id="7">
    <w:p w14:paraId="2E8720B8" w14:textId="6833E631" w:rsidR="00D534CF" w:rsidRPr="00B574E5" w:rsidRDefault="00D534CF" w:rsidP="00B574E5">
      <w:pPr>
        <w:pStyle w:val="af1"/>
        <w:jc w:val="both"/>
        <w:rPr>
          <w:rFonts w:ascii="SimSun" w:eastAsia="SimSun" w:hAnsi="SimSun" w:cs="Arial"/>
          <w:color w:val="000000"/>
          <w:sz w:val="18"/>
          <w:szCs w:val="18"/>
          <w:lang w:eastAsia="zh-CN"/>
        </w:rPr>
      </w:pPr>
      <w:r w:rsidRPr="00B574E5">
        <w:rPr>
          <w:rStyle w:val="af2"/>
          <w:rFonts w:ascii="SimSun" w:eastAsia="SimSun" w:hAnsi="SimSun"/>
          <w:sz w:val="18"/>
          <w:szCs w:val="18"/>
        </w:rPr>
        <w:footnoteRef/>
      </w:r>
      <w:r w:rsidRPr="00B574E5">
        <w:rPr>
          <w:rFonts w:ascii="SimSun" w:eastAsia="SimSun" w:hAnsi="SimSun"/>
          <w:sz w:val="18"/>
          <w:szCs w:val="18"/>
          <w:lang w:eastAsia="zh-CN"/>
        </w:rPr>
        <w:t xml:space="preserve"> </w:t>
      </w:r>
      <w:r w:rsidRPr="00B574E5">
        <w:rPr>
          <w:rFonts w:ascii="SimSun" w:eastAsia="SimSun" w:hAnsi="SimSun" w:cs="SimSun" w:hint="eastAsia"/>
          <w:color w:val="000000"/>
          <w:sz w:val="18"/>
          <w:szCs w:val="18"/>
          <w:lang w:eastAsia="zh-CN"/>
        </w:rPr>
        <w:t>关于适用于发展与知识产权委员会</w:t>
      </w:r>
      <w:r w:rsidRPr="00B574E5">
        <w:rPr>
          <w:rFonts w:ascii="SimSun" w:eastAsia="SimSun" w:hAnsi="SimSun" w:cs="Arial"/>
          <w:color w:val="000000"/>
          <w:sz w:val="18"/>
          <w:szCs w:val="18"/>
          <w:lang w:eastAsia="zh-CN"/>
        </w:rPr>
        <w:t>(CDIP)</w:t>
      </w:r>
      <w:r w:rsidRPr="00B574E5">
        <w:rPr>
          <w:rFonts w:ascii="SimSun" w:eastAsia="SimSun" w:hAnsi="SimSun" w:cs="SimSun" w:hint="eastAsia"/>
          <w:color w:val="000000"/>
          <w:sz w:val="18"/>
          <w:szCs w:val="18"/>
          <w:lang w:eastAsia="zh-CN"/>
        </w:rPr>
        <w:t>为落实发展议程各项建议所立项目的预算程序的审查</w:t>
      </w:r>
      <w:r w:rsidRPr="00B574E5">
        <w:rPr>
          <w:rFonts w:ascii="SimSun" w:eastAsia="SimSun" w:hAnsi="SimSun"/>
          <w:color w:val="000000"/>
          <w:sz w:val="18"/>
          <w:szCs w:val="18"/>
          <w:lang w:eastAsia="zh-CN"/>
        </w:rPr>
        <w:t>(A/48/5 REV.)</w:t>
      </w:r>
    </w:p>
  </w:footnote>
  <w:footnote w:id="8">
    <w:p w14:paraId="10FF105C" w14:textId="77777777" w:rsidR="00D534CF" w:rsidRPr="00B574E5" w:rsidRDefault="00D534CF" w:rsidP="00B574E5">
      <w:pPr>
        <w:pStyle w:val="af1"/>
        <w:jc w:val="both"/>
        <w:rPr>
          <w:rFonts w:ascii="SimSun" w:eastAsia="SimSun" w:hAnsi="SimSun"/>
          <w:color w:val="000000"/>
          <w:sz w:val="18"/>
          <w:szCs w:val="18"/>
          <w:lang w:eastAsia="zh-CN"/>
        </w:rPr>
      </w:pPr>
      <w:r w:rsidRPr="00B574E5">
        <w:rPr>
          <w:rFonts w:ascii="SimSun" w:eastAsia="SimSun" w:hAnsi="SimSun"/>
          <w:color w:val="000000"/>
          <w:sz w:val="18"/>
          <w:szCs w:val="18"/>
          <w:vertAlign w:val="superscript"/>
        </w:rPr>
        <w:footnoteRef/>
      </w:r>
      <w:r w:rsidRPr="00B574E5">
        <w:rPr>
          <w:rFonts w:ascii="SimSun" w:eastAsia="SimSun" w:hAnsi="SimSun" w:hint="eastAsia"/>
          <w:color w:val="000000"/>
          <w:sz w:val="18"/>
          <w:szCs w:val="18"/>
          <w:lang w:eastAsia="zh-CN"/>
        </w:rPr>
        <w:t xml:space="preserve"> 有待发展与知识产权委员会(CDIP)批准。</w:t>
      </w:r>
    </w:p>
  </w:footnote>
  <w:footnote w:id="9">
    <w:p w14:paraId="242340E9" w14:textId="77777777" w:rsidR="00D534CF" w:rsidRPr="00B574E5" w:rsidRDefault="00D534CF" w:rsidP="00B574E5">
      <w:pPr>
        <w:pStyle w:val="af1"/>
        <w:jc w:val="both"/>
        <w:rPr>
          <w:rFonts w:ascii="SimSun" w:eastAsia="SimSun" w:hAnsi="SimSun"/>
          <w:color w:val="000000"/>
          <w:sz w:val="18"/>
          <w:szCs w:val="18"/>
          <w:lang w:eastAsia="zh-CN"/>
        </w:rPr>
      </w:pPr>
      <w:r w:rsidRPr="00B574E5">
        <w:rPr>
          <w:rFonts w:ascii="SimSun" w:eastAsia="SimSun" w:hAnsi="SimSun"/>
          <w:color w:val="000000"/>
          <w:sz w:val="18"/>
          <w:szCs w:val="18"/>
          <w:vertAlign w:val="superscript"/>
        </w:rPr>
        <w:footnoteRef/>
      </w:r>
      <w:r w:rsidRPr="00B574E5">
        <w:rPr>
          <w:rFonts w:ascii="SimSun" w:eastAsia="SimSun" w:hAnsi="SimSun" w:hint="eastAsia"/>
          <w:color w:val="000000"/>
          <w:sz w:val="18"/>
          <w:szCs w:val="18"/>
          <w:vertAlign w:val="superscript"/>
          <w:lang w:eastAsia="zh-CN"/>
        </w:rPr>
        <w:t xml:space="preserve"> </w:t>
      </w:r>
      <w:r w:rsidRPr="00B574E5">
        <w:rPr>
          <w:rFonts w:ascii="SimSun" w:eastAsia="SimSun" w:hAnsi="SimSun" w:hint="eastAsia"/>
          <w:color w:val="000000"/>
          <w:sz w:val="18"/>
          <w:szCs w:val="18"/>
          <w:lang w:eastAsia="zh-CN"/>
        </w:rPr>
        <w:t>见表7。</w:t>
      </w:r>
    </w:p>
  </w:footnote>
  <w:footnote w:id="10">
    <w:p w14:paraId="777DF9EA"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由于计划和预算与2014年PPR是并行编制的，这两份文件之间的矛盾之处将在对基线进行更新时予以调整。</w:t>
      </w:r>
    </w:p>
  </w:footnote>
  <w:footnote w:id="11">
    <w:p w14:paraId="31CEE38C"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2012/13年非人事核定预算总数为2.388亿瑞郎。</w:t>
      </w:r>
    </w:p>
  </w:footnote>
  <w:footnote w:id="12">
    <w:p w14:paraId="16A544AE"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hint="eastAsia"/>
          <w:sz w:val="18"/>
          <w:szCs w:val="18"/>
          <w:lang w:eastAsia="zh-CN"/>
        </w:rPr>
        <w:t xml:space="preserve"> 费用类别的详细说明见附录B。</w:t>
      </w:r>
    </w:p>
  </w:footnote>
  <w:footnote w:id="13">
    <w:p w14:paraId="670DC282" w14:textId="31426F38" w:rsidR="00D534CF" w:rsidRPr="00B574E5" w:rsidRDefault="00D534CF" w:rsidP="00B574E5">
      <w:pPr>
        <w:jc w:val="both"/>
        <w:rPr>
          <w:sz w:val="18"/>
          <w:szCs w:val="18"/>
          <w:lang w:eastAsia="zh-CN"/>
        </w:rPr>
      </w:pPr>
      <w:r w:rsidRPr="00B574E5">
        <w:rPr>
          <w:rStyle w:val="af2"/>
          <w:sz w:val="18"/>
          <w:szCs w:val="18"/>
        </w:rPr>
        <w:footnoteRef/>
      </w:r>
      <w:r w:rsidRPr="00B574E5">
        <w:rPr>
          <w:rFonts w:hint="eastAsia"/>
          <w:bCs/>
          <w:color w:val="000000"/>
          <w:sz w:val="18"/>
          <w:szCs w:val="18"/>
          <w:lang w:eastAsia="zh-CN"/>
        </w:rPr>
        <w:t xml:space="preserve"> </w:t>
      </w:r>
      <w:r w:rsidRPr="00B574E5">
        <w:rPr>
          <w:rFonts w:hint="eastAsia"/>
          <w:b/>
          <w:iCs/>
          <w:caps/>
          <w:sz w:val="18"/>
          <w:szCs w:val="18"/>
          <w:lang w:eastAsia="zh-CN"/>
        </w:rPr>
        <w:t>员额</w:t>
      </w:r>
      <w:r w:rsidRPr="00B574E5">
        <w:rPr>
          <w:color w:val="000000"/>
          <w:sz w:val="18"/>
          <w:szCs w:val="18"/>
          <w:lang w:eastAsia="zh-CN"/>
        </w:rPr>
        <w:t>–</w:t>
      </w:r>
      <w:r w:rsidRPr="00B574E5">
        <w:rPr>
          <w:rFonts w:hint="eastAsia"/>
          <w:color w:val="000000"/>
          <w:sz w:val="18"/>
          <w:szCs w:val="18"/>
          <w:lang w:eastAsia="zh-CN"/>
        </w:rPr>
        <w:t>此类别覆盖拟用于拥有定期合同、连续或长期合同员工的资源，与专业职类和一般事务职类下的常规预算核定员额相对。</w:t>
      </w:r>
    </w:p>
  </w:footnote>
  <w:footnote w:id="14">
    <w:p w14:paraId="15EBEB04" w14:textId="592505E1"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hint="eastAsia"/>
          <w:color w:val="000000"/>
          <w:sz w:val="18"/>
          <w:szCs w:val="18"/>
          <w:lang w:eastAsia="zh-CN"/>
        </w:rPr>
        <w:t xml:space="preserve"> </w:t>
      </w:r>
      <w:r w:rsidRPr="00B574E5">
        <w:rPr>
          <w:rFonts w:ascii="SimSun" w:eastAsia="SimSun" w:hAnsi="SimSun" w:cs="Arial" w:hint="eastAsia"/>
          <w:b/>
          <w:iCs/>
          <w:caps/>
          <w:sz w:val="18"/>
          <w:szCs w:val="18"/>
          <w:lang w:eastAsia="zh-CN"/>
        </w:rPr>
        <w:t>临时工作人员</w:t>
      </w:r>
      <w:r w:rsidRPr="00B574E5">
        <w:rPr>
          <w:rFonts w:ascii="SimSun" w:eastAsia="SimSun" w:hAnsi="SimSun" w:cs="Arial"/>
          <w:color w:val="000000"/>
          <w:sz w:val="18"/>
          <w:szCs w:val="18"/>
          <w:lang w:eastAsia="zh-CN"/>
        </w:rPr>
        <w:t>–</w:t>
      </w:r>
      <w:r w:rsidRPr="00B574E5">
        <w:rPr>
          <w:rFonts w:ascii="SimSun" w:eastAsia="SimSun" w:hAnsi="SimSun" w:cs="Arial" w:hint="eastAsia"/>
          <w:color w:val="000000"/>
          <w:sz w:val="18"/>
          <w:szCs w:val="18"/>
          <w:lang w:eastAsia="zh-CN"/>
        </w:rPr>
        <w:t>此类别覆盖拥有临时合同的员工。</w:t>
      </w:r>
    </w:p>
  </w:footnote>
  <w:footnote w:id="15">
    <w:p w14:paraId="7639D425"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SimSun" w:hint="eastAsia"/>
          <w:sz w:val="18"/>
          <w:szCs w:val="18"/>
          <w:lang w:eastAsia="zh-CN"/>
        </w:rPr>
        <w:t xml:space="preserve"> 按过去的做法，为了编制计划和预算的目的，发展中国家也包括经济转型期国家。</w:t>
      </w:r>
    </w:p>
  </w:footnote>
  <w:footnote w:id="16">
    <w:p w14:paraId="5D059169" w14:textId="318C399F" w:rsidR="00D534CF" w:rsidRPr="00565D26" w:rsidRDefault="00D534CF">
      <w:pPr>
        <w:pStyle w:val="af1"/>
        <w:rPr>
          <w:rFonts w:ascii="SimSun" w:eastAsia="SimSun" w:hAnsi="SimSun"/>
          <w:sz w:val="18"/>
          <w:lang w:eastAsia="zh-CN"/>
        </w:rPr>
      </w:pPr>
      <w:r w:rsidRPr="00565D26">
        <w:rPr>
          <w:rStyle w:val="af2"/>
          <w:rFonts w:ascii="SimSun" w:eastAsia="SimSun" w:hAnsi="SimSun"/>
          <w:sz w:val="18"/>
        </w:rPr>
        <w:footnoteRef/>
      </w:r>
      <w:r w:rsidRPr="00565D26">
        <w:rPr>
          <w:rFonts w:ascii="SimSun" w:eastAsia="SimSun" w:hAnsi="SimSun"/>
          <w:sz w:val="18"/>
          <w:lang w:eastAsia="zh-CN"/>
        </w:rPr>
        <w:t xml:space="preserve"> </w:t>
      </w:r>
      <w:r w:rsidRPr="00565D26">
        <w:rPr>
          <w:rFonts w:ascii="SimSun" w:eastAsia="SimSun" w:hAnsi="SimSun" w:hint="eastAsia"/>
          <w:sz w:val="18"/>
          <w:lang w:eastAsia="zh-CN"/>
        </w:rPr>
        <w:t>谅解是2017年下半年之前不大可能开始CMO认证。</w:t>
      </w:r>
    </w:p>
  </w:footnote>
  <w:footnote w:id="17">
    <w:p w14:paraId="46DD3621" w14:textId="5D2367D0" w:rsidR="00D534CF" w:rsidRPr="008956F3" w:rsidRDefault="00D534CF" w:rsidP="00E02614">
      <w:pPr>
        <w:pStyle w:val="af1"/>
        <w:rPr>
          <w:rFonts w:ascii="SimSun" w:eastAsia="SimSun" w:hAnsi="SimSun"/>
          <w:sz w:val="18"/>
          <w:szCs w:val="18"/>
          <w:lang w:eastAsia="zh-CN"/>
        </w:rPr>
      </w:pPr>
      <w:r w:rsidRPr="008956F3">
        <w:rPr>
          <w:rStyle w:val="af2"/>
          <w:rFonts w:ascii="SimSun" w:eastAsia="SimSun" w:hAnsi="SimSun" w:cs="Arial"/>
          <w:sz w:val="18"/>
          <w:szCs w:val="18"/>
        </w:rPr>
        <w:footnoteRef/>
      </w:r>
      <w:r w:rsidRPr="008956F3">
        <w:rPr>
          <w:rFonts w:ascii="SimSun" w:eastAsia="SimSun" w:hAnsi="SimSun"/>
          <w:sz w:val="18"/>
          <w:szCs w:val="18"/>
          <w:lang w:eastAsia="zh-CN"/>
        </w:rPr>
        <w:t xml:space="preserve"> </w:t>
      </w:r>
      <w:r w:rsidRPr="008956F3">
        <w:rPr>
          <w:rFonts w:ascii="SimSun" w:eastAsia="SimSun" w:hAnsi="SimSun" w:hint="eastAsia"/>
          <w:sz w:val="18"/>
          <w:szCs w:val="18"/>
          <w:lang w:eastAsia="zh-CN"/>
        </w:rPr>
        <w:t>可持续的国家</w:t>
      </w:r>
      <w:r>
        <w:rPr>
          <w:rFonts w:ascii="SimSun" w:eastAsia="SimSun" w:hAnsi="SimSun" w:hint="eastAsia"/>
          <w:sz w:val="18"/>
          <w:szCs w:val="18"/>
          <w:lang w:eastAsia="zh-CN"/>
        </w:rPr>
        <w:t>新</w:t>
      </w:r>
      <w:r w:rsidRPr="008956F3">
        <w:rPr>
          <w:rFonts w:ascii="SimSun" w:eastAsia="SimSun" w:hAnsi="SimSun" w:hint="eastAsia"/>
          <w:sz w:val="18"/>
          <w:szCs w:val="18"/>
          <w:lang w:eastAsia="zh-CN"/>
        </w:rPr>
        <w:t>创学院</w:t>
      </w:r>
      <w:r>
        <w:rPr>
          <w:rFonts w:ascii="SimSun" w:eastAsia="SimSun" w:hAnsi="SimSun" w:hint="eastAsia"/>
          <w:sz w:val="18"/>
          <w:szCs w:val="18"/>
          <w:lang w:eastAsia="zh-CN"/>
        </w:rPr>
        <w:t>是</w:t>
      </w:r>
      <w:r w:rsidRPr="008956F3">
        <w:rPr>
          <w:rFonts w:ascii="SimSun" w:eastAsia="SimSun" w:hAnsi="SimSun" w:hint="eastAsia"/>
          <w:sz w:val="18"/>
          <w:szCs w:val="18"/>
          <w:lang w:eastAsia="zh-CN"/>
        </w:rPr>
        <w:t>在财政</w:t>
      </w:r>
      <w:r>
        <w:rPr>
          <w:rFonts w:ascii="SimSun" w:eastAsia="SimSun" w:hAnsi="SimSun" w:hint="eastAsia"/>
          <w:sz w:val="18"/>
          <w:szCs w:val="18"/>
          <w:lang w:eastAsia="zh-CN"/>
        </w:rPr>
        <w:t>上</w:t>
      </w:r>
      <w:r w:rsidRPr="008956F3">
        <w:rPr>
          <w:rFonts w:ascii="SimSun" w:eastAsia="SimSun" w:hAnsi="SimSun" w:hint="eastAsia"/>
          <w:sz w:val="18"/>
          <w:szCs w:val="18"/>
          <w:lang w:eastAsia="zh-CN"/>
        </w:rPr>
        <w:t>和技术上都自力更生</w:t>
      </w:r>
      <w:r>
        <w:rPr>
          <w:rFonts w:ascii="SimSun" w:eastAsia="SimSun" w:hAnsi="SimSun" w:hint="eastAsia"/>
          <w:sz w:val="18"/>
          <w:szCs w:val="18"/>
          <w:lang w:eastAsia="zh-CN"/>
        </w:rPr>
        <w:t>的机构</w:t>
      </w:r>
      <w:r w:rsidRPr="008956F3">
        <w:rPr>
          <w:rFonts w:ascii="SimSun" w:eastAsia="SimSun" w:hAnsi="SimSun" w:hint="eastAsia"/>
          <w:sz w:val="18"/>
          <w:szCs w:val="18"/>
          <w:lang w:eastAsia="zh-CN"/>
        </w:rPr>
        <w:t>，WIPO应其要求提供建议。</w:t>
      </w:r>
    </w:p>
  </w:footnote>
  <w:footnote w:id="18">
    <w:p w14:paraId="59092AEB" w14:textId="7F1EE6F6" w:rsidR="00D534CF" w:rsidRDefault="00D534CF" w:rsidP="005D3F01">
      <w:pPr>
        <w:rPr>
          <w:lang w:eastAsia="zh-CN"/>
        </w:rPr>
      </w:pPr>
      <w:r w:rsidRPr="008956F3">
        <w:rPr>
          <w:rStyle w:val="af2"/>
          <w:sz w:val="18"/>
          <w:szCs w:val="18"/>
        </w:rPr>
        <w:footnoteRef/>
      </w:r>
      <w:r>
        <w:rPr>
          <w:rFonts w:hint="eastAsia"/>
          <w:sz w:val="18"/>
          <w:szCs w:val="18"/>
          <w:lang w:eastAsia="zh-CN"/>
        </w:rPr>
        <w:t xml:space="preserve"> </w:t>
      </w:r>
      <w:r w:rsidRPr="0062214B">
        <w:rPr>
          <w:rFonts w:hint="eastAsia"/>
          <w:sz w:val="18"/>
          <w:szCs w:val="18"/>
          <w:lang w:eastAsia="zh-CN"/>
        </w:rPr>
        <w:t>可持续的</w:t>
      </w:r>
      <w:r>
        <w:rPr>
          <w:rFonts w:hint="eastAsia"/>
          <w:sz w:val="18"/>
          <w:szCs w:val="18"/>
          <w:lang w:eastAsia="zh-CN"/>
        </w:rPr>
        <w:t>TISC是</w:t>
      </w:r>
      <w:r w:rsidRPr="0062214B">
        <w:rPr>
          <w:rFonts w:hint="eastAsia"/>
          <w:sz w:val="18"/>
          <w:szCs w:val="18"/>
          <w:lang w:eastAsia="zh-CN"/>
        </w:rPr>
        <w:t>在财政</w:t>
      </w:r>
      <w:r>
        <w:rPr>
          <w:rFonts w:hint="eastAsia"/>
          <w:sz w:val="18"/>
          <w:szCs w:val="18"/>
          <w:lang w:eastAsia="zh-CN"/>
        </w:rPr>
        <w:t>上</w:t>
      </w:r>
      <w:r w:rsidRPr="0062214B">
        <w:rPr>
          <w:rFonts w:hint="eastAsia"/>
          <w:sz w:val="18"/>
          <w:szCs w:val="18"/>
          <w:lang w:eastAsia="zh-CN"/>
        </w:rPr>
        <w:t>和技术上都自力更生</w:t>
      </w:r>
      <w:r>
        <w:rPr>
          <w:rFonts w:hint="eastAsia"/>
          <w:sz w:val="18"/>
          <w:szCs w:val="18"/>
          <w:lang w:eastAsia="zh-CN"/>
        </w:rPr>
        <w:t>的机构</w:t>
      </w:r>
      <w:r w:rsidRPr="0062214B">
        <w:rPr>
          <w:rFonts w:hint="eastAsia"/>
          <w:sz w:val="18"/>
          <w:szCs w:val="18"/>
          <w:lang w:eastAsia="zh-CN"/>
        </w:rPr>
        <w:t>，</w:t>
      </w:r>
      <w:r w:rsidRPr="0062214B">
        <w:rPr>
          <w:sz w:val="18"/>
          <w:szCs w:val="18"/>
          <w:lang w:eastAsia="zh-CN"/>
        </w:rPr>
        <w:t>WIPO应其要求提供建议。</w:t>
      </w:r>
    </w:p>
  </w:footnote>
  <w:footnote w:id="19">
    <w:p w14:paraId="4492ED32" w14:textId="77777777" w:rsidR="00D534CF" w:rsidRPr="00D74D89" w:rsidRDefault="00D534CF" w:rsidP="00356184">
      <w:pPr>
        <w:pStyle w:val="af1"/>
        <w:rPr>
          <w:rFonts w:ascii="SimSun" w:eastAsia="SimSun" w:hAnsi="SimSun"/>
          <w:sz w:val="18"/>
          <w:szCs w:val="18"/>
          <w:lang w:eastAsia="zh-CN"/>
        </w:rPr>
      </w:pPr>
      <w:r w:rsidRPr="00D74D89">
        <w:rPr>
          <w:rStyle w:val="af2"/>
          <w:rFonts w:ascii="SimSun" w:eastAsia="SimSun" w:hAnsi="SimSun" w:cs="Arial"/>
          <w:sz w:val="18"/>
          <w:szCs w:val="18"/>
        </w:rPr>
        <w:footnoteRef/>
      </w:r>
      <w:r w:rsidRPr="006D7349">
        <w:rPr>
          <w:rFonts w:ascii="SimSun" w:eastAsia="SimSun" w:hAnsi="SimSun"/>
          <w:sz w:val="18"/>
          <w:szCs w:val="18"/>
          <w:lang w:eastAsia="zh-CN"/>
        </w:rPr>
        <w:t xml:space="preserve"> </w:t>
      </w:r>
      <w:r w:rsidRPr="006D7349">
        <w:rPr>
          <w:rFonts w:ascii="SimSun" w:eastAsia="SimSun" w:hAnsi="SimSun" w:hint="eastAsia"/>
          <w:sz w:val="18"/>
          <w:szCs w:val="18"/>
          <w:lang w:eastAsia="zh-CN"/>
        </w:rPr>
        <w:t>可持续的</w:t>
      </w:r>
      <w:r w:rsidRPr="00D74D89">
        <w:rPr>
          <w:rFonts w:ascii="SimSun" w:eastAsia="SimSun" w:hAnsi="SimSun" w:hint="eastAsia"/>
          <w:sz w:val="18"/>
          <w:szCs w:val="18"/>
          <w:lang w:eastAsia="zh-CN"/>
        </w:rPr>
        <w:t>国家新创学院是在财政上和技术上都自力更生的机构，</w:t>
      </w:r>
      <w:r w:rsidRPr="00D74D89">
        <w:rPr>
          <w:rFonts w:ascii="SimSun" w:eastAsia="SimSun" w:hAnsi="SimSun"/>
          <w:sz w:val="18"/>
          <w:szCs w:val="18"/>
          <w:lang w:eastAsia="zh-CN"/>
        </w:rPr>
        <w:t>WIPO</w:t>
      </w:r>
      <w:r w:rsidRPr="00D74D89">
        <w:rPr>
          <w:rFonts w:ascii="SimSun" w:eastAsia="SimSun" w:hAnsi="SimSun" w:hint="eastAsia"/>
          <w:sz w:val="18"/>
          <w:szCs w:val="18"/>
          <w:lang w:eastAsia="zh-CN"/>
        </w:rPr>
        <w:t>应其要求提供建议。</w:t>
      </w:r>
    </w:p>
  </w:footnote>
  <w:footnote w:id="20">
    <w:p w14:paraId="216DC971" w14:textId="29E02777" w:rsidR="00D534CF" w:rsidRPr="008956F3" w:rsidRDefault="00D534CF" w:rsidP="008072E2">
      <w:pPr>
        <w:pStyle w:val="af1"/>
        <w:rPr>
          <w:rFonts w:ascii="SimSun" w:eastAsia="SimSun" w:hAnsi="SimSun"/>
          <w:sz w:val="18"/>
          <w:szCs w:val="18"/>
          <w:lang w:eastAsia="zh-CN"/>
        </w:rPr>
      </w:pPr>
      <w:r w:rsidRPr="008956F3">
        <w:rPr>
          <w:rStyle w:val="af2"/>
          <w:rFonts w:ascii="SimSun" w:eastAsia="SimSun" w:hAnsi="SimSun" w:cs="Arial"/>
          <w:sz w:val="18"/>
          <w:szCs w:val="18"/>
        </w:rPr>
        <w:footnoteRef/>
      </w:r>
      <w:r w:rsidRPr="002F241F">
        <w:rPr>
          <w:rFonts w:ascii="SimSun" w:eastAsia="SimSun" w:hAnsi="SimSun"/>
          <w:sz w:val="18"/>
          <w:szCs w:val="18"/>
          <w:lang w:eastAsia="zh-CN"/>
        </w:rPr>
        <w:t xml:space="preserve"> </w:t>
      </w:r>
      <w:r w:rsidRPr="002F241F">
        <w:rPr>
          <w:rFonts w:ascii="SimSun" w:eastAsia="SimSun" w:hAnsi="SimSun" w:hint="eastAsia"/>
          <w:sz w:val="18"/>
          <w:szCs w:val="18"/>
          <w:lang w:eastAsia="zh-CN"/>
        </w:rPr>
        <w:t>可持续的</w:t>
      </w:r>
      <w:r w:rsidRPr="002F241F">
        <w:rPr>
          <w:rFonts w:ascii="SimSun" w:eastAsia="SimSun" w:hAnsi="SimSun"/>
          <w:sz w:val="18"/>
          <w:szCs w:val="18"/>
          <w:lang w:eastAsia="zh-CN"/>
        </w:rPr>
        <w:t>TISC是在财政上和技术上都自力更生的机构，WIPO应其要求提供建议。</w:t>
      </w:r>
    </w:p>
  </w:footnote>
  <w:footnote w:id="21">
    <w:p w14:paraId="0ABAB624" w14:textId="4B1FBEBB" w:rsidR="00D534CF" w:rsidRPr="008956F3" w:rsidRDefault="00D534CF" w:rsidP="0022019A">
      <w:pPr>
        <w:pStyle w:val="af1"/>
        <w:rPr>
          <w:rFonts w:ascii="SimSun" w:eastAsia="SimSun" w:hAnsi="SimSun"/>
          <w:sz w:val="18"/>
          <w:szCs w:val="18"/>
          <w:lang w:eastAsia="zh-CN"/>
        </w:rPr>
      </w:pPr>
      <w:r w:rsidRPr="008956F3">
        <w:rPr>
          <w:rStyle w:val="af2"/>
          <w:rFonts w:ascii="SimSun" w:eastAsia="SimSun" w:hAnsi="SimSun" w:cs="Arial"/>
          <w:sz w:val="18"/>
          <w:szCs w:val="18"/>
        </w:rPr>
        <w:footnoteRef/>
      </w:r>
      <w:r w:rsidRPr="0022019A">
        <w:rPr>
          <w:rFonts w:ascii="SimSun" w:eastAsia="SimSun" w:hAnsi="SimSun"/>
          <w:sz w:val="18"/>
          <w:szCs w:val="18"/>
          <w:lang w:eastAsia="zh-CN"/>
        </w:rPr>
        <w:t xml:space="preserve"> </w:t>
      </w:r>
      <w:r w:rsidRPr="0022019A">
        <w:rPr>
          <w:rFonts w:ascii="SimSun" w:eastAsia="SimSun" w:hAnsi="SimSun" w:hint="eastAsia"/>
          <w:sz w:val="18"/>
          <w:szCs w:val="18"/>
          <w:lang w:eastAsia="zh-CN"/>
        </w:rPr>
        <w:t>可持续的</w:t>
      </w:r>
      <w:r w:rsidRPr="0022019A">
        <w:rPr>
          <w:rFonts w:ascii="SimSun" w:eastAsia="SimSun" w:hAnsi="SimSun"/>
          <w:sz w:val="18"/>
          <w:szCs w:val="18"/>
          <w:lang w:eastAsia="zh-CN"/>
        </w:rPr>
        <w:t>TISC是在财政上和技术上都自力更生的机构，WIPO应其要求提供建议</w:t>
      </w:r>
      <w:r w:rsidRPr="0022019A">
        <w:rPr>
          <w:rFonts w:ascii="SimSun" w:eastAsia="SimSun" w:hAnsi="SimSun" w:hint="eastAsia"/>
          <w:sz w:val="18"/>
          <w:szCs w:val="18"/>
          <w:lang w:eastAsia="zh-CN"/>
        </w:rPr>
        <w:t>。</w:t>
      </w:r>
    </w:p>
  </w:footnote>
  <w:footnote w:id="22">
    <w:p w14:paraId="1BCF03DE" w14:textId="454BC327" w:rsidR="00D534CF" w:rsidRPr="00861C4B" w:rsidRDefault="00D534CF">
      <w:pPr>
        <w:pStyle w:val="af1"/>
        <w:rPr>
          <w:rFonts w:ascii="SimSun" w:eastAsia="SimSun" w:hAnsi="SimSun"/>
          <w:sz w:val="18"/>
          <w:szCs w:val="18"/>
          <w:lang w:eastAsia="zh-CN"/>
        </w:rPr>
      </w:pPr>
      <w:r w:rsidRPr="00861C4B">
        <w:rPr>
          <w:rStyle w:val="af2"/>
          <w:rFonts w:ascii="SimSun" w:eastAsia="SimSun" w:hAnsi="SimSun"/>
          <w:sz w:val="18"/>
          <w:szCs w:val="18"/>
        </w:rPr>
        <w:footnoteRef/>
      </w:r>
      <w:r w:rsidRPr="00861C4B">
        <w:rPr>
          <w:rFonts w:ascii="SimSun" w:eastAsia="SimSun" w:hAnsi="SimSun"/>
          <w:sz w:val="18"/>
          <w:szCs w:val="18"/>
          <w:lang w:eastAsia="zh-CN"/>
        </w:rPr>
        <w:t xml:space="preserve"> </w:t>
      </w:r>
      <w:r w:rsidRPr="00861C4B">
        <w:rPr>
          <w:rFonts w:ascii="SimSun" w:eastAsia="SimSun" w:hAnsi="SimSun" w:hint="eastAsia"/>
          <w:sz w:val="18"/>
          <w:szCs w:val="18"/>
          <w:lang w:eastAsia="zh-CN"/>
        </w:rPr>
        <w:t>在新的基于网络的统计工具和方法得到测试和确认之后，将在2015年年底制定基准和目标。</w:t>
      </w:r>
    </w:p>
  </w:footnote>
  <w:footnote w:id="23">
    <w:p w14:paraId="2CC9EA94" w14:textId="5389E2E6" w:rsidR="00D534CF" w:rsidRPr="00565D26" w:rsidRDefault="00D534CF" w:rsidP="00DA060E">
      <w:pPr>
        <w:pStyle w:val="af1"/>
        <w:rPr>
          <w:rFonts w:ascii="SimSun" w:eastAsia="SimSun" w:hAnsi="SimSun"/>
          <w:sz w:val="18"/>
          <w:lang w:eastAsia="zh-CN"/>
        </w:rPr>
      </w:pPr>
      <w:r w:rsidRPr="00565D26">
        <w:rPr>
          <w:rStyle w:val="af2"/>
          <w:rFonts w:ascii="SimSun" w:eastAsia="SimSun" w:hAnsi="SimSun"/>
          <w:sz w:val="18"/>
        </w:rPr>
        <w:footnoteRef/>
      </w:r>
      <w:r w:rsidRPr="00565D26">
        <w:rPr>
          <w:rFonts w:ascii="SimSun" w:eastAsia="SimSun" w:hAnsi="SimSun"/>
          <w:sz w:val="18"/>
          <w:lang w:eastAsia="zh-CN"/>
        </w:rPr>
        <w:t xml:space="preserve"> </w:t>
      </w:r>
      <w:r w:rsidRPr="00565D26">
        <w:rPr>
          <w:rFonts w:ascii="SimSun" w:eastAsia="SimSun" w:hAnsi="SimSun" w:hint="eastAsia"/>
          <w:sz w:val="18"/>
          <w:lang w:eastAsia="zh-CN"/>
        </w:rPr>
        <w:t>关于计划20的2016/17年拟议预算，请见第20.22段的说明。</w:t>
      </w:r>
    </w:p>
  </w:footnote>
  <w:footnote w:id="24">
    <w:p w14:paraId="7ECBF6E4" w14:textId="1650C152"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sz w:val="18"/>
          <w:szCs w:val="18"/>
          <w:lang w:eastAsia="zh-CN"/>
        </w:rPr>
        <w:t>所有统计数据都以PCT申请的申请日或第二章需求为依据。</w:t>
      </w:r>
    </w:p>
  </w:footnote>
  <w:footnote w:id="25">
    <w:p w14:paraId="1B2160CA" w14:textId="33151193" w:rsidR="00D534CF" w:rsidRPr="00B574E5" w:rsidRDefault="00D534CF" w:rsidP="00B574E5">
      <w:pPr>
        <w:tabs>
          <w:tab w:val="left" w:pos="330"/>
        </w:tabs>
        <w:jc w:val="both"/>
        <w:rPr>
          <w:sz w:val="18"/>
          <w:szCs w:val="18"/>
          <w:lang w:eastAsia="zh-CN"/>
        </w:rPr>
      </w:pPr>
      <w:r w:rsidRPr="00B574E5">
        <w:rPr>
          <w:rStyle w:val="af2"/>
          <w:sz w:val="18"/>
          <w:szCs w:val="18"/>
        </w:rPr>
        <w:footnoteRef/>
      </w:r>
      <w:r w:rsidRPr="00B574E5">
        <w:rPr>
          <w:sz w:val="18"/>
          <w:szCs w:val="18"/>
          <w:lang w:eastAsia="zh-CN"/>
        </w:rPr>
        <w:t xml:space="preserve"> </w:t>
      </w:r>
      <w:r w:rsidRPr="00B574E5">
        <w:rPr>
          <w:rFonts w:hint="eastAsia"/>
          <w:sz w:val="18"/>
          <w:szCs w:val="18"/>
          <w:lang w:eastAsia="zh-CN"/>
        </w:rPr>
        <w:t>一件PCT申请向受理局提交后，经该受理局处理，然后由该受理局传送给国际局(IB)，传送到国际局的该PCT申请称为登记本。因为国际局只是在受理局处理之后才收到登记本，所以受理局进行处理所需的时间对这一数量造成很大的影响。因此，接收登记本方面的趋势虽然是国际局工作量的有效指标，但并不能完全反映出</w:t>
      </w:r>
      <w:r w:rsidRPr="00B574E5">
        <w:rPr>
          <w:sz w:val="18"/>
          <w:szCs w:val="18"/>
          <w:lang w:eastAsia="zh-CN"/>
        </w:rPr>
        <w:t>PCT</w:t>
      </w:r>
      <w:r w:rsidRPr="00B574E5">
        <w:rPr>
          <w:rFonts w:hint="eastAsia"/>
          <w:sz w:val="18"/>
          <w:szCs w:val="18"/>
          <w:lang w:eastAsia="zh-CN"/>
        </w:rPr>
        <w:t>申请的发展趋势。</w:t>
      </w:r>
    </w:p>
  </w:footnote>
  <w:footnote w:id="26">
    <w:p w14:paraId="68183750" w14:textId="18181916" w:rsidR="00D534CF" w:rsidRPr="00B574E5" w:rsidRDefault="00D534CF" w:rsidP="00B574E5">
      <w:pPr>
        <w:pStyle w:val="af1"/>
        <w:jc w:val="both"/>
        <w:rPr>
          <w:rFonts w:ascii="SimSun" w:eastAsia="SimSun" w:hAnsi="SimSun"/>
          <w:sz w:val="18"/>
          <w:szCs w:val="18"/>
          <w:lang w:eastAsia="zh-CN"/>
        </w:rPr>
      </w:pPr>
      <w:r w:rsidRPr="00B574E5">
        <w:rPr>
          <w:rStyle w:val="af2"/>
          <w:rFonts w:ascii="SimSun" w:eastAsia="SimSun" w:hAnsi="SimSun"/>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在对</w:t>
      </w:r>
      <w:r w:rsidRPr="00B574E5">
        <w:rPr>
          <w:rFonts w:ascii="SimSun" w:eastAsia="SimSun" w:hAnsi="SimSun" w:cs="Arial"/>
          <w:sz w:val="18"/>
          <w:szCs w:val="18"/>
          <w:lang w:eastAsia="zh-CN"/>
        </w:rPr>
        <w:t>PCTIS</w:t>
      </w:r>
      <w:r w:rsidRPr="00B574E5">
        <w:rPr>
          <w:rFonts w:ascii="SimSun" w:eastAsia="SimSun" w:hAnsi="SimSun" w:cs="Arial" w:hint="eastAsia"/>
          <w:sz w:val="18"/>
          <w:szCs w:val="18"/>
          <w:lang w:eastAsia="zh-CN"/>
        </w:rPr>
        <w:t>效绩指标进行独立审查之后，其定义与2014/15年计划和预算中所述略有变化。</w:t>
      </w:r>
    </w:p>
  </w:footnote>
  <w:footnote w:id="27">
    <w:p w14:paraId="2F80C59F" w14:textId="4A500360" w:rsidR="00D534CF" w:rsidRPr="00B574E5" w:rsidRDefault="00D534CF" w:rsidP="00B574E5">
      <w:pPr>
        <w:pStyle w:val="af1"/>
        <w:jc w:val="both"/>
        <w:rPr>
          <w:rFonts w:ascii="SimSun" w:eastAsia="SimSun" w:hAnsi="SimSun"/>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见上文“总工作量”。</w:t>
      </w:r>
    </w:p>
  </w:footnote>
  <w:footnote w:id="28">
    <w:p w14:paraId="040EF99E"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见上文“总工作量”。</w:t>
      </w:r>
    </w:p>
  </w:footnote>
  <w:footnote w:id="29">
    <w:p w14:paraId="77335F24" w14:textId="77777777"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sidRPr="00B574E5">
        <w:rPr>
          <w:rFonts w:ascii="SimSun" w:eastAsia="SimSun" w:hAnsi="SimSun" w:cs="Arial"/>
          <w:sz w:val="18"/>
          <w:szCs w:val="18"/>
          <w:lang w:eastAsia="zh-CN"/>
        </w:rPr>
        <w:t xml:space="preserve"> </w:t>
      </w:r>
      <w:r w:rsidRPr="00B574E5">
        <w:rPr>
          <w:rFonts w:ascii="SimSun" w:eastAsia="SimSun" w:hAnsi="SimSun" w:cs="Arial" w:hint="eastAsia"/>
          <w:sz w:val="18"/>
          <w:szCs w:val="18"/>
          <w:lang w:eastAsia="zh-CN"/>
        </w:rPr>
        <w:t>马德里体系为海牙体系提供支助，特别是在翻译和IT活动方面。这些成本在本计算方法中未予考虑。</w:t>
      </w:r>
    </w:p>
  </w:footnote>
  <w:footnote w:id="30">
    <w:p w14:paraId="08D5F240" w14:textId="7A9E64F2"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Pr>
          <w:rFonts w:ascii="SimSun" w:eastAsia="SimSun" w:hAnsi="SimSun" w:cs="Arial" w:hint="eastAsia"/>
          <w:sz w:val="18"/>
          <w:szCs w:val="18"/>
          <w:lang w:eastAsia="zh-CN"/>
        </w:rPr>
        <w:t xml:space="preserve"> </w:t>
      </w:r>
      <w:r w:rsidRPr="00B574E5">
        <w:rPr>
          <w:rFonts w:ascii="SimSun" w:eastAsia="SimSun" w:hAnsi="SimSun" w:cs="Arial" w:hint="eastAsia"/>
          <w:sz w:val="18"/>
          <w:szCs w:val="18"/>
          <w:lang w:eastAsia="zh-CN"/>
        </w:rPr>
        <w:t>见上文“总工作量”</w:t>
      </w:r>
    </w:p>
  </w:footnote>
  <w:footnote w:id="31">
    <w:p w14:paraId="12BB32A1" w14:textId="29938769" w:rsidR="00D534CF" w:rsidRPr="00B574E5" w:rsidRDefault="00D534CF" w:rsidP="00B574E5">
      <w:pPr>
        <w:pStyle w:val="af1"/>
        <w:jc w:val="both"/>
        <w:rPr>
          <w:rFonts w:ascii="SimSun" w:eastAsia="SimSun" w:hAnsi="SimSun" w:cs="Arial"/>
          <w:sz w:val="18"/>
          <w:szCs w:val="18"/>
          <w:lang w:eastAsia="zh-CN"/>
        </w:rPr>
      </w:pPr>
      <w:r w:rsidRPr="00B574E5">
        <w:rPr>
          <w:rStyle w:val="af2"/>
          <w:rFonts w:ascii="SimSun" w:eastAsia="SimSun" w:hAnsi="SimSun" w:cs="Arial"/>
          <w:sz w:val="18"/>
          <w:szCs w:val="18"/>
        </w:rPr>
        <w:footnoteRef/>
      </w:r>
      <w:r>
        <w:rPr>
          <w:rFonts w:ascii="SimSun" w:eastAsia="SimSun" w:hAnsi="SimSun" w:cs="Arial" w:hint="eastAsia"/>
          <w:sz w:val="18"/>
          <w:szCs w:val="18"/>
          <w:lang w:eastAsia="zh-CN"/>
        </w:rPr>
        <w:t xml:space="preserve"> </w:t>
      </w:r>
      <w:r w:rsidRPr="00B574E5">
        <w:rPr>
          <w:rFonts w:ascii="SimSun" w:eastAsia="SimSun" w:hAnsi="SimSun" w:cs="Arial" w:hint="eastAsia"/>
          <w:sz w:val="18"/>
          <w:szCs w:val="18"/>
          <w:lang w:eastAsia="zh-CN"/>
        </w:rPr>
        <w:t>见上文“总工作量”中申请和续展的比重</w:t>
      </w:r>
    </w:p>
  </w:footnote>
  <w:footnote w:id="32">
    <w:p w14:paraId="751A681D" w14:textId="29D4F259" w:rsidR="00D534CF" w:rsidRPr="00ED1C0E" w:rsidRDefault="00D534CF" w:rsidP="00B574E5">
      <w:pPr>
        <w:pStyle w:val="af1"/>
        <w:jc w:val="both"/>
        <w:rPr>
          <w:rFonts w:ascii="SimSun" w:eastAsia="SimSun" w:hAnsi="SimSun"/>
          <w:lang w:eastAsia="zh-CN"/>
        </w:rPr>
      </w:pPr>
      <w:r w:rsidRPr="00B574E5">
        <w:rPr>
          <w:rStyle w:val="af2"/>
          <w:rFonts w:ascii="SimSun" w:eastAsia="SimSun" w:hAnsi="SimSun"/>
          <w:sz w:val="18"/>
          <w:szCs w:val="18"/>
        </w:rPr>
        <w:footnoteRef/>
      </w:r>
      <w:r w:rsidRPr="00B574E5">
        <w:rPr>
          <w:rFonts w:ascii="SimSun" w:eastAsia="SimSun" w:hAnsi="SimSun"/>
          <w:sz w:val="18"/>
          <w:szCs w:val="18"/>
          <w:lang w:eastAsia="zh-CN"/>
        </w:rPr>
        <w:t xml:space="preserve"> </w:t>
      </w:r>
      <w:r w:rsidRPr="00B574E5">
        <w:rPr>
          <w:rFonts w:ascii="SimSun" w:eastAsia="SimSun" w:hAnsi="SimSun" w:cs="SimSun" w:hint="eastAsia"/>
          <w:sz w:val="18"/>
          <w:szCs w:val="18"/>
          <w:lang w:eastAsia="zh-CN"/>
        </w:rPr>
        <w:t>专业和更高职类薪金表为2015年1月1日；应计养恤金薪酬标为2013年2月；一般事务类年薪和津贴为2011年4月1日。</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CFDBB5" w14:textId="1699CBF7" w:rsidR="00D534CF" w:rsidRPr="00BA43A0" w:rsidRDefault="00D534CF" w:rsidP="00BA43A0">
    <w:pPr>
      <w:pStyle w:val="a4"/>
      <w:jc w:val="right"/>
      <w:rPr>
        <w:rFonts w:ascii="Arial" w:hAnsi="Arial"/>
        <w:b/>
        <w:sz w:val="18"/>
        <w:lang w:eastAsia="zh-CN"/>
      </w:rPr>
    </w:pPr>
    <w:r>
      <w:rPr>
        <w:rFonts w:ascii="Arial" w:hAnsi="Arial"/>
        <w:b/>
        <w:sz w:val="18"/>
      </w:rPr>
      <w:t>拟议的</w:t>
    </w:r>
    <w:r>
      <w:rPr>
        <w:rFonts w:ascii="Arial" w:hAnsi="Arial"/>
        <w:b/>
        <w:sz w:val="18"/>
      </w:rPr>
      <w:t>2016/17</w:t>
    </w:r>
    <w:r>
      <w:rPr>
        <w:rFonts w:ascii="Arial" w:hAnsi="Arial"/>
        <w:b/>
        <w:sz w:val="18"/>
      </w:rPr>
      <w:t>年计划和预算</w:t>
    </w:r>
  </w:p>
  <w:p w14:paraId="322C83B9" w14:textId="77777777" w:rsidR="00D534CF" w:rsidRPr="000D7C57" w:rsidRDefault="00D534CF">
    <w:pPr>
      <w:pStyle w:val="a4"/>
      <w:rPr>
        <w:rFonts w:ascii="Arial" w:hAnsi="Arial"/>
        <w:sz w:val="18"/>
        <w:szCs w:val="18"/>
      </w:rPr>
    </w:pPr>
  </w:p>
  <w:p w14:paraId="70C6294B" w14:textId="77777777" w:rsidR="00D534CF" w:rsidRPr="000D7C57" w:rsidRDefault="00D534CF">
    <w:pPr>
      <w:pStyle w:val="a4"/>
      <w:rPr>
        <w:rFonts w:ascii="Arial" w:hAnsi="Arial"/>
        <w:sz w:val="18"/>
        <w:szCs w:val="18"/>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063503" w14:textId="4BF85D14" w:rsidR="00D534CF" w:rsidRDefault="00D534CF" w:rsidP="00F02301">
    <w:pPr>
      <w:pStyle w:val="a4"/>
      <w:rPr>
        <w:rFonts w:ascii="Arial" w:hAnsi="Arial"/>
        <w:b/>
        <w:bCs/>
        <w:sz w:val="18"/>
        <w:szCs w:val="18"/>
      </w:rPr>
    </w:pPr>
    <w:r>
      <w:rPr>
        <w:rFonts w:ascii="Arial" w:hAnsi="Arial"/>
        <w:b/>
        <w:bCs/>
        <w:sz w:val="18"/>
        <w:szCs w:val="18"/>
      </w:rPr>
      <w:t>拟议的</w:t>
    </w:r>
    <w:r>
      <w:rPr>
        <w:rFonts w:ascii="Arial" w:hAnsi="Arial"/>
        <w:b/>
        <w:bCs/>
        <w:sz w:val="18"/>
        <w:szCs w:val="18"/>
      </w:rPr>
      <w:t>2016/17</w:t>
    </w:r>
    <w:r>
      <w:rPr>
        <w:rFonts w:ascii="Arial" w:hAnsi="Arial"/>
        <w:b/>
        <w:bCs/>
        <w:sz w:val="18"/>
        <w:szCs w:val="18"/>
      </w:rPr>
      <w:t>年计划和预算</w:t>
    </w:r>
  </w:p>
  <w:p w14:paraId="50C17726" w14:textId="77777777" w:rsidR="00D534CF" w:rsidRDefault="00D534CF" w:rsidP="00F02301">
    <w:pPr>
      <w:pStyle w:val="a4"/>
      <w:rPr>
        <w:rFonts w:ascii="Arial" w:hAnsi="Arial"/>
        <w:b/>
        <w:bCs/>
        <w:sz w:val="18"/>
        <w:szCs w:val="18"/>
      </w:rPr>
    </w:pPr>
  </w:p>
  <w:p w14:paraId="5E2C87B5" w14:textId="77777777" w:rsidR="00D534CF" w:rsidRPr="00B336F5" w:rsidRDefault="00D534CF" w:rsidP="00F02301">
    <w:pPr>
      <w:pStyle w:val="a4"/>
      <w:rPr>
        <w:rFonts w:ascii="Arial" w:hAnsi="Arial"/>
        <w:b/>
        <w:bCs/>
        <w:sz w:val="18"/>
        <w:szCs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401393" w14:textId="2B30B874" w:rsidR="00D534CF" w:rsidRPr="0054556A" w:rsidRDefault="00D534CF" w:rsidP="005A1F7F">
    <w:pPr>
      <w:pStyle w:val="a4"/>
      <w:rPr>
        <w:rFonts w:ascii="Arial" w:hAnsi="Arial"/>
        <w:b/>
        <w:sz w:val="18"/>
        <w:szCs w:val="18"/>
      </w:rPr>
    </w:pPr>
    <w:r>
      <w:rPr>
        <w:rFonts w:ascii="Arial" w:hAnsi="Arial"/>
        <w:b/>
        <w:sz w:val="18"/>
        <w:szCs w:val="18"/>
      </w:rPr>
      <w:t>拟议的</w:t>
    </w:r>
    <w:r>
      <w:rPr>
        <w:rFonts w:ascii="Arial" w:hAnsi="Arial"/>
        <w:b/>
        <w:sz w:val="18"/>
        <w:szCs w:val="18"/>
      </w:rPr>
      <w:t>2016/17</w:t>
    </w:r>
    <w:r>
      <w:rPr>
        <w:rFonts w:ascii="Arial" w:hAnsi="Arial"/>
        <w:b/>
        <w:sz w:val="18"/>
        <w:szCs w:val="18"/>
      </w:rPr>
      <w:t>年计划和预算</w:t>
    </w:r>
  </w:p>
  <w:p w14:paraId="283BB942" w14:textId="77777777" w:rsidR="00D534CF" w:rsidRDefault="00D534CF" w:rsidP="005A1F7F">
    <w:pPr>
      <w:pStyle w:val="a4"/>
      <w:rPr>
        <w:rFonts w:ascii="Arial" w:hAnsi="Arial"/>
        <w:sz w:val="18"/>
        <w:szCs w:val="18"/>
      </w:rPr>
    </w:pPr>
  </w:p>
  <w:p w14:paraId="163EDE10" w14:textId="77777777" w:rsidR="00D534CF" w:rsidRPr="00101F3F" w:rsidRDefault="00D534CF" w:rsidP="005A1F7F">
    <w:pPr>
      <w:pStyle w:val="a4"/>
      <w:jc w:val="right"/>
      <w:rPr>
        <w:rFonts w:ascii="Arial" w:hAnsi="Arial"/>
        <w:sz w:val="18"/>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43EC42" w14:textId="2F623B1A" w:rsidR="00D534CF" w:rsidRPr="0054556A" w:rsidRDefault="00D534CF" w:rsidP="005A1F7F">
    <w:pPr>
      <w:pStyle w:val="a4"/>
      <w:jc w:val="right"/>
      <w:rPr>
        <w:rFonts w:ascii="Arial" w:hAnsi="Arial"/>
        <w:b/>
        <w:sz w:val="18"/>
        <w:szCs w:val="18"/>
      </w:rPr>
    </w:pPr>
    <w:r>
      <w:rPr>
        <w:rFonts w:ascii="Arial" w:hAnsi="Arial"/>
        <w:b/>
        <w:sz w:val="18"/>
        <w:szCs w:val="18"/>
      </w:rPr>
      <w:t>拟议的</w:t>
    </w:r>
    <w:r>
      <w:rPr>
        <w:rFonts w:ascii="Arial" w:hAnsi="Arial"/>
        <w:b/>
        <w:sz w:val="18"/>
        <w:szCs w:val="18"/>
      </w:rPr>
      <w:t>2016/17</w:t>
    </w:r>
    <w:r>
      <w:rPr>
        <w:rFonts w:ascii="Arial" w:hAnsi="Arial"/>
        <w:b/>
        <w:sz w:val="18"/>
        <w:szCs w:val="18"/>
      </w:rPr>
      <w:t>年计划和预算</w:t>
    </w:r>
  </w:p>
  <w:p w14:paraId="4FCB7984" w14:textId="77777777" w:rsidR="00D534CF" w:rsidRDefault="00D534CF" w:rsidP="005A1F7F">
    <w:pPr>
      <w:pStyle w:val="a4"/>
      <w:jc w:val="right"/>
      <w:rPr>
        <w:rFonts w:ascii="Arial" w:hAnsi="Arial"/>
        <w:sz w:val="18"/>
        <w:szCs w:val="18"/>
      </w:rPr>
    </w:pPr>
  </w:p>
  <w:p w14:paraId="4C01991D" w14:textId="77777777" w:rsidR="00D534CF" w:rsidRPr="00101F3F" w:rsidRDefault="00D534CF" w:rsidP="005A1F7F">
    <w:pPr>
      <w:pStyle w:val="a4"/>
      <w:jc w:val="right"/>
      <w:rPr>
        <w:rFonts w:ascii="Arial" w:hAnsi="Arial"/>
        <w:sz w:val="18"/>
        <w:szCs w:val="18"/>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78822D" w14:textId="48B6A308" w:rsidR="00D534CF" w:rsidRPr="0054556A" w:rsidRDefault="00D534CF" w:rsidP="00F04E0B">
    <w:pPr>
      <w:pStyle w:val="a4"/>
      <w:rPr>
        <w:rFonts w:ascii="Arial" w:hAnsi="Arial"/>
        <w:b/>
        <w:sz w:val="18"/>
        <w:szCs w:val="18"/>
      </w:rPr>
    </w:pPr>
    <w:r>
      <w:rPr>
        <w:rFonts w:ascii="Arial" w:hAnsi="Arial"/>
        <w:b/>
        <w:sz w:val="18"/>
        <w:szCs w:val="18"/>
      </w:rPr>
      <w:t>拟议的</w:t>
    </w:r>
    <w:r>
      <w:rPr>
        <w:rFonts w:ascii="Arial" w:hAnsi="Arial"/>
        <w:b/>
        <w:sz w:val="18"/>
        <w:szCs w:val="18"/>
      </w:rPr>
      <w:t>2016/17</w:t>
    </w:r>
    <w:r>
      <w:rPr>
        <w:rFonts w:ascii="Arial" w:hAnsi="Arial"/>
        <w:b/>
        <w:sz w:val="18"/>
        <w:szCs w:val="18"/>
      </w:rPr>
      <w:t>年计划和预算草案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89981690"/>
    <w:name w:val="WW8Num10"/>
    <w:lvl w:ilvl="0">
      <w:start w:val="1"/>
      <w:numFmt w:val="decimal"/>
      <w:lvlText w:val="15.%1."/>
      <w:lvlJc w:val="left"/>
      <w:pPr>
        <w:tabs>
          <w:tab w:val="num" w:pos="0"/>
        </w:tabs>
        <w:ind w:left="360" w:hanging="360"/>
      </w:pPr>
      <w:rPr>
        <w:rFonts w:hint="default"/>
        <w:color w:val="000000"/>
        <w:sz w:val="20"/>
        <w:szCs w:val="20"/>
      </w:r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nsid w:val="00000006"/>
    <w:multiLevelType w:val="singleLevel"/>
    <w:tmpl w:val="00000006"/>
    <w:name w:val="WW8Num15"/>
    <w:lvl w:ilvl="0">
      <w:start w:val="1"/>
      <w:numFmt w:val="bullet"/>
      <w:lvlText w:val=""/>
      <w:lvlJc w:val="left"/>
      <w:pPr>
        <w:tabs>
          <w:tab w:val="num" w:pos="0"/>
        </w:tabs>
        <w:ind w:left="720" w:hanging="360"/>
      </w:pPr>
      <w:rPr>
        <w:rFonts w:ascii="Symbol" w:hAnsi="Symbol" w:cs="Symbol" w:hint="default"/>
      </w:rPr>
    </w:lvl>
  </w:abstractNum>
  <w:abstractNum w:abstractNumId="2">
    <w:nsid w:val="04C53719"/>
    <w:multiLevelType w:val="hybridMultilevel"/>
    <w:tmpl w:val="939437BE"/>
    <w:lvl w:ilvl="0" w:tplc="67DE1BB0">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5B068E2"/>
    <w:multiLevelType w:val="hybridMultilevel"/>
    <w:tmpl w:val="5AC80440"/>
    <w:lvl w:ilvl="0" w:tplc="F676B65C">
      <w:start w:val="1"/>
      <w:numFmt w:val="bullet"/>
      <w:lvlText w:val="-"/>
      <w:lvlJc w:val="left"/>
      <w:pPr>
        <w:ind w:left="720" w:hanging="360"/>
      </w:pPr>
      <w:rPr>
        <w:rFonts w:ascii="Arial" w:eastAsiaTheme="minorEastAsia" w:hAnsi="Arial" w:cs="Arial" w:hint="default"/>
      </w:rPr>
    </w:lvl>
    <w:lvl w:ilvl="1" w:tplc="4E102BD8">
      <w:start w:val="1"/>
      <w:numFmt w:val="bullet"/>
      <w:lvlText w:val="−"/>
      <w:lvlJc w:val="left"/>
      <w:pPr>
        <w:ind w:left="1440" w:hanging="360"/>
      </w:pPr>
      <w:rPr>
        <w:rFonts w:ascii="SimSun" w:eastAsia="SimSun" w:hAnsi="SimSun"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B8086E"/>
    <w:multiLevelType w:val="hybridMultilevel"/>
    <w:tmpl w:val="EDA20494"/>
    <w:lvl w:ilvl="0" w:tplc="CBBC8572">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79B6BCD"/>
    <w:multiLevelType w:val="hybridMultilevel"/>
    <w:tmpl w:val="0D6A08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909568D"/>
    <w:multiLevelType w:val="hybridMultilevel"/>
    <w:tmpl w:val="71125470"/>
    <w:lvl w:ilvl="0" w:tplc="210EA0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9BB7A06"/>
    <w:multiLevelType w:val="hybridMultilevel"/>
    <w:tmpl w:val="339EACD6"/>
    <w:lvl w:ilvl="0" w:tplc="04090001">
      <w:start w:val="1"/>
      <w:numFmt w:val="bullet"/>
      <w:lvlText w:val=""/>
      <w:lvlJc w:val="left"/>
      <w:pPr>
        <w:ind w:left="910" w:hanging="360"/>
      </w:pPr>
      <w:rPr>
        <w:rFonts w:ascii="Symbol" w:hAnsi="Symbol" w:hint="default"/>
      </w:rPr>
    </w:lvl>
    <w:lvl w:ilvl="1" w:tplc="04090003" w:tentative="1">
      <w:start w:val="1"/>
      <w:numFmt w:val="bullet"/>
      <w:lvlText w:val="o"/>
      <w:lvlJc w:val="left"/>
      <w:pPr>
        <w:ind w:left="1630" w:hanging="360"/>
      </w:pPr>
      <w:rPr>
        <w:rFonts w:ascii="Courier New" w:hAnsi="Courier New" w:cs="Courier New" w:hint="default"/>
      </w:rPr>
    </w:lvl>
    <w:lvl w:ilvl="2" w:tplc="04090005" w:tentative="1">
      <w:start w:val="1"/>
      <w:numFmt w:val="bullet"/>
      <w:lvlText w:val=""/>
      <w:lvlJc w:val="left"/>
      <w:pPr>
        <w:ind w:left="2350" w:hanging="360"/>
      </w:pPr>
      <w:rPr>
        <w:rFonts w:ascii="Wingdings" w:hAnsi="Wingdings" w:hint="default"/>
      </w:rPr>
    </w:lvl>
    <w:lvl w:ilvl="3" w:tplc="04090001" w:tentative="1">
      <w:start w:val="1"/>
      <w:numFmt w:val="bullet"/>
      <w:lvlText w:val=""/>
      <w:lvlJc w:val="left"/>
      <w:pPr>
        <w:ind w:left="3070" w:hanging="360"/>
      </w:pPr>
      <w:rPr>
        <w:rFonts w:ascii="Symbol" w:hAnsi="Symbol" w:hint="default"/>
      </w:rPr>
    </w:lvl>
    <w:lvl w:ilvl="4" w:tplc="04090003" w:tentative="1">
      <w:start w:val="1"/>
      <w:numFmt w:val="bullet"/>
      <w:lvlText w:val="o"/>
      <w:lvlJc w:val="left"/>
      <w:pPr>
        <w:ind w:left="3790" w:hanging="360"/>
      </w:pPr>
      <w:rPr>
        <w:rFonts w:ascii="Courier New" w:hAnsi="Courier New" w:cs="Courier New" w:hint="default"/>
      </w:rPr>
    </w:lvl>
    <w:lvl w:ilvl="5" w:tplc="04090005" w:tentative="1">
      <w:start w:val="1"/>
      <w:numFmt w:val="bullet"/>
      <w:lvlText w:val=""/>
      <w:lvlJc w:val="left"/>
      <w:pPr>
        <w:ind w:left="4510" w:hanging="360"/>
      </w:pPr>
      <w:rPr>
        <w:rFonts w:ascii="Wingdings" w:hAnsi="Wingdings" w:hint="default"/>
      </w:rPr>
    </w:lvl>
    <w:lvl w:ilvl="6" w:tplc="04090001" w:tentative="1">
      <w:start w:val="1"/>
      <w:numFmt w:val="bullet"/>
      <w:lvlText w:val=""/>
      <w:lvlJc w:val="left"/>
      <w:pPr>
        <w:ind w:left="5230" w:hanging="360"/>
      </w:pPr>
      <w:rPr>
        <w:rFonts w:ascii="Symbol" w:hAnsi="Symbol" w:hint="default"/>
      </w:rPr>
    </w:lvl>
    <w:lvl w:ilvl="7" w:tplc="04090003" w:tentative="1">
      <w:start w:val="1"/>
      <w:numFmt w:val="bullet"/>
      <w:lvlText w:val="o"/>
      <w:lvlJc w:val="left"/>
      <w:pPr>
        <w:ind w:left="5950" w:hanging="360"/>
      </w:pPr>
      <w:rPr>
        <w:rFonts w:ascii="Courier New" w:hAnsi="Courier New" w:cs="Courier New" w:hint="default"/>
      </w:rPr>
    </w:lvl>
    <w:lvl w:ilvl="8" w:tplc="04090005" w:tentative="1">
      <w:start w:val="1"/>
      <w:numFmt w:val="bullet"/>
      <w:lvlText w:val=""/>
      <w:lvlJc w:val="left"/>
      <w:pPr>
        <w:ind w:left="6670" w:hanging="360"/>
      </w:pPr>
      <w:rPr>
        <w:rFonts w:ascii="Wingdings" w:hAnsi="Wingdings" w:hint="default"/>
      </w:rPr>
    </w:lvl>
  </w:abstractNum>
  <w:abstractNum w:abstractNumId="8">
    <w:nsid w:val="09F65EB6"/>
    <w:multiLevelType w:val="hybridMultilevel"/>
    <w:tmpl w:val="2FE6E0EA"/>
    <w:lvl w:ilvl="0" w:tplc="C8143936">
      <w:start w:val="1"/>
      <w:numFmt w:val="decimal"/>
      <w:lvlText w:val="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CDF6A28"/>
    <w:multiLevelType w:val="hybridMultilevel"/>
    <w:tmpl w:val="93443F26"/>
    <w:lvl w:ilvl="0" w:tplc="E7FE915A">
      <w:start w:val="1"/>
      <w:numFmt w:val="decimal"/>
      <w:lvlText w:val="28.%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E03326C"/>
    <w:multiLevelType w:val="hybridMultilevel"/>
    <w:tmpl w:val="3C0877DC"/>
    <w:lvl w:ilvl="0" w:tplc="CBE48860">
      <w:start w:val="315"/>
      <w:numFmt w:val="bullet"/>
      <w:lvlText w:val=""/>
      <w:lvlJc w:val="left"/>
      <w:pPr>
        <w:ind w:left="1080" w:hanging="360"/>
      </w:pPr>
      <w:rPr>
        <w:rFonts w:ascii="Symbol" w:eastAsia="Times New Roman" w:hAnsi="Symbol" w:cs="Times New Roman" w:hint="default"/>
        <w:color w:val="000000"/>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F097619"/>
    <w:multiLevelType w:val="hybridMultilevel"/>
    <w:tmpl w:val="0D6A08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F2B244F"/>
    <w:multiLevelType w:val="hybridMultilevel"/>
    <w:tmpl w:val="8A20562A"/>
    <w:lvl w:ilvl="0" w:tplc="0748AF3E">
      <w:start w:val="1"/>
      <w:numFmt w:val="decimal"/>
      <w:lvlText w:val="%1."/>
      <w:lvlJc w:val="left"/>
      <w:pPr>
        <w:tabs>
          <w:tab w:val="num" w:pos="567"/>
        </w:tabs>
        <w:ind w:left="0" w:firstLine="0"/>
      </w:pPr>
      <w:rPr>
        <w:rFonts w:ascii="SimSun" w:eastAsia="SimSun" w:hAnsi="SimSun" w:cs="Arial" w:hint="default"/>
        <w:b w:val="0"/>
        <w:bCs w:val="0"/>
        <w:i w:val="0"/>
        <w:iCs w:val="0"/>
        <w:sz w:val="21"/>
        <w:szCs w:val="24"/>
      </w:rPr>
    </w:lvl>
    <w:lvl w:ilvl="1" w:tplc="BBB49450">
      <w:numFmt w:val="none"/>
      <w:lvlText w:val=""/>
      <w:lvlJc w:val="left"/>
      <w:pPr>
        <w:tabs>
          <w:tab w:val="num" w:pos="360"/>
        </w:tabs>
      </w:pPr>
    </w:lvl>
    <w:lvl w:ilvl="2" w:tplc="3072D582">
      <w:numFmt w:val="none"/>
      <w:lvlText w:val=""/>
      <w:lvlJc w:val="left"/>
      <w:pPr>
        <w:tabs>
          <w:tab w:val="num" w:pos="360"/>
        </w:tabs>
      </w:pPr>
    </w:lvl>
    <w:lvl w:ilvl="3" w:tplc="7E24C4FC">
      <w:numFmt w:val="none"/>
      <w:lvlText w:val=""/>
      <w:lvlJc w:val="left"/>
      <w:pPr>
        <w:tabs>
          <w:tab w:val="num" w:pos="360"/>
        </w:tabs>
      </w:pPr>
    </w:lvl>
    <w:lvl w:ilvl="4" w:tplc="B4745B60">
      <w:numFmt w:val="none"/>
      <w:lvlText w:val=""/>
      <w:lvlJc w:val="left"/>
      <w:pPr>
        <w:tabs>
          <w:tab w:val="num" w:pos="360"/>
        </w:tabs>
      </w:pPr>
    </w:lvl>
    <w:lvl w:ilvl="5" w:tplc="0B98436E">
      <w:numFmt w:val="none"/>
      <w:lvlText w:val=""/>
      <w:lvlJc w:val="left"/>
      <w:pPr>
        <w:tabs>
          <w:tab w:val="num" w:pos="360"/>
        </w:tabs>
      </w:pPr>
    </w:lvl>
    <w:lvl w:ilvl="6" w:tplc="2D44E926">
      <w:numFmt w:val="none"/>
      <w:lvlText w:val=""/>
      <w:lvlJc w:val="left"/>
      <w:pPr>
        <w:tabs>
          <w:tab w:val="num" w:pos="360"/>
        </w:tabs>
      </w:pPr>
    </w:lvl>
    <w:lvl w:ilvl="7" w:tplc="16A41804">
      <w:numFmt w:val="none"/>
      <w:lvlText w:val=""/>
      <w:lvlJc w:val="left"/>
      <w:pPr>
        <w:tabs>
          <w:tab w:val="num" w:pos="360"/>
        </w:tabs>
      </w:pPr>
    </w:lvl>
    <w:lvl w:ilvl="8" w:tplc="B82CFB2E">
      <w:numFmt w:val="none"/>
      <w:lvlText w:val=""/>
      <w:lvlJc w:val="left"/>
      <w:pPr>
        <w:tabs>
          <w:tab w:val="num" w:pos="360"/>
        </w:tabs>
      </w:pPr>
    </w:lvl>
  </w:abstractNum>
  <w:abstractNum w:abstractNumId="13">
    <w:nsid w:val="0F4D369D"/>
    <w:multiLevelType w:val="hybridMultilevel"/>
    <w:tmpl w:val="EA7E6B9A"/>
    <w:lvl w:ilvl="0" w:tplc="990AAEA2">
      <w:start w:val="1"/>
      <w:numFmt w:val="decimal"/>
      <w:lvlRestart w:val="0"/>
      <w:pStyle w:val="a"/>
      <w:lvlText w:val="2.%1."/>
      <w:lvlJc w:val="left"/>
      <w:pPr>
        <w:tabs>
          <w:tab w:val="num" w:pos="567"/>
        </w:tabs>
        <w:ind w:left="0" w:firstLine="0"/>
      </w:pPr>
      <w:rPr>
        <w:rFonts w:ascii="Arial" w:hAnsi="Arial" w:hint="default"/>
        <w:b w:val="0"/>
        <w:bCs/>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0FD92605"/>
    <w:multiLevelType w:val="hybridMultilevel"/>
    <w:tmpl w:val="99AABF1C"/>
    <w:lvl w:ilvl="0" w:tplc="1AA0ABC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0122768"/>
    <w:multiLevelType w:val="hybridMultilevel"/>
    <w:tmpl w:val="422AAD12"/>
    <w:lvl w:ilvl="0" w:tplc="3502E3B6">
      <w:start w:val="1"/>
      <w:numFmt w:val="decimal"/>
      <w:lvlText w:val="25.%1."/>
      <w:lvlJc w:val="left"/>
      <w:pPr>
        <w:ind w:left="720" w:hanging="360"/>
      </w:pPr>
      <w:rPr>
        <w:rFonts w:hint="default"/>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1547780"/>
    <w:multiLevelType w:val="hybridMultilevel"/>
    <w:tmpl w:val="29867ADE"/>
    <w:lvl w:ilvl="0" w:tplc="0C847120">
      <w:start w:val="1"/>
      <w:numFmt w:val="decimal"/>
      <w:lvlRestart w:val="0"/>
      <w:lvlText w:val="21.%1."/>
      <w:lvlJc w:val="left"/>
      <w:pPr>
        <w:tabs>
          <w:tab w:val="num" w:pos="680"/>
        </w:tabs>
        <w:ind w:left="0" w:firstLine="0"/>
      </w:pPr>
      <w:rPr>
        <w:rFonts w:ascii="SimSun" w:eastAsia="SimSun" w:hAnsi="SimSun" w:hint="default"/>
        <w:sz w:val="21"/>
        <w:szCs w:val="20"/>
      </w:rPr>
    </w:lvl>
    <w:lvl w:ilvl="1" w:tplc="2F260CCE">
      <w:start w:val="1"/>
      <w:numFmt w:val="lowerRoman"/>
      <w:lvlText w:val="(%2)"/>
      <w:lvlJc w:val="left"/>
      <w:pPr>
        <w:tabs>
          <w:tab w:val="num" w:pos="1250"/>
        </w:tabs>
        <w:ind w:left="1080" w:firstLine="0"/>
      </w:pPr>
      <w:rPr>
        <w:rFonts w:hint="default"/>
        <w:i w:val="0"/>
        <w:sz w:val="20"/>
        <w:szCs w:val="20"/>
      </w:rPr>
    </w:lvl>
    <w:lvl w:ilvl="2" w:tplc="C6903E78">
      <w:start w:val="1"/>
      <w:numFmt w:val="bullet"/>
      <w:lvlText w:val=""/>
      <w:lvlJc w:val="left"/>
      <w:pPr>
        <w:ind w:left="2340" w:hanging="360"/>
      </w:pPr>
      <w:rPr>
        <w:rFonts w:ascii="Wingdings" w:eastAsia="SimSun" w:hAnsi="Wingdings" w:cs="Arial"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22B2A50"/>
    <w:multiLevelType w:val="hybridMultilevel"/>
    <w:tmpl w:val="19C26916"/>
    <w:lvl w:ilvl="0" w:tplc="88408418">
      <w:start w:val="1"/>
      <w:numFmt w:val="decimal"/>
      <w:lvlText w:val="%1."/>
      <w:lvlJc w:val="left"/>
      <w:pPr>
        <w:tabs>
          <w:tab w:val="num" w:pos="567"/>
        </w:tabs>
        <w:ind w:left="0" w:firstLine="0"/>
      </w:pPr>
      <w:rPr>
        <w:rFonts w:hint="default"/>
        <w:b w:val="0"/>
        <w:bCs/>
      </w:rPr>
    </w:lvl>
    <w:lvl w:ilvl="1" w:tplc="58C0532C"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13794905"/>
    <w:multiLevelType w:val="hybridMultilevel"/>
    <w:tmpl w:val="1EFACF80"/>
    <w:lvl w:ilvl="0" w:tplc="C65EA48A">
      <w:start w:val="315"/>
      <w:numFmt w:val="bullet"/>
      <w:lvlText w:val=""/>
      <w:lvlJc w:val="left"/>
      <w:pPr>
        <w:tabs>
          <w:tab w:val="num" w:pos="1174"/>
        </w:tabs>
        <w:ind w:left="1174" w:hanging="454"/>
      </w:pPr>
      <w:rPr>
        <w:rFonts w:ascii="Symbol" w:eastAsia="Times New Roman" w:hAnsi="Symbol" w:cs="Times New Roman" w:hint="default"/>
        <w:sz w:val="22"/>
      </w:rPr>
    </w:lvl>
    <w:lvl w:ilvl="1" w:tplc="04090003" w:tentative="1">
      <w:start w:val="1"/>
      <w:numFmt w:val="bullet"/>
      <w:lvlText w:val="o"/>
      <w:lvlJc w:val="left"/>
      <w:pPr>
        <w:tabs>
          <w:tab w:val="num" w:pos="1840"/>
        </w:tabs>
        <w:ind w:left="1840" w:hanging="360"/>
      </w:pPr>
      <w:rPr>
        <w:rFonts w:ascii="Courier New" w:hAnsi="Courier New" w:cs="Courier New" w:hint="default"/>
      </w:rPr>
    </w:lvl>
    <w:lvl w:ilvl="2" w:tplc="04090005" w:tentative="1">
      <w:start w:val="1"/>
      <w:numFmt w:val="bullet"/>
      <w:lvlText w:val=""/>
      <w:lvlJc w:val="left"/>
      <w:pPr>
        <w:tabs>
          <w:tab w:val="num" w:pos="2560"/>
        </w:tabs>
        <w:ind w:left="2560" w:hanging="360"/>
      </w:pPr>
      <w:rPr>
        <w:rFonts w:ascii="Wingdings" w:hAnsi="Wingdings" w:hint="default"/>
      </w:rPr>
    </w:lvl>
    <w:lvl w:ilvl="3" w:tplc="04090001" w:tentative="1">
      <w:start w:val="1"/>
      <w:numFmt w:val="bullet"/>
      <w:lvlText w:val=""/>
      <w:lvlJc w:val="left"/>
      <w:pPr>
        <w:tabs>
          <w:tab w:val="num" w:pos="3280"/>
        </w:tabs>
        <w:ind w:left="3280" w:hanging="360"/>
      </w:pPr>
      <w:rPr>
        <w:rFonts w:ascii="Symbol" w:hAnsi="Symbol" w:hint="default"/>
      </w:rPr>
    </w:lvl>
    <w:lvl w:ilvl="4" w:tplc="04090003" w:tentative="1">
      <w:start w:val="1"/>
      <w:numFmt w:val="bullet"/>
      <w:lvlText w:val="o"/>
      <w:lvlJc w:val="left"/>
      <w:pPr>
        <w:tabs>
          <w:tab w:val="num" w:pos="4000"/>
        </w:tabs>
        <w:ind w:left="4000" w:hanging="360"/>
      </w:pPr>
      <w:rPr>
        <w:rFonts w:ascii="Courier New" w:hAnsi="Courier New" w:cs="Courier New" w:hint="default"/>
      </w:rPr>
    </w:lvl>
    <w:lvl w:ilvl="5" w:tplc="04090005" w:tentative="1">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9">
    <w:nsid w:val="13E9137C"/>
    <w:multiLevelType w:val="hybridMultilevel"/>
    <w:tmpl w:val="70B0AA6E"/>
    <w:lvl w:ilvl="0" w:tplc="3FC02882">
      <w:start w:val="1"/>
      <w:numFmt w:val="decimal"/>
      <w:lvlRestart w:val="0"/>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78B5A9C"/>
    <w:multiLevelType w:val="multilevel"/>
    <w:tmpl w:val="B7583D98"/>
    <w:lvl w:ilvl="0">
      <w:start w:val="1"/>
      <w:numFmt w:val="decimal"/>
      <w:lvlRestart w:val="0"/>
      <w:pStyle w:val="ONUME"/>
      <w:lvlText w:val="%1."/>
      <w:lvlJc w:val="left"/>
      <w:pPr>
        <w:tabs>
          <w:tab w:val="num" w:pos="567"/>
        </w:tabs>
        <w:ind w:left="0" w:firstLine="0"/>
      </w:pPr>
      <w:rPr>
        <w:rFonts w:hint="default"/>
        <w:b w:val="0"/>
        <w:bCs/>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b w:val="0"/>
        <w:bCs/>
        <w:i w:val="0"/>
        <w:iCs/>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21">
    <w:nsid w:val="1B605764"/>
    <w:multiLevelType w:val="hybridMultilevel"/>
    <w:tmpl w:val="A6DA6AE8"/>
    <w:lvl w:ilvl="0" w:tplc="66A2EBE0">
      <w:start w:val="1"/>
      <w:numFmt w:val="chineseCountingThousand"/>
      <w:lvlText w:val="%1、"/>
      <w:lvlJc w:val="left"/>
      <w:pPr>
        <w:ind w:left="1080" w:hanging="720"/>
      </w:pPr>
      <w:rPr>
        <w:rFonts w:hint="default"/>
      </w:rPr>
    </w:lvl>
    <w:lvl w:ilvl="1" w:tplc="A2369E28">
      <w:start w:val="1"/>
      <w:numFmt w:val="lowerLetter"/>
      <w:lvlText w:val="(%2)"/>
      <w:lvlJc w:val="left"/>
      <w:pPr>
        <w:ind w:left="1440" w:hanging="360"/>
      </w:pPr>
      <w:rPr>
        <w:rFonts w:hint="default"/>
        <w:i/>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1207CBF"/>
    <w:multiLevelType w:val="hybridMultilevel"/>
    <w:tmpl w:val="E5D4AC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2DD2783"/>
    <w:multiLevelType w:val="hybridMultilevel"/>
    <w:tmpl w:val="1EBA25D8"/>
    <w:lvl w:ilvl="0" w:tplc="D166BB9E">
      <w:start w:val="1"/>
      <w:numFmt w:val="decimal"/>
      <w:lvlText w:val="10.%1."/>
      <w:lvlJc w:val="left"/>
      <w:pPr>
        <w:ind w:left="723" w:hanging="360"/>
      </w:pPr>
      <w:rPr>
        <w:rFonts w:hint="default"/>
      </w:rPr>
    </w:lvl>
    <w:lvl w:ilvl="1" w:tplc="04090019" w:tentative="1">
      <w:start w:val="1"/>
      <w:numFmt w:val="lowerLetter"/>
      <w:lvlText w:val="%2."/>
      <w:lvlJc w:val="left"/>
      <w:pPr>
        <w:ind w:left="1443" w:hanging="360"/>
      </w:pPr>
    </w:lvl>
    <w:lvl w:ilvl="2" w:tplc="0409001B" w:tentative="1">
      <w:start w:val="1"/>
      <w:numFmt w:val="lowerRoman"/>
      <w:lvlText w:val="%3."/>
      <w:lvlJc w:val="right"/>
      <w:pPr>
        <w:ind w:left="2163" w:hanging="180"/>
      </w:pPr>
    </w:lvl>
    <w:lvl w:ilvl="3" w:tplc="0409000F" w:tentative="1">
      <w:start w:val="1"/>
      <w:numFmt w:val="decimal"/>
      <w:lvlText w:val="%4."/>
      <w:lvlJc w:val="left"/>
      <w:pPr>
        <w:ind w:left="2883" w:hanging="360"/>
      </w:pPr>
    </w:lvl>
    <w:lvl w:ilvl="4" w:tplc="04090019" w:tentative="1">
      <w:start w:val="1"/>
      <w:numFmt w:val="lowerLetter"/>
      <w:lvlText w:val="%5."/>
      <w:lvlJc w:val="left"/>
      <w:pPr>
        <w:ind w:left="3603" w:hanging="360"/>
      </w:pPr>
    </w:lvl>
    <w:lvl w:ilvl="5" w:tplc="0409001B" w:tentative="1">
      <w:start w:val="1"/>
      <w:numFmt w:val="lowerRoman"/>
      <w:lvlText w:val="%6."/>
      <w:lvlJc w:val="right"/>
      <w:pPr>
        <w:ind w:left="4323" w:hanging="180"/>
      </w:pPr>
    </w:lvl>
    <w:lvl w:ilvl="6" w:tplc="0409000F" w:tentative="1">
      <w:start w:val="1"/>
      <w:numFmt w:val="decimal"/>
      <w:lvlText w:val="%7."/>
      <w:lvlJc w:val="left"/>
      <w:pPr>
        <w:ind w:left="5043" w:hanging="360"/>
      </w:pPr>
    </w:lvl>
    <w:lvl w:ilvl="7" w:tplc="04090019" w:tentative="1">
      <w:start w:val="1"/>
      <w:numFmt w:val="lowerLetter"/>
      <w:lvlText w:val="%8."/>
      <w:lvlJc w:val="left"/>
      <w:pPr>
        <w:ind w:left="5763" w:hanging="360"/>
      </w:pPr>
    </w:lvl>
    <w:lvl w:ilvl="8" w:tplc="0409001B" w:tentative="1">
      <w:start w:val="1"/>
      <w:numFmt w:val="lowerRoman"/>
      <w:lvlText w:val="%9."/>
      <w:lvlJc w:val="right"/>
      <w:pPr>
        <w:ind w:left="6483" w:hanging="180"/>
      </w:pPr>
    </w:lvl>
  </w:abstractNum>
  <w:abstractNum w:abstractNumId="24">
    <w:nsid w:val="246747EC"/>
    <w:multiLevelType w:val="hybridMultilevel"/>
    <w:tmpl w:val="8C86728E"/>
    <w:lvl w:ilvl="0" w:tplc="3C2499C4">
      <w:start w:val="1"/>
      <w:numFmt w:val="decimal"/>
      <w:lvlText w:val="14.%1."/>
      <w:lvlJc w:val="left"/>
      <w:pPr>
        <w:tabs>
          <w:tab w:val="num" w:pos="825"/>
        </w:tabs>
        <w:ind w:left="142" w:firstLine="0"/>
      </w:pPr>
      <w:rPr>
        <w:rFonts w:ascii="SimSun" w:eastAsia="SimSun" w:hAnsi="SimSun" w:cs="Arial" w:hint="default"/>
        <w:sz w:val="21"/>
        <w:szCs w:val="20"/>
      </w:rPr>
    </w:lvl>
    <w:lvl w:ilvl="1" w:tplc="04090019">
      <w:start w:val="1"/>
      <w:numFmt w:val="lowerRoman"/>
      <w:lvlText w:val="(%2)"/>
      <w:lvlJc w:val="left"/>
      <w:pPr>
        <w:tabs>
          <w:tab w:val="num" w:pos="1250"/>
        </w:tabs>
        <w:ind w:left="1080" w:firstLine="0"/>
      </w:pPr>
      <w:rPr>
        <w:rFonts w:hint="default"/>
        <w:sz w:val="20"/>
        <w:szCs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24726D81"/>
    <w:multiLevelType w:val="hybridMultilevel"/>
    <w:tmpl w:val="259AE5A4"/>
    <w:lvl w:ilvl="0" w:tplc="04090001">
      <w:start w:val="1"/>
      <w:numFmt w:val="bullet"/>
      <w:lvlText w:val=""/>
      <w:lvlJc w:val="left"/>
      <w:pPr>
        <w:tabs>
          <w:tab w:val="num" w:pos="1160"/>
        </w:tabs>
        <w:ind w:left="1160" w:hanging="360"/>
      </w:pPr>
      <w:rPr>
        <w:rFonts w:ascii="Symbol" w:hAnsi="Symbol" w:hint="default"/>
      </w:rPr>
    </w:lvl>
    <w:lvl w:ilvl="1" w:tplc="04090003" w:tentative="1">
      <w:start w:val="1"/>
      <w:numFmt w:val="bullet"/>
      <w:lvlText w:val="o"/>
      <w:lvlJc w:val="left"/>
      <w:pPr>
        <w:tabs>
          <w:tab w:val="num" w:pos="1880"/>
        </w:tabs>
        <w:ind w:left="1880" w:hanging="360"/>
      </w:pPr>
      <w:rPr>
        <w:rFonts w:ascii="Courier New" w:hAnsi="Courier New" w:cs="Courier New" w:hint="default"/>
      </w:rPr>
    </w:lvl>
    <w:lvl w:ilvl="2" w:tplc="04090005" w:tentative="1">
      <w:start w:val="1"/>
      <w:numFmt w:val="bullet"/>
      <w:lvlText w:val=""/>
      <w:lvlJc w:val="left"/>
      <w:pPr>
        <w:tabs>
          <w:tab w:val="num" w:pos="2600"/>
        </w:tabs>
        <w:ind w:left="2600" w:hanging="360"/>
      </w:pPr>
      <w:rPr>
        <w:rFonts w:ascii="Wingdings" w:hAnsi="Wingdings" w:hint="default"/>
      </w:rPr>
    </w:lvl>
    <w:lvl w:ilvl="3" w:tplc="04090001" w:tentative="1">
      <w:start w:val="1"/>
      <w:numFmt w:val="bullet"/>
      <w:lvlText w:val=""/>
      <w:lvlJc w:val="left"/>
      <w:pPr>
        <w:tabs>
          <w:tab w:val="num" w:pos="3320"/>
        </w:tabs>
        <w:ind w:left="3320" w:hanging="360"/>
      </w:pPr>
      <w:rPr>
        <w:rFonts w:ascii="Symbol" w:hAnsi="Symbol" w:hint="default"/>
      </w:rPr>
    </w:lvl>
    <w:lvl w:ilvl="4" w:tplc="04090003" w:tentative="1">
      <w:start w:val="1"/>
      <w:numFmt w:val="bullet"/>
      <w:lvlText w:val="o"/>
      <w:lvlJc w:val="left"/>
      <w:pPr>
        <w:tabs>
          <w:tab w:val="num" w:pos="4040"/>
        </w:tabs>
        <w:ind w:left="4040" w:hanging="360"/>
      </w:pPr>
      <w:rPr>
        <w:rFonts w:ascii="Courier New" w:hAnsi="Courier New" w:cs="Courier New" w:hint="default"/>
      </w:rPr>
    </w:lvl>
    <w:lvl w:ilvl="5" w:tplc="04090005" w:tentative="1">
      <w:start w:val="1"/>
      <w:numFmt w:val="bullet"/>
      <w:lvlText w:val=""/>
      <w:lvlJc w:val="left"/>
      <w:pPr>
        <w:tabs>
          <w:tab w:val="num" w:pos="4760"/>
        </w:tabs>
        <w:ind w:left="4760" w:hanging="360"/>
      </w:pPr>
      <w:rPr>
        <w:rFonts w:ascii="Wingdings" w:hAnsi="Wingdings" w:hint="default"/>
      </w:rPr>
    </w:lvl>
    <w:lvl w:ilvl="6" w:tplc="04090001" w:tentative="1">
      <w:start w:val="1"/>
      <w:numFmt w:val="bullet"/>
      <w:lvlText w:val=""/>
      <w:lvlJc w:val="left"/>
      <w:pPr>
        <w:tabs>
          <w:tab w:val="num" w:pos="5480"/>
        </w:tabs>
        <w:ind w:left="5480" w:hanging="360"/>
      </w:pPr>
      <w:rPr>
        <w:rFonts w:ascii="Symbol" w:hAnsi="Symbol" w:hint="default"/>
      </w:rPr>
    </w:lvl>
    <w:lvl w:ilvl="7" w:tplc="04090003" w:tentative="1">
      <w:start w:val="1"/>
      <w:numFmt w:val="bullet"/>
      <w:lvlText w:val="o"/>
      <w:lvlJc w:val="left"/>
      <w:pPr>
        <w:tabs>
          <w:tab w:val="num" w:pos="6200"/>
        </w:tabs>
        <w:ind w:left="6200" w:hanging="360"/>
      </w:pPr>
      <w:rPr>
        <w:rFonts w:ascii="Courier New" w:hAnsi="Courier New" w:cs="Courier New" w:hint="default"/>
      </w:rPr>
    </w:lvl>
    <w:lvl w:ilvl="8" w:tplc="04090005" w:tentative="1">
      <w:start w:val="1"/>
      <w:numFmt w:val="bullet"/>
      <w:lvlText w:val=""/>
      <w:lvlJc w:val="left"/>
      <w:pPr>
        <w:tabs>
          <w:tab w:val="num" w:pos="6920"/>
        </w:tabs>
        <w:ind w:left="6920" w:hanging="360"/>
      </w:pPr>
      <w:rPr>
        <w:rFonts w:ascii="Wingdings" w:hAnsi="Wingdings" w:hint="default"/>
      </w:rPr>
    </w:lvl>
  </w:abstractNum>
  <w:abstractNum w:abstractNumId="26">
    <w:nsid w:val="24742D0B"/>
    <w:multiLevelType w:val="hybridMultilevel"/>
    <w:tmpl w:val="1BD0795C"/>
    <w:lvl w:ilvl="0" w:tplc="79A8C800">
      <w:start w:val="1"/>
      <w:numFmt w:val="decimal"/>
      <w:lvlText w:val="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26D44243"/>
    <w:multiLevelType w:val="hybridMultilevel"/>
    <w:tmpl w:val="D9620530"/>
    <w:lvl w:ilvl="0" w:tplc="52B8BA08">
      <w:start w:val="1"/>
      <w:numFmt w:val="decimal"/>
      <w:lvlText w:val="13.%1."/>
      <w:lvlJc w:val="left"/>
      <w:pPr>
        <w:ind w:left="720" w:hanging="360"/>
      </w:pPr>
      <w:rPr>
        <w:rFonts w:hint="default"/>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76A3D44"/>
    <w:multiLevelType w:val="hybridMultilevel"/>
    <w:tmpl w:val="9E9093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76F7D50"/>
    <w:multiLevelType w:val="hybridMultilevel"/>
    <w:tmpl w:val="E26E1252"/>
    <w:lvl w:ilvl="0" w:tplc="04090001">
      <w:start w:val="1"/>
      <w:numFmt w:val="bullet"/>
      <w:lvlText w:val=""/>
      <w:lvlJc w:val="left"/>
      <w:pPr>
        <w:tabs>
          <w:tab w:val="num" w:pos="1160"/>
        </w:tabs>
        <w:ind w:left="1160" w:hanging="360"/>
      </w:pPr>
      <w:rPr>
        <w:rFonts w:ascii="Symbol" w:hAnsi="Symbol" w:hint="default"/>
      </w:rPr>
    </w:lvl>
    <w:lvl w:ilvl="1" w:tplc="04090003" w:tentative="1">
      <w:start w:val="1"/>
      <w:numFmt w:val="bullet"/>
      <w:lvlText w:val="o"/>
      <w:lvlJc w:val="left"/>
      <w:pPr>
        <w:tabs>
          <w:tab w:val="num" w:pos="1880"/>
        </w:tabs>
        <w:ind w:left="1880" w:hanging="360"/>
      </w:pPr>
      <w:rPr>
        <w:rFonts w:ascii="Courier New" w:hAnsi="Courier New" w:cs="Courier New" w:hint="default"/>
      </w:rPr>
    </w:lvl>
    <w:lvl w:ilvl="2" w:tplc="04090005" w:tentative="1">
      <w:start w:val="1"/>
      <w:numFmt w:val="bullet"/>
      <w:lvlText w:val=""/>
      <w:lvlJc w:val="left"/>
      <w:pPr>
        <w:tabs>
          <w:tab w:val="num" w:pos="2600"/>
        </w:tabs>
        <w:ind w:left="2600" w:hanging="360"/>
      </w:pPr>
      <w:rPr>
        <w:rFonts w:ascii="Wingdings" w:hAnsi="Wingdings" w:hint="default"/>
      </w:rPr>
    </w:lvl>
    <w:lvl w:ilvl="3" w:tplc="04090001" w:tentative="1">
      <w:start w:val="1"/>
      <w:numFmt w:val="bullet"/>
      <w:lvlText w:val=""/>
      <w:lvlJc w:val="left"/>
      <w:pPr>
        <w:tabs>
          <w:tab w:val="num" w:pos="3320"/>
        </w:tabs>
        <w:ind w:left="3320" w:hanging="360"/>
      </w:pPr>
      <w:rPr>
        <w:rFonts w:ascii="Symbol" w:hAnsi="Symbol" w:hint="default"/>
      </w:rPr>
    </w:lvl>
    <w:lvl w:ilvl="4" w:tplc="04090003" w:tentative="1">
      <w:start w:val="1"/>
      <w:numFmt w:val="bullet"/>
      <w:lvlText w:val="o"/>
      <w:lvlJc w:val="left"/>
      <w:pPr>
        <w:tabs>
          <w:tab w:val="num" w:pos="4040"/>
        </w:tabs>
        <w:ind w:left="4040" w:hanging="360"/>
      </w:pPr>
      <w:rPr>
        <w:rFonts w:ascii="Courier New" w:hAnsi="Courier New" w:cs="Courier New" w:hint="default"/>
      </w:rPr>
    </w:lvl>
    <w:lvl w:ilvl="5" w:tplc="04090005" w:tentative="1">
      <w:start w:val="1"/>
      <w:numFmt w:val="bullet"/>
      <w:lvlText w:val=""/>
      <w:lvlJc w:val="left"/>
      <w:pPr>
        <w:tabs>
          <w:tab w:val="num" w:pos="4760"/>
        </w:tabs>
        <w:ind w:left="4760" w:hanging="360"/>
      </w:pPr>
      <w:rPr>
        <w:rFonts w:ascii="Wingdings" w:hAnsi="Wingdings" w:hint="default"/>
      </w:rPr>
    </w:lvl>
    <w:lvl w:ilvl="6" w:tplc="04090001" w:tentative="1">
      <w:start w:val="1"/>
      <w:numFmt w:val="bullet"/>
      <w:lvlText w:val=""/>
      <w:lvlJc w:val="left"/>
      <w:pPr>
        <w:tabs>
          <w:tab w:val="num" w:pos="5480"/>
        </w:tabs>
        <w:ind w:left="5480" w:hanging="360"/>
      </w:pPr>
      <w:rPr>
        <w:rFonts w:ascii="Symbol" w:hAnsi="Symbol" w:hint="default"/>
      </w:rPr>
    </w:lvl>
    <w:lvl w:ilvl="7" w:tplc="04090003" w:tentative="1">
      <w:start w:val="1"/>
      <w:numFmt w:val="bullet"/>
      <w:lvlText w:val="o"/>
      <w:lvlJc w:val="left"/>
      <w:pPr>
        <w:tabs>
          <w:tab w:val="num" w:pos="6200"/>
        </w:tabs>
        <w:ind w:left="6200" w:hanging="360"/>
      </w:pPr>
      <w:rPr>
        <w:rFonts w:ascii="Courier New" w:hAnsi="Courier New" w:cs="Courier New" w:hint="default"/>
      </w:rPr>
    </w:lvl>
    <w:lvl w:ilvl="8" w:tplc="04090005" w:tentative="1">
      <w:start w:val="1"/>
      <w:numFmt w:val="bullet"/>
      <w:lvlText w:val=""/>
      <w:lvlJc w:val="left"/>
      <w:pPr>
        <w:tabs>
          <w:tab w:val="num" w:pos="6920"/>
        </w:tabs>
        <w:ind w:left="6920" w:hanging="360"/>
      </w:pPr>
      <w:rPr>
        <w:rFonts w:ascii="Wingdings" w:hAnsi="Wingdings" w:hint="default"/>
      </w:rPr>
    </w:lvl>
  </w:abstractNum>
  <w:abstractNum w:abstractNumId="30">
    <w:nsid w:val="2ADE3087"/>
    <w:multiLevelType w:val="multilevel"/>
    <w:tmpl w:val="D3785F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2B0F0EBA"/>
    <w:multiLevelType w:val="hybridMultilevel"/>
    <w:tmpl w:val="064862CC"/>
    <w:lvl w:ilvl="0" w:tplc="C4522DA8">
      <w:start w:val="1"/>
      <w:numFmt w:val="decimal"/>
      <w:lvlText w:val="%1."/>
      <w:lvlJc w:val="left"/>
      <w:pPr>
        <w:tabs>
          <w:tab w:val="num" w:pos="567"/>
        </w:tabs>
        <w:ind w:left="0" w:firstLine="0"/>
      </w:pPr>
      <w:rPr>
        <w:rFonts w:ascii="SimSun" w:eastAsia="SimSun" w:hAnsi="SimSun"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2B423B8D"/>
    <w:multiLevelType w:val="hybridMultilevel"/>
    <w:tmpl w:val="44D2AB82"/>
    <w:lvl w:ilvl="0" w:tplc="4860133A">
      <w:start w:val="1"/>
      <w:numFmt w:val="decimal"/>
      <w:lvlText w:val="%1."/>
      <w:lvlJc w:val="left"/>
      <w:pPr>
        <w:tabs>
          <w:tab w:val="num" w:pos="567"/>
        </w:tabs>
        <w:ind w:left="0" w:firstLine="0"/>
      </w:pPr>
      <w:rPr>
        <w:rFonts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2D7F1CA2"/>
    <w:multiLevelType w:val="hybridMultilevel"/>
    <w:tmpl w:val="449ED5AA"/>
    <w:lvl w:ilvl="0" w:tplc="04090001">
      <w:start w:val="1"/>
      <w:numFmt w:val="bullet"/>
      <w:lvlText w:val=""/>
      <w:lvlJc w:val="left"/>
      <w:pPr>
        <w:tabs>
          <w:tab w:val="num" w:pos="1120"/>
        </w:tabs>
        <w:ind w:left="1120" w:hanging="360"/>
      </w:pPr>
      <w:rPr>
        <w:rFonts w:ascii="Symbol" w:hAnsi="Symbol" w:hint="default"/>
      </w:rPr>
    </w:lvl>
    <w:lvl w:ilvl="1" w:tplc="04090003" w:tentative="1">
      <w:start w:val="1"/>
      <w:numFmt w:val="bullet"/>
      <w:lvlText w:val="o"/>
      <w:lvlJc w:val="left"/>
      <w:pPr>
        <w:tabs>
          <w:tab w:val="num" w:pos="1840"/>
        </w:tabs>
        <w:ind w:left="1840" w:hanging="360"/>
      </w:pPr>
      <w:rPr>
        <w:rFonts w:ascii="Courier New" w:hAnsi="Courier New" w:cs="Courier New" w:hint="default"/>
      </w:rPr>
    </w:lvl>
    <w:lvl w:ilvl="2" w:tplc="04090005" w:tentative="1">
      <w:start w:val="1"/>
      <w:numFmt w:val="bullet"/>
      <w:lvlText w:val=""/>
      <w:lvlJc w:val="left"/>
      <w:pPr>
        <w:tabs>
          <w:tab w:val="num" w:pos="2560"/>
        </w:tabs>
        <w:ind w:left="2560" w:hanging="360"/>
      </w:pPr>
      <w:rPr>
        <w:rFonts w:ascii="Wingdings" w:hAnsi="Wingdings" w:hint="default"/>
      </w:rPr>
    </w:lvl>
    <w:lvl w:ilvl="3" w:tplc="04090001" w:tentative="1">
      <w:start w:val="1"/>
      <w:numFmt w:val="bullet"/>
      <w:lvlText w:val=""/>
      <w:lvlJc w:val="left"/>
      <w:pPr>
        <w:tabs>
          <w:tab w:val="num" w:pos="3280"/>
        </w:tabs>
        <w:ind w:left="3280" w:hanging="360"/>
      </w:pPr>
      <w:rPr>
        <w:rFonts w:ascii="Symbol" w:hAnsi="Symbol" w:hint="default"/>
      </w:rPr>
    </w:lvl>
    <w:lvl w:ilvl="4" w:tplc="04090003" w:tentative="1">
      <w:start w:val="1"/>
      <w:numFmt w:val="bullet"/>
      <w:lvlText w:val="o"/>
      <w:lvlJc w:val="left"/>
      <w:pPr>
        <w:tabs>
          <w:tab w:val="num" w:pos="4000"/>
        </w:tabs>
        <w:ind w:left="4000" w:hanging="360"/>
      </w:pPr>
      <w:rPr>
        <w:rFonts w:ascii="Courier New" w:hAnsi="Courier New" w:cs="Courier New" w:hint="default"/>
      </w:rPr>
    </w:lvl>
    <w:lvl w:ilvl="5" w:tplc="04090005" w:tentative="1">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34">
    <w:nsid w:val="2EEA14E7"/>
    <w:multiLevelType w:val="hybridMultilevel"/>
    <w:tmpl w:val="3FB2F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2F5B64AE"/>
    <w:multiLevelType w:val="hybridMultilevel"/>
    <w:tmpl w:val="41886E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31136CF2"/>
    <w:multiLevelType w:val="hybridMultilevel"/>
    <w:tmpl w:val="46C8D5A4"/>
    <w:lvl w:ilvl="0" w:tplc="8D4AF31E">
      <w:start w:val="1"/>
      <w:numFmt w:val="decimal"/>
      <w:lvlRestart w:val="0"/>
      <w:lvlText w:val="22.%1."/>
      <w:lvlJc w:val="left"/>
      <w:pPr>
        <w:tabs>
          <w:tab w:val="num" w:pos="692"/>
        </w:tabs>
        <w:ind w:left="6" w:firstLine="0"/>
      </w:pPr>
      <w:rPr>
        <w:rFonts w:ascii="SimSun" w:eastAsia="SimSun" w:hAnsi="SimSun" w:hint="default"/>
        <w:b w:val="0"/>
        <w:bCs/>
        <w:i w:val="0"/>
        <w:iCs/>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319B534E"/>
    <w:multiLevelType w:val="hybridMultilevel"/>
    <w:tmpl w:val="FD5C801E"/>
    <w:lvl w:ilvl="0" w:tplc="04090001">
      <w:start w:val="1"/>
      <w:numFmt w:val="bulle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1583"/>
        </w:tabs>
        <w:ind w:left="1583" w:hanging="360"/>
      </w:pPr>
      <w:rPr>
        <w:rFonts w:ascii="Courier New" w:hAnsi="Courier New" w:cs="Courier New" w:hint="default"/>
      </w:rPr>
    </w:lvl>
    <w:lvl w:ilvl="2" w:tplc="04090005">
      <w:start w:val="1"/>
      <w:numFmt w:val="bullet"/>
      <w:lvlText w:val=""/>
      <w:lvlJc w:val="left"/>
      <w:pPr>
        <w:tabs>
          <w:tab w:val="num" w:pos="2303"/>
        </w:tabs>
        <w:ind w:left="2303" w:hanging="360"/>
      </w:pPr>
      <w:rPr>
        <w:rFonts w:ascii="Wingdings" w:hAnsi="Wingdings" w:hint="default"/>
      </w:rPr>
    </w:lvl>
    <w:lvl w:ilvl="3" w:tplc="04090001" w:tentative="1">
      <w:start w:val="1"/>
      <w:numFmt w:val="bullet"/>
      <w:lvlText w:val=""/>
      <w:lvlJc w:val="left"/>
      <w:pPr>
        <w:tabs>
          <w:tab w:val="num" w:pos="3023"/>
        </w:tabs>
        <w:ind w:left="3023" w:hanging="360"/>
      </w:pPr>
      <w:rPr>
        <w:rFonts w:ascii="Symbol" w:hAnsi="Symbol" w:hint="default"/>
      </w:rPr>
    </w:lvl>
    <w:lvl w:ilvl="4" w:tplc="04090003" w:tentative="1">
      <w:start w:val="1"/>
      <w:numFmt w:val="bullet"/>
      <w:lvlText w:val="o"/>
      <w:lvlJc w:val="left"/>
      <w:pPr>
        <w:tabs>
          <w:tab w:val="num" w:pos="3743"/>
        </w:tabs>
        <w:ind w:left="3743" w:hanging="360"/>
      </w:pPr>
      <w:rPr>
        <w:rFonts w:ascii="Courier New" w:hAnsi="Courier New" w:cs="Courier New" w:hint="default"/>
      </w:rPr>
    </w:lvl>
    <w:lvl w:ilvl="5" w:tplc="04090005" w:tentative="1">
      <w:start w:val="1"/>
      <w:numFmt w:val="bullet"/>
      <w:lvlText w:val=""/>
      <w:lvlJc w:val="left"/>
      <w:pPr>
        <w:tabs>
          <w:tab w:val="num" w:pos="4463"/>
        </w:tabs>
        <w:ind w:left="4463" w:hanging="360"/>
      </w:pPr>
      <w:rPr>
        <w:rFonts w:ascii="Wingdings" w:hAnsi="Wingdings" w:hint="default"/>
      </w:rPr>
    </w:lvl>
    <w:lvl w:ilvl="6" w:tplc="04090001" w:tentative="1">
      <w:start w:val="1"/>
      <w:numFmt w:val="bullet"/>
      <w:lvlText w:val=""/>
      <w:lvlJc w:val="left"/>
      <w:pPr>
        <w:tabs>
          <w:tab w:val="num" w:pos="5183"/>
        </w:tabs>
        <w:ind w:left="5183" w:hanging="360"/>
      </w:pPr>
      <w:rPr>
        <w:rFonts w:ascii="Symbol" w:hAnsi="Symbol" w:hint="default"/>
      </w:rPr>
    </w:lvl>
    <w:lvl w:ilvl="7" w:tplc="04090003" w:tentative="1">
      <w:start w:val="1"/>
      <w:numFmt w:val="bullet"/>
      <w:lvlText w:val="o"/>
      <w:lvlJc w:val="left"/>
      <w:pPr>
        <w:tabs>
          <w:tab w:val="num" w:pos="5903"/>
        </w:tabs>
        <w:ind w:left="5903" w:hanging="360"/>
      </w:pPr>
      <w:rPr>
        <w:rFonts w:ascii="Courier New" w:hAnsi="Courier New" w:cs="Courier New" w:hint="default"/>
      </w:rPr>
    </w:lvl>
    <w:lvl w:ilvl="8" w:tplc="04090005" w:tentative="1">
      <w:start w:val="1"/>
      <w:numFmt w:val="bullet"/>
      <w:lvlText w:val=""/>
      <w:lvlJc w:val="left"/>
      <w:pPr>
        <w:tabs>
          <w:tab w:val="num" w:pos="6623"/>
        </w:tabs>
        <w:ind w:left="6623" w:hanging="360"/>
      </w:pPr>
      <w:rPr>
        <w:rFonts w:ascii="Wingdings" w:hAnsi="Wingdings" w:hint="default"/>
      </w:rPr>
    </w:lvl>
  </w:abstractNum>
  <w:abstractNum w:abstractNumId="38">
    <w:nsid w:val="359C70C3"/>
    <w:multiLevelType w:val="hybridMultilevel"/>
    <w:tmpl w:val="6BA8A470"/>
    <w:lvl w:ilvl="0" w:tplc="BAAC1246">
      <w:start w:val="26"/>
      <w:numFmt w:val="bullet"/>
      <w:lvlText w:val="-"/>
      <w:lvlJc w:val="left"/>
      <w:pPr>
        <w:ind w:left="2138" w:hanging="360"/>
      </w:pPr>
      <w:rPr>
        <w:rFonts w:ascii="Arial" w:eastAsia="SimSun" w:hAnsi="Arial" w:cs="Aria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39">
    <w:nsid w:val="35D26F74"/>
    <w:multiLevelType w:val="hybridMultilevel"/>
    <w:tmpl w:val="A3404602"/>
    <w:lvl w:ilvl="0" w:tplc="04090001">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382B066F"/>
    <w:multiLevelType w:val="hybridMultilevel"/>
    <w:tmpl w:val="CBD666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38DD3D4B"/>
    <w:multiLevelType w:val="multilevel"/>
    <w:tmpl w:val="769CC524"/>
    <w:lvl w:ilvl="0">
      <w:start w:val="8"/>
      <w:numFmt w:val="decimal"/>
      <w:lvlText w:val="%1."/>
      <w:lvlJc w:val="left"/>
      <w:pPr>
        <w:ind w:left="360" w:hanging="36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38F41C59"/>
    <w:multiLevelType w:val="hybridMultilevel"/>
    <w:tmpl w:val="A0C2C4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B0736D2"/>
    <w:multiLevelType w:val="multilevel"/>
    <w:tmpl w:val="13EA740A"/>
    <w:lvl w:ilvl="0">
      <w:start w:val="7"/>
      <w:numFmt w:val="decimal"/>
      <w:lvlText w:val="%1"/>
      <w:lvlJc w:val="left"/>
      <w:pPr>
        <w:ind w:hanging="692"/>
      </w:pPr>
      <w:rPr>
        <w:rFonts w:hint="default"/>
      </w:rPr>
    </w:lvl>
    <w:lvl w:ilvl="1">
      <w:start w:val="1"/>
      <w:numFmt w:val="decimal"/>
      <w:lvlText w:val="%1.%2."/>
      <w:lvlJc w:val="left"/>
      <w:pPr>
        <w:ind w:hanging="692"/>
        <w:jc w:val="right"/>
      </w:pPr>
      <w:rPr>
        <w:rFonts w:ascii="SimSun" w:eastAsia="SimSun" w:hAnsi="SimSun" w:hint="default"/>
        <w:color w:val="auto"/>
        <w:w w:val="98"/>
        <w:position w:val="1"/>
        <w:sz w:val="21"/>
        <w:szCs w:val="20"/>
      </w:rPr>
    </w:lvl>
    <w:lvl w:ilvl="2">
      <w:start w:val="1"/>
      <w:numFmt w:val="lowerRoman"/>
      <w:lvlText w:val="(%3)"/>
      <w:lvlJc w:val="left"/>
      <w:pPr>
        <w:ind w:hanging="562"/>
      </w:pPr>
      <w:rPr>
        <w:rFonts w:ascii="SimSun" w:eastAsia="SimSun" w:hAnsi="SimSun" w:hint="default"/>
        <w:w w:val="103"/>
        <w:sz w:val="21"/>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4">
    <w:nsid w:val="3B9C7EF3"/>
    <w:multiLevelType w:val="hybridMultilevel"/>
    <w:tmpl w:val="BE263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C821317"/>
    <w:multiLevelType w:val="hybridMultilevel"/>
    <w:tmpl w:val="8F5EA48C"/>
    <w:lvl w:ilvl="0" w:tplc="198A427E">
      <w:start w:val="1"/>
      <w:numFmt w:val="decimal"/>
      <w:lvlRestart w:val="0"/>
      <w:lvlText w:val="18.%1."/>
      <w:lvlJc w:val="left"/>
      <w:pPr>
        <w:tabs>
          <w:tab w:val="num" w:pos="683"/>
        </w:tabs>
        <w:ind w:left="0" w:firstLine="0"/>
      </w:pPr>
      <w:rPr>
        <w:rFonts w:ascii="Arial" w:hAnsi="Arial" w:hint="default"/>
        <w:i w:val="0"/>
        <w:iCs/>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D03526B"/>
    <w:multiLevelType w:val="hybridMultilevel"/>
    <w:tmpl w:val="7E726122"/>
    <w:lvl w:ilvl="0" w:tplc="83246E14">
      <w:start w:val="1"/>
      <w:numFmt w:val="decimal"/>
      <w:lvlText w:val="27.%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3E8703BF"/>
    <w:multiLevelType w:val="hybridMultilevel"/>
    <w:tmpl w:val="B1BCE81C"/>
    <w:lvl w:ilvl="0" w:tplc="0BB0AC8A">
      <w:start w:val="1"/>
      <w:numFmt w:val="decimal"/>
      <w:lvlRestart w:val="0"/>
      <w:lvlText w:val="5.%1."/>
      <w:lvlJc w:val="left"/>
      <w:pPr>
        <w:tabs>
          <w:tab w:val="num" w:pos="680"/>
        </w:tabs>
        <w:ind w:left="0" w:firstLine="0"/>
      </w:pPr>
      <w:rPr>
        <w:rFonts w:ascii="SimSun" w:eastAsia="SimSun" w:hAnsi="SimSun" w:cs="Arial"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nsid w:val="3EAF0971"/>
    <w:multiLevelType w:val="hybridMultilevel"/>
    <w:tmpl w:val="FD4E56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FA85A25"/>
    <w:multiLevelType w:val="hybridMultilevel"/>
    <w:tmpl w:val="EB3E49EE"/>
    <w:lvl w:ilvl="0" w:tplc="1AA0ABC2">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0">
    <w:nsid w:val="3FB71A0F"/>
    <w:multiLevelType w:val="hybridMultilevel"/>
    <w:tmpl w:val="50683C16"/>
    <w:lvl w:ilvl="0" w:tplc="96606046">
      <w:start w:val="1"/>
      <w:numFmt w:val="decimal"/>
      <w:lvlRestart w:val="0"/>
      <w:lvlText w:val="16.%1."/>
      <w:lvlJc w:val="left"/>
      <w:pPr>
        <w:tabs>
          <w:tab w:val="num" w:pos="683"/>
        </w:tabs>
        <w:ind w:left="0" w:firstLine="0"/>
      </w:pPr>
      <w:rPr>
        <w:rFonts w:ascii="SimSun" w:eastAsia="SimSun" w:hAnsi="SimSun"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10F0D6F"/>
    <w:multiLevelType w:val="hybridMultilevel"/>
    <w:tmpl w:val="7D36EC52"/>
    <w:lvl w:ilvl="0" w:tplc="CEA40F9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4DE445F"/>
    <w:multiLevelType w:val="hybridMultilevel"/>
    <w:tmpl w:val="2E92E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456276BB"/>
    <w:multiLevelType w:val="multilevel"/>
    <w:tmpl w:val="A33C9E90"/>
    <w:lvl w:ilvl="0">
      <w:start w:val="1"/>
      <w:numFmt w:val="decimal"/>
      <w:lvlText w:val="9.%1."/>
      <w:lvlJc w:val="left"/>
      <w:pPr>
        <w:ind w:left="0" w:firstLine="0"/>
      </w:pPr>
      <w:rPr>
        <w:rFonts w:hint="default"/>
        <w:b w:val="0"/>
        <w:sz w:val="21"/>
      </w:rPr>
    </w:lvl>
    <w:lvl w:ilvl="1">
      <w:start w:val="1"/>
      <w:numFmt w:val="none"/>
      <w:lvlText w:val=""/>
      <w:lvlJc w:val="left"/>
      <w:pPr>
        <w:ind w:left="0" w:firstLine="0"/>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49005B30"/>
    <w:multiLevelType w:val="hybridMultilevel"/>
    <w:tmpl w:val="197CF75E"/>
    <w:lvl w:ilvl="0" w:tplc="55C497F0">
      <w:start w:val="1"/>
      <w:numFmt w:val="decimal"/>
      <w:lvlText w:val="30.%1."/>
      <w:lvlJc w:val="left"/>
      <w:pPr>
        <w:ind w:left="720" w:hanging="360"/>
      </w:pPr>
      <w:rPr>
        <w:rFonts w:hint="default"/>
        <w:sz w:val="2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9A91F7F"/>
    <w:multiLevelType w:val="hybridMultilevel"/>
    <w:tmpl w:val="7AB85D14"/>
    <w:lvl w:ilvl="0" w:tplc="668ED0B8">
      <w:start w:val="1"/>
      <w:numFmt w:val="decimal"/>
      <w:lvlRestart w:val="0"/>
      <w:lvlText w:val="3.%1."/>
      <w:lvlJc w:val="left"/>
      <w:pPr>
        <w:tabs>
          <w:tab w:val="num" w:pos="680"/>
        </w:tabs>
        <w:ind w:left="0" w:firstLine="0"/>
      </w:pPr>
      <w:rPr>
        <w:rFonts w:ascii="SimSun" w:eastAsia="SimSun" w:hAnsi="SimSun" w:cs="Arial" w:hint="default"/>
        <w:sz w:val="21"/>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4A4034CD"/>
    <w:multiLevelType w:val="hybridMultilevel"/>
    <w:tmpl w:val="88AA7E38"/>
    <w:lvl w:ilvl="0" w:tplc="CC4CFE46">
      <w:start w:val="1"/>
      <w:numFmt w:val="decimal"/>
      <w:lvlRestart w:val="0"/>
      <w:lvlText w:val="2.%1."/>
      <w:lvlJc w:val="left"/>
      <w:pPr>
        <w:tabs>
          <w:tab w:val="num" w:pos="680"/>
        </w:tabs>
        <w:ind w:left="0" w:firstLine="0"/>
      </w:pPr>
      <w:rPr>
        <w:rFonts w:ascii="SimSun" w:eastAsia="SimSun" w:hAnsi="SimSun" w:cs="Arial"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4A4579BD"/>
    <w:multiLevelType w:val="hybridMultilevel"/>
    <w:tmpl w:val="4B508B0E"/>
    <w:lvl w:ilvl="0" w:tplc="FAC0515C">
      <w:start w:val="1"/>
      <w:numFmt w:val="decimal"/>
      <w:lvlRestart w:val="0"/>
      <w:lvlText w:val="4.%1."/>
      <w:lvlJc w:val="left"/>
      <w:pPr>
        <w:tabs>
          <w:tab w:val="num" w:pos="680"/>
        </w:tabs>
        <w:ind w:left="0" w:firstLine="0"/>
      </w:pPr>
      <w:rPr>
        <w:rFonts w:ascii="SimSun" w:eastAsia="SimSun" w:hAnsi="SimSun" w:cs="Arial"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C5F1D14"/>
    <w:multiLevelType w:val="hybridMultilevel"/>
    <w:tmpl w:val="D7A0BAB4"/>
    <w:lvl w:ilvl="0" w:tplc="351A98C8">
      <w:start w:val="1"/>
      <w:numFmt w:val="decimal"/>
      <w:lvlRestart w:val="0"/>
      <w:lvlText w:val="31.%1."/>
      <w:lvlJc w:val="left"/>
      <w:pPr>
        <w:tabs>
          <w:tab w:val="num" w:pos="680"/>
        </w:tabs>
        <w:ind w:left="0" w:firstLine="0"/>
      </w:pPr>
      <w:rPr>
        <w:rFonts w:ascii="SimSun" w:eastAsia="SimSun" w:hAnsi="SimSun"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567C110A"/>
    <w:multiLevelType w:val="hybridMultilevel"/>
    <w:tmpl w:val="B0008000"/>
    <w:lvl w:ilvl="0" w:tplc="10FE3638">
      <w:start w:val="1"/>
      <w:numFmt w:val="decimal"/>
      <w:lvlRestart w:val="0"/>
      <w:lvlText w:val="18.%1."/>
      <w:lvlJc w:val="left"/>
      <w:pPr>
        <w:tabs>
          <w:tab w:val="num" w:pos="683"/>
        </w:tabs>
        <w:ind w:left="0" w:firstLine="0"/>
      </w:pPr>
      <w:rPr>
        <w:rFonts w:ascii="SimSun" w:eastAsia="SimSun" w:hAnsi="SimSun" w:hint="default"/>
        <w:i w:val="0"/>
        <w:iCs/>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6F411C0"/>
    <w:multiLevelType w:val="hybridMultilevel"/>
    <w:tmpl w:val="F0322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A232C8B"/>
    <w:multiLevelType w:val="hybridMultilevel"/>
    <w:tmpl w:val="0276A39C"/>
    <w:lvl w:ilvl="0" w:tplc="75FA653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5CB83C2D"/>
    <w:multiLevelType w:val="hybridMultilevel"/>
    <w:tmpl w:val="93DE12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D3D3D0D"/>
    <w:multiLevelType w:val="hybridMultilevel"/>
    <w:tmpl w:val="4816F5F8"/>
    <w:lvl w:ilvl="0" w:tplc="E6D4F1D6">
      <w:start w:val="1"/>
      <w:numFmt w:val="decimal"/>
      <w:lvlRestart w:val="0"/>
      <w:lvlText w:val="19.%1."/>
      <w:lvlJc w:val="left"/>
      <w:pPr>
        <w:tabs>
          <w:tab w:val="num" w:pos="680"/>
        </w:tabs>
        <w:ind w:left="0" w:firstLine="0"/>
      </w:pPr>
      <w:rPr>
        <w:rFonts w:ascii="SimSun" w:eastAsia="SimSun" w:hAnsi="SimSun" w:hint="default"/>
        <w:color w:val="auto"/>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5DB822D4"/>
    <w:multiLevelType w:val="hybridMultilevel"/>
    <w:tmpl w:val="10FAA048"/>
    <w:lvl w:ilvl="0" w:tplc="A79A3C7E">
      <w:start w:val="1"/>
      <w:numFmt w:val="decimal"/>
      <w:lvlText w:val="32.%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nsid w:val="5E203ED3"/>
    <w:multiLevelType w:val="hybridMultilevel"/>
    <w:tmpl w:val="0100DD74"/>
    <w:lvl w:ilvl="0" w:tplc="0B120414">
      <w:start w:val="1"/>
      <w:numFmt w:val="decimal"/>
      <w:lvlRestart w:val="0"/>
      <w:pStyle w:val="ONUMFS"/>
      <w:lvlText w:val="03.%1."/>
      <w:lvlJc w:val="left"/>
      <w:pPr>
        <w:tabs>
          <w:tab w:val="num" w:pos="567"/>
        </w:tabs>
        <w:ind w:left="0" w:firstLine="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6">
    <w:nsid w:val="5E342860"/>
    <w:multiLevelType w:val="hybridMultilevel"/>
    <w:tmpl w:val="EA8EF2CC"/>
    <w:lvl w:ilvl="0" w:tplc="17604268">
      <w:start w:val="1"/>
      <w:numFmt w:val="decimal"/>
      <w:lvlRestart w:val="0"/>
      <w:lvlText w:val="1.%1."/>
      <w:lvlJc w:val="left"/>
      <w:pPr>
        <w:tabs>
          <w:tab w:val="num" w:pos="567"/>
        </w:tabs>
        <w:ind w:left="0" w:firstLine="0"/>
      </w:pPr>
      <w:rPr>
        <w:rFonts w:ascii="SimSun" w:eastAsia="SimSun" w:hAnsi="SimSun" w:cs="Arial"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5EFA5F3F"/>
    <w:multiLevelType w:val="hybridMultilevel"/>
    <w:tmpl w:val="9B9066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Tahoma"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62563674"/>
    <w:multiLevelType w:val="hybridMultilevel"/>
    <w:tmpl w:val="50449E1C"/>
    <w:lvl w:ilvl="0" w:tplc="9F8EB1FA">
      <w:start w:val="1"/>
      <w:numFmt w:val="decimal"/>
      <w:lvlText w:val="2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64055856"/>
    <w:multiLevelType w:val="hybridMultilevel"/>
    <w:tmpl w:val="DB529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667A16AF"/>
    <w:multiLevelType w:val="hybridMultilevel"/>
    <w:tmpl w:val="B73C2B78"/>
    <w:lvl w:ilvl="0" w:tplc="E2EC1DA6">
      <w:start w:val="1"/>
      <w:numFmt w:val="decimal"/>
      <w:lvlRestart w:val="0"/>
      <w:lvlText w:val="17.%1."/>
      <w:lvlJc w:val="left"/>
      <w:pPr>
        <w:tabs>
          <w:tab w:val="num" w:pos="680"/>
        </w:tabs>
        <w:ind w:left="0" w:firstLine="0"/>
      </w:pPr>
      <w:rPr>
        <w:rFonts w:ascii="SimSun" w:eastAsia="SimSun" w:hAnsi="SimSun" w:hint="default"/>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679D4744"/>
    <w:multiLevelType w:val="hybridMultilevel"/>
    <w:tmpl w:val="83F251C4"/>
    <w:lvl w:ilvl="0" w:tplc="743ED1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nsid w:val="6A005E3D"/>
    <w:multiLevelType w:val="hybridMultilevel"/>
    <w:tmpl w:val="4822A66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D2A2112"/>
    <w:multiLevelType w:val="hybridMultilevel"/>
    <w:tmpl w:val="EDDE20F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F514886"/>
    <w:multiLevelType w:val="hybridMultilevel"/>
    <w:tmpl w:val="39A839DA"/>
    <w:lvl w:ilvl="0" w:tplc="8214C132">
      <w:start w:val="1"/>
      <w:numFmt w:val="decimal"/>
      <w:lvlText w:val="11.%1."/>
      <w:lvlJc w:val="left"/>
      <w:pPr>
        <w:ind w:left="4188" w:hanging="360"/>
      </w:pPr>
      <w:rPr>
        <w:rFonts w:hint="default"/>
      </w:rPr>
    </w:lvl>
    <w:lvl w:ilvl="1" w:tplc="04090019" w:tentative="1">
      <w:start w:val="1"/>
      <w:numFmt w:val="lowerLetter"/>
      <w:lvlText w:val="%2."/>
      <w:lvlJc w:val="left"/>
      <w:pPr>
        <w:ind w:left="4908" w:hanging="360"/>
      </w:pPr>
    </w:lvl>
    <w:lvl w:ilvl="2" w:tplc="0409001B" w:tentative="1">
      <w:start w:val="1"/>
      <w:numFmt w:val="lowerRoman"/>
      <w:lvlText w:val="%3."/>
      <w:lvlJc w:val="right"/>
      <w:pPr>
        <w:ind w:left="5628" w:hanging="180"/>
      </w:pPr>
    </w:lvl>
    <w:lvl w:ilvl="3" w:tplc="0409000F" w:tentative="1">
      <w:start w:val="1"/>
      <w:numFmt w:val="decimal"/>
      <w:lvlText w:val="%4."/>
      <w:lvlJc w:val="left"/>
      <w:pPr>
        <w:ind w:left="6348" w:hanging="360"/>
      </w:pPr>
    </w:lvl>
    <w:lvl w:ilvl="4" w:tplc="04090019" w:tentative="1">
      <w:start w:val="1"/>
      <w:numFmt w:val="lowerLetter"/>
      <w:lvlText w:val="%5."/>
      <w:lvlJc w:val="left"/>
      <w:pPr>
        <w:ind w:left="7068" w:hanging="360"/>
      </w:pPr>
    </w:lvl>
    <w:lvl w:ilvl="5" w:tplc="0409001B" w:tentative="1">
      <w:start w:val="1"/>
      <w:numFmt w:val="lowerRoman"/>
      <w:lvlText w:val="%6."/>
      <w:lvlJc w:val="right"/>
      <w:pPr>
        <w:ind w:left="7788" w:hanging="180"/>
      </w:pPr>
    </w:lvl>
    <w:lvl w:ilvl="6" w:tplc="0409000F" w:tentative="1">
      <w:start w:val="1"/>
      <w:numFmt w:val="decimal"/>
      <w:lvlText w:val="%7."/>
      <w:lvlJc w:val="left"/>
      <w:pPr>
        <w:ind w:left="8508" w:hanging="360"/>
      </w:pPr>
    </w:lvl>
    <w:lvl w:ilvl="7" w:tplc="04090019" w:tentative="1">
      <w:start w:val="1"/>
      <w:numFmt w:val="lowerLetter"/>
      <w:lvlText w:val="%8."/>
      <w:lvlJc w:val="left"/>
      <w:pPr>
        <w:ind w:left="9228" w:hanging="360"/>
      </w:pPr>
    </w:lvl>
    <w:lvl w:ilvl="8" w:tplc="0409001B" w:tentative="1">
      <w:start w:val="1"/>
      <w:numFmt w:val="lowerRoman"/>
      <w:lvlText w:val="%9."/>
      <w:lvlJc w:val="right"/>
      <w:pPr>
        <w:ind w:left="9948" w:hanging="180"/>
      </w:pPr>
    </w:lvl>
  </w:abstractNum>
  <w:abstractNum w:abstractNumId="75">
    <w:nsid w:val="71146A48"/>
    <w:multiLevelType w:val="hybridMultilevel"/>
    <w:tmpl w:val="32DC7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35A0CB6"/>
    <w:multiLevelType w:val="hybridMultilevel"/>
    <w:tmpl w:val="053655DC"/>
    <w:lvl w:ilvl="0" w:tplc="04090001">
      <w:start w:val="1"/>
      <w:numFmt w:val="bullet"/>
      <w:lvlText w:val=""/>
      <w:lvlJc w:val="left"/>
      <w:pPr>
        <w:ind w:left="1800" w:hanging="360"/>
      </w:pPr>
      <w:rPr>
        <w:rFonts w:ascii="Symbol" w:hAnsi="Symbol" w:hint="default"/>
        <w:color w:val="000000"/>
        <w:sz w:val="22"/>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77">
    <w:nsid w:val="73EF6FCB"/>
    <w:multiLevelType w:val="hybridMultilevel"/>
    <w:tmpl w:val="D94E0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45E1086"/>
    <w:multiLevelType w:val="hybridMultilevel"/>
    <w:tmpl w:val="1D86F986"/>
    <w:lvl w:ilvl="0" w:tplc="83EC8574">
      <w:start w:val="1"/>
      <w:numFmt w:val="decimal"/>
      <w:lvlText w:val="1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75D11C28"/>
    <w:multiLevelType w:val="multilevel"/>
    <w:tmpl w:val="0DD4C23A"/>
    <w:lvl w:ilvl="0">
      <w:start w:val="1"/>
      <w:numFmt w:val="lowerRoman"/>
      <w:lvlText w:val="(%1)"/>
      <w:lvlJc w:val="right"/>
      <w:pPr>
        <w:tabs>
          <w:tab w:val="num" w:pos="1134"/>
        </w:tabs>
        <w:ind w:left="567" w:firstLine="0"/>
      </w:pPr>
      <w:rPr>
        <w:rFonts w:hint="default"/>
        <w:b w:val="0"/>
        <w:i w:val="0"/>
      </w:rPr>
    </w:lvl>
    <w:lvl w:ilvl="1">
      <w:start w:val="1"/>
      <w:numFmt w:val="lowerLetter"/>
      <w:lvlText w:val="(%2)"/>
      <w:lvlJc w:val="left"/>
      <w:pPr>
        <w:tabs>
          <w:tab w:val="num" w:pos="1701"/>
        </w:tabs>
        <w:ind w:left="1134" w:firstLine="0"/>
      </w:pPr>
    </w:lvl>
    <w:lvl w:ilvl="2">
      <w:start w:val="1"/>
      <w:numFmt w:val="lowerRoman"/>
      <w:lvlText w:val="(%3)"/>
      <w:lvlJc w:val="left"/>
      <w:pPr>
        <w:tabs>
          <w:tab w:val="num" w:pos="2268"/>
        </w:tabs>
        <w:ind w:left="1701" w:firstLine="0"/>
      </w:pPr>
    </w:lvl>
    <w:lvl w:ilvl="3">
      <w:start w:val="1"/>
      <w:numFmt w:val="bullet"/>
      <w:lvlText w:val=""/>
      <w:lvlJc w:val="left"/>
      <w:pPr>
        <w:tabs>
          <w:tab w:val="num" w:pos="2835"/>
        </w:tabs>
        <w:ind w:left="2268" w:firstLine="0"/>
      </w:pPr>
    </w:lvl>
    <w:lvl w:ilvl="4">
      <w:start w:val="1"/>
      <w:numFmt w:val="bullet"/>
      <w:lvlText w:val=""/>
      <w:lvlJc w:val="left"/>
      <w:pPr>
        <w:tabs>
          <w:tab w:val="num" w:pos="3402"/>
        </w:tabs>
        <w:ind w:left="2835" w:firstLine="0"/>
      </w:pPr>
    </w:lvl>
    <w:lvl w:ilvl="5">
      <w:start w:val="1"/>
      <w:numFmt w:val="bullet"/>
      <w:lvlText w:val=""/>
      <w:lvlJc w:val="left"/>
      <w:pPr>
        <w:tabs>
          <w:tab w:val="num" w:pos="3969"/>
        </w:tabs>
        <w:ind w:left="3402" w:firstLine="0"/>
      </w:pPr>
    </w:lvl>
    <w:lvl w:ilvl="6">
      <w:start w:val="1"/>
      <w:numFmt w:val="bullet"/>
      <w:lvlText w:val=""/>
      <w:lvlJc w:val="left"/>
      <w:pPr>
        <w:tabs>
          <w:tab w:val="num" w:pos="4536"/>
        </w:tabs>
        <w:ind w:left="3969" w:firstLine="0"/>
      </w:pPr>
    </w:lvl>
    <w:lvl w:ilvl="7">
      <w:start w:val="1"/>
      <w:numFmt w:val="bullet"/>
      <w:lvlText w:val=""/>
      <w:lvlJc w:val="left"/>
      <w:pPr>
        <w:tabs>
          <w:tab w:val="num" w:pos="5102"/>
        </w:tabs>
        <w:ind w:left="4536" w:firstLine="0"/>
      </w:pPr>
    </w:lvl>
    <w:lvl w:ilvl="8">
      <w:start w:val="1"/>
      <w:numFmt w:val="bullet"/>
      <w:lvlText w:val=""/>
      <w:lvlJc w:val="left"/>
      <w:pPr>
        <w:tabs>
          <w:tab w:val="num" w:pos="5669"/>
        </w:tabs>
        <w:ind w:left="5102" w:firstLine="0"/>
      </w:pPr>
    </w:lvl>
  </w:abstractNum>
  <w:abstractNum w:abstractNumId="80">
    <w:nsid w:val="77850D78"/>
    <w:multiLevelType w:val="hybridMultilevel"/>
    <w:tmpl w:val="87B0E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77E73C2A"/>
    <w:multiLevelType w:val="hybridMultilevel"/>
    <w:tmpl w:val="37426470"/>
    <w:lvl w:ilvl="0" w:tplc="E788FC56">
      <w:start w:val="1"/>
      <w:numFmt w:val="decimal"/>
      <w:lvlText w:val="23.%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79DE1A8F"/>
    <w:multiLevelType w:val="hybridMultilevel"/>
    <w:tmpl w:val="E9921ABE"/>
    <w:lvl w:ilvl="0" w:tplc="6546C4A2">
      <w:start w:val="1"/>
      <w:numFmt w:val="decimal"/>
      <w:lvlRestart w:val="0"/>
      <w:lvlText w:val="20.%1."/>
      <w:lvlJc w:val="left"/>
      <w:pPr>
        <w:tabs>
          <w:tab w:val="num" w:pos="680"/>
        </w:tabs>
        <w:ind w:left="0" w:firstLine="0"/>
      </w:pPr>
      <w:rPr>
        <w:rFonts w:ascii="SimSun" w:eastAsia="SimSun" w:hAnsi="SimSun" w:hint="default"/>
        <w:b w:val="0"/>
        <w:bCs/>
        <w:sz w:val="21"/>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3">
    <w:nsid w:val="7BEA236F"/>
    <w:multiLevelType w:val="hybridMultilevel"/>
    <w:tmpl w:val="B7DC0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FC21B01"/>
    <w:multiLevelType w:val="hybridMultilevel"/>
    <w:tmpl w:val="82E29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6"/>
  </w:num>
  <w:num w:numId="3">
    <w:abstractNumId w:val="56"/>
  </w:num>
  <w:num w:numId="4">
    <w:abstractNumId w:val="55"/>
  </w:num>
  <w:num w:numId="5">
    <w:abstractNumId w:val="57"/>
  </w:num>
  <w:num w:numId="6">
    <w:abstractNumId w:val="47"/>
  </w:num>
  <w:num w:numId="7">
    <w:abstractNumId w:val="10"/>
  </w:num>
  <w:num w:numId="8">
    <w:abstractNumId w:val="26"/>
  </w:num>
  <w:num w:numId="9">
    <w:abstractNumId w:val="43"/>
  </w:num>
  <w:num w:numId="10">
    <w:abstractNumId w:val="41"/>
  </w:num>
  <w:num w:numId="11">
    <w:abstractNumId w:val="53"/>
  </w:num>
  <w:num w:numId="12">
    <w:abstractNumId w:val="51"/>
  </w:num>
  <w:num w:numId="13">
    <w:abstractNumId w:val="74"/>
  </w:num>
  <w:num w:numId="14">
    <w:abstractNumId w:val="78"/>
  </w:num>
  <w:num w:numId="15">
    <w:abstractNumId w:val="27"/>
  </w:num>
  <w:num w:numId="16">
    <w:abstractNumId w:val="24"/>
  </w:num>
  <w:num w:numId="17">
    <w:abstractNumId w:val="0"/>
  </w:num>
  <w:num w:numId="18">
    <w:abstractNumId w:val="1"/>
  </w:num>
  <w:num w:numId="19">
    <w:abstractNumId w:val="50"/>
  </w:num>
  <w:num w:numId="20">
    <w:abstractNumId w:val="59"/>
  </w:num>
  <w:num w:numId="21">
    <w:abstractNumId w:val="63"/>
  </w:num>
  <w:num w:numId="22">
    <w:abstractNumId w:val="16"/>
  </w:num>
  <w:num w:numId="23">
    <w:abstractNumId w:val="70"/>
  </w:num>
  <w:num w:numId="24">
    <w:abstractNumId w:val="81"/>
  </w:num>
  <w:num w:numId="25">
    <w:abstractNumId w:val="8"/>
  </w:num>
  <w:num w:numId="26">
    <w:abstractNumId w:val="36"/>
  </w:num>
  <w:num w:numId="27">
    <w:abstractNumId w:val="54"/>
  </w:num>
  <w:num w:numId="28">
    <w:abstractNumId w:val="15"/>
  </w:num>
  <w:num w:numId="29">
    <w:abstractNumId w:val="68"/>
  </w:num>
  <w:num w:numId="30">
    <w:abstractNumId w:val="46"/>
  </w:num>
  <w:num w:numId="31">
    <w:abstractNumId w:val="9"/>
  </w:num>
  <w:num w:numId="32">
    <w:abstractNumId w:val="58"/>
  </w:num>
  <w:num w:numId="33">
    <w:abstractNumId w:val="30"/>
  </w:num>
  <w:num w:numId="34">
    <w:abstractNumId w:val="73"/>
  </w:num>
  <w:num w:numId="35">
    <w:abstractNumId w:val="76"/>
  </w:num>
  <w:num w:numId="36">
    <w:abstractNumId w:val="38"/>
  </w:num>
  <w:num w:numId="37">
    <w:abstractNumId w:val="23"/>
  </w:num>
  <w:num w:numId="38">
    <w:abstractNumId w:val="12"/>
  </w:num>
  <w:num w:numId="39">
    <w:abstractNumId w:val="31"/>
  </w:num>
  <w:num w:numId="40">
    <w:abstractNumId w:val="39"/>
  </w:num>
  <w:num w:numId="41">
    <w:abstractNumId w:val="67"/>
  </w:num>
  <w:num w:numId="42">
    <w:abstractNumId w:val="17"/>
  </w:num>
  <w:num w:numId="43">
    <w:abstractNumId w:val="72"/>
  </w:num>
  <w:num w:numId="44">
    <w:abstractNumId w:val="7"/>
  </w:num>
  <w:num w:numId="45">
    <w:abstractNumId w:val="21"/>
  </w:num>
  <w:num w:numId="46">
    <w:abstractNumId w:val="35"/>
  </w:num>
  <w:num w:numId="47">
    <w:abstractNumId w:val="75"/>
  </w:num>
  <w:num w:numId="48">
    <w:abstractNumId w:val="42"/>
  </w:num>
  <w:num w:numId="49">
    <w:abstractNumId w:val="40"/>
  </w:num>
  <w:num w:numId="50">
    <w:abstractNumId w:val="77"/>
  </w:num>
  <w:num w:numId="51">
    <w:abstractNumId w:val="84"/>
  </w:num>
  <w:num w:numId="52">
    <w:abstractNumId w:val="61"/>
  </w:num>
  <w:num w:numId="53">
    <w:abstractNumId w:val="83"/>
  </w:num>
  <w:num w:numId="54">
    <w:abstractNumId w:val="28"/>
  </w:num>
  <w:num w:numId="55">
    <w:abstractNumId w:val="44"/>
  </w:num>
  <w:num w:numId="56">
    <w:abstractNumId w:val="69"/>
  </w:num>
  <w:num w:numId="57">
    <w:abstractNumId w:val="60"/>
  </w:num>
  <w:num w:numId="58">
    <w:abstractNumId w:val="80"/>
  </w:num>
  <w:num w:numId="59">
    <w:abstractNumId w:val="52"/>
  </w:num>
  <w:num w:numId="60">
    <w:abstractNumId w:val="22"/>
  </w:num>
  <w:num w:numId="61">
    <w:abstractNumId w:val="5"/>
  </w:num>
  <w:num w:numId="62">
    <w:abstractNumId w:val="32"/>
  </w:num>
  <w:num w:numId="63">
    <w:abstractNumId w:val="37"/>
  </w:num>
  <w:num w:numId="64">
    <w:abstractNumId w:val="33"/>
  </w:num>
  <w:num w:numId="65">
    <w:abstractNumId w:val="29"/>
  </w:num>
  <w:num w:numId="66">
    <w:abstractNumId w:val="25"/>
  </w:num>
  <w:num w:numId="67">
    <w:abstractNumId w:val="34"/>
  </w:num>
  <w:num w:numId="68">
    <w:abstractNumId w:val="11"/>
  </w:num>
  <w:num w:numId="69">
    <w:abstractNumId w:val="13"/>
  </w:num>
  <w:num w:numId="70">
    <w:abstractNumId w:val="20"/>
  </w:num>
  <w:num w:numId="71">
    <w:abstractNumId w:val="65"/>
  </w:num>
  <w:num w:numId="72">
    <w:abstractNumId w:val="48"/>
  </w:num>
  <w:num w:numId="73">
    <w:abstractNumId w:val="82"/>
  </w:num>
  <w:num w:numId="74">
    <w:abstractNumId w:val="18"/>
  </w:num>
  <w:num w:numId="75">
    <w:abstractNumId w:val="45"/>
  </w:num>
  <w:num w:numId="76">
    <w:abstractNumId w:val="71"/>
  </w:num>
  <w:num w:numId="77">
    <w:abstractNumId w:val="4"/>
  </w:num>
  <w:num w:numId="78">
    <w:abstractNumId w:val="2"/>
  </w:num>
  <w:num w:numId="79">
    <w:abstractNumId w:val="6"/>
  </w:num>
  <w:num w:numId="80">
    <w:abstractNumId w:val="62"/>
  </w:num>
  <w:num w:numId="81">
    <w:abstractNumId w:val="19"/>
  </w:num>
  <w:num w:numId="82">
    <w:abstractNumId w:val="79"/>
  </w:num>
  <w:num w:numId="83">
    <w:abstractNumId w:val="20"/>
  </w:num>
  <w:num w:numId="84">
    <w:abstractNumId w:val="20"/>
  </w:num>
  <w:num w:numId="85">
    <w:abstractNumId w:val="20"/>
  </w:num>
  <w:num w:numId="86">
    <w:abstractNumId w:val="20"/>
  </w:num>
  <w:num w:numId="87">
    <w:abstractNumId w:val="20"/>
  </w:num>
  <w:num w:numId="88">
    <w:abstractNumId w:val="20"/>
  </w:num>
  <w:num w:numId="89">
    <w:abstractNumId w:val="20"/>
  </w:num>
  <w:num w:numId="90">
    <w:abstractNumId w:val="20"/>
  </w:num>
  <w:num w:numId="91">
    <w:abstractNumId w:val="20"/>
  </w:num>
  <w:num w:numId="92">
    <w:abstractNumId w:val="20"/>
  </w:num>
  <w:num w:numId="93">
    <w:abstractNumId w:val="20"/>
  </w:num>
  <w:num w:numId="94">
    <w:abstractNumId w:val="20"/>
  </w:num>
  <w:num w:numId="95">
    <w:abstractNumId w:val="20"/>
  </w:num>
  <w:num w:numId="96">
    <w:abstractNumId w:val="20"/>
  </w:num>
  <w:num w:numId="97">
    <w:abstractNumId w:val="49"/>
  </w:num>
  <w:num w:numId="98">
    <w:abstractNumId w:val="14"/>
  </w:num>
  <w:num w:numId="99">
    <w:abstractNumId w:val="64"/>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defaultTabStop w:val="693"/>
  <w:evenAndOddHeaders/>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B6A"/>
    <w:rsid w:val="000006DF"/>
    <w:rsid w:val="00001278"/>
    <w:rsid w:val="000063C9"/>
    <w:rsid w:val="00012963"/>
    <w:rsid w:val="00015BFF"/>
    <w:rsid w:val="00016619"/>
    <w:rsid w:val="0002320C"/>
    <w:rsid w:val="000249DC"/>
    <w:rsid w:val="00027A6C"/>
    <w:rsid w:val="00027B27"/>
    <w:rsid w:val="00031299"/>
    <w:rsid w:val="00041BAA"/>
    <w:rsid w:val="00044011"/>
    <w:rsid w:val="000442E9"/>
    <w:rsid w:val="00044E9A"/>
    <w:rsid w:val="00051E73"/>
    <w:rsid w:val="00052577"/>
    <w:rsid w:val="00052E4C"/>
    <w:rsid w:val="00053C3E"/>
    <w:rsid w:val="00053F1C"/>
    <w:rsid w:val="0005746E"/>
    <w:rsid w:val="00057B48"/>
    <w:rsid w:val="00060B44"/>
    <w:rsid w:val="00062517"/>
    <w:rsid w:val="00064019"/>
    <w:rsid w:val="00073412"/>
    <w:rsid w:val="00074B69"/>
    <w:rsid w:val="00080CA5"/>
    <w:rsid w:val="000877C4"/>
    <w:rsid w:val="000921DA"/>
    <w:rsid w:val="000939E5"/>
    <w:rsid w:val="00093D07"/>
    <w:rsid w:val="00094172"/>
    <w:rsid w:val="00094596"/>
    <w:rsid w:val="00095C57"/>
    <w:rsid w:val="00097BBE"/>
    <w:rsid w:val="000A269F"/>
    <w:rsid w:val="000A401E"/>
    <w:rsid w:val="000A4B68"/>
    <w:rsid w:val="000A5220"/>
    <w:rsid w:val="000A5A25"/>
    <w:rsid w:val="000A60A2"/>
    <w:rsid w:val="000A7E95"/>
    <w:rsid w:val="000B1931"/>
    <w:rsid w:val="000B2ACB"/>
    <w:rsid w:val="000B3770"/>
    <w:rsid w:val="000B5017"/>
    <w:rsid w:val="000B7550"/>
    <w:rsid w:val="000B7A21"/>
    <w:rsid w:val="000C037F"/>
    <w:rsid w:val="000C17AD"/>
    <w:rsid w:val="000C4B20"/>
    <w:rsid w:val="000C537C"/>
    <w:rsid w:val="000C644D"/>
    <w:rsid w:val="000C6971"/>
    <w:rsid w:val="000D1ADC"/>
    <w:rsid w:val="000D2655"/>
    <w:rsid w:val="000D2666"/>
    <w:rsid w:val="000D2896"/>
    <w:rsid w:val="000D7862"/>
    <w:rsid w:val="000D79FC"/>
    <w:rsid w:val="000D7C57"/>
    <w:rsid w:val="000E09BC"/>
    <w:rsid w:val="000E63E8"/>
    <w:rsid w:val="000F0F77"/>
    <w:rsid w:val="000F5A12"/>
    <w:rsid w:val="000F5F03"/>
    <w:rsid w:val="000F7257"/>
    <w:rsid w:val="000F7373"/>
    <w:rsid w:val="001018E9"/>
    <w:rsid w:val="00102279"/>
    <w:rsid w:val="0010276B"/>
    <w:rsid w:val="00105CA8"/>
    <w:rsid w:val="00106D4D"/>
    <w:rsid w:val="00112A28"/>
    <w:rsid w:val="001155B0"/>
    <w:rsid w:val="00117A5D"/>
    <w:rsid w:val="00117C7E"/>
    <w:rsid w:val="0012063D"/>
    <w:rsid w:val="001219BE"/>
    <w:rsid w:val="00123A82"/>
    <w:rsid w:val="00125302"/>
    <w:rsid w:val="0012735E"/>
    <w:rsid w:val="00133C95"/>
    <w:rsid w:val="00136998"/>
    <w:rsid w:val="0013773A"/>
    <w:rsid w:val="001403F8"/>
    <w:rsid w:val="0014224B"/>
    <w:rsid w:val="0014319A"/>
    <w:rsid w:val="00145AAA"/>
    <w:rsid w:val="0014790E"/>
    <w:rsid w:val="00151AB0"/>
    <w:rsid w:val="00160A9E"/>
    <w:rsid w:val="00160BCB"/>
    <w:rsid w:val="001621C6"/>
    <w:rsid w:val="00163A62"/>
    <w:rsid w:val="00167E05"/>
    <w:rsid w:val="00170651"/>
    <w:rsid w:val="00172C2F"/>
    <w:rsid w:val="0017561F"/>
    <w:rsid w:val="00177388"/>
    <w:rsid w:val="001777A6"/>
    <w:rsid w:val="00183887"/>
    <w:rsid w:val="001859D8"/>
    <w:rsid w:val="00186C16"/>
    <w:rsid w:val="00186D1C"/>
    <w:rsid w:val="00187E88"/>
    <w:rsid w:val="0019126F"/>
    <w:rsid w:val="0019359F"/>
    <w:rsid w:val="00197045"/>
    <w:rsid w:val="001A07FB"/>
    <w:rsid w:val="001A0918"/>
    <w:rsid w:val="001A3887"/>
    <w:rsid w:val="001A5ED9"/>
    <w:rsid w:val="001A7786"/>
    <w:rsid w:val="001B3D70"/>
    <w:rsid w:val="001B7766"/>
    <w:rsid w:val="001B78C9"/>
    <w:rsid w:val="001C3BF3"/>
    <w:rsid w:val="001C41D6"/>
    <w:rsid w:val="001C4D1B"/>
    <w:rsid w:val="001C54DA"/>
    <w:rsid w:val="001C54E1"/>
    <w:rsid w:val="001C5E95"/>
    <w:rsid w:val="001C7995"/>
    <w:rsid w:val="001D4AC0"/>
    <w:rsid w:val="001D5847"/>
    <w:rsid w:val="001E0497"/>
    <w:rsid w:val="001E3A6E"/>
    <w:rsid w:val="001E5210"/>
    <w:rsid w:val="001E76FB"/>
    <w:rsid w:val="001F33D2"/>
    <w:rsid w:val="001F39D0"/>
    <w:rsid w:val="001F6F1B"/>
    <w:rsid w:val="0020261E"/>
    <w:rsid w:val="00203F4E"/>
    <w:rsid w:val="00205BC4"/>
    <w:rsid w:val="002117DB"/>
    <w:rsid w:val="002123BF"/>
    <w:rsid w:val="002124AE"/>
    <w:rsid w:val="002171A2"/>
    <w:rsid w:val="002200ED"/>
    <w:rsid w:val="0022019A"/>
    <w:rsid w:val="002216DB"/>
    <w:rsid w:val="00226346"/>
    <w:rsid w:val="0022677E"/>
    <w:rsid w:val="0022712E"/>
    <w:rsid w:val="00231373"/>
    <w:rsid w:val="0023213C"/>
    <w:rsid w:val="002325F1"/>
    <w:rsid w:val="00235AAC"/>
    <w:rsid w:val="00237D2A"/>
    <w:rsid w:val="00244232"/>
    <w:rsid w:val="00247ECA"/>
    <w:rsid w:val="002506D2"/>
    <w:rsid w:val="00250CF8"/>
    <w:rsid w:val="002523FB"/>
    <w:rsid w:val="00253D91"/>
    <w:rsid w:val="00254198"/>
    <w:rsid w:val="002546A4"/>
    <w:rsid w:val="00263594"/>
    <w:rsid w:val="0026733A"/>
    <w:rsid w:val="00270367"/>
    <w:rsid w:val="00275BC7"/>
    <w:rsid w:val="002850C6"/>
    <w:rsid w:val="002901AA"/>
    <w:rsid w:val="00291874"/>
    <w:rsid w:val="00292B80"/>
    <w:rsid w:val="00292FCD"/>
    <w:rsid w:val="00293332"/>
    <w:rsid w:val="0029413A"/>
    <w:rsid w:val="002A1F96"/>
    <w:rsid w:val="002A7E0F"/>
    <w:rsid w:val="002B0124"/>
    <w:rsid w:val="002B052A"/>
    <w:rsid w:val="002B1D47"/>
    <w:rsid w:val="002B39CC"/>
    <w:rsid w:val="002B4B63"/>
    <w:rsid w:val="002B504B"/>
    <w:rsid w:val="002B784A"/>
    <w:rsid w:val="002C0D09"/>
    <w:rsid w:val="002C667F"/>
    <w:rsid w:val="002D5B9D"/>
    <w:rsid w:val="002D6D2C"/>
    <w:rsid w:val="002F032B"/>
    <w:rsid w:val="002F070A"/>
    <w:rsid w:val="002F241F"/>
    <w:rsid w:val="002F58D0"/>
    <w:rsid w:val="003013AB"/>
    <w:rsid w:val="003066D1"/>
    <w:rsid w:val="00307AC6"/>
    <w:rsid w:val="00310671"/>
    <w:rsid w:val="0031571D"/>
    <w:rsid w:val="003201C7"/>
    <w:rsid w:val="00322506"/>
    <w:rsid w:val="00323229"/>
    <w:rsid w:val="0032473C"/>
    <w:rsid w:val="003263E6"/>
    <w:rsid w:val="00327926"/>
    <w:rsid w:val="00330468"/>
    <w:rsid w:val="0033064E"/>
    <w:rsid w:val="0033554A"/>
    <w:rsid w:val="003376F4"/>
    <w:rsid w:val="0034559E"/>
    <w:rsid w:val="00345EEF"/>
    <w:rsid w:val="00345FD7"/>
    <w:rsid w:val="00346A33"/>
    <w:rsid w:val="00346B63"/>
    <w:rsid w:val="00350AA3"/>
    <w:rsid w:val="003530B5"/>
    <w:rsid w:val="003548FA"/>
    <w:rsid w:val="00356184"/>
    <w:rsid w:val="00356514"/>
    <w:rsid w:val="0036187D"/>
    <w:rsid w:val="00365BD3"/>
    <w:rsid w:val="00365D85"/>
    <w:rsid w:val="00371CD9"/>
    <w:rsid w:val="00372741"/>
    <w:rsid w:val="00372841"/>
    <w:rsid w:val="0037340F"/>
    <w:rsid w:val="0037373D"/>
    <w:rsid w:val="003751B8"/>
    <w:rsid w:val="003765BE"/>
    <w:rsid w:val="003822EB"/>
    <w:rsid w:val="00382BA3"/>
    <w:rsid w:val="00383169"/>
    <w:rsid w:val="003866D2"/>
    <w:rsid w:val="00396640"/>
    <w:rsid w:val="003971D8"/>
    <w:rsid w:val="003A2BC9"/>
    <w:rsid w:val="003B1039"/>
    <w:rsid w:val="003B57BC"/>
    <w:rsid w:val="003B5E5C"/>
    <w:rsid w:val="003B6F80"/>
    <w:rsid w:val="003B7F81"/>
    <w:rsid w:val="003C1247"/>
    <w:rsid w:val="003C2868"/>
    <w:rsid w:val="003C3577"/>
    <w:rsid w:val="003D2BD8"/>
    <w:rsid w:val="003D65C6"/>
    <w:rsid w:val="003D6FE2"/>
    <w:rsid w:val="003E0261"/>
    <w:rsid w:val="003E1571"/>
    <w:rsid w:val="003E305D"/>
    <w:rsid w:val="003E6DDD"/>
    <w:rsid w:val="003F0F9E"/>
    <w:rsid w:val="003F14A6"/>
    <w:rsid w:val="003F2E38"/>
    <w:rsid w:val="003F5036"/>
    <w:rsid w:val="003F7A74"/>
    <w:rsid w:val="003F7D3D"/>
    <w:rsid w:val="00400E47"/>
    <w:rsid w:val="00403934"/>
    <w:rsid w:val="004044BB"/>
    <w:rsid w:val="00407A40"/>
    <w:rsid w:val="00413F4B"/>
    <w:rsid w:val="00414DB1"/>
    <w:rsid w:val="00416ECB"/>
    <w:rsid w:val="00417862"/>
    <w:rsid w:val="00420790"/>
    <w:rsid w:val="00420985"/>
    <w:rsid w:val="00425BAB"/>
    <w:rsid w:val="004264B7"/>
    <w:rsid w:val="00431B6E"/>
    <w:rsid w:val="0043286E"/>
    <w:rsid w:val="00433347"/>
    <w:rsid w:val="00433AA7"/>
    <w:rsid w:val="00433EE7"/>
    <w:rsid w:val="00436720"/>
    <w:rsid w:val="00437FAF"/>
    <w:rsid w:val="004439C9"/>
    <w:rsid w:val="004457DB"/>
    <w:rsid w:val="00446AEA"/>
    <w:rsid w:val="004547FC"/>
    <w:rsid w:val="00456E2B"/>
    <w:rsid w:val="00457C73"/>
    <w:rsid w:val="00466359"/>
    <w:rsid w:val="00470EF3"/>
    <w:rsid w:val="004805AA"/>
    <w:rsid w:val="004807F0"/>
    <w:rsid w:val="0048141E"/>
    <w:rsid w:val="0048476C"/>
    <w:rsid w:val="00484E51"/>
    <w:rsid w:val="00485FD7"/>
    <w:rsid w:val="004860A2"/>
    <w:rsid w:val="00486550"/>
    <w:rsid w:val="00486A92"/>
    <w:rsid w:val="00487F03"/>
    <w:rsid w:val="00492372"/>
    <w:rsid w:val="00494C79"/>
    <w:rsid w:val="00494C85"/>
    <w:rsid w:val="004A34C9"/>
    <w:rsid w:val="004A3F4B"/>
    <w:rsid w:val="004A424F"/>
    <w:rsid w:val="004A445D"/>
    <w:rsid w:val="004A447B"/>
    <w:rsid w:val="004A53D0"/>
    <w:rsid w:val="004A6C16"/>
    <w:rsid w:val="004A6D5D"/>
    <w:rsid w:val="004B0027"/>
    <w:rsid w:val="004B1D31"/>
    <w:rsid w:val="004B1FBC"/>
    <w:rsid w:val="004B7FD0"/>
    <w:rsid w:val="004C341C"/>
    <w:rsid w:val="004C5589"/>
    <w:rsid w:val="004D0754"/>
    <w:rsid w:val="004D0C02"/>
    <w:rsid w:val="004D0C42"/>
    <w:rsid w:val="004D1B41"/>
    <w:rsid w:val="004D21CD"/>
    <w:rsid w:val="004D2AED"/>
    <w:rsid w:val="004D3227"/>
    <w:rsid w:val="004D74A2"/>
    <w:rsid w:val="004D7FD7"/>
    <w:rsid w:val="004E356D"/>
    <w:rsid w:val="004E4A2E"/>
    <w:rsid w:val="004E671F"/>
    <w:rsid w:val="004E784C"/>
    <w:rsid w:val="004F09D6"/>
    <w:rsid w:val="004F3F15"/>
    <w:rsid w:val="004F51AB"/>
    <w:rsid w:val="004F798C"/>
    <w:rsid w:val="00502236"/>
    <w:rsid w:val="00502473"/>
    <w:rsid w:val="005032E4"/>
    <w:rsid w:val="00511015"/>
    <w:rsid w:val="00513476"/>
    <w:rsid w:val="00514271"/>
    <w:rsid w:val="005154AB"/>
    <w:rsid w:val="00516D2C"/>
    <w:rsid w:val="0051741A"/>
    <w:rsid w:val="00520134"/>
    <w:rsid w:val="00522D45"/>
    <w:rsid w:val="005306A4"/>
    <w:rsid w:val="00530964"/>
    <w:rsid w:val="00533A0B"/>
    <w:rsid w:val="005352FD"/>
    <w:rsid w:val="005363E7"/>
    <w:rsid w:val="005371B2"/>
    <w:rsid w:val="0053770F"/>
    <w:rsid w:val="00541594"/>
    <w:rsid w:val="00544380"/>
    <w:rsid w:val="005464B4"/>
    <w:rsid w:val="00550487"/>
    <w:rsid w:val="00551376"/>
    <w:rsid w:val="005533B5"/>
    <w:rsid w:val="00553AC2"/>
    <w:rsid w:val="005546DD"/>
    <w:rsid w:val="005550E4"/>
    <w:rsid w:val="005607A5"/>
    <w:rsid w:val="00563CEB"/>
    <w:rsid w:val="005642A0"/>
    <w:rsid w:val="00565D26"/>
    <w:rsid w:val="00566D0E"/>
    <w:rsid w:val="00566FDC"/>
    <w:rsid w:val="005706BE"/>
    <w:rsid w:val="00571BD7"/>
    <w:rsid w:val="005738EB"/>
    <w:rsid w:val="0057462B"/>
    <w:rsid w:val="00575D27"/>
    <w:rsid w:val="005807F5"/>
    <w:rsid w:val="005840A7"/>
    <w:rsid w:val="00584485"/>
    <w:rsid w:val="00584F84"/>
    <w:rsid w:val="005925B1"/>
    <w:rsid w:val="00592800"/>
    <w:rsid w:val="00592830"/>
    <w:rsid w:val="00595403"/>
    <w:rsid w:val="00595AC5"/>
    <w:rsid w:val="005A1F7F"/>
    <w:rsid w:val="005A234B"/>
    <w:rsid w:val="005A2F3D"/>
    <w:rsid w:val="005A4DE4"/>
    <w:rsid w:val="005A7D20"/>
    <w:rsid w:val="005A7FDC"/>
    <w:rsid w:val="005B0A1C"/>
    <w:rsid w:val="005B1112"/>
    <w:rsid w:val="005B5BE0"/>
    <w:rsid w:val="005B7947"/>
    <w:rsid w:val="005C0E4A"/>
    <w:rsid w:val="005C2A6F"/>
    <w:rsid w:val="005C4062"/>
    <w:rsid w:val="005C5630"/>
    <w:rsid w:val="005C6419"/>
    <w:rsid w:val="005D3F01"/>
    <w:rsid w:val="005D47BB"/>
    <w:rsid w:val="005D613B"/>
    <w:rsid w:val="005E6C4D"/>
    <w:rsid w:val="005E7CD0"/>
    <w:rsid w:val="005F0DC7"/>
    <w:rsid w:val="005F1F8F"/>
    <w:rsid w:val="006014AF"/>
    <w:rsid w:val="006016E9"/>
    <w:rsid w:val="006046C9"/>
    <w:rsid w:val="00614B77"/>
    <w:rsid w:val="00617FF9"/>
    <w:rsid w:val="0062214B"/>
    <w:rsid w:val="0063067B"/>
    <w:rsid w:val="00631BF2"/>
    <w:rsid w:val="00631C5D"/>
    <w:rsid w:val="00632222"/>
    <w:rsid w:val="006332D8"/>
    <w:rsid w:val="00634A29"/>
    <w:rsid w:val="0064046E"/>
    <w:rsid w:val="006412DA"/>
    <w:rsid w:val="006429DF"/>
    <w:rsid w:val="00644426"/>
    <w:rsid w:val="00645E70"/>
    <w:rsid w:val="00646618"/>
    <w:rsid w:val="00650483"/>
    <w:rsid w:val="0065231A"/>
    <w:rsid w:val="00653890"/>
    <w:rsid w:val="00660C3D"/>
    <w:rsid w:val="006625C5"/>
    <w:rsid w:val="006628FE"/>
    <w:rsid w:val="00663D06"/>
    <w:rsid w:val="00666E19"/>
    <w:rsid w:val="0067562D"/>
    <w:rsid w:val="006773FE"/>
    <w:rsid w:val="00677F80"/>
    <w:rsid w:val="0068099E"/>
    <w:rsid w:val="00681660"/>
    <w:rsid w:val="006819A7"/>
    <w:rsid w:val="00681A07"/>
    <w:rsid w:val="00681CC7"/>
    <w:rsid w:val="00683075"/>
    <w:rsid w:val="006842B2"/>
    <w:rsid w:val="00685A18"/>
    <w:rsid w:val="00685AB3"/>
    <w:rsid w:val="0069325A"/>
    <w:rsid w:val="00696159"/>
    <w:rsid w:val="00697986"/>
    <w:rsid w:val="006A08A2"/>
    <w:rsid w:val="006A2734"/>
    <w:rsid w:val="006A310F"/>
    <w:rsid w:val="006A7CA9"/>
    <w:rsid w:val="006B098F"/>
    <w:rsid w:val="006B1E69"/>
    <w:rsid w:val="006B4B68"/>
    <w:rsid w:val="006B5B65"/>
    <w:rsid w:val="006B69E5"/>
    <w:rsid w:val="006C1162"/>
    <w:rsid w:val="006C2469"/>
    <w:rsid w:val="006C4F53"/>
    <w:rsid w:val="006C5D28"/>
    <w:rsid w:val="006D1E38"/>
    <w:rsid w:val="006D631E"/>
    <w:rsid w:val="006D7349"/>
    <w:rsid w:val="006E1BC6"/>
    <w:rsid w:val="006E3C1D"/>
    <w:rsid w:val="006E46CD"/>
    <w:rsid w:val="006E526F"/>
    <w:rsid w:val="006F07BE"/>
    <w:rsid w:val="006F3A00"/>
    <w:rsid w:val="006F5CC0"/>
    <w:rsid w:val="006F79DD"/>
    <w:rsid w:val="00701F92"/>
    <w:rsid w:val="0070509E"/>
    <w:rsid w:val="00707DCE"/>
    <w:rsid w:val="007100C9"/>
    <w:rsid w:val="00710209"/>
    <w:rsid w:val="00710C01"/>
    <w:rsid w:val="007156B9"/>
    <w:rsid w:val="00716423"/>
    <w:rsid w:val="00717772"/>
    <w:rsid w:val="00722480"/>
    <w:rsid w:val="00722C22"/>
    <w:rsid w:val="00722EEB"/>
    <w:rsid w:val="00723542"/>
    <w:rsid w:val="00731750"/>
    <w:rsid w:val="007321C3"/>
    <w:rsid w:val="00732224"/>
    <w:rsid w:val="00733738"/>
    <w:rsid w:val="00733A5B"/>
    <w:rsid w:val="00734F09"/>
    <w:rsid w:val="007372C5"/>
    <w:rsid w:val="00737393"/>
    <w:rsid w:val="007379DC"/>
    <w:rsid w:val="00742061"/>
    <w:rsid w:val="00744022"/>
    <w:rsid w:val="00745B6A"/>
    <w:rsid w:val="00746954"/>
    <w:rsid w:val="00746A78"/>
    <w:rsid w:val="00750C9F"/>
    <w:rsid w:val="00751EA6"/>
    <w:rsid w:val="00752195"/>
    <w:rsid w:val="007532B4"/>
    <w:rsid w:val="007536CC"/>
    <w:rsid w:val="00757237"/>
    <w:rsid w:val="007608F7"/>
    <w:rsid w:val="00762CCE"/>
    <w:rsid w:val="00763951"/>
    <w:rsid w:val="00763C82"/>
    <w:rsid w:val="00763F27"/>
    <w:rsid w:val="007644FB"/>
    <w:rsid w:val="00764B54"/>
    <w:rsid w:val="00764DA3"/>
    <w:rsid w:val="0076547C"/>
    <w:rsid w:val="00766FE9"/>
    <w:rsid w:val="00770C06"/>
    <w:rsid w:val="00770F7E"/>
    <w:rsid w:val="00772398"/>
    <w:rsid w:val="007737CF"/>
    <w:rsid w:val="00775672"/>
    <w:rsid w:val="00790705"/>
    <w:rsid w:val="007928FA"/>
    <w:rsid w:val="0079358B"/>
    <w:rsid w:val="007940AB"/>
    <w:rsid w:val="00794E05"/>
    <w:rsid w:val="007960DE"/>
    <w:rsid w:val="007961B1"/>
    <w:rsid w:val="007979F6"/>
    <w:rsid w:val="007A0CA5"/>
    <w:rsid w:val="007A115E"/>
    <w:rsid w:val="007A12FA"/>
    <w:rsid w:val="007A1973"/>
    <w:rsid w:val="007A44DF"/>
    <w:rsid w:val="007A45E0"/>
    <w:rsid w:val="007A594D"/>
    <w:rsid w:val="007A5A68"/>
    <w:rsid w:val="007A6F2D"/>
    <w:rsid w:val="007B2C20"/>
    <w:rsid w:val="007B6E08"/>
    <w:rsid w:val="007C1198"/>
    <w:rsid w:val="007C274A"/>
    <w:rsid w:val="007C3038"/>
    <w:rsid w:val="007C3AC4"/>
    <w:rsid w:val="007D3B04"/>
    <w:rsid w:val="007D51CF"/>
    <w:rsid w:val="007D76DC"/>
    <w:rsid w:val="007E1546"/>
    <w:rsid w:val="007E3B23"/>
    <w:rsid w:val="007E54C0"/>
    <w:rsid w:val="007E7460"/>
    <w:rsid w:val="007F0669"/>
    <w:rsid w:val="007F2C19"/>
    <w:rsid w:val="007F4505"/>
    <w:rsid w:val="007F469D"/>
    <w:rsid w:val="00801120"/>
    <w:rsid w:val="00801615"/>
    <w:rsid w:val="0080330B"/>
    <w:rsid w:val="008049E6"/>
    <w:rsid w:val="008049FD"/>
    <w:rsid w:val="00805253"/>
    <w:rsid w:val="00805F30"/>
    <w:rsid w:val="008072E2"/>
    <w:rsid w:val="008107B9"/>
    <w:rsid w:val="008114D3"/>
    <w:rsid w:val="00811796"/>
    <w:rsid w:val="00813957"/>
    <w:rsid w:val="00815757"/>
    <w:rsid w:val="00822D0C"/>
    <w:rsid w:val="00824636"/>
    <w:rsid w:val="0082581D"/>
    <w:rsid w:val="00825CDD"/>
    <w:rsid w:val="00835BBA"/>
    <w:rsid w:val="00842032"/>
    <w:rsid w:val="008433F2"/>
    <w:rsid w:val="00844338"/>
    <w:rsid w:val="0084637D"/>
    <w:rsid w:val="00847732"/>
    <w:rsid w:val="00851CC8"/>
    <w:rsid w:val="00852C12"/>
    <w:rsid w:val="00855738"/>
    <w:rsid w:val="00856301"/>
    <w:rsid w:val="00861C4B"/>
    <w:rsid w:val="00865AEC"/>
    <w:rsid w:val="008679A7"/>
    <w:rsid w:val="008679AE"/>
    <w:rsid w:val="008710A7"/>
    <w:rsid w:val="00874C02"/>
    <w:rsid w:val="0088620F"/>
    <w:rsid w:val="00886CE4"/>
    <w:rsid w:val="00892EB9"/>
    <w:rsid w:val="00893F56"/>
    <w:rsid w:val="008956F3"/>
    <w:rsid w:val="008A1B16"/>
    <w:rsid w:val="008A21FA"/>
    <w:rsid w:val="008B0282"/>
    <w:rsid w:val="008B075D"/>
    <w:rsid w:val="008B0FB8"/>
    <w:rsid w:val="008B109C"/>
    <w:rsid w:val="008B26BE"/>
    <w:rsid w:val="008B4CD5"/>
    <w:rsid w:val="008B6DEB"/>
    <w:rsid w:val="008C10FB"/>
    <w:rsid w:val="008C21BB"/>
    <w:rsid w:val="008C4584"/>
    <w:rsid w:val="008C4D99"/>
    <w:rsid w:val="008D184A"/>
    <w:rsid w:val="008D2A0B"/>
    <w:rsid w:val="008D3EC2"/>
    <w:rsid w:val="008D7777"/>
    <w:rsid w:val="008D7C43"/>
    <w:rsid w:val="008D7E6A"/>
    <w:rsid w:val="008E0346"/>
    <w:rsid w:val="008E1651"/>
    <w:rsid w:val="008E1AA6"/>
    <w:rsid w:val="008E286C"/>
    <w:rsid w:val="008E4879"/>
    <w:rsid w:val="008E554C"/>
    <w:rsid w:val="008E568A"/>
    <w:rsid w:val="008F082B"/>
    <w:rsid w:val="008F3633"/>
    <w:rsid w:val="00901665"/>
    <w:rsid w:val="009018F2"/>
    <w:rsid w:val="009023D4"/>
    <w:rsid w:val="0090584C"/>
    <w:rsid w:val="009102BA"/>
    <w:rsid w:val="00911DC0"/>
    <w:rsid w:val="00911E98"/>
    <w:rsid w:val="00915838"/>
    <w:rsid w:val="00916CF7"/>
    <w:rsid w:val="00920651"/>
    <w:rsid w:val="00920720"/>
    <w:rsid w:val="00923F31"/>
    <w:rsid w:val="00925533"/>
    <w:rsid w:val="00926D25"/>
    <w:rsid w:val="00926E06"/>
    <w:rsid w:val="009318A4"/>
    <w:rsid w:val="00934115"/>
    <w:rsid w:val="00940746"/>
    <w:rsid w:val="00940C27"/>
    <w:rsid w:val="00941AB6"/>
    <w:rsid w:val="00944A52"/>
    <w:rsid w:val="00945A90"/>
    <w:rsid w:val="00947755"/>
    <w:rsid w:val="00955F53"/>
    <w:rsid w:val="009601B2"/>
    <w:rsid w:val="00960998"/>
    <w:rsid w:val="00963C41"/>
    <w:rsid w:val="00964B92"/>
    <w:rsid w:val="00964EB8"/>
    <w:rsid w:val="00971715"/>
    <w:rsid w:val="00971C84"/>
    <w:rsid w:val="00971FC6"/>
    <w:rsid w:val="009721A8"/>
    <w:rsid w:val="00972CF5"/>
    <w:rsid w:val="009732DD"/>
    <w:rsid w:val="00974839"/>
    <w:rsid w:val="00980A1D"/>
    <w:rsid w:val="00980DDD"/>
    <w:rsid w:val="00981E5C"/>
    <w:rsid w:val="00981FE2"/>
    <w:rsid w:val="009827B1"/>
    <w:rsid w:val="00982D92"/>
    <w:rsid w:val="0098314E"/>
    <w:rsid w:val="009835F4"/>
    <w:rsid w:val="009843A4"/>
    <w:rsid w:val="0098497F"/>
    <w:rsid w:val="00984F70"/>
    <w:rsid w:val="00985BCC"/>
    <w:rsid w:val="009879E4"/>
    <w:rsid w:val="0099282B"/>
    <w:rsid w:val="00992C5E"/>
    <w:rsid w:val="0099569E"/>
    <w:rsid w:val="009961D3"/>
    <w:rsid w:val="009971AC"/>
    <w:rsid w:val="00997275"/>
    <w:rsid w:val="009A144A"/>
    <w:rsid w:val="009A25D4"/>
    <w:rsid w:val="009A2E90"/>
    <w:rsid w:val="009A3F49"/>
    <w:rsid w:val="009A5F48"/>
    <w:rsid w:val="009B0708"/>
    <w:rsid w:val="009B3141"/>
    <w:rsid w:val="009B476D"/>
    <w:rsid w:val="009B4A78"/>
    <w:rsid w:val="009B57F9"/>
    <w:rsid w:val="009B6DCE"/>
    <w:rsid w:val="009B6E57"/>
    <w:rsid w:val="009C165B"/>
    <w:rsid w:val="009C51EF"/>
    <w:rsid w:val="009C6413"/>
    <w:rsid w:val="009C7A6E"/>
    <w:rsid w:val="009D0F03"/>
    <w:rsid w:val="009D3D46"/>
    <w:rsid w:val="009D40F3"/>
    <w:rsid w:val="009D5750"/>
    <w:rsid w:val="009D7639"/>
    <w:rsid w:val="009D7A18"/>
    <w:rsid w:val="009E1530"/>
    <w:rsid w:val="009E2D75"/>
    <w:rsid w:val="009E3929"/>
    <w:rsid w:val="009E460B"/>
    <w:rsid w:val="009F0017"/>
    <w:rsid w:val="009F13A9"/>
    <w:rsid w:val="009F209D"/>
    <w:rsid w:val="009F624B"/>
    <w:rsid w:val="00A00E63"/>
    <w:rsid w:val="00A0414E"/>
    <w:rsid w:val="00A11500"/>
    <w:rsid w:val="00A14AC0"/>
    <w:rsid w:val="00A1518B"/>
    <w:rsid w:val="00A15593"/>
    <w:rsid w:val="00A15C14"/>
    <w:rsid w:val="00A17AC2"/>
    <w:rsid w:val="00A2635F"/>
    <w:rsid w:val="00A31F04"/>
    <w:rsid w:val="00A344C0"/>
    <w:rsid w:val="00A355DD"/>
    <w:rsid w:val="00A36DA6"/>
    <w:rsid w:val="00A4166C"/>
    <w:rsid w:val="00A42BA1"/>
    <w:rsid w:val="00A42BFB"/>
    <w:rsid w:val="00A457F3"/>
    <w:rsid w:val="00A47626"/>
    <w:rsid w:val="00A52130"/>
    <w:rsid w:val="00A52A22"/>
    <w:rsid w:val="00A55BB0"/>
    <w:rsid w:val="00A60A1B"/>
    <w:rsid w:val="00A62549"/>
    <w:rsid w:val="00A66CED"/>
    <w:rsid w:val="00A6778F"/>
    <w:rsid w:val="00A7298F"/>
    <w:rsid w:val="00A72EDD"/>
    <w:rsid w:val="00A74116"/>
    <w:rsid w:val="00A81C53"/>
    <w:rsid w:val="00A836C7"/>
    <w:rsid w:val="00A83880"/>
    <w:rsid w:val="00A83897"/>
    <w:rsid w:val="00A9302A"/>
    <w:rsid w:val="00A96B8D"/>
    <w:rsid w:val="00AA007C"/>
    <w:rsid w:val="00AA1BB5"/>
    <w:rsid w:val="00AA22E7"/>
    <w:rsid w:val="00AA45B8"/>
    <w:rsid w:val="00AA62DF"/>
    <w:rsid w:val="00AA73B9"/>
    <w:rsid w:val="00AB0BF4"/>
    <w:rsid w:val="00AB5AA7"/>
    <w:rsid w:val="00AC16C9"/>
    <w:rsid w:val="00AC267B"/>
    <w:rsid w:val="00AC400C"/>
    <w:rsid w:val="00AC5917"/>
    <w:rsid w:val="00AD1FB5"/>
    <w:rsid w:val="00AD2C60"/>
    <w:rsid w:val="00AD3E31"/>
    <w:rsid w:val="00AD5F2C"/>
    <w:rsid w:val="00AD6316"/>
    <w:rsid w:val="00AD6652"/>
    <w:rsid w:val="00AE06A6"/>
    <w:rsid w:val="00AE1093"/>
    <w:rsid w:val="00AE24B7"/>
    <w:rsid w:val="00AE288C"/>
    <w:rsid w:val="00AE3260"/>
    <w:rsid w:val="00AF0138"/>
    <w:rsid w:val="00AF0A47"/>
    <w:rsid w:val="00AF172C"/>
    <w:rsid w:val="00AF5A57"/>
    <w:rsid w:val="00AF5A76"/>
    <w:rsid w:val="00B023CF"/>
    <w:rsid w:val="00B026FC"/>
    <w:rsid w:val="00B0276A"/>
    <w:rsid w:val="00B05CA6"/>
    <w:rsid w:val="00B07684"/>
    <w:rsid w:val="00B10EF3"/>
    <w:rsid w:val="00B10FB9"/>
    <w:rsid w:val="00B12039"/>
    <w:rsid w:val="00B12A21"/>
    <w:rsid w:val="00B1363F"/>
    <w:rsid w:val="00B1536A"/>
    <w:rsid w:val="00B20524"/>
    <w:rsid w:val="00B2097D"/>
    <w:rsid w:val="00B22662"/>
    <w:rsid w:val="00B22E4A"/>
    <w:rsid w:val="00B23CEA"/>
    <w:rsid w:val="00B27B8C"/>
    <w:rsid w:val="00B314D4"/>
    <w:rsid w:val="00B31F59"/>
    <w:rsid w:val="00B3629C"/>
    <w:rsid w:val="00B457EA"/>
    <w:rsid w:val="00B46DD7"/>
    <w:rsid w:val="00B477D4"/>
    <w:rsid w:val="00B50DBE"/>
    <w:rsid w:val="00B511F2"/>
    <w:rsid w:val="00B51F0C"/>
    <w:rsid w:val="00B53DB1"/>
    <w:rsid w:val="00B54393"/>
    <w:rsid w:val="00B5580D"/>
    <w:rsid w:val="00B568AA"/>
    <w:rsid w:val="00B56ACB"/>
    <w:rsid w:val="00B5713C"/>
    <w:rsid w:val="00B574E5"/>
    <w:rsid w:val="00B60332"/>
    <w:rsid w:val="00B622EF"/>
    <w:rsid w:val="00B62F81"/>
    <w:rsid w:val="00B63BE4"/>
    <w:rsid w:val="00B64047"/>
    <w:rsid w:val="00B64DA0"/>
    <w:rsid w:val="00B65F7B"/>
    <w:rsid w:val="00B66294"/>
    <w:rsid w:val="00B67D0A"/>
    <w:rsid w:val="00B709A8"/>
    <w:rsid w:val="00B70B7D"/>
    <w:rsid w:val="00B712FB"/>
    <w:rsid w:val="00B72EB9"/>
    <w:rsid w:val="00B734C5"/>
    <w:rsid w:val="00B749A5"/>
    <w:rsid w:val="00B830D6"/>
    <w:rsid w:val="00B867B8"/>
    <w:rsid w:val="00B902AD"/>
    <w:rsid w:val="00B90B19"/>
    <w:rsid w:val="00B91241"/>
    <w:rsid w:val="00B932D5"/>
    <w:rsid w:val="00BA43A0"/>
    <w:rsid w:val="00BA4FE4"/>
    <w:rsid w:val="00BA6E61"/>
    <w:rsid w:val="00BB0755"/>
    <w:rsid w:val="00BB169D"/>
    <w:rsid w:val="00BB316C"/>
    <w:rsid w:val="00BB3721"/>
    <w:rsid w:val="00BB4430"/>
    <w:rsid w:val="00BB4CB0"/>
    <w:rsid w:val="00BB73B7"/>
    <w:rsid w:val="00BC15CA"/>
    <w:rsid w:val="00BC57C8"/>
    <w:rsid w:val="00BC77A3"/>
    <w:rsid w:val="00BD2C70"/>
    <w:rsid w:val="00BD31B3"/>
    <w:rsid w:val="00BD5929"/>
    <w:rsid w:val="00BD5F3D"/>
    <w:rsid w:val="00BD672C"/>
    <w:rsid w:val="00BD7B08"/>
    <w:rsid w:val="00BE2490"/>
    <w:rsid w:val="00BE3A00"/>
    <w:rsid w:val="00BE3F1B"/>
    <w:rsid w:val="00BE3FEF"/>
    <w:rsid w:val="00BE4112"/>
    <w:rsid w:val="00BE49CE"/>
    <w:rsid w:val="00BE4C5D"/>
    <w:rsid w:val="00BE6CE1"/>
    <w:rsid w:val="00BE6F94"/>
    <w:rsid w:val="00BE7562"/>
    <w:rsid w:val="00BF4CC1"/>
    <w:rsid w:val="00BF4DDC"/>
    <w:rsid w:val="00BF5BD2"/>
    <w:rsid w:val="00BF5C6B"/>
    <w:rsid w:val="00BF5EAA"/>
    <w:rsid w:val="00C04245"/>
    <w:rsid w:val="00C045A8"/>
    <w:rsid w:val="00C04C93"/>
    <w:rsid w:val="00C05ADA"/>
    <w:rsid w:val="00C11878"/>
    <w:rsid w:val="00C12D2B"/>
    <w:rsid w:val="00C16021"/>
    <w:rsid w:val="00C172C9"/>
    <w:rsid w:val="00C1764C"/>
    <w:rsid w:val="00C2153C"/>
    <w:rsid w:val="00C224D6"/>
    <w:rsid w:val="00C230FF"/>
    <w:rsid w:val="00C240B2"/>
    <w:rsid w:val="00C2428A"/>
    <w:rsid w:val="00C3170B"/>
    <w:rsid w:val="00C31BED"/>
    <w:rsid w:val="00C3216D"/>
    <w:rsid w:val="00C32EC8"/>
    <w:rsid w:val="00C330CE"/>
    <w:rsid w:val="00C44AB9"/>
    <w:rsid w:val="00C51FE4"/>
    <w:rsid w:val="00C52B8B"/>
    <w:rsid w:val="00C60883"/>
    <w:rsid w:val="00C614B4"/>
    <w:rsid w:val="00C61B8D"/>
    <w:rsid w:val="00C65FE0"/>
    <w:rsid w:val="00C66391"/>
    <w:rsid w:val="00C667E4"/>
    <w:rsid w:val="00C67B65"/>
    <w:rsid w:val="00C70311"/>
    <w:rsid w:val="00C74442"/>
    <w:rsid w:val="00C747E8"/>
    <w:rsid w:val="00C776E2"/>
    <w:rsid w:val="00C83962"/>
    <w:rsid w:val="00C84214"/>
    <w:rsid w:val="00C84440"/>
    <w:rsid w:val="00C871DB"/>
    <w:rsid w:val="00C87CC8"/>
    <w:rsid w:val="00C87FF1"/>
    <w:rsid w:val="00C90AAF"/>
    <w:rsid w:val="00C90BCA"/>
    <w:rsid w:val="00C923B6"/>
    <w:rsid w:val="00C946CD"/>
    <w:rsid w:val="00C95C20"/>
    <w:rsid w:val="00C95D81"/>
    <w:rsid w:val="00C9789B"/>
    <w:rsid w:val="00CA0FE8"/>
    <w:rsid w:val="00CA2340"/>
    <w:rsid w:val="00CA3243"/>
    <w:rsid w:val="00CA7C23"/>
    <w:rsid w:val="00CB0D97"/>
    <w:rsid w:val="00CB11FC"/>
    <w:rsid w:val="00CB28DE"/>
    <w:rsid w:val="00CB298B"/>
    <w:rsid w:val="00CB2CFC"/>
    <w:rsid w:val="00CB3186"/>
    <w:rsid w:val="00CB32BD"/>
    <w:rsid w:val="00CB5894"/>
    <w:rsid w:val="00CB5E94"/>
    <w:rsid w:val="00CB6E2B"/>
    <w:rsid w:val="00CB7861"/>
    <w:rsid w:val="00CC035C"/>
    <w:rsid w:val="00CC12BC"/>
    <w:rsid w:val="00CC1B6C"/>
    <w:rsid w:val="00CC543A"/>
    <w:rsid w:val="00CD0129"/>
    <w:rsid w:val="00CD2918"/>
    <w:rsid w:val="00CD39E4"/>
    <w:rsid w:val="00CD3AAE"/>
    <w:rsid w:val="00CD4ED7"/>
    <w:rsid w:val="00CD4F8B"/>
    <w:rsid w:val="00CD682C"/>
    <w:rsid w:val="00CD69D9"/>
    <w:rsid w:val="00CD75A8"/>
    <w:rsid w:val="00CD7F99"/>
    <w:rsid w:val="00CE039B"/>
    <w:rsid w:val="00CE3CC7"/>
    <w:rsid w:val="00CE61AB"/>
    <w:rsid w:val="00CF4788"/>
    <w:rsid w:val="00CF4F06"/>
    <w:rsid w:val="00D00815"/>
    <w:rsid w:val="00D02920"/>
    <w:rsid w:val="00D04678"/>
    <w:rsid w:val="00D049E6"/>
    <w:rsid w:val="00D05C3F"/>
    <w:rsid w:val="00D06C7D"/>
    <w:rsid w:val="00D06E1C"/>
    <w:rsid w:val="00D12347"/>
    <w:rsid w:val="00D123FF"/>
    <w:rsid w:val="00D13152"/>
    <w:rsid w:val="00D13C06"/>
    <w:rsid w:val="00D14221"/>
    <w:rsid w:val="00D150FD"/>
    <w:rsid w:val="00D16C71"/>
    <w:rsid w:val="00D171C5"/>
    <w:rsid w:val="00D21401"/>
    <w:rsid w:val="00D22820"/>
    <w:rsid w:val="00D25178"/>
    <w:rsid w:val="00D2539F"/>
    <w:rsid w:val="00D256C3"/>
    <w:rsid w:val="00D27004"/>
    <w:rsid w:val="00D31F4A"/>
    <w:rsid w:val="00D337E0"/>
    <w:rsid w:val="00D356B6"/>
    <w:rsid w:val="00D36264"/>
    <w:rsid w:val="00D401AC"/>
    <w:rsid w:val="00D410A0"/>
    <w:rsid w:val="00D42529"/>
    <w:rsid w:val="00D4506E"/>
    <w:rsid w:val="00D45F27"/>
    <w:rsid w:val="00D5028B"/>
    <w:rsid w:val="00D50D0E"/>
    <w:rsid w:val="00D534CF"/>
    <w:rsid w:val="00D55DBD"/>
    <w:rsid w:val="00D656E4"/>
    <w:rsid w:val="00D65E4D"/>
    <w:rsid w:val="00D67FF0"/>
    <w:rsid w:val="00D700C4"/>
    <w:rsid w:val="00D7361F"/>
    <w:rsid w:val="00D74DBF"/>
    <w:rsid w:val="00D75373"/>
    <w:rsid w:val="00D76EB7"/>
    <w:rsid w:val="00D776C6"/>
    <w:rsid w:val="00D77796"/>
    <w:rsid w:val="00D8384E"/>
    <w:rsid w:val="00D8500C"/>
    <w:rsid w:val="00D858B5"/>
    <w:rsid w:val="00D86D26"/>
    <w:rsid w:val="00D871B6"/>
    <w:rsid w:val="00D9129C"/>
    <w:rsid w:val="00D92078"/>
    <w:rsid w:val="00D94E63"/>
    <w:rsid w:val="00D95E66"/>
    <w:rsid w:val="00D9625E"/>
    <w:rsid w:val="00DA060E"/>
    <w:rsid w:val="00DA0D82"/>
    <w:rsid w:val="00DA3246"/>
    <w:rsid w:val="00DA3F93"/>
    <w:rsid w:val="00DA434C"/>
    <w:rsid w:val="00DB0B7A"/>
    <w:rsid w:val="00DB4F15"/>
    <w:rsid w:val="00DB67E7"/>
    <w:rsid w:val="00DC2E3C"/>
    <w:rsid w:val="00DC57BC"/>
    <w:rsid w:val="00DC5BCD"/>
    <w:rsid w:val="00DC7798"/>
    <w:rsid w:val="00DD225D"/>
    <w:rsid w:val="00DD22EC"/>
    <w:rsid w:val="00DD2C65"/>
    <w:rsid w:val="00DD40DE"/>
    <w:rsid w:val="00DD6D99"/>
    <w:rsid w:val="00DE3782"/>
    <w:rsid w:val="00DE3C84"/>
    <w:rsid w:val="00DE446C"/>
    <w:rsid w:val="00DE4B1A"/>
    <w:rsid w:val="00DE5FD7"/>
    <w:rsid w:val="00DE636D"/>
    <w:rsid w:val="00DE7315"/>
    <w:rsid w:val="00DF22A2"/>
    <w:rsid w:val="00DF28E6"/>
    <w:rsid w:val="00DF4C8B"/>
    <w:rsid w:val="00DF4EFC"/>
    <w:rsid w:val="00DF5D9A"/>
    <w:rsid w:val="00E01FB9"/>
    <w:rsid w:val="00E02613"/>
    <w:rsid w:val="00E02614"/>
    <w:rsid w:val="00E034AC"/>
    <w:rsid w:val="00E136ED"/>
    <w:rsid w:val="00E15146"/>
    <w:rsid w:val="00E15257"/>
    <w:rsid w:val="00E2087F"/>
    <w:rsid w:val="00E233F8"/>
    <w:rsid w:val="00E23B7D"/>
    <w:rsid w:val="00E24B1B"/>
    <w:rsid w:val="00E2582C"/>
    <w:rsid w:val="00E2599E"/>
    <w:rsid w:val="00E27FBC"/>
    <w:rsid w:val="00E3298C"/>
    <w:rsid w:val="00E33078"/>
    <w:rsid w:val="00E34525"/>
    <w:rsid w:val="00E3794B"/>
    <w:rsid w:val="00E379D9"/>
    <w:rsid w:val="00E40974"/>
    <w:rsid w:val="00E426AE"/>
    <w:rsid w:val="00E429B4"/>
    <w:rsid w:val="00E45F59"/>
    <w:rsid w:val="00E470CE"/>
    <w:rsid w:val="00E476B7"/>
    <w:rsid w:val="00E50AC5"/>
    <w:rsid w:val="00E516AC"/>
    <w:rsid w:val="00E53C36"/>
    <w:rsid w:val="00E57011"/>
    <w:rsid w:val="00E641D8"/>
    <w:rsid w:val="00E646FF"/>
    <w:rsid w:val="00E67C4A"/>
    <w:rsid w:val="00E67EF7"/>
    <w:rsid w:val="00E7234F"/>
    <w:rsid w:val="00E73307"/>
    <w:rsid w:val="00E73B07"/>
    <w:rsid w:val="00E74715"/>
    <w:rsid w:val="00E77CC4"/>
    <w:rsid w:val="00E8127F"/>
    <w:rsid w:val="00E81EA6"/>
    <w:rsid w:val="00E8573E"/>
    <w:rsid w:val="00E85E73"/>
    <w:rsid w:val="00E87D76"/>
    <w:rsid w:val="00E92173"/>
    <w:rsid w:val="00E92683"/>
    <w:rsid w:val="00E93672"/>
    <w:rsid w:val="00E945AA"/>
    <w:rsid w:val="00EA0EA5"/>
    <w:rsid w:val="00EA14EE"/>
    <w:rsid w:val="00EA1595"/>
    <w:rsid w:val="00EA2A32"/>
    <w:rsid w:val="00EA6989"/>
    <w:rsid w:val="00EB2496"/>
    <w:rsid w:val="00EB35A3"/>
    <w:rsid w:val="00EB392E"/>
    <w:rsid w:val="00EB547E"/>
    <w:rsid w:val="00EB549B"/>
    <w:rsid w:val="00EB62D6"/>
    <w:rsid w:val="00EC289A"/>
    <w:rsid w:val="00EC2DA8"/>
    <w:rsid w:val="00EC3E4D"/>
    <w:rsid w:val="00EC40D2"/>
    <w:rsid w:val="00EC5A2C"/>
    <w:rsid w:val="00ED1C0E"/>
    <w:rsid w:val="00ED2725"/>
    <w:rsid w:val="00ED4696"/>
    <w:rsid w:val="00ED6FE3"/>
    <w:rsid w:val="00EE027A"/>
    <w:rsid w:val="00EE20A5"/>
    <w:rsid w:val="00EE3090"/>
    <w:rsid w:val="00EE5019"/>
    <w:rsid w:val="00EE57D1"/>
    <w:rsid w:val="00EE5BA3"/>
    <w:rsid w:val="00EF0E49"/>
    <w:rsid w:val="00EF13C4"/>
    <w:rsid w:val="00EF20B4"/>
    <w:rsid w:val="00EF3D75"/>
    <w:rsid w:val="00EF41B6"/>
    <w:rsid w:val="00EF472A"/>
    <w:rsid w:val="00F00AF5"/>
    <w:rsid w:val="00F01245"/>
    <w:rsid w:val="00F02301"/>
    <w:rsid w:val="00F02A5D"/>
    <w:rsid w:val="00F04E0B"/>
    <w:rsid w:val="00F0548F"/>
    <w:rsid w:val="00F07555"/>
    <w:rsid w:val="00F10A08"/>
    <w:rsid w:val="00F122F8"/>
    <w:rsid w:val="00F1532E"/>
    <w:rsid w:val="00F16B22"/>
    <w:rsid w:val="00F2161B"/>
    <w:rsid w:val="00F23671"/>
    <w:rsid w:val="00F26D7D"/>
    <w:rsid w:val="00F27148"/>
    <w:rsid w:val="00F32563"/>
    <w:rsid w:val="00F33E49"/>
    <w:rsid w:val="00F35FAB"/>
    <w:rsid w:val="00F40C4A"/>
    <w:rsid w:val="00F43190"/>
    <w:rsid w:val="00F43622"/>
    <w:rsid w:val="00F4553A"/>
    <w:rsid w:val="00F458AE"/>
    <w:rsid w:val="00F47EE7"/>
    <w:rsid w:val="00F51335"/>
    <w:rsid w:val="00F515DC"/>
    <w:rsid w:val="00F53ABF"/>
    <w:rsid w:val="00F5497C"/>
    <w:rsid w:val="00F56EFC"/>
    <w:rsid w:val="00F647C8"/>
    <w:rsid w:val="00F654FE"/>
    <w:rsid w:val="00F66122"/>
    <w:rsid w:val="00F664E9"/>
    <w:rsid w:val="00F66CAF"/>
    <w:rsid w:val="00F67876"/>
    <w:rsid w:val="00F7225F"/>
    <w:rsid w:val="00F74EE4"/>
    <w:rsid w:val="00F753C1"/>
    <w:rsid w:val="00F77D4B"/>
    <w:rsid w:val="00F83FB6"/>
    <w:rsid w:val="00F84FA9"/>
    <w:rsid w:val="00F850AF"/>
    <w:rsid w:val="00F87E08"/>
    <w:rsid w:val="00F912ED"/>
    <w:rsid w:val="00F94AE2"/>
    <w:rsid w:val="00F95D12"/>
    <w:rsid w:val="00F968FD"/>
    <w:rsid w:val="00FA2135"/>
    <w:rsid w:val="00FA383A"/>
    <w:rsid w:val="00FB0C92"/>
    <w:rsid w:val="00FB1525"/>
    <w:rsid w:val="00FB5519"/>
    <w:rsid w:val="00FB583B"/>
    <w:rsid w:val="00FC132F"/>
    <w:rsid w:val="00FC41DE"/>
    <w:rsid w:val="00FD08BB"/>
    <w:rsid w:val="00FD0AEA"/>
    <w:rsid w:val="00FD163B"/>
    <w:rsid w:val="00FD3C38"/>
    <w:rsid w:val="00FD3DD2"/>
    <w:rsid w:val="00FD3ECD"/>
    <w:rsid w:val="00FD46E4"/>
    <w:rsid w:val="00FD4707"/>
    <w:rsid w:val="00FD7047"/>
    <w:rsid w:val="00FE1138"/>
    <w:rsid w:val="00FE3211"/>
    <w:rsid w:val="00FE7E6B"/>
    <w:rsid w:val="00FF20CF"/>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CC224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SimSun" w:eastAsia="SimSun" w:hAnsi="SimSun" w:cs="Arial"/>
        <w:sz w:val="21"/>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text" w:uiPriority="0"/>
    <w:lsdException w:name="List Number" w:uiPriority="0"/>
    <w:lsdException w:name="Title" w:semiHidden="0" w:uiPriority="0" w:unhideWhenUsed="0" w:qFormat="1"/>
    <w:lsdException w:name="Signature" w:uiPriority="0"/>
    <w:lsdException w:name="Default Paragraph Font" w:uiPriority="1"/>
    <w:lsdException w:name="Body Text" w:uiPriority="1" w:qFormat="1"/>
    <w:lsdException w:name="Body Text Indent" w:uiPriority="0"/>
    <w:lsdException w:name="Subtitle" w:semiHidden="0" w:uiPriority="0" w:unhideWhenUsed="0" w:qFormat="1"/>
    <w:lsdException w:name="Salutation" w:uiPriority="0"/>
    <w:lsdException w:name="Body Text 2" w:uiPriority="0"/>
    <w:lsdException w:name="Body Text Indent 2"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Char"/>
    <w:uiPriority w:val="9"/>
    <w:qFormat/>
    <w:rsid w:val="006625C5"/>
    <w:pPr>
      <w:keepNext/>
      <w:spacing w:before="240" w:after="60"/>
      <w:outlineLvl w:val="0"/>
    </w:pPr>
    <w:rPr>
      <w:rFonts w:ascii="Arial" w:hAnsi="Arial"/>
      <w:b/>
      <w:bCs/>
      <w:caps/>
      <w:kern w:val="32"/>
      <w:szCs w:val="32"/>
      <w:lang w:eastAsia="en-US"/>
    </w:rPr>
  </w:style>
  <w:style w:type="paragraph" w:styleId="2">
    <w:name w:val="heading 2"/>
    <w:basedOn w:val="a0"/>
    <w:next w:val="a0"/>
    <w:link w:val="2Char"/>
    <w:unhideWhenUsed/>
    <w:qFormat/>
    <w:rsid w:val="00A42BFB"/>
    <w:pPr>
      <w:keepNext/>
      <w:keepLines/>
      <w:spacing w:before="200"/>
      <w:outlineLvl w:val="1"/>
    </w:pPr>
    <w:rPr>
      <w:rFonts w:ascii="Times New Roman" w:eastAsia="Times New Roman" w:hAnsi="Times New Roman" w:cs="Times New Roman"/>
      <w:b/>
      <w:bCs/>
      <w:color w:val="4F81BD" w:themeColor="accent1"/>
      <w:sz w:val="26"/>
      <w:szCs w:val="26"/>
    </w:rPr>
  </w:style>
  <w:style w:type="paragraph" w:styleId="3">
    <w:name w:val="heading 3"/>
    <w:basedOn w:val="a0"/>
    <w:next w:val="a0"/>
    <w:link w:val="3Char"/>
    <w:unhideWhenUsed/>
    <w:qFormat/>
    <w:rsid w:val="00293332"/>
    <w:pPr>
      <w:keepNext/>
      <w:keepLines/>
      <w:spacing w:before="200"/>
      <w:outlineLvl w:val="2"/>
    </w:pPr>
    <w:rPr>
      <w:rFonts w:ascii="Times New Roman" w:eastAsia="Times New Roman" w:hAnsi="Times New Roman" w:cs="Times New Roman"/>
      <w:b/>
      <w:bCs/>
      <w:color w:val="4F81BD" w:themeColor="accent1"/>
    </w:rPr>
  </w:style>
  <w:style w:type="paragraph" w:styleId="4">
    <w:name w:val="heading 4"/>
    <w:basedOn w:val="3"/>
    <w:next w:val="a0"/>
    <w:link w:val="4Char"/>
    <w:qFormat/>
    <w:rsid w:val="002523FB"/>
    <w:pPr>
      <w:keepLines w:val="0"/>
      <w:tabs>
        <w:tab w:val="num" w:pos="864"/>
      </w:tabs>
      <w:spacing w:before="0" w:line="300" w:lineRule="atLeast"/>
      <w:ind w:left="864" w:hanging="864"/>
      <w:outlineLvl w:val="3"/>
    </w:pPr>
    <w:rPr>
      <w:rFonts w:ascii="Arial" w:hAnsi="Arial" w:cs="Arial"/>
      <w:caps/>
      <w:color w:val="3E484E"/>
      <w:szCs w:val="26"/>
      <w:lang w:val="en-GB" w:eastAsia="da-DK"/>
    </w:rPr>
  </w:style>
  <w:style w:type="paragraph" w:styleId="5">
    <w:name w:val="heading 5"/>
    <w:basedOn w:val="4"/>
    <w:next w:val="a0"/>
    <w:link w:val="5Char"/>
    <w:qFormat/>
    <w:rsid w:val="002523FB"/>
    <w:pPr>
      <w:tabs>
        <w:tab w:val="clear" w:pos="864"/>
        <w:tab w:val="num" w:pos="1008"/>
      </w:tabs>
      <w:ind w:left="1008" w:hanging="1008"/>
      <w:outlineLvl w:val="4"/>
    </w:pPr>
  </w:style>
  <w:style w:type="paragraph" w:styleId="6">
    <w:name w:val="heading 6"/>
    <w:basedOn w:val="a0"/>
    <w:next w:val="a0"/>
    <w:link w:val="6Char"/>
    <w:unhideWhenUsed/>
    <w:qFormat/>
    <w:rsid w:val="002523FB"/>
    <w:pPr>
      <w:keepNext/>
      <w:keepLines/>
      <w:spacing w:before="200"/>
      <w:outlineLvl w:val="5"/>
    </w:pPr>
    <w:rPr>
      <w:rFonts w:ascii="Times New Roman" w:eastAsia="Times New Roman" w:hAnsi="Times New Roman" w:cs="Times New Roman"/>
      <w:i/>
      <w:iCs/>
      <w:color w:val="243F60" w:themeColor="accent1" w:themeShade="7F"/>
    </w:rPr>
  </w:style>
  <w:style w:type="paragraph" w:styleId="7">
    <w:name w:val="heading 7"/>
    <w:basedOn w:val="6"/>
    <w:next w:val="a0"/>
    <w:link w:val="7Char"/>
    <w:qFormat/>
    <w:rsid w:val="002523FB"/>
    <w:pPr>
      <w:keepLines w:val="0"/>
      <w:tabs>
        <w:tab w:val="num" w:pos="1296"/>
      </w:tabs>
      <w:spacing w:before="0" w:line="300" w:lineRule="atLeast"/>
      <w:ind w:left="1296" w:hanging="1296"/>
      <w:outlineLvl w:val="6"/>
    </w:pPr>
    <w:rPr>
      <w:rFonts w:ascii="Arial" w:hAnsi="Arial" w:cs="Arial"/>
      <w:b/>
      <w:bCs/>
      <w:i w:val="0"/>
      <w:iCs w:val="0"/>
      <w:caps/>
      <w:color w:val="3E484E"/>
      <w:szCs w:val="26"/>
      <w:lang w:val="en-GB" w:eastAsia="da-DK"/>
    </w:rPr>
  </w:style>
  <w:style w:type="paragraph" w:styleId="8">
    <w:name w:val="heading 8"/>
    <w:basedOn w:val="a0"/>
    <w:next w:val="a0"/>
    <w:link w:val="8Char"/>
    <w:unhideWhenUsed/>
    <w:qFormat/>
    <w:rsid w:val="00A42BFB"/>
    <w:pPr>
      <w:keepNext/>
      <w:keepLines/>
      <w:spacing w:before="200"/>
      <w:outlineLvl w:val="7"/>
    </w:pPr>
    <w:rPr>
      <w:rFonts w:ascii="Times New Roman" w:eastAsia="Times New Roman" w:hAnsi="Times New Roman" w:cs="Times New Roman"/>
      <w:color w:val="404040" w:themeColor="text1" w:themeTint="BF"/>
      <w:sz w:val="20"/>
    </w:rPr>
  </w:style>
  <w:style w:type="paragraph" w:styleId="9">
    <w:name w:val="heading 9"/>
    <w:basedOn w:val="8"/>
    <w:next w:val="a0"/>
    <w:link w:val="9Char"/>
    <w:qFormat/>
    <w:rsid w:val="002523FB"/>
    <w:pPr>
      <w:keepLines w:val="0"/>
      <w:tabs>
        <w:tab w:val="num" w:pos="1584"/>
      </w:tabs>
      <w:spacing w:before="0" w:line="300" w:lineRule="atLeast"/>
      <w:ind w:left="1584" w:hanging="1584"/>
      <w:outlineLvl w:val="8"/>
    </w:pPr>
    <w:rPr>
      <w:rFonts w:ascii="Arial" w:hAnsi="Arial" w:cs="Arial"/>
      <w:b/>
      <w:bCs/>
      <w:caps/>
      <w:color w:val="3E484E"/>
      <w:sz w:val="22"/>
      <w:szCs w:val="26"/>
      <w:lang w:val="en-GB" w:eastAsia="da-DK"/>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iPriority w:val="99"/>
    <w:unhideWhenUsed/>
    <w:rsid w:val="00060B44"/>
    <w:pPr>
      <w:tabs>
        <w:tab w:val="center" w:pos="4680"/>
        <w:tab w:val="right" w:pos="9360"/>
      </w:tabs>
    </w:pPr>
  </w:style>
  <w:style w:type="character" w:customStyle="1" w:styleId="Char">
    <w:name w:val="页眉 Char"/>
    <w:basedOn w:val="a1"/>
    <w:link w:val="a4"/>
    <w:uiPriority w:val="99"/>
    <w:rsid w:val="00060B44"/>
  </w:style>
  <w:style w:type="paragraph" w:styleId="a5">
    <w:name w:val="footer"/>
    <w:basedOn w:val="a0"/>
    <w:link w:val="Char0"/>
    <w:unhideWhenUsed/>
    <w:rsid w:val="00060B44"/>
    <w:pPr>
      <w:tabs>
        <w:tab w:val="center" w:pos="4680"/>
        <w:tab w:val="right" w:pos="9360"/>
      </w:tabs>
    </w:pPr>
  </w:style>
  <w:style w:type="character" w:customStyle="1" w:styleId="Char0">
    <w:name w:val="页脚 Char"/>
    <w:basedOn w:val="a1"/>
    <w:link w:val="a5"/>
    <w:rsid w:val="00060B44"/>
  </w:style>
  <w:style w:type="paragraph" w:styleId="a6">
    <w:name w:val="Balloon Text"/>
    <w:basedOn w:val="a0"/>
    <w:link w:val="Char1"/>
    <w:semiHidden/>
    <w:unhideWhenUsed/>
    <w:rsid w:val="005706BE"/>
    <w:rPr>
      <w:rFonts w:ascii="Tahoma" w:hAnsi="Tahoma" w:cs="Tahoma"/>
      <w:sz w:val="16"/>
      <w:szCs w:val="16"/>
    </w:rPr>
  </w:style>
  <w:style w:type="character" w:customStyle="1" w:styleId="Char1">
    <w:name w:val="批注框文本 Char"/>
    <w:basedOn w:val="a1"/>
    <w:link w:val="a6"/>
    <w:semiHidden/>
    <w:rsid w:val="005706BE"/>
    <w:rPr>
      <w:rFonts w:ascii="Tahoma" w:hAnsi="Tahoma" w:cs="Tahoma"/>
      <w:sz w:val="16"/>
      <w:szCs w:val="16"/>
    </w:rPr>
  </w:style>
  <w:style w:type="character" w:styleId="a7">
    <w:name w:val="annotation reference"/>
    <w:basedOn w:val="a1"/>
    <w:unhideWhenUsed/>
    <w:rsid w:val="00855738"/>
    <w:rPr>
      <w:sz w:val="16"/>
      <w:szCs w:val="16"/>
    </w:rPr>
  </w:style>
  <w:style w:type="paragraph" w:styleId="a8">
    <w:name w:val="annotation text"/>
    <w:basedOn w:val="a0"/>
    <w:link w:val="Char2"/>
    <w:unhideWhenUsed/>
    <w:rsid w:val="00855738"/>
    <w:rPr>
      <w:sz w:val="20"/>
    </w:rPr>
  </w:style>
  <w:style w:type="character" w:customStyle="1" w:styleId="Char2">
    <w:name w:val="批注文字 Char"/>
    <w:basedOn w:val="a1"/>
    <w:link w:val="a8"/>
    <w:rsid w:val="00855738"/>
    <w:rPr>
      <w:sz w:val="20"/>
      <w:szCs w:val="20"/>
    </w:rPr>
  </w:style>
  <w:style w:type="paragraph" w:styleId="a9">
    <w:name w:val="annotation subject"/>
    <w:basedOn w:val="a8"/>
    <w:next w:val="a8"/>
    <w:link w:val="Char3"/>
    <w:unhideWhenUsed/>
    <w:rsid w:val="00855738"/>
    <w:rPr>
      <w:b/>
      <w:bCs/>
    </w:rPr>
  </w:style>
  <w:style w:type="character" w:customStyle="1" w:styleId="Char3">
    <w:name w:val="批注主题 Char"/>
    <w:basedOn w:val="Char2"/>
    <w:link w:val="a9"/>
    <w:rsid w:val="00855738"/>
    <w:rPr>
      <w:b/>
      <w:bCs/>
      <w:sz w:val="20"/>
      <w:szCs w:val="20"/>
    </w:rPr>
  </w:style>
  <w:style w:type="paragraph" w:styleId="aa">
    <w:name w:val="List Paragraph"/>
    <w:basedOn w:val="a0"/>
    <w:uiPriority w:val="34"/>
    <w:qFormat/>
    <w:rsid w:val="00E426AE"/>
    <w:pPr>
      <w:ind w:left="720"/>
      <w:contextualSpacing/>
    </w:pPr>
  </w:style>
  <w:style w:type="paragraph" w:customStyle="1" w:styleId="StyleHeading3ComplexItalic">
    <w:name w:val="Style Heading 3 + (Complex) Italic"/>
    <w:basedOn w:val="3"/>
    <w:link w:val="StyleHeading3ComplexItalicChar"/>
    <w:rsid w:val="00293332"/>
    <w:pPr>
      <w:keepLines w:val="0"/>
      <w:tabs>
        <w:tab w:val="left" w:pos="1985"/>
      </w:tabs>
      <w:spacing w:before="0"/>
    </w:pPr>
    <w:rPr>
      <w:rFonts w:ascii="Arial" w:hAnsi="Arial" w:cs="Arial"/>
      <w:bCs w:val="0"/>
      <w:iCs/>
      <w:caps/>
      <w:color w:val="auto"/>
      <w:lang w:eastAsia="en-US"/>
    </w:rPr>
  </w:style>
  <w:style w:type="character" w:customStyle="1" w:styleId="StyleHeading3ComplexItalicChar">
    <w:name w:val="Style Heading 3 + (Complex) Italic Char"/>
    <w:link w:val="StyleHeading3ComplexItalic"/>
    <w:rsid w:val="00293332"/>
    <w:rPr>
      <w:rFonts w:ascii="Arial" w:eastAsia="Times New Roman" w:hAnsi="Arial" w:cs="Arial"/>
      <w:b/>
      <w:iCs/>
      <w:caps/>
      <w:lang w:eastAsia="en-US"/>
    </w:rPr>
  </w:style>
  <w:style w:type="paragraph" w:customStyle="1" w:styleId="StyleStyleHeading3ComplexItalicLatin12pt">
    <w:name w:val="Style Style Heading 3 + (Complex) Italic + (Latin) 12 pt"/>
    <w:basedOn w:val="StyleHeading3ComplexItalic"/>
    <w:link w:val="StyleStyleHeading3ComplexItalicLatin12ptChar"/>
    <w:rsid w:val="00293332"/>
  </w:style>
  <w:style w:type="character" w:customStyle="1" w:styleId="StyleStyleHeading3ComplexItalicLatin12ptChar">
    <w:name w:val="Style Style Heading 3 + (Complex) Italic + (Latin) 12 pt Char"/>
    <w:basedOn w:val="StyleHeading3ComplexItalicChar"/>
    <w:link w:val="StyleStyleHeading3ComplexItalicLatin12pt"/>
    <w:rsid w:val="00293332"/>
    <w:rPr>
      <w:rFonts w:ascii="Arial" w:eastAsia="Times New Roman" w:hAnsi="Arial" w:cs="Arial"/>
      <w:b/>
      <w:iCs/>
      <w:caps/>
      <w:lang w:eastAsia="en-US"/>
    </w:rPr>
  </w:style>
  <w:style w:type="character" w:customStyle="1" w:styleId="3Char">
    <w:name w:val="标题 3 Char"/>
    <w:basedOn w:val="a1"/>
    <w:link w:val="3"/>
    <w:rsid w:val="00293332"/>
    <w:rPr>
      <w:rFonts w:ascii="Times New Roman" w:eastAsia="Times New Roman" w:hAnsi="Times New Roman" w:cs="Times New Roman"/>
      <w:b/>
      <w:bCs/>
      <w:color w:val="4F81BD" w:themeColor="accent1"/>
    </w:rPr>
  </w:style>
  <w:style w:type="character" w:customStyle="1" w:styleId="1Char">
    <w:name w:val="标题 1 Char"/>
    <w:basedOn w:val="a1"/>
    <w:link w:val="1"/>
    <w:uiPriority w:val="9"/>
    <w:rsid w:val="006625C5"/>
    <w:rPr>
      <w:rFonts w:ascii="Arial" w:eastAsia="SimSun" w:hAnsi="Arial" w:cs="Arial"/>
      <w:b/>
      <w:bCs/>
      <w:caps/>
      <w:kern w:val="32"/>
      <w:szCs w:val="32"/>
      <w:lang w:eastAsia="en-US"/>
    </w:rPr>
  </w:style>
  <w:style w:type="paragraph" w:styleId="ab">
    <w:name w:val="Body Text"/>
    <w:basedOn w:val="a0"/>
    <w:link w:val="Char4"/>
    <w:uiPriority w:val="1"/>
    <w:qFormat/>
    <w:rsid w:val="00CC543A"/>
    <w:pPr>
      <w:spacing w:after="220"/>
    </w:pPr>
    <w:rPr>
      <w:rFonts w:ascii="Arial" w:eastAsia="Times New Roman" w:hAnsi="Arial"/>
      <w:lang w:eastAsia="en-US"/>
    </w:rPr>
  </w:style>
  <w:style w:type="character" w:customStyle="1" w:styleId="Char4">
    <w:name w:val="正文文本 Char"/>
    <w:basedOn w:val="a1"/>
    <w:link w:val="ab"/>
    <w:rsid w:val="00CC543A"/>
    <w:rPr>
      <w:rFonts w:ascii="Arial" w:eastAsia="Times New Roman" w:hAnsi="Arial" w:cs="Arial"/>
      <w:szCs w:val="20"/>
      <w:lang w:eastAsia="en-US"/>
    </w:rPr>
  </w:style>
  <w:style w:type="paragraph" w:styleId="ac">
    <w:name w:val="Body Text Indent"/>
    <w:basedOn w:val="a0"/>
    <w:link w:val="Char5"/>
    <w:rsid w:val="00E92683"/>
    <w:pPr>
      <w:ind w:left="567"/>
    </w:pPr>
    <w:rPr>
      <w:rFonts w:ascii="Times New Roman" w:eastAsia="Times New Roman" w:hAnsi="Times New Roman" w:cs="Times New Roman"/>
      <w:sz w:val="24"/>
      <w:lang w:eastAsia="en-US"/>
    </w:rPr>
  </w:style>
  <w:style w:type="character" w:customStyle="1" w:styleId="Char5">
    <w:name w:val="正文文本缩进 Char"/>
    <w:basedOn w:val="a1"/>
    <w:link w:val="ac"/>
    <w:rsid w:val="00E92683"/>
    <w:rPr>
      <w:rFonts w:ascii="Times New Roman" w:eastAsia="Times New Roman" w:hAnsi="Times New Roman" w:cs="Times New Roman"/>
      <w:sz w:val="24"/>
      <w:szCs w:val="20"/>
      <w:lang w:eastAsia="en-US"/>
    </w:rPr>
  </w:style>
  <w:style w:type="paragraph" w:styleId="TOC">
    <w:name w:val="TOC Heading"/>
    <w:basedOn w:val="1"/>
    <w:next w:val="a0"/>
    <w:uiPriority w:val="39"/>
    <w:semiHidden/>
    <w:unhideWhenUsed/>
    <w:qFormat/>
    <w:rsid w:val="00D656E4"/>
    <w:pPr>
      <w:keepLines/>
      <w:spacing w:before="480" w:after="0" w:line="276" w:lineRule="auto"/>
      <w:outlineLvl w:val="9"/>
    </w:pPr>
    <w:rPr>
      <w:rFonts w:ascii="Times New Roman" w:eastAsia="Times New Roman" w:hAnsi="Times New Roman" w:cs="Times New Roman"/>
      <w:caps w:val="0"/>
      <w:color w:val="365F91" w:themeColor="accent1" w:themeShade="BF"/>
      <w:kern w:val="0"/>
      <w:sz w:val="28"/>
      <w:szCs w:val="28"/>
      <w:lang w:eastAsia="ja-JP"/>
    </w:rPr>
  </w:style>
  <w:style w:type="paragraph" w:styleId="10">
    <w:name w:val="toc 1"/>
    <w:basedOn w:val="a0"/>
    <w:next w:val="a0"/>
    <w:autoRedefine/>
    <w:uiPriority w:val="39"/>
    <w:unhideWhenUsed/>
    <w:rsid w:val="00911DC0"/>
    <w:pPr>
      <w:tabs>
        <w:tab w:val="left" w:pos="440"/>
        <w:tab w:val="left" w:pos="851"/>
        <w:tab w:val="right" w:leader="dot" w:pos="9394"/>
      </w:tabs>
      <w:spacing w:after="100"/>
    </w:pPr>
    <w:rPr>
      <w:rFonts w:ascii="SimHei" w:eastAsia="SimHei" w:hAnsi="SimHei"/>
      <w:noProof/>
      <w:lang w:eastAsia="zh-CN"/>
    </w:rPr>
  </w:style>
  <w:style w:type="paragraph" w:styleId="30">
    <w:name w:val="toc 3"/>
    <w:basedOn w:val="a0"/>
    <w:next w:val="a0"/>
    <w:autoRedefine/>
    <w:uiPriority w:val="39"/>
    <w:unhideWhenUsed/>
    <w:rsid w:val="001E0497"/>
    <w:pPr>
      <w:tabs>
        <w:tab w:val="left" w:pos="1985"/>
        <w:tab w:val="right" w:leader="dot" w:pos="9394"/>
      </w:tabs>
      <w:spacing w:after="100"/>
      <w:ind w:left="442"/>
    </w:pPr>
    <w:rPr>
      <w:rFonts w:ascii="SimHei" w:hAnsi="SimHei"/>
      <w:smallCaps/>
      <w:noProof/>
      <w:sz w:val="20"/>
      <w:lang w:eastAsia="zh-CN"/>
    </w:rPr>
  </w:style>
  <w:style w:type="character" w:styleId="ad">
    <w:name w:val="Hyperlink"/>
    <w:basedOn w:val="a1"/>
    <w:uiPriority w:val="99"/>
    <w:unhideWhenUsed/>
    <w:rsid w:val="00D656E4"/>
    <w:rPr>
      <w:color w:val="0000FF" w:themeColor="hyperlink"/>
      <w:u w:val="single"/>
    </w:rPr>
  </w:style>
  <w:style w:type="paragraph" w:customStyle="1" w:styleId="Body1">
    <w:name w:val="Body 1"/>
    <w:rsid w:val="00865AEC"/>
    <w:rPr>
      <w:rFonts w:ascii="Arial" w:eastAsia="Arial Unicode MS" w:hAnsi="Arial" w:cs="Times New Roman"/>
      <w:color w:val="000000"/>
      <w:sz w:val="24"/>
      <w:lang w:eastAsia="en-US"/>
    </w:rPr>
  </w:style>
  <w:style w:type="paragraph" w:customStyle="1" w:styleId="p1">
    <w:name w:val="p1"/>
    <w:basedOn w:val="a0"/>
    <w:rsid w:val="00186D1C"/>
    <w:pPr>
      <w:suppressAutoHyphens/>
    </w:pPr>
    <w:rPr>
      <w:rFonts w:ascii="Times New Roman" w:eastAsia="Calibri" w:hAnsi="Times New Roman" w:cs="Times New Roman"/>
      <w:sz w:val="24"/>
      <w:szCs w:val="24"/>
      <w:lang w:eastAsia="ar-SA"/>
    </w:rPr>
  </w:style>
  <w:style w:type="paragraph" w:customStyle="1" w:styleId="p2">
    <w:name w:val="p2"/>
    <w:basedOn w:val="a0"/>
    <w:rsid w:val="00186D1C"/>
    <w:pPr>
      <w:suppressAutoHyphens/>
    </w:pPr>
    <w:rPr>
      <w:rFonts w:ascii="Times New Roman" w:eastAsia="Calibri" w:hAnsi="Times New Roman" w:cs="Times New Roman"/>
      <w:sz w:val="24"/>
      <w:szCs w:val="24"/>
      <w:lang w:eastAsia="ar-SA"/>
    </w:rPr>
  </w:style>
  <w:style w:type="paragraph" w:styleId="ae">
    <w:name w:val="Normal (Web)"/>
    <w:basedOn w:val="a0"/>
    <w:unhideWhenUsed/>
    <w:rsid w:val="007A45E0"/>
    <w:rPr>
      <w:rFonts w:ascii="Times New Roman" w:eastAsia="Times New Roman" w:hAnsi="Times New Roman" w:cs="Times New Roman"/>
      <w:sz w:val="24"/>
      <w:szCs w:val="24"/>
      <w:lang w:eastAsia="en-US"/>
    </w:rPr>
  </w:style>
  <w:style w:type="paragraph" w:customStyle="1" w:styleId="Default">
    <w:name w:val="Default"/>
    <w:basedOn w:val="a0"/>
    <w:rsid w:val="002F58D0"/>
    <w:pPr>
      <w:autoSpaceDE w:val="0"/>
      <w:autoSpaceDN w:val="0"/>
    </w:pPr>
    <w:rPr>
      <w:rFonts w:ascii="Arial" w:eastAsia="Times New Roman" w:hAnsi="Arial"/>
      <w:color w:val="000000"/>
      <w:sz w:val="24"/>
      <w:szCs w:val="24"/>
      <w:lang w:eastAsia="en-US"/>
    </w:rPr>
  </w:style>
  <w:style w:type="paragraph" w:styleId="af">
    <w:name w:val="Revision"/>
    <w:hidden/>
    <w:uiPriority w:val="99"/>
    <w:semiHidden/>
    <w:rsid w:val="002F58D0"/>
  </w:style>
  <w:style w:type="character" w:customStyle="1" w:styleId="8Char">
    <w:name w:val="标题 8 Char"/>
    <w:basedOn w:val="a1"/>
    <w:link w:val="8"/>
    <w:rsid w:val="00A42BFB"/>
    <w:rPr>
      <w:rFonts w:ascii="Times New Roman" w:eastAsia="Times New Roman" w:hAnsi="Times New Roman" w:cs="Times New Roman"/>
      <w:color w:val="404040" w:themeColor="text1" w:themeTint="BF"/>
      <w:sz w:val="20"/>
      <w:szCs w:val="20"/>
    </w:rPr>
  </w:style>
  <w:style w:type="paragraph" w:customStyle="1" w:styleId="StyleHeading214ptAuto">
    <w:name w:val="Style Heading 2 + 14 pt Auto"/>
    <w:basedOn w:val="2"/>
    <w:rsid w:val="00A42BFB"/>
    <w:pPr>
      <w:keepNext w:val="0"/>
      <w:keepLines w:val="0"/>
      <w:widowControl w:val="0"/>
      <w:tabs>
        <w:tab w:val="num" w:pos="567"/>
      </w:tabs>
      <w:spacing w:before="0" w:line="300" w:lineRule="atLeast"/>
      <w:ind w:left="567" w:hanging="567"/>
      <w:jc w:val="center"/>
    </w:pPr>
    <w:rPr>
      <w:rFonts w:ascii="Arial" w:hAnsi="Arial" w:cs="Arial"/>
      <w:iCs/>
      <w:caps/>
      <w:color w:val="auto"/>
      <w:sz w:val="24"/>
      <w:szCs w:val="28"/>
      <w:lang w:val="en-GB" w:eastAsia="da-DK"/>
    </w:rPr>
  </w:style>
  <w:style w:type="character" w:customStyle="1" w:styleId="2Char">
    <w:name w:val="标题 2 Char"/>
    <w:basedOn w:val="a1"/>
    <w:link w:val="2"/>
    <w:rsid w:val="00A42BFB"/>
    <w:rPr>
      <w:rFonts w:ascii="Times New Roman" w:eastAsia="Times New Roman" w:hAnsi="Times New Roman" w:cs="Times New Roman"/>
      <w:b/>
      <w:bCs/>
      <w:color w:val="4F81BD" w:themeColor="accent1"/>
      <w:sz w:val="26"/>
      <w:szCs w:val="26"/>
    </w:rPr>
  </w:style>
  <w:style w:type="paragraph" w:styleId="20">
    <w:name w:val="toc 2"/>
    <w:basedOn w:val="a0"/>
    <w:next w:val="a0"/>
    <w:autoRedefine/>
    <w:uiPriority w:val="39"/>
    <w:unhideWhenUsed/>
    <w:rsid w:val="00D42529"/>
    <w:pPr>
      <w:tabs>
        <w:tab w:val="left" w:pos="9072"/>
      </w:tabs>
      <w:spacing w:after="120"/>
      <w:ind w:left="221"/>
    </w:pPr>
    <w:rPr>
      <w:rFonts w:ascii="Arial" w:hAnsi="Arial"/>
      <w:caps/>
      <w:noProof/>
      <w:sz w:val="20"/>
    </w:rPr>
  </w:style>
  <w:style w:type="paragraph" w:styleId="21">
    <w:name w:val="Body Text 2"/>
    <w:basedOn w:val="a0"/>
    <w:link w:val="2Char0"/>
    <w:unhideWhenUsed/>
    <w:rsid w:val="00FB583B"/>
    <w:pPr>
      <w:spacing w:after="120" w:line="480" w:lineRule="auto"/>
    </w:pPr>
  </w:style>
  <w:style w:type="character" w:customStyle="1" w:styleId="2Char0">
    <w:name w:val="正文文本 2 Char"/>
    <w:basedOn w:val="a1"/>
    <w:link w:val="21"/>
    <w:rsid w:val="00FB583B"/>
  </w:style>
  <w:style w:type="paragraph" w:customStyle="1" w:styleId="Endofdocument">
    <w:name w:val="End of document"/>
    <w:basedOn w:val="a0"/>
    <w:rsid w:val="00FB583B"/>
    <w:pPr>
      <w:ind w:left="4536"/>
      <w:jc w:val="center"/>
    </w:pPr>
    <w:rPr>
      <w:rFonts w:ascii="Times New Roman" w:eastAsia="Times New Roman" w:hAnsi="Times New Roman" w:cs="Times New Roman"/>
      <w:sz w:val="24"/>
      <w:lang w:eastAsia="en-US"/>
    </w:rPr>
  </w:style>
  <w:style w:type="paragraph" w:styleId="af0">
    <w:name w:val="Block Text"/>
    <w:basedOn w:val="a0"/>
    <w:rsid w:val="00FB583B"/>
    <w:pPr>
      <w:tabs>
        <w:tab w:val="left" w:pos="2127"/>
      </w:tabs>
      <w:spacing w:after="40"/>
      <w:ind w:left="2127" w:right="896" w:hanging="2127"/>
    </w:pPr>
    <w:rPr>
      <w:rFonts w:ascii="Times New Roman" w:eastAsia="Times New Roman" w:hAnsi="Times New Roman" w:cs="Times New Roman"/>
      <w:sz w:val="24"/>
      <w:lang w:eastAsia="en-US"/>
    </w:rPr>
  </w:style>
  <w:style w:type="paragraph" w:styleId="af1">
    <w:name w:val="footnote text"/>
    <w:basedOn w:val="a0"/>
    <w:link w:val="Char6"/>
    <w:rsid w:val="00B67D0A"/>
    <w:rPr>
      <w:rFonts w:ascii="Times New Roman" w:eastAsia="Times New Roman" w:hAnsi="Times New Roman" w:cs="Times New Roman"/>
      <w:sz w:val="20"/>
      <w:lang w:eastAsia="en-US"/>
    </w:rPr>
  </w:style>
  <w:style w:type="character" w:customStyle="1" w:styleId="Char6">
    <w:name w:val="脚注文本 Char"/>
    <w:basedOn w:val="a1"/>
    <w:link w:val="af1"/>
    <w:rsid w:val="00B67D0A"/>
    <w:rPr>
      <w:rFonts w:ascii="Times New Roman" w:eastAsia="Times New Roman" w:hAnsi="Times New Roman" w:cs="Times New Roman"/>
      <w:sz w:val="20"/>
      <w:szCs w:val="20"/>
      <w:lang w:eastAsia="en-US"/>
    </w:rPr>
  </w:style>
  <w:style w:type="character" w:styleId="af2">
    <w:name w:val="footnote reference"/>
    <w:aliases w:val="Footnote"/>
    <w:rsid w:val="00B67D0A"/>
    <w:rPr>
      <w:vertAlign w:val="superscript"/>
    </w:rPr>
  </w:style>
  <w:style w:type="paragraph" w:styleId="af3">
    <w:name w:val="Plain Text"/>
    <w:basedOn w:val="a0"/>
    <w:link w:val="Char7"/>
    <w:uiPriority w:val="99"/>
    <w:rsid w:val="001A07FB"/>
    <w:rPr>
      <w:rFonts w:ascii="Courier New" w:hAnsi="Courier New" w:cs="Courier New"/>
      <w:color w:val="0000FF"/>
      <w:sz w:val="20"/>
      <w:lang w:eastAsia="zh-CN"/>
    </w:rPr>
  </w:style>
  <w:style w:type="character" w:customStyle="1" w:styleId="Char7">
    <w:name w:val="纯文本 Char"/>
    <w:basedOn w:val="a1"/>
    <w:link w:val="af3"/>
    <w:uiPriority w:val="99"/>
    <w:rsid w:val="001A07FB"/>
    <w:rPr>
      <w:rFonts w:ascii="Courier New" w:eastAsia="SimSun" w:hAnsi="Courier New" w:cs="Courier New"/>
      <w:color w:val="0000FF"/>
      <w:sz w:val="20"/>
      <w:szCs w:val="20"/>
      <w:lang w:eastAsia="zh-CN"/>
    </w:rPr>
  </w:style>
  <w:style w:type="table" w:styleId="af4">
    <w:name w:val="Table Grid"/>
    <w:basedOn w:val="a2"/>
    <w:uiPriority w:val="59"/>
    <w:rsid w:val="000877C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nxtext">
    <w:name w:val="zanxtext"/>
    <w:basedOn w:val="a0"/>
    <w:rsid w:val="005A1F7F"/>
    <w:pPr>
      <w:spacing w:before="120"/>
    </w:pPr>
    <w:rPr>
      <w:rFonts w:ascii="Times New Roman" w:eastAsia="Times New Roman" w:hAnsi="Times New Roman" w:cs="Times New Roman"/>
      <w:sz w:val="24"/>
      <w:lang w:eastAsia="en-US"/>
    </w:rPr>
  </w:style>
  <w:style w:type="character" w:customStyle="1" w:styleId="6Char">
    <w:name w:val="标题 6 Char"/>
    <w:basedOn w:val="a1"/>
    <w:link w:val="6"/>
    <w:rsid w:val="002523FB"/>
    <w:rPr>
      <w:rFonts w:ascii="Times New Roman" w:eastAsia="Times New Roman" w:hAnsi="Times New Roman" w:cs="Times New Roman"/>
      <w:i/>
      <w:iCs/>
      <w:color w:val="243F60" w:themeColor="accent1" w:themeShade="7F"/>
    </w:rPr>
  </w:style>
  <w:style w:type="character" w:customStyle="1" w:styleId="4Char">
    <w:name w:val="标题 4 Char"/>
    <w:basedOn w:val="a1"/>
    <w:link w:val="4"/>
    <w:rsid w:val="002523FB"/>
    <w:rPr>
      <w:rFonts w:ascii="Arial" w:eastAsia="Times New Roman" w:hAnsi="Arial" w:cs="Arial"/>
      <w:b/>
      <w:bCs/>
      <w:caps/>
      <w:color w:val="3E484E"/>
      <w:szCs w:val="26"/>
      <w:lang w:val="en-GB" w:eastAsia="da-DK"/>
    </w:rPr>
  </w:style>
  <w:style w:type="character" w:customStyle="1" w:styleId="5Char">
    <w:name w:val="标题 5 Char"/>
    <w:basedOn w:val="a1"/>
    <w:link w:val="5"/>
    <w:rsid w:val="002523FB"/>
    <w:rPr>
      <w:rFonts w:ascii="Arial" w:eastAsia="Times New Roman" w:hAnsi="Arial" w:cs="Arial"/>
      <w:b/>
      <w:bCs/>
      <w:caps/>
      <w:color w:val="3E484E"/>
      <w:szCs w:val="26"/>
      <w:lang w:val="en-GB" w:eastAsia="da-DK"/>
    </w:rPr>
  </w:style>
  <w:style w:type="character" w:customStyle="1" w:styleId="7Char">
    <w:name w:val="标题 7 Char"/>
    <w:basedOn w:val="a1"/>
    <w:link w:val="7"/>
    <w:rsid w:val="002523FB"/>
    <w:rPr>
      <w:rFonts w:ascii="Arial" w:eastAsia="Times New Roman" w:hAnsi="Arial" w:cs="Arial"/>
      <w:b/>
      <w:bCs/>
      <w:caps/>
      <w:color w:val="3E484E"/>
      <w:szCs w:val="26"/>
      <w:lang w:val="en-GB" w:eastAsia="da-DK"/>
    </w:rPr>
  </w:style>
  <w:style w:type="character" w:customStyle="1" w:styleId="9Char">
    <w:name w:val="标题 9 Char"/>
    <w:basedOn w:val="a1"/>
    <w:link w:val="9"/>
    <w:rsid w:val="002523FB"/>
    <w:rPr>
      <w:rFonts w:ascii="Arial" w:eastAsia="Times New Roman" w:hAnsi="Arial" w:cs="Arial"/>
      <w:b/>
      <w:bCs/>
      <w:caps/>
      <w:color w:val="3E484E"/>
      <w:szCs w:val="26"/>
      <w:lang w:val="en-GB" w:eastAsia="da-DK"/>
    </w:rPr>
  </w:style>
  <w:style w:type="paragraph" w:customStyle="1" w:styleId="CharCharCharChar">
    <w:name w:val="Char Char Char Char"/>
    <w:basedOn w:val="a0"/>
    <w:rsid w:val="002523FB"/>
    <w:pPr>
      <w:spacing w:after="160" w:line="240" w:lineRule="exact"/>
    </w:pPr>
    <w:rPr>
      <w:rFonts w:ascii="Verdana" w:eastAsia="Times New Roman" w:hAnsi="Verdana" w:cs="Times New Roman"/>
      <w:sz w:val="20"/>
      <w:lang w:val="en-GB" w:eastAsia="en-US"/>
    </w:rPr>
  </w:style>
  <w:style w:type="character" w:customStyle="1" w:styleId="hps">
    <w:name w:val="hps"/>
    <w:basedOn w:val="a1"/>
    <w:rsid w:val="002523FB"/>
  </w:style>
  <w:style w:type="character" w:styleId="af5">
    <w:name w:val="page number"/>
    <w:basedOn w:val="a1"/>
    <w:rsid w:val="002523FB"/>
  </w:style>
  <w:style w:type="paragraph" w:customStyle="1" w:styleId="11">
    <w:name w:val="1"/>
    <w:basedOn w:val="a0"/>
    <w:rsid w:val="002523FB"/>
    <w:pPr>
      <w:spacing w:after="160" w:line="240" w:lineRule="exact"/>
    </w:pPr>
    <w:rPr>
      <w:rFonts w:ascii="Verdana" w:eastAsia="Times New Roman" w:hAnsi="Verdana" w:cs="Times New Roman"/>
      <w:sz w:val="20"/>
      <w:lang w:val="en-GB" w:eastAsia="en-US"/>
    </w:rPr>
  </w:style>
  <w:style w:type="paragraph" w:customStyle="1" w:styleId="NormalArial">
    <w:name w:val="Normal + Arial"/>
    <w:aliases w:val="10 pt"/>
    <w:basedOn w:val="aa"/>
    <w:rsid w:val="002523FB"/>
    <w:pPr>
      <w:ind w:left="-28"/>
      <w:contextualSpacing w:val="0"/>
    </w:pPr>
    <w:rPr>
      <w:rFonts w:ascii="Arial" w:eastAsia="MS Mincho" w:hAnsi="Arial"/>
      <w:bCs/>
      <w:sz w:val="20"/>
    </w:rPr>
  </w:style>
  <w:style w:type="paragraph" w:customStyle="1" w:styleId="Normal6">
    <w:name w:val="Normal+6"/>
    <w:basedOn w:val="a0"/>
    <w:next w:val="a0"/>
    <w:rsid w:val="002523FB"/>
    <w:pPr>
      <w:autoSpaceDE w:val="0"/>
      <w:autoSpaceDN w:val="0"/>
      <w:adjustRightInd w:val="0"/>
    </w:pPr>
    <w:rPr>
      <w:rFonts w:ascii="Arial" w:eastAsia="Times New Roman" w:hAnsi="Arial" w:cs="Times New Roman"/>
      <w:sz w:val="24"/>
      <w:szCs w:val="24"/>
      <w:lang w:eastAsia="en-US"/>
    </w:rPr>
  </w:style>
  <w:style w:type="character" w:customStyle="1" w:styleId="paracolourtext1">
    <w:name w:val="paracolourtext1"/>
    <w:rsid w:val="002523FB"/>
    <w:rPr>
      <w:b w:val="0"/>
      <w:bCs w:val="0"/>
      <w:i w:val="0"/>
      <w:iCs w:val="0"/>
      <w:color w:val="800000"/>
      <w:sz w:val="20"/>
      <w:szCs w:val="20"/>
    </w:rPr>
  </w:style>
  <w:style w:type="paragraph" w:customStyle="1" w:styleId="Body">
    <w:name w:val="Body"/>
    <w:rsid w:val="002523FB"/>
    <w:rPr>
      <w:rFonts w:ascii="Arial" w:hAnsi="Arial" w:cs="Angsana New"/>
      <w:color w:val="000000"/>
      <w:sz w:val="24"/>
      <w:lang w:eastAsia="en-US" w:bidi="th-TH"/>
    </w:rPr>
  </w:style>
  <w:style w:type="paragraph" w:customStyle="1" w:styleId="tes1">
    <w:name w:val="tes1"/>
    <w:basedOn w:val="a0"/>
    <w:rsid w:val="002523FB"/>
    <w:pPr>
      <w:suppressAutoHyphens/>
      <w:ind w:left="1134" w:right="2195"/>
      <w:jc w:val="both"/>
    </w:pPr>
    <w:rPr>
      <w:rFonts w:ascii="Times New Roman" w:eastAsia="Times New Roman" w:hAnsi="Times New Roman" w:cs="Times New Roman"/>
      <w:b/>
      <w:spacing w:val="4"/>
      <w:w w:val="103"/>
      <w:kern w:val="14"/>
      <w:sz w:val="20"/>
      <w:lang w:val="en-GB" w:eastAsia="en-US"/>
    </w:rPr>
  </w:style>
  <w:style w:type="paragraph" w:customStyle="1" w:styleId="Style10">
    <w:name w:val="Style10"/>
    <w:basedOn w:val="a0"/>
    <w:autoRedefine/>
    <w:rsid w:val="002523FB"/>
    <w:pPr>
      <w:tabs>
        <w:tab w:val="left" w:pos="340"/>
        <w:tab w:val="left" w:pos="680"/>
        <w:tab w:val="left" w:pos="1021"/>
        <w:tab w:val="left" w:pos="1361"/>
      </w:tabs>
      <w:suppressAutoHyphens/>
      <w:jc w:val="both"/>
    </w:pPr>
    <w:rPr>
      <w:rFonts w:ascii="Times New Roman" w:eastAsia="Times New Roman" w:hAnsi="Times New Roman" w:cs="Times New Roman"/>
      <w:snapToGrid w:val="0"/>
      <w:sz w:val="20"/>
      <w:lang w:eastAsia="en-US"/>
    </w:rPr>
  </w:style>
  <w:style w:type="paragraph" w:customStyle="1" w:styleId="Style11">
    <w:name w:val="Style11"/>
    <w:basedOn w:val="af1"/>
    <w:autoRedefine/>
    <w:rsid w:val="002523FB"/>
    <w:pPr>
      <w:suppressAutoHyphens/>
      <w:ind w:firstLine="340"/>
      <w:jc w:val="both"/>
    </w:pPr>
    <w:rPr>
      <w:snapToGrid w:val="0"/>
      <w:sz w:val="16"/>
    </w:rPr>
  </w:style>
  <w:style w:type="paragraph" w:styleId="af6">
    <w:name w:val="Title"/>
    <w:basedOn w:val="a0"/>
    <w:link w:val="Char8"/>
    <w:qFormat/>
    <w:rsid w:val="002523FB"/>
    <w:pPr>
      <w:jc w:val="center"/>
    </w:pPr>
    <w:rPr>
      <w:rFonts w:ascii="Times New Roman" w:eastAsia="Times New Roman" w:hAnsi="Times New Roman" w:cs="Times New Roman"/>
      <w:b/>
      <w:sz w:val="24"/>
      <w:lang w:eastAsia="en-US"/>
    </w:rPr>
  </w:style>
  <w:style w:type="character" w:customStyle="1" w:styleId="Char8">
    <w:name w:val="标题 Char"/>
    <w:basedOn w:val="a1"/>
    <w:link w:val="af6"/>
    <w:rsid w:val="002523FB"/>
    <w:rPr>
      <w:rFonts w:ascii="Times New Roman" w:eastAsia="Times New Roman" w:hAnsi="Times New Roman" w:cs="Times New Roman"/>
      <w:b/>
      <w:sz w:val="24"/>
      <w:szCs w:val="20"/>
      <w:lang w:eastAsia="en-US"/>
    </w:rPr>
  </w:style>
  <w:style w:type="paragraph" w:styleId="af7">
    <w:name w:val="Subtitle"/>
    <w:basedOn w:val="a0"/>
    <w:link w:val="Char9"/>
    <w:qFormat/>
    <w:rsid w:val="002523FB"/>
    <w:pPr>
      <w:jc w:val="center"/>
    </w:pPr>
    <w:rPr>
      <w:rFonts w:ascii="Times New Roman" w:eastAsia="Times New Roman" w:hAnsi="Times New Roman" w:cs="Times New Roman"/>
      <w:b/>
      <w:caps/>
      <w:color w:val="0000FF"/>
      <w:sz w:val="28"/>
      <w:lang w:eastAsia="en-US"/>
    </w:rPr>
  </w:style>
  <w:style w:type="character" w:customStyle="1" w:styleId="Char9">
    <w:name w:val="副标题 Char"/>
    <w:basedOn w:val="a1"/>
    <w:link w:val="af7"/>
    <w:rsid w:val="002523FB"/>
    <w:rPr>
      <w:rFonts w:ascii="Times New Roman" w:eastAsia="Times New Roman" w:hAnsi="Times New Roman" w:cs="Times New Roman"/>
      <w:b/>
      <w:caps/>
      <w:color w:val="0000FF"/>
      <w:sz w:val="28"/>
      <w:szCs w:val="20"/>
      <w:lang w:eastAsia="en-US"/>
    </w:rPr>
  </w:style>
  <w:style w:type="paragraph" w:styleId="22">
    <w:name w:val="Body Text Indent 2"/>
    <w:basedOn w:val="a0"/>
    <w:link w:val="2Char1"/>
    <w:rsid w:val="002523FB"/>
    <w:pPr>
      <w:tabs>
        <w:tab w:val="left" w:pos="714"/>
      </w:tabs>
      <w:spacing w:after="100"/>
      <w:ind w:hanging="6"/>
      <w:jc w:val="both"/>
    </w:pPr>
    <w:rPr>
      <w:rFonts w:ascii="Arial" w:eastAsia="Times New Roman" w:hAnsi="Arial" w:cs="Times New Roman"/>
      <w:snapToGrid w:val="0"/>
      <w:color w:val="000000"/>
      <w:sz w:val="20"/>
      <w:lang w:eastAsia="en-US"/>
    </w:rPr>
  </w:style>
  <w:style w:type="character" w:customStyle="1" w:styleId="2Char1">
    <w:name w:val="正文文本缩进 2 Char"/>
    <w:basedOn w:val="a1"/>
    <w:link w:val="22"/>
    <w:rsid w:val="002523FB"/>
    <w:rPr>
      <w:rFonts w:ascii="Arial" w:eastAsia="Times New Roman" w:hAnsi="Arial" w:cs="Times New Roman"/>
      <w:snapToGrid w:val="0"/>
      <w:color w:val="000000"/>
      <w:sz w:val="20"/>
      <w:szCs w:val="20"/>
      <w:lang w:eastAsia="en-US"/>
    </w:rPr>
  </w:style>
  <w:style w:type="paragraph" w:customStyle="1" w:styleId="3029-Titrechapitre">
    <w:name w:val="3029-Titre chapitre"/>
    <w:basedOn w:val="1"/>
    <w:rsid w:val="002523FB"/>
    <w:pPr>
      <w:spacing w:before="0" w:after="0"/>
    </w:pPr>
    <w:rPr>
      <w:rFonts w:ascii="Arial Black" w:eastAsia="Arial" w:hAnsi="Arial Black" w:cs="Times New Roman"/>
      <w:b w:val="0"/>
      <w:bCs w:val="0"/>
      <w:caps w:val="0"/>
      <w:color w:val="000080"/>
      <w:kern w:val="0"/>
      <w:sz w:val="30"/>
      <w:szCs w:val="20"/>
      <w:lang w:val="fr-FR"/>
    </w:rPr>
  </w:style>
  <w:style w:type="character" w:customStyle="1" w:styleId="underline">
    <w:name w:val="underline"/>
    <w:rsid w:val="002523FB"/>
    <w:rPr>
      <w:u w:val="single"/>
    </w:rPr>
  </w:style>
  <w:style w:type="paragraph" w:customStyle="1" w:styleId="zanxhead">
    <w:name w:val="zanxhead"/>
    <w:basedOn w:val="a0"/>
    <w:rsid w:val="002523FB"/>
    <w:pPr>
      <w:spacing w:before="200"/>
    </w:pPr>
    <w:rPr>
      <w:rFonts w:ascii="Times New Roman" w:eastAsia="Times New Roman" w:hAnsi="Times New Roman" w:cs="Times New Roman"/>
      <w:b/>
      <w:color w:val="0000FF"/>
      <w:sz w:val="24"/>
      <w:lang w:eastAsia="en-US"/>
    </w:rPr>
  </w:style>
  <w:style w:type="character" w:styleId="af8">
    <w:name w:val="Emphasis"/>
    <w:uiPriority w:val="20"/>
    <w:qFormat/>
    <w:rsid w:val="002523FB"/>
    <w:rPr>
      <w:i/>
      <w:iCs/>
    </w:rPr>
  </w:style>
  <w:style w:type="character" w:styleId="af9">
    <w:name w:val="Strong"/>
    <w:qFormat/>
    <w:rsid w:val="002523FB"/>
    <w:rPr>
      <w:b/>
      <w:bCs/>
    </w:rPr>
  </w:style>
  <w:style w:type="paragraph" w:customStyle="1" w:styleId="preparedby">
    <w:name w:val="prepared by"/>
    <w:basedOn w:val="a0"/>
    <w:next w:val="a0"/>
    <w:rsid w:val="002523FB"/>
    <w:pPr>
      <w:spacing w:before="120" w:after="480" w:line="260" w:lineRule="atLeast"/>
      <w:ind w:left="1021"/>
      <w:contextualSpacing/>
    </w:pPr>
    <w:rPr>
      <w:rFonts w:ascii="Arial" w:eastAsia="Times New Roman" w:hAnsi="Arial" w:cs="Times New Roman"/>
      <w:i/>
      <w:sz w:val="20"/>
      <w:lang w:eastAsia="en-US"/>
    </w:rPr>
  </w:style>
  <w:style w:type="paragraph" w:customStyle="1" w:styleId="Documenttitle">
    <w:name w:val="Document title"/>
    <w:basedOn w:val="a0"/>
    <w:next w:val="preparedby"/>
    <w:rsid w:val="002523FB"/>
    <w:pPr>
      <w:spacing w:before="840" w:line="336" w:lineRule="exact"/>
      <w:ind w:left="1021"/>
      <w:contextualSpacing/>
    </w:pPr>
    <w:rPr>
      <w:rFonts w:ascii="Arial" w:eastAsia="Times New Roman" w:hAnsi="Arial" w:cs="Times New Roman"/>
      <w:sz w:val="24"/>
      <w:lang w:eastAsia="en-US"/>
    </w:rPr>
  </w:style>
  <w:style w:type="paragraph" w:customStyle="1" w:styleId="MeetinglanguageDate">
    <w:name w:val="Meeting language &amp; Date"/>
    <w:basedOn w:val="a0"/>
    <w:next w:val="Meetingtitle"/>
    <w:rsid w:val="002523FB"/>
    <w:pPr>
      <w:spacing w:after="1680" w:line="160" w:lineRule="exact"/>
      <w:ind w:left="1021"/>
      <w:contextualSpacing/>
      <w:jc w:val="right"/>
    </w:pPr>
    <w:rPr>
      <w:rFonts w:ascii="Arial Black" w:eastAsia="Times New Roman" w:hAnsi="Arial Black" w:cs="Times New Roman"/>
      <w:b/>
      <w:caps/>
      <w:sz w:val="15"/>
      <w:lang w:eastAsia="en-US"/>
    </w:rPr>
  </w:style>
  <w:style w:type="paragraph" w:customStyle="1" w:styleId="Meetingtitle">
    <w:name w:val="Meeting title"/>
    <w:basedOn w:val="a0"/>
    <w:next w:val="Sessiontitle"/>
    <w:rsid w:val="002523FB"/>
    <w:pPr>
      <w:spacing w:line="336" w:lineRule="exact"/>
      <w:ind w:left="1021"/>
    </w:pPr>
    <w:rPr>
      <w:rFonts w:ascii="Arial" w:eastAsia="Times New Roman" w:hAnsi="Arial" w:cs="Times New Roman"/>
      <w:b/>
      <w:sz w:val="28"/>
      <w:lang w:eastAsia="en-US"/>
    </w:rPr>
  </w:style>
  <w:style w:type="paragraph" w:customStyle="1" w:styleId="Sessiontitle">
    <w:name w:val="Session title"/>
    <w:basedOn w:val="Meetingtitle"/>
    <w:next w:val="Meetingplacedate"/>
    <w:rsid w:val="002523FB"/>
    <w:pPr>
      <w:spacing w:before="480"/>
      <w:contextualSpacing/>
    </w:pPr>
    <w:rPr>
      <w:sz w:val="24"/>
    </w:rPr>
  </w:style>
  <w:style w:type="paragraph" w:customStyle="1" w:styleId="Meetingplacedate">
    <w:name w:val="Meeting place &amp; date"/>
    <w:basedOn w:val="Sessiontitle"/>
    <w:next w:val="Documenttitle"/>
    <w:rsid w:val="002523FB"/>
    <w:pPr>
      <w:spacing w:before="0"/>
      <w:contextualSpacing w:val="0"/>
    </w:pPr>
  </w:style>
  <w:style w:type="paragraph" w:customStyle="1" w:styleId="Language">
    <w:name w:val="Language"/>
    <w:basedOn w:val="a0"/>
    <w:next w:val="a0"/>
    <w:rsid w:val="002523FB"/>
    <w:pPr>
      <w:spacing w:after="120" w:line="340" w:lineRule="atLeast"/>
      <w:ind w:left="1021"/>
      <w:contextualSpacing/>
      <w:jc w:val="right"/>
    </w:pPr>
    <w:rPr>
      <w:rFonts w:ascii="Arial" w:eastAsia="Times New Roman" w:hAnsi="Arial" w:cs="Times New Roman"/>
      <w:b/>
      <w:caps/>
      <w:sz w:val="40"/>
      <w:lang w:eastAsia="en-US"/>
    </w:rPr>
  </w:style>
  <w:style w:type="paragraph" w:customStyle="1" w:styleId="MeetingCode">
    <w:name w:val="Meeting Code"/>
    <w:basedOn w:val="MeetinglanguageDate"/>
    <w:rsid w:val="002523FB"/>
    <w:pPr>
      <w:spacing w:before="1800" w:after="0"/>
    </w:pPr>
  </w:style>
  <w:style w:type="paragraph" w:customStyle="1" w:styleId="CarCarCar">
    <w:name w:val="Car Car Car"/>
    <w:basedOn w:val="a0"/>
    <w:rsid w:val="002523FB"/>
    <w:pPr>
      <w:spacing w:after="160" w:line="240" w:lineRule="exact"/>
    </w:pPr>
    <w:rPr>
      <w:rFonts w:ascii="Verdana" w:eastAsia="PMingLiU" w:hAnsi="Verdana" w:cs="Times New Roman"/>
      <w:sz w:val="20"/>
      <w:lang w:eastAsia="en-US"/>
    </w:rPr>
  </w:style>
  <w:style w:type="paragraph" w:customStyle="1" w:styleId="Paragraphedeliste">
    <w:name w:val="Paragraphe de liste"/>
    <w:autoRedefine/>
    <w:rsid w:val="002523FB"/>
    <w:pPr>
      <w:spacing w:after="200" w:line="276" w:lineRule="auto"/>
      <w:ind w:left="720"/>
    </w:pPr>
    <w:rPr>
      <w:rFonts w:ascii="Arial" w:hAnsi="Arial" w:cs="Times New Roman"/>
      <w:color w:val="000000"/>
      <w:lang w:val="en-GB" w:eastAsia="en-US"/>
    </w:rPr>
  </w:style>
  <w:style w:type="paragraph" w:customStyle="1" w:styleId="ONUME">
    <w:name w:val="ONUM E"/>
    <w:basedOn w:val="a0"/>
    <w:link w:val="ONUMEChar"/>
    <w:rsid w:val="002523FB"/>
    <w:pPr>
      <w:numPr>
        <w:numId w:val="70"/>
      </w:numPr>
    </w:pPr>
    <w:rPr>
      <w:rFonts w:ascii="Times New Roman" w:eastAsia="Times New Roman" w:hAnsi="Times New Roman" w:cs="Times New Roman"/>
      <w:sz w:val="24"/>
      <w:lang w:eastAsia="en-US"/>
    </w:rPr>
  </w:style>
  <w:style w:type="character" w:styleId="afa">
    <w:name w:val="FollowedHyperlink"/>
    <w:rsid w:val="002523FB"/>
    <w:rPr>
      <w:color w:val="606420"/>
      <w:u w:val="single"/>
    </w:rPr>
  </w:style>
  <w:style w:type="paragraph" w:customStyle="1" w:styleId="ONUMFS">
    <w:name w:val="ONUM FS"/>
    <w:basedOn w:val="ab"/>
    <w:rsid w:val="002523FB"/>
    <w:pPr>
      <w:numPr>
        <w:numId w:val="71"/>
      </w:numPr>
    </w:pPr>
    <w:rPr>
      <w:rFonts w:ascii="Times New Roman" w:hAnsi="Times New Roman" w:cs="Times New Roman"/>
      <w:sz w:val="24"/>
    </w:rPr>
  </w:style>
  <w:style w:type="paragraph" w:styleId="afb">
    <w:name w:val="Salutation"/>
    <w:basedOn w:val="a0"/>
    <w:next w:val="a0"/>
    <w:link w:val="Chara"/>
    <w:semiHidden/>
    <w:rsid w:val="002523FB"/>
    <w:rPr>
      <w:rFonts w:ascii="Times New Roman" w:eastAsia="Times New Roman" w:hAnsi="Times New Roman" w:cs="Times New Roman"/>
      <w:sz w:val="24"/>
      <w:lang w:eastAsia="en-US"/>
    </w:rPr>
  </w:style>
  <w:style w:type="character" w:customStyle="1" w:styleId="Chara">
    <w:name w:val="称呼 Char"/>
    <w:basedOn w:val="a1"/>
    <w:link w:val="afb"/>
    <w:semiHidden/>
    <w:rsid w:val="002523FB"/>
    <w:rPr>
      <w:rFonts w:ascii="Times New Roman" w:eastAsia="Times New Roman" w:hAnsi="Times New Roman" w:cs="Times New Roman"/>
      <w:sz w:val="24"/>
      <w:szCs w:val="20"/>
      <w:lang w:eastAsia="en-US"/>
    </w:rPr>
  </w:style>
  <w:style w:type="paragraph" w:styleId="afc">
    <w:name w:val="Signature"/>
    <w:basedOn w:val="a0"/>
    <w:link w:val="Charb"/>
    <w:rsid w:val="002523FB"/>
    <w:pPr>
      <w:ind w:left="5250"/>
    </w:pPr>
    <w:rPr>
      <w:rFonts w:ascii="Times New Roman" w:eastAsia="Times New Roman" w:hAnsi="Times New Roman" w:cs="Times New Roman"/>
      <w:sz w:val="24"/>
      <w:lang w:eastAsia="en-US"/>
    </w:rPr>
  </w:style>
  <w:style w:type="character" w:customStyle="1" w:styleId="Charb">
    <w:name w:val="签名 Char"/>
    <w:basedOn w:val="a1"/>
    <w:link w:val="afc"/>
    <w:semiHidden/>
    <w:rsid w:val="002523FB"/>
    <w:rPr>
      <w:rFonts w:ascii="Times New Roman" w:eastAsia="Times New Roman" w:hAnsi="Times New Roman" w:cs="Times New Roman"/>
      <w:sz w:val="24"/>
      <w:szCs w:val="20"/>
      <w:lang w:eastAsia="en-US"/>
    </w:rPr>
  </w:style>
  <w:style w:type="paragraph" w:styleId="afd">
    <w:name w:val="endnote text"/>
    <w:basedOn w:val="a0"/>
    <w:link w:val="Charc"/>
    <w:semiHidden/>
    <w:rsid w:val="002523FB"/>
    <w:rPr>
      <w:rFonts w:ascii="Times New Roman" w:eastAsia="Times New Roman" w:hAnsi="Times New Roman" w:cs="Times New Roman"/>
      <w:sz w:val="18"/>
      <w:lang w:eastAsia="en-US"/>
    </w:rPr>
  </w:style>
  <w:style w:type="character" w:customStyle="1" w:styleId="Charc">
    <w:name w:val="尾注文本 Char"/>
    <w:basedOn w:val="a1"/>
    <w:link w:val="afd"/>
    <w:semiHidden/>
    <w:rsid w:val="002523FB"/>
    <w:rPr>
      <w:rFonts w:ascii="Times New Roman" w:eastAsia="Times New Roman" w:hAnsi="Times New Roman" w:cs="Times New Roman"/>
      <w:sz w:val="18"/>
      <w:szCs w:val="20"/>
      <w:lang w:eastAsia="en-US"/>
    </w:rPr>
  </w:style>
  <w:style w:type="paragraph" w:styleId="afe">
    <w:name w:val="caption"/>
    <w:basedOn w:val="a0"/>
    <w:next w:val="a0"/>
    <w:qFormat/>
    <w:rsid w:val="002523FB"/>
    <w:rPr>
      <w:rFonts w:ascii="Times New Roman" w:eastAsia="Times New Roman" w:hAnsi="Times New Roman" w:cs="Times New Roman"/>
      <w:b/>
      <w:bCs/>
      <w:sz w:val="18"/>
      <w:lang w:eastAsia="en-US"/>
    </w:rPr>
  </w:style>
  <w:style w:type="paragraph" w:styleId="a">
    <w:name w:val="List Number"/>
    <w:basedOn w:val="a0"/>
    <w:semiHidden/>
    <w:rsid w:val="002523FB"/>
    <w:pPr>
      <w:numPr>
        <w:numId w:val="69"/>
      </w:numPr>
    </w:pPr>
    <w:rPr>
      <w:rFonts w:ascii="Times New Roman" w:eastAsia="Times New Roman" w:hAnsi="Times New Roman" w:cs="Times New Roman"/>
      <w:sz w:val="24"/>
      <w:lang w:eastAsia="en-US"/>
    </w:rPr>
  </w:style>
  <w:style w:type="character" w:customStyle="1" w:styleId="Bona">
    <w:name w:val="Bona"/>
    <w:semiHidden/>
    <w:rsid w:val="002523FB"/>
    <w:rPr>
      <w:rFonts w:ascii="Arial" w:hAnsi="Arial" w:cs="Arial"/>
      <w:color w:val="000080"/>
      <w:sz w:val="20"/>
      <w:szCs w:val="20"/>
    </w:rPr>
  </w:style>
  <w:style w:type="character" w:customStyle="1" w:styleId="ONUMEChar">
    <w:name w:val="ONUM E Char"/>
    <w:link w:val="ONUME"/>
    <w:rsid w:val="002523FB"/>
    <w:rPr>
      <w:rFonts w:ascii="Times New Roman" w:eastAsia="Times New Roman" w:hAnsi="Times New Roman" w:cs="Times New Roman"/>
      <w:sz w:val="24"/>
      <w:lang w:eastAsia="en-US"/>
    </w:rPr>
  </w:style>
  <w:style w:type="character" w:customStyle="1" w:styleId="st">
    <w:name w:val="st"/>
    <w:basedOn w:val="a1"/>
    <w:rsid w:val="00AE288C"/>
  </w:style>
  <w:style w:type="paragraph" w:customStyle="1" w:styleId="Endofdocument-Annex">
    <w:name w:val="[End of document - Annex]"/>
    <w:basedOn w:val="a0"/>
    <w:rsid w:val="006B1E69"/>
    <w:pPr>
      <w:ind w:left="5534"/>
    </w:pPr>
    <w:rPr>
      <w:rFonts w:ascii="Arial" w:hAnsi="Arial"/>
      <w:lang w:eastAsia="zh-CN"/>
    </w:rPr>
  </w:style>
  <w:style w:type="character" w:customStyle="1" w:styleId="preferred">
    <w:name w:val="preferred"/>
    <w:basedOn w:val="a1"/>
    <w:rsid w:val="0088620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SimSun" w:eastAsia="SimSun" w:hAnsi="SimSun" w:cs="Arial"/>
        <w:sz w:val="21"/>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uiPriority="0" w:qFormat="1"/>
    <w:lsdException w:name="footnote reference" w:uiPriority="0"/>
    <w:lsdException w:name="annotation reference" w:uiPriority="0"/>
    <w:lsdException w:name="page number" w:uiPriority="0"/>
    <w:lsdException w:name="endnote text" w:uiPriority="0"/>
    <w:lsdException w:name="List Number" w:uiPriority="0"/>
    <w:lsdException w:name="Title" w:semiHidden="0" w:uiPriority="0" w:unhideWhenUsed="0" w:qFormat="1"/>
    <w:lsdException w:name="Signature" w:uiPriority="0"/>
    <w:lsdException w:name="Default Paragraph Font" w:uiPriority="1"/>
    <w:lsdException w:name="Body Text" w:uiPriority="1" w:qFormat="1"/>
    <w:lsdException w:name="Body Text Indent" w:uiPriority="0"/>
    <w:lsdException w:name="Subtitle" w:semiHidden="0" w:uiPriority="0" w:unhideWhenUsed="0" w:qFormat="1"/>
    <w:lsdException w:name="Salutation" w:uiPriority="0"/>
    <w:lsdException w:name="Body Text 2" w:uiPriority="0"/>
    <w:lsdException w:name="Body Text Indent 2" w:uiPriority="0"/>
    <w:lsdException w:name="Block Text" w:uiPriority="0"/>
    <w:lsdException w:name="FollowedHyperlink" w:uiPriority="0"/>
    <w:lsdException w:name="Strong" w:semiHidden="0" w:uiPriority="0" w:unhideWhenUsed="0" w:qFormat="1"/>
    <w:lsdException w:name="Emphasis" w:semiHidden="0" w:uiPriority="20" w:unhideWhenUsed="0" w:qFormat="1"/>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paragraph" w:styleId="1">
    <w:name w:val="heading 1"/>
    <w:basedOn w:val="a0"/>
    <w:next w:val="a0"/>
    <w:link w:val="1Char"/>
    <w:uiPriority w:val="9"/>
    <w:qFormat/>
    <w:rsid w:val="006625C5"/>
    <w:pPr>
      <w:keepNext/>
      <w:spacing w:before="240" w:after="60"/>
      <w:outlineLvl w:val="0"/>
    </w:pPr>
    <w:rPr>
      <w:rFonts w:ascii="Arial" w:hAnsi="Arial"/>
      <w:b/>
      <w:bCs/>
      <w:caps/>
      <w:kern w:val="32"/>
      <w:szCs w:val="32"/>
      <w:lang w:eastAsia="en-US"/>
    </w:rPr>
  </w:style>
  <w:style w:type="paragraph" w:styleId="2">
    <w:name w:val="heading 2"/>
    <w:basedOn w:val="a0"/>
    <w:next w:val="a0"/>
    <w:link w:val="2Char"/>
    <w:unhideWhenUsed/>
    <w:qFormat/>
    <w:rsid w:val="00A42BFB"/>
    <w:pPr>
      <w:keepNext/>
      <w:keepLines/>
      <w:spacing w:before="200"/>
      <w:outlineLvl w:val="1"/>
    </w:pPr>
    <w:rPr>
      <w:rFonts w:ascii="Times New Roman" w:eastAsia="Times New Roman" w:hAnsi="Times New Roman" w:cs="Times New Roman"/>
      <w:b/>
      <w:bCs/>
      <w:color w:val="4F81BD" w:themeColor="accent1"/>
      <w:sz w:val="26"/>
      <w:szCs w:val="26"/>
    </w:rPr>
  </w:style>
  <w:style w:type="paragraph" w:styleId="3">
    <w:name w:val="heading 3"/>
    <w:basedOn w:val="a0"/>
    <w:next w:val="a0"/>
    <w:link w:val="3Char"/>
    <w:unhideWhenUsed/>
    <w:qFormat/>
    <w:rsid w:val="00293332"/>
    <w:pPr>
      <w:keepNext/>
      <w:keepLines/>
      <w:spacing w:before="200"/>
      <w:outlineLvl w:val="2"/>
    </w:pPr>
    <w:rPr>
      <w:rFonts w:ascii="Times New Roman" w:eastAsia="Times New Roman" w:hAnsi="Times New Roman" w:cs="Times New Roman"/>
      <w:b/>
      <w:bCs/>
      <w:color w:val="4F81BD" w:themeColor="accent1"/>
    </w:rPr>
  </w:style>
  <w:style w:type="paragraph" w:styleId="4">
    <w:name w:val="heading 4"/>
    <w:basedOn w:val="3"/>
    <w:next w:val="a0"/>
    <w:link w:val="4Char"/>
    <w:qFormat/>
    <w:rsid w:val="002523FB"/>
    <w:pPr>
      <w:keepLines w:val="0"/>
      <w:tabs>
        <w:tab w:val="num" w:pos="864"/>
      </w:tabs>
      <w:spacing w:before="0" w:line="300" w:lineRule="atLeast"/>
      <w:ind w:left="864" w:hanging="864"/>
      <w:outlineLvl w:val="3"/>
    </w:pPr>
    <w:rPr>
      <w:rFonts w:ascii="Arial" w:hAnsi="Arial" w:cs="Arial"/>
      <w:caps/>
      <w:color w:val="3E484E"/>
      <w:szCs w:val="26"/>
      <w:lang w:val="en-GB" w:eastAsia="da-DK"/>
    </w:rPr>
  </w:style>
  <w:style w:type="paragraph" w:styleId="5">
    <w:name w:val="heading 5"/>
    <w:basedOn w:val="4"/>
    <w:next w:val="a0"/>
    <w:link w:val="5Char"/>
    <w:qFormat/>
    <w:rsid w:val="002523FB"/>
    <w:pPr>
      <w:tabs>
        <w:tab w:val="clear" w:pos="864"/>
        <w:tab w:val="num" w:pos="1008"/>
      </w:tabs>
      <w:ind w:left="1008" w:hanging="1008"/>
      <w:outlineLvl w:val="4"/>
    </w:pPr>
  </w:style>
  <w:style w:type="paragraph" w:styleId="6">
    <w:name w:val="heading 6"/>
    <w:basedOn w:val="a0"/>
    <w:next w:val="a0"/>
    <w:link w:val="6Char"/>
    <w:unhideWhenUsed/>
    <w:qFormat/>
    <w:rsid w:val="002523FB"/>
    <w:pPr>
      <w:keepNext/>
      <w:keepLines/>
      <w:spacing w:before="200"/>
      <w:outlineLvl w:val="5"/>
    </w:pPr>
    <w:rPr>
      <w:rFonts w:ascii="Times New Roman" w:eastAsia="Times New Roman" w:hAnsi="Times New Roman" w:cs="Times New Roman"/>
      <w:i/>
      <w:iCs/>
      <w:color w:val="243F60" w:themeColor="accent1" w:themeShade="7F"/>
    </w:rPr>
  </w:style>
  <w:style w:type="paragraph" w:styleId="7">
    <w:name w:val="heading 7"/>
    <w:basedOn w:val="6"/>
    <w:next w:val="a0"/>
    <w:link w:val="7Char"/>
    <w:qFormat/>
    <w:rsid w:val="002523FB"/>
    <w:pPr>
      <w:keepLines w:val="0"/>
      <w:tabs>
        <w:tab w:val="num" w:pos="1296"/>
      </w:tabs>
      <w:spacing w:before="0" w:line="300" w:lineRule="atLeast"/>
      <w:ind w:left="1296" w:hanging="1296"/>
      <w:outlineLvl w:val="6"/>
    </w:pPr>
    <w:rPr>
      <w:rFonts w:ascii="Arial" w:hAnsi="Arial" w:cs="Arial"/>
      <w:b/>
      <w:bCs/>
      <w:i w:val="0"/>
      <w:iCs w:val="0"/>
      <w:caps/>
      <w:color w:val="3E484E"/>
      <w:szCs w:val="26"/>
      <w:lang w:val="en-GB" w:eastAsia="da-DK"/>
    </w:rPr>
  </w:style>
  <w:style w:type="paragraph" w:styleId="8">
    <w:name w:val="heading 8"/>
    <w:basedOn w:val="a0"/>
    <w:next w:val="a0"/>
    <w:link w:val="8Char"/>
    <w:unhideWhenUsed/>
    <w:qFormat/>
    <w:rsid w:val="00A42BFB"/>
    <w:pPr>
      <w:keepNext/>
      <w:keepLines/>
      <w:spacing w:before="200"/>
      <w:outlineLvl w:val="7"/>
    </w:pPr>
    <w:rPr>
      <w:rFonts w:ascii="Times New Roman" w:eastAsia="Times New Roman" w:hAnsi="Times New Roman" w:cs="Times New Roman"/>
      <w:color w:val="404040" w:themeColor="text1" w:themeTint="BF"/>
      <w:sz w:val="20"/>
    </w:rPr>
  </w:style>
  <w:style w:type="paragraph" w:styleId="9">
    <w:name w:val="heading 9"/>
    <w:basedOn w:val="8"/>
    <w:next w:val="a0"/>
    <w:link w:val="9Char"/>
    <w:qFormat/>
    <w:rsid w:val="002523FB"/>
    <w:pPr>
      <w:keepLines w:val="0"/>
      <w:tabs>
        <w:tab w:val="num" w:pos="1584"/>
      </w:tabs>
      <w:spacing w:before="0" w:line="300" w:lineRule="atLeast"/>
      <w:ind w:left="1584" w:hanging="1584"/>
      <w:outlineLvl w:val="8"/>
    </w:pPr>
    <w:rPr>
      <w:rFonts w:ascii="Arial" w:hAnsi="Arial" w:cs="Arial"/>
      <w:b/>
      <w:bCs/>
      <w:caps/>
      <w:color w:val="3E484E"/>
      <w:sz w:val="22"/>
      <w:szCs w:val="26"/>
      <w:lang w:val="en-GB" w:eastAsia="da-DK"/>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Char"/>
    <w:uiPriority w:val="99"/>
    <w:unhideWhenUsed/>
    <w:rsid w:val="00060B44"/>
    <w:pPr>
      <w:tabs>
        <w:tab w:val="center" w:pos="4680"/>
        <w:tab w:val="right" w:pos="9360"/>
      </w:tabs>
    </w:pPr>
  </w:style>
  <w:style w:type="character" w:customStyle="1" w:styleId="Char">
    <w:name w:val="页眉 Char"/>
    <w:basedOn w:val="a1"/>
    <w:link w:val="a4"/>
    <w:uiPriority w:val="99"/>
    <w:rsid w:val="00060B44"/>
  </w:style>
  <w:style w:type="paragraph" w:styleId="a5">
    <w:name w:val="footer"/>
    <w:basedOn w:val="a0"/>
    <w:link w:val="Char0"/>
    <w:unhideWhenUsed/>
    <w:rsid w:val="00060B44"/>
    <w:pPr>
      <w:tabs>
        <w:tab w:val="center" w:pos="4680"/>
        <w:tab w:val="right" w:pos="9360"/>
      </w:tabs>
    </w:pPr>
  </w:style>
  <w:style w:type="character" w:customStyle="1" w:styleId="Char0">
    <w:name w:val="页脚 Char"/>
    <w:basedOn w:val="a1"/>
    <w:link w:val="a5"/>
    <w:rsid w:val="00060B44"/>
  </w:style>
  <w:style w:type="paragraph" w:styleId="a6">
    <w:name w:val="Balloon Text"/>
    <w:basedOn w:val="a0"/>
    <w:link w:val="Char1"/>
    <w:semiHidden/>
    <w:unhideWhenUsed/>
    <w:rsid w:val="005706BE"/>
    <w:rPr>
      <w:rFonts w:ascii="Tahoma" w:hAnsi="Tahoma" w:cs="Tahoma"/>
      <w:sz w:val="16"/>
      <w:szCs w:val="16"/>
    </w:rPr>
  </w:style>
  <w:style w:type="character" w:customStyle="1" w:styleId="Char1">
    <w:name w:val="批注框文本 Char"/>
    <w:basedOn w:val="a1"/>
    <w:link w:val="a6"/>
    <w:semiHidden/>
    <w:rsid w:val="005706BE"/>
    <w:rPr>
      <w:rFonts w:ascii="Tahoma" w:hAnsi="Tahoma" w:cs="Tahoma"/>
      <w:sz w:val="16"/>
      <w:szCs w:val="16"/>
    </w:rPr>
  </w:style>
  <w:style w:type="character" w:styleId="a7">
    <w:name w:val="annotation reference"/>
    <w:basedOn w:val="a1"/>
    <w:unhideWhenUsed/>
    <w:rsid w:val="00855738"/>
    <w:rPr>
      <w:sz w:val="16"/>
      <w:szCs w:val="16"/>
    </w:rPr>
  </w:style>
  <w:style w:type="paragraph" w:styleId="a8">
    <w:name w:val="annotation text"/>
    <w:basedOn w:val="a0"/>
    <w:link w:val="Char2"/>
    <w:unhideWhenUsed/>
    <w:rsid w:val="00855738"/>
    <w:rPr>
      <w:sz w:val="20"/>
    </w:rPr>
  </w:style>
  <w:style w:type="character" w:customStyle="1" w:styleId="Char2">
    <w:name w:val="批注文字 Char"/>
    <w:basedOn w:val="a1"/>
    <w:link w:val="a8"/>
    <w:rsid w:val="00855738"/>
    <w:rPr>
      <w:sz w:val="20"/>
      <w:szCs w:val="20"/>
    </w:rPr>
  </w:style>
  <w:style w:type="paragraph" w:styleId="a9">
    <w:name w:val="annotation subject"/>
    <w:basedOn w:val="a8"/>
    <w:next w:val="a8"/>
    <w:link w:val="Char3"/>
    <w:unhideWhenUsed/>
    <w:rsid w:val="00855738"/>
    <w:rPr>
      <w:b/>
      <w:bCs/>
    </w:rPr>
  </w:style>
  <w:style w:type="character" w:customStyle="1" w:styleId="Char3">
    <w:name w:val="批注主题 Char"/>
    <w:basedOn w:val="Char2"/>
    <w:link w:val="a9"/>
    <w:rsid w:val="00855738"/>
    <w:rPr>
      <w:b/>
      <w:bCs/>
      <w:sz w:val="20"/>
      <w:szCs w:val="20"/>
    </w:rPr>
  </w:style>
  <w:style w:type="paragraph" w:styleId="aa">
    <w:name w:val="List Paragraph"/>
    <w:basedOn w:val="a0"/>
    <w:uiPriority w:val="34"/>
    <w:qFormat/>
    <w:rsid w:val="00E426AE"/>
    <w:pPr>
      <w:ind w:left="720"/>
      <w:contextualSpacing/>
    </w:pPr>
  </w:style>
  <w:style w:type="paragraph" w:customStyle="1" w:styleId="StyleHeading3ComplexItalic">
    <w:name w:val="Style Heading 3 + (Complex) Italic"/>
    <w:basedOn w:val="3"/>
    <w:link w:val="StyleHeading3ComplexItalicChar"/>
    <w:rsid w:val="00293332"/>
    <w:pPr>
      <w:keepLines w:val="0"/>
      <w:tabs>
        <w:tab w:val="left" w:pos="1985"/>
      </w:tabs>
      <w:spacing w:before="0"/>
    </w:pPr>
    <w:rPr>
      <w:rFonts w:ascii="Arial" w:hAnsi="Arial" w:cs="Arial"/>
      <w:bCs w:val="0"/>
      <w:iCs/>
      <w:caps/>
      <w:color w:val="auto"/>
      <w:lang w:eastAsia="en-US"/>
    </w:rPr>
  </w:style>
  <w:style w:type="character" w:customStyle="1" w:styleId="StyleHeading3ComplexItalicChar">
    <w:name w:val="Style Heading 3 + (Complex) Italic Char"/>
    <w:link w:val="StyleHeading3ComplexItalic"/>
    <w:rsid w:val="00293332"/>
    <w:rPr>
      <w:rFonts w:ascii="Arial" w:eastAsia="Times New Roman" w:hAnsi="Arial" w:cs="Arial"/>
      <w:b/>
      <w:iCs/>
      <w:caps/>
      <w:lang w:eastAsia="en-US"/>
    </w:rPr>
  </w:style>
  <w:style w:type="paragraph" w:customStyle="1" w:styleId="StyleStyleHeading3ComplexItalicLatin12pt">
    <w:name w:val="Style Style Heading 3 + (Complex) Italic + (Latin) 12 pt"/>
    <w:basedOn w:val="StyleHeading3ComplexItalic"/>
    <w:link w:val="StyleStyleHeading3ComplexItalicLatin12ptChar"/>
    <w:rsid w:val="00293332"/>
  </w:style>
  <w:style w:type="character" w:customStyle="1" w:styleId="StyleStyleHeading3ComplexItalicLatin12ptChar">
    <w:name w:val="Style Style Heading 3 + (Complex) Italic + (Latin) 12 pt Char"/>
    <w:basedOn w:val="StyleHeading3ComplexItalicChar"/>
    <w:link w:val="StyleStyleHeading3ComplexItalicLatin12pt"/>
    <w:rsid w:val="00293332"/>
    <w:rPr>
      <w:rFonts w:ascii="Arial" w:eastAsia="Times New Roman" w:hAnsi="Arial" w:cs="Arial"/>
      <w:b/>
      <w:iCs/>
      <w:caps/>
      <w:lang w:eastAsia="en-US"/>
    </w:rPr>
  </w:style>
  <w:style w:type="character" w:customStyle="1" w:styleId="3Char">
    <w:name w:val="标题 3 Char"/>
    <w:basedOn w:val="a1"/>
    <w:link w:val="3"/>
    <w:rsid w:val="00293332"/>
    <w:rPr>
      <w:rFonts w:ascii="Times New Roman" w:eastAsia="Times New Roman" w:hAnsi="Times New Roman" w:cs="Times New Roman"/>
      <w:b/>
      <w:bCs/>
      <w:color w:val="4F81BD" w:themeColor="accent1"/>
    </w:rPr>
  </w:style>
  <w:style w:type="character" w:customStyle="1" w:styleId="1Char">
    <w:name w:val="标题 1 Char"/>
    <w:basedOn w:val="a1"/>
    <w:link w:val="1"/>
    <w:uiPriority w:val="9"/>
    <w:rsid w:val="006625C5"/>
    <w:rPr>
      <w:rFonts w:ascii="Arial" w:eastAsia="SimSun" w:hAnsi="Arial" w:cs="Arial"/>
      <w:b/>
      <w:bCs/>
      <w:caps/>
      <w:kern w:val="32"/>
      <w:szCs w:val="32"/>
      <w:lang w:eastAsia="en-US"/>
    </w:rPr>
  </w:style>
  <w:style w:type="paragraph" w:styleId="ab">
    <w:name w:val="Body Text"/>
    <w:basedOn w:val="a0"/>
    <w:link w:val="Char4"/>
    <w:uiPriority w:val="1"/>
    <w:qFormat/>
    <w:rsid w:val="00CC543A"/>
    <w:pPr>
      <w:spacing w:after="220"/>
    </w:pPr>
    <w:rPr>
      <w:rFonts w:ascii="Arial" w:eastAsia="Times New Roman" w:hAnsi="Arial"/>
      <w:lang w:eastAsia="en-US"/>
    </w:rPr>
  </w:style>
  <w:style w:type="character" w:customStyle="1" w:styleId="Char4">
    <w:name w:val="正文文本 Char"/>
    <w:basedOn w:val="a1"/>
    <w:link w:val="ab"/>
    <w:rsid w:val="00CC543A"/>
    <w:rPr>
      <w:rFonts w:ascii="Arial" w:eastAsia="Times New Roman" w:hAnsi="Arial" w:cs="Arial"/>
      <w:szCs w:val="20"/>
      <w:lang w:eastAsia="en-US"/>
    </w:rPr>
  </w:style>
  <w:style w:type="paragraph" w:styleId="ac">
    <w:name w:val="Body Text Indent"/>
    <w:basedOn w:val="a0"/>
    <w:link w:val="Char5"/>
    <w:rsid w:val="00E92683"/>
    <w:pPr>
      <w:ind w:left="567"/>
    </w:pPr>
    <w:rPr>
      <w:rFonts w:ascii="Times New Roman" w:eastAsia="Times New Roman" w:hAnsi="Times New Roman" w:cs="Times New Roman"/>
      <w:sz w:val="24"/>
      <w:lang w:eastAsia="en-US"/>
    </w:rPr>
  </w:style>
  <w:style w:type="character" w:customStyle="1" w:styleId="Char5">
    <w:name w:val="正文文本缩进 Char"/>
    <w:basedOn w:val="a1"/>
    <w:link w:val="ac"/>
    <w:rsid w:val="00E92683"/>
    <w:rPr>
      <w:rFonts w:ascii="Times New Roman" w:eastAsia="Times New Roman" w:hAnsi="Times New Roman" w:cs="Times New Roman"/>
      <w:sz w:val="24"/>
      <w:szCs w:val="20"/>
      <w:lang w:eastAsia="en-US"/>
    </w:rPr>
  </w:style>
  <w:style w:type="paragraph" w:styleId="TOC">
    <w:name w:val="TOC Heading"/>
    <w:basedOn w:val="1"/>
    <w:next w:val="a0"/>
    <w:uiPriority w:val="39"/>
    <w:semiHidden/>
    <w:unhideWhenUsed/>
    <w:qFormat/>
    <w:rsid w:val="00D656E4"/>
    <w:pPr>
      <w:keepLines/>
      <w:spacing w:before="480" w:after="0" w:line="276" w:lineRule="auto"/>
      <w:outlineLvl w:val="9"/>
    </w:pPr>
    <w:rPr>
      <w:rFonts w:ascii="Times New Roman" w:eastAsia="Times New Roman" w:hAnsi="Times New Roman" w:cs="Times New Roman"/>
      <w:caps w:val="0"/>
      <w:color w:val="365F91" w:themeColor="accent1" w:themeShade="BF"/>
      <w:kern w:val="0"/>
      <w:sz w:val="28"/>
      <w:szCs w:val="28"/>
      <w:lang w:eastAsia="ja-JP"/>
    </w:rPr>
  </w:style>
  <w:style w:type="paragraph" w:styleId="10">
    <w:name w:val="toc 1"/>
    <w:basedOn w:val="a0"/>
    <w:next w:val="a0"/>
    <w:autoRedefine/>
    <w:uiPriority w:val="39"/>
    <w:unhideWhenUsed/>
    <w:rsid w:val="00911DC0"/>
    <w:pPr>
      <w:tabs>
        <w:tab w:val="left" w:pos="440"/>
        <w:tab w:val="left" w:pos="851"/>
        <w:tab w:val="right" w:leader="dot" w:pos="9394"/>
      </w:tabs>
      <w:spacing w:after="100"/>
    </w:pPr>
    <w:rPr>
      <w:rFonts w:ascii="SimHei" w:eastAsia="SimHei" w:hAnsi="SimHei"/>
      <w:noProof/>
      <w:lang w:eastAsia="zh-CN"/>
    </w:rPr>
  </w:style>
  <w:style w:type="paragraph" w:styleId="30">
    <w:name w:val="toc 3"/>
    <w:basedOn w:val="a0"/>
    <w:next w:val="a0"/>
    <w:autoRedefine/>
    <w:uiPriority w:val="39"/>
    <w:unhideWhenUsed/>
    <w:rsid w:val="001E0497"/>
    <w:pPr>
      <w:tabs>
        <w:tab w:val="left" w:pos="1985"/>
        <w:tab w:val="right" w:leader="dot" w:pos="9394"/>
      </w:tabs>
      <w:spacing w:after="100"/>
      <w:ind w:left="442"/>
    </w:pPr>
    <w:rPr>
      <w:rFonts w:ascii="SimHei" w:hAnsi="SimHei"/>
      <w:smallCaps/>
      <w:noProof/>
      <w:sz w:val="20"/>
      <w:lang w:eastAsia="zh-CN"/>
    </w:rPr>
  </w:style>
  <w:style w:type="character" w:styleId="ad">
    <w:name w:val="Hyperlink"/>
    <w:basedOn w:val="a1"/>
    <w:uiPriority w:val="99"/>
    <w:unhideWhenUsed/>
    <w:rsid w:val="00D656E4"/>
    <w:rPr>
      <w:color w:val="0000FF" w:themeColor="hyperlink"/>
      <w:u w:val="single"/>
    </w:rPr>
  </w:style>
  <w:style w:type="paragraph" w:customStyle="1" w:styleId="Body1">
    <w:name w:val="Body 1"/>
    <w:rsid w:val="00865AEC"/>
    <w:rPr>
      <w:rFonts w:ascii="Arial" w:eastAsia="Arial Unicode MS" w:hAnsi="Arial" w:cs="Times New Roman"/>
      <w:color w:val="000000"/>
      <w:sz w:val="24"/>
      <w:lang w:eastAsia="en-US"/>
    </w:rPr>
  </w:style>
  <w:style w:type="paragraph" w:customStyle="1" w:styleId="p1">
    <w:name w:val="p1"/>
    <w:basedOn w:val="a0"/>
    <w:rsid w:val="00186D1C"/>
    <w:pPr>
      <w:suppressAutoHyphens/>
    </w:pPr>
    <w:rPr>
      <w:rFonts w:ascii="Times New Roman" w:eastAsia="Calibri" w:hAnsi="Times New Roman" w:cs="Times New Roman"/>
      <w:sz w:val="24"/>
      <w:szCs w:val="24"/>
      <w:lang w:eastAsia="ar-SA"/>
    </w:rPr>
  </w:style>
  <w:style w:type="paragraph" w:customStyle="1" w:styleId="p2">
    <w:name w:val="p2"/>
    <w:basedOn w:val="a0"/>
    <w:rsid w:val="00186D1C"/>
    <w:pPr>
      <w:suppressAutoHyphens/>
    </w:pPr>
    <w:rPr>
      <w:rFonts w:ascii="Times New Roman" w:eastAsia="Calibri" w:hAnsi="Times New Roman" w:cs="Times New Roman"/>
      <w:sz w:val="24"/>
      <w:szCs w:val="24"/>
      <w:lang w:eastAsia="ar-SA"/>
    </w:rPr>
  </w:style>
  <w:style w:type="paragraph" w:styleId="ae">
    <w:name w:val="Normal (Web)"/>
    <w:basedOn w:val="a0"/>
    <w:unhideWhenUsed/>
    <w:rsid w:val="007A45E0"/>
    <w:rPr>
      <w:rFonts w:ascii="Times New Roman" w:eastAsia="Times New Roman" w:hAnsi="Times New Roman" w:cs="Times New Roman"/>
      <w:sz w:val="24"/>
      <w:szCs w:val="24"/>
      <w:lang w:eastAsia="en-US"/>
    </w:rPr>
  </w:style>
  <w:style w:type="paragraph" w:customStyle="1" w:styleId="Default">
    <w:name w:val="Default"/>
    <w:basedOn w:val="a0"/>
    <w:rsid w:val="002F58D0"/>
    <w:pPr>
      <w:autoSpaceDE w:val="0"/>
      <w:autoSpaceDN w:val="0"/>
    </w:pPr>
    <w:rPr>
      <w:rFonts w:ascii="Arial" w:eastAsia="Times New Roman" w:hAnsi="Arial"/>
      <w:color w:val="000000"/>
      <w:sz w:val="24"/>
      <w:szCs w:val="24"/>
      <w:lang w:eastAsia="en-US"/>
    </w:rPr>
  </w:style>
  <w:style w:type="paragraph" w:styleId="af">
    <w:name w:val="Revision"/>
    <w:hidden/>
    <w:uiPriority w:val="99"/>
    <w:semiHidden/>
    <w:rsid w:val="002F58D0"/>
  </w:style>
  <w:style w:type="character" w:customStyle="1" w:styleId="8Char">
    <w:name w:val="标题 8 Char"/>
    <w:basedOn w:val="a1"/>
    <w:link w:val="8"/>
    <w:rsid w:val="00A42BFB"/>
    <w:rPr>
      <w:rFonts w:ascii="Times New Roman" w:eastAsia="Times New Roman" w:hAnsi="Times New Roman" w:cs="Times New Roman"/>
      <w:color w:val="404040" w:themeColor="text1" w:themeTint="BF"/>
      <w:sz w:val="20"/>
      <w:szCs w:val="20"/>
    </w:rPr>
  </w:style>
  <w:style w:type="paragraph" w:customStyle="1" w:styleId="StyleHeading214ptAuto">
    <w:name w:val="Style Heading 2 + 14 pt Auto"/>
    <w:basedOn w:val="2"/>
    <w:rsid w:val="00A42BFB"/>
    <w:pPr>
      <w:keepNext w:val="0"/>
      <w:keepLines w:val="0"/>
      <w:widowControl w:val="0"/>
      <w:tabs>
        <w:tab w:val="num" w:pos="567"/>
      </w:tabs>
      <w:spacing w:before="0" w:line="300" w:lineRule="atLeast"/>
      <w:ind w:left="567" w:hanging="567"/>
      <w:jc w:val="center"/>
    </w:pPr>
    <w:rPr>
      <w:rFonts w:ascii="Arial" w:hAnsi="Arial" w:cs="Arial"/>
      <w:iCs/>
      <w:caps/>
      <w:color w:val="auto"/>
      <w:sz w:val="24"/>
      <w:szCs w:val="28"/>
      <w:lang w:val="en-GB" w:eastAsia="da-DK"/>
    </w:rPr>
  </w:style>
  <w:style w:type="character" w:customStyle="1" w:styleId="2Char">
    <w:name w:val="标题 2 Char"/>
    <w:basedOn w:val="a1"/>
    <w:link w:val="2"/>
    <w:rsid w:val="00A42BFB"/>
    <w:rPr>
      <w:rFonts w:ascii="Times New Roman" w:eastAsia="Times New Roman" w:hAnsi="Times New Roman" w:cs="Times New Roman"/>
      <w:b/>
      <w:bCs/>
      <w:color w:val="4F81BD" w:themeColor="accent1"/>
      <w:sz w:val="26"/>
      <w:szCs w:val="26"/>
    </w:rPr>
  </w:style>
  <w:style w:type="paragraph" w:styleId="20">
    <w:name w:val="toc 2"/>
    <w:basedOn w:val="a0"/>
    <w:next w:val="a0"/>
    <w:autoRedefine/>
    <w:uiPriority w:val="39"/>
    <w:unhideWhenUsed/>
    <w:rsid w:val="00D42529"/>
    <w:pPr>
      <w:tabs>
        <w:tab w:val="left" w:pos="9072"/>
      </w:tabs>
      <w:spacing w:after="120"/>
      <w:ind w:left="221"/>
    </w:pPr>
    <w:rPr>
      <w:rFonts w:ascii="Arial" w:hAnsi="Arial"/>
      <w:caps/>
      <w:noProof/>
      <w:sz w:val="20"/>
    </w:rPr>
  </w:style>
  <w:style w:type="paragraph" w:styleId="21">
    <w:name w:val="Body Text 2"/>
    <w:basedOn w:val="a0"/>
    <w:link w:val="2Char0"/>
    <w:unhideWhenUsed/>
    <w:rsid w:val="00FB583B"/>
    <w:pPr>
      <w:spacing w:after="120" w:line="480" w:lineRule="auto"/>
    </w:pPr>
  </w:style>
  <w:style w:type="character" w:customStyle="1" w:styleId="2Char0">
    <w:name w:val="正文文本 2 Char"/>
    <w:basedOn w:val="a1"/>
    <w:link w:val="21"/>
    <w:rsid w:val="00FB583B"/>
  </w:style>
  <w:style w:type="paragraph" w:customStyle="1" w:styleId="Endofdocument">
    <w:name w:val="End of document"/>
    <w:basedOn w:val="a0"/>
    <w:rsid w:val="00FB583B"/>
    <w:pPr>
      <w:ind w:left="4536"/>
      <w:jc w:val="center"/>
    </w:pPr>
    <w:rPr>
      <w:rFonts w:ascii="Times New Roman" w:eastAsia="Times New Roman" w:hAnsi="Times New Roman" w:cs="Times New Roman"/>
      <w:sz w:val="24"/>
      <w:lang w:eastAsia="en-US"/>
    </w:rPr>
  </w:style>
  <w:style w:type="paragraph" w:styleId="af0">
    <w:name w:val="Block Text"/>
    <w:basedOn w:val="a0"/>
    <w:rsid w:val="00FB583B"/>
    <w:pPr>
      <w:tabs>
        <w:tab w:val="left" w:pos="2127"/>
      </w:tabs>
      <w:spacing w:after="40"/>
      <w:ind w:left="2127" w:right="896" w:hanging="2127"/>
    </w:pPr>
    <w:rPr>
      <w:rFonts w:ascii="Times New Roman" w:eastAsia="Times New Roman" w:hAnsi="Times New Roman" w:cs="Times New Roman"/>
      <w:sz w:val="24"/>
      <w:lang w:eastAsia="en-US"/>
    </w:rPr>
  </w:style>
  <w:style w:type="paragraph" w:styleId="af1">
    <w:name w:val="footnote text"/>
    <w:basedOn w:val="a0"/>
    <w:link w:val="Char6"/>
    <w:rsid w:val="00B67D0A"/>
    <w:rPr>
      <w:rFonts w:ascii="Times New Roman" w:eastAsia="Times New Roman" w:hAnsi="Times New Roman" w:cs="Times New Roman"/>
      <w:sz w:val="20"/>
      <w:lang w:eastAsia="en-US"/>
    </w:rPr>
  </w:style>
  <w:style w:type="character" w:customStyle="1" w:styleId="Char6">
    <w:name w:val="脚注文本 Char"/>
    <w:basedOn w:val="a1"/>
    <w:link w:val="af1"/>
    <w:rsid w:val="00B67D0A"/>
    <w:rPr>
      <w:rFonts w:ascii="Times New Roman" w:eastAsia="Times New Roman" w:hAnsi="Times New Roman" w:cs="Times New Roman"/>
      <w:sz w:val="20"/>
      <w:szCs w:val="20"/>
      <w:lang w:eastAsia="en-US"/>
    </w:rPr>
  </w:style>
  <w:style w:type="character" w:styleId="af2">
    <w:name w:val="footnote reference"/>
    <w:aliases w:val="Footnote"/>
    <w:rsid w:val="00B67D0A"/>
    <w:rPr>
      <w:vertAlign w:val="superscript"/>
    </w:rPr>
  </w:style>
  <w:style w:type="paragraph" w:styleId="af3">
    <w:name w:val="Plain Text"/>
    <w:basedOn w:val="a0"/>
    <w:link w:val="Char7"/>
    <w:uiPriority w:val="99"/>
    <w:rsid w:val="001A07FB"/>
    <w:rPr>
      <w:rFonts w:ascii="Courier New" w:hAnsi="Courier New" w:cs="Courier New"/>
      <w:color w:val="0000FF"/>
      <w:sz w:val="20"/>
      <w:lang w:eastAsia="zh-CN"/>
    </w:rPr>
  </w:style>
  <w:style w:type="character" w:customStyle="1" w:styleId="Char7">
    <w:name w:val="纯文本 Char"/>
    <w:basedOn w:val="a1"/>
    <w:link w:val="af3"/>
    <w:uiPriority w:val="99"/>
    <w:rsid w:val="001A07FB"/>
    <w:rPr>
      <w:rFonts w:ascii="Courier New" w:eastAsia="SimSun" w:hAnsi="Courier New" w:cs="Courier New"/>
      <w:color w:val="0000FF"/>
      <w:sz w:val="20"/>
      <w:szCs w:val="20"/>
      <w:lang w:eastAsia="zh-CN"/>
    </w:rPr>
  </w:style>
  <w:style w:type="table" w:styleId="af4">
    <w:name w:val="Table Grid"/>
    <w:basedOn w:val="a2"/>
    <w:uiPriority w:val="59"/>
    <w:rsid w:val="000877C4"/>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nxtext">
    <w:name w:val="zanxtext"/>
    <w:basedOn w:val="a0"/>
    <w:rsid w:val="005A1F7F"/>
    <w:pPr>
      <w:spacing w:before="120"/>
    </w:pPr>
    <w:rPr>
      <w:rFonts w:ascii="Times New Roman" w:eastAsia="Times New Roman" w:hAnsi="Times New Roman" w:cs="Times New Roman"/>
      <w:sz w:val="24"/>
      <w:lang w:eastAsia="en-US"/>
    </w:rPr>
  </w:style>
  <w:style w:type="character" w:customStyle="1" w:styleId="6Char">
    <w:name w:val="标题 6 Char"/>
    <w:basedOn w:val="a1"/>
    <w:link w:val="6"/>
    <w:rsid w:val="002523FB"/>
    <w:rPr>
      <w:rFonts w:ascii="Times New Roman" w:eastAsia="Times New Roman" w:hAnsi="Times New Roman" w:cs="Times New Roman"/>
      <w:i/>
      <w:iCs/>
      <w:color w:val="243F60" w:themeColor="accent1" w:themeShade="7F"/>
    </w:rPr>
  </w:style>
  <w:style w:type="character" w:customStyle="1" w:styleId="4Char">
    <w:name w:val="标题 4 Char"/>
    <w:basedOn w:val="a1"/>
    <w:link w:val="4"/>
    <w:rsid w:val="002523FB"/>
    <w:rPr>
      <w:rFonts w:ascii="Arial" w:eastAsia="Times New Roman" w:hAnsi="Arial" w:cs="Arial"/>
      <w:b/>
      <w:bCs/>
      <w:caps/>
      <w:color w:val="3E484E"/>
      <w:szCs w:val="26"/>
      <w:lang w:val="en-GB" w:eastAsia="da-DK"/>
    </w:rPr>
  </w:style>
  <w:style w:type="character" w:customStyle="1" w:styleId="5Char">
    <w:name w:val="标题 5 Char"/>
    <w:basedOn w:val="a1"/>
    <w:link w:val="5"/>
    <w:rsid w:val="002523FB"/>
    <w:rPr>
      <w:rFonts w:ascii="Arial" w:eastAsia="Times New Roman" w:hAnsi="Arial" w:cs="Arial"/>
      <w:b/>
      <w:bCs/>
      <w:caps/>
      <w:color w:val="3E484E"/>
      <w:szCs w:val="26"/>
      <w:lang w:val="en-GB" w:eastAsia="da-DK"/>
    </w:rPr>
  </w:style>
  <w:style w:type="character" w:customStyle="1" w:styleId="7Char">
    <w:name w:val="标题 7 Char"/>
    <w:basedOn w:val="a1"/>
    <w:link w:val="7"/>
    <w:rsid w:val="002523FB"/>
    <w:rPr>
      <w:rFonts w:ascii="Arial" w:eastAsia="Times New Roman" w:hAnsi="Arial" w:cs="Arial"/>
      <w:b/>
      <w:bCs/>
      <w:caps/>
      <w:color w:val="3E484E"/>
      <w:szCs w:val="26"/>
      <w:lang w:val="en-GB" w:eastAsia="da-DK"/>
    </w:rPr>
  </w:style>
  <w:style w:type="character" w:customStyle="1" w:styleId="9Char">
    <w:name w:val="标题 9 Char"/>
    <w:basedOn w:val="a1"/>
    <w:link w:val="9"/>
    <w:rsid w:val="002523FB"/>
    <w:rPr>
      <w:rFonts w:ascii="Arial" w:eastAsia="Times New Roman" w:hAnsi="Arial" w:cs="Arial"/>
      <w:b/>
      <w:bCs/>
      <w:caps/>
      <w:color w:val="3E484E"/>
      <w:szCs w:val="26"/>
      <w:lang w:val="en-GB" w:eastAsia="da-DK"/>
    </w:rPr>
  </w:style>
  <w:style w:type="paragraph" w:customStyle="1" w:styleId="CharCharCharChar">
    <w:name w:val="Char Char Char Char"/>
    <w:basedOn w:val="a0"/>
    <w:rsid w:val="002523FB"/>
    <w:pPr>
      <w:spacing w:after="160" w:line="240" w:lineRule="exact"/>
    </w:pPr>
    <w:rPr>
      <w:rFonts w:ascii="Verdana" w:eastAsia="Times New Roman" w:hAnsi="Verdana" w:cs="Times New Roman"/>
      <w:sz w:val="20"/>
      <w:lang w:val="en-GB" w:eastAsia="en-US"/>
    </w:rPr>
  </w:style>
  <w:style w:type="character" w:customStyle="1" w:styleId="hps">
    <w:name w:val="hps"/>
    <w:basedOn w:val="a1"/>
    <w:rsid w:val="002523FB"/>
  </w:style>
  <w:style w:type="character" w:styleId="af5">
    <w:name w:val="page number"/>
    <w:basedOn w:val="a1"/>
    <w:rsid w:val="002523FB"/>
  </w:style>
  <w:style w:type="paragraph" w:customStyle="1" w:styleId="11">
    <w:name w:val="1"/>
    <w:basedOn w:val="a0"/>
    <w:rsid w:val="002523FB"/>
    <w:pPr>
      <w:spacing w:after="160" w:line="240" w:lineRule="exact"/>
    </w:pPr>
    <w:rPr>
      <w:rFonts w:ascii="Verdana" w:eastAsia="Times New Roman" w:hAnsi="Verdana" w:cs="Times New Roman"/>
      <w:sz w:val="20"/>
      <w:lang w:val="en-GB" w:eastAsia="en-US"/>
    </w:rPr>
  </w:style>
  <w:style w:type="paragraph" w:customStyle="1" w:styleId="NormalArial">
    <w:name w:val="Normal + Arial"/>
    <w:aliases w:val="10 pt"/>
    <w:basedOn w:val="aa"/>
    <w:rsid w:val="002523FB"/>
    <w:pPr>
      <w:ind w:left="-28"/>
      <w:contextualSpacing w:val="0"/>
    </w:pPr>
    <w:rPr>
      <w:rFonts w:ascii="Arial" w:eastAsia="MS Mincho" w:hAnsi="Arial"/>
      <w:bCs/>
      <w:sz w:val="20"/>
    </w:rPr>
  </w:style>
  <w:style w:type="paragraph" w:customStyle="1" w:styleId="Normal6">
    <w:name w:val="Normal+6"/>
    <w:basedOn w:val="a0"/>
    <w:next w:val="a0"/>
    <w:rsid w:val="002523FB"/>
    <w:pPr>
      <w:autoSpaceDE w:val="0"/>
      <w:autoSpaceDN w:val="0"/>
      <w:adjustRightInd w:val="0"/>
    </w:pPr>
    <w:rPr>
      <w:rFonts w:ascii="Arial" w:eastAsia="Times New Roman" w:hAnsi="Arial" w:cs="Times New Roman"/>
      <w:sz w:val="24"/>
      <w:szCs w:val="24"/>
      <w:lang w:eastAsia="en-US"/>
    </w:rPr>
  </w:style>
  <w:style w:type="character" w:customStyle="1" w:styleId="paracolourtext1">
    <w:name w:val="paracolourtext1"/>
    <w:rsid w:val="002523FB"/>
    <w:rPr>
      <w:b w:val="0"/>
      <w:bCs w:val="0"/>
      <w:i w:val="0"/>
      <w:iCs w:val="0"/>
      <w:color w:val="800000"/>
      <w:sz w:val="20"/>
      <w:szCs w:val="20"/>
    </w:rPr>
  </w:style>
  <w:style w:type="paragraph" w:customStyle="1" w:styleId="Body">
    <w:name w:val="Body"/>
    <w:rsid w:val="002523FB"/>
    <w:rPr>
      <w:rFonts w:ascii="Arial" w:hAnsi="Arial" w:cs="Angsana New"/>
      <w:color w:val="000000"/>
      <w:sz w:val="24"/>
      <w:lang w:eastAsia="en-US" w:bidi="th-TH"/>
    </w:rPr>
  </w:style>
  <w:style w:type="paragraph" w:customStyle="1" w:styleId="tes1">
    <w:name w:val="tes1"/>
    <w:basedOn w:val="a0"/>
    <w:rsid w:val="002523FB"/>
    <w:pPr>
      <w:suppressAutoHyphens/>
      <w:ind w:left="1134" w:right="2195"/>
      <w:jc w:val="both"/>
    </w:pPr>
    <w:rPr>
      <w:rFonts w:ascii="Times New Roman" w:eastAsia="Times New Roman" w:hAnsi="Times New Roman" w:cs="Times New Roman"/>
      <w:b/>
      <w:spacing w:val="4"/>
      <w:w w:val="103"/>
      <w:kern w:val="14"/>
      <w:sz w:val="20"/>
      <w:lang w:val="en-GB" w:eastAsia="en-US"/>
    </w:rPr>
  </w:style>
  <w:style w:type="paragraph" w:customStyle="1" w:styleId="Style10">
    <w:name w:val="Style10"/>
    <w:basedOn w:val="a0"/>
    <w:autoRedefine/>
    <w:rsid w:val="002523FB"/>
    <w:pPr>
      <w:tabs>
        <w:tab w:val="left" w:pos="340"/>
        <w:tab w:val="left" w:pos="680"/>
        <w:tab w:val="left" w:pos="1021"/>
        <w:tab w:val="left" w:pos="1361"/>
      </w:tabs>
      <w:suppressAutoHyphens/>
      <w:jc w:val="both"/>
    </w:pPr>
    <w:rPr>
      <w:rFonts w:ascii="Times New Roman" w:eastAsia="Times New Roman" w:hAnsi="Times New Roman" w:cs="Times New Roman"/>
      <w:snapToGrid w:val="0"/>
      <w:sz w:val="20"/>
      <w:lang w:eastAsia="en-US"/>
    </w:rPr>
  </w:style>
  <w:style w:type="paragraph" w:customStyle="1" w:styleId="Style11">
    <w:name w:val="Style11"/>
    <w:basedOn w:val="af1"/>
    <w:autoRedefine/>
    <w:rsid w:val="002523FB"/>
    <w:pPr>
      <w:suppressAutoHyphens/>
      <w:ind w:firstLine="340"/>
      <w:jc w:val="both"/>
    </w:pPr>
    <w:rPr>
      <w:snapToGrid w:val="0"/>
      <w:sz w:val="16"/>
    </w:rPr>
  </w:style>
  <w:style w:type="paragraph" w:styleId="af6">
    <w:name w:val="Title"/>
    <w:basedOn w:val="a0"/>
    <w:link w:val="Char8"/>
    <w:qFormat/>
    <w:rsid w:val="002523FB"/>
    <w:pPr>
      <w:jc w:val="center"/>
    </w:pPr>
    <w:rPr>
      <w:rFonts w:ascii="Times New Roman" w:eastAsia="Times New Roman" w:hAnsi="Times New Roman" w:cs="Times New Roman"/>
      <w:b/>
      <w:sz w:val="24"/>
      <w:lang w:eastAsia="en-US"/>
    </w:rPr>
  </w:style>
  <w:style w:type="character" w:customStyle="1" w:styleId="Char8">
    <w:name w:val="标题 Char"/>
    <w:basedOn w:val="a1"/>
    <w:link w:val="af6"/>
    <w:rsid w:val="002523FB"/>
    <w:rPr>
      <w:rFonts w:ascii="Times New Roman" w:eastAsia="Times New Roman" w:hAnsi="Times New Roman" w:cs="Times New Roman"/>
      <w:b/>
      <w:sz w:val="24"/>
      <w:szCs w:val="20"/>
      <w:lang w:eastAsia="en-US"/>
    </w:rPr>
  </w:style>
  <w:style w:type="paragraph" w:styleId="af7">
    <w:name w:val="Subtitle"/>
    <w:basedOn w:val="a0"/>
    <w:link w:val="Char9"/>
    <w:qFormat/>
    <w:rsid w:val="002523FB"/>
    <w:pPr>
      <w:jc w:val="center"/>
    </w:pPr>
    <w:rPr>
      <w:rFonts w:ascii="Times New Roman" w:eastAsia="Times New Roman" w:hAnsi="Times New Roman" w:cs="Times New Roman"/>
      <w:b/>
      <w:caps/>
      <w:color w:val="0000FF"/>
      <w:sz w:val="28"/>
      <w:lang w:eastAsia="en-US"/>
    </w:rPr>
  </w:style>
  <w:style w:type="character" w:customStyle="1" w:styleId="Char9">
    <w:name w:val="副标题 Char"/>
    <w:basedOn w:val="a1"/>
    <w:link w:val="af7"/>
    <w:rsid w:val="002523FB"/>
    <w:rPr>
      <w:rFonts w:ascii="Times New Roman" w:eastAsia="Times New Roman" w:hAnsi="Times New Roman" w:cs="Times New Roman"/>
      <w:b/>
      <w:caps/>
      <w:color w:val="0000FF"/>
      <w:sz w:val="28"/>
      <w:szCs w:val="20"/>
      <w:lang w:eastAsia="en-US"/>
    </w:rPr>
  </w:style>
  <w:style w:type="paragraph" w:styleId="22">
    <w:name w:val="Body Text Indent 2"/>
    <w:basedOn w:val="a0"/>
    <w:link w:val="2Char1"/>
    <w:rsid w:val="002523FB"/>
    <w:pPr>
      <w:tabs>
        <w:tab w:val="left" w:pos="714"/>
      </w:tabs>
      <w:spacing w:after="100"/>
      <w:ind w:hanging="6"/>
      <w:jc w:val="both"/>
    </w:pPr>
    <w:rPr>
      <w:rFonts w:ascii="Arial" w:eastAsia="Times New Roman" w:hAnsi="Arial" w:cs="Times New Roman"/>
      <w:snapToGrid w:val="0"/>
      <w:color w:val="000000"/>
      <w:sz w:val="20"/>
      <w:lang w:eastAsia="en-US"/>
    </w:rPr>
  </w:style>
  <w:style w:type="character" w:customStyle="1" w:styleId="2Char1">
    <w:name w:val="正文文本缩进 2 Char"/>
    <w:basedOn w:val="a1"/>
    <w:link w:val="22"/>
    <w:rsid w:val="002523FB"/>
    <w:rPr>
      <w:rFonts w:ascii="Arial" w:eastAsia="Times New Roman" w:hAnsi="Arial" w:cs="Times New Roman"/>
      <w:snapToGrid w:val="0"/>
      <w:color w:val="000000"/>
      <w:sz w:val="20"/>
      <w:szCs w:val="20"/>
      <w:lang w:eastAsia="en-US"/>
    </w:rPr>
  </w:style>
  <w:style w:type="paragraph" w:customStyle="1" w:styleId="3029-Titrechapitre">
    <w:name w:val="3029-Titre chapitre"/>
    <w:basedOn w:val="1"/>
    <w:rsid w:val="002523FB"/>
    <w:pPr>
      <w:spacing w:before="0" w:after="0"/>
    </w:pPr>
    <w:rPr>
      <w:rFonts w:ascii="Arial Black" w:eastAsia="Arial" w:hAnsi="Arial Black" w:cs="Times New Roman"/>
      <w:b w:val="0"/>
      <w:bCs w:val="0"/>
      <w:caps w:val="0"/>
      <w:color w:val="000080"/>
      <w:kern w:val="0"/>
      <w:sz w:val="30"/>
      <w:szCs w:val="20"/>
      <w:lang w:val="fr-FR"/>
    </w:rPr>
  </w:style>
  <w:style w:type="character" w:customStyle="1" w:styleId="underline">
    <w:name w:val="underline"/>
    <w:rsid w:val="002523FB"/>
    <w:rPr>
      <w:u w:val="single"/>
    </w:rPr>
  </w:style>
  <w:style w:type="paragraph" w:customStyle="1" w:styleId="zanxhead">
    <w:name w:val="zanxhead"/>
    <w:basedOn w:val="a0"/>
    <w:rsid w:val="002523FB"/>
    <w:pPr>
      <w:spacing w:before="200"/>
    </w:pPr>
    <w:rPr>
      <w:rFonts w:ascii="Times New Roman" w:eastAsia="Times New Roman" w:hAnsi="Times New Roman" w:cs="Times New Roman"/>
      <w:b/>
      <w:color w:val="0000FF"/>
      <w:sz w:val="24"/>
      <w:lang w:eastAsia="en-US"/>
    </w:rPr>
  </w:style>
  <w:style w:type="character" w:styleId="af8">
    <w:name w:val="Emphasis"/>
    <w:uiPriority w:val="20"/>
    <w:qFormat/>
    <w:rsid w:val="002523FB"/>
    <w:rPr>
      <w:i/>
      <w:iCs/>
    </w:rPr>
  </w:style>
  <w:style w:type="character" w:styleId="af9">
    <w:name w:val="Strong"/>
    <w:qFormat/>
    <w:rsid w:val="002523FB"/>
    <w:rPr>
      <w:b/>
      <w:bCs/>
    </w:rPr>
  </w:style>
  <w:style w:type="paragraph" w:customStyle="1" w:styleId="preparedby">
    <w:name w:val="prepared by"/>
    <w:basedOn w:val="a0"/>
    <w:next w:val="a0"/>
    <w:rsid w:val="002523FB"/>
    <w:pPr>
      <w:spacing w:before="120" w:after="480" w:line="260" w:lineRule="atLeast"/>
      <w:ind w:left="1021"/>
      <w:contextualSpacing/>
    </w:pPr>
    <w:rPr>
      <w:rFonts w:ascii="Arial" w:eastAsia="Times New Roman" w:hAnsi="Arial" w:cs="Times New Roman"/>
      <w:i/>
      <w:sz w:val="20"/>
      <w:lang w:eastAsia="en-US"/>
    </w:rPr>
  </w:style>
  <w:style w:type="paragraph" w:customStyle="1" w:styleId="Documenttitle">
    <w:name w:val="Document title"/>
    <w:basedOn w:val="a0"/>
    <w:next w:val="preparedby"/>
    <w:rsid w:val="002523FB"/>
    <w:pPr>
      <w:spacing w:before="840" w:line="336" w:lineRule="exact"/>
      <w:ind w:left="1021"/>
      <w:contextualSpacing/>
    </w:pPr>
    <w:rPr>
      <w:rFonts w:ascii="Arial" w:eastAsia="Times New Roman" w:hAnsi="Arial" w:cs="Times New Roman"/>
      <w:sz w:val="24"/>
      <w:lang w:eastAsia="en-US"/>
    </w:rPr>
  </w:style>
  <w:style w:type="paragraph" w:customStyle="1" w:styleId="MeetinglanguageDate">
    <w:name w:val="Meeting language &amp; Date"/>
    <w:basedOn w:val="a0"/>
    <w:next w:val="Meetingtitle"/>
    <w:rsid w:val="002523FB"/>
    <w:pPr>
      <w:spacing w:after="1680" w:line="160" w:lineRule="exact"/>
      <w:ind w:left="1021"/>
      <w:contextualSpacing/>
      <w:jc w:val="right"/>
    </w:pPr>
    <w:rPr>
      <w:rFonts w:ascii="Arial Black" w:eastAsia="Times New Roman" w:hAnsi="Arial Black" w:cs="Times New Roman"/>
      <w:b/>
      <w:caps/>
      <w:sz w:val="15"/>
      <w:lang w:eastAsia="en-US"/>
    </w:rPr>
  </w:style>
  <w:style w:type="paragraph" w:customStyle="1" w:styleId="Meetingtitle">
    <w:name w:val="Meeting title"/>
    <w:basedOn w:val="a0"/>
    <w:next w:val="Sessiontitle"/>
    <w:rsid w:val="002523FB"/>
    <w:pPr>
      <w:spacing w:line="336" w:lineRule="exact"/>
      <w:ind w:left="1021"/>
    </w:pPr>
    <w:rPr>
      <w:rFonts w:ascii="Arial" w:eastAsia="Times New Roman" w:hAnsi="Arial" w:cs="Times New Roman"/>
      <w:b/>
      <w:sz w:val="28"/>
      <w:lang w:eastAsia="en-US"/>
    </w:rPr>
  </w:style>
  <w:style w:type="paragraph" w:customStyle="1" w:styleId="Sessiontitle">
    <w:name w:val="Session title"/>
    <w:basedOn w:val="Meetingtitle"/>
    <w:next w:val="Meetingplacedate"/>
    <w:rsid w:val="002523FB"/>
    <w:pPr>
      <w:spacing w:before="480"/>
      <w:contextualSpacing/>
    </w:pPr>
    <w:rPr>
      <w:sz w:val="24"/>
    </w:rPr>
  </w:style>
  <w:style w:type="paragraph" w:customStyle="1" w:styleId="Meetingplacedate">
    <w:name w:val="Meeting place &amp; date"/>
    <w:basedOn w:val="Sessiontitle"/>
    <w:next w:val="Documenttitle"/>
    <w:rsid w:val="002523FB"/>
    <w:pPr>
      <w:spacing w:before="0"/>
      <w:contextualSpacing w:val="0"/>
    </w:pPr>
  </w:style>
  <w:style w:type="paragraph" w:customStyle="1" w:styleId="Language">
    <w:name w:val="Language"/>
    <w:basedOn w:val="a0"/>
    <w:next w:val="a0"/>
    <w:rsid w:val="002523FB"/>
    <w:pPr>
      <w:spacing w:after="120" w:line="340" w:lineRule="atLeast"/>
      <w:ind w:left="1021"/>
      <w:contextualSpacing/>
      <w:jc w:val="right"/>
    </w:pPr>
    <w:rPr>
      <w:rFonts w:ascii="Arial" w:eastAsia="Times New Roman" w:hAnsi="Arial" w:cs="Times New Roman"/>
      <w:b/>
      <w:caps/>
      <w:sz w:val="40"/>
      <w:lang w:eastAsia="en-US"/>
    </w:rPr>
  </w:style>
  <w:style w:type="paragraph" w:customStyle="1" w:styleId="MeetingCode">
    <w:name w:val="Meeting Code"/>
    <w:basedOn w:val="MeetinglanguageDate"/>
    <w:rsid w:val="002523FB"/>
    <w:pPr>
      <w:spacing w:before="1800" w:after="0"/>
    </w:pPr>
  </w:style>
  <w:style w:type="paragraph" w:customStyle="1" w:styleId="CarCarCar">
    <w:name w:val="Car Car Car"/>
    <w:basedOn w:val="a0"/>
    <w:rsid w:val="002523FB"/>
    <w:pPr>
      <w:spacing w:after="160" w:line="240" w:lineRule="exact"/>
    </w:pPr>
    <w:rPr>
      <w:rFonts w:ascii="Verdana" w:eastAsia="PMingLiU" w:hAnsi="Verdana" w:cs="Times New Roman"/>
      <w:sz w:val="20"/>
      <w:lang w:eastAsia="en-US"/>
    </w:rPr>
  </w:style>
  <w:style w:type="paragraph" w:customStyle="1" w:styleId="Paragraphedeliste">
    <w:name w:val="Paragraphe de liste"/>
    <w:autoRedefine/>
    <w:rsid w:val="002523FB"/>
    <w:pPr>
      <w:spacing w:after="200" w:line="276" w:lineRule="auto"/>
      <w:ind w:left="720"/>
    </w:pPr>
    <w:rPr>
      <w:rFonts w:ascii="Arial" w:hAnsi="Arial" w:cs="Times New Roman"/>
      <w:color w:val="000000"/>
      <w:lang w:val="en-GB" w:eastAsia="en-US"/>
    </w:rPr>
  </w:style>
  <w:style w:type="paragraph" w:customStyle="1" w:styleId="ONUME">
    <w:name w:val="ONUM E"/>
    <w:basedOn w:val="a0"/>
    <w:link w:val="ONUMEChar"/>
    <w:rsid w:val="002523FB"/>
    <w:pPr>
      <w:numPr>
        <w:numId w:val="70"/>
      </w:numPr>
    </w:pPr>
    <w:rPr>
      <w:rFonts w:ascii="Times New Roman" w:eastAsia="Times New Roman" w:hAnsi="Times New Roman" w:cs="Times New Roman"/>
      <w:sz w:val="24"/>
      <w:lang w:eastAsia="en-US"/>
    </w:rPr>
  </w:style>
  <w:style w:type="character" w:styleId="afa">
    <w:name w:val="FollowedHyperlink"/>
    <w:rsid w:val="002523FB"/>
    <w:rPr>
      <w:color w:val="606420"/>
      <w:u w:val="single"/>
    </w:rPr>
  </w:style>
  <w:style w:type="paragraph" w:customStyle="1" w:styleId="ONUMFS">
    <w:name w:val="ONUM FS"/>
    <w:basedOn w:val="ab"/>
    <w:rsid w:val="002523FB"/>
    <w:pPr>
      <w:numPr>
        <w:numId w:val="71"/>
      </w:numPr>
    </w:pPr>
    <w:rPr>
      <w:rFonts w:ascii="Times New Roman" w:hAnsi="Times New Roman" w:cs="Times New Roman"/>
      <w:sz w:val="24"/>
    </w:rPr>
  </w:style>
  <w:style w:type="paragraph" w:styleId="afb">
    <w:name w:val="Salutation"/>
    <w:basedOn w:val="a0"/>
    <w:next w:val="a0"/>
    <w:link w:val="Chara"/>
    <w:semiHidden/>
    <w:rsid w:val="002523FB"/>
    <w:rPr>
      <w:rFonts w:ascii="Times New Roman" w:eastAsia="Times New Roman" w:hAnsi="Times New Roman" w:cs="Times New Roman"/>
      <w:sz w:val="24"/>
      <w:lang w:eastAsia="en-US"/>
    </w:rPr>
  </w:style>
  <w:style w:type="character" w:customStyle="1" w:styleId="Chara">
    <w:name w:val="称呼 Char"/>
    <w:basedOn w:val="a1"/>
    <w:link w:val="afb"/>
    <w:semiHidden/>
    <w:rsid w:val="002523FB"/>
    <w:rPr>
      <w:rFonts w:ascii="Times New Roman" w:eastAsia="Times New Roman" w:hAnsi="Times New Roman" w:cs="Times New Roman"/>
      <w:sz w:val="24"/>
      <w:szCs w:val="20"/>
      <w:lang w:eastAsia="en-US"/>
    </w:rPr>
  </w:style>
  <w:style w:type="paragraph" w:styleId="afc">
    <w:name w:val="Signature"/>
    <w:basedOn w:val="a0"/>
    <w:link w:val="Charb"/>
    <w:rsid w:val="002523FB"/>
    <w:pPr>
      <w:ind w:left="5250"/>
    </w:pPr>
    <w:rPr>
      <w:rFonts w:ascii="Times New Roman" w:eastAsia="Times New Roman" w:hAnsi="Times New Roman" w:cs="Times New Roman"/>
      <w:sz w:val="24"/>
      <w:lang w:eastAsia="en-US"/>
    </w:rPr>
  </w:style>
  <w:style w:type="character" w:customStyle="1" w:styleId="Charb">
    <w:name w:val="签名 Char"/>
    <w:basedOn w:val="a1"/>
    <w:link w:val="afc"/>
    <w:semiHidden/>
    <w:rsid w:val="002523FB"/>
    <w:rPr>
      <w:rFonts w:ascii="Times New Roman" w:eastAsia="Times New Roman" w:hAnsi="Times New Roman" w:cs="Times New Roman"/>
      <w:sz w:val="24"/>
      <w:szCs w:val="20"/>
      <w:lang w:eastAsia="en-US"/>
    </w:rPr>
  </w:style>
  <w:style w:type="paragraph" w:styleId="afd">
    <w:name w:val="endnote text"/>
    <w:basedOn w:val="a0"/>
    <w:link w:val="Charc"/>
    <w:semiHidden/>
    <w:rsid w:val="002523FB"/>
    <w:rPr>
      <w:rFonts w:ascii="Times New Roman" w:eastAsia="Times New Roman" w:hAnsi="Times New Roman" w:cs="Times New Roman"/>
      <w:sz w:val="18"/>
      <w:lang w:eastAsia="en-US"/>
    </w:rPr>
  </w:style>
  <w:style w:type="character" w:customStyle="1" w:styleId="Charc">
    <w:name w:val="尾注文本 Char"/>
    <w:basedOn w:val="a1"/>
    <w:link w:val="afd"/>
    <w:semiHidden/>
    <w:rsid w:val="002523FB"/>
    <w:rPr>
      <w:rFonts w:ascii="Times New Roman" w:eastAsia="Times New Roman" w:hAnsi="Times New Roman" w:cs="Times New Roman"/>
      <w:sz w:val="18"/>
      <w:szCs w:val="20"/>
      <w:lang w:eastAsia="en-US"/>
    </w:rPr>
  </w:style>
  <w:style w:type="paragraph" w:styleId="afe">
    <w:name w:val="caption"/>
    <w:basedOn w:val="a0"/>
    <w:next w:val="a0"/>
    <w:qFormat/>
    <w:rsid w:val="002523FB"/>
    <w:rPr>
      <w:rFonts w:ascii="Times New Roman" w:eastAsia="Times New Roman" w:hAnsi="Times New Roman" w:cs="Times New Roman"/>
      <w:b/>
      <w:bCs/>
      <w:sz w:val="18"/>
      <w:lang w:eastAsia="en-US"/>
    </w:rPr>
  </w:style>
  <w:style w:type="paragraph" w:styleId="a">
    <w:name w:val="List Number"/>
    <w:basedOn w:val="a0"/>
    <w:semiHidden/>
    <w:rsid w:val="002523FB"/>
    <w:pPr>
      <w:numPr>
        <w:numId w:val="69"/>
      </w:numPr>
    </w:pPr>
    <w:rPr>
      <w:rFonts w:ascii="Times New Roman" w:eastAsia="Times New Roman" w:hAnsi="Times New Roman" w:cs="Times New Roman"/>
      <w:sz w:val="24"/>
      <w:lang w:eastAsia="en-US"/>
    </w:rPr>
  </w:style>
  <w:style w:type="character" w:customStyle="1" w:styleId="Bona">
    <w:name w:val="Bona"/>
    <w:semiHidden/>
    <w:rsid w:val="002523FB"/>
    <w:rPr>
      <w:rFonts w:ascii="Arial" w:hAnsi="Arial" w:cs="Arial"/>
      <w:color w:val="000080"/>
      <w:sz w:val="20"/>
      <w:szCs w:val="20"/>
    </w:rPr>
  </w:style>
  <w:style w:type="character" w:customStyle="1" w:styleId="ONUMEChar">
    <w:name w:val="ONUM E Char"/>
    <w:link w:val="ONUME"/>
    <w:rsid w:val="002523FB"/>
    <w:rPr>
      <w:rFonts w:ascii="Times New Roman" w:eastAsia="Times New Roman" w:hAnsi="Times New Roman" w:cs="Times New Roman"/>
      <w:sz w:val="24"/>
      <w:lang w:eastAsia="en-US"/>
    </w:rPr>
  </w:style>
  <w:style w:type="character" w:customStyle="1" w:styleId="st">
    <w:name w:val="st"/>
    <w:basedOn w:val="a1"/>
    <w:rsid w:val="00AE288C"/>
  </w:style>
  <w:style w:type="paragraph" w:customStyle="1" w:styleId="Endofdocument-Annex">
    <w:name w:val="[End of document - Annex]"/>
    <w:basedOn w:val="a0"/>
    <w:rsid w:val="006B1E69"/>
    <w:pPr>
      <w:ind w:left="5534"/>
    </w:pPr>
    <w:rPr>
      <w:rFonts w:ascii="Arial" w:hAnsi="Arial"/>
      <w:lang w:eastAsia="zh-CN"/>
    </w:rPr>
  </w:style>
  <w:style w:type="character" w:customStyle="1" w:styleId="preferred">
    <w:name w:val="preferred"/>
    <w:basedOn w:val="a1"/>
    <w:rsid w:val="008862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2100690">
      <w:bodyDiv w:val="1"/>
      <w:marLeft w:val="0"/>
      <w:marRight w:val="0"/>
      <w:marTop w:val="0"/>
      <w:marBottom w:val="0"/>
      <w:divBdr>
        <w:top w:val="none" w:sz="0" w:space="0" w:color="auto"/>
        <w:left w:val="none" w:sz="0" w:space="0" w:color="auto"/>
        <w:bottom w:val="none" w:sz="0" w:space="0" w:color="auto"/>
        <w:right w:val="none" w:sz="0" w:space="0" w:color="auto"/>
      </w:divBdr>
    </w:div>
    <w:div w:id="541408982">
      <w:bodyDiv w:val="1"/>
      <w:marLeft w:val="0"/>
      <w:marRight w:val="0"/>
      <w:marTop w:val="0"/>
      <w:marBottom w:val="0"/>
      <w:divBdr>
        <w:top w:val="none" w:sz="0" w:space="0" w:color="auto"/>
        <w:left w:val="none" w:sz="0" w:space="0" w:color="auto"/>
        <w:bottom w:val="none" w:sz="0" w:space="0" w:color="auto"/>
        <w:right w:val="none" w:sz="0" w:space="0" w:color="auto"/>
      </w:divBdr>
    </w:div>
    <w:div w:id="843668124">
      <w:bodyDiv w:val="1"/>
      <w:marLeft w:val="0"/>
      <w:marRight w:val="0"/>
      <w:marTop w:val="0"/>
      <w:marBottom w:val="0"/>
      <w:divBdr>
        <w:top w:val="none" w:sz="0" w:space="0" w:color="auto"/>
        <w:left w:val="none" w:sz="0" w:space="0" w:color="auto"/>
        <w:bottom w:val="none" w:sz="0" w:space="0" w:color="auto"/>
        <w:right w:val="none" w:sz="0" w:space="0" w:color="auto"/>
      </w:divBdr>
      <w:divsChild>
        <w:div w:id="1071468288">
          <w:marLeft w:val="547"/>
          <w:marRight w:val="0"/>
          <w:marTop w:val="0"/>
          <w:marBottom w:val="0"/>
          <w:divBdr>
            <w:top w:val="none" w:sz="0" w:space="0" w:color="auto"/>
            <w:left w:val="none" w:sz="0" w:space="0" w:color="auto"/>
            <w:bottom w:val="none" w:sz="0" w:space="0" w:color="auto"/>
            <w:right w:val="none" w:sz="0" w:space="0" w:color="auto"/>
          </w:divBdr>
        </w:div>
        <w:div w:id="999650043">
          <w:marLeft w:val="547"/>
          <w:marRight w:val="0"/>
          <w:marTop w:val="0"/>
          <w:marBottom w:val="0"/>
          <w:divBdr>
            <w:top w:val="none" w:sz="0" w:space="0" w:color="auto"/>
            <w:left w:val="none" w:sz="0" w:space="0" w:color="auto"/>
            <w:bottom w:val="none" w:sz="0" w:space="0" w:color="auto"/>
            <w:right w:val="none" w:sz="0" w:space="0" w:color="auto"/>
          </w:divBdr>
        </w:div>
      </w:divsChild>
    </w:div>
    <w:div w:id="912812662">
      <w:bodyDiv w:val="1"/>
      <w:marLeft w:val="0"/>
      <w:marRight w:val="0"/>
      <w:marTop w:val="0"/>
      <w:marBottom w:val="0"/>
      <w:divBdr>
        <w:top w:val="none" w:sz="0" w:space="0" w:color="auto"/>
        <w:left w:val="none" w:sz="0" w:space="0" w:color="auto"/>
        <w:bottom w:val="none" w:sz="0" w:space="0" w:color="auto"/>
        <w:right w:val="none" w:sz="0" w:space="0" w:color="auto"/>
      </w:divBdr>
    </w:div>
    <w:div w:id="947008220">
      <w:bodyDiv w:val="1"/>
      <w:marLeft w:val="0"/>
      <w:marRight w:val="0"/>
      <w:marTop w:val="0"/>
      <w:marBottom w:val="0"/>
      <w:divBdr>
        <w:top w:val="none" w:sz="0" w:space="0" w:color="auto"/>
        <w:left w:val="none" w:sz="0" w:space="0" w:color="auto"/>
        <w:bottom w:val="none" w:sz="0" w:space="0" w:color="auto"/>
        <w:right w:val="none" w:sz="0" w:space="0" w:color="auto"/>
      </w:divBdr>
    </w:div>
    <w:div w:id="1013805089">
      <w:bodyDiv w:val="1"/>
      <w:marLeft w:val="0"/>
      <w:marRight w:val="0"/>
      <w:marTop w:val="0"/>
      <w:marBottom w:val="0"/>
      <w:divBdr>
        <w:top w:val="none" w:sz="0" w:space="0" w:color="auto"/>
        <w:left w:val="none" w:sz="0" w:space="0" w:color="auto"/>
        <w:bottom w:val="none" w:sz="0" w:space="0" w:color="auto"/>
        <w:right w:val="none" w:sz="0" w:space="0" w:color="auto"/>
      </w:divBdr>
    </w:div>
    <w:div w:id="1288201343">
      <w:bodyDiv w:val="1"/>
      <w:marLeft w:val="0"/>
      <w:marRight w:val="0"/>
      <w:marTop w:val="0"/>
      <w:marBottom w:val="0"/>
      <w:divBdr>
        <w:top w:val="none" w:sz="0" w:space="0" w:color="auto"/>
        <w:left w:val="none" w:sz="0" w:space="0" w:color="auto"/>
        <w:bottom w:val="none" w:sz="0" w:space="0" w:color="auto"/>
        <w:right w:val="none" w:sz="0" w:space="0" w:color="auto"/>
      </w:divBdr>
    </w:div>
    <w:div w:id="1875968683">
      <w:bodyDiv w:val="1"/>
      <w:marLeft w:val="0"/>
      <w:marRight w:val="0"/>
      <w:marTop w:val="0"/>
      <w:marBottom w:val="0"/>
      <w:divBdr>
        <w:top w:val="none" w:sz="0" w:space="0" w:color="auto"/>
        <w:left w:val="none" w:sz="0" w:space="0" w:color="auto"/>
        <w:bottom w:val="none" w:sz="0" w:space="0" w:color="auto"/>
        <w:right w:val="none" w:sz="0" w:space="0" w:color="auto"/>
      </w:divBdr>
    </w:div>
    <w:div w:id="1938904846">
      <w:bodyDiv w:val="1"/>
      <w:marLeft w:val="0"/>
      <w:marRight w:val="0"/>
      <w:marTop w:val="0"/>
      <w:marBottom w:val="0"/>
      <w:divBdr>
        <w:top w:val="none" w:sz="0" w:space="0" w:color="auto"/>
        <w:left w:val="none" w:sz="0" w:space="0" w:color="auto"/>
        <w:bottom w:val="none" w:sz="0" w:space="0" w:color="auto"/>
        <w:right w:val="none" w:sz="0" w:space="0" w:color="auto"/>
      </w:divBdr>
    </w:div>
    <w:div w:id="1954745988">
      <w:bodyDiv w:val="1"/>
      <w:marLeft w:val="0"/>
      <w:marRight w:val="0"/>
      <w:marTop w:val="0"/>
      <w:marBottom w:val="0"/>
      <w:divBdr>
        <w:top w:val="none" w:sz="0" w:space="0" w:color="auto"/>
        <w:left w:val="none" w:sz="0" w:space="0" w:color="auto"/>
        <w:bottom w:val="none" w:sz="0" w:space="0" w:color="auto"/>
        <w:right w:val="none" w:sz="0" w:space="0" w:color="auto"/>
      </w:divBdr>
    </w:div>
    <w:div w:id="19601426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1.emf"/><Relationship Id="rId299" Type="http://schemas.openxmlformats.org/officeDocument/2006/relationships/image" Target="media/image174.emf"/><Relationship Id="rId303" Type="http://schemas.openxmlformats.org/officeDocument/2006/relationships/image" Target="media/image178.emf"/><Relationship Id="rId21" Type="http://schemas.openxmlformats.org/officeDocument/2006/relationships/image" Target="media/image7.emf"/><Relationship Id="rId42" Type="http://schemas.openxmlformats.org/officeDocument/2006/relationships/image" Target="media/image16.emf"/><Relationship Id="rId63" Type="http://schemas.microsoft.com/office/2007/relationships/diagramDrawing" Target="diagrams/drawing5.xml"/><Relationship Id="rId84" Type="http://schemas.microsoft.com/office/2007/relationships/diagramDrawing" Target="diagrams/drawing8.xml"/><Relationship Id="rId138" Type="http://schemas.openxmlformats.org/officeDocument/2006/relationships/image" Target="media/image47.emf"/><Relationship Id="rId159" Type="http://schemas.microsoft.com/office/2007/relationships/diagramDrawing" Target="diagrams/drawing18.xml"/><Relationship Id="rId324" Type="http://schemas.openxmlformats.org/officeDocument/2006/relationships/theme" Target="theme/theme1.xml"/><Relationship Id="rId170" Type="http://schemas.openxmlformats.org/officeDocument/2006/relationships/diagramData" Target="diagrams/data20.xml"/><Relationship Id="rId191" Type="http://schemas.openxmlformats.org/officeDocument/2006/relationships/image" Target="media/image70.emf"/><Relationship Id="rId205" Type="http://schemas.openxmlformats.org/officeDocument/2006/relationships/image" Target="media/image84.emf"/><Relationship Id="rId226"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diagramColors" Target="diagrams/colors11.xml"/><Relationship Id="rId268" Type="http://schemas.openxmlformats.org/officeDocument/2006/relationships/image" Target="media/image143.emf"/><Relationship Id="rId289" Type="http://schemas.openxmlformats.org/officeDocument/2006/relationships/image" Target="media/image164.emf"/><Relationship Id="rId11" Type="http://schemas.openxmlformats.org/officeDocument/2006/relationships/footer" Target="footer1.xml"/><Relationship Id="rId32" Type="http://schemas.openxmlformats.org/officeDocument/2006/relationships/diagramQuickStyle" Target="diagrams/quickStyle1.xml"/><Relationship Id="rId53" Type="http://schemas.openxmlformats.org/officeDocument/2006/relationships/diagramLayout" Target="diagrams/layout4.xml"/><Relationship Id="rId74" Type="http://schemas.openxmlformats.org/officeDocument/2006/relationships/diagramLayout" Target="diagrams/layout7.xml"/><Relationship Id="rId128" Type="http://schemas.openxmlformats.org/officeDocument/2006/relationships/diagramQuickStyle" Target="diagrams/quickStyle14.xml"/><Relationship Id="rId149" Type="http://schemas.openxmlformats.org/officeDocument/2006/relationships/diagramLayout" Target="diagrams/layout17.xml"/><Relationship Id="rId314" Type="http://schemas.openxmlformats.org/officeDocument/2006/relationships/image" Target="media/image189.emf"/><Relationship Id="rId5" Type="http://schemas.openxmlformats.org/officeDocument/2006/relationships/settings" Target="settings.xml"/><Relationship Id="rId95" Type="http://schemas.openxmlformats.org/officeDocument/2006/relationships/image" Target="media/image34.emf"/><Relationship Id="rId160" Type="http://schemas.openxmlformats.org/officeDocument/2006/relationships/image" Target="media/image54.emf"/><Relationship Id="rId181" Type="http://schemas.openxmlformats.org/officeDocument/2006/relationships/diagramQuickStyle" Target="diagrams/quickStyle21.xml"/><Relationship Id="rId216" Type="http://schemas.openxmlformats.org/officeDocument/2006/relationships/image" Target="media/image91.emf"/><Relationship Id="rId237" Type="http://schemas.openxmlformats.org/officeDocument/2006/relationships/image" Target="media/image112.emf"/><Relationship Id="rId258" Type="http://schemas.openxmlformats.org/officeDocument/2006/relationships/image" Target="media/image133.emf"/><Relationship Id="rId279" Type="http://schemas.openxmlformats.org/officeDocument/2006/relationships/image" Target="media/image154.emf"/><Relationship Id="rId22" Type="http://schemas.openxmlformats.org/officeDocument/2006/relationships/image" Target="media/image8.emf"/><Relationship Id="rId43" Type="http://schemas.openxmlformats.org/officeDocument/2006/relationships/image" Target="media/image17.emf"/><Relationship Id="rId64" Type="http://schemas.openxmlformats.org/officeDocument/2006/relationships/image" Target="media/image23.emf"/><Relationship Id="rId118" Type="http://schemas.openxmlformats.org/officeDocument/2006/relationships/image" Target="media/image42.emf"/><Relationship Id="rId139" Type="http://schemas.openxmlformats.org/officeDocument/2006/relationships/image" Target="media/image48.emf"/><Relationship Id="rId290" Type="http://schemas.openxmlformats.org/officeDocument/2006/relationships/image" Target="media/image165.emf"/><Relationship Id="rId304" Type="http://schemas.openxmlformats.org/officeDocument/2006/relationships/image" Target="media/image179.emf"/><Relationship Id="rId85" Type="http://schemas.openxmlformats.org/officeDocument/2006/relationships/image" Target="media/image29.emf"/><Relationship Id="rId150" Type="http://schemas.openxmlformats.org/officeDocument/2006/relationships/diagramQuickStyle" Target="diagrams/quickStyle17.xml"/><Relationship Id="rId171" Type="http://schemas.openxmlformats.org/officeDocument/2006/relationships/diagramLayout" Target="diagrams/layout20.xml"/><Relationship Id="rId192" Type="http://schemas.openxmlformats.org/officeDocument/2006/relationships/image" Target="media/image71.emf"/><Relationship Id="rId206" Type="http://schemas.openxmlformats.org/officeDocument/2006/relationships/image" Target="media/image85.emf"/><Relationship Id="rId227" Type="http://schemas.openxmlformats.org/officeDocument/2006/relationships/image" Target="media/image102.emf"/><Relationship Id="rId248" Type="http://schemas.openxmlformats.org/officeDocument/2006/relationships/image" Target="media/image123.emf"/><Relationship Id="rId269" Type="http://schemas.openxmlformats.org/officeDocument/2006/relationships/image" Target="media/image144.emf"/><Relationship Id="rId12" Type="http://schemas.openxmlformats.org/officeDocument/2006/relationships/footer" Target="footer2.xml"/><Relationship Id="rId33" Type="http://schemas.openxmlformats.org/officeDocument/2006/relationships/diagramColors" Target="diagrams/colors1.xml"/><Relationship Id="rId108" Type="http://schemas.microsoft.com/office/2007/relationships/diagramDrawing" Target="diagrams/drawing11.xml"/><Relationship Id="rId129" Type="http://schemas.openxmlformats.org/officeDocument/2006/relationships/diagramColors" Target="diagrams/colors14.xml"/><Relationship Id="rId280" Type="http://schemas.openxmlformats.org/officeDocument/2006/relationships/image" Target="media/image155.emf"/><Relationship Id="rId315" Type="http://schemas.openxmlformats.org/officeDocument/2006/relationships/image" Target="media/image190.emf"/><Relationship Id="rId54" Type="http://schemas.openxmlformats.org/officeDocument/2006/relationships/diagramQuickStyle" Target="diagrams/quickStyle4.xml"/><Relationship Id="rId75" Type="http://schemas.openxmlformats.org/officeDocument/2006/relationships/diagramQuickStyle" Target="diagrams/quickStyle7.xml"/><Relationship Id="rId96" Type="http://schemas.openxmlformats.org/officeDocument/2006/relationships/diagramData" Target="diagrams/data10.xml"/><Relationship Id="rId140" Type="http://schemas.openxmlformats.org/officeDocument/2006/relationships/diagramData" Target="diagrams/data16.xml"/><Relationship Id="rId161" Type="http://schemas.openxmlformats.org/officeDocument/2006/relationships/image" Target="media/image55.emf"/><Relationship Id="rId182" Type="http://schemas.openxmlformats.org/officeDocument/2006/relationships/diagramColors" Target="diagrams/colors21.xml"/><Relationship Id="rId217" Type="http://schemas.openxmlformats.org/officeDocument/2006/relationships/image" Target="media/image92.emf"/><Relationship Id="rId6" Type="http://schemas.openxmlformats.org/officeDocument/2006/relationships/webSettings" Target="webSettings.xml"/><Relationship Id="rId238" Type="http://schemas.openxmlformats.org/officeDocument/2006/relationships/image" Target="media/image113.emf"/><Relationship Id="rId259" Type="http://schemas.openxmlformats.org/officeDocument/2006/relationships/image" Target="media/image134.emf"/><Relationship Id="rId23" Type="http://schemas.openxmlformats.org/officeDocument/2006/relationships/header" Target="header2.xml"/><Relationship Id="rId119" Type="http://schemas.openxmlformats.org/officeDocument/2006/relationships/diagramData" Target="diagrams/data13.xml"/><Relationship Id="rId270" Type="http://schemas.openxmlformats.org/officeDocument/2006/relationships/image" Target="media/image145.emf"/><Relationship Id="rId291" Type="http://schemas.openxmlformats.org/officeDocument/2006/relationships/image" Target="media/image166.emf"/><Relationship Id="rId305" Type="http://schemas.openxmlformats.org/officeDocument/2006/relationships/image" Target="media/image180.emf"/><Relationship Id="rId44" Type="http://schemas.openxmlformats.org/officeDocument/2006/relationships/diagramData" Target="diagrams/data3.xml"/><Relationship Id="rId65" Type="http://schemas.openxmlformats.org/officeDocument/2006/relationships/image" Target="media/image24.emf"/><Relationship Id="rId86" Type="http://schemas.openxmlformats.org/officeDocument/2006/relationships/image" Target="media/image30.emf"/><Relationship Id="rId130" Type="http://schemas.microsoft.com/office/2007/relationships/diagramDrawing" Target="diagrams/drawing14.xml"/><Relationship Id="rId151" Type="http://schemas.openxmlformats.org/officeDocument/2006/relationships/diagramColors" Target="diagrams/colors17.xml"/><Relationship Id="rId172" Type="http://schemas.openxmlformats.org/officeDocument/2006/relationships/diagramQuickStyle" Target="diagrams/quickStyle20.xml"/><Relationship Id="rId193" Type="http://schemas.openxmlformats.org/officeDocument/2006/relationships/image" Target="media/image72.emf"/><Relationship Id="rId207" Type="http://schemas.openxmlformats.org/officeDocument/2006/relationships/image" Target="media/image86.emf"/><Relationship Id="rId228" Type="http://schemas.openxmlformats.org/officeDocument/2006/relationships/image" Target="media/image103.emf"/><Relationship Id="rId249" Type="http://schemas.openxmlformats.org/officeDocument/2006/relationships/image" Target="media/image124.emf"/><Relationship Id="rId13" Type="http://schemas.openxmlformats.org/officeDocument/2006/relationships/footer" Target="footer3.xml"/><Relationship Id="rId109" Type="http://schemas.openxmlformats.org/officeDocument/2006/relationships/image" Target="media/image38.emf"/><Relationship Id="rId260" Type="http://schemas.openxmlformats.org/officeDocument/2006/relationships/image" Target="media/image135.emf"/><Relationship Id="rId281" Type="http://schemas.openxmlformats.org/officeDocument/2006/relationships/image" Target="media/image156.emf"/><Relationship Id="rId316" Type="http://schemas.openxmlformats.org/officeDocument/2006/relationships/image" Target="media/image191.emf"/><Relationship Id="rId34" Type="http://schemas.microsoft.com/office/2007/relationships/diagramDrawing" Target="diagrams/drawing1.xml"/><Relationship Id="rId55" Type="http://schemas.openxmlformats.org/officeDocument/2006/relationships/diagramColors" Target="diagrams/colors4.xml"/><Relationship Id="rId76" Type="http://schemas.openxmlformats.org/officeDocument/2006/relationships/diagramColors" Target="diagrams/colors7.xml"/><Relationship Id="rId97" Type="http://schemas.openxmlformats.org/officeDocument/2006/relationships/diagramLayout" Target="diagrams/layout10.xml"/><Relationship Id="rId120" Type="http://schemas.openxmlformats.org/officeDocument/2006/relationships/diagramLayout" Target="diagrams/layout13.xml"/><Relationship Id="rId141" Type="http://schemas.openxmlformats.org/officeDocument/2006/relationships/diagramLayout" Target="diagrams/layout16.xml"/><Relationship Id="rId7" Type="http://schemas.openxmlformats.org/officeDocument/2006/relationships/footnotes" Target="footnotes.xml"/><Relationship Id="rId162" Type="http://schemas.openxmlformats.org/officeDocument/2006/relationships/diagramData" Target="diagrams/data19.xml"/><Relationship Id="rId183" Type="http://schemas.microsoft.com/office/2007/relationships/diagramDrawing" Target="diagrams/drawing21.xml"/><Relationship Id="rId218" Type="http://schemas.openxmlformats.org/officeDocument/2006/relationships/image" Target="media/image93.emf"/><Relationship Id="rId239" Type="http://schemas.openxmlformats.org/officeDocument/2006/relationships/image" Target="media/image114.emf"/><Relationship Id="rId250" Type="http://schemas.openxmlformats.org/officeDocument/2006/relationships/image" Target="media/image125.emf"/><Relationship Id="rId271" Type="http://schemas.openxmlformats.org/officeDocument/2006/relationships/image" Target="media/image146.emf"/><Relationship Id="rId292" Type="http://schemas.openxmlformats.org/officeDocument/2006/relationships/image" Target="media/image167.emf"/><Relationship Id="rId306" Type="http://schemas.openxmlformats.org/officeDocument/2006/relationships/image" Target="media/image181.emf"/><Relationship Id="rId24" Type="http://schemas.openxmlformats.org/officeDocument/2006/relationships/footer" Target="footer6.xml"/><Relationship Id="rId45" Type="http://schemas.openxmlformats.org/officeDocument/2006/relationships/diagramLayout" Target="diagrams/layout3.xml"/><Relationship Id="rId66" Type="http://schemas.openxmlformats.org/officeDocument/2006/relationships/diagramData" Target="diagrams/data6.xml"/><Relationship Id="rId87" Type="http://schemas.openxmlformats.org/officeDocument/2006/relationships/diagramData" Target="diagrams/data9.xml"/><Relationship Id="rId110" Type="http://schemas.openxmlformats.org/officeDocument/2006/relationships/image" Target="media/image39.emf"/><Relationship Id="rId131" Type="http://schemas.openxmlformats.org/officeDocument/2006/relationships/image" Target="media/image45.emf"/><Relationship Id="rId152" Type="http://schemas.microsoft.com/office/2007/relationships/diagramDrawing" Target="diagrams/drawing17.xml"/><Relationship Id="rId173" Type="http://schemas.openxmlformats.org/officeDocument/2006/relationships/diagramColors" Target="diagrams/colors20.xml"/><Relationship Id="rId194" Type="http://schemas.openxmlformats.org/officeDocument/2006/relationships/image" Target="media/image73.emf"/><Relationship Id="rId208" Type="http://schemas.openxmlformats.org/officeDocument/2006/relationships/image" Target="media/image87.emf"/><Relationship Id="rId229" Type="http://schemas.openxmlformats.org/officeDocument/2006/relationships/image" Target="media/image104.emf"/><Relationship Id="rId19" Type="http://schemas.openxmlformats.org/officeDocument/2006/relationships/image" Target="media/image5.emf"/><Relationship Id="rId224" Type="http://schemas.openxmlformats.org/officeDocument/2006/relationships/image" Target="media/image99.emf"/><Relationship Id="rId240" Type="http://schemas.openxmlformats.org/officeDocument/2006/relationships/image" Target="media/image115.emf"/><Relationship Id="rId245" Type="http://schemas.openxmlformats.org/officeDocument/2006/relationships/image" Target="media/image120.emf"/><Relationship Id="rId261" Type="http://schemas.openxmlformats.org/officeDocument/2006/relationships/image" Target="media/image136.emf"/><Relationship Id="rId266" Type="http://schemas.openxmlformats.org/officeDocument/2006/relationships/image" Target="media/image141.emf"/><Relationship Id="rId287" Type="http://schemas.openxmlformats.org/officeDocument/2006/relationships/image" Target="media/image162.emf"/><Relationship Id="rId14" Type="http://schemas.openxmlformats.org/officeDocument/2006/relationships/footer" Target="footer4.xml"/><Relationship Id="rId30" Type="http://schemas.openxmlformats.org/officeDocument/2006/relationships/diagramData" Target="diagrams/data1.xml"/><Relationship Id="rId35" Type="http://schemas.openxmlformats.org/officeDocument/2006/relationships/image" Target="media/image14.emf"/><Relationship Id="rId56" Type="http://schemas.microsoft.com/office/2007/relationships/diagramDrawing" Target="diagrams/drawing4.xml"/><Relationship Id="rId77" Type="http://schemas.microsoft.com/office/2007/relationships/diagramDrawing" Target="diagrams/drawing7.xml"/><Relationship Id="rId100" Type="http://schemas.microsoft.com/office/2007/relationships/diagramDrawing" Target="diagrams/drawing10.xml"/><Relationship Id="rId105" Type="http://schemas.openxmlformats.org/officeDocument/2006/relationships/diagramLayout" Target="diagrams/layout11.xml"/><Relationship Id="rId126" Type="http://schemas.openxmlformats.org/officeDocument/2006/relationships/diagramData" Target="diagrams/data14.xml"/><Relationship Id="rId147" Type="http://schemas.openxmlformats.org/officeDocument/2006/relationships/image" Target="media/image51.emf"/><Relationship Id="rId168" Type="http://schemas.openxmlformats.org/officeDocument/2006/relationships/image" Target="media/image57.emf"/><Relationship Id="rId282" Type="http://schemas.openxmlformats.org/officeDocument/2006/relationships/image" Target="media/image157.emf"/><Relationship Id="rId312" Type="http://schemas.openxmlformats.org/officeDocument/2006/relationships/image" Target="media/image187.emf"/><Relationship Id="rId317" Type="http://schemas.openxmlformats.org/officeDocument/2006/relationships/image" Target="media/image192.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26.emf"/><Relationship Id="rId93" Type="http://schemas.openxmlformats.org/officeDocument/2006/relationships/image" Target="media/image32.emf"/><Relationship Id="rId98" Type="http://schemas.openxmlformats.org/officeDocument/2006/relationships/diagramQuickStyle" Target="diagrams/quickStyle10.xml"/><Relationship Id="rId121" Type="http://schemas.openxmlformats.org/officeDocument/2006/relationships/diagramQuickStyle" Target="diagrams/quickStyle13.xml"/><Relationship Id="rId142" Type="http://schemas.openxmlformats.org/officeDocument/2006/relationships/diagramQuickStyle" Target="diagrams/quickStyle16.xml"/><Relationship Id="rId163" Type="http://schemas.openxmlformats.org/officeDocument/2006/relationships/diagramLayout" Target="diagrams/layout19.xml"/><Relationship Id="rId184" Type="http://schemas.openxmlformats.org/officeDocument/2006/relationships/image" Target="media/image63.emf"/><Relationship Id="rId189" Type="http://schemas.openxmlformats.org/officeDocument/2006/relationships/image" Target="media/image68.emf"/><Relationship Id="rId219" Type="http://schemas.openxmlformats.org/officeDocument/2006/relationships/image" Target="media/image94.emf"/><Relationship Id="rId3" Type="http://schemas.openxmlformats.org/officeDocument/2006/relationships/styles" Target="styles.xml"/><Relationship Id="rId214" Type="http://schemas.openxmlformats.org/officeDocument/2006/relationships/image" Target="media/image89.emf"/><Relationship Id="rId230" Type="http://schemas.openxmlformats.org/officeDocument/2006/relationships/image" Target="media/image105.emf"/><Relationship Id="rId235" Type="http://schemas.openxmlformats.org/officeDocument/2006/relationships/image" Target="media/image110.emf"/><Relationship Id="rId251" Type="http://schemas.openxmlformats.org/officeDocument/2006/relationships/image" Target="media/image126.emf"/><Relationship Id="rId256" Type="http://schemas.openxmlformats.org/officeDocument/2006/relationships/image" Target="media/image131.emf"/><Relationship Id="rId277" Type="http://schemas.openxmlformats.org/officeDocument/2006/relationships/image" Target="media/image152.emf"/><Relationship Id="rId298" Type="http://schemas.openxmlformats.org/officeDocument/2006/relationships/image" Target="media/image173.emf"/><Relationship Id="rId25" Type="http://schemas.openxmlformats.org/officeDocument/2006/relationships/image" Target="media/image9.emf"/><Relationship Id="rId46" Type="http://schemas.openxmlformats.org/officeDocument/2006/relationships/diagramQuickStyle" Target="diagrams/quickStyle3.xml"/><Relationship Id="rId67" Type="http://schemas.openxmlformats.org/officeDocument/2006/relationships/diagramLayout" Target="diagrams/layout6.xml"/><Relationship Id="rId116" Type="http://schemas.openxmlformats.org/officeDocument/2006/relationships/image" Target="media/image40.emf"/><Relationship Id="rId137" Type="http://schemas.microsoft.com/office/2007/relationships/diagramDrawing" Target="diagrams/drawing15.xml"/><Relationship Id="rId158" Type="http://schemas.openxmlformats.org/officeDocument/2006/relationships/diagramColors" Target="diagrams/colors18.xml"/><Relationship Id="rId272" Type="http://schemas.openxmlformats.org/officeDocument/2006/relationships/image" Target="media/image147.emf"/><Relationship Id="rId293" Type="http://schemas.openxmlformats.org/officeDocument/2006/relationships/image" Target="media/image168.emf"/><Relationship Id="rId302" Type="http://schemas.openxmlformats.org/officeDocument/2006/relationships/image" Target="media/image177.emf"/><Relationship Id="rId307" Type="http://schemas.openxmlformats.org/officeDocument/2006/relationships/image" Target="media/image182.emf"/><Relationship Id="rId323" Type="http://schemas.openxmlformats.org/officeDocument/2006/relationships/fontTable" Target="fontTable.xml"/><Relationship Id="rId20" Type="http://schemas.openxmlformats.org/officeDocument/2006/relationships/image" Target="media/image6.emf"/><Relationship Id="rId41" Type="http://schemas.microsoft.com/office/2007/relationships/diagramDrawing" Target="diagrams/drawing2.xml"/><Relationship Id="rId62" Type="http://schemas.openxmlformats.org/officeDocument/2006/relationships/diagramColors" Target="diagrams/colors5.xml"/><Relationship Id="rId83" Type="http://schemas.openxmlformats.org/officeDocument/2006/relationships/diagramColors" Target="diagrams/colors8.xml"/><Relationship Id="rId88" Type="http://schemas.openxmlformats.org/officeDocument/2006/relationships/diagramLayout" Target="diagrams/layout9.xml"/><Relationship Id="rId111" Type="http://schemas.openxmlformats.org/officeDocument/2006/relationships/diagramData" Target="diagrams/data12.xml"/><Relationship Id="rId132" Type="http://schemas.openxmlformats.org/officeDocument/2006/relationships/image" Target="media/image46.emf"/><Relationship Id="rId153" Type="http://schemas.openxmlformats.org/officeDocument/2006/relationships/image" Target="media/image52.emf"/><Relationship Id="rId174" Type="http://schemas.microsoft.com/office/2007/relationships/diagramDrawing" Target="diagrams/drawing20.xml"/><Relationship Id="rId179" Type="http://schemas.openxmlformats.org/officeDocument/2006/relationships/diagramData" Target="diagrams/data21.xml"/><Relationship Id="rId195" Type="http://schemas.openxmlformats.org/officeDocument/2006/relationships/image" Target="media/image74.emf"/><Relationship Id="rId209" Type="http://schemas.openxmlformats.org/officeDocument/2006/relationships/header" Target="header3.xml"/><Relationship Id="rId190" Type="http://schemas.openxmlformats.org/officeDocument/2006/relationships/image" Target="media/image69.emf"/><Relationship Id="rId204" Type="http://schemas.openxmlformats.org/officeDocument/2006/relationships/image" Target="media/image83.emf"/><Relationship Id="rId220" Type="http://schemas.openxmlformats.org/officeDocument/2006/relationships/image" Target="media/image95.emf"/><Relationship Id="rId225" Type="http://schemas.openxmlformats.org/officeDocument/2006/relationships/image" Target="media/image100.emf"/><Relationship Id="rId241" Type="http://schemas.openxmlformats.org/officeDocument/2006/relationships/image" Target="media/image116.emf"/><Relationship Id="rId246" Type="http://schemas.openxmlformats.org/officeDocument/2006/relationships/image" Target="media/image121.emf"/><Relationship Id="rId267" Type="http://schemas.openxmlformats.org/officeDocument/2006/relationships/image" Target="media/image142.emf"/><Relationship Id="rId288" Type="http://schemas.openxmlformats.org/officeDocument/2006/relationships/image" Target="media/image163.emf"/><Relationship Id="rId15" Type="http://schemas.openxmlformats.org/officeDocument/2006/relationships/footer" Target="footer5.xml"/><Relationship Id="rId36" Type="http://schemas.openxmlformats.org/officeDocument/2006/relationships/image" Target="media/image15.emf"/><Relationship Id="rId57" Type="http://schemas.openxmlformats.org/officeDocument/2006/relationships/image" Target="media/image21.emf"/><Relationship Id="rId106" Type="http://schemas.openxmlformats.org/officeDocument/2006/relationships/diagramQuickStyle" Target="diagrams/quickStyle11.xml"/><Relationship Id="rId127" Type="http://schemas.openxmlformats.org/officeDocument/2006/relationships/diagramLayout" Target="diagrams/layout14.xml"/><Relationship Id="rId262" Type="http://schemas.openxmlformats.org/officeDocument/2006/relationships/image" Target="media/image137.emf"/><Relationship Id="rId283" Type="http://schemas.openxmlformats.org/officeDocument/2006/relationships/image" Target="media/image158.emf"/><Relationship Id="rId313" Type="http://schemas.openxmlformats.org/officeDocument/2006/relationships/image" Target="media/image188.emf"/><Relationship Id="rId318" Type="http://schemas.openxmlformats.org/officeDocument/2006/relationships/image" Target="media/image193.emf"/><Relationship Id="rId10" Type="http://schemas.openxmlformats.org/officeDocument/2006/relationships/header" Target="header1.xml"/><Relationship Id="rId31" Type="http://schemas.openxmlformats.org/officeDocument/2006/relationships/diagramLayout" Target="diagrams/layout1.xml"/><Relationship Id="rId52" Type="http://schemas.openxmlformats.org/officeDocument/2006/relationships/diagramData" Target="diagrams/data4.xml"/><Relationship Id="rId73" Type="http://schemas.openxmlformats.org/officeDocument/2006/relationships/diagramData" Target="diagrams/data7.xml"/><Relationship Id="rId78" Type="http://schemas.openxmlformats.org/officeDocument/2006/relationships/image" Target="media/image27.emf"/><Relationship Id="rId94" Type="http://schemas.openxmlformats.org/officeDocument/2006/relationships/image" Target="media/image33.emf"/><Relationship Id="rId99" Type="http://schemas.openxmlformats.org/officeDocument/2006/relationships/diagramColors" Target="diagrams/colors10.xml"/><Relationship Id="rId101" Type="http://schemas.openxmlformats.org/officeDocument/2006/relationships/image" Target="media/image35.emf"/><Relationship Id="rId122" Type="http://schemas.openxmlformats.org/officeDocument/2006/relationships/diagramColors" Target="diagrams/colors13.xml"/><Relationship Id="rId143" Type="http://schemas.openxmlformats.org/officeDocument/2006/relationships/diagramColors" Target="diagrams/colors16.xml"/><Relationship Id="rId148" Type="http://schemas.openxmlformats.org/officeDocument/2006/relationships/diagramData" Target="diagrams/data17.xml"/><Relationship Id="rId164" Type="http://schemas.openxmlformats.org/officeDocument/2006/relationships/diagramQuickStyle" Target="diagrams/quickStyle19.xml"/><Relationship Id="rId169" Type="http://schemas.openxmlformats.org/officeDocument/2006/relationships/image" Target="media/image58.emf"/><Relationship Id="rId185" Type="http://schemas.openxmlformats.org/officeDocument/2006/relationships/image" Target="media/image64.emf"/><Relationship Id="rId4" Type="http://schemas.microsoft.com/office/2007/relationships/stylesWithEffects" Target="stylesWithEffects.xml"/><Relationship Id="rId9" Type="http://schemas.openxmlformats.org/officeDocument/2006/relationships/image" Target="media/image1.jpeg"/><Relationship Id="rId180" Type="http://schemas.openxmlformats.org/officeDocument/2006/relationships/diagramLayout" Target="diagrams/layout21.xml"/><Relationship Id="rId210" Type="http://schemas.openxmlformats.org/officeDocument/2006/relationships/header" Target="header4.xml"/><Relationship Id="rId215" Type="http://schemas.openxmlformats.org/officeDocument/2006/relationships/image" Target="media/image90.emf"/><Relationship Id="rId236" Type="http://schemas.openxmlformats.org/officeDocument/2006/relationships/image" Target="media/image111.emf"/><Relationship Id="rId257" Type="http://schemas.openxmlformats.org/officeDocument/2006/relationships/image" Target="media/image132.emf"/><Relationship Id="rId278" Type="http://schemas.openxmlformats.org/officeDocument/2006/relationships/image" Target="media/image153.emf"/><Relationship Id="rId26" Type="http://schemas.openxmlformats.org/officeDocument/2006/relationships/image" Target="media/image10.emf"/><Relationship Id="rId231" Type="http://schemas.openxmlformats.org/officeDocument/2006/relationships/image" Target="media/image106.emf"/><Relationship Id="rId252" Type="http://schemas.openxmlformats.org/officeDocument/2006/relationships/image" Target="media/image127.emf"/><Relationship Id="rId273" Type="http://schemas.openxmlformats.org/officeDocument/2006/relationships/image" Target="media/image148.emf"/><Relationship Id="rId294" Type="http://schemas.openxmlformats.org/officeDocument/2006/relationships/image" Target="media/image169.emf"/><Relationship Id="rId308" Type="http://schemas.openxmlformats.org/officeDocument/2006/relationships/image" Target="media/image183.emf"/><Relationship Id="rId47" Type="http://schemas.openxmlformats.org/officeDocument/2006/relationships/diagramColors" Target="diagrams/colors3.xml"/><Relationship Id="rId68" Type="http://schemas.openxmlformats.org/officeDocument/2006/relationships/diagramQuickStyle" Target="diagrams/quickStyle6.xml"/><Relationship Id="rId89" Type="http://schemas.openxmlformats.org/officeDocument/2006/relationships/diagramQuickStyle" Target="diagrams/quickStyle9.xml"/><Relationship Id="rId112" Type="http://schemas.openxmlformats.org/officeDocument/2006/relationships/diagramLayout" Target="diagrams/layout12.xml"/><Relationship Id="rId133" Type="http://schemas.openxmlformats.org/officeDocument/2006/relationships/diagramData" Target="diagrams/data15.xml"/><Relationship Id="rId154" Type="http://schemas.openxmlformats.org/officeDocument/2006/relationships/image" Target="media/image53.emf"/><Relationship Id="rId175" Type="http://schemas.openxmlformats.org/officeDocument/2006/relationships/image" Target="media/image59.emf"/><Relationship Id="rId196" Type="http://schemas.openxmlformats.org/officeDocument/2006/relationships/image" Target="media/image75.emf"/><Relationship Id="rId200" Type="http://schemas.openxmlformats.org/officeDocument/2006/relationships/image" Target="media/image79.emf"/><Relationship Id="rId16" Type="http://schemas.openxmlformats.org/officeDocument/2006/relationships/image" Target="media/image2.emf"/><Relationship Id="rId221" Type="http://schemas.openxmlformats.org/officeDocument/2006/relationships/image" Target="media/image96.emf"/><Relationship Id="rId242" Type="http://schemas.openxmlformats.org/officeDocument/2006/relationships/image" Target="media/image117.emf"/><Relationship Id="rId263" Type="http://schemas.openxmlformats.org/officeDocument/2006/relationships/image" Target="media/image138.emf"/><Relationship Id="rId284" Type="http://schemas.openxmlformats.org/officeDocument/2006/relationships/image" Target="media/image159.emf"/><Relationship Id="rId319" Type="http://schemas.openxmlformats.org/officeDocument/2006/relationships/image" Target="media/image194.emf"/><Relationship Id="rId37" Type="http://schemas.openxmlformats.org/officeDocument/2006/relationships/diagramData" Target="diagrams/data2.xml"/><Relationship Id="rId58" Type="http://schemas.openxmlformats.org/officeDocument/2006/relationships/image" Target="media/image22.emf"/><Relationship Id="rId79" Type="http://schemas.openxmlformats.org/officeDocument/2006/relationships/image" Target="media/image28.emf"/><Relationship Id="rId102" Type="http://schemas.openxmlformats.org/officeDocument/2006/relationships/image" Target="media/image36.emf"/><Relationship Id="rId123" Type="http://schemas.microsoft.com/office/2007/relationships/diagramDrawing" Target="diagrams/drawing13.xml"/><Relationship Id="rId144" Type="http://schemas.microsoft.com/office/2007/relationships/diagramDrawing" Target="diagrams/drawing16.xml"/><Relationship Id="rId90" Type="http://schemas.openxmlformats.org/officeDocument/2006/relationships/diagramColors" Target="diagrams/colors9.xml"/><Relationship Id="rId165" Type="http://schemas.openxmlformats.org/officeDocument/2006/relationships/diagramColors" Target="diagrams/colors19.xml"/><Relationship Id="rId186" Type="http://schemas.openxmlformats.org/officeDocument/2006/relationships/image" Target="media/image65.emf"/><Relationship Id="rId211" Type="http://schemas.openxmlformats.org/officeDocument/2006/relationships/footer" Target="footer7.xml"/><Relationship Id="rId232" Type="http://schemas.openxmlformats.org/officeDocument/2006/relationships/image" Target="media/image107.emf"/><Relationship Id="rId253" Type="http://schemas.openxmlformats.org/officeDocument/2006/relationships/image" Target="media/image128.emf"/><Relationship Id="rId274" Type="http://schemas.openxmlformats.org/officeDocument/2006/relationships/image" Target="media/image149.emf"/><Relationship Id="rId295" Type="http://schemas.openxmlformats.org/officeDocument/2006/relationships/image" Target="media/image170.emf"/><Relationship Id="rId309" Type="http://schemas.openxmlformats.org/officeDocument/2006/relationships/image" Target="media/image184.emf"/><Relationship Id="rId27" Type="http://schemas.openxmlformats.org/officeDocument/2006/relationships/image" Target="media/image11.png"/><Relationship Id="rId48" Type="http://schemas.microsoft.com/office/2007/relationships/diagramDrawing" Target="diagrams/drawing3.xml"/><Relationship Id="rId69" Type="http://schemas.openxmlformats.org/officeDocument/2006/relationships/diagramColors" Target="diagrams/colors6.xml"/><Relationship Id="rId113" Type="http://schemas.openxmlformats.org/officeDocument/2006/relationships/diagramQuickStyle" Target="diagrams/quickStyle12.xml"/><Relationship Id="rId134" Type="http://schemas.openxmlformats.org/officeDocument/2006/relationships/diagramLayout" Target="diagrams/layout15.xml"/><Relationship Id="rId320" Type="http://schemas.openxmlformats.org/officeDocument/2006/relationships/image" Target="media/image195.emf"/><Relationship Id="rId80" Type="http://schemas.openxmlformats.org/officeDocument/2006/relationships/diagramData" Target="diagrams/data8.xml"/><Relationship Id="rId155" Type="http://schemas.openxmlformats.org/officeDocument/2006/relationships/diagramData" Target="diagrams/data18.xml"/><Relationship Id="rId176" Type="http://schemas.openxmlformats.org/officeDocument/2006/relationships/image" Target="media/image60.emf"/><Relationship Id="rId197" Type="http://schemas.openxmlformats.org/officeDocument/2006/relationships/image" Target="media/image76.emf"/><Relationship Id="rId201" Type="http://schemas.openxmlformats.org/officeDocument/2006/relationships/image" Target="media/image80.emf"/><Relationship Id="rId222" Type="http://schemas.openxmlformats.org/officeDocument/2006/relationships/image" Target="media/image97.emf"/><Relationship Id="rId243" Type="http://schemas.openxmlformats.org/officeDocument/2006/relationships/image" Target="media/image118.emf"/><Relationship Id="rId264" Type="http://schemas.openxmlformats.org/officeDocument/2006/relationships/image" Target="media/image139.emf"/><Relationship Id="rId285" Type="http://schemas.openxmlformats.org/officeDocument/2006/relationships/image" Target="media/image160.emf"/><Relationship Id="rId17" Type="http://schemas.openxmlformats.org/officeDocument/2006/relationships/image" Target="media/image3.emf"/><Relationship Id="rId38" Type="http://schemas.openxmlformats.org/officeDocument/2006/relationships/diagramLayout" Target="diagrams/layout2.xml"/><Relationship Id="rId59" Type="http://schemas.openxmlformats.org/officeDocument/2006/relationships/diagramData" Target="diagrams/data5.xml"/><Relationship Id="rId103" Type="http://schemas.openxmlformats.org/officeDocument/2006/relationships/image" Target="media/image37.emf"/><Relationship Id="rId124" Type="http://schemas.openxmlformats.org/officeDocument/2006/relationships/image" Target="media/image43.emf"/><Relationship Id="rId310" Type="http://schemas.openxmlformats.org/officeDocument/2006/relationships/image" Target="media/image185.emf"/><Relationship Id="rId70" Type="http://schemas.microsoft.com/office/2007/relationships/diagramDrawing" Target="diagrams/drawing6.xml"/><Relationship Id="rId91" Type="http://schemas.microsoft.com/office/2007/relationships/diagramDrawing" Target="diagrams/drawing9.xml"/><Relationship Id="rId145" Type="http://schemas.openxmlformats.org/officeDocument/2006/relationships/image" Target="media/image49.emf"/><Relationship Id="rId166" Type="http://schemas.microsoft.com/office/2007/relationships/diagramDrawing" Target="diagrams/drawing19.xml"/><Relationship Id="rId187" Type="http://schemas.openxmlformats.org/officeDocument/2006/relationships/image" Target="media/image66.emf"/><Relationship Id="rId1" Type="http://schemas.openxmlformats.org/officeDocument/2006/relationships/customXml" Target="../customXml/item1.xml"/><Relationship Id="rId212" Type="http://schemas.openxmlformats.org/officeDocument/2006/relationships/footer" Target="footer8.xml"/><Relationship Id="rId233" Type="http://schemas.openxmlformats.org/officeDocument/2006/relationships/image" Target="media/image108.emf"/><Relationship Id="rId254" Type="http://schemas.openxmlformats.org/officeDocument/2006/relationships/image" Target="media/image129.emf"/><Relationship Id="rId28" Type="http://schemas.openxmlformats.org/officeDocument/2006/relationships/image" Target="media/image12.emf"/><Relationship Id="rId49" Type="http://schemas.openxmlformats.org/officeDocument/2006/relationships/image" Target="media/image18.emf"/><Relationship Id="rId114" Type="http://schemas.openxmlformats.org/officeDocument/2006/relationships/diagramColors" Target="diagrams/colors12.xml"/><Relationship Id="rId275" Type="http://schemas.openxmlformats.org/officeDocument/2006/relationships/image" Target="media/image150.emf"/><Relationship Id="rId296" Type="http://schemas.openxmlformats.org/officeDocument/2006/relationships/image" Target="media/image171.emf"/><Relationship Id="rId300" Type="http://schemas.openxmlformats.org/officeDocument/2006/relationships/image" Target="media/image175.emf"/><Relationship Id="rId60" Type="http://schemas.openxmlformats.org/officeDocument/2006/relationships/diagramLayout" Target="diagrams/layout5.xml"/><Relationship Id="rId81" Type="http://schemas.openxmlformats.org/officeDocument/2006/relationships/diagramLayout" Target="diagrams/layout8.xml"/><Relationship Id="rId135" Type="http://schemas.openxmlformats.org/officeDocument/2006/relationships/diagramQuickStyle" Target="diagrams/quickStyle15.xml"/><Relationship Id="rId156" Type="http://schemas.openxmlformats.org/officeDocument/2006/relationships/diagramLayout" Target="diagrams/layout18.xml"/><Relationship Id="rId177" Type="http://schemas.openxmlformats.org/officeDocument/2006/relationships/image" Target="media/image61.emf"/><Relationship Id="rId198" Type="http://schemas.openxmlformats.org/officeDocument/2006/relationships/image" Target="media/image77.emf"/><Relationship Id="rId321" Type="http://schemas.openxmlformats.org/officeDocument/2006/relationships/image" Target="media/image196.emf"/><Relationship Id="rId202" Type="http://schemas.openxmlformats.org/officeDocument/2006/relationships/image" Target="media/image81.emf"/><Relationship Id="rId223" Type="http://schemas.openxmlformats.org/officeDocument/2006/relationships/image" Target="media/image98.emf"/><Relationship Id="rId244" Type="http://schemas.openxmlformats.org/officeDocument/2006/relationships/image" Target="media/image119.emf"/><Relationship Id="rId18" Type="http://schemas.openxmlformats.org/officeDocument/2006/relationships/image" Target="media/image4.emf"/><Relationship Id="rId39" Type="http://schemas.openxmlformats.org/officeDocument/2006/relationships/diagramQuickStyle" Target="diagrams/quickStyle2.xml"/><Relationship Id="rId265" Type="http://schemas.openxmlformats.org/officeDocument/2006/relationships/image" Target="media/image140.emf"/><Relationship Id="rId286" Type="http://schemas.openxmlformats.org/officeDocument/2006/relationships/image" Target="media/image161.emf"/><Relationship Id="rId50" Type="http://schemas.openxmlformats.org/officeDocument/2006/relationships/image" Target="media/image19.emf"/><Relationship Id="rId104" Type="http://schemas.openxmlformats.org/officeDocument/2006/relationships/diagramData" Target="diagrams/data11.xml"/><Relationship Id="rId125" Type="http://schemas.openxmlformats.org/officeDocument/2006/relationships/image" Target="media/image44.emf"/><Relationship Id="rId146" Type="http://schemas.openxmlformats.org/officeDocument/2006/relationships/image" Target="media/image50.emf"/><Relationship Id="rId167" Type="http://schemas.openxmlformats.org/officeDocument/2006/relationships/image" Target="media/image56.emf"/><Relationship Id="rId188" Type="http://schemas.openxmlformats.org/officeDocument/2006/relationships/image" Target="media/image67.emf"/><Relationship Id="rId311" Type="http://schemas.openxmlformats.org/officeDocument/2006/relationships/image" Target="media/image186.emf"/><Relationship Id="rId71" Type="http://schemas.openxmlformats.org/officeDocument/2006/relationships/image" Target="media/image25.emf"/><Relationship Id="rId92" Type="http://schemas.openxmlformats.org/officeDocument/2006/relationships/image" Target="media/image31.emf"/><Relationship Id="rId213" Type="http://schemas.openxmlformats.org/officeDocument/2006/relationships/image" Target="media/image88.emf"/><Relationship Id="rId234" Type="http://schemas.openxmlformats.org/officeDocument/2006/relationships/image" Target="media/image109.emf"/><Relationship Id="rId2" Type="http://schemas.openxmlformats.org/officeDocument/2006/relationships/numbering" Target="numbering.xml"/><Relationship Id="rId29" Type="http://schemas.openxmlformats.org/officeDocument/2006/relationships/image" Target="media/image13.emf"/><Relationship Id="rId255" Type="http://schemas.openxmlformats.org/officeDocument/2006/relationships/image" Target="media/image130.emf"/><Relationship Id="rId276" Type="http://schemas.openxmlformats.org/officeDocument/2006/relationships/image" Target="media/image151.emf"/><Relationship Id="rId297" Type="http://schemas.openxmlformats.org/officeDocument/2006/relationships/image" Target="media/image172.emf"/><Relationship Id="rId40" Type="http://schemas.openxmlformats.org/officeDocument/2006/relationships/diagramColors" Target="diagrams/colors2.xml"/><Relationship Id="rId115" Type="http://schemas.microsoft.com/office/2007/relationships/diagramDrawing" Target="diagrams/drawing12.xml"/><Relationship Id="rId136" Type="http://schemas.openxmlformats.org/officeDocument/2006/relationships/diagramColors" Target="diagrams/colors15.xml"/><Relationship Id="rId157" Type="http://schemas.openxmlformats.org/officeDocument/2006/relationships/diagramQuickStyle" Target="diagrams/quickStyle18.xml"/><Relationship Id="rId178" Type="http://schemas.openxmlformats.org/officeDocument/2006/relationships/image" Target="media/image62.emf"/><Relationship Id="rId301" Type="http://schemas.openxmlformats.org/officeDocument/2006/relationships/image" Target="media/image176.emf"/><Relationship Id="rId322" Type="http://schemas.openxmlformats.org/officeDocument/2006/relationships/header" Target="header5.xml"/><Relationship Id="rId61" Type="http://schemas.openxmlformats.org/officeDocument/2006/relationships/diagramQuickStyle" Target="diagrams/quickStyle5.xml"/><Relationship Id="rId82" Type="http://schemas.openxmlformats.org/officeDocument/2006/relationships/diagramQuickStyle" Target="diagrams/quickStyle8.xml"/><Relationship Id="rId199" Type="http://schemas.openxmlformats.org/officeDocument/2006/relationships/image" Target="media/image78.emf"/><Relationship Id="rId203" Type="http://schemas.openxmlformats.org/officeDocument/2006/relationships/image" Target="media/image82.emf"/></Relationships>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D2E3765-25B6-48F8-B902-5C026C284173}"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615A8A4C-3386-41CB-B004-75AA2E0C8E7E}">
      <dgm:prSet phldrT="[Text]" custT="1"/>
      <dgm:spPr>
        <a:xfrm>
          <a:off x="2435300" y="805713"/>
          <a:ext cx="1030037" cy="479432"/>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ja-JP"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dgm:t>
    </dgm:pt>
    <dgm:pt modelId="{E2BD043E-B694-4760-8FC3-4BE59593050C}" type="parTrans" cxnId="{E55333C4-687C-4186-B8C3-1AC5CE56517A}">
      <dgm:prSet/>
      <dgm:spPr/>
      <dgm:t>
        <a:bodyPr/>
        <a:lstStyle/>
        <a:p>
          <a:endParaRPr lang="en-US"/>
        </a:p>
      </dgm:t>
    </dgm:pt>
    <dgm:pt modelId="{A7B35DF3-2893-4CFA-8C75-4D2DB5615E44}" type="sibTrans" cxnId="{E55333C4-687C-4186-B8C3-1AC5CE56517A}">
      <dgm:prSet/>
      <dgm:spPr/>
      <dgm:t>
        <a:bodyPr/>
        <a:lstStyle/>
        <a:p>
          <a:endParaRPr lang="en-US"/>
        </a:p>
      </dgm:t>
    </dgm:pt>
    <dgm:pt modelId="{C1693A50-4E68-4912-9A70-0C97C87B3D7E}">
      <dgm:prSet phldrT="[Text]" custT="1"/>
      <dgm:spPr>
        <a:xfrm>
          <a:off x="2492451" y="-9592"/>
          <a:ext cx="915735" cy="47943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 </a:t>
          </a:r>
        </a:p>
      </dgm:t>
    </dgm:pt>
    <dgm:pt modelId="{CF74A6F9-BA34-45B8-91B4-D30611FDBA60}" type="parTrans" cxnId="{9A60E343-BDF2-491A-A7D5-5299DFF2BE0A}">
      <dgm:prSet/>
      <dgm:spPr>
        <a:xfrm rot="16200000">
          <a:off x="2782382" y="630516"/>
          <a:ext cx="335872"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B485C48-2801-485C-A89E-B43F912DB680}" type="sibTrans" cxnId="{9A60E343-BDF2-491A-A7D5-5299DFF2BE0A}">
      <dgm:prSet/>
      <dgm:spPr/>
      <dgm:t>
        <a:bodyPr/>
        <a:lstStyle/>
        <a:p>
          <a:endParaRPr lang="en-US"/>
        </a:p>
      </dgm:t>
    </dgm:pt>
    <dgm:pt modelId="{FB911F09-22D9-48A7-A087-AEF5110B6682}">
      <dgm:prSet phldrT="[Text]" custT="1"/>
      <dgm:spPr>
        <a:xfrm>
          <a:off x="3343565" y="308015"/>
          <a:ext cx="896241" cy="49838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协调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E1FEA62-81EE-4117-997B-69ED8651A7D0}" type="parTrans" cxnId="{1763FEA0-AAF8-4DB3-8B21-253B8F239228}">
      <dgm:prSet/>
      <dgm:spPr>
        <a:xfrm rot="19792485">
          <a:off x="3256246" y="790522"/>
          <a:ext cx="241706"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8ACE05E-CC42-4FE0-BC36-110025A6B590}" type="sibTrans" cxnId="{1763FEA0-AAF8-4DB3-8B21-253B8F239228}">
      <dgm:prSet/>
      <dgm:spPr/>
      <dgm:t>
        <a:bodyPr/>
        <a:lstStyle/>
        <a:p>
          <a:endParaRPr lang="en-US"/>
        </a:p>
      </dgm:t>
    </dgm:pt>
    <dgm:pt modelId="{447D5D1D-0860-4B1B-A10A-5D7EC9B637D8}">
      <dgm:prSet phldrT="[Text]" custT="1"/>
      <dgm:spPr>
        <a:xfrm>
          <a:off x="4465461" y="776964"/>
          <a:ext cx="1136236" cy="53694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69AD1A8-1718-4E51-AEE7-85B69D54F950}" type="parTrans" cxnId="{4B8455E7-4B99-4C1B-A85F-368F4A08E0BE}">
      <dgm:prSet/>
      <dgm:spPr>
        <a:xfrm rot="13">
          <a:off x="3465337" y="1038173"/>
          <a:ext cx="1000123"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55AF909-31D3-4065-ABB3-82005C9FEF4C}" type="sibTrans" cxnId="{4B8455E7-4B99-4C1B-A85F-368F4A08E0BE}">
      <dgm:prSet/>
      <dgm:spPr/>
      <dgm:t>
        <a:bodyPr/>
        <a:lstStyle/>
        <a:p>
          <a:endParaRPr lang="en-US"/>
        </a:p>
      </dgm:t>
    </dgm:pt>
    <dgm:pt modelId="{DAF30ECC-CB4B-483A-93C7-47A100649D5D}">
      <dgm:prSet phldrT="[Text]" custT="1"/>
      <dgm:spPr>
        <a:xfrm>
          <a:off x="3437543" y="1288304"/>
          <a:ext cx="1045407" cy="49068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国家</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F0719816-4AC2-4964-8797-61135BEDA83D}" type="parTrans" cxnId="{4E68C5E6-4E50-45B6-9E23-A7A97C86ED5E}">
      <dgm:prSet/>
      <dgm:spPr>
        <a:xfrm rot="1548005">
          <a:off x="3291555" y="1280610"/>
          <a:ext cx="320548"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39B8447-5FC4-4D01-8936-0F63CFB1E3F9}" type="sibTrans" cxnId="{4E68C5E6-4E50-45B6-9E23-A7A97C86ED5E}">
      <dgm:prSet/>
      <dgm:spPr/>
      <dgm:t>
        <a:bodyPr/>
        <a:lstStyle/>
        <a:p>
          <a:endParaRPr lang="en-US"/>
        </a:p>
      </dgm:t>
    </dgm:pt>
    <dgm:pt modelId="{17173E60-1AB7-4219-9E5D-2EB707D4762A}">
      <dgm:prSet phldrT="[Text]" custT="1"/>
      <dgm:spPr>
        <a:xfrm>
          <a:off x="1493142" y="284089"/>
          <a:ext cx="1103188" cy="56229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ja-JP" altLang="en-US" sz="1000">
              <a:solidFill>
                <a:sysClr val="windowText" lastClr="000000">
                  <a:hueOff val="0"/>
                  <a:satOff val="0"/>
                  <a:lumOff val="0"/>
                  <a:alphaOff val="0"/>
                </a:sysClr>
              </a:solidFill>
              <a:latin typeface="SimSun" panose="02010600030101010101" pitchFamily="2" charset="-122"/>
              <a:ea typeface="SimSun" panose="02010600030101010101" pitchFamily="2" charset="-122"/>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6FBFA200-28B9-441C-9603-B958FB3D45CE}" type="parTrans" cxnId="{427458F4-2128-4535-BC60-2C807BAEAB78}">
      <dgm:prSet/>
      <dgm:spPr>
        <a:xfrm rot="12476106">
          <a:off x="2414883" y="809342"/>
          <a:ext cx="207789"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E9757A6-6A62-4D49-A0CB-E147D06AE7B1}" type="sibTrans" cxnId="{427458F4-2128-4535-BC60-2C807BAEAB78}">
      <dgm:prSet/>
      <dgm:spPr/>
      <dgm:t>
        <a:bodyPr/>
        <a:lstStyle/>
        <a:p>
          <a:endParaRPr lang="en-US"/>
        </a:p>
      </dgm:t>
    </dgm:pt>
    <dgm:pt modelId="{06E8F230-0A46-4973-959C-5518A0F634E1}">
      <dgm:prSet phldrT="[Text]" custT="1"/>
      <dgm:spPr>
        <a:xfrm>
          <a:off x="2424012" y="1586590"/>
          <a:ext cx="1052613" cy="54828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4DA931F6-88AF-4B28-AA68-7BB47161ABA9}" type="parTrans" cxnId="{070AEFE9-55EF-4F5A-B707-AF0518F7B8C6}">
      <dgm:prSet/>
      <dgm:spPr>
        <a:xfrm rot="5400000">
          <a:off x="2799596" y="1428608"/>
          <a:ext cx="301444"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05D557FB-EE62-41BD-A184-12A99A228BF1}" type="sibTrans" cxnId="{070AEFE9-55EF-4F5A-B707-AF0518F7B8C6}">
      <dgm:prSet/>
      <dgm:spPr/>
      <dgm:t>
        <a:bodyPr/>
        <a:lstStyle/>
        <a:p>
          <a:endParaRPr lang="en-US"/>
        </a:p>
      </dgm:t>
    </dgm:pt>
    <dgm:pt modelId="{C8838BF5-4657-4DB6-B70A-DBA4AB5B97EE}">
      <dgm:prSet phldrT="[Text]" custT="1"/>
      <dgm:spPr>
        <a:xfrm>
          <a:off x="300990" y="811288"/>
          <a:ext cx="1050312" cy="46828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知识产权与全球挑战</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BD2843B5-7E3E-4680-8A25-01BA23D8CE69}" type="parTrans" cxnId="{64EB48A2-0615-4134-85EB-A4DAE785AB7D}">
      <dgm:prSet/>
      <dgm:spPr>
        <a:xfrm rot="10800000">
          <a:off x="1351302" y="1038169"/>
          <a:ext cx="1083997"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99C251D-3EE6-4D89-8EC9-77FF6FC72E05}" type="sibTrans" cxnId="{64EB48A2-0615-4134-85EB-A4DAE785AB7D}">
      <dgm:prSet/>
      <dgm:spPr/>
      <dgm:t>
        <a:bodyPr/>
        <a:lstStyle/>
        <a:p>
          <a:endParaRPr lang="en-US"/>
        </a:p>
      </dgm:t>
    </dgm:pt>
    <dgm:pt modelId="{CFBCC7A9-248E-440C-A926-28CC42C6B860}">
      <dgm:prSet phldrT="[Text]" custT="1"/>
      <dgm:spPr>
        <a:xfrm>
          <a:off x="1314449" y="1209674"/>
          <a:ext cx="1139903" cy="58373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经济学与统计</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5FBEBF4-A458-477D-AE50-1E5F0800CC74}" type="sibTrans" cxnId="{1AA9EDCB-7AF6-406C-9BE6-B90918B1AE07}">
      <dgm:prSet/>
      <dgm:spPr/>
      <dgm:t>
        <a:bodyPr/>
        <a:lstStyle/>
        <a:p>
          <a:endParaRPr lang="en-US"/>
        </a:p>
      </dgm:t>
    </dgm:pt>
    <dgm:pt modelId="{FEDE4186-485A-46BD-B210-B0BD4480CB16}" type="parTrans" cxnId="{1AA9EDCB-7AF6-406C-9BE6-B90918B1AE07}">
      <dgm:prSet/>
      <dgm:spPr>
        <a:xfrm rot="9410013">
          <a:off x="2310824" y="1253771"/>
          <a:ext cx="271289" cy="1451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B42C994-9F34-48FA-B0E9-245578FAC1C6}" type="pres">
      <dgm:prSet presAssocID="{DD2E3765-25B6-48F8-B902-5C026C284173}" presName="cycle" presStyleCnt="0">
        <dgm:presLayoutVars>
          <dgm:chMax val="1"/>
          <dgm:dir/>
          <dgm:animLvl val="ctr"/>
          <dgm:resizeHandles val="exact"/>
        </dgm:presLayoutVars>
      </dgm:prSet>
      <dgm:spPr/>
      <dgm:t>
        <a:bodyPr/>
        <a:lstStyle/>
        <a:p>
          <a:endParaRPr lang="en-US"/>
        </a:p>
      </dgm:t>
    </dgm:pt>
    <dgm:pt modelId="{262D173F-A40A-406A-BA41-067F590F5B00}" type="pres">
      <dgm:prSet presAssocID="{615A8A4C-3386-41CB-B004-75AA2E0C8E7E}" presName="centerShape" presStyleLbl="node0" presStyleIdx="0" presStyleCnt="1" custScaleX="214845"/>
      <dgm:spPr>
        <a:prstGeom prst="ellipse">
          <a:avLst/>
        </a:prstGeom>
      </dgm:spPr>
      <dgm:t>
        <a:bodyPr/>
        <a:lstStyle/>
        <a:p>
          <a:endParaRPr lang="en-US"/>
        </a:p>
      </dgm:t>
    </dgm:pt>
    <dgm:pt modelId="{2E00D982-49D5-455F-888E-68E4C81A2365}" type="pres">
      <dgm:prSet presAssocID="{CF74A6F9-BA34-45B8-91B4-D30611FDBA60}" presName="Name9" presStyleLbl="parChTrans1D2" presStyleIdx="0" presStyleCnt="8"/>
      <dgm:spPr>
        <a:custGeom>
          <a:avLst/>
          <a:gdLst/>
          <a:ahLst/>
          <a:cxnLst/>
          <a:rect l="0" t="0" r="0" b="0"/>
          <a:pathLst>
            <a:path>
              <a:moveTo>
                <a:pt x="0" y="7259"/>
              </a:moveTo>
              <a:lnTo>
                <a:pt x="355250" y="7259"/>
              </a:lnTo>
            </a:path>
          </a:pathLst>
        </a:custGeom>
      </dgm:spPr>
      <dgm:t>
        <a:bodyPr/>
        <a:lstStyle/>
        <a:p>
          <a:endParaRPr lang="en-US"/>
        </a:p>
      </dgm:t>
    </dgm:pt>
    <dgm:pt modelId="{B7B7A49F-5E78-4AC5-B18E-2DC80AECCF08}" type="pres">
      <dgm:prSet presAssocID="{CF74A6F9-BA34-45B8-91B4-D30611FDBA60}" presName="connTx" presStyleLbl="parChTrans1D2" presStyleIdx="0" presStyleCnt="8"/>
      <dgm:spPr/>
      <dgm:t>
        <a:bodyPr/>
        <a:lstStyle/>
        <a:p>
          <a:endParaRPr lang="en-US"/>
        </a:p>
      </dgm:t>
    </dgm:pt>
    <dgm:pt modelId="{44473C27-A9A3-4167-AEAF-A01C156E33F0}" type="pres">
      <dgm:prSet presAssocID="{C1693A50-4E68-4912-9A70-0C97C87B3D7E}" presName="node" presStyleLbl="node1" presStyleIdx="0" presStyleCnt="8" custScaleX="191004">
        <dgm:presLayoutVars>
          <dgm:bulletEnabled val="1"/>
        </dgm:presLayoutVars>
      </dgm:prSet>
      <dgm:spPr>
        <a:prstGeom prst="ellipse">
          <a:avLst/>
        </a:prstGeom>
      </dgm:spPr>
      <dgm:t>
        <a:bodyPr/>
        <a:lstStyle/>
        <a:p>
          <a:endParaRPr lang="en-US"/>
        </a:p>
      </dgm:t>
    </dgm:pt>
    <dgm:pt modelId="{3FE6E2C5-0D84-4EA6-8A7C-D44D396A169E}" type="pres">
      <dgm:prSet presAssocID="{0E1FEA62-81EE-4117-997B-69ED8651A7D0}" presName="Name9" presStyleLbl="parChTrans1D2" presStyleIdx="1" presStyleCnt="8"/>
      <dgm:spPr>
        <a:custGeom>
          <a:avLst/>
          <a:gdLst/>
          <a:ahLst/>
          <a:cxnLst/>
          <a:rect l="0" t="0" r="0" b="0"/>
          <a:pathLst>
            <a:path>
              <a:moveTo>
                <a:pt x="0" y="7259"/>
              </a:moveTo>
              <a:lnTo>
                <a:pt x="255651" y="7259"/>
              </a:lnTo>
            </a:path>
          </a:pathLst>
        </a:custGeom>
      </dgm:spPr>
      <dgm:t>
        <a:bodyPr/>
        <a:lstStyle/>
        <a:p>
          <a:endParaRPr lang="en-US"/>
        </a:p>
      </dgm:t>
    </dgm:pt>
    <dgm:pt modelId="{C8361934-9E8A-4B07-8048-7D48F9D9FCA9}" type="pres">
      <dgm:prSet presAssocID="{0E1FEA62-81EE-4117-997B-69ED8651A7D0}" presName="connTx" presStyleLbl="parChTrans1D2" presStyleIdx="1" presStyleCnt="8"/>
      <dgm:spPr/>
      <dgm:t>
        <a:bodyPr/>
        <a:lstStyle/>
        <a:p>
          <a:endParaRPr lang="en-US"/>
        </a:p>
      </dgm:t>
    </dgm:pt>
    <dgm:pt modelId="{5F1C34CD-B8DF-45F7-A431-2126D61FFACC}" type="pres">
      <dgm:prSet presAssocID="{FB911F09-22D9-48A7-A087-AEF5110B6682}" presName="node" presStyleLbl="node1" presStyleIdx="1" presStyleCnt="8" custScaleX="186938" custScaleY="103954" custRadScaleRad="119312" custRadScaleInc="66110">
        <dgm:presLayoutVars>
          <dgm:bulletEnabled val="1"/>
        </dgm:presLayoutVars>
      </dgm:prSet>
      <dgm:spPr>
        <a:prstGeom prst="ellipse">
          <a:avLst/>
        </a:prstGeom>
      </dgm:spPr>
      <dgm:t>
        <a:bodyPr/>
        <a:lstStyle/>
        <a:p>
          <a:endParaRPr lang="en-US"/>
        </a:p>
      </dgm:t>
    </dgm:pt>
    <dgm:pt modelId="{93B3BE9E-D237-4DD9-937C-973455BC3658}" type="pres">
      <dgm:prSet presAssocID="{069AD1A8-1718-4E51-AEE7-85B69D54F950}" presName="Name9" presStyleLbl="parChTrans1D2" presStyleIdx="2" presStyleCnt="8"/>
      <dgm:spPr>
        <a:custGeom>
          <a:avLst/>
          <a:gdLst/>
          <a:ahLst/>
          <a:cxnLst/>
          <a:rect l="0" t="0" r="0" b="0"/>
          <a:pathLst>
            <a:path>
              <a:moveTo>
                <a:pt x="0" y="7259"/>
              </a:moveTo>
              <a:lnTo>
                <a:pt x="1061555" y="7259"/>
              </a:lnTo>
            </a:path>
          </a:pathLst>
        </a:custGeom>
      </dgm:spPr>
      <dgm:t>
        <a:bodyPr/>
        <a:lstStyle/>
        <a:p>
          <a:endParaRPr lang="en-US"/>
        </a:p>
      </dgm:t>
    </dgm:pt>
    <dgm:pt modelId="{E7C370CD-4B70-470B-B819-7260C176B479}" type="pres">
      <dgm:prSet presAssocID="{069AD1A8-1718-4E51-AEE7-85B69D54F950}" presName="connTx" presStyleLbl="parChTrans1D2" presStyleIdx="2" presStyleCnt="8"/>
      <dgm:spPr/>
      <dgm:t>
        <a:bodyPr/>
        <a:lstStyle/>
        <a:p>
          <a:endParaRPr lang="en-US"/>
        </a:p>
      </dgm:t>
    </dgm:pt>
    <dgm:pt modelId="{3A26272E-8DBD-422F-ABA2-A3DA0C9B3C69}" type="pres">
      <dgm:prSet presAssocID="{447D5D1D-0860-4B1B-A10A-5D7EC9B637D8}" presName="node" presStyleLbl="node1" presStyleIdx="2" presStyleCnt="8" custScaleX="236996" custScaleY="111996" custRadScaleRad="255519" custRadScaleInc="1">
        <dgm:presLayoutVars>
          <dgm:bulletEnabled val="1"/>
        </dgm:presLayoutVars>
      </dgm:prSet>
      <dgm:spPr>
        <a:prstGeom prst="ellipse">
          <a:avLst/>
        </a:prstGeom>
      </dgm:spPr>
      <dgm:t>
        <a:bodyPr/>
        <a:lstStyle/>
        <a:p>
          <a:endParaRPr lang="en-US"/>
        </a:p>
      </dgm:t>
    </dgm:pt>
    <dgm:pt modelId="{7F30A5E4-3531-49F3-AC3C-8F1D2236451A}" type="pres">
      <dgm:prSet presAssocID="{F0719816-4AC2-4964-8797-61135BEDA83D}" presName="Name9" presStyleLbl="parChTrans1D2" presStyleIdx="3" presStyleCnt="8"/>
      <dgm:spPr>
        <a:custGeom>
          <a:avLst/>
          <a:gdLst/>
          <a:ahLst/>
          <a:cxnLst/>
          <a:rect l="0" t="0" r="0" b="0"/>
          <a:pathLst>
            <a:path>
              <a:moveTo>
                <a:pt x="0" y="7259"/>
              </a:moveTo>
              <a:lnTo>
                <a:pt x="339042" y="7259"/>
              </a:lnTo>
            </a:path>
          </a:pathLst>
        </a:custGeom>
      </dgm:spPr>
      <dgm:t>
        <a:bodyPr/>
        <a:lstStyle/>
        <a:p>
          <a:endParaRPr lang="en-US"/>
        </a:p>
      </dgm:t>
    </dgm:pt>
    <dgm:pt modelId="{93F2ABB5-3A44-45ED-A792-C294D6962C8F}" type="pres">
      <dgm:prSet presAssocID="{F0719816-4AC2-4964-8797-61135BEDA83D}" presName="connTx" presStyleLbl="parChTrans1D2" presStyleIdx="3" presStyleCnt="8"/>
      <dgm:spPr/>
      <dgm:t>
        <a:bodyPr/>
        <a:lstStyle/>
        <a:p>
          <a:endParaRPr lang="en-US"/>
        </a:p>
      </dgm:t>
    </dgm:pt>
    <dgm:pt modelId="{E01DCF12-19AC-4734-9210-5F881573D3F5}" type="pres">
      <dgm:prSet presAssocID="{DAF30ECC-CB4B-483A-93C7-47A100649D5D}" presName="node" presStyleLbl="node1" presStyleIdx="3" presStyleCnt="8" custScaleX="218051" custScaleY="102348" custRadScaleRad="137586" custRadScaleInc="-85333">
        <dgm:presLayoutVars>
          <dgm:bulletEnabled val="1"/>
        </dgm:presLayoutVars>
      </dgm:prSet>
      <dgm:spPr>
        <a:prstGeom prst="ellipse">
          <a:avLst/>
        </a:prstGeom>
      </dgm:spPr>
      <dgm:t>
        <a:bodyPr/>
        <a:lstStyle/>
        <a:p>
          <a:endParaRPr lang="en-US"/>
        </a:p>
      </dgm:t>
    </dgm:pt>
    <dgm:pt modelId="{9350C245-A165-4791-BD7A-BFCED0BB0361}" type="pres">
      <dgm:prSet presAssocID="{4DA931F6-88AF-4B28-AA68-7BB47161ABA9}" presName="Name9" presStyleLbl="parChTrans1D2" presStyleIdx="4" presStyleCnt="8"/>
      <dgm:spPr>
        <a:custGeom>
          <a:avLst/>
          <a:gdLst/>
          <a:ahLst/>
          <a:cxnLst/>
          <a:rect l="0" t="0" r="0" b="0"/>
          <a:pathLst>
            <a:path>
              <a:moveTo>
                <a:pt x="0" y="7259"/>
              </a:moveTo>
              <a:lnTo>
                <a:pt x="327479" y="7259"/>
              </a:lnTo>
            </a:path>
          </a:pathLst>
        </a:custGeom>
      </dgm:spPr>
      <dgm:t>
        <a:bodyPr/>
        <a:lstStyle/>
        <a:p>
          <a:endParaRPr lang="en-US"/>
        </a:p>
      </dgm:t>
    </dgm:pt>
    <dgm:pt modelId="{E19A1787-F640-4D8D-A88F-51D710E321CA}" type="pres">
      <dgm:prSet presAssocID="{4DA931F6-88AF-4B28-AA68-7BB47161ABA9}" presName="connTx" presStyleLbl="parChTrans1D2" presStyleIdx="4" presStyleCnt="8"/>
      <dgm:spPr/>
      <dgm:t>
        <a:bodyPr/>
        <a:lstStyle/>
        <a:p>
          <a:endParaRPr lang="en-US"/>
        </a:p>
      </dgm:t>
    </dgm:pt>
    <dgm:pt modelId="{C7416AF2-49A6-451C-80C3-A5143C86D045}" type="pres">
      <dgm:prSet presAssocID="{06E8F230-0A46-4973-959C-5518A0F634E1}" presName="node" presStyleLbl="node1" presStyleIdx="4" presStyleCnt="8" custScaleX="219554" custScaleY="114362">
        <dgm:presLayoutVars>
          <dgm:bulletEnabled val="1"/>
        </dgm:presLayoutVars>
      </dgm:prSet>
      <dgm:spPr>
        <a:prstGeom prst="ellipse">
          <a:avLst/>
        </a:prstGeom>
      </dgm:spPr>
      <dgm:t>
        <a:bodyPr/>
        <a:lstStyle/>
        <a:p>
          <a:endParaRPr lang="en-US"/>
        </a:p>
      </dgm:t>
    </dgm:pt>
    <dgm:pt modelId="{2A6DC4FF-B426-4171-A201-27B83DA94370}" type="pres">
      <dgm:prSet presAssocID="{FEDE4186-485A-46BD-B210-B0BD4480CB16}" presName="Name9" presStyleLbl="parChTrans1D2" presStyleIdx="5" presStyleCnt="8"/>
      <dgm:spPr>
        <a:custGeom>
          <a:avLst/>
          <a:gdLst/>
          <a:ahLst/>
          <a:cxnLst/>
          <a:rect l="0" t="0" r="0" b="0"/>
          <a:pathLst>
            <a:path>
              <a:moveTo>
                <a:pt x="0" y="7259"/>
              </a:moveTo>
              <a:lnTo>
                <a:pt x="328427" y="7259"/>
              </a:lnTo>
            </a:path>
          </a:pathLst>
        </a:custGeom>
      </dgm:spPr>
      <dgm:t>
        <a:bodyPr/>
        <a:lstStyle/>
        <a:p>
          <a:endParaRPr lang="en-US"/>
        </a:p>
      </dgm:t>
    </dgm:pt>
    <dgm:pt modelId="{CB1335D7-B771-475A-BE82-89C2F00DAF8B}" type="pres">
      <dgm:prSet presAssocID="{FEDE4186-485A-46BD-B210-B0BD4480CB16}" presName="connTx" presStyleLbl="parChTrans1D2" presStyleIdx="5" presStyleCnt="8"/>
      <dgm:spPr/>
      <dgm:t>
        <a:bodyPr/>
        <a:lstStyle/>
        <a:p>
          <a:endParaRPr lang="en-US"/>
        </a:p>
      </dgm:t>
    </dgm:pt>
    <dgm:pt modelId="{353BAFE4-0977-4589-9534-7471241857D7}" type="pres">
      <dgm:prSet presAssocID="{CFBCC7A9-248E-440C-A926-28CC42C6B860}" presName="node" presStyleLbl="node1" presStyleIdx="5" presStyleCnt="8" custScaleX="237761" custScaleY="121756" custRadScaleRad="142205" custRadScaleInc="97038">
        <dgm:presLayoutVars>
          <dgm:bulletEnabled val="1"/>
        </dgm:presLayoutVars>
      </dgm:prSet>
      <dgm:spPr>
        <a:prstGeom prst="ellipse">
          <a:avLst/>
        </a:prstGeom>
      </dgm:spPr>
      <dgm:t>
        <a:bodyPr/>
        <a:lstStyle/>
        <a:p>
          <a:endParaRPr lang="en-US"/>
        </a:p>
      </dgm:t>
    </dgm:pt>
    <dgm:pt modelId="{D3C62D02-BD66-40AA-8598-E6F03FA4330E}" type="pres">
      <dgm:prSet presAssocID="{BD2843B5-7E3E-4680-8A25-01BA23D8CE69}" presName="Name9" presStyleLbl="parChTrans1D2" presStyleIdx="6" presStyleCnt="8"/>
      <dgm:spPr>
        <a:custGeom>
          <a:avLst/>
          <a:gdLst/>
          <a:ahLst/>
          <a:cxnLst/>
          <a:rect l="0" t="0" r="0" b="0"/>
          <a:pathLst>
            <a:path>
              <a:moveTo>
                <a:pt x="0" y="7259"/>
              </a:moveTo>
              <a:lnTo>
                <a:pt x="1146536" y="7259"/>
              </a:lnTo>
            </a:path>
          </a:pathLst>
        </a:custGeom>
      </dgm:spPr>
      <dgm:t>
        <a:bodyPr/>
        <a:lstStyle/>
        <a:p>
          <a:endParaRPr lang="en-US"/>
        </a:p>
      </dgm:t>
    </dgm:pt>
    <dgm:pt modelId="{37A775CB-7592-434E-A233-9CA00876798D}" type="pres">
      <dgm:prSet presAssocID="{BD2843B5-7E3E-4680-8A25-01BA23D8CE69}" presName="connTx" presStyleLbl="parChTrans1D2" presStyleIdx="6" presStyleCnt="8"/>
      <dgm:spPr/>
      <dgm:t>
        <a:bodyPr/>
        <a:lstStyle/>
        <a:p>
          <a:endParaRPr lang="en-US"/>
        </a:p>
      </dgm:t>
    </dgm:pt>
    <dgm:pt modelId="{694C81C6-3E54-45BC-9ED9-5944CBD672A7}" type="pres">
      <dgm:prSet presAssocID="{C8838BF5-4657-4DB6-B70A-DBA4AB5B97EE}" presName="node" presStyleLbl="node1" presStyleIdx="6" presStyleCnt="8" custScaleX="219074" custScaleY="119114" custRadScaleRad="260537">
        <dgm:presLayoutVars>
          <dgm:bulletEnabled val="1"/>
        </dgm:presLayoutVars>
      </dgm:prSet>
      <dgm:spPr>
        <a:prstGeom prst="ellipse">
          <a:avLst/>
        </a:prstGeom>
      </dgm:spPr>
      <dgm:t>
        <a:bodyPr/>
        <a:lstStyle/>
        <a:p>
          <a:endParaRPr lang="en-US"/>
        </a:p>
      </dgm:t>
    </dgm:pt>
    <dgm:pt modelId="{98E66AFE-BCED-48F2-B78A-230BF42B9FFC}" type="pres">
      <dgm:prSet presAssocID="{6FBFA200-28B9-441C-9603-B958FB3D45CE}" presName="Name9" presStyleLbl="parChTrans1D2" presStyleIdx="7" presStyleCnt="8"/>
      <dgm:spPr>
        <a:custGeom>
          <a:avLst/>
          <a:gdLst/>
          <a:ahLst/>
          <a:cxnLst/>
          <a:rect l="0" t="0" r="0" b="0"/>
          <a:pathLst>
            <a:path>
              <a:moveTo>
                <a:pt x="0" y="7259"/>
              </a:moveTo>
              <a:lnTo>
                <a:pt x="219777" y="7259"/>
              </a:lnTo>
            </a:path>
          </a:pathLst>
        </a:custGeom>
      </dgm:spPr>
      <dgm:t>
        <a:bodyPr/>
        <a:lstStyle/>
        <a:p>
          <a:endParaRPr lang="en-US"/>
        </a:p>
      </dgm:t>
    </dgm:pt>
    <dgm:pt modelId="{7244ABB3-7BCC-4145-8C19-8C33F0A4C35F}" type="pres">
      <dgm:prSet presAssocID="{6FBFA200-28B9-441C-9603-B958FB3D45CE}" presName="connTx" presStyleLbl="parChTrans1D2" presStyleIdx="7" presStyleCnt="8"/>
      <dgm:spPr/>
      <dgm:t>
        <a:bodyPr/>
        <a:lstStyle/>
        <a:p>
          <a:endParaRPr lang="en-US"/>
        </a:p>
      </dgm:t>
    </dgm:pt>
    <dgm:pt modelId="{A8CAB3F2-A4A1-434C-9CB4-641DE8526482}" type="pres">
      <dgm:prSet presAssocID="{17173E60-1AB7-4219-9E5D-2EB707D4762A}" presName="node" presStyleLbl="node1" presStyleIdx="7" presStyleCnt="8" custScaleX="230103" custScaleY="117284" custRadScaleRad="125722" custRadScaleInc="-75844">
        <dgm:presLayoutVars>
          <dgm:bulletEnabled val="1"/>
        </dgm:presLayoutVars>
      </dgm:prSet>
      <dgm:spPr>
        <a:prstGeom prst="ellipse">
          <a:avLst/>
        </a:prstGeom>
      </dgm:spPr>
      <dgm:t>
        <a:bodyPr/>
        <a:lstStyle/>
        <a:p>
          <a:endParaRPr lang="en-US"/>
        </a:p>
      </dgm:t>
    </dgm:pt>
  </dgm:ptLst>
  <dgm:cxnLst>
    <dgm:cxn modelId="{8142E6B5-9A59-4809-A91C-1B904DD0F524}" type="presOf" srcId="{069AD1A8-1718-4E51-AEE7-85B69D54F950}" destId="{93B3BE9E-D237-4DD9-937C-973455BC3658}" srcOrd="0" destOrd="0" presId="urn:microsoft.com/office/officeart/2005/8/layout/radial1"/>
    <dgm:cxn modelId="{1BBB6EB0-541E-4F60-9F52-459F34C1CF21}" type="presOf" srcId="{4DA931F6-88AF-4B28-AA68-7BB47161ABA9}" destId="{E19A1787-F640-4D8D-A88F-51D710E321CA}" srcOrd="1" destOrd="0" presId="urn:microsoft.com/office/officeart/2005/8/layout/radial1"/>
    <dgm:cxn modelId="{1763FEA0-AAF8-4DB3-8B21-253B8F239228}" srcId="{615A8A4C-3386-41CB-B004-75AA2E0C8E7E}" destId="{FB911F09-22D9-48A7-A087-AEF5110B6682}" srcOrd="1" destOrd="0" parTransId="{0E1FEA62-81EE-4117-997B-69ED8651A7D0}" sibTransId="{98ACE05E-CC42-4FE0-BC36-110025A6B590}"/>
    <dgm:cxn modelId="{3514159C-274F-4A64-A4DD-C6275A4382F6}" type="presOf" srcId="{DAF30ECC-CB4B-483A-93C7-47A100649D5D}" destId="{E01DCF12-19AC-4734-9210-5F881573D3F5}" srcOrd="0" destOrd="0" presId="urn:microsoft.com/office/officeart/2005/8/layout/radial1"/>
    <dgm:cxn modelId="{CDADFEB0-A632-4A3F-BF80-5A2E0CD6C441}" type="presOf" srcId="{4DA931F6-88AF-4B28-AA68-7BB47161ABA9}" destId="{9350C245-A165-4791-BD7A-BFCED0BB0361}" srcOrd="0" destOrd="0" presId="urn:microsoft.com/office/officeart/2005/8/layout/radial1"/>
    <dgm:cxn modelId="{EF795F0F-C333-4118-B1E8-3B067ACEC5B9}" type="presOf" srcId="{0E1FEA62-81EE-4117-997B-69ED8651A7D0}" destId="{C8361934-9E8A-4B07-8048-7D48F9D9FCA9}" srcOrd="1" destOrd="0" presId="urn:microsoft.com/office/officeart/2005/8/layout/radial1"/>
    <dgm:cxn modelId="{90174534-A73A-43A4-B696-679B5760859F}" type="presOf" srcId="{CFBCC7A9-248E-440C-A926-28CC42C6B860}" destId="{353BAFE4-0977-4589-9534-7471241857D7}" srcOrd="0" destOrd="0" presId="urn:microsoft.com/office/officeart/2005/8/layout/radial1"/>
    <dgm:cxn modelId="{1B3A07F1-B86E-4327-9F20-0C9063B2C8E1}" type="presOf" srcId="{615A8A4C-3386-41CB-B004-75AA2E0C8E7E}" destId="{262D173F-A40A-406A-BA41-067F590F5B00}" srcOrd="0" destOrd="0" presId="urn:microsoft.com/office/officeart/2005/8/layout/radial1"/>
    <dgm:cxn modelId="{1844EEB4-F20B-47C7-A960-ED49B5C0DCAF}" type="presOf" srcId="{069AD1A8-1718-4E51-AEE7-85B69D54F950}" destId="{E7C370CD-4B70-470B-B819-7260C176B479}" srcOrd="1" destOrd="0" presId="urn:microsoft.com/office/officeart/2005/8/layout/radial1"/>
    <dgm:cxn modelId="{BA2B0446-CE4A-4A61-B87F-266D72F90FFE}" type="presOf" srcId="{CF74A6F9-BA34-45B8-91B4-D30611FDBA60}" destId="{2E00D982-49D5-455F-888E-68E4C81A2365}" srcOrd="0" destOrd="0" presId="urn:microsoft.com/office/officeart/2005/8/layout/radial1"/>
    <dgm:cxn modelId="{070AEFE9-55EF-4F5A-B707-AF0518F7B8C6}" srcId="{615A8A4C-3386-41CB-B004-75AA2E0C8E7E}" destId="{06E8F230-0A46-4973-959C-5518A0F634E1}" srcOrd="4" destOrd="0" parTransId="{4DA931F6-88AF-4B28-AA68-7BB47161ABA9}" sibTransId="{05D557FB-EE62-41BD-A184-12A99A228BF1}"/>
    <dgm:cxn modelId="{261A4A57-0606-45F6-81D4-3463B31476B7}" type="presOf" srcId="{6FBFA200-28B9-441C-9603-B958FB3D45CE}" destId="{98E66AFE-BCED-48F2-B78A-230BF42B9FFC}" srcOrd="0" destOrd="0" presId="urn:microsoft.com/office/officeart/2005/8/layout/radial1"/>
    <dgm:cxn modelId="{E55333C4-687C-4186-B8C3-1AC5CE56517A}" srcId="{DD2E3765-25B6-48F8-B902-5C026C284173}" destId="{615A8A4C-3386-41CB-B004-75AA2E0C8E7E}" srcOrd="0" destOrd="0" parTransId="{E2BD043E-B694-4760-8FC3-4BE59593050C}" sibTransId="{A7B35DF3-2893-4CFA-8C75-4D2DB5615E44}"/>
    <dgm:cxn modelId="{9A60E343-BDF2-491A-A7D5-5299DFF2BE0A}" srcId="{615A8A4C-3386-41CB-B004-75AA2E0C8E7E}" destId="{C1693A50-4E68-4912-9A70-0C97C87B3D7E}" srcOrd="0" destOrd="0" parTransId="{CF74A6F9-BA34-45B8-91B4-D30611FDBA60}" sibTransId="{4B485C48-2801-485C-A89E-B43F912DB680}"/>
    <dgm:cxn modelId="{9A3A1B30-2981-430D-AF9F-53F5ECC7865B}" type="presOf" srcId="{C8838BF5-4657-4DB6-B70A-DBA4AB5B97EE}" destId="{694C81C6-3E54-45BC-9ED9-5944CBD672A7}" srcOrd="0" destOrd="0" presId="urn:microsoft.com/office/officeart/2005/8/layout/radial1"/>
    <dgm:cxn modelId="{09974C25-1B85-4F6B-AA85-F92DA90F8113}" type="presOf" srcId="{F0719816-4AC2-4964-8797-61135BEDA83D}" destId="{93F2ABB5-3A44-45ED-A792-C294D6962C8F}" srcOrd="1" destOrd="0" presId="urn:microsoft.com/office/officeart/2005/8/layout/radial1"/>
    <dgm:cxn modelId="{AAE88DE5-5488-471A-8D46-B20EED7249C7}" type="presOf" srcId="{06E8F230-0A46-4973-959C-5518A0F634E1}" destId="{C7416AF2-49A6-451C-80C3-A5143C86D045}" srcOrd="0" destOrd="0" presId="urn:microsoft.com/office/officeart/2005/8/layout/radial1"/>
    <dgm:cxn modelId="{095E946C-79BE-4045-82E8-0A7EC13C1C80}" type="presOf" srcId="{CF74A6F9-BA34-45B8-91B4-D30611FDBA60}" destId="{B7B7A49F-5E78-4AC5-B18E-2DC80AECCF08}" srcOrd="1" destOrd="0" presId="urn:microsoft.com/office/officeart/2005/8/layout/radial1"/>
    <dgm:cxn modelId="{A8F2A315-1802-4A6C-B0BA-3EF36575225D}" type="presOf" srcId="{BD2843B5-7E3E-4680-8A25-01BA23D8CE69}" destId="{37A775CB-7592-434E-A233-9CA00876798D}" srcOrd="1" destOrd="0" presId="urn:microsoft.com/office/officeart/2005/8/layout/radial1"/>
    <dgm:cxn modelId="{64EB48A2-0615-4134-85EB-A4DAE785AB7D}" srcId="{615A8A4C-3386-41CB-B004-75AA2E0C8E7E}" destId="{C8838BF5-4657-4DB6-B70A-DBA4AB5B97EE}" srcOrd="6" destOrd="0" parTransId="{BD2843B5-7E3E-4680-8A25-01BA23D8CE69}" sibTransId="{899C251D-3EE6-4D89-8EC9-77FF6FC72E05}"/>
    <dgm:cxn modelId="{7A80D94A-F5A4-4930-90B9-1AB51DC201CB}" type="presOf" srcId="{17173E60-1AB7-4219-9E5D-2EB707D4762A}" destId="{A8CAB3F2-A4A1-434C-9CB4-641DE8526482}" srcOrd="0" destOrd="0" presId="urn:microsoft.com/office/officeart/2005/8/layout/radial1"/>
    <dgm:cxn modelId="{427458F4-2128-4535-BC60-2C807BAEAB78}" srcId="{615A8A4C-3386-41CB-B004-75AA2E0C8E7E}" destId="{17173E60-1AB7-4219-9E5D-2EB707D4762A}" srcOrd="7" destOrd="0" parTransId="{6FBFA200-28B9-441C-9603-B958FB3D45CE}" sibTransId="{4E9757A6-6A62-4D49-A0CB-E147D06AE7B1}"/>
    <dgm:cxn modelId="{640F4AF2-8C94-41E3-BFB6-B830FA2960B5}" type="presOf" srcId="{FEDE4186-485A-46BD-B210-B0BD4480CB16}" destId="{CB1335D7-B771-475A-BE82-89C2F00DAF8B}" srcOrd="1" destOrd="0" presId="urn:microsoft.com/office/officeart/2005/8/layout/radial1"/>
    <dgm:cxn modelId="{4B8455E7-4B99-4C1B-A85F-368F4A08E0BE}" srcId="{615A8A4C-3386-41CB-B004-75AA2E0C8E7E}" destId="{447D5D1D-0860-4B1B-A10A-5D7EC9B637D8}" srcOrd="2" destOrd="0" parTransId="{069AD1A8-1718-4E51-AEE7-85B69D54F950}" sibTransId="{855AF909-31D3-4065-ABB3-82005C9FEF4C}"/>
    <dgm:cxn modelId="{B656C1F4-8C61-43A5-83DD-47CAAB5B2162}" type="presOf" srcId="{6FBFA200-28B9-441C-9603-B958FB3D45CE}" destId="{7244ABB3-7BCC-4145-8C19-8C33F0A4C35F}" srcOrd="1" destOrd="0" presId="urn:microsoft.com/office/officeart/2005/8/layout/radial1"/>
    <dgm:cxn modelId="{D746AA4E-C28D-422C-84EE-4F48DFD100F5}" type="presOf" srcId="{C1693A50-4E68-4912-9A70-0C97C87B3D7E}" destId="{44473C27-A9A3-4167-AEAF-A01C156E33F0}" srcOrd="0" destOrd="0" presId="urn:microsoft.com/office/officeart/2005/8/layout/radial1"/>
    <dgm:cxn modelId="{4E68C5E6-4E50-45B6-9E23-A7A97C86ED5E}" srcId="{615A8A4C-3386-41CB-B004-75AA2E0C8E7E}" destId="{DAF30ECC-CB4B-483A-93C7-47A100649D5D}" srcOrd="3" destOrd="0" parTransId="{F0719816-4AC2-4964-8797-61135BEDA83D}" sibTransId="{939B8447-5FC4-4D01-8936-0F63CFB1E3F9}"/>
    <dgm:cxn modelId="{7BBF7514-E91D-4E7C-A2D6-90CD2A0D305D}" type="presOf" srcId="{FB911F09-22D9-48A7-A087-AEF5110B6682}" destId="{5F1C34CD-B8DF-45F7-A431-2126D61FFACC}" srcOrd="0" destOrd="0" presId="urn:microsoft.com/office/officeart/2005/8/layout/radial1"/>
    <dgm:cxn modelId="{C03D46CD-D562-417C-8516-AB4CBBB7C2AA}" type="presOf" srcId="{FEDE4186-485A-46BD-B210-B0BD4480CB16}" destId="{2A6DC4FF-B426-4171-A201-27B83DA94370}" srcOrd="0" destOrd="0" presId="urn:microsoft.com/office/officeart/2005/8/layout/radial1"/>
    <dgm:cxn modelId="{1AA9EDCB-7AF6-406C-9BE6-B90918B1AE07}" srcId="{615A8A4C-3386-41CB-B004-75AA2E0C8E7E}" destId="{CFBCC7A9-248E-440C-A926-28CC42C6B860}" srcOrd="5" destOrd="0" parTransId="{FEDE4186-485A-46BD-B210-B0BD4480CB16}" sibTransId="{85FBEBF4-A458-477D-AE50-1E5F0800CC74}"/>
    <dgm:cxn modelId="{004E7B00-8672-4137-9298-9B268B458FC1}" type="presOf" srcId="{BD2843B5-7E3E-4680-8A25-01BA23D8CE69}" destId="{D3C62D02-BD66-40AA-8598-E6F03FA4330E}" srcOrd="0" destOrd="0" presId="urn:microsoft.com/office/officeart/2005/8/layout/radial1"/>
    <dgm:cxn modelId="{0FCFB43B-E3BB-4538-B8B3-613442EB0CD4}" type="presOf" srcId="{DD2E3765-25B6-48F8-B902-5C026C284173}" destId="{4B42C994-9F34-48FA-B0E9-245578FAC1C6}" srcOrd="0" destOrd="0" presId="urn:microsoft.com/office/officeart/2005/8/layout/radial1"/>
    <dgm:cxn modelId="{5C3A1996-B051-4371-B831-89FA8E3CDFA1}" type="presOf" srcId="{F0719816-4AC2-4964-8797-61135BEDA83D}" destId="{7F30A5E4-3531-49F3-AC3C-8F1D2236451A}" srcOrd="0" destOrd="0" presId="urn:microsoft.com/office/officeart/2005/8/layout/radial1"/>
    <dgm:cxn modelId="{41027B56-D135-4347-AB82-342DF3FC2A18}" type="presOf" srcId="{447D5D1D-0860-4B1B-A10A-5D7EC9B637D8}" destId="{3A26272E-8DBD-422F-ABA2-A3DA0C9B3C69}" srcOrd="0" destOrd="0" presId="urn:microsoft.com/office/officeart/2005/8/layout/radial1"/>
    <dgm:cxn modelId="{17B6CDEA-4C75-4ED8-8CEA-B5D18B4EB217}" type="presOf" srcId="{0E1FEA62-81EE-4117-997B-69ED8651A7D0}" destId="{3FE6E2C5-0D84-4EA6-8A7C-D44D396A169E}" srcOrd="0" destOrd="0" presId="urn:microsoft.com/office/officeart/2005/8/layout/radial1"/>
    <dgm:cxn modelId="{6C796894-28CD-43AB-82DA-185C0CD94F95}" type="presParOf" srcId="{4B42C994-9F34-48FA-B0E9-245578FAC1C6}" destId="{262D173F-A40A-406A-BA41-067F590F5B00}" srcOrd="0" destOrd="0" presId="urn:microsoft.com/office/officeart/2005/8/layout/radial1"/>
    <dgm:cxn modelId="{AE883780-F84E-40A8-A86B-D078DF0135F2}" type="presParOf" srcId="{4B42C994-9F34-48FA-B0E9-245578FAC1C6}" destId="{2E00D982-49D5-455F-888E-68E4C81A2365}" srcOrd="1" destOrd="0" presId="urn:microsoft.com/office/officeart/2005/8/layout/radial1"/>
    <dgm:cxn modelId="{1E59E1A8-50AB-4E8C-8BCF-2B308499CA59}" type="presParOf" srcId="{2E00D982-49D5-455F-888E-68E4C81A2365}" destId="{B7B7A49F-5E78-4AC5-B18E-2DC80AECCF08}" srcOrd="0" destOrd="0" presId="urn:microsoft.com/office/officeart/2005/8/layout/radial1"/>
    <dgm:cxn modelId="{098DDBE0-44AE-4D02-8433-54EEB836B687}" type="presParOf" srcId="{4B42C994-9F34-48FA-B0E9-245578FAC1C6}" destId="{44473C27-A9A3-4167-AEAF-A01C156E33F0}" srcOrd="2" destOrd="0" presId="urn:microsoft.com/office/officeart/2005/8/layout/radial1"/>
    <dgm:cxn modelId="{871CE74A-F4CF-4AF4-8A55-149DC8C0BB5A}" type="presParOf" srcId="{4B42C994-9F34-48FA-B0E9-245578FAC1C6}" destId="{3FE6E2C5-0D84-4EA6-8A7C-D44D396A169E}" srcOrd="3" destOrd="0" presId="urn:microsoft.com/office/officeart/2005/8/layout/radial1"/>
    <dgm:cxn modelId="{82957361-A5B2-4CC7-85A7-E7B52D036B42}" type="presParOf" srcId="{3FE6E2C5-0D84-4EA6-8A7C-D44D396A169E}" destId="{C8361934-9E8A-4B07-8048-7D48F9D9FCA9}" srcOrd="0" destOrd="0" presId="urn:microsoft.com/office/officeart/2005/8/layout/radial1"/>
    <dgm:cxn modelId="{4BA4363C-83D2-4AD9-BD56-76A3F87EEF5B}" type="presParOf" srcId="{4B42C994-9F34-48FA-B0E9-245578FAC1C6}" destId="{5F1C34CD-B8DF-45F7-A431-2126D61FFACC}" srcOrd="4" destOrd="0" presId="urn:microsoft.com/office/officeart/2005/8/layout/radial1"/>
    <dgm:cxn modelId="{3069EDCE-1328-4957-8878-49ABA66681CD}" type="presParOf" srcId="{4B42C994-9F34-48FA-B0E9-245578FAC1C6}" destId="{93B3BE9E-D237-4DD9-937C-973455BC3658}" srcOrd="5" destOrd="0" presId="urn:microsoft.com/office/officeart/2005/8/layout/radial1"/>
    <dgm:cxn modelId="{AEEA6752-2DDC-4A01-929E-ED4A22AC9BC5}" type="presParOf" srcId="{93B3BE9E-D237-4DD9-937C-973455BC3658}" destId="{E7C370CD-4B70-470B-B819-7260C176B479}" srcOrd="0" destOrd="0" presId="urn:microsoft.com/office/officeart/2005/8/layout/radial1"/>
    <dgm:cxn modelId="{CB014D97-E126-4157-A983-17DF423F7B4D}" type="presParOf" srcId="{4B42C994-9F34-48FA-B0E9-245578FAC1C6}" destId="{3A26272E-8DBD-422F-ABA2-A3DA0C9B3C69}" srcOrd="6" destOrd="0" presId="urn:microsoft.com/office/officeart/2005/8/layout/radial1"/>
    <dgm:cxn modelId="{3C0C85DD-4D4A-4C36-9CB4-3303F2A142AC}" type="presParOf" srcId="{4B42C994-9F34-48FA-B0E9-245578FAC1C6}" destId="{7F30A5E4-3531-49F3-AC3C-8F1D2236451A}" srcOrd="7" destOrd="0" presId="urn:microsoft.com/office/officeart/2005/8/layout/radial1"/>
    <dgm:cxn modelId="{A5295A48-68C0-421C-9CB0-40BC67C873C0}" type="presParOf" srcId="{7F30A5E4-3531-49F3-AC3C-8F1D2236451A}" destId="{93F2ABB5-3A44-45ED-A792-C294D6962C8F}" srcOrd="0" destOrd="0" presId="urn:microsoft.com/office/officeart/2005/8/layout/radial1"/>
    <dgm:cxn modelId="{6B588C00-B584-417C-887D-51E53A71C8EE}" type="presParOf" srcId="{4B42C994-9F34-48FA-B0E9-245578FAC1C6}" destId="{E01DCF12-19AC-4734-9210-5F881573D3F5}" srcOrd="8" destOrd="0" presId="urn:microsoft.com/office/officeart/2005/8/layout/radial1"/>
    <dgm:cxn modelId="{B2CD7A8B-58E4-406B-9933-12DF45105471}" type="presParOf" srcId="{4B42C994-9F34-48FA-B0E9-245578FAC1C6}" destId="{9350C245-A165-4791-BD7A-BFCED0BB0361}" srcOrd="9" destOrd="0" presId="urn:microsoft.com/office/officeart/2005/8/layout/radial1"/>
    <dgm:cxn modelId="{96CE43A8-C871-4C38-BA3A-16EA1802E975}" type="presParOf" srcId="{9350C245-A165-4791-BD7A-BFCED0BB0361}" destId="{E19A1787-F640-4D8D-A88F-51D710E321CA}" srcOrd="0" destOrd="0" presId="urn:microsoft.com/office/officeart/2005/8/layout/radial1"/>
    <dgm:cxn modelId="{EFC54C82-360E-4294-ACC2-49728BB30605}" type="presParOf" srcId="{4B42C994-9F34-48FA-B0E9-245578FAC1C6}" destId="{C7416AF2-49A6-451C-80C3-A5143C86D045}" srcOrd="10" destOrd="0" presId="urn:microsoft.com/office/officeart/2005/8/layout/radial1"/>
    <dgm:cxn modelId="{3212D006-6EAD-4AEF-BB71-E9EFB77D3D18}" type="presParOf" srcId="{4B42C994-9F34-48FA-B0E9-245578FAC1C6}" destId="{2A6DC4FF-B426-4171-A201-27B83DA94370}" srcOrd="11" destOrd="0" presId="urn:microsoft.com/office/officeart/2005/8/layout/radial1"/>
    <dgm:cxn modelId="{C3EE297E-03C0-4379-8309-AB4FC8A23A44}" type="presParOf" srcId="{2A6DC4FF-B426-4171-A201-27B83DA94370}" destId="{CB1335D7-B771-475A-BE82-89C2F00DAF8B}" srcOrd="0" destOrd="0" presId="urn:microsoft.com/office/officeart/2005/8/layout/radial1"/>
    <dgm:cxn modelId="{239AF2A8-7527-4EC5-ADB2-4E5AB31F4C05}" type="presParOf" srcId="{4B42C994-9F34-48FA-B0E9-245578FAC1C6}" destId="{353BAFE4-0977-4589-9534-7471241857D7}" srcOrd="12" destOrd="0" presId="urn:microsoft.com/office/officeart/2005/8/layout/radial1"/>
    <dgm:cxn modelId="{74D5D572-9BBC-4505-98C7-9424E28F5FCE}" type="presParOf" srcId="{4B42C994-9F34-48FA-B0E9-245578FAC1C6}" destId="{D3C62D02-BD66-40AA-8598-E6F03FA4330E}" srcOrd="13" destOrd="0" presId="urn:microsoft.com/office/officeart/2005/8/layout/radial1"/>
    <dgm:cxn modelId="{C50F818D-5655-40CC-A0C7-A5830463B833}" type="presParOf" srcId="{D3C62D02-BD66-40AA-8598-E6F03FA4330E}" destId="{37A775CB-7592-434E-A233-9CA00876798D}" srcOrd="0" destOrd="0" presId="urn:microsoft.com/office/officeart/2005/8/layout/radial1"/>
    <dgm:cxn modelId="{88AE1E46-97D6-4655-8F04-46745B304AB7}" type="presParOf" srcId="{4B42C994-9F34-48FA-B0E9-245578FAC1C6}" destId="{694C81C6-3E54-45BC-9ED9-5944CBD672A7}" srcOrd="14" destOrd="0" presId="urn:microsoft.com/office/officeart/2005/8/layout/radial1"/>
    <dgm:cxn modelId="{369F5C43-54C7-4118-B0E7-3B5E2B1A5DAC}" type="presParOf" srcId="{4B42C994-9F34-48FA-B0E9-245578FAC1C6}" destId="{98E66AFE-BCED-48F2-B78A-230BF42B9FFC}" srcOrd="15" destOrd="0" presId="urn:microsoft.com/office/officeart/2005/8/layout/radial1"/>
    <dgm:cxn modelId="{70650083-6CEE-49CB-BEFF-09A3686AB4AC}" type="presParOf" srcId="{98E66AFE-BCED-48F2-B78A-230BF42B9FFC}" destId="{7244ABB3-7BCC-4145-8C19-8C33F0A4C35F}" srcOrd="0" destOrd="0" presId="urn:microsoft.com/office/officeart/2005/8/layout/radial1"/>
    <dgm:cxn modelId="{BE621557-2D2C-40A3-802F-CA33885A5E1D}" type="presParOf" srcId="{4B42C994-9F34-48FA-B0E9-245578FAC1C6}" destId="{A8CAB3F2-A4A1-434C-9CB4-641DE8526482}" srcOrd="16" destOrd="0" presId="urn:microsoft.com/office/officeart/2005/8/layout/radial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D981426F-5B7B-4AA5-957A-6E8C9E1A2487}"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A7516A72-1FC0-46ED-AAC4-AF0F7063F737}">
      <dgm:prSet phldrT="[Text]" custT="1"/>
      <dgm:spPr>
        <a:xfrm>
          <a:off x="2366934" y="1144150"/>
          <a:ext cx="1195416" cy="379850"/>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 </a:t>
          </a:r>
        </a:p>
      </dgm:t>
    </dgm:pt>
    <dgm:pt modelId="{6B1EB84D-437E-47A1-87CB-9027EE716AD0}" type="sibTrans" cxnId="{996B9653-906A-49F8-9E4B-3836F7905D4E}">
      <dgm:prSet/>
      <dgm:spPr/>
      <dgm:t>
        <a:bodyPr/>
        <a:lstStyle/>
        <a:p>
          <a:endParaRPr lang="en-US"/>
        </a:p>
      </dgm:t>
    </dgm:pt>
    <dgm:pt modelId="{D9E0AFEB-65B5-4280-ADD0-766B3ADA6CFD}" type="parTrans" cxnId="{996B9653-906A-49F8-9E4B-3836F7905D4E}">
      <dgm:prSet/>
      <dgm:spPr/>
      <dgm:t>
        <a:bodyPr/>
        <a:lstStyle/>
        <a:p>
          <a:endParaRPr lang="en-US"/>
        </a:p>
      </dgm:t>
    </dgm:pt>
    <dgm:pt modelId="{D460D018-736B-4CE5-A14B-061F8EFE829B}">
      <dgm:prSet phldrT="[Text]" custT="1"/>
      <dgm:spPr>
        <a:xfrm>
          <a:off x="49262" y="1038204"/>
          <a:ext cx="1254006" cy="50528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尊重知识产权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3E4242D-C1FF-4F31-B2EF-0F857644C218}" type="sibTrans" cxnId="{333E8F20-31E9-4D6F-9F31-24FBF63076E9}">
      <dgm:prSet/>
      <dgm:spPr/>
      <dgm:t>
        <a:bodyPr/>
        <a:lstStyle/>
        <a:p>
          <a:endParaRPr lang="en-US"/>
        </a:p>
      </dgm:t>
    </dgm:pt>
    <dgm:pt modelId="{B4A5C031-92B2-438E-80BC-EAA05F5C7CF7}" type="parTrans" cxnId="{333E8F20-31E9-4D6F-9F31-24FBF63076E9}">
      <dgm:prSet/>
      <dgm:spPr>
        <a:xfrm rot="10864935">
          <a:off x="1302486" y="1306005"/>
          <a:ext cx="1065596"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4FBC2E2-D754-42C1-BEE4-690296442511}">
      <dgm:prSet phldrT="[Text]" custT="1"/>
      <dgm:spPr>
        <a:xfrm>
          <a:off x="76204" y="1624792"/>
          <a:ext cx="1223025" cy="59496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15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业务方案</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A8D506B7-E9B0-4378-B011-FCC599FE960D}" type="sibTrans" cxnId="{A1357B0A-C240-4A91-89D8-A39634308683}">
      <dgm:prSet/>
      <dgm:spPr/>
      <dgm:t>
        <a:bodyPr/>
        <a:lstStyle/>
        <a:p>
          <a:endParaRPr lang="en-US"/>
        </a:p>
      </dgm:t>
    </dgm:pt>
    <dgm:pt modelId="{2F72DDEE-62D3-48A5-836A-4C87596541F0}" type="parTrans" cxnId="{A1357B0A-C240-4A91-89D8-A39634308683}">
      <dgm:prSet/>
      <dgm:spPr>
        <a:xfrm rot="9930924">
          <a:off x="1206907" y="1611583"/>
          <a:ext cx="1314852"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628F477-2289-4CEE-9618-96DDAFCD4291}">
      <dgm:prSet phldrT="[Text]" custT="1"/>
      <dgm:spPr>
        <a:xfrm>
          <a:off x="1284935" y="1914967"/>
          <a:ext cx="1094664" cy="5695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D6ABE48-6FEB-4EAA-849C-585AC08FCF5B}" type="sibTrans" cxnId="{E5DD3C3F-F401-46C8-9D1F-CEE8478EFA81}">
      <dgm:prSet/>
      <dgm:spPr/>
      <dgm:t>
        <a:bodyPr/>
        <a:lstStyle/>
        <a:p>
          <a:endParaRPr lang="en-US"/>
        </a:p>
      </dgm:t>
    </dgm:pt>
    <dgm:pt modelId="{DEF73824-C893-4963-9504-7E97D2FF5253}" type="parTrans" cxnId="{E5DD3C3F-F401-46C8-9D1F-CEE8478EFA81}">
      <dgm:prSet/>
      <dgm:spPr>
        <a:xfrm rot="8556156">
          <a:off x="2063255" y="1730154"/>
          <a:ext cx="748956"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C1FA040-4399-40F0-866F-845B7914F68D}">
      <dgm:prSet phldrT="[Text]" custT="1"/>
      <dgm:spPr>
        <a:xfrm>
          <a:off x="2437807" y="2038792"/>
          <a:ext cx="1244544" cy="49099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2A7CC90-6A4C-422A-B221-BA4CF5B4D442}" type="sibTrans" cxnId="{345C13DF-1D3F-4982-AF23-DC2641540559}">
      <dgm:prSet/>
      <dgm:spPr/>
      <dgm:t>
        <a:bodyPr/>
        <a:lstStyle/>
        <a:p>
          <a:endParaRPr lang="en-US"/>
        </a:p>
      </dgm:t>
    </dgm:pt>
    <dgm:pt modelId="{98585C11-761C-43C4-979D-FB1B8BABF102}" type="parTrans" cxnId="{345C13DF-1D3F-4982-AF23-DC2641540559}">
      <dgm:prSet/>
      <dgm:spPr>
        <a:xfrm rot="5055876">
          <a:off x="2750739" y="1774708"/>
          <a:ext cx="517671"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4602118-D739-48CC-85E0-791974AFA995}">
      <dgm:prSet phldrT="[Text]" custT="1"/>
      <dgm:spPr>
        <a:xfrm>
          <a:off x="3713445" y="1898854"/>
          <a:ext cx="1321459" cy="49944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6</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5730AA2-ED16-41DB-9898-B2A63ECD874D}" type="sibTrans" cxnId="{3138FD81-FCE3-4020-9313-BAD8BCAF820B}">
      <dgm:prSet/>
      <dgm:spPr/>
      <dgm:t>
        <a:bodyPr/>
        <a:lstStyle/>
        <a:p>
          <a:endParaRPr lang="en-US"/>
        </a:p>
      </dgm:t>
    </dgm:pt>
    <dgm:pt modelId="{3F89048A-3F9F-4897-8631-4599F4976029}" type="parTrans" cxnId="{3138FD81-FCE3-4020-9313-BAD8BCAF820B}">
      <dgm:prSet/>
      <dgm:spPr>
        <a:xfrm rot="1801296">
          <a:off x="3193774" y="1713307"/>
          <a:ext cx="877603"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B0D84B1-C440-4746-9EEF-F1ED71D64DD2}">
      <dgm:prSet phldrT="[Text]" custT="1"/>
      <dgm:spPr>
        <a:xfrm>
          <a:off x="4732145" y="1462025"/>
          <a:ext cx="930144" cy="44487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gm:t>
    </dgm:pt>
    <dgm:pt modelId="{99C4878C-8523-40E3-93C5-8DC55D31DB77}" type="sibTrans" cxnId="{C7DD68AE-99B2-4937-A127-D654A2E99784}">
      <dgm:prSet/>
      <dgm:spPr/>
      <dgm:t>
        <a:bodyPr/>
        <a:lstStyle/>
        <a:p>
          <a:endParaRPr lang="en-US"/>
        </a:p>
      </dgm:t>
    </dgm:pt>
    <dgm:pt modelId="{9E510621-404D-46D6-8EB3-39712C8626D4}" type="parTrans" cxnId="{C7DD68AE-99B2-4937-A127-D654A2E99784}">
      <dgm:prSet/>
      <dgm:spPr>
        <a:xfrm rot="535167">
          <a:off x="3492868" y="1509911"/>
          <a:ext cx="1270138"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DAE892F-3F2D-42A5-BB1C-58D0E6BD9A47}">
      <dgm:prSet phldrT="[Text]" custT="1"/>
      <dgm:spPr>
        <a:xfrm>
          <a:off x="4557211" y="850654"/>
          <a:ext cx="1282634" cy="47534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传统知识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28BD2EB6-8814-456D-B684-C7C0E2C0705F}" type="sibTrans" cxnId="{FE1169E0-24DF-4FBB-A1C9-8F332C85663A}">
      <dgm:prSet/>
      <dgm:spPr/>
      <dgm:t>
        <a:bodyPr/>
        <a:lstStyle/>
        <a:p>
          <a:endParaRPr lang="en-US"/>
        </a:p>
      </dgm:t>
    </dgm:pt>
    <dgm:pt modelId="{D22DE764-173E-47DF-9480-722F8D8EA62C}" type="parTrans" cxnId="{FE1169E0-24DF-4FBB-A1C9-8F332C85663A}">
      <dgm:prSet/>
      <dgm:spPr>
        <a:xfrm rot="21223332">
          <a:off x="3526279" y="1207215"/>
          <a:ext cx="1060626"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F0FE4372-65E6-4D92-B9B0-D2B79F26FB27}">
      <dgm:prSet phldrT="[Text]" custT="1"/>
      <dgm:spPr>
        <a:xfrm>
          <a:off x="4378724" y="339379"/>
          <a:ext cx="965618" cy="45163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2B06661-55BE-4022-AD18-067DB2509F93}" type="sibTrans" cxnId="{1229807D-6A59-498C-A707-9DD6CEEA0C8D}">
      <dgm:prSet/>
      <dgm:spPr/>
      <dgm:t>
        <a:bodyPr/>
        <a:lstStyle/>
        <a:p>
          <a:endParaRPr lang="en-US"/>
        </a:p>
      </dgm:t>
    </dgm:pt>
    <dgm:pt modelId="{D94B5549-C2D2-4629-ACDF-33C6E334FA3A}" type="parTrans" cxnId="{1229807D-6A59-498C-A707-9DD6CEEA0C8D}">
      <dgm:prSet/>
      <dgm:spPr>
        <a:xfrm rot="20276127">
          <a:off x="3287436" y="942109"/>
          <a:ext cx="1255203"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98446A3-EA8C-4C13-8A65-DF8A110D0838}">
      <dgm:prSet phldrT="[Text]" custT="1"/>
      <dgm:spPr>
        <a:xfrm>
          <a:off x="3458074" y="63164"/>
          <a:ext cx="988454" cy="50877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商标、外观设计和地理标志</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56928EA-8406-4998-BE40-3F4796EA5932}" type="sibTrans" cxnId="{A93C1B4A-74B5-4343-AF12-0C2C4D914189}">
      <dgm:prSet/>
      <dgm:spPr/>
      <dgm:t>
        <a:bodyPr/>
        <a:lstStyle/>
        <a:p>
          <a:endParaRPr lang="en-US"/>
        </a:p>
      </dgm:t>
    </dgm:pt>
    <dgm:pt modelId="{DB9FEC62-86A7-454A-89B3-F32F1907C71A}" type="parTrans" cxnId="{A93C1B4A-74B5-4343-AF12-0C2C4D914189}">
      <dgm:prSet/>
      <dgm:spPr>
        <a:xfrm rot="18850491">
          <a:off x="3012570" y="842102"/>
          <a:ext cx="847062"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8A5766F-115C-487E-B7CB-4ADE150678D1}">
      <dgm:prSet phldrT="[Text]" custT="1"/>
      <dgm:spPr>
        <a:xfrm>
          <a:off x="2481099" y="2230"/>
          <a:ext cx="949660" cy="41964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A9B1909-6561-415A-8EF0-B53DE88FCEBA}" type="sibTrans" cxnId="{84826536-FF9D-47C5-902D-DB146A527C2A}">
      <dgm:prSet/>
      <dgm:spPr/>
      <dgm:t>
        <a:bodyPr/>
        <a:lstStyle/>
        <a:p>
          <a:endParaRPr lang="en-US"/>
        </a:p>
      </dgm:t>
    </dgm:pt>
    <dgm:pt modelId="{BA28F4A6-AD16-499D-88C1-DBE004B28175}" type="parTrans" cxnId="{84826536-FF9D-47C5-902D-DB146A527C2A}">
      <dgm:prSet/>
      <dgm:spPr>
        <a:xfrm rot="16173306">
          <a:off x="2599212" y="776274"/>
          <a:ext cx="722303"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65A13E9-3C79-4155-B943-C33E81DAC317}">
      <dgm:prSet phldrT="[Text]" custT="1"/>
      <dgm:spPr>
        <a:xfrm>
          <a:off x="162868" y="495301"/>
          <a:ext cx="1380183" cy="46629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8B9F8AD-7347-45A5-BC2B-65EB3DDF63CC}" type="parTrans" cxnId="{DF9EB478-C224-42F7-822E-5C2EA98D82E9}">
      <dgm:prSet/>
      <dgm:spPr>
        <a:xfrm rot="11760165">
          <a:off x="1356041" y="1036342"/>
          <a:ext cx="1187912"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5C76345-3C56-4B13-AF62-A1F968209579}" type="sibTrans" cxnId="{DF9EB478-C224-42F7-822E-5C2EA98D82E9}">
      <dgm:prSet/>
      <dgm:spPr/>
      <dgm:t>
        <a:bodyPr/>
        <a:lstStyle/>
        <a:p>
          <a:endParaRPr lang="en-US"/>
        </a:p>
      </dgm:t>
    </dgm:pt>
    <dgm:pt modelId="{AAAA106F-E487-47CE-9BAB-D684E19C81DF}">
      <dgm:prSet phldrT="[Text]" custT="1"/>
      <dgm:spPr>
        <a:xfrm>
          <a:off x="1200971" y="67118"/>
          <a:ext cx="1265733" cy="52752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中小企业和创业</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D17F2E8-0F2C-4806-A165-056066C1285B}" type="parTrans" cxnId="{A38B847D-D226-4A6D-B270-7F561245ACC8}">
      <dgm:prSet/>
      <dgm:spPr>
        <a:xfrm rot="13294674">
          <a:off x="1991764" y="855706"/>
          <a:ext cx="882504"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B1A6F93-EA70-4B77-B04E-0D667670E9A6}" type="sibTrans" cxnId="{A38B847D-D226-4A6D-B270-7F561245ACC8}">
      <dgm:prSet/>
      <dgm:spPr/>
      <dgm:t>
        <a:bodyPr/>
        <a:lstStyle/>
        <a:p>
          <a:endParaRPr lang="en-US"/>
        </a:p>
      </dgm:t>
    </dgm:pt>
    <dgm:pt modelId="{DAD601E3-2938-4EF1-A4C8-BA4F15AA8130}">
      <dgm:prSet phldrT="[Text]" custT="1"/>
      <dgm:spPr>
        <a:xfrm>
          <a:off x="1200971" y="67118"/>
          <a:ext cx="1265733" cy="52752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altLang="zh-CN"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8DA7E91-F554-463E-ACD8-471E8EABE534}" type="parTrans" cxnId="{2D82D300-3CCA-4D7B-85E2-104827F7E70C}">
      <dgm:prSet/>
      <dgm:spPr/>
      <dgm:t>
        <a:bodyPr/>
        <a:lstStyle/>
        <a:p>
          <a:endParaRPr lang="zh-CN" altLang="en-US"/>
        </a:p>
      </dgm:t>
    </dgm:pt>
    <dgm:pt modelId="{105C8EB1-8E66-4C60-B09B-C201990FE1DB}" type="sibTrans" cxnId="{2D82D300-3CCA-4D7B-85E2-104827F7E70C}">
      <dgm:prSet/>
      <dgm:spPr/>
      <dgm:t>
        <a:bodyPr/>
        <a:lstStyle/>
        <a:p>
          <a:endParaRPr lang="zh-CN" altLang="en-US"/>
        </a:p>
      </dgm:t>
    </dgm:pt>
    <dgm:pt modelId="{9D8B49BD-1DF7-4888-9A7E-2CFD4320CC2B}" type="pres">
      <dgm:prSet presAssocID="{D981426F-5B7B-4AA5-957A-6E8C9E1A2487}" presName="cycle" presStyleCnt="0">
        <dgm:presLayoutVars>
          <dgm:chMax val="1"/>
          <dgm:dir/>
          <dgm:animLvl val="ctr"/>
          <dgm:resizeHandles val="exact"/>
        </dgm:presLayoutVars>
      </dgm:prSet>
      <dgm:spPr/>
      <dgm:t>
        <a:bodyPr/>
        <a:lstStyle/>
        <a:p>
          <a:endParaRPr lang="en-US"/>
        </a:p>
      </dgm:t>
    </dgm:pt>
    <dgm:pt modelId="{493DA7EC-5D69-41B7-92E4-ED7ED9F48883}" type="pres">
      <dgm:prSet presAssocID="{A7516A72-1FC0-46ED-AAC4-AF0F7063F737}" presName="centerShape" presStyleLbl="node0" presStyleIdx="0" presStyleCnt="1" custScaleX="268706" custScaleY="85383"/>
      <dgm:spPr>
        <a:prstGeom prst="ellipse">
          <a:avLst/>
        </a:prstGeom>
      </dgm:spPr>
      <dgm:t>
        <a:bodyPr/>
        <a:lstStyle/>
        <a:p>
          <a:endParaRPr lang="en-US"/>
        </a:p>
      </dgm:t>
    </dgm:pt>
    <dgm:pt modelId="{E6ACA703-0949-41B3-BE6B-C702E5C7275F}" type="pres">
      <dgm:prSet presAssocID="{BA28F4A6-AD16-499D-88C1-DBE004B28175}" presName="Name9" presStyleLbl="parChTrans1D2" presStyleIdx="0" presStyleCnt="13"/>
      <dgm:spPr>
        <a:custGeom>
          <a:avLst/>
          <a:gdLst/>
          <a:ahLst/>
          <a:cxnLst/>
          <a:rect l="0" t="0" r="0" b="0"/>
          <a:pathLst>
            <a:path>
              <a:moveTo>
                <a:pt x="0" y="6736"/>
              </a:moveTo>
              <a:lnTo>
                <a:pt x="722303" y="6736"/>
              </a:lnTo>
            </a:path>
          </a:pathLst>
        </a:custGeom>
      </dgm:spPr>
      <dgm:t>
        <a:bodyPr/>
        <a:lstStyle/>
        <a:p>
          <a:endParaRPr lang="en-US"/>
        </a:p>
      </dgm:t>
    </dgm:pt>
    <dgm:pt modelId="{B06AADB2-5D51-41DC-8677-C0CC2357518B}" type="pres">
      <dgm:prSet presAssocID="{BA28F4A6-AD16-499D-88C1-DBE004B28175}" presName="connTx" presStyleLbl="parChTrans1D2" presStyleIdx="0" presStyleCnt="13"/>
      <dgm:spPr/>
      <dgm:t>
        <a:bodyPr/>
        <a:lstStyle/>
        <a:p>
          <a:endParaRPr lang="en-US"/>
        </a:p>
      </dgm:t>
    </dgm:pt>
    <dgm:pt modelId="{AFD0CC05-9AD4-4A51-8739-4FB4CA1E4ACE}" type="pres">
      <dgm:prSet presAssocID="{68A5766F-115C-487E-B7CB-4ADE150678D1}" presName="node" presStyleLbl="node1" presStyleIdx="0" presStyleCnt="13" custScaleX="213465" custScaleY="94327" custRadScaleRad="100308" custRadScaleInc="-2966">
        <dgm:presLayoutVars>
          <dgm:bulletEnabled val="1"/>
        </dgm:presLayoutVars>
      </dgm:prSet>
      <dgm:spPr>
        <a:prstGeom prst="ellipse">
          <a:avLst/>
        </a:prstGeom>
      </dgm:spPr>
      <dgm:t>
        <a:bodyPr/>
        <a:lstStyle/>
        <a:p>
          <a:endParaRPr lang="en-US"/>
        </a:p>
      </dgm:t>
    </dgm:pt>
    <dgm:pt modelId="{34515D96-C834-4D67-AF5C-3B293601CBC3}" type="pres">
      <dgm:prSet presAssocID="{DB9FEC62-86A7-454A-89B3-F32F1907C71A}" presName="Name9" presStyleLbl="parChTrans1D2" presStyleIdx="1" presStyleCnt="13"/>
      <dgm:spPr>
        <a:custGeom>
          <a:avLst/>
          <a:gdLst/>
          <a:ahLst/>
          <a:cxnLst/>
          <a:rect l="0" t="0" r="0" b="0"/>
          <a:pathLst>
            <a:path>
              <a:moveTo>
                <a:pt x="0" y="6736"/>
              </a:moveTo>
              <a:lnTo>
                <a:pt x="847062" y="6736"/>
              </a:lnTo>
            </a:path>
          </a:pathLst>
        </a:custGeom>
      </dgm:spPr>
      <dgm:t>
        <a:bodyPr/>
        <a:lstStyle/>
        <a:p>
          <a:endParaRPr lang="en-US"/>
        </a:p>
      </dgm:t>
    </dgm:pt>
    <dgm:pt modelId="{A8CF68B1-7D91-429E-8C8D-53007288E1DC}" type="pres">
      <dgm:prSet presAssocID="{DB9FEC62-86A7-454A-89B3-F32F1907C71A}" presName="connTx" presStyleLbl="parChTrans1D2" presStyleIdx="1" presStyleCnt="13"/>
      <dgm:spPr/>
      <dgm:t>
        <a:bodyPr/>
        <a:lstStyle/>
        <a:p>
          <a:endParaRPr lang="en-US"/>
        </a:p>
      </dgm:t>
    </dgm:pt>
    <dgm:pt modelId="{D9366F31-B7D7-4B43-830C-AD5E2193A794}" type="pres">
      <dgm:prSet presAssocID="{898446A3-EA8C-4C13-8A65-DF8A110D0838}" presName="node" presStyleLbl="node1" presStyleIdx="1" presStyleCnt="13" custScaleX="222185" custScaleY="114363" custRadScaleRad="126703" custRadScaleInc="94499">
        <dgm:presLayoutVars>
          <dgm:bulletEnabled val="1"/>
        </dgm:presLayoutVars>
      </dgm:prSet>
      <dgm:spPr>
        <a:prstGeom prst="ellipse">
          <a:avLst/>
        </a:prstGeom>
      </dgm:spPr>
      <dgm:t>
        <a:bodyPr/>
        <a:lstStyle/>
        <a:p>
          <a:endParaRPr lang="en-US"/>
        </a:p>
      </dgm:t>
    </dgm:pt>
    <dgm:pt modelId="{3F0F15B6-4D5A-493B-B03E-AE8141DC3DCE}" type="pres">
      <dgm:prSet presAssocID="{D94B5549-C2D2-4629-ACDF-33C6E334FA3A}" presName="Name9" presStyleLbl="parChTrans1D2" presStyleIdx="2" presStyleCnt="13"/>
      <dgm:spPr>
        <a:custGeom>
          <a:avLst/>
          <a:gdLst/>
          <a:ahLst/>
          <a:cxnLst/>
          <a:rect l="0" t="0" r="0" b="0"/>
          <a:pathLst>
            <a:path>
              <a:moveTo>
                <a:pt x="0" y="6736"/>
              </a:moveTo>
              <a:lnTo>
                <a:pt x="1255203" y="6736"/>
              </a:lnTo>
            </a:path>
          </a:pathLst>
        </a:custGeom>
      </dgm:spPr>
      <dgm:t>
        <a:bodyPr/>
        <a:lstStyle/>
        <a:p>
          <a:endParaRPr lang="en-US"/>
        </a:p>
      </dgm:t>
    </dgm:pt>
    <dgm:pt modelId="{905DF954-A0B6-4A5F-9CE2-F1C3ADBDD0C1}" type="pres">
      <dgm:prSet presAssocID="{D94B5549-C2D2-4629-ACDF-33C6E334FA3A}" presName="connTx" presStyleLbl="parChTrans1D2" presStyleIdx="2" presStyleCnt="13"/>
      <dgm:spPr/>
      <dgm:t>
        <a:bodyPr/>
        <a:lstStyle/>
        <a:p>
          <a:endParaRPr lang="en-US"/>
        </a:p>
      </dgm:t>
    </dgm:pt>
    <dgm:pt modelId="{ECD2D13D-466C-468B-BD6C-1B646D8E5B8E}" type="pres">
      <dgm:prSet presAssocID="{F0FE4372-65E6-4D92-B9B0-D2B79F26FB27}" presName="node" presStyleLbl="node1" presStyleIdx="2" presStyleCnt="13" custScaleX="217052" custScaleY="101518" custRadScaleRad="182976" custRadScaleInc="52903">
        <dgm:presLayoutVars>
          <dgm:bulletEnabled val="1"/>
        </dgm:presLayoutVars>
      </dgm:prSet>
      <dgm:spPr>
        <a:prstGeom prst="ellipse">
          <a:avLst/>
        </a:prstGeom>
      </dgm:spPr>
      <dgm:t>
        <a:bodyPr/>
        <a:lstStyle/>
        <a:p>
          <a:endParaRPr lang="en-US"/>
        </a:p>
      </dgm:t>
    </dgm:pt>
    <dgm:pt modelId="{5CF8296B-0142-429D-A71A-20799D2EB74B}" type="pres">
      <dgm:prSet presAssocID="{D22DE764-173E-47DF-9480-722F8D8EA62C}" presName="Name9" presStyleLbl="parChTrans1D2" presStyleIdx="3" presStyleCnt="13"/>
      <dgm:spPr>
        <a:custGeom>
          <a:avLst/>
          <a:gdLst/>
          <a:ahLst/>
          <a:cxnLst/>
          <a:rect l="0" t="0" r="0" b="0"/>
          <a:pathLst>
            <a:path>
              <a:moveTo>
                <a:pt x="0" y="6736"/>
              </a:moveTo>
              <a:lnTo>
                <a:pt x="1060626" y="6736"/>
              </a:lnTo>
            </a:path>
          </a:pathLst>
        </a:custGeom>
      </dgm:spPr>
      <dgm:t>
        <a:bodyPr/>
        <a:lstStyle/>
        <a:p>
          <a:endParaRPr lang="en-US"/>
        </a:p>
      </dgm:t>
    </dgm:pt>
    <dgm:pt modelId="{48797E66-4F8B-4B79-BCA7-6F88E85CF835}" type="pres">
      <dgm:prSet presAssocID="{D22DE764-173E-47DF-9480-722F8D8EA62C}" presName="connTx" presStyleLbl="parChTrans1D2" presStyleIdx="3" presStyleCnt="13"/>
      <dgm:spPr/>
      <dgm:t>
        <a:bodyPr/>
        <a:lstStyle/>
        <a:p>
          <a:endParaRPr lang="en-US"/>
        </a:p>
      </dgm:t>
    </dgm:pt>
    <dgm:pt modelId="{7E7DDE23-6C04-407D-AAB6-669511EA704E}" type="pres">
      <dgm:prSet presAssocID="{6DAE892F-3F2D-42A5-BB1C-58D0E6BD9A47}" presName="node" presStyleLbl="node1" presStyleIdx="3" presStyleCnt="13" custScaleX="288311" custScaleY="106849" custRadScaleRad="200906" custRadScaleInc="-41852">
        <dgm:presLayoutVars>
          <dgm:bulletEnabled val="1"/>
        </dgm:presLayoutVars>
      </dgm:prSet>
      <dgm:spPr>
        <a:prstGeom prst="ellipse">
          <a:avLst/>
        </a:prstGeom>
      </dgm:spPr>
      <dgm:t>
        <a:bodyPr/>
        <a:lstStyle/>
        <a:p>
          <a:endParaRPr lang="en-US"/>
        </a:p>
      </dgm:t>
    </dgm:pt>
    <dgm:pt modelId="{DC281168-2DBC-4CFB-B21D-C54E9628B383}" type="pres">
      <dgm:prSet presAssocID="{9E510621-404D-46D6-8EB3-39712C8626D4}" presName="Name9" presStyleLbl="parChTrans1D2" presStyleIdx="4" presStyleCnt="13"/>
      <dgm:spPr>
        <a:custGeom>
          <a:avLst/>
          <a:gdLst/>
          <a:ahLst/>
          <a:cxnLst/>
          <a:rect l="0" t="0" r="0" b="0"/>
          <a:pathLst>
            <a:path>
              <a:moveTo>
                <a:pt x="0" y="6736"/>
              </a:moveTo>
              <a:lnTo>
                <a:pt x="1270138" y="6736"/>
              </a:lnTo>
            </a:path>
          </a:pathLst>
        </a:custGeom>
      </dgm:spPr>
      <dgm:t>
        <a:bodyPr/>
        <a:lstStyle/>
        <a:p>
          <a:endParaRPr lang="en-US"/>
        </a:p>
      </dgm:t>
    </dgm:pt>
    <dgm:pt modelId="{0D3BFC0A-5ED4-4CCF-A336-A529B3363890}" type="pres">
      <dgm:prSet presAssocID="{9E510621-404D-46D6-8EB3-39712C8626D4}" presName="connTx" presStyleLbl="parChTrans1D2" presStyleIdx="4" presStyleCnt="13"/>
      <dgm:spPr/>
      <dgm:t>
        <a:bodyPr/>
        <a:lstStyle/>
        <a:p>
          <a:endParaRPr lang="en-US"/>
        </a:p>
      </dgm:t>
    </dgm:pt>
    <dgm:pt modelId="{66DADE40-99AE-41BE-B997-129EED231064}" type="pres">
      <dgm:prSet presAssocID="{DB0D84B1-C440-4746-9EEF-F1ED71D64DD2}" presName="node" presStyleLbl="node1" presStyleIdx="4" presStyleCnt="13" custScaleX="209078" custRadScaleRad="202027" custRadScaleInc="-140537">
        <dgm:presLayoutVars>
          <dgm:bulletEnabled val="1"/>
        </dgm:presLayoutVars>
      </dgm:prSet>
      <dgm:spPr>
        <a:prstGeom prst="ellipse">
          <a:avLst/>
        </a:prstGeom>
      </dgm:spPr>
      <dgm:t>
        <a:bodyPr/>
        <a:lstStyle/>
        <a:p>
          <a:endParaRPr lang="en-US"/>
        </a:p>
      </dgm:t>
    </dgm:pt>
    <dgm:pt modelId="{4DF1B0BE-A63A-4BEA-9EE5-4168481CC99E}" type="pres">
      <dgm:prSet presAssocID="{3F89048A-3F9F-4897-8631-4599F4976029}" presName="Name9" presStyleLbl="parChTrans1D2" presStyleIdx="5" presStyleCnt="13"/>
      <dgm:spPr>
        <a:custGeom>
          <a:avLst/>
          <a:gdLst/>
          <a:ahLst/>
          <a:cxnLst/>
          <a:rect l="0" t="0" r="0" b="0"/>
          <a:pathLst>
            <a:path>
              <a:moveTo>
                <a:pt x="0" y="6736"/>
              </a:moveTo>
              <a:lnTo>
                <a:pt x="877603" y="6736"/>
              </a:lnTo>
            </a:path>
          </a:pathLst>
        </a:custGeom>
      </dgm:spPr>
      <dgm:t>
        <a:bodyPr/>
        <a:lstStyle/>
        <a:p>
          <a:endParaRPr lang="en-US"/>
        </a:p>
      </dgm:t>
    </dgm:pt>
    <dgm:pt modelId="{32B4D7AF-BD29-4AC4-BA11-37F2AE9561F4}" type="pres">
      <dgm:prSet presAssocID="{3F89048A-3F9F-4897-8631-4599F4976029}" presName="connTx" presStyleLbl="parChTrans1D2" presStyleIdx="5" presStyleCnt="13"/>
      <dgm:spPr/>
      <dgm:t>
        <a:bodyPr/>
        <a:lstStyle/>
        <a:p>
          <a:endParaRPr lang="en-US"/>
        </a:p>
      </dgm:t>
    </dgm:pt>
    <dgm:pt modelId="{DB594876-4070-4577-942D-67F5CD4D6A19}" type="pres">
      <dgm:prSet presAssocID="{14602118-D739-48CC-85E0-791974AFA995}" presName="node" presStyleLbl="node1" presStyleIdx="5" presStyleCnt="13" custScaleX="297038" custScaleY="112266" custRadScaleRad="193785" custRadScaleInc="-219853">
        <dgm:presLayoutVars>
          <dgm:bulletEnabled val="1"/>
        </dgm:presLayoutVars>
      </dgm:prSet>
      <dgm:spPr>
        <a:prstGeom prst="ellipse">
          <a:avLst/>
        </a:prstGeom>
      </dgm:spPr>
      <dgm:t>
        <a:bodyPr/>
        <a:lstStyle/>
        <a:p>
          <a:endParaRPr lang="en-US"/>
        </a:p>
      </dgm:t>
    </dgm:pt>
    <dgm:pt modelId="{E49C447F-3477-4311-B10B-FFFA7DE7209F}" type="pres">
      <dgm:prSet presAssocID="{98585C11-761C-43C4-979D-FB1B8BABF102}" presName="Name9" presStyleLbl="parChTrans1D2" presStyleIdx="6" presStyleCnt="13"/>
      <dgm:spPr>
        <a:custGeom>
          <a:avLst/>
          <a:gdLst/>
          <a:ahLst/>
          <a:cxnLst/>
          <a:rect l="0" t="0" r="0" b="0"/>
          <a:pathLst>
            <a:path>
              <a:moveTo>
                <a:pt x="0" y="6736"/>
              </a:moveTo>
              <a:lnTo>
                <a:pt x="517671" y="6736"/>
              </a:lnTo>
            </a:path>
          </a:pathLst>
        </a:custGeom>
      </dgm:spPr>
      <dgm:t>
        <a:bodyPr/>
        <a:lstStyle/>
        <a:p>
          <a:endParaRPr lang="en-US"/>
        </a:p>
      </dgm:t>
    </dgm:pt>
    <dgm:pt modelId="{B930024E-8665-4782-9C41-36517A71FCD4}" type="pres">
      <dgm:prSet presAssocID="{98585C11-761C-43C4-979D-FB1B8BABF102}" presName="connTx" presStyleLbl="parChTrans1D2" presStyleIdx="6" presStyleCnt="13"/>
      <dgm:spPr/>
      <dgm:t>
        <a:bodyPr/>
        <a:lstStyle/>
        <a:p>
          <a:endParaRPr lang="en-US"/>
        </a:p>
      </dgm:t>
    </dgm:pt>
    <dgm:pt modelId="{69F18085-0AC3-4BAE-9B16-F8478FFBD61E}" type="pres">
      <dgm:prSet presAssocID="{7C1FA040-4399-40F0-866F-845B7914F68D}" presName="node" presStyleLbl="node1" presStyleIdx="6" presStyleCnt="13" custScaleX="279749" custScaleY="110366" custRadScaleRad="122612" custRadScaleInc="-177080">
        <dgm:presLayoutVars>
          <dgm:bulletEnabled val="1"/>
        </dgm:presLayoutVars>
      </dgm:prSet>
      <dgm:spPr>
        <a:prstGeom prst="ellipse">
          <a:avLst/>
        </a:prstGeom>
      </dgm:spPr>
      <dgm:t>
        <a:bodyPr/>
        <a:lstStyle/>
        <a:p>
          <a:endParaRPr lang="en-US"/>
        </a:p>
      </dgm:t>
    </dgm:pt>
    <dgm:pt modelId="{FCC14444-D5E7-4E9C-B980-A27CD799E442}" type="pres">
      <dgm:prSet presAssocID="{DEF73824-C893-4963-9504-7E97D2FF5253}" presName="Name9" presStyleLbl="parChTrans1D2" presStyleIdx="7" presStyleCnt="13"/>
      <dgm:spPr>
        <a:custGeom>
          <a:avLst/>
          <a:gdLst/>
          <a:ahLst/>
          <a:cxnLst/>
          <a:rect l="0" t="0" r="0" b="0"/>
          <a:pathLst>
            <a:path>
              <a:moveTo>
                <a:pt x="0" y="6736"/>
              </a:moveTo>
              <a:lnTo>
                <a:pt x="748956" y="6736"/>
              </a:lnTo>
            </a:path>
          </a:pathLst>
        </a:custGeom>
      </dgm:spPr>
      <dgm:t>
        <a:bodyPr/>
        <a:lstStyle/>
        <a:p>
          <a:endParaRPr lang="en-US"/>
        </a:p>
      </dgm:t>
    </dgm:pt>
    <dgm:pt modelId="{3EA6B60F-F2E8-4D48-9EC1-CAAE09243949}" type="pres">
      <dgm:prSet presAssocID="{DEF73824-C893-4963-9504-7E97D2FF5253}" presName="connTx" presStyleLbl="parChTrans1D2" presStyleIdx="7" presStyleCnt="13"/>
      <dgm:spPr/>
      <dgm:t>
        <a:bodyPr/>
        <a:lstStyle/>
        <a:p>
          <a:endParaRPr lang="en-US"/>
        </a:p>
      </dgm:t>
    </dgm:pt>
    <dgm:pt modelId="{49C45DFA-0A15-4DAA-80DC-CAE4ABCC6B43}" type="pres">
      <dgm:prSet presAssocID="{2628F477-2289-4CEE-9618-96DDAFCD4291}" presName="node" presStyleLbl="node1" presStyleIdx="7" presStyleCnt="13" custScaleX="246059" custScaleY="128032" custRadScaleRad="101252" custRadScaleInc="31501">
        <dgm:presLayoutVars>
          <dgm:bulletEnabled val="1"/>
        </dgm:presLayoutVars>
      </dgm:prSet>
      <dgm:spPr>
        <a:prstGeom prst="ellipse">
          <a:avLst/>
        </a:prstGeom>
      </dgm:spPr>
      <dgm:t>
        <a:bodyPr/>
        <a:lstStyle/>
        <a:p>
          <a:endParaRPr lang="en-US"/>
        </a:p>
      </dgm:t>
    </dgm:pt>
    <dgm:pt modelId="{7B59CB2C-C82F-41EE-B3CF-ADD4878ADBA6}" type="pres">
      <dgm:prSet presAssocID="{2F72DDEE-62D3-48A5-836A-4C87596541F0}" presName="Name9" presStyleLbl="parChTrans1D2" presStyleIdx="8" presStyleCnt="13"/>
      <dgm:spPr>
        <a:custGeom>
          <a:avLst/>
          <a:gdLst/>
          <a:ahLst/>
          <a:cxnLst/>
          <a:rect l="0" t="0" r="0" b="0"/>
          <a:pathLst>
            <a:path>
              <a:moveTo>
                <a:pt x="0" y="6736"/>
              </a:moveTo>
              <a:lnTo>
                <a:pt x="1314852" y="6736"/>
              </a:lnTo>
            </a:path>
          </a:pathLst>
        </a:custGeom>
      </dgm:spPr>
      <dgm:t>
        <a:bodyPr/>
        <a:lstStyle/>
        <a:p>
          <a:endParaRPr lang="en-US"/>
        </a:p>
      </dgm:t>
    </dgm:pt>
    <dgm:pt modelId="{280B3AB5-4999-4B99-8BE9-E09C9DF5D482}" type="pres">
      <dgm:prSet presAssocID="{2F72DDEE-62D3-48A5-836A-4C87596541F0}" presName="connTx" presStyleLbl="parChTrans1D2" presStyleIdx="8" presStyleCnt="13"/>
      <dgm:spPr/>
      <dgm:t>
        <a:bodyPr/>
        <a:lstStyle/>
        <a:p>
          <a:endParaRPr lang="en-US"/>
        </a:p>
      </dgm:t>
    </dgm:pt>
    <dgm:pt modelId="{402B25BB-F397-46B5-AAB7-C38C2276BF82}" type="pres">
      <dgm:prSet presAssocID="{44FBC2E2-D754-42C1-BEE4-690296442511}" presName="node" presStyleLbl="node1" presStyleIdx="8" presStyleCnt="13" custScaleX="274912" custScaleY="133737" custRadScaleRad="164942" custRadScaleInc="95603">
        <dgm:presLayoutVars>
          <dgm:bulletEnabled val="1"/>
        </dgm:presLayoutVars>
      </dgm:prSet>
      <dgm:spPr>
        <a:prstGeom prst="ellipse">
          <a:avLst/>
        </a:prstGeom>
      </dgm:spPr>
      <dgm:t>
        <a:bodyPr/>
        <a:lstStyle/>
        <a:p>
          <a:endParaRPr lang="en-US"/>
        </a:p>
      </dgm:t>
    </dgm:pt>
    <dgm:pt modelId="{EFB9CB5A-411C-454B-96B1-9ED988829CBE}" type="pres">
      <dgm:prSet presAssocID="{B4A5C031-92B2-438E-80BC-EAA05F5C7CF7}" presName="Name9" presStyleLbl="parChTrans1D2" presStyleIdx="9" presStyleCnt="13"/>
      <dgm:spPr>
        <a:custGeom>
          <a:avLst/>
          <a:gdLst/>
          <a:ahLst/>
          <a:cxnLst/>
          <a:rect l="0" t="0" r="0" b="0"/>
          <a:pathLst>
            <a:path>
              <a:moveTo>
                <a:pt x="0" y="6736"/>
              </a:moveTo>
              <a:lnTo>
                <a:pt x="1065596" y="6736"/>
              </a:lnTo>
            </a:path>
          </a:pathLst>
        </a:custGeom>
      </dgm:spPr>
      <dgm:t>
        <a:bodyPr/>
        <a:lstStyle/>
        <a:p>
          <a:endParaRPr lang="en-US"/>
        </a:p>
      </dgm:t>
    </dgm:pt>
    <dgm:pt modelId="{A140118B-14B1-45A7-9CF9-17E4D006F84D}" type="pres">
      <dgm:prSet presAssocID="{B4A5C031-92B2-438E-80BC-EAA05F5C7CF7}" presName="connTx" presStyleLbl="parChTrans1D2" presStyleIdx="9" presStyleCnt="13"/>
      <dgm:spPr/>
      <dgm:t>
        <a:bodyPr/>
        <a:lstStyle/>
        <a:p>
          <a:endParaRPr lang="en-US"/>
        </a:p>
      </dgm:t>
    </dgm:pt>
    <dgm:pt modelId="{5AF8D9AC-0C15-4D1B-BCD3-7FFCFF0A581D}" type="pres">
      <dgm:prSet presAssocID="{D460D018-736B-4CE5-A14B-061F8EFE829B}" presName="node" presStyleLbl="node1" presStyleIdx="9" presStyleCnt="13" custScaleX="281876" custScaleY="113578" custRadScaleRad="195625" custRadScaleInc="60216">
        <dgm:presLayoutVars>
          <dgm:bulletEnabled val="1"/>
        </dgm:presLayoutVars>
      </dgm:prSet>
      <dgm:spPr>
        <a:prstGeom prst="ellipse">
          <a:avLst/>
        </a:prstGeom>
      </dgm:spPr>
      <dgm:t>
        <a:bodyPr/>
        <a:lstStyle/>
        <a:p>
          <a:endParaRPr lang="en-US"/>
        </a:p>
      </dgm:t>
    </dgm:pt>
    <dgm:pt modelId="{701CC827-3AE5-4421-983B-6398C783C82F}" type="pres">
      <dgm:prSet presAssocID="{98B9F8AD-7347-45A5-BC2B-65EB3DDF63CC}" presName="Name9" presStyleLbl="parChTrans1D2" presStyleIdx="10" presStyleCnt="13"/>
      <dgm:spPr>
        <a:custGeom>
          <a:avLst/>
          <a:gdLst/>
          <a:ahLst/>
          <a:cxnLst/>
          <a:rect l="0" t="0" r="0" b="0"/>
          <a:pathLst>
            <a:path>
              <a:moveTo>
                <a:pt x="0" y="6736"/>
              </a:moveTo>
              <a:lnTo>
                <a:pt x="1187912" y="6736"/>
              </a:lnTo>
            </a:path>
          </a:pathLst>
        </a:custGeom>
      </dgm:spPr>
      <dgm:t>
        <a:bodyPr/>
        <a:lstStyle/>
        <a:p>
          <a:endParaRPr lang="en-US"/>
        </a:p>
      </dgm:t>
    </dgm:pt>
    <dgm:pt modelId="{282CA825-226C-4E92-9F37-4F68B159DB24}" type="pres">
      <dgm:prSet presAssocID="{98B9F8AD-7347-45A5-BC2B-65EB3DDF63CC}" presName="connTx" presStyleLbl="parChTrans1D2" presStyleIdx="10" presStyleCnt="13"/>
      <dgm:spPr/>
      <dgm:t>
        <a:bodyPr/>
        <a:lstStyle/>
        <a:p>
          <a:endParaRPr lang="en-US"/>
        </a:p>
      </dgm:t>
    </dgm:pt>
    <dgm:pt modelId="{A86195D8-E78B-4F8B-B1C4-EFBBA8999B88}" type="pres">
      <dgm:prSet presAssocID="{D65A13E9-3C79-4155-B943-C33E81DAC317}" presName="node" presStyleLbl="node1" presStyleIdx="10" presStyleCnt="13" custScaleX="310238" custScaleY="104815" custRadScaleRad="182056" custRadScaleInc="-36307">
        <dgm:presLayoutVars>
          <dgm:bulletEnabled val="1"/>
        </dgm:presLayoutVars>
      </dgm:prSet>
      <dgm:spPr>
        <a:prstGeom prst="ellipse">
          <a:avLst/>
        </a:prstGeom>
      </dgm:spPr>
      <dgm:t>
        <a:bodyPr/>
        <a:lstStyle/>
        <a:p>
          <a:endParaRPr lang="en-US"/>
        </a:p>
      </dgm:t>
    </dgm:pt>
    <dgm:pt modelId="{48D8EFE9-A375-4136-B36E-91EB3A5F0349}" type="pres">
      <dgm:prSet presAssocID="{ED17F2E8-0F2C-4806-A165-056066C1285B}" presName="Name9" presStyleLbl="parChTrans1D2" presStyleIdx="11" presStyleCnt="13"/>
      <dgm:spPr>
        <a:custGeom>
          <a:avLst/>
          <a:gdLst/>
          <a:ahLst/>
          <a:cxnLst/>
          <a:rect l="0" t="0" r="0" b="0"/>
          <a:pathLst>
            <a:path>
              <a:moveTo>
                <a:pt x="0" y="6736"/>
              </a:moveTo>
              <a:lnTo>
                <a:pt x="882504" y="6736"/>
              </a:lnTo>
            </a:path>
          </a:pathLst>
        </a:custGeom>
      </dgm:spPr>
      <dgm:t>
        <a:bodyPr/>
        <a:lstStyle/>
        <a:p>
          <a:endParaRPr lang="en-US"/>
        </a:p>
      </dgm:t>
    </dgm:pt>
    <dgm:pt modelId="{3534FF94-72C6-43FB-8F21-668E71284740}" type="pres">
      <dgm:prSet presAssocID="{ED17F2E8-0F2C-4806-A165-056066C1285B}" presName="connTx" presStyleLbl="parChTrans1D2" presStyleIdx="11" presStyleCnt="13"/>
      <dgm:spPr/>
      <dgm:t>
        <a:bodyPr/>
        <a:lstStyle/>
        <a:p>
          <a:endParaRPr lang="en-US"/>
        </a:p>
      </dgm:t>
    </dgm:pt>
    <dgm:pt modelId="{2CC81EFE-1B09-4239-A772-C0141AEBEE08}" type="pres">
      <dgm:prSet presAssocID="{AAAA106F-E487-47CE-9BAB-D684E19C81DF}" presName="node" presStyleLbl="node1" presStyleIdx="11" presStyleCnt="13" custScaleX="284512" custScaleY="118577" custRadScaleRad="192588" custRadScaleInc="-130809">
        <dgm:presLayoutVars>
          <dgm:bulletEnabled val="1"/>
        </dgm:presLayoutVars>
      </dgm:prSet>
      <dgm:spPr>
        <a:prstGeom prst="ellipse">
          <a:avLst/>
        </a:prstGeom>
      </dgm:spPr>
      <dgm:t>
        <a:bodyPr/>
        <a:lstStyle/>
        <a:p>
          <a:endParaRPr lang="en-US"/>
        </a:p>
      </dgm:t>
    </dgm:pt>
    <dgm:pt modelId="{EE454C9D-C409-4F6C-9FD7-396E0AB0D296}" type="pres">
      <dgm:prSet presAssocID="{98DA7E91-F554-463E-ACD8-471E8EABE534}" presName="Name9" presStyleLbl="parChTrans1D2" presStyleIdx="12" presStyleCnt="13"/>
      <dgm:spPr/>
      <dgm:t>
        <a:bodyPr/>
        <a:lstStyle/>
        <a:p>
          <a:endParaRPr lang="zh-CN" altLang="en-US"/>
        </a:p>
      </dgm:t>
    </dgm:pt>
    <dgm:pt modelId="{3F637DEE-2708-4237-B74B-E8411DC34E7D}" type="pres">
      <dgm:prSet presAssocID="{98DA7E91-F554-463E-ACD8-471E8EABE534}" presName="connTx" presStyleLbl="parChTrans1D2" presStyleIdx="12" presStyleCnt="13"/>
      <dgm:spPr/>
      <dgm:t>
        <a:bodyPr/>
        <a:lstStyle/>
        <a:p>
          <a:endParaRPr lang="zh-CN" altLang="en-US"/>
        </a:p>
      </dgm:t>
    </dgm:pt>
    <dgm:pt modelId="{DD30923E-C9D0-49F5-AD49-F09DC8D79FFA}" type="pres">
      <dgm:prSet presAssocID="{DAD601E3-2938-4EF1-A4C8-BA4F15AA8130}" presName="node" presStyleLbl="node1" presStyleIdx="12" presStyleCnt="13" custScaleX="257477" custRadScaleRad="132596" custRadScaleInc="-142402">
        <dgm:presLayoutVars>
          <dgm:bulletEnabled val="1"/>
        </dgm:presLayoutVars>
      </dgm:prSet>
      <dgm:spPr/>
      <dgm:t>
        <a:bodyPr/>
        <a:lstStyle/>
        <a:p>
          <a:endParaRPr lang="zh-CN" altLang="en-US"/>
        </a:p>
      </dgm:t>
    </dgm:pt>
  </dgm:ptLst>
  <dgm:cxnLst>
    <dgm:cxn modelId="{710F0F92-4915-4AAB-A7A6-6876FF68A6CB}" type="presOf" srcId="{AAAA106F-E487-47CE-9BAB-D684E19C81DF}" destId="{2CC81EFE-1B09-4239-A772-C0141AEBEE08}" srcOrd="0" destOrd="0" presId="urn:microsoft.com/office/officeart/2005/8/layout/radial1"/>
    <dgm:cxn modelId="{2942BC1F-213D-44B9-B89F-21D9F122A422}" type="presOf" srcId="{98585C11-761C-43C4-979D-FB1B8BABF102}" destId="{E49C447F-3477-4311-B10B-FFFA7DE7209F}" srcOrd="0" destOrd="0" presId="urn:microsoft.com/office/officeart/2005/8/layout/radial1"/>
    <dgm:cxn modelId="{57672FBA-1B22-4161-8328-189F6790A620}" type="presOf" srcId="{D981426F-5B7B-4AA5-957A-6E8C9E1A2487}" destId="{9D8B49BD-1DF7-4888-9A7E-2CFD4320CC2B}" srcOrd="0" destOrd="0" presId="urn:microsoft.com/office/officeart/2005/8/layout/radial1"/>
    <dgm:cxn modelId="{FE1169E0-24DF-4FBB-A1C9-8F332C85663A}" srcId="{A7516A72-1FC0-46ED-AAC4-AF0F7063F737}" destId="{6DAE892F-3F2D-42A5-BB1C-58D0E6BD9A47}" srcOrd="3" destOrd="0" parTransId="{D22DE764-173E-47DF-9480-722F8D8EA62C}" sibTransId="{28BD2EB6-8814-456D-B684-C7C0E2C0705F}"/>
    <dgm:cxn modelId="{47C13DE0-FC88-4D3F-877A-9A045482AA82}" type="presOf" srcId="{3F89048A-3F9F-4897-8631-4599F4976029}" destId="{32B4D7AF-BD29-4AC4-BA11-37F2AE9561F4}" srcOrd="1" destOrd="0" presId="urn:microsoft.com/office/officeart/2005/8/layout/radial1"/>
    <dgm:cxn modelId="{55CC9FA6-6285-4542-AA49-DDBC7532AEB8}" type="presOf" srcId="{D22DE764-173E-47DF-9480-722F8D8EA62C}" destId="{5CF8296B-0142-429D-A71A-20799D2EB74B}" srcOrd="0" destOrd="0" presId="urn:microsoft.com/office/officeart/2005/8/layout/radial1"/>
    <dgm:cxn modelId="{225A55D6-A4BB-4C76-B308-9F6C24E24A4F}" type="presOf" srcId="{DB9FEC62-86A7-454A-89B3-F32F1907C71A}" destId="{34515D96-C834-4D67-AF5C-3B293601CBC3}" srcOrd="0" destOrd="0" presId="urn:microsoft.com/office/officeart/2005/8/layout/radial1"/>
    <dgm:cxn modelId="{5BDCC3EC-5EEF-47F9-B762-1A46B1110A5C}" type="presOf" srcId="{ED17F2E8-0F2C-4806-A165-056066C1285B}" destId="{3534FF94-72C6-43FB-8F21-668E71284740}" srcOrd="1" destOrd="0" presId="urn:microsoft.com/office/officeart/2005/8/layout/radial1"/>
    <dgm:cxn modelId="{D1CE6740-93EA-4F67-A840-C34509D306DD}" type="presOf" srcId="{DB9FEC62-86A7-454A-89B3-F32F1907C71A}" destId="{A8CF68B1-7D91-429E-8C8D-53007288E1DC}" srcOrd="1" destOrd="0" presId="urn:microsoft.com/office/officeart/2005/8/layout/radial1"/>
    <dgm:cxn modelId="{4E76E0C4-7F01-4CD9-9B29-3D288C3F88E5}" type="presOf" srcId="{B4A5C031-92B2-438E-80BC-EAA05F5C7CF7}" destId="{A140118B-14B1-45A7-9CF9-17E4D006F84D}" srcOrd="1" destOrd="0" presId="urn:microsoft.com/office/officeart/2005/8/layout/radial1"/>
    <dgm:cxn modelId="{4BCD7E1C-D755-4024-8426-3CCE9CB3BBDC}" type="presOf" srcId="{A7516A72-1FC0-46ED-AAC4-AF0F7063F737}" destId="{493DA7EC-5D69-41B7-92E4-ED7ED9F48883}" srcOrd="0" destOrd="0" presId="urn:microsoft.com/office/officeart/2005/8/layout/radial1"/>
    <dgm:cxn modelId="{355BEFFF-96BA-4898-9FEF-BD6C0A76C775}" type="presOf" srcId="{F0FE4372-65E6-4D92-B9B0-D2B79F26FB27}" destId="{ECD2D13D-466C-468B-BD6C-1B646D8E5B8E}" srcOrd="0" destOrd="0" presId="urn:microsoft.com/office/officeart/2005/8/layout/radial1"/>
    <dgm:cxn modelId="{DF9D49A9-7400-4E96-A24E-614070CC71E8}" type="presOf" srcId="{9E510621-404D-46D6-8EB3-39712C8626D4}" destId="{DC281168-2DBC-4CFB-B21D-C54E9628B383}" srcOrd="0" destOrd="0" presId="urn:microsoft.com/office/officeart/2005/8/layout/radial1"/>
    <dgm:cxn modelId="{3A75808B-54D9-4C13-A25A-98D8AD27945B}" type="presOf" srcId="{6DAE892F-3F2D-42A5-BB1C-58D0E6BD9A47}" destId="{7E7DDE23-6C04-407D-AAB6-669511EA704E}" srcOrd="0" destOrd="0" presId="urn:microsoft.com/office/officeart/2005/8/layout/radial1"/>
    <dgm:cxn modelId="{960B4650-02AC-4EBA-A427-271AE2422BD1}" type="presOf" srcId="{D22DE764-173E-47DF-9480-722F8D8EA62C}" destId="{48797E66-4F8B-4B79-BCA7-6F88E85CF835}" srcOrd="1" destOrd="0" presId="urn:microsoft.com/office/officeart/2005/8/layout/radial1"/>
    <dgm:cxn modelId="{DF9EB478-C224-42F7-822E-5C2EA98D82E9}" srcId="{A7516A72-1FC0-46ED-AAC4-AF0F7063F737}" destId="{D65A13E9-3C79-4155-B943-C33E81DAC317}" srcOrd="10" destOrd="0" parTransId="{98B9F8AD-7347-45A5-BC2B-65EB3DDF63CC}" sibTransId="{65C76345-3C56-4B13-AF62-A1F968209579}"/>
    <dgm:cxn modelId="{8BF57F14-58B9-43EF-95A6-EEDA81B7A7BA}" type="presOf" srcId="{2F72DDEE-62D3-48A5-836A-4C87596541F0}" destId="{7B59CB2C-C82F-41EE-B3CF-ADD4878ADBA6}" srcOrd="0" destOrd="0" presId="urn:microsoft.com/office/officeart/2005/8/layout/radial1"/>
    <dgm:cxn modelId="{DB00C34F-2FFF-4A2A-A27D-9564069B2E3E}" type="presOf" srcId="{DEF73824-C893-4963-9504-7E97D2FF5253}" destId="{3EA6B60F-F2E8-4D48-9EC1-CAAE09243949}" srcOrd="1" destOrd="0" presId="urn:microsoft.com/office/officeart/2005/8/layout/radial1"/>
    <dgm:cxn modelId="{A1357B0A-C240-4A91-89D8-A39634308683}" srcId="{A7516A72-1FC0-46ED-AAC4-AF0F7063F737}" destId="{44FBC2E2-D754-42C1-BEE4-690296442511}" srcOrd="8" destOrd="0" parTransId="{2F72DDEE-62D3-48A5-836A-4C87596541F0}" sibTransId="{A8D506B7-E9B0-4378-B011-FCC599FE960D}"/>
    <dgm:cxn modelId="{E4CD03C3-CFC8-45AB-AD1A-3103280C7897}" type="presOf" srcId="{98DA7E91-F554-463E-ACD8-471E8EABE534}" destId="{EE454C9D-C409-4F6C-9FD7-396E0AB0D296}" srcOrd="0" destOrd="0" presId="urn:microsoft.com/office/officeart/2005/8/layout/radial1"/>
    <dgm:cxn modelId="{FD4653BE-AF15-4ABB-AB2D-DB199BCED257}" type="presOf" srcId="{98B9F8AD-7347-45A5-BC2B-65EB3DDF63CC}" destId="{282CA825-226C-4E92-9F37-4F68B159DB24}" srcOrd="1" destOrd="0" presId="urn:microsoft.com/office/officeart/2005/8/layout/radial1"/>
    <dgm:cxn modelId="{5B930B84-2D3E-4D38-A765-9CB106CA6019}" type="presOf" srcId="{D460D018-736B-4CE5-A14B-061F8EFE829B}" destId="{5AF8D9AC-0C15-4D1B-BCD3-7FFCFF0A581D}" srcOrd="0" destOrd="0" presId="urn:microsoft.com/office/officeart/2005/8/layout/radial1"/>
    <dgm:cxn modelId="{EB8EC888-E11F-48AE-8855-7E1B315FF6EE}" type="presOf" srcId="{98585C11-761C-43C4-979D-FB1B8BABF102}" destId="{B930024E-8665-4782-9C41-36517A71FCD4}" srcOrd="1" destOrd="0" presId="urn:microsoft.com/office/officeart/2005/8/layout/radial1"/>
    <dgm:cxn modelId="{13B45629-9B8D-47C5-AC12-D0463C3C9D56}" type="presOf" srcId="{D94B5549-C2D2-4629-ACDF-33C6E334FA3A}" destId="{905DF954-A0B6-4A5F-9CE2-F1C3ADBDD0C1}" srcOrd="1" destOrd="0" presId="urn:microsoft.com/office/officeart/2005/8/layout/radial1"/>
    <dgm:cxn modelId="{5BE61A05-9283-41F9-84D2-23ED11D51B46}" type="presOf" srcId="{D94B5549-C2D2-4629-ACDF-33C6E334FA3A}" destId="{3F0F15B6-4D5A-493B-B03E-AE8141DC3DCE}" srcOrd="0" destOrd="0" presId="urn:microsoft.com/office/officeart/2005/8/layout/radial1"/>
    <dgm:cxn modelId="{E7DCED3A-18B8-4945-903D-926F3D799814}" type="presOf" srcId="{14602118-D739-48CC-85E0-791974AFA995}" destId="{DB594876-4070-4577-942D-67F5CD4D6A19}" srcOrd="0" destOrd="0" presId="urn:microsoft.com/office/officeart/2005/8/layout/radial1"/>
    <dgm:cxn modelId="{A9887FDA-1107-4481-B3A6-EEB7E469CA58}" type="presOf" srcId="{D65A13E9-3C79-4155-B943-C33E81DAC317}" destId="{A86195D8-E78B-4F8B-B1C4-EFBBA8999B88}" srcOrd="0" destOrd="0" presId="urn:microsoft.com/office/officeart/2005/8/layout/radial1"/>
    <dgm:cxn modelId="{CBD285BB-5399-43AA-81B5-F2CF6F07FD8F}" type="presOf" srcId="{898446A3-EA8C-4C13-8A65-DF8A110D0838}" destId="{D9366F31-B7D7-4B43-830C-AD5E2193A794}" srcOrd="0" destOrd="0" presId="urn:microsoft.com/office/officeart/2005/8/layout/radial1"/>
    <dgm:cxn modelId="{7CD1F5BD-E59B-4CEE-8127-2960F5930D6F}" type="presOf" srcId="{BA28F4A6-AD16-499D-88C1-DBE004B28175}" destId="{B06AADB2-5D51-41DC-8677-C0CC2357518B}" srcOrd="1" destOrd="0" presId="urn:microsoft.com/office/officeart/2005/8/layout/radial1"/>
    <dgm:cxn modelId="{2D82D300-3CCA-4D7B-85E2-104827F7E70C}" srcId="{A7516A72-1FC0-46ED-AAC4-AF0F7063F737}" destId="{DAD601E3-2938-4EF1-A4C8-BA4F15AA8130}" srcOrd="12" destOrd="0" parTransId="{98DA7E91-F554-463E-ACD8-471E8EABE534}" sibTransId="{105C8EB1-8E66-4C60-B09B-C201990FE1DB}"/>
    <dgm:cxn modelId="{333E8F20-31E9-4D6F-9F31-24FBF63076E9}" srcId="{A7516A72-1FC0-46ED-AAC4-AF0F7063F737}" destId="{D460D018-736B-4CE5-A14B-061F8EFE829B}" srcOrd="9" destOrd="0" parTransId="{B4A5C031-92B2-438E-80BC-EAA05F5C7CF7}" sibTransId="{13E4242D-C1FF-4F31-B2EF-0F857644C218}"/>
    <dgm:cxn modelId="{A38B847D-D226-4A6D-B270-7F561245ACC8}" srcId="{A7516A72-1FC0-46ED-AAC4-AF0F7063F737}" destId="{AAAA106F-E487-47CE-9BAB-D684E19C81DF}" srcOrd="11" destOrd="0" parTransId="{ED17F2E8-0F2C-4806-A165-056066C1285B}" sibTransId="{8B1A6F93-EA70-4B77-B04E-0D667670E9A6}"/>
    <dgm:cxn modelId="{8CD3D198-CD22-40EF-A874-5FEBD944C0B1}" type="presOf" srcId="{BA28F4A6-AD16-499D-88C1-DBE004B28175}" destId="{E6ACA703-0949-41B3-BE6B-C702E5C7275F}" srcOrd="0" destOrd="0" presId="urn:microsoft.com/office/officeart/2005/8/layout/radial1"/>
    <dgm:cxn modelId="{134995C0-49A6-4189-8B5E-8862B2797020}" type="presOf" srcId="{DAD601E3-2938-4EF1-A4C8-BA4F15AA8130}" destId="{DD30923E-C9D0-49F5-AD49-F09DC8D79FFA}" srcOrd="0" destOrd="0" presId="urn:microsoft.com/office/officeart/2005/8/layout/radial1"/>
    <dgm:cxn modelId="{996B9653-906A-49F8-9E4B-3836F7905D4E}" srcId="{D981426F-5B7B-4AA5-957A-6E8C9E1A2487}" destId="{A7516A72-1FC0-46ED-AAC4-AF0F7063F737}" srcOrd="0" destOrd="0" parTransId="{D9E0AFEB-65B5-4280-ADD0-766B3ADA6CFD}" sibTransId="{6B1EB84D-437E-47A1-87CB-9027EE716AD0}"/>
    <dgm:cxn modelId="{605D8BFD-D15B-4AE8-B091-F49A5F813262}" type="presOf" srcId="{9E510621-404D-46D6-8EB3-39712C8626D4}" destId="{0D3BFC0A-5ED4-4CCF-A336-A529B3363890}" srcOrd="1" destOrd="0" presId="urn:microsoft.com/office/officeart/2005/8/layout/radial1"/>
    <dgm:cxn modelId="{84826536-FF9D-47C5-902D-DB146A527C2A}" srcId="{A7516A72-1FC0-46ED-AAC4-AF0F7063F737}" destId="{68A5766F-115C-487E-B7CB-4ADE150678D1}" srcOrd="0" destOrd="0" parTransId="{BA28F4A6-AD16-499D-88C1-DBE004B28175}" sibTransId="{BA9B1909-6561-415A-8EF0-B53DE88FCEBA}"/>
    <dgm:cxn modelId="{CD744EF9-7B53-4D45-836B-2E211754157C}" type="presOf" srcId="{44FBC2E2-D754-42C1-BEE4-690296442511}" destId="{402B25BB-F397-46B5-AAB7-C38C2276BF82}" srcOrd="0" destOrd="0" presId="urn:microsoft.com/office/officeart/2005/8/layout/radial1"/>
    <dgm:cxn modelId="{935F6527-E276-4685-BBEE-21472A7CBCB6}" type="presOf" srcId="{3F89048A-3F9F-4897-8631-4599F4976029}" destId="{4DF1B0BE-A63A-4BEA-9EE5-4168481CC99E}" srcOrd="0" destOrd="0" presId="urn:microsoft.com/office/officeart/2005/8/layout/radial1"/>
    <dgm:cxn modelId="{345C13DF-1D3F-4982-AF23-DC2641540559}" srcId="{A7516A72-1FC0-46ED-AAC4-AF0F7063F737}" destId="{7C1FA040-4399-40F0-866F-845B7914F68D}" srcOrd="6" destOrd="0" parTransId="{98585C11-761C-43C4-979D-FB1B8BABF102}" sibTransId="{82A7CC90-6A4C-422A-B221-BA4CF5B4D442}"/>
    <dgm:cxn modelId="{A3CDFDB5-A9C1-4A74-B27D-BD44DF3EF612}" type="presOf" srcId="{DB0D84B1-C440-4746-9EEF-F1ED71D64DD2}" destId="{66DADE40-99AE-41BE-B997-129EED231064}" srcOrd="0" destOrd="0" presId="urn:microsoft.com/office/officeart/2005/8/layout/radial1"/>
    <dgm:cxn modelId="{1FBE003F-EDDF-4CD4-A7D4-3FA24BA94D4E}" type="presOf" srcId="{ED17F2E8-0F2C-4806-A165-056066C1285B}" destId="{48D8EFE9-A375-4136-B36E-91EB3A5F0349}" srcOrd="0" destOrd="0" presId="urn:microsoft.com/office/officeart/2005/8/layout/radial1"/>
    <dgm:cxn modelId="{C7DD68AE-99B2-4937-A127-D654A2E99784}" srcId="{A7516A72-1FC0-46ED-AAC4-AF0F7063F737}" destId="{DB0D84B1-C440-4746-9EEF-F1ED71D64DD2}" srcOrd="4" destOrd="0" parTransId="{9E510621-404D-46D6-8EB3-39712C8626D4}" sibTransId="{99C4878C-8523-40E3-93C5-8DC55D31DB77}"/>
    <dgm:cxn modelId="{E5DD3C3F-F401-46C8-9D1F-CEE8478EFA81}" srcId="{A7516A72-1FC0-46ED-AAC4-AF0F7063F737}" destId="{2628F477-2289-4CEE-9618-96DDAFCD4291}" srcOrd="7" destOrd="0" parTransId="{DEF73824-C893-4963-9504-7E97D2FF5253}" sibTransId="{6D6ABE48-6FEB-4EAA-849C-585AC08FCF5B}"/>
    <dgm:cxn modelId="{1229807D-6A59-498C-A707-9DD6CEEA0C8D}" srcId="{A7516A72-1FC0-46ED-AAC4-AF0F7063F737}" destId="{F0FE4372-65E6-4D92-B9B0-D2B79F26FB27}" srcOrd="2" destOrd="0" parTransId="{D94B5549-C2D2-4629-ACDF-33C6E334FA3A}" sibTransId="{E2B06661-55BE-4022-AD18-067DB2509F93}"/>
    <dgm:cxn modelId="{EDA7F997-734B-4788-BBD8-209E55DC9F8E}" type="presOf" srcId="{98B9F8AD-7347-45A5-BC2B-65EB3DDF63CC}" destId="{701CC827-3AE5-4421-983B-6398C783C82F}" srcOrd="0" destOrd="0" presId="urn:microsoft.com/office/officeart/2005/8/layout/radial1"/>
    <dgm:cxn modelId="{FF0519B5-B76C-4E0E-99D7-5C9F31E67B02}" type="presOf" srcId="{68A5766F-115C-487E-B7CB-4ADE150678D1}" destId="{AFD0CC05-9AD4-4A51-8739-4FB4CA1E4ACE}" srcOrd="0" destOrd="0" presId="urn:microsoft.com/office/officeart/2005/8/layout/radial1"/>
    <dgm:cxn modelId="{553D9624-C80F-4CE1-BE58-AC0D0D73FC39}" type="presOf" srcId="{2628F477-2289-4CEE-9618-96DDAFCD4291}" destId="{49C45DFA-0A15-4DAA-80DC-CAE4ABCC6B43}" srcOrd="0" destOrd="0" presId="urn:microsoft.com/office/officeart/2005/8/layout/radial1"/>
    <dgm:cxn modelId="{2491A557-710C-44EB-B1CE-773B20665EEB}" type="presOf" srcId="{98DA7E91-F554-463E-ACD8-471E8EABE534}" destId="{3F637DEE-2708-4237-B74B-E8411DC34E7D}" srcOrd="1" destOrd="0" presId="urn:microsoft.com/office/officeart/2005/8/layout/radial1"/>
    <dgm:cxn modelId="{0BA4AA62-0A8B-40A8-8C52-945857811B88}" type="presOf" srcId="{DEF73824-C893-4963-9504-7E97D2FF5253}" destId="{FCC14444-D5E7-4E9C-B980-A27CD799E442}" srcOrd="0" destOrd="0" presId="urn:microsoft.com/office/officeart/2005/8/layout/radial1"/>
    <dgm:cxn modelId="{3138FD81-FCE3-4020-9313-BAD8BCAF820B}" srcId="{A7516A72-1FC0-46ED-AAC4-AF0F7063F737}" destId="{14602118-D739-48CC-85E0-791974AFA995}" srcOrd="5" destOrd="0" parTransId="{3F89048A-3F9F-4897-8631-4599F4976029}" sibTransId="{85730AA2-ED16-41DB-9898-B2A63ECD874D}"/>
    <dgm:cxn modelId="{EBB7338B-41A1-41BB-BA0E-1439C8CF4313}" type="presOf" srcId="{2F72DDEE-62D3-48A5-836A-4C87596541F0}" destId="{280B3AB5-4999-4B99-8BE9-E09C9DF5D482}" srcOrd="1" destOrd="0" presId="urn:microsoft.com/office/officeart/2005/8/layout/radial1"/>
    <dgm:cxn modelId="{A93C1B4A-74B5-4343-AF12-0C2C4D914189}" srcId="{A7516A72-1FC0-46ED-AAC4-AF0F7063F737}" destId="{898446A3-EA8C-4C13-8A65-DF8A110D0838}" srcOrd="1" destOrd="0" parTransId="{DB9FEC62-86A7-454A-89B3-F32F1907C71A}" sibTransId="{E56928EA-8406-4998-BE40-3F4796EA5932}"/>
    <dgm:cxn modelId="{E0C4BD98-AF7D-4D26-803D-839B4EFA71A1}" type="presOf" srcId="{7C1FA040-4399-40F0-866F-845B7914F68D}" destId="{69F18085-0AC3-4BAE-9B16-F8478FFBD61E}" srcOrd="0" destOrd="0" presId="urn:microsoft.com/office/officeart/2005/8/layout/radial1"/>
    <dgm:cxn modelId="{44636F8E-8590-4B62-8E0F-CE02E4344171}" type="presOf" srcId="{B4A5C031-92B2-438E-80BC-EAA05F5C7CF7}" destId="{EFB9CB5A-411C-454B-96B1-9ED988829CBE}" srcOrd="0" destOrd="0" presId="urn:microsoft.com/office/officeart/2005/8/layout/radial1"/>
    <dgm:cxn modelId="{8CEC0EF1-1579-4B65-BCEC-98472E4DE50F}" type="presParOf" srcId="{9D8B49BD-1DF7-4888-9A7E-2CFD4320CC2B}" destId="{493DA7EC-5D69-41B7-92E4-ED7ED9F48883}" srcOrd="0" destOrd="0" presId="urn:microsoft.com/office/officeart/2005/8/layout/radial1"/>
    <dgm:cxn modelId="{B6515A5E-9159-4C32-BB15-FFA0DA54B170}" type="presParOf" srcId="{9D8B49BD-1DF7-4888-9A7E-2CFD4320CC2B}" destId="{E6ACA703-0949-41B3-BE6B-C702E5C7275F}" srcOrd="1" destOrd="0" presId="urn:microsoft.com/office/officeart/2005/8/layout/radial1"/>
    <dgm:cxn modelId="{63B2D147-EC60-4663-8D03-5D787E1EC7E8}" type="presParOf" srcId="{E6ACA703-0949-41B3-BE6B-C702E5C7275F}" destId="{B06AADB2-5D51-41DC-8677-C0CC2357518B}" srcOrd="0" destOrd="0" presId="urn:microsoft.com/office/officeart/2005/8/layout/radial1"/>
    <dgm:cxn modelId="{CB4A9CC4-D0BA-45D3-85E9-DC097CCFBFE0}" type="presParOf" srcId="{9D8B49BD-1DF7-4888-9A7E-2CFD4320CC2B}" destId="{AFD0CC05-9AD4-4A51-8739-4FB4CA1E4ACE}" srcOrd="2" destOrd="0" presId="urn:microsoft.com/office/officeart/2005/8/layout/radial1"/>
    <dgm:cxn modelId="{F80FA36B-32CA-4F6F-8881-619343B3520E}" type="presParOf" srcId="{9D8B49BD-1DF7-4888-9A7E-2CFD4320CC2B}" destId="{34515D96-C834-4D67-AF5C-3B293601CBC3}" srcOrd="3" destOrd="0" presId="urn:microsoft.com/office/officeart/2005/8/layout/radial1"/>
    <dgm:cxn modelId="{9CC0A126-8953-4C78-B8EB-14608D9A47B8}" type="presParOf" srcId="{34515D96-C834-4D67-AF5C-3B293601CBC3}" destId="{A8CF68B1-7D91-429E-8C8D-53007288E1DC}" srcOrd="0" destOrd="0" presId="urn:microsoft.com/office/officeart/2005/8/layout/radial1"/>
    <dgm:cxn modelId="{E507F658-2FCE-4310-8EC8-7CC3A40F901A}" type="presParOf" srcId="{9D8B49BD-1DF7-4888-9A7E-2CFD4320CC2B}" destId="{D9366F31-B7D7-4B43-830C-AD5E2193A794}" srcOrd="4" destOrd="0" presId="urn:microsoft.com/office/officeart/2005/8/layout/radial1"/>
    <dgm:cxn modelId="{499537F9-625A-4DFB-894E-25BB5CB8C32B}" type="presParOf" srcId="{9D8B49BD-1DF7-4888-9A7E-2CFD4320CC2B}" destId="{3F0F15B6-4D5A-493B-B03E-AE8141DC3DCE}" srcOrd="5" destOrd="0" presId="urn:microsoft.com/office/officeart/2005/8/layout/radial1"/>
    <dgm:cxn modelId="{B7D6BB2A-D401-4556-A575-79CCCF97CAC5}" type="presParOf" srcId="{3F0F15B6-4D5A-493B-B03E-AE8141DC3DCE}" destId="{905DF954-A0B6-4A5F-9CE2-F1C3ADBDD0C1}" srcOrd="0" destOrd="0" presId="urn:microsoft.com/office/officeart/2005/8/layout/radial1"/>
    <dgm:cxn modelId="{90B6DEF9-6589-4846-82CB-330D5ABB5EE2}" type="presParOf" srcId="{9D8B49BD-1DF7-4888-9A7E-2CFD4320CC2B}" destId="{ECD2D13D-466C-468B-BD6C-1B646D8E5B8E}" srcOrd="6" destOrd="0" presId="urn:microsoft.com/office/officeart/2005/8/layout/radial1"/>
    <dgm:cxn modelId="{C54E2829-7BEE-449B-B3C7-463FF1AF93B4}" type="presParOf" srcId="{9D8B49BD-1DF7-4888-9A7E-2CFD4320CC2B}" destId="{5CF8296B-0142-429D-A71A-20799D2EB74B}" srcOrd="7" destOrd="0" presId="urn:microsoft.com/office/officeart/2005/8/layout/radial1"/>
    <dgm:cxn modelId="{876E06E5-BAF0-43AB-A85A-BA140B2D3772}" type="presParOf" srcId="{5CF8296B-0142-429D-A71A-20799D2EB74B}" destId="{48797E66-4F8B-4B79-BCA7-6F88E85CF835}" srcOrd="0" destOrd="0" presId="urn:microsoft.com/office/officeart/2005/8/layout/radial1"/>
    <dgm:cxn modelId="{501828F5-96F1-4D23-89BD-E407989005C6}" type="presParOf" srcId="{9D8B49BD-1DF7-4888-9A7E-2CFD4320CC2B}" destId="{7E7DDE23-6C04-407D-AAB6-669511EA704E}" srcOrd="8" destOrd="0" presId="urn:microsoft.com/office/officeart/2005/8/layout/radial1"/>
    <dgm:cxn modelId="{8F4FEAE1-0A84-45CE-B272-34C1F313E542}" type="presParOf" srcId="{9D8B49BD-1DF7-4888-9A7E-2CFD4320CC2B}" destId="{DC281168-2DBC-4CFB-B21D-C54E9628B383}" srcOrd="9" destOrd="0" presId="urn:microsoft.com/office/officeart/2005/8/layout/radial1"/>
    <dgm:cxn modelId="{0AC0A1A1-1C86-41D6-8D38-5F96A3BC8903}" type="presParOf" srcId="{DC281168-2DBC-4CFB-B21D-C54E9628B383}" destId="{0D3BFC0A-5ED4-4CCF-A336-A529B3363890}" srcOrd="0" destOrd="0" presId="urn:microsoft.com/office/officeart/2005/8/layout/radial1"/>
    <dgm:cxn modelId="{642B130F-C43B-457F-B7CE-C27EBFAD3FD8}" type="presParOf" srcId="{9D8B49BD-1DF7-4888-9A7E-2CFD4320CC2B}" destId="{66DADE40-99AE-41BE-B997-129EED231064}" srcOrd="10" destOrd="0" presId="urn:microsoft.com/office/officeart/2005/8/layout/radial1"/>
    <dgm:cxn modelId="{5E5A49F9-7355-4CFE-9C5F-E58A1B1D761F}" type="presParOf" srcId="{9D8B49BD-1DF7-4888-9A7E-2CFD4320CC2B}" destId="{4DF1B0BE-A63A-4BEA-9EE5-4168481CC99E}" srcOrd="11" destOrd="0" presId="urn:microsoft.com/office/officeart/2005/8/layout/radial1"/>
    <dgm:cxn modelId="{28999059-30A0-484B-A23D-4047B5352112}" type="presParOf" srcId="{4DF1B0BE-A63A-4BEA-9EE5-4168481CC99E}" destId="{32B4D7AF-BD29-4AC4-BA11-37F2AE9561F4}" srcOrd="0" destOrd="0" presId="urn:microsoft.com/office/officeart/2005/8/layout/radial1"/>
    <dgm:cxn modelId="{D18676DA-7E8B-4048-86F3-834D4085545E}" type="presParOf" srcId="{9D8B49BD-1DF7-4888-9A7E-2CFD4320CC2B}" destId="{DB594876-4070-4577-942D-67F5CD4D6A19}" srcOrd="12" destOrd="0" presId="urn:microsoft.com/office/officeart/2005/8/layout/radial1"/>
    <dgm:cxn modelId="{D480524E-6DA0-4BD1-BD64-3381FA50D606}" type="presParOf" srcId="{9D8B49BD-1DF7-4888-9A7E-2CFD4320CC2B}" destId="{E49C447F-3477-4311-B10B-FFFA7DE7209F}" srcOrd="13" destOrd="0" presId="urn:microsoft.com/office/officeart/2005/8/layout/radial1"/>
    <dgm:cxn modelId="{7643C0CC-1EE5-4CF7-B657-DC832B913773}" type="presParOf" srcId="{E49C447F-3477-4311-B10B-FFFA7DE7209F}" destId="{B930024E-8665-4782-9C41-36517A71FCD4}" srcOrd="0" destOrd="0" presId="urn:microsoft.com/office/officeart/2005/8/layout/radial1"/>
    <dgm:cxn modelId="{F2BA07D0-510F-40CF-B4C7-8FF6D350929F}" type="presParOf" srcId="{9D8B49BD-1DF7-4888-9A7E-2CFD4320CC2B}" destId="{69F18085-0AC3-4BAE-9B16-F8478FFBD61E}" srcOrd="14" destOrd="0" presId="urn:microsoft.com/office/officeart/2005/8/layout/radial1"/>
    <dgm:cxn modelId="{2D3E0639-267E-4209-8806-BAE55DCC353B}" type="presParOf" srcId="{9D8B49BD-1DF7-4888-9A7E-2CFD4320CC2B}" destId="{FCC14444-D5E7-4E9C-B980-A27CD799E442}" srcOrd="15" destOrd="0" presId="urn:microsoft.com/office/officeart/2005/8/layout/radial1"/>
    <dgm:cxn modelId="{81068BF0-283F-4ECF-8D3A-0DDBE7F9DD53}" type="presParOf" srcId="{FCC14444-D5E7-4E9C-B980-A27CD799E442}" destId="{3EA6B60F-F2E8-4D48-9EC1-CAAE09243949}" srcOrd="0" destOrd="0" presId="urn:microsoft.com/office/officeart/2005/8/layout/radial1"/>
    <dgm:cxn modelId="{819C56E1-E91B-4D7A-84A7-08A174D9DD42}" type="presParOf" srcId="{9D8B49BD-1DF7-4888-9A7E-2CFD4320CC2B}" destId="{49C45DFA-0A15-4DAA-80DC-CAE4ABCC6B43}" srcOrd="16" destOrd="0" presId="urn:microsoft.com/office/officeart/2005/8/layout/radial1"/>
    <dgm:cxn modelId="{9729CE2A-A657-4942-A4CB-90E721108FD5}" type="presParOf" srcId="{9D8B49BD-1DF7-4888-9A7E-2CFD4320CC2B}" destId="{7B59CB2C-C82F-41EE-B3CF-ADD4878ADBA6}" srcOrd="17" destOrd="0" presId="urn:microsoft.com/office/officeart/2005/8/layout/radial1"/>
    <dgm:cxn modelId="{68024BBF-5EFE-4C4C-85FE-E619DFD247BA}" type="presParOf" srcId="{7B59CB2C-C82F-41EE-B3CF-ADD4878ADBA6}" destId="{280B3AB5-4999-4B99-8BE9-E09C9DF5D482}" srcOrd="0" destOrd="0" presId="urn:microsoft.com/office/officeart/2005/8/layout/radial1"/>
    <dgm:cxn modelId="{B7BCBB0E-02B3-48CF-AE7F-1E68F8A735A9}" type="presParOf" srcId="{9D8B49BD-1DF7-4888-9A7E-2CFD4320CC2B}" destId="{402B25BB-F397-46B5-AAB7-C38C2276BF82}" srcOrd="18" destOrd="0" presId="urn:microsoft.com/office/officeart/2005/8/layout/radial1"/>
    <dgm:cxn modelId="{9CB3F073-A5A2-42E1-977F-30ADC7C57AF7}" type="presParOf" srcId="{9D8B49BD-1DF7-4888-9A7E-2CFD4320CC2B}" destId="{EFB9CB5A-411C-454B-96B1-9ED988829CBE}" srcOrd="19" destOrd="0" presId="urn:microsoft.com/office/officeart/2005/8/layout/radial1"/>
    <dgm:cxn modelId="{D3EB366A-D6C2-4318-94DB-56BDAFAF9DD5}" type="presParOf" srcId="{EFB9CB5A-411C-454B-96B1-9ED988829CBE}" destId="{A140118B-14B1-45A7-9CF9-17E4D006F84D}" srcOrd="0" destOrd="0" presId="urn:microsoft.com/office/officeart/2005/8/layout/radial1"/>
    <dgm:cxn modelId="{EA23694D-EDED-463A-8313-F56B40A9BEE2}" type="presParOf" srcId="{9D8B49BD-1DF7-4888-9A7E-2CFD4320CC2B}" destId="{5AF8D9AC-0C15-4D1B-BCD3-7FFCFF0A581D}" srcOrd="20" destOrd="0" presId="urn:microsoft.com/office/officeart/2005/8/layout/radial1"/>
    <dgm:cxn modelId="{8BD1DA7F-73B3-47A5-A39A-A9824183FD30}" type="presParOf" srcId="{9D8B49BD-1DF7-4888-9A7E-2CFD4320CC2B}" destId="{701CC827-3AE5-4421-983B-6398C783C82F}" srcOrd="21" destOrd="0" presId="urn:microsoft.com/office/officeart/2005/8/layout/radial1"/>
    <dgm:cxn modelId="{A82A9C19-56E4-4989-9F0A-9FB4D5B394A0}" type="presParOf" srcId="{701CC827-3AE5-4421-983B-6398C783C82F}" destId="{282CA825-226C-4E92-9F37-4F68B159DB24}" srcOrd="0" destOrd="0" presId="urn:microsoft.com/office/officeart/2005/8/layout/radial1"/>
    <dgm:cxn modelId="{7ABE3802-935E-4864-ABD7-DBDEF540014F}" type="presParOf" srcId="{9D8B49BD-1DF7-4888-9A7E-2CFD4320CC2B}" destId="{A86195D8-E78B-4F8B-B1C4-EFBBA8999B88}" srcOrd="22" destOrd="0" presId="urn:microsoft.com/office/officeart/2005/8/layout/radial1"/>
    <dgm:cxn modelId="{AC554EFA-3B9F-4BD6-BDF0-2A5CDA84568A}" type="presParOf" srcId="{9D8B49BD-1DF7-4888-9A7E-2CFD4320CC2B}" destId="{48D8EFE9-A375-4136-B36E-91EB3A5F0349}" srcOrd="23" destOrd="0" presId="urn:microsoft.com/office/officeart/2005/8/layout/radial1"/>
    <dgm:cxn modelId="{383579C4-20E2-43AA-97BC-C2BC03FE3234}" type="presParOf" srcId="{48D8EFE9-A375-4136-B36E-91EB3A5F0349}" destId="{3534FF94-72C6-43FB-8F21-668E71284740}" srcOrd="0" destOrd="0" presId="urn:microsoft.com/office/officeart/2005/8/layout/radial1"/>
    <dgm:cxn modelId="{A508EF8E-41C5-410D-8C30-053578DF63CE}" type="presParOf" srcId="{9D8B49BD-1DF7-4888-9A7E-2CFD4320CC2B}" destId="{2CC81EFE-1B09-4239-A772-C0141AEBEE08}" srcOrd="24" destOrd="0" presId="urn:microsoft.com/office/officeart/2005/8/layout/radial1"/>
    <dgm:cxn modelId="{89EA4168-6BF4-421F-958F-23783A4FEF80}" type="presParOf" srcId="{9D8B49BD-1DF7-4888-9A7E-2CFD4320CC2B}" destId="{EE454C9D-C409-4F6C-9FD7-396E0AB0D296}" srcOrd="25" destOrd="0" presId="urn:microsoft.com/office/officeart/2005/8/layout/radial1"/>
    <dgm:cxn modelId="{7CD62B72-4346-4133-AA23-0A60641F3772}" type="presParOf" srcId="{EE454C9D-C409-4F6C-9FD7-396E0AB0D296}" destId="{3F637DEE-2708-4237-B74B-E8411DC34E7D}" srcOrd="0" destOrd="0" presId="urn:microsoft.com/office/officeart/2005/8/layout/radial1"/>
    <dgm:cxn modelId="{CA0EE7C5-22F5-459B-8CF0-4BAABA584A4A}" type="presParOf" srcId="{9D8B49BD-1DF7-4888-9A7E-2CFD4320CC2B}" destId="{DD30923E-C9D0-49F5-AD49-F09DC8D79FFA}" srcOrd="26" destOrd="0" presId="urn:microsoft.com/office/officeart/2005/8/layout/radial1"/>
  </dgm:cxnLst>
  <dgm:bg>
    <a:noFill/>
  </dgm:bg>
  <dgm:whole/>
  <dgm:extLst>
    <a:ext uri="http://schemas.microsoft.com/office/drawing/2008/diagram">
      <dsp:dataModelExt xmlns:dsp="http://schemas.microsoft.com/office/drawing/2008/diagram" relId="rId100"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D981426F-5B7B-4AA5-957A-6E8C9E1A2487}"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A7516A72-1FC0-46ED-AAC4-AF0F7063F737}">
      <dgm:prSet phldrT="[Text]" custT="1"/>
      <dgm:spPr>
        <a:xfrm>
          <a:off x="2353876" y="1135605"/>
          <a:ext cx="1197049" cy="444878"/>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 </a:t>
          </a:r>
        </a:p>
      </dgm:t>
    </dgm:pt>
    <dgm:pt modelId="{6B1EB84D-437E-47A1-87CB-9027EE716AD0}" type="sibTrans" cxnId="{996B9653-906A-49F8-9E4B-3836F7905D4E}">
      <dgm:prSet/>
      <dgm:spPr/>
      <dgm:t>
        <a:bodyPr/>
        <a:lstStyle/>
        <a:p>
          <a:endParaRPr lang="en-US"/>
        </a:p>
      </dgm:t>
    </dgm:pt>
    <dgm:pt modelId="{D9E0AFEB-65B5-4280-ADD0-766B3ADA6CFD}" type="parTrans" cxnId="{996B9653-906A-49F8-9E4B-3836F7905D4E}">
      <dgm:prSet/>
      <dgm:spPr/>
      <dgm:t>
        <a:bodyPr/>
        <a:lstStyle/>
        <a:p>
          <a:endParaRPr lang="en-US"/>
        </a:p>
      </dgm:t>
    </dgm:pt>
    <dgm:pt modelId="{D460D018-736B-4CE5-A14B-061F8EFE829B}">
      <dgm:prSet phldrT="[Text]" custT="1"/>
      <dgm:spPr>
        <a:xfrm>
          <a:off x="56624" y="1080638"/>
          <a:ext cx="1096159" cy="54454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r>
            <a:rPr lang="zh-CN" sz="900"/>
            <a:t>尊重知识产权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3E4242D-C1FF-4F31-B2EF-0F857644C218}" type="sibTrans" cxnId="{333E8F20-31E9-4D6F-9F31-24FBF63076E9}">
      <dgm:prSet/>
      <dgm:spPr/>
      <dgm:t>
        <a:bodyPr/>
        <a:lstStyle/>
        <a:p>
          <a:endParaRPr lang="en-US"/>
        </a:p>
      </dgm:t>
    </dgm:pt>
    <dgm:pt modelId="{B4A5C031-92B2-438E-80BC-EAA05F5C7CF7}" type="parTrans" cxnId="{333E8F20-31E9-4D6F-9F31-24FBF63076E9}">
      <dgm:prSet/>
      <dgm:spPr>
        <a:xfrm rot="10807515">
          <a:off x="1152777" y="1348687"/>
          <a:ext cx="1201111"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4FBC2E2-D754-42C1-BEE4-690296442511}">
      <dgm:prSet phldrT="[Text]" custT="1"/>
      <dgm:spPr>
        <a:xfrm>
          <a:off x="47623" y="1724025"/>
          <a:ext cx="1242831" cy="50160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r>
            <a:rPr lang="zh-CN" sz="900"/>
            <a:t>知识产权</a:t>
          </a:r>
          <a:r>
            <a:rPr lang="en-US" sz="900"/>
            <a:t/>
          </a:r>
          <a:br>
            <a:rPr lang="en-US" sz="900"/>
          </a:br>
          <a:r>
            <a:rPr lang="zh-CN" sz="900"/>
            <a:t>业务方案</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A8D506B7-E9B0-4378-B011-FCC599FE960D}" type="sibTrans" cxnId="{A1357B0A-C240-4A91-89D8-A39634308683}">
      <dgm:prSet/>
      <dgm:spPr/>
      <dgm:t>
        <a:bodyPr/>
        <a:lstStyle/>
        <a:p>
          <a:endParaRPr lang="en-US"/>
        </a:p>
      </dgm:t>
    </dgm:pt>
    <dgm:pt modelId="{2F72DDEE-62D3-48A5-836A-4C87596541F0}" type="parTrans" cxnId="{A1357B0A-C240-4A91-89D8-A39634308683}">
      <dgm:prSet/>
      <dgm:spPr>
        <a:xfrm rot="9893043">
          <a:off x="1162476" y="1655340"/>
          <a:ext cx="1328759"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628F477-2289-4CEE-9618-96DDAFCD4291}">
      <dgm:prSet phldrT="[Text]" custT="1"/>
      <dgm:spPr>
        <a:xfrm>
          <a:off x="1009651" y="2123636"/>
          <a:ext cx="1277848" cy="48593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r>
            <a:rPr lang="zh-CN" sz="900"/>
            <a:t>信息获取</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D6ABE48-6FEB-4EAA-849C-585AC08FCF5B}" type="sibTrans" cxnId="{E5DD3C3F-F401-46C8-9D1F-CEE8478EFA81}">
      <dgm:prSet/>
      <dgm:spPr/>
      <dgm:t>
        <a:bodyPr/>
        <a:lstStyle/>
        <a:p>
          <a:endParaRPr lang="en-US"/>
        </a:p>
      </dgm:t>
    </dgm:pt>
    <dgm:pt modelId="{DEF73824-C893-4963-9504-7E97D2FF5253}" type="parTrans" cxnId="{E5DD3C3F-F401-46C8-9D1F-CEE8478EFA81}">
      <dgm:prSet/>
      <dgm:spPr>
        <a:xfrm rot="8536599">
          <a:off x="1829671" y="1846815"/>
          <a:ext cx="964315"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C1FA040-4399-40F0-866F-845B7914F68D}">
      <dgm:prSet phldrT="[Text]" custT="1"/>
      <dgm:spPr>
        <a:xfrm>
          <a:off x="2382822" y="2206113"/>
          <a:ext cx="1177630" cy="44056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2A7CC90-6A4C-422A-B221-BA4CF5B4D442}" type="sibTrans" cxnId="{345C13DF-1D3F-4982-AF23-DC2641540559}">
      <dgm:prSet/>
      <dgm:spPr/>
      <dgm:t>
        <a:bodyPr/>
        <a:lstStyle/>
        <a:p>
          <a:endParaRPr lang="en-US"/>
        </a:p>
      </dgm:t>
    </dgm:pt>
    <dgm:pt modelId="{98585C11-761C-43C4-979D-FB1B8BABF102}" type="parTrans" cxnId="{345C13DF-1D3F-4982-AF23-DC2641540559}">
      <dgm:prSet/>
      <dgm:spPr>
        <a:xfrm rot="5338107">
          <a:off x="2649168" y="1886562"/>
          <a:ext cx="625739"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4602118-D739-48CC-85E0-791974AFA995}">
      <dgm:prSet phldrT="[Text]" custT="1"/>
      <dgm:spPr>
        <a:xfrm>
          <a:off x="3610838" y="1963835"/>
          <a:ext cx="1178346" cy="51266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zh-CN" sz="900"/>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5730AA2-ED16-41DB-9898-B2A63ECD874D}" type="sibTrans" cxnId="{3138FD81-FCE3-4020-9313-BAD8BCAF820B}">
      <dgm:prSet/>
      <dgm:spPr/>
      <dgm:t>
        <a:bodyPr/>
        <a:lstStyle/>
        <a:p>
          <a:endParaRPr lang="en-US"/>
        </a:p>
      </dgm:t>
    </dgm:pt>
    <dgm:pt modelId="{3F89048A-3F9F-4897-8631-4599F4976029}" type="parTrans" cxnId="{3138FD81-FCE3-4020-9313-BAD8BCAF820B}">
      <dgm:prSet/>
      <dgm:spPr>
        <a:xfrm rot="2078712">
          <a:off x="3165832" y="1771862"/>
          <a:ext cx="790334"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B0D84B1-C440-4746-9EEF-F1ED71D64DD2}">
      <dgm:prSet phldrT="[Text]" custT="1"/>
      <dgm:spPr>
        <a:xfrm>
          <a:off x="4597805" y="1502352"/>
          <a:ext cx="964795" cy="50742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gm:t>
    </dgm:pt>
    <dgm:pt modelId="{99C4878C-8523-40E3-93C5-8DC55D31DB77}" type="sibTrans" cxnId="{C7DD68AE-99B2-4937-A127-D654A2E99784}">
      <dgm:prSet/>
      <dgm:spPr/>
      <dgm:t>
        <a:bodyPr/>
        <a:lstStyle/>
        <a:p>
          <a:endParaRPr lang="en-US"/>
        </a:p>
      </dgm:t>
    </dgm:pt>
    <dgm:pt modelId="{9E510621-404D-46D6-8EB3-39712C8626D4}" type="parTrans" cxnId="{C7DD68AE-99B2-4937-A127-D654A2E99784}">
      <dgm:prSet/>
      <dgm:spPr>
        <a:xfrm rot="635706">
          <a:off x="3477151" y="1557811"/>
          <a:ext cx="1158420"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DAE892F-3F2D-42A5-BB1C-58D0E6BD9A47}">
      <dgm:prSet phldrT="[Text]" custT="1"/>
      <dgm:spPr>
        <a:xfrm>
          <a:off x="4769844" y="950820"/>
          <a:ext cx="1173755" cy="47534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r>
            <a:rPr lang="zh-CN" sz="900"/>
            <a:t>传统知识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28BD2EB6-8814-456D-B684-C7C0E2C0705F}" type="sibTrans" cxnId="{FE1169E0-24DF-4FBB-A1C9-8F332C85663A}">
      <dgm:prSet/>
      <dgm:spPr/>
      <dgm:t>
        <a:bodyPr/>
        <a:lstStyle/>
        <a:p>
          <a:endParaRPr lang="en-US"/>
        </a:p>
      </dgm:t>
    </dgm:pt>
    <dgm:pt modelId="{D22DE764-173E-47DF-9480-722F8D8EA62C}" type="parTrans" cxnId="{FE1169E0-24DF-4FBB-A1C9-8F332C85663A}">
      <dgm:prSet/>
      <dgm:spPr>
        <a:xfrm rot="21357974">
          <a:off x="3538896" y="1266186"/>
          <a:ext cx="1241186"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F0FE4372-65E6-4D92-B9B0-D2B79F26FB27}">
      <dgm:prSet phldrT="[Text]" custT="1"/>
      <dgm:spPr>
        <a:xfrm>
          <a:off x="4345518" y="457200"/>
          <a:ext cx="950381" cy="49254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2B06661-55BE-4022-AD18-067DB2509F93}" type="sibTrans" cxnId="{1229807D-6A59-498C-A707-9DD6CEEA0C8D}">
      <dgm:prSet/>
      <dgm:spPr/>
      <dgm:t>
        <a:bodyPr/>
        <a:lstStyle/>
        <a:p>
          <a:endParaRPr lang="en-US"/>
        </a:p>
      </dgm:t>
    </dgm:pt>
    <dgm:pt modelId="{D94B5549-C2D2-4629-ACDF-33C6E334FA3A}" type="parTrans" cxnId="{1229807D-6A59-498C-A707-9DD6CEEA0C8D}">
      <dgm:prSet/>
      <dgm:spPr>
        <a:xfrm rot="20441511">
          <a:off x="3356948" y="1016694"/>
          <a:ext cx="1101050"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98446A3-EA8C-4C13-8A65-DF8A110D0838}">
      <dgm:prSet phldrT="[Text]" custT="1"/>
      <dgm:spPr>
        <a:xfrm>
          <a:off x="3457576" y="82960"/>
          <a:ext cx="1117371" cy="49805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商标、外观设计和地理标志</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56928EA-8406-4998-BE40-3F4796EA5932}" type="sibTrans" cxnId="{A93C1B4A-74B5-4343-AF12-0C2C4D914189}">
      <dgm:prSet/>
      <dgm:spPr/>
      <dgm:t>
        <a:bodyPr/>
        <a:lstStyle/>
        <a:p>
          <a:endParaRPr lang="en-US"/>
        </a:p>
      </dgm:t>
    </dgm:pt>
    <dgm:pt modelId="{DB9FEC62-86A7-454A-89B3-F32F1907C71A}" type="parTrans" cxnId="{A93C1B4A-74B5-4343-AF12-0C2C4D914189}">
      <dgm:prSet/>
      <dgm:spPr>
        <a:xfrm rot="18962181">
          <a:off x="3048040" y="847527"/>
          <a:ext cx="853408"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8A5766F-115C-487E-B7CB-4ADE150678D1}">
      <dgm:prSet phldrT="[Text]" custT="1"/>
      <dgm:spPr>
        <a:xfrm>
          <a:off x="2474601" y="3477"/>
          <a:ext cx="938174" cy="46508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A9B1909-6561-415A-8EF0-B53DE88FCEBA}" type="sibTrans" cxnId="{84826536-FF9D-47C5-902D-DB146A527C2A}">
      <dgm:prSet/>
      <dgm:spPr/>
      <dgm:t>
        <a:bodyPr/>
        <a:lstStyle/>
        <a:p>
          <a:endParaRPr lang="en-US"/>
        </a:p>
      </dgm:t>
    </dgm:pt>
    <dgm:pt modelId="{BA28F4A6-AD16-499D-88C1-DBE004B28175}" type="parTrans" cxnId="{84826536-FF9D-47C5-902D-DB146A527C2A}">
      <dgm:prSet/>
      <dgm:spPr>
        <a:xfrm rot="16173306">
          <a:off x="2614550" y="795347"/>
          <a:ext cx="667066"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65A13E9-3C79-4155-B943-C33E81DAC317}">
      <dgm:prSet phldrT="[Text]" custT="1"/>
      <dgm:spPr>
        <a:xfrm>
          <a:off x="190501" y="487596"/>
          <a:ext cx="1219030" cy="52965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r>
            <a:rPr lang="zh-CN" sz="900"/>
            <a:t>对外联系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8B9F8AD-7347-45A5-BC2B-65EB3DDF63CC}" type="parTrans" cxnId="{DF9EB478-C224-42F7-822E-5C2EA98D82E9}">
      <dgm:prSet/>
      <dgm:spPr>
        <a:xfrm rot="11742912">
          <a:off x="1289029" y="1053338"/>
          <a:ext cx="1208775"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65C76345-3C56-4B13-AF62-A1F968209579}" type="sibTrans" cxnId="{DF9EB478-C224-42F7-822E-5C2EA98D82E9}">
      <dgm:prSet/>
      <dgm:spPr/>
      <dgm:t>
        <a:bodyPr/>
        <a:lstStyle/>
        <a:p>
          <a:endParaRPr lang="en-US"/>
        </a:p>
      </dgm:t>
    </dgm:pt>
    <dgm:pt modelId="{B5C2DFB0-7F22-4F16-BFC5-827634DBBB86}">
      <dgm:prSet phldrT="[Text]" custT="1"/>
      <dgm:spPr>
        <a:xfrm>
          <a:off x="1197160" y="95254"/>
          <a:ext cx="1267927" cy="54657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 </a:t>
          </a:r>
        </a:p>
        <a:p>
          <a:r>
            <a:rPr lang="zh-CN" sz="900"/>
            <a:t>中小企业和创业</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BB491DD-4CE9-49F2-B4D3-F1DB91178D32}" type="parTrans" cxnId="{995CF8D1-4BF5-4F86-9B58-5047CF3CBA94}">
      <dgm:prSet/>
      <dgm:spPr>
        <a:xfrm rot="13285665">
          <a:off x="2007481" y="876834"/>
          <a:ext cx="814517" cy="13473"/>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995F378-0A86-44D0-AD56-ADCA8BB5C969}" type="sibTrans" cxnId="{995CF8D1-4BF5-4F86-9B58-5047CF3CBA94}">
      <dgm:prSet/>
      <dgm:spPr/>
      <dgm:t>
        <a:bodyPr/>
        <a:lstStyle/>
        <a:p>
          <a:endParaRPr lang="en-US"/>
        </a:p>
      </dgm:t>
    </dgm:pt>
    <dgm:pt modelId="{6AAD1CF2-FCF1-4B12-830C-EB897BA9C82F}">
      <dgm:prSet phldrT="[Text]" custT="1"/>
      <dgm:spPr>
        <a:xfrm>
          <a:off x="1197160" y="95254"/>
          <a:ext cx="1267927" cy="54657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25994B9-F2CA-4958-AE1F-206B93791311}" type="parTrans" cxnId="{9D1BD756-8D76-4760-B846-88EEE1F46934}">
      <dgm:prSet/>
      <dgm:spPr/>
      <dgm:t>
        <a:bodyPr/>
        <a:lstStyle/>
        <a:p>
          <a:endParaRPr lang="zh-CN" altLang="en-US"/>
        </a:p>
      </dgm:t>
    </dgm:pt>
    <dgm:pt modelId="{59CD476D-3C83-432C-8900-2386FF1AD367}" type="sibTrans" cxnId="{9D1BD756-8D76-4760-B846-88EEE1F46934}">
      <dgm:prSet/>
      <dgm:spPr/>
      <dgm:t>
        <a:bodyPr/>
        <a:lstStyle/>
        <a:p>
          <a:endParaRPr lang="zh-CN" altLang="en-US"/>
        </a:p>
      </dgm:t>
    </dgm:pt>
    <dgm:pt modelId="{9D8B49BD-1DF7-4888-9A7E-2CFD4320CC2B}" type="pres">
      <dgm:prSet presAssocID="{D981426F-5B7B-4AA5-957A-6E8C9E1A2487}" presName="cycle" presStyleCnt="0">
        <dgm:presLayoutVars>
          <dgm:chMax val="1"/>
          <dgm:dir/>
          <dgm:animLvl val="ctr"/>
          <dgm:resizeHandles val="exact"/>
        </dgm:presLayoutVars>
      </dgm:prSet>
      <dgm:spPr/>
      <dgm:t>
        <a:bodyPr/>
        <a:lstStyle/>
        <a:p>
          <a:endParaRPr lang="en-US"/>
        </a:p>
      </dgm:t>
    </dgm:pt>
    <dgm:pt modelId="{493DA7EC-5D69-41B7-92E4-ED7ED9F48883}" type="pres">
      <dgm:prSet presAssocID="{A7516A72-1FC0-46ED-AAC4-AF0F7063F737}" presName="centerShape" presStyleLbl="node0" presStyleIdx="0" presStyleCnt="1" custScaleX="269073"/>
      <dgm:spPr>
        <a:prstGeom prst="ellipse">
          <a:avLst/>
        </a:prstGeom>
      </dgm:spPr>
      <dgm:t>
        <a:bodyPr/>
        <a:lstStyle/>
        <a:p>
          <a:endParaRPr lang="en-US"/>
        </a:p>
      </dgm:t>
    </dgm:pt>
    <dgm:pt modelId="{E6ACA703-0949-41B3-BE6B-C702E5C7275F}" type="pres">
      <dgm:prSet presAssocID="{BA28F4A6-AD16-499D-88C1-DBE004B28175}" presName="Name9" presStyleLbl="parChTrans1D2" presStyleIdx="0" presStyleCnt="13"/>
      <dgm:spPr>
        <a:custGeom>
          <a:avLst/>
          <a:gdLst/>
          <a:ahLst/>
          <a:cxnLst/>
          <a:rect l="0" t="0" r="0" b="0"/>
          <a:pathLst>
            <a:path>
              <a:moveTo>
                <a:pt x="0" y="6736"/>
              </a:moveTo>
              <a:lnTo>
                <a:pt x="667066" y="6736"/>
              </a:lnTo>
            </a:path>
          </a:pathLst>
        </a:custGeom>
      </dgm:spPr>
      <dgm:t>
        <a:bodyPr/>
        <a:lstStyle/>
        <a:p>
          <a:endParaRPr lang="en-US"/>
        </a:p>
      </dgm:t>
    </dgm:pt>
    <dgm:pt modelId="{B06AADB2-5D51-41DC-8677-C0CC2357518B}" type="pres">
      <dgm:prSet presAssocID="{BA28F4A6-AD16-499D-88C1-DBE004B28175}" presName="connTx" presStyleLbl="parChTrans1D2" presStyleIdx="0" presStyleCnt="13"/>
      <dgm:spPr/>
      <dgm:t>
        <a:bodyPr/>
        <a:lstStyle/>
        <a:p>
          <a:endParaRPr lang="en-US"/>
        </a:p>
      </dgm:t>
    </dgm:pt>
    <dgm:pt modelId="{AFD0CC05-9AD4-4A51-8739-4FB4CA1E4ACE}" type="pres">
      <dgm:prSet presAssocID="{68A5766F-115C-487E-B7CB-4ADE150678D1}" presName="node" presStyleLbl="node1" presStyleIdx="0" presStyleCnt="13" custScaleX="210883" custScaleY="104542" custRadScaleRad="100308" custRadScaleInc="-2966">
        <dgm:presLayoutVars>
          <dgm:bulletEnabled val="1"/>
        </dgm:presLayoutVars>
      </dgm:prSet>
      <dgm:spPr>
        <a:prstGeom prst="ellipse">
          <a:avLst/>
        </a:prstGeom>
      </dgm:spPr>
      <dgm:t>
        <a:bodyPr/>
        <a:lstStyle/>
        <a:p>
          <a:endParaRPr lang="en-US"/>
        </a:p>
      </dgm:t>
    </dgm:pt>
    <dgm:pt modelId="{34515D96-C834-4D67-AF5C-3B293601CBC3}" type="pres">
      <dgm:prSet presAssocID="{DB9FEC62-86A7-454A-89B3-F32F1907C71A}" presName="Name9" presStyleLbl="parChTrans1D2" presStyleIdx="1" presStyleCnt="13"/>
      <dgm:spPr>
        <a:custGeom>
          <a:avLst/>
          <a:gdLst/>
          <a:ahLst/>
          <a:cxnLst/>
          <a:rect l="0" t="0" r="0" b="0"/>
          <a:pathLst>
            <a:path>
              <a:moveTo>
                <a:pt x="0" y="6736"/>
              </a:moveTo>
              <a:lnTo>
                <a:pt x="853408" y="6736"/>
              </a:lnTo>
            </a:path>
          </a:pathLst>
        </a:custGeom>
      </dgm:spPr>
      <dgm:t>
        <a:bodyPr/>
        <a:lstStyle/>
        <a:p>
          <a:endParaRPr lang="en-US"/>
        </a:p>
      </dgm:t>
    </dgm:pt>
    <dgm:pt modelId="{A8CF68B1-7D91-429E-8C8D-53007288E1DC}" type="pres">
      <dgm:prSet presAssocID="{DB9FEC62-86A7-454A-89B3-F32F1907C71A}" presName="connTx" presStyleLbl="parChTrans1D2" presStyleIdx="1" presStyleCnt="13"/>
      <dgm:spPr/>
      <dgm:t>
        <a:bodyPr/>
        <a:lstStyle/>
        <a:p>
          <a:endParaRPr lang="en-US"/>
        </a:p>
      </dgm:t>
    </dgm:pt>
    <dgm:pt modelId="{D9366F31-B7D7-4B43-830C-AD5E2193A794}" type="pres">
      <dgm:prSet presAssocID="{898446A3-EA8C-4C13-8A65-DF8A110D0838}" presName="node" presStyleLbl="node1" presStyleIdx="1" presStyleCnt="13" custScaleX="251163" custScaleY="163219" custRadScaleRad="132131" custRadScaleInc="106909">
        <dgm:presLayoutVars>
          <dgm:bulletEnabled val="1"/>
        </dgm:presLayoutVars>
      </dgm:prSet>
      <dgm:spPr>
        <a:prstGeom prst="ellipse">
          <a:avLst/>
        </a:prstGeom>
      </dgm:spPr>
      <dgm:t>
        <a:bodyPr/>
        <a:lstStyle/>
        <a:p>
          <a:endParaRPr lang="en-US"/>
        </a:p>
      </dgm:t>
    </dgm:pt>
    <dgm:pt modelId="{3F0F15B6-4D5A-493B-B03E-AE8141DC3DCE}" type="pres">
      <dgm:prSet presAssocID="{D94B5549-C2D2-4629-ACDF-33C6E334FA3A}" presName="Name9" presStyleLbl="parChTrans1D2" presStyleIdx="2" presStyleCnt="13"/>
      <dgm:spPr>
        <a:custGeom>
          <a:avLst/>
          <a:gdLst/>
          <a:ahLst/>
          <a:cxnLst/>
          <a:rect l="0" t="0" r="0" b="0"/>
          <a:pathLst>
            <a:path>
              <a:moveTo>
                <a:pt x="0" y="6736"/>
              </a:moveTo>
              <a:lnTo>
                <a:pt x="1101050" y="6736"/>
              </a:lnTo>
            </a:path>
          </a:pathLst>
        </a:custGeom>
      </dgm:spPr>
      <dgm:t>
        <a:bodyPr/>
        <a:lstStyle/>
        <a:p>
          <a:endParaRPr lang="en-US"/>
        </a:p>
      </dgm:t>
    </dgm:pt>
    <dgm:pt modelId="{905DF954-A0B6-4A5F-9CE2-F1C3ADBDD0C1}" type="pres">
      <dgm:prSet presAssocID="{D94B5549-C2D2-4629-ACDF-33C6E334FA3A}" presName="connTx" presStyleLbl="parChTrans1D2" presStyleIdx="2" presStyleCnt="13"/>
      <dgm:spPr/>
      <dgm:t>
        <a:bodyPr/>
        <a:lstStyle/>
        <a:p>
          <a:endParaRPr lang="en-US"/>
        </a:p>
      </dgm:t>
    </dgm:pt>
    <dgm:pt modelId="{ECD2D13D-466C-468B-BD6C-1B646D8E5B8E}" type="pres">
      <dgm:prSet presAssocID="{F0FE4372-65E6-4D92-B9B0-D2B79F26FB27}" presName="node" presStyleLbl="node1" presStyleIdx="2" presStyleCnt="13" custScaleX="213627" custScaleY="110715" custRadScaleRad="176974" custRadScaleInc="71279">
        <dgm:presLayoutVars>
          <dgm:bulletEnabled val="1"/>
        </dgm:presLayoutVars>
      </dgm:prSet>
      <dgm:spPr>
        <a:prstGeom prst="ellipse">
          <a:avLst/>
        </a:prstGeom>
      </dgm:spPr>
      <dgm:t>
        <a:bodyPr/>
        <a:lstStyle/>
        <a:p>
          <a:endParaRPr lang="en-US"/>
        </a:p>
      </dgm:t>
    </dgm:pt>
    <dgm:pt modelId="{5CF8296B-0142-429D-A71A-20799D2EB74B}" type="pres">
      <dgm:prSet presAssocID="{D22DE764-173E-47DF-9480-722F8D8EA62C}" presName="Name9" presStyleLbl="parChTrans1D2" presStyleIdx="3" presStyleCnt="13"/>
      <dgm:spPr>
        <a:custGeom>
          <a:avLst/>
          <a:gdLst/>
          <a:ahLst/>
          <a:cxnLst/>
          <a:rect l="0" t="0" r="0" b="0"/>
          <a:pathLst>
            <a:path>
              <a:moveTo>
                <a:pt x="0" y="6736"/>
              </a:moveTo>
              <a:lnTo>
                <a:pt x="1241186" y="6736"/>
              </a:lnTo>
            </a:path>
          </a:pathLst>
        </a:custGeom>
      </dgm:spPr>
      <dgm:t>
        <a:bodyPr/>
        <a:lstStyle/>
        <a:p>
          <a:endParaRPr lang="en-US"/>
        </a:p>
      </dgm:t>
    </dgm:pt>
    <dgm:pt modelId="{48797E66-4F8B-4B79-BCA7-6F88E85CF835}" type="pres">
      <dgm:prSet presAssocID="{D22DE764-173E-47DF-9480-722F8D8EA62C}" presName="connTx" presStyleLbl="parChTrans1D2" presStyleIdx="3" presStyleCnt="13"/>
      <dgm:spPr/>
      <dgm:t>
        <a:bodyPr/>
        <a:lstStyle/>
        <a:p>
          <a:endParaRPr lang="en-US"/>
        </a:p>
      </dgm:t>
    </dgm:pt>
    <dgm:pt modelId="{7E7DDE23-6C04-407D-AAB6-669511EA704E}" type="pres">
      <dgm:prSet presAssocID="{6DAE892F-3F2D-42A5-BB1C-58D0E6BD9A47}" presName="node" presStyleLbl="node1" presStyleIdx="3" presStyleCnt="13" custScaleX="263837" custScaleY="106849" custRadScaleRad="217692" custRadScaleInc="-26617">
        <dgm:presLayoutVars>
          <dgm:bulletEnabled val="1"/>
        </dgm:presLayoutVars>
      </dgm:prSet>
      <dgm:spPr>
        <a:prstGeom prst="ellipse">
          <a:avLst/>
        </a:prstGeom>
      </dgm:spPr>
      <dgm:t>
        <a:bodyPr/>
        <a:lstStyle/>
        <a:p>
          <a:endParaRPr lang="en-US"/>
        </a:p>
      </dgm:t>
    </dgm:pt>
    <dgm:pt modelId="{DC281168-2DBC-4CFB-B21D-C54E9628B383}" type="pres">
      <dgm:prSet presAssocID="{9E510621-404D-46D6-8EB3-39712C8626D4}" presName="Name9" presStyleLbl="parChTrans1D2" presStyleIdx="4" presStyleCnt="13"/>
      <dgm:spPr>
        <a:custGeom>
          <a:avLst/>
          <a:gdLst/>
          <a:ahLst/>
          <a:cxnLst/>
          <a:rect l="0" t="0" r="0" b="0"/>
          <a:pathLst>
            <a:path>
              <a:moveTo>
                <a:pt x="0" y="6736"/>
              </a:moveTo>
              <a:lnTo>
                <a:pt x="1158420" y="6736"/>
              </a:lnTo>
            </a:path>
          </a:pathLst>
        </a:custGeom>
      </dgm:spPr>
      <dgm:t>
        <a:bodyPr/>
        <a:lstStyle/>
        <a:p>
          <a:endParaRPr lang="en-US"/>
        </a:p>
      </dgm:t>
    </dgm:pt>
    <dgm:pt modelId="{0D3BFC0A-5ED4-4CCF-A336-A529B3363890}" type="pres">
      <dgm:prSet presAssocID="{9E510621-404D-46D6-8EB3-39712C8626D4}" presName="connTx" presStyleLbl="parChTrans1D2" presStyleIdx="4" presStyleCnt="13"/>
      <dgm:spPr/>
      <dgm:t>
        <a:bodyPr/>
        <a:lstStyle/>
        <a:p>
          <a:endParaRPr lang="en-US"/>
        </a:p>
      </dgm:t>
    </dgm:pt>
    <dgm:pt modelId="{66DADE40-99AE-41BE-B997-129EED231064}" type="pres">
      <dgm:prSet presAssocID="{DB0D84B1-C440-4746-9EEF-F1ED71D64DD2}" presName="node" presStyleLbl="node1" presStyleIdx="4" presStyleCnt="13" custScaleX="216867" custScaleY="114059" custRadScaleRad="193517" custRadScaleInc="-129366">
        <dgm:presLayoutVars>
          <dgm:bulletEnabled val="1"/>
        </dgm:presLayoutVars>
      </dgm:prSet>
      <dgm:spPr>
        <a:prstGeom prst="ellipse">
          <a:avLst/>
        </a:prstGeom>
      </dgm:spPr>
      <dgm:t>
        <a:bodyPr/>
        <a:lstStyle/>
        <a:p>
          <a:endParaRPr lang="en-US"/>
        </a:p>
      </dgm:t>
    </dgm:pt>
    <dgm:pt modelId="{4DF1B0BE-A63A-4BEA-9EE5-4168481CC99E}" type="pres">
      <dgm:prSet presAssocID="{3F89048A-3F9F-4897-8631-4599F4976029}" presName="Name9" presStyleLbl="parChTrans1D2" presStyleIdx="5" presStyleCnt="13"/>
      <dgm:spPr>
        <a:custGeom>
          <a:avLst/>
          <a:gdLst/>
          <a:ahLst/>
          <a:cxnLst/>
          <a:rect l="0" t="0" r="0" b="0"/>
          <a:pathLst>
            <a:path>
              <a:moveTo>
                <a:pt x="0" y="6736"/>
              </a:moveTo>
              <a:lnTo>
                <a:pt x="790334" y="6736"/>
              </a:lnTo>
            </a:path>
          </a:pathLst>
        </a:custGeom>
      </dgm:spPr>
      <dgm:t>
        <a:bodyPr/>
        <a:lstStyle/>
        <a:p>
          <a:endParaRPr lang="en-US"/>
        </a:p>
      </dgm:t>
    </dgm:pt>
    <dgm:pt modelId="{32B4D7AF-BD29-4AC4-BA11-37F2AE9561F4}" type="pres">
      <dgm:prSet presAssocID="{3F89048A-3F9F-4897-8631-4599F4976029}" presName="connTx" presStyleLbl="parChTrans1D2" presStyleIdx="5" presStyleCnt="13"/>
      <dgm:spPr/>
      <dgm:t>
        <a:bodyPr/>
        <a:lstStyle/>
        <a:p>
          <a:endParaRPr lang="en-US"/>
        </a:p>
      </dgm:t>
    </dgm:pt>
    <dgm:pt modelId="{DB594876-4070-4577-942D-67F5CD4D6A19}" type="pres">
      <dgm:prSet presAssocID="{14602118-D739-48CC-85E0-791974AFA995}" presName="node" presStyleLbl="node1" presStyleIdx="5" presStyleCnt="13" custScaleX="289988" custScaleY="118616" custRadScaleRad="205427" custRadScaleInc="-217699">
        <dgm:presLayoutVars>
          <dgm:bulletEnabled val="1"/>
        </dgm:presLayoutVars>
      </dgm:prSet>
      <dgm:spPr>
        <a:prstGeom prst="ellipse">
          <a:avLst/>
        </a:prstGeom>
      </dgm:spPr>
      <dgm:t>
        <a:bodyPr/>
        <a:lstStyle/>
        <a:p>
          <a:endParaRPr lang="en-US"/>
        </a:p>
      </dgm:t>
    </dgm:pt>
    <dgm:pt modelId="{E49C447F-3477-4311-B10B-FFFA7DE7209F}" type="pres">
      <dgm:prSet presAssocID="{98585C11-761C-43C4-979D-FB1B8BABF102}" presName="Name9" presStyleLbl="parChTrans1D2" presStyleIdx="6" presStyleCnt="13"/>
      <dgm:spPr>
        <a:custGeom>
          <a:avLst/>
          <a:gdLst/>
          <a:ahLst/>
          <a:cxnLst/>
          <a:rect l="0" t="0" r="0" b="0"/>
          <a:pathLst>
            <a:path>
              <a:moveTo>
                <a:pt x="0" y="6736"/>
              </a:moveTo>
              <a:lnTo>
                <a:pt x="625739" y="6736"/>
              </a:lnTo>
            </a:path>
          </a:pathLst>
        </a:custGeom>
      </dgm:spPr>
      <dgm:t>
        <a:bodyPr/>
        <a:lstStyle/>
        <a:p>
          <a:endParaRPr lang="en-US"/>
        </a:p>
      </dgm:t>
    </dgm:pt>
    <dgm:pt modelId="{B930024E-8665-4782-9C41-36517A71FCD4}" type="pres">
      <dgm:prSet presAssocID="{98585C11-761C-43C4-979D-FB1B8BABF102}" presName="connTx" presStyleLbl="parChTrans1D2" presStyleIdx="6" presStyleCnt="13"/>
      <dgm:spPr/>
      <dgm:t>
        <a:bodyPr/>
        <a:lstStyle/>
        <a:p>
          <a:endParaRPr lang="en-US"/>
        </a:p>
      </dgm:t>
    </dgm:pt>
    <dgm:pt modelId="{69F18085-0AC3-4BAE-9B16-F8478FFBD61E}" type="pres">
      <dgm:prSet presAssocID="{7C1FA040-4399-40F0-866F-845B7914F68D}" presName="node" presStyleLbl="node1" presStyleIdx="6" presStyleCnt="13" custScaleX="282016" custScaleY="125413" custRadScaleRad="126679" custRadScaleInc="-244731">
        <dgm:presLayoutVars>
          <dgm:bulletEnabled val="1"/>
        </dgm:presLayoutVars>
      </dgm:prSet>
      <dgm:spPr>
        <a:prstGeom prst="ellipse">
          <a:avLst/>
        </a:prstGeom>
      </dgm:spPr>
      <dgm:t>
        <a:bodyPr/>
        <a:lstStyle/>
        <a:p>
          <a:endParaRPr lang="en-US"/>
        </a:p>
      </dgm:t>
    </dgm:pt>
    <dgm:pt modelId="{FCC14444-D5E7-4E9C-B980-A27CD799E442}" type="pres">
      <dgm:prSet presAssocID="{DEF73824-C893-4963-9504-7E97D2FF5253}" presName="Name9" presStyleLbl="parChTrans1D2" presStyleIdx="7" presStyleCnt="13"/>
      <dgm:spPr>
        <a:custGeom>
          <a:avLst/>
          <a:gdLst/>
          <a:ahLst/>
          <a:cxnLst/>
          <a:rect l="0" t="0" r="0" b="0"/>
          <a:pathLst>
            <a:path>
              <a:moveTo>
                <a:pt x="0" y="6736"/>
              </a:moveTo>
              <a:lnTo>
                <a:pt x="964315" y="6736"/>
              </a:lnTo>
            </a:path>
          </a:pathLst>
        </a:custGeom>
      </dgm:spPr>
      <dgm:t>
        <a:bodyPr/>
        <a:lstStyle/>
        <a:p>
          <a:endParaRPr lang="en-US"/>
        </a:p>
      </dgm:t>
    </dgm:pt>
    <dgm:pt modelId="{3EA6B60F-F2E8-4D48-9EC1-CAAE09243949}" type="pres">
      <dgm:prSet presAssocID="{DEF73824-C893-4963-9504-7E97D2FF5253}" presName="connTx" presStyleLbl="parChTrans1D2" presStyleIdx="7" presStyleCnt="13"/>
      <dgm:spPr/>
      <dgm:t>
        <a:bodyPr/>
        <a:lstStyle/>
        <a:p>
          <a:endParaRPr lang="en-US"/>
        </a:p>
      </dgm:t>
    </dgm:pt>
    <dgm:pt modelId="{49C45DFA-0A15-4DAA-80DC-CAE4ABCC6B43}" type="pres">
      <dgm:prSet presAssocID="{2628F477-2289-4CEE-9618-96DDAFCD4291}" presName="node" presStyleLbl="node1" presStyleIdx="7" presStyleCnt="13" custScaleX="287235" custScaleY="109229" custRadScaleRad="84736" custRadScaleInc="-42276">
        <dgm:presLayoutVars>
          <dgm:bulletEnabled val="1"/>
        </dgm:presLayoutVars>
      </dgm:prSet>
      <dgm:spPr>
        <a:prstGeom prst="ellipse">
          <a:avLst/>
        </a:prstGeom>
      </dgm:spPr>
      <dgm:t>
        <a:bodyPr/>
        <a:lstStyle/>
        <a:p>
          <a:endParaRPr lang="en-US"/>
        </a:p>
      </dgm:t>
    </dgm:pt>
    <dgm:pt modelId="{7B59CB2C-C82F-41EE-B3CF-ADD4878ADBA6}" type="pres">
      <dgm:prSet presAssocID="{2F72DDEE-62D3-48A5-836A-4C87596541F0}" presName="Name9" presStyleLbl="parChTrans1D2" presStyleIdx="8" presStyleCnt="13"/>
      <dgm:spPr>
        <a:custGeom>
          <a:avLst/>
          <a:gdLst/>
          <a:ahLst/>
          <a:cxnLst/>
          <a:rect l="0" t="0" r="0" b="0"/>
          <a:pathLst>
            <a:path>
              <a:moveTo>
                <a:pt x="0" y="6736"/>
              </a:moveTo>
              <a:lnTo>
                <a:pt x="1328759" y="6736"/>
              </a:lnTo>
            </a:path>
          </a:pathLst>
        </a:custGeom>
      </dgm:spPr>
      <dgm:t>
        <a:bodyPr/>
        <a:lstStyle/>
        <a:p>
          <a:endParaRPr lang="en-US"/>
        </a:p>
      </dgm:t>
    </dgm:pt>
    <dgm:pt modelId="{280B3AB5-4999-4B99-8BE9-E09C9DF5D482}" type="pres">
      <dgm:prSet presAssocID="{2F72DDEE-62D3-48A5-836A-4C87596541F0}" presName="connTx" presStyleLbl="parChTrans1D2" presStyleIdx="8" presStyleCnt="13"/>
      <dgm:spPr/>
      <dgm:t>
        <a:bodyPr/>
        <a:lstStyle/>
        <a:p>
          <a:endParaRPr lang="en-US"/>
        </a:p>
      </dgm:t>
    </dgm:pt>
    <dgm:pt modelId="{402B25BB-F397-46B5-AAB7-C38C2276BF82}" type="pres">
      <dgm:prSet presAssocID="{44FBC2E2-D754-42C1-BEE4-690296442511}" presName="node" presStyleLbl="node1" presStyleIdx="8" presStyleCnt="13" custScaleX="313351" custScaleY="112750" custRadScaleRad="148597" custRadScaleInc="96617">
        <dgm:presLayoutVars>
          <dgm:bulletEnabled val="1"/>
        </dgm:presLayoutVars>
      </dgm:prSet>
      <dgm:spPr>
        <a:prstGeom prst="ellipse">
          <a:avLst/>
        </a:prstGeom>
      </dgm:spPr>
      <dgm:t>
        <a:bodyPr/>
        <a:lstStyle/>
        <a:p>
          <a:endParaRPr lang="en-US"/>
        </a:p>
      </dgm:t>
    </dgm:pt>
    <dgm:pt modelId="{EFB9CB5A-411C-454B-96B1-9ED988829CBE}" type="pres">
      <dgm:prSet presAssocID="{B4A5C031-92B2-438E-80BC-EAA05F5C7CF7}" presName="Name9" presStyleLbl="parChTrans1D2" presStyleIdx="9" presStyleCnt="13"/>
      <dgm:spPr>
        <a:custGeom>
          <a:avLst/>
          <a:gdLst/>
          <a:ahLst/>
          <a:cxnLst/>
          <a:rect l="0" t="0" r="0" b="0"/>
          <a:pathLst>
            <a:path>
              <a:moveTo>
                <a:pt x="0" y="6736"/>
              </a:moveTo>
              <a:lnTo>
                <a:pt x="1201111" y="6736"/>
              </a:lnTo>
            </a:path>
          </a:pathLst>
        </a:custGeom>
      </dgm:spPr>
      <dgm:t>
        <a:bodyPr/>
        <a:lstStyle/>
        <a:p>
          <a:endParaRPr lang="en-US"/>
        </a:p>
      </dgm:t>
    </dgm:pt>
    <dgm:pt modelId="{A140118B-14B1-45A7-9CF9-17E4D006F84D}" type="pres">
      <dgm:prSet presAssocID="{B4A5C031-92B2-438E-80BC-EAA05F5C7CF7}" presName="connTx" presStyleLbl="parChTrans1D2" presStyleIdx="9" presStyleCnt="13"/>
      <dgm:spPr/>
      <dgm:t>
        <a:bodyPr/>
        <a:lstStyle/>
        <a:p>
          <a:endParaRPr lang="en-US"/>
        </a:p>
      </dgm:t>
    </dgm:pt>
    <dgm:pt modelId="{5AF8D9AC-0C15-4D1B-BCD3-7FFCFF0A581D}" type="pres">
      <dgm:prSet presAssocID="{D460D018-736B-4CE5-A14B-061F8EFE829B}" presName="node" presStyleLbl="node1" presStyleIdx="9" presStyleCnt="13" custScaleX="246395" custScaleY="122404" custRadScaleRad="183364" custRadScaleInc="41393">
        <dgm:presLayoutVars>
          <dgm:bulletEnabled val="1"/>
        </dgm:presLayoutVars>
      </dgm:prSet>
      <dgm:spPr>
        <a:prstGeom prst="ellipse">
          <a:avLst/>
        </a:prstGeom>
      </dgm:spPr>
      <dgm:t>
        <a:bodyPr/>
        <a:lstStyle/>
        <a:p>
          <a:endParaRPr lang="en-US"/>
        </a:p>
      </dgm:t>
    </dgm:pt>
    <dgm:pt modelId="{701CC827-3AE5-4421-983B-6398C783C82F}" type="pres">
      <dgm:prSet presAssocID="{98B9F8AD-7347-45A5-BC2B-65EB3DDF63CC}" presName="Name9" presStyleLbl="parChTrans1D2" presStyleIdx="10" presStyleCnt="13"/>
      <dgm:spPr>
        <a:custGeom>
          <a:avLst/>
          <a:gdLst/>
          <a:ahLst/>
          <a:cxnLst/>
          <a:rect l="0" t="0" r="0" b="0"/>
          <a:pathLst>
            <a:path>
              <a:moveTo>
                <a:pt x="0" y="6736"/>
              </a:moveTo>
              <a:lnTo>
                <a:pt x="1208775" y="6736"/>
              </a:lnTo>
            </a:path>
          </a:pathLst>
        </a:custGeom>
      </dgm:spPr>
      <dgm:t>
        <a:bodyPr/>
        <a:lstStyle/>
        <a:p>
          <a:endParaRPr lang="en-US"/>
        </a:p>
      </dgm:t>
    </dgm:pt>
    <dgm:pt modelId="{282CA825-226C-4E92-9F37-4F68B159DB24}" type="pres">
      <dgm:prSet presAssocID="{98B9F8AD-7347-45A5-BC2B-65EB3DDF63CC}" presName="connTx" presStyleLbl="parChTrans1D2" presStyleIdx="10" presStyleCnt="13"/>
      <dgm:spPr/>
      <dgm:t>
        <a:bodyPr/>
        <a:lstStyle/>
        <a:p>
          <a:endParaRPr lang="en-US"/>
        </a:p>
      </dgm:t>
    </dgm:pt>
    <dgm:pt modelId="{A86195D8-E78B-4F8B-B1C4-EFBBA8999B88}" type="pres">
      <dgm:prSet presAssocID="{D65A13E9-3C79-4155-B943-C33E81DAC317}" presName="node" presStyleLbl="node1" presStyleIdx="10" presStyleCnt="13" custScaleX="274014" custScaleY="119055" custRadScaleRad="189409" custRadScaleInc="-46098">
        <dgm:presLayoutVars>
          <dgm:bulletEnabled val="1"/>
        </dgm:presLayoutVars>
      </dgm:prSet>
      <dgm:spPr>
        <a:prstGeom prst="ellipse">
          <a:avLst/>
        </a:prstGeom>
      </dgm:spPr>
      <dgm:t>
        <a:bodyPr/>
        <a:lstStyle/>
        <a:p>
          <a:endParaRPr lang="en-US"/>
        </a:p>
      </dgm:t>
    </dgm:pt>
    <dgm:pt modelId="{155F429B-0A10-4501-ADF1-CAD1F85BB50E}" type="pres">
      <dgm:prSet presAssocID="{6BB491DD-4CE9-49F2-B4D3-F1DB91178D32}" presName="Name9" presStyleLbl="parChTrans1D2" presStyleIdx="11" presStyleCnt="13"/>
      <dgm:spPr>
        <a:custGeom>
          <a:avLst/>
          <a:gdLst/>
          <a:ahLst/>
          <a:cxnLst/>
          <a:rect l="0" t="0" r="0" b="0"/>
          <a:pathLst>
            <a:path>
              <a:moveTo>
                <a:pt x="0" y="6736"/>
              </a:moveTo>
              <a:lnTo>
                <a:pt x="814517" y="6736"/>
              </a:lnTo>
            </a:path>
          </a:pathLst>
        </a:custGeom>
      </dgm:spPr>
      <dgm:t>
        <a:bodyPr/>
        <a:lstStyle/>
        <a:p>
          <a:endParaRPr lang="en-US"/>
        </a:p>
      </dgm:t>
    </dgm:pt>
    <dgm:pt modelId="{8C19F320-E7BE-4A6B-961D-98CF34160A4C}" type="pres">
      <dgm:prSet presAssocID="{6BB491DD-4CE9-49F2-B4D3-F1DB91178D32}" presName="connTx" presStyleLbl="parChTrans1D2" presStyleIdx="11" presStyleCnt="13"/>
      <dgm:spPr/>
      <dgm:t>
        <a:bodyPr/>
        <a:lstStyle/>
        <a:p>
          <a:endParaRPr lang="en-US"/>
        </a:p>
      </dgm:t>
    </dgm:pt>
    <dgm:pt modelId="{04A81C5D-1DF3-47DF-8447-322057132F11}" type="pres">
      <dgm:prSet presAssocID="{B5C2DFB0-7F22-4F16-BFC5-827634DBBB86}" presName="node" presStyleLbl="node1" presStyleIdx="11" presStyleCnt="13" custScaleX="303542" custScaleY="125140" custRadScaleRad="189421" custRadScaleInc="-132637">
        <dgm:presLayoutVars>
          <dgm:bulletEnabled val="1"/>
        </dgm:presLayoutVars>
      </dgm:prSet>
      <dgm:spPr>
        <a:prstGeom prst="ellipse">
          <a:avLst/>
        </a:prstGeom>
      </dgm:spPr>
      <dgm:t>
        <a:bodyPr/>
        <a:lstStyle/>
        <a:p>
          <a:endParaRPr lang="en-US"/>
        </a:p>
      </dgm:t>
    </dgm:pt>
    <dgm:pt modelId="{70791278-F312-43F4-94B6-D0D2BCE032BD}" type="pres">
      <dgm:prSet presAssocID="{925994B9-F2CA-4958-AE1F-206B93791311}" presName="Name9" presStyleLbl="parChTrans1D2" presStyleIdx="12" presStyleCnt="13"/>
      <dgm:spPr/>
      <dgm:t>
        <a:bodyPr/>
        <a:lstStyle/>
        <a:p>
          <a:endParaRPr lang="zh-CN" altLang="en-US"/>
        </a:p>
      </dgm:t>
    </dgm:pt>
    <dgm:pt modelId="{2964FF97-FF24-4EB3-978D-9EAA57EBDF6E}" type="pres">
      <dgm:prSet presAssocID="{925994B9-F2CA-4958-AE1F-206B93791311}" presName="connTx" presStyleLbl="parChTrans1D2" presStyleIdx="12" presStyleCnt="13"/>
      <dgm:spPr/>
      <dgm:t>
        <a:bodyPr/>
        <a:lstStyle/>
        <a:p>
          <a:endParaRPr lang="zh-CN" altLang="en-US"/>
        </a:p>
      </dgm:t>
    </dgm:pt>
    <dgm:pt modelId="{C3688CB6-4AEC-43B5-AF97-E7DFAE5CDBBE}" type="pres">
      <dgm:prSet presAssocID="{6AAD1CF2-FCF1-4B12-830C-EB897BA9C82F}" presName="node" presStyleLbl="node1" presStyleIdx="12" presStyleCnt="13" custScaleX="290601" custRadScaleRad="154219" custRadScaleInc="-185094">
        <dgm:presLayoutVars>
          <dgm:bulletEnabled val="1"/>
        </dgm:presLayoutVars>
      </dgm:prSet>
      <dgm:spPr/>
      <dgm:t>
        <a:bodyPr/>
        <a:lstStyle/>
        <a:p>
          <a:endParaRPr lang="zh-CN" altLang="en-US"/>
        </a:p>
      </dgm:t>
    </dgm:pt>
  </dgm:ptLst>
  <dgm:cxnLst>
    <dgm:cxn modelId="{FE1169E0-24DF-4FBB-A1C9-8F332C85663A}" srcId="{A7516A72-1FC0-46ED-AAC4-AF0F7063F737}" destId="{6DAE892F-3F2D-42A5-BB1C-58D0E6BD9A47}" srcOrd="3" destOrd="0" parTransId="{D22DE764-173E-47DF-9480-722F8D8EA62C}" sibTransId="{28BD2EB6-8814-456D-B684-C7C0E2C0705F}"/>
    <dgm:cxn modelId="{1DC02D0F-56F8-48FB-AE22-189AB779A691}" type="presOf" srcId="{B4A5C031-92B2-438E-80BC-EAA05F5C7CF7}" destId="{A140118B-14B1-45A7-9CF9-17E4D006F84D}" srcOrd="1" destOrd="0" presId="urn:microsoft.com/office/officeart/2005/8/layout/radial1"/>
    <dgm:cxn modelId="{683A2753-1F04-40D7-B3AA-CA4567E4CDFC}" type="presOf" srcId="{D94B5549-C2D2-4629-ACDF-33C6E334FA3A}" destId="{3F0F15B6-4D5A-493B-B03E-AE8141DC3DCE}" srcOrd="0" destOrd="0" presId="urn:microsoft.com/office/officeart/2005/8/layout/radial1"/>
    <dgm:cxn modelId="{C8CCCB0A-AF3B-4EEB-8EB8-86F26DD7AE84}" type="presOf" srcId="{F0FE4372-65E6-4D92-B9B0-D2B79F26FB27}" destId="{ECD2D13D-466C-468B-BD6C-1B646D8E5B8E}" srcOrd="0" destOrd="0" presId="urn:microsoft.com/office/officeart/2005/8/layout/radial1"/>
    <dgm:cxn modelId="{7F9C13B2-C6EB-4C2F-9C0C-1591D1508134}" type="presOf" srcId="{98585C11-761C-43C4-979D-FB1B8BABF102}" destId="{E49C447F-3477-4311-B10B-FFFA7DE7209F}" srcOrd="0" destOrd="0" presId="urn:microsoft.com/office/officeart/2005/8/layout/radial1"/>
    <dgm:cxn modelId="{CCBDCC27-0EB8-4C83-AECA-ADD7048F93AB}" type="presOf" srcId="{DEF73824-C893-4963-9504-7E97D2FF5253}" destId="{FCC14444-D5E7-4E9C-B980-A27CD799E442}" srcOrd="0" destOrd="0" presId="urn:microsoft.com/office/officeart/2005/8/layout/radial1"/>
    <dgm:cxn modelId="{74B1FEBE-2BB0-4075-AB2D-35F1767F738F}" type="presOf" srcId="{DEF73824-C893-4963-9504-7E97D2FF5253}" destId="{3EA6B60F-F2E8-4D48-9EC1-CAAE09243949}" srcOrd="1" destOrd="0" presId="urn:microsoft.com/office/officeart/2005/8/layout/radial1"/>
    <dgm:cxn modelId="{5DE654ED-8E77-460F-BE80-9CDCBDD30AB8}" type="presOf" srcId="{BA28F4A6-AD16-499D-88C1-DBE004B28175}" destId="{B06AADB2-5D51-41DC-8677-C0CC2357518B}" srcOrd="1" destOrd="0" presId="urn:microsoft.com/office/officeart/2005/8/layout/radial1"/>
    <dgm:cxn modelId="{ADFA8B04-D37A-453F-912F-EB127AA96F99}" type="presOf" srcId="{D22DE764-173E-47DF-9480-722F8D8EA62C}" destId="{5CF8296B-0142-429D-A71A-20799D2EB74B}" srcOrd="0" destOrd="0" presId="urn:microsoft.com/office/officeart/2005/8/layout/radial1"/>
    <dgm:cxn modelId="{A8E89E29-D6EC-435D-825D-39142803865A}" type="presOf" srcId="{DB9FEC62-86A7-454A-89B3-F32F1907C71A}" destId="{34515D96-C834-4D67-AF5C-3B293601CBC3}" srcOrd="0" destOrd="0" presId="urn:microsoft.com/office/officeart/2005/8/layout/radial1"/>
    <dgm:cxn modelId="{DF9EB478-C224-42F7-822E-5C2EA98D82E9}" srcId="{A7516A72-1FC0-46ED-AAC4-AF0F7063F737}" destId="{D65A13E9-3C79-4155-B943-C33E81DAC317}" srcOrd="10" destOrd="0" parTransId="{98B9F8AD-7347-45A5-BC2B-65EB3DDF63CC}" sibTransId="{65C76345-3C56-4B13-AF62-A1F968209579}"/>
    <dgm:cxn modelId="{0DFD2530-765F-48BE-AD53-899FE0743F74}" type="presOf" srcId="{6DAE892F-3F2D-42A5-BB1C-58D0E6BD9A47}" destId="{7E7DDE23-6C04-407D-AAB6-669511EA704E}" srcOrd="0" destOrd="0" presId="urn:microsoft.com/office/officeart/2005/8/layout/radial1"/>
    <dgm:cxn modelId="{6A56524B-5204-4EFD-A63C-1525908078AC}" type="presOf" srcId="{44FBC2E2-D754-42C1-BEE4-690296442511}" destId="{402B25BB-F397-46B5-AAB7-C38C2276BF82}" srcOrd="0" destOrd="0" presId="urn:microsoft.com/office/officeart/2005/8/layout/radial1"/>
    <dgm:cxn modelId="{B4970422-9E03-4CC4-88B4-C10B57C4D890}" type="presOf" srcId="{68A5766F-115C-487E-B7CB-4ADE150678D1}" destId="{AFD0CC05-9AD4-4A51-8739-4FB4CA1E4ACE}" srcOrd="0" destOrd="0" presId="urn:microsoft.com/office/officeart/2005/8/layout/radial1"/>
    <dgm:cxn modelId="{4B8B8AB9-3F9D-40D7-8C75-BA2EEE4B7CCC}" type="presOf" srcId="{6AAD1CF2-FCF1-4B12-830C-EB897BA9C82F}" destId="{C3688CB6-4AEC-43B5-AF97-E7DFAE5CDBBE}" srcOrd="0" destOrd="0" presId="urn:microsoft.com/office/officeart/2005/8/layout/radial1"/>
    <dgm:cxn modelId="{C25A24B1-2730-45E1-8780-0591B712C206}" type="presOf" srcId="{B5C2DFB0-7F22-4F16-BFC5-827634DBBB86}" destId="{04A81C5D-1DF3-47DF-8447-322057132F11}" srcOrd="0" destOrd="0" presId="urn:microsoft.com/office/officeart/2005/8/layout/radial1"/>
    <dgm:cxn modelId="{FC606956-7F80-4CD9-A277-6A1E98735AF4}" type="presOf" srcId="{925994B9-F2CA-4958-AE1F-206B93791311}" destId="{2964FF97-FF24-4EB3-978D-9EAA57EBDF6E}" srcOrd="1" destOrd="0" presId="urn:microsoft.com/office/officeart/2005/8/layout/radial1"/>
    <dgm:cxn modelId="{80186B6D-1A25-4F63-9487-2FDD412F9D3D}" type="presOf" srcId="{D981426F-5B7B-4AA5-957A-6E8C9E1A2487}" destId="{9D8B49BD-1DF7-4888-9A7E-2CFD4320CC2B}" srcOrd="0" destOrd="0" presId="urn:microsoft.com/office/officeart/2005/8/layout/radial1"/>
    <dgm:cxn modelId="{A1357B0A-C240-4A91-89D8-A39634308683}" srcId="{A7516A72-1FC0-46ED-AAC4-AF0F7063F737}" destId="{44FBC2E2-D754-42C1-BEE4-690296442511}" srcOrd="8" destOrd="0" parTransId="{2F72DDEE-62D3-48A5-836A-4C87596541F0}" sibTransId="{A8D506B7-E9B0-4378-B011-FCC599FE960D}"/>
    <dgm:cxn modelId="{183B78B5-E9B7-490F-8607-CAF491A6087A}" type="presOf" srcId="{D94B5549-C2D2-4629-ACDF-33C6E334FA3A}" destId="{905DF954-A0B6-4A5F-9CE2-F1C3ADBDD0C1}" srcOrd="1" destOrd="0" presId="urn:microsoft.com/office/officeart/2005/8/layout/radial1"/>
    <dgm:cxn modelId="{247B0E8E-BB03-481A-A800-EFBF262FA0E0}" type="presOf" srcId="{A7516A72-1FC0-46ED-AAC4-AF0F7063F737}" destId="{493DA7EC-5D69-41B7-92E4-ED7ED9F48883}" srcOrd="0" destOrd="0" presId="urn:microsoft.com/office/officeart/2005/8/layout/radial1"/>
    <dgm:cxn modelId="{F4EE5786-AE9E-4FBE-9988-08057A113FCE}" type="presOf" srcId="{6BB491DD-4CE9-49F2-B4D3-F1DB91178D32}" destId="{8C19F320-E7BE-4A6B-961D-98CF34160A4C}" srcOrd="1" destOrd="0" presId="urn:microsoft.com/office/officeart/2005/8/layout/radial1"/>
    <dgm:cxn modelId="{AB3B8BCA-6EF4-4179-8BA6-B983F264C7C3}" type="presOf" srcId="{DB0D84B1-C440-4746-9EEF-F1ED71D64DD2}" destId="{66DADE40-99AE-41BE-B997-129EED231064}" srcOrd="0" destOrd="0" presId="urn:microsoft.com/office/officeart/2005/8/layout/radial1"/>
    <dgm:cxn modelId="{533A1348-E890-4501-8A97-01ABEA8AAFBE}" type="presOf" srcId="{898446A3-EA8C-4C13-8A65-DF8A110D0838}" destId="{D9366F31-B7D7-4B43-830C-AD5E2193A794}" srcOrd="0" destOrd="0" presId="urn:microsoft.com/office/officeart/2005/8/layout/radial1"/>
    <dgm:cxn modelId="{F2DDC22B-4888-4B11-894B-59FDF10C7857}" type="presOf" srcId="{98B9F8AD-7347-45A5-BC2B-65EB3DDF63CC}" destId="{701CC827-3AE5-4421-983B-6398C783C82F}" srcOrd="0" destOrd="0" presId="urn:microsoft.com/office/officeart/2005/8/layout/radial1"/>
    <dgm:cxn modelId="{7E3BED6C-A598-4300-8EFB-6F73E5B77926}" type="presOf" srcId="{B4A5C031-92B2-438E-80BC-EAA05F5C7CF7}" destId="{EFB9CB5A-411C-454B-96B1-9ED988829CBE}" srcOrd="0" destOrd="0" presId="urn:microsoft.com/office/officeart/2005/8/layout/radial1"/>
    <dgm:cxn modelId="{333E8F20-31E9-4D6F-9F31-24FBF63076E9}" srcId="{A7516A72-1FC0-46ED-AAC4-AF0F7063F737}" destId="{D460D018-736B-4CE5-A14B-061F8EFE829B}" srcOrd="9" destOrd="0" parTransId="{B4A5C031-92B2-438E-80BC-EAA05F5C7CF7}" sibTransId="{13E4242D-C1FF-4F31-B2EF-0F857644C218}"/>
    <dgm:cxn modelId="{89B19978-EF33-48CD-8DA5-32D10CC7085F}" type="presOf" srcId="{925994B9-F2CA-4958-AE1F-206B93791311}" destId="{70791278-F312-43F4-94B6-D0D2BCE032BD}" srcOrd="0" destOrd="0" presId="urn:microsoft.com/office/officeart/2005/8/layout/radial1"/>
    <dgm:cxn modelId="{2A629728-90FC-48B4-8D41-0296E293CCA0}" type="presOf" srcId="{D460D018-736B-4CE5-A14B-061F8EFE829B}" destId="{5AF8D9AC-0C15-4D1B-BCD3-7FFCFF0A581D}" srcOrd="0" destOrd="0" presId="urn:microsoft.com/office/officeart/2005/8/layout/radial1"/>
    <dgm:cxn modelId="{996B9653-906A-49F8-9E4B-3836F7905D4E}" srcId="{D981426F-5B7B-4AA5-957A-6E8C9E1A2487}" destId="{A7516A72-1FC0-46ED-AAC4-AF0F7063F737}" srcOrd="0" destOrd="0" parTransId="{D9E0AFEB-65B5-4280-ADD0-766B3ADA6CFD}" sibTransId="{6B1EB84D-437E-47A1-87CB-9027EE716AD0}"/>
    <dgm:cxn modelId="{84826536-FF9D-47C5-902D-DB146A527C2A}" srcId="{A7516A72-1FC0-46ED-AAC4-AF0F7063F737}" destId="{68A5766F-115C-487E-B7CB-4ADE150678D1}" srcOrd="0" destOrd="0" parTransId="{BA28F4A6-AD16-499D-88C1-DBE004B28175}" sibTransId="{BA9B1909-6561-415A-8EF0-B53DE88FCEBA}"/>
    <dgm:cxn modelId="{345C13DF-1D3F-4982-AF23-DC2641540559}" srcId="{A7516A72-1FC0-46ED-AAC4-AF0F7063F737}" destId="{7C1FA040-4399-40F0-866F-845B7914F68D}" srcOrd="6" destOrd="0" parTransId="{98585C11-761C-43C4-979D-FB1B8BABF102}" sibTransId="{82A7CC90-6A4C-422A-B221-BA4CF5B4D442}"/>
    <dgm:cxn modelId="{15E08927-FB3D-4290-804C-C79F6C4B532B}" type="presOf" srcId="{14602118-D739-48CC-85E0-791974AFA995}" destId="{DB594876-4070-4577-942D-67F5CD4D6A19}" srcOrd="0" destOrd="0" presId="urn:microsoft.com/office/officeart/2005/8/layout/radial1"/>
    <dgm:cxn modelId="{145F4512-C8A3-4C4F-9ACD-1987A2115D0F}" type="presOf" srcId="{D22DE764-173E-47DF-9480-722F8D8EA62C}" destId="{48797E66-4F8B-4B79-BCA7-6F88E85CF835}" srcOrd="1" destOrd="0" presId="urn:microsoft.com/office/officeart/2005/8/layout/radial1"/>
    <dgm:cxn modelId="{676EFD39-8CE8-4696-B94B-2D70112212BF}" type="presOf" srcId="{BA28F4A6-AD16-499D-88C1-DBE004B28175}" destId="{E6ACA703-0949-41B3-BE6B-C702E5C7275F}" srcOrd="0" destOrd="0" presId="urn:microsoft.com/office/officeart/2005/8/layout/radial1"/>
    <dgm:cxn modelId="{9DA1665A-7C6C-4F56-8685-5351BFBDB1B1}" type="presOf" srcId="{7C1FA040-4399-40F0-866F-845B7914F68D}" destId="{69F18085-0AC3-4BAE-9B16-F8478FFBD61E}" srcOrd="0" destOrd="0" presId="urn:microsoft.com/office/officeart/2005/8/layout/radial1"/>
    <dgm:cxn modelId="{C7DD68AE-99B2-4937-A127-D654A2E99784}" srcId="{A7516A72-1FC0-46ED-AAC4-AF0F7063F737}" destId="{DB0D84B1-C440-4746-9EEF-F1ED71D64DD2}" srcOrd="4" destOrd="0" parTransId="{9E510621-404D-46D6-8EB3-39712C8626D4}" sibTransId="{99C4878C-8523-40E3-93C5-8DC55D31DB77}"/>
    <dgm:cxn modelId="{E5DD3C3F-F401-46C8-9D1F-CEE8478EFA81}" srcId="{A7516A72-1FC0-46ED-AAC4-AF0F7063F737}" destId="{2628F477-2289-4CEE-9618-96DDAFCD4291}" srcOrd="7" destOrd="0" parTransId="{DEF73824-C893-4963-9504-7E97D2FF5253}" sibTransId="{6D6ABE48-6FEB-4EAA-849C-585AC08FCF5B}"/>
    <dgm:cxn modelId="{DC2DFDDE-2176-4D91-8B52-577F377032A9}" type="presOf" srcId="{6BB491DD-4CE9-49F2-B4D3-F1DB91178D32}" destId="{155F429B-0A10-4501-ADF1-CAD1F85BB50E}" srcOrd="0" destOrd="0" presId="urn:microsoft.com/office/officeart/2005/8/layout/radial1"/>
    <dgm:cxn modelId="{1229807D-6A59-498C-A707-9DD6CEEA0C8D}" srcId="{A7516A72-1FC0-46ED-AAC4-AF0F7063F737}" destId="{F0FE4372-65E6-4D92-B9B0-D2B79F26FB27}" srcOrd="2" destOrd="0" parTransId="{D94B5549-C2D2-4629-ACDF-33C6E334FA3A}" sibTransId="{E2B06661-55BE-4022-AD18-067DB2509F93}"/>
    <dgm:cxn modelId="{0B48F3C6-2234-4249-BF22-A66B5667EA83}" type="presOf" srcId="{9E510621-404D-46D6-8EB3-39712C8626D4}" destId="{DC281168-2DBC-4CFB-B21D-C54E9628B383}" srcOrd="0" destOrd="0" presId="urn:microsoft.com/office/officeart/2005/8/layout/radial1"/>
    <dgm:cxn modelId="{3F193639-E7C8-472D-A3D0-16D73EFB3567}" type="presOf" srcId="{9E510621-404D-46D6-8EB3-39712C8626D4}" destId="{0D3BFC0A-5ED4-4CCF-A336-A529B3363890}" srcOrd="1" destOrd="0" presId="urn:microsoft.com/office/officeart/2005/8/layout/radial1"/>
    <dgm:cxn modelId="{458AFA17-87C3-4465-84E7-A22FA395D5BD}" type="presOf" srcId="{3F89048A-3F9F-4897-8631-4599F4976029}" destId="{4DF1B0BE-A63A-4BEA-9EE5-4168481CC99E}" srcOrd="0" destOrd="0" presId="urn:microsoft.com/office/officeart/2005/8/layout/radial1"/>
    <dgm:cxn modelId="{3E1F39C8-271B-4206-BAF3-F740D43306EE}" type="presOf" srcId="{98585C11-761C-43C4-979D-FB1B8BABF102}" destId="{B930024E-8665-4782-9C41-36517A71FCD4}" srcOrd="1" destOrd="0" presId="urn:microsoft.com/office/officeart/2005/8/layout/radial1"/>
    <dgm:cxn modelId="{3138FD81-FCE3-4020-9313-BAD8BCAF820B}" srcId="{A7516A72-1FC0-46ED-AAC4-AF0F7063F737}" destId="{14602118-D739-48CC-85E0-791974AFA995}" srcOrd="5" destOrd="0" parTransId="{3F89048A-3F9F-4897-8631-4599F4976029}" sibTransId="{85730AA2-ED16-41DB-9898-B2A63ECD874D}"/>
    <dgm:cxn modelId="{69D35918-30DF-46D4-BD32-1B89E0A3D58C}" type="presOf" srcId="{2F72DDEE-62D3-48A5-836A-4C87596541F0}" destId="{7B59CB2C-C82F-41EE-B3CF-ADD4878ADBA6}" srcOrd="0" destOrd="0" presId="urn:microsoft.com/office/officeart/2005/8/layout/radial1"/>
    <dgm:cxn modelId="{9D1BD756-8D76-4760-B846-88EEE1F46934}" srcId="{A7516A72-1FC0-46ED-AAC4-AF0F7063F737}" destId="{6AAD1CF2-FCF1-4B12-830C-EB897BA9C82F}" srcOrd="12" destOrd="0" parTransId="{925994B9-F2CA-4958-AE1F-206B93791311}" sibTransId="{59CD476D-3C83-432C-8900-2386FF1AD367}"/>
    <dgm:cxn modelId="{7DE22FEE-1F32-4666-B33F-7483B8C39B34}" type="presOf" srcId="{D65A13E9-3C79-4155-B943-C33E81DAC317}" destId="{A86195D8-E78B-4F8B-B1C4-EFBBA8999B88}" srcOrd="0" destOrd="0" presId="urn:microsoft.com/office/officeart/2005/8/layout/radial1"/>
    <dgm:cxn modelId="{995CF8D1-4BF5-4F86-9B58-5047CF3CBA94}" srcId="{A7516A72-1FC0-46ED-AAC4-AF0F7063F737}" destId="{B5C2DFB0-7F22-4F16-BFC5-827634DBBB86}" srcOrd="11" destOrd="0" parTransId="{6BB491DD-4CE9-49F2-B4D3-F1DB91178D32}" sibTransId="{7995F378-0A86-44D0-AD56-ADCA8BB5C969}"/>
    <dgm:cxn modelId="{6C584B22-9FDC-4E0C-BDA7-DB512D7ED642}" type="presOf" srcId="{2628F477-2289-4CEE-9618-96DDAFCD4291}" destId="{49C45DFA-0A15-4DAA-80DC-CAE4ABCC6B43}" srcOrd="0" destOrd="0" presId="urn:microsoft.com/office/officeart/2005/8/layout/radial1"/>
    <dgm:cxn modelId="{A93C1B4A-74B5-4343-AF12-0C2C4D914189}" srcId="{A7516A72-1FC0-46ED-AAC4-AF0F7063F737}" destId="{898446A3-EA8C-4C13-8A65-DF8A110D0838}" srcOrd="1" destOrd="0" parTransId="{DB9FEC62-86A7-454A-89B3-F32F1907C71A}" sibTransId="{E56928EA-8406-4998-BE40-3F4796EA5932}"/>
    <dgm:cxn modelId="{2AC5AF1C-A36A-4468-9836-3F24907448F3}" type="presOf" srcId="{3F89048A-3F9F-4897-8631-4599F4976029}" destId="{32B4D7AF-BD29-4AC4-BA11-37F2AE9561F4}" srcOrd="1" destOrd="0" presId="urn:microsoft.com/office/officeart/2005/8/layout/radial1"/>
    <dgm:cxn modelId="{74080CB2-3C0B-4084-B93C-42FF732DCE24}" type="presOf" srcId="{DB9FEC62-86A7-454A-89B3-F32F1907C71A}" destId="{A8CF68B1-7D91-429E-8C8D-53007288E1DC}" srcOrd="1" destOrd="0" presId="urn:microsoft.com/office/officeart/2005/8/layout/radial1"/>
    <dgm:cxn modelId="{7B554782-8F0D-4BFE-9C41-4BBFAD7429DF}" type="presOf" srcId="{98B9F8AD-7347-45A5-BC2B-65EB3DDF63CC}" destId="{282CA825-226C-4E92-9F37-4F68B159DB24}" srcOrd="1" destOrd="0" presId="urn:microsoft.com/office/officeart/2005/8/layout/radial1"/>
    <dgm:cxn modelId="{42973974-D87D-4FD5-B558-D47242A4658F}" type="presOf" srcId="{2F72DDEE-62D3-48A5-836A-4C87596541F0}" destId="{280B3AB5-4999-4B99-8BE9-E09C9DF5D482}" srcOrd="1" destOrd="0" presId="urn:microsoft.com/office/officeart/2005/8/layout/radial1"/>
    <dgm:cxn modelId="{0423C458-1134-49A1-A93D-BAEBE20F3C57}" type="presParOf" srcId="{9D8B49BD-1DF7-4888-9A7E-2CFD4320CC2B}" destId="{493DA7EC-5D69-41B7-92E4-ED7ED9F48883}" srcOrd="0" destOrd="0" presId="urn:microsoft.com/office/officeart/2005/8/layout/radial1"/>
    <dgm:cxn modelId="{8B706D7E-CF14-4E24-A427-DBF2A999AA59}" type="presParOf" srcId="{9D8B49BD-1DF7-4888-9A7E-2CFD4320CC2B}" destId="{E6ACA703-0949-41B3-BE6B-C702E5C7275F}" srcOrd="1" destOrd="0" presId="urn:microsoft.com/office/officeart/2005/8/layout/radial1"/>
    <dgm:cxn modelId="{D06E714A-9191-4C50-B0A0-40C4567FD1C0}" type="presParOf" srcId="{E6ACA703-0949-41B3-BE6B-C702E5C7275F}" destId="{B06AADB2-5D51-41DC-8677-C0CC2357518B}" srcOrd="0" destOrd="0" presId="urn:microsoft.com/office/officeart/2005/8/layout/radial1"/>
    <dgm:cxn modelId="{97A33F29-DA5D-47B3-917C-6738F9865234}" type="presParOf" srcId="{9D8B49BD-1DF7-4888-9A7E-2CFD4320CC2B}" destId="{AFD0CC05-9AD4-4A51-8739-4FB4CA1E4ACE}" srcOrd="2" destOrd="0" presId="urn:microsoft.com/office/officeart/2005/8/layout/radial1"/>
    <dgm:cxn modelId="{1CEB9329-30E9-4566-8157-C4ACCDB7AFC5}" type="presParOf" srcId="{9D8B49BD-1DF7-4888-9A7E-2CFD4320CC2B}" destId="{34515D96-C834-4D67-AF5C-3B293601CBC3}" srcOrd="3" destOrd="0" presId="urn:microsoft.com/office/officeart/2005/8/layout/radial1"/>
    <dgm:cxn modelId="{6422E3ED-0A9A-4C2B-9E81-A9EED9FB2FDA}" type="presParOf" srcId="{34515D96-C834-4D67-AF5C-3B293601CBC3}" destId="{A8CF68B1-7D91-429E-8C8D-53007288E1DC}" srcOrd="0" destOrd="0" presId="urn:microsoft.com/office/officeart/2005/8/layout/radial1"/>
    <dgm:cxn modelId="{82323E1D-3154-4E9E-B46B-0BEA50F98F45}" type="presParOf" srcId="{9D8B49BD-1DF7-4888-9A7E-2CFD4320CC2B}" destId="{D9366F31-B7D7-4B43-830C-AD5E2193A794}" srcOrd="4" destOrd="0" presId="urn:microsoft.com/office/officeart/2005/8/layout/radial1"/>
    <dgm:cxn modelId="{8DE39722-B487-491A-B8CC-0CDE260A8E45}" type="presParOf" srcId="{9D8B49BD-1DF7-4888-9A7E-2CFD4320CC2B}" destId="{3F0F15B6-4D5A-493B-B03E-AE8141DC3DCE}" srcOrd="5" destOrd="0" presId="urn:microsoft.com/office/officeart/2005/8/layout/radial1"/>
    <dgm:cxn modelId="{34469E34-0C7A-46A7-AA13-5A85ADBA343B}" type="presParOf" srcId="{3F0F15B6-4D5A-493B-B03E-AE8141DC3DCE}" destId="{905DF954-A0B6-4A5F-9CE2-F1C3ADBDD0C1}" srcOrd="0" destOrd="0" presId="urn:microsoft.com/office/officeart/2005/8/layout/radial1"/>
    <dgm:cxn modelId="{44F928A9-4D96-4700-BC48-8C557D530944}" type="presParOf" srcId="{9D8B49BD-1DF7-4888-9A7E-2CFD4320CC2B}" destId="{ECD2D13D-466C-468B-BD6C-1B646D8E5B8E}" srcOrd="6" destOrd="0" presId="urn:microsoft.com/office/officeart/2005/8/layout/radial1"/>
    <dgm:cxn modelId="{66D49271-2922-4BE5-B27A-E829DB8FCBB6}" type="presParOf" srcId="{9D8B49BD-1DF7-4888-9A7E-2CFD4320CC2B}" destId="{5CF8296B-0142-429D-A71A-20799D2EB74B}" srcOrd="7" destOrd="0" presId="urn:microsoft.com/office/officeart/2005/8/layout/radial1"/>
    <dgm:cxn modelId="{58681EA5-74CE-4878-B7F6-BFCE4AAF596C}" type="presParOf" srcId="{5CF8296B-0142-429D-A71A-20799D2EB74B}" destId="{48797E66-4F8B-4B79-BCA7-6F88E85CF835}" srcOrd="0" destOrd="0" presId="urn:microsoft.com/office/officeart/2005/8/layout/radial1"/>
    <dgm:cxn modelId="{12289481-1EF8-44AC-8393-C2267D69845B}" type="presParOf" srcId="{9D8B49BD-1DF7-4888-9A7E-2CFD4320CC2B}" destId="{7E7DDE23-6C04-407D-AAB6-669511EA704E}" srcOrd="8" destOrd="0" presId="urn:microsoft.com/office/officeart/2005/8/layout/radial1"/>
    <dgm:cxn modelId="{A64DE340-EF32-4C10-8D42-990EEB7B52CD}" type="presParOf" srcId="{9D8B49BD-1DF7-4888-9A7E-2CFD4320CC2B}" destId="{DC281168-2DBC-4CFB-B21D-C54E9628B383}" srcOrd="9" destOrd="0" presId="urn:microsoft.com/office/officeart/2005/8/layout/radial1"/>
    <dgm:cxn modelId="{B576143E-75A5-495F-982C-E2FD3C00CD1A}" type="presParOf" srcId="{DC281168-2DBC-4CFB-B21D-C54E9628B383}" destId="{0D3BFC0A-5ED4-4CCF-A336-A529B3363890}" srcOrd="0" destOrd="0" presId="urn:microsoft.com/office/officeart/2005/8/layout/radial1"/>
    <dgm:cxn modelId="{7E32E0E5-C05E-462E-9D96-BEABFCA2357F}" type="presParOf" srcId="{9D8B49BD-1DF7-4888-9A7E-2CFD4320CC2B}" destId="{66DADE40-99AE-41BE-B997-129EED231064}" srcOrd="10" destOrd="0" presId="urn:microsoft.com/office/officeart/2005/8/layout/radial1"/>
    <dgm:cxn modelId="{0D949770-57DD-4DEA-8E46-D4BE4F0E72A0}" type="presParOf" srcId="{9D8B49BD-1DF7-4888-9A7E-2CFD4320CC2B}" destId="{4DF1B0BE-A63A-4BEA-9EE5-4168481CC99E}" srcOrd="11" destOrd="0" presId="urn:microsoft.com/office/officeart/2005/8/layout/radial1"/>
    <dgm:cxn modelId="{F3A72434-BD44-45FF-8605-B728E5227DAE}" type="presParOf" srcId="{4DF1B0BE-A63A-4BEA-9EE5-4168481CC99E}" destId="{32B4D7AF-BD29-4AC4-BA11-37F2AE9561F4}" srcOrd="0" destOrd="0" presId="urn:microsoft.com/office/officeart/2005/8/layout/radial1"/>
    <dgm:cxn modelId="{D858C4F2-9674-42C7-BC7E-C370FBB5FFB9}" type="presParOf" srcId="{9D8B49BD-1DF7-4888-9A7E-2CFD4320CC2B}" destId="{DB594876-4070-4577-942D-67F5CD4D6A19}" srcOrd="12" destOrd="0" presId="urn:microsoft.com/office/officeart/2005/8/layout/radial1"/>
    <dgm:cxn modelId="{EF808AC5-1072-42A3-9C0E-5046D90B7441}" type="presParOf" srcId="{9D8B49BD-1DF7-4888-9A7E-2CFD4320CC2B}" destId="{E49C447F-3477-4311-B10B-FFFA7DE7209F}" srcOrd="13" destOrd="0" presId="urn:microsoft.com/office/officeart/2005/8/layout/radial1"/>
    <dgm:cxn modelId="{D6346436-6D0B-49D4-AB84-2124080EC16F}" type="presParOf" srcId="{E49C447F-3477-4311-B10B-FFFA7DE7209F}" destId="{B930024E-8665-4782-9C41-36517A71FCD4}" srcOrd="0" destOrd="0" presId="urn:microsoft.com/office/officeart/2005/8/layout/radial1"/>
    <dgm:cxn modelId="{9698E38E-EC0A-48A5-A3DE-C268B103E759}" type="presParOf" srcId="{9D8B49BD-1DF7-4888-9A7E-2CFD4320CC2B}" destId="{69F18085-0AC3-4BAE-9B16-F8478FFBD61E}" srcOrd="14" destOrd="0" presId="urn:microsoft.com/office/officeart/2005/8/layout/radial1"/>
    <dgm:cxn modelId="{5F8143D8-B179-4ED8-8D6A-C0565C659BFB}" type="presParOf" srcId="{9D8B49BD-1DF7-4888-9A7E-2CFD4320CC2B}" destId="{FCC14444-D5E7-4E9C-B980-A27CD799E442}" srcOrd="15" destOrd="0" presId="urn:microsoft.com/office/officeart/2005/8/layout/radial1"/>
    <dgm:cxn modelId="{428C6B14-BCB9-4759-B65C-1658C0E9C9F5}" type="presParOf" srcId="{FCC14444-D5E7-4E9C-B980-A27CD799E442}" destId="{3EA6B60F-F2E8-4D48-9EC1-CAAE09243949}" srcOrd="0" destOrd="0" presId="urn:microsoft.com/office/officeart/2005/8/layout/radial1"/>
    <dgm:cxn modelId="{6C1B1906-C277-499D-A4B1-3E2A5F10E7BD}" type="presParOf" srcId="{9D8B49BD-1DF7-4888-9A7E-2CFD4320CC2B}" destId="{49C45DFA-0A15-4DAA-80DC-CAE4ABCC6B43}" srcOrd="16" destOrd="0" presId="urn:microsoft.com/office/officeart/2005/8/layout/radial1"/>
    <dgm:cxn modelId="{EE99FE77-3C3E-46D3-961E-4D275D5CF9F1}" type="presParOf" srcId="{9D8B49BD-1DF7-4888-9A7E-2CFD4320CC2B}" destId="{7B59CB2C-C82F-41EE-B3CF-ADD4878ADBA6}" srcOrd="17" destOrd="0" presId="urn:microsoft.com/office/officeart/2005/8/layout/radial1"/>
    <dgm:cxn modelId="{6FD79586-2853-464D-BB95-2E7471C5EE61}" type="presParOf" srcId="{7B59CB2C-C82F-41EE-B3CF-ADD4878ADBA6}" destId="{280B3AB5-4999-4B99-8BE9-E09C9DF5D482}" srcOrd="0" destOrd="0" presId="urn:microsoft.com/office/officeart/2005/8/layout/radial1"/>
    <dgm:cxn modelId="{8EB1A2DC-5422-4954-953D-B6E42390683F}" type="presParOf" srcId="{9D8B49BD-1DF7-4888-9A7E-2CFD4320CC2B}" destId="{402B25BB-F397-46B5-AAB7-C38C2276BF82}" srcOrd="18" destOrd="0" presId="urn:microsoft.com/office/officeart/2005/8/layout/radial1"/>
    <dgm:cxn modelId="{95153D69-9C2D-4073-B04A-EB9483A8AA51}" type="presParOf" srcId="{9D8B49BD-1DF7-4888-9A7E-2CFD4320CC2B}" destId="{EFB9CB5A-411C-454B-96B1-9ED988829CBE}" srcOrd="19" destOrd="0" presId="urn:microsoft.com/office/officeart/2005/8/layout/radial1"/>
    <dgm:cxn modelId="{B0B42F7C-F0A7-42A1-8D2C-16EAB5C7AC93}" type="presParOf" srcId="{EFB9CB5A-411C-454B-96B1-9ED988829CBE}" destId="{A140118B-14B1-45A7-9CF9-17E4D006F84D}" srcOrd="0" destOrd="0" presId="urn:microsoft.com/office/officeart/2005/8/layout/radial1"/>
    <dgm:cxn modelId="{E9F31C18-53FB-41AA-A58A-342246BE20DF}" type="presParOf" srcId="{9D8B49BD-1DF7-4888-9A7E-2CFD4320CC2B}" destId="{5AF8D9AC-0C15-4D1B-BCD3-7FFCFF0A581D}" srcOrd="20" destOrd="0" presId="urn:microsoft.com/office/officeart/2005/8/layout/radial1"/>
    <dgm:cxn modelId="{55715AC7-D688-4C67-AF6A-8825A2CA9711}" type="presParOf" srcId="{9D8B49BD-1DF7-4888-9A7E-2CFD4320CC2B}" destId="{701CC827-3AE5-4421-983B-6398C783C82F}" srcOrd="21" destOrd="0" presId="urn:microsoft.com/office/officeart/2005/8/layout/radial1"/>
    <dgm:cxn modelId="{339E958F-A1D3-4355-B496-A8227B152723}" type="presParOf" srcId="{701CC827-3AE5-4421-983B-6398C783C82F}" destId="{282CA825-226C-4E92-9F37-4F68B159DB24}" srcOrd="0" destOrd="0" presId="urn:microsoft.com/office/officeart/2005/8/layout/radial1"/>
    <dgm:cxn modelId="{C95C7849-867F-4F6C-BFED-008768201E7F}" type="presParOf" srcId="{9D8B49BD-1DF7-4888-9A7E-2CFD4320CC2B}" destId="{A86195D8-E78B-4F8B-B1C4-EFBBA8999B88}" srcOrd="22" destOrd="0" presId="urn:microsoft.com/office/officeart/2005/8/layout/radial1"/>
    <dgm:cxn modelId="{7737C1A1-8EFF-49B5-90E0-41850C1B3919}" type="presParOf" srcId="{9D8B49BD-1DF7-4888-9A7E-2CFD4320CC2B}" destId="{155F429B-0A10-4501-ADF1-CAD1F85BB50E}" srcOrd="23" destOrd="0" presId="urn:microsoft.com/office/officeart/2005/8/layout/radial1"/>
    <dgm:cxn modelId="{A912E857-1900-4EC0-9C4F-02FA7911D425}" type="presParOf" srcId="{155F429B-0A10-4501-ADF1-CAD1F85BB50E}" destId="{8C19F320-E7BE-4A6B-961D-98CF34160A4C}" srcOrd="0" destOrd="0" presId="urn:microsoft.com/office/officeart/2005/8/layout/radial1"/>
    <dgm:cxn modelId="{9F2987EE-F900-4A29-A685-ED2FD7F94AB4}" type="presParOf" srcId="{9D8B49BD-1DF7-4888-9A7E-2CFD4320CC2B}" destId="{04A81C5D-1DF3-47DF-8447-322057132F11}" srcOrd="24" destOrd="0" presId="urn:microsoft.com/office/officeart/2005/8/layout/radial1"/>
    <dgm:cxn modelId="{12AAABAE-186E-4225-8D2C-603F178541C6}" type="presParOf" srcId="{9D8B49BD-1DF7-4888-9A7E-2CFD4320CC2B}" destId="{70791278-F312-43F4-94B6-D0D2BCE032BD}" srcOrd="25" destOrd="0" presId="urn:microsoft.com/office/officeart/2005/8/layout/radial1"/>
    <dgm:cxn modelId="{14650588-D1AD-432C-A8C7-B3FD9C68FCDC}" type="presParOf" srcId="{70791278-F312-43F4-94B6-D0D2BCE032BD}" destId="{2964FF97-FF24-4EB3-978D-9EAA57EBDF6E}" srcOrd="0" destOrd="0" presId="urn:microsoft.com/office/officeart/2005/8/layout/radial1"/>
    <dgm:cxn modelId="{E7D5DE27-0438-4C82-8574-E654AF22F75C}" type="presParOf" srcId="{9D8B49BD-1DF7-4888-9A7E-2CFD4320CC2B}" destId="{C3688CB6-4AEC-43B5-AF97-E7DFAE5CDBBE}" srcOrd="26" destOrd="0" presId="urn:microsoft.com/office/officeart/2005/8/layout/radial1"/>
  </dgm:cxnLst>
  <dgm:bg>
    <a:noFill/>
  </dgm:bg>
  <dgm:whole/>
  <dgm:extLst>
    <a:ext uri="http://schemas.microsoft.com/office/drawing/2008/diagram">
      <dsp:dataModelExt xmlns:dsp="http://schemas.microsoft.com/office/drawing/2008/diagram" relId="rId108"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392477" y="768034"/>
          <a:ext cx="1209701" cy="496709"/>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11</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514738" y="689702"/>
          <a:ext cx="1606452" cy="651672"/>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r>
            <a:rPr lang="zh-CN" sz="900"/>
            <a:t>对外联系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801741">
          <a:off x="2121191" y="1008492"/>
          <a:ext cx="271287" cy="15042"/>
        </a:xfrm>
      </dgm:spPr>
      <dgm:t>
        <a:bodyPr/>
        <a:lstStyle/>
        <a:p>
          <a:endParaRPr lang="en-US"/>
        </a:p>
      </dgm:t>
    </dgm:pt>
    <dgm:pt modelId="{4631C2C5-1554-4289-90B0-F2D55D1595B6}">
      <dgm:prSet phldrT="[Text]" custT="1"/>
      <dgm:spPr>
        <a:xfrm>
          <a:off x="3969749" y="673535"/>
          <a:ext cx="1504339" cy="68216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21596465">
          <a:off x="3602177" y="1008056"/>
          <a:ext cx="367574" cy="15042"/>
        </a:xfrm>
      </dgm:spPr>
      <dgm:t>
        <a:bodyPr/>
        <a:lstStyle/>
        <a:p>
          <a:endParaRPr lang="en-US"/>
        </a:p>
      </dgm:t>
    </dgm:pt>
    <dgm:pt modelId="{960C5593-E0FF-4AA5-AA0B-E8BDFFBC5E53}">
      <dgm:prSet phldrT="[Text]" custT="1"/>
      <dgm:spPr>
        <a:xfrm>
          <a:off x="2280745" y="24727"/>
          <a:ext cx="1463485" cy="57496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6273998">
          <a:off x="2920287" y="676342"/>
          <a:ext cx="168399" cy="15042"/>
        </a:xfrm>
      </dgm:spPr>
      <dgm:t>
        <a:bodyPr/>
        <a:lstStyle/>
        <a:p>
          <a:endParaRPr lang="en-US"/>
        </a:p>
      </dgm:t>
    </dgm:pt>
    <dgm:pt modelId="{E8B72980-4234-42F0-8A76-7022BE1A23D4}">
      <dgm:prSet phldrT="[Text]" custT="1"/>
      <dgm:spPr>
        <a:xfrm>
          <a:off x="2280745" y="24727"/>
          <a:ext cx="1463485" cy="57496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r>
            <a:rPr lang="zh-CN" sz="900"/>
            <a:t>版权</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6A15E0A4-5C3C-46EC-813C-B512B6A8F114}" type="parTrans" cxnId="{2D0162FD-7690-42FF-BBB8-1147EFF1D173}">
      <dgm:prSet/>
      <dgm:spPr/>
      <dgm:t>
        <a:bodyPr/>
        <a:lstStyle/>
        <a:p>
          <a:endParaRPr lang="en-US"/>
        </a:p>
      </dgm:t>
    </dgm:pt>
    <dgm:pt modelId="{67FC8A0D-2667-483F-B383-42D270B4AFFA}" type="sibTrans" cxnId="{2D0162FD-7690-42FF-BBB8-1147EFF1D173}">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76739" custScaleY="93936" custLinFactNeighborX="4528" custLinFactNeighborY="-432"/>
      <dgm:spPr>
        <a:prstGeom prst="ellipse">
          <a:avLst/>
        </a:prstGeom>
      </dgm:spPr>
      <dgm:t>
        <a:bodyPr/>
        <a:lstStyle/>
        <a:p>
          <a:endParaRPr lang="en-US"/>
        </a:p>
      </dgm:t>
    </dgm:pt>
    <dgm:pt modelId="{4344ACFB-6B44-4AAF-B1DB-49AB3ED02AF7}" type="pres">
      <dgm:prSet presAssocID="{6A15E0A4-5C3C-46EC-813C-B512B6A8F114}" presName="Name9" presStyleLbl="parChTrans1D2" presStyleIdx="0" presStyleCnt="4"/>
      <dgm:spPr/>
      <dgm:t>
        <a:bodyPr/>
        <a:lstStyle/>
        <a:p>
          <a:endParaRPr lang="en-US"/>
        </a:p>
      </dgm:t>
    </dgm:pt>
    <dgm:pt modelId="{2E49232F-4FB2-4DC8-A6DD-3902EF154437}" type="pres">
      <dgm:prSet presAssocID="{6A15E0A4-5C3C-46EC-813C-B512B6A8F114}" presName="connTx" presStyleLbl="parChTrans1D2" presStyleIdx="0" presStyleCnt="4"/>
      <dgm:spPr/>
      <dgm:t>
        <a:bodyPr/>
        <a:lstStyle/>
        <a:p>
          <a:endParaRPr lang="en-US"/>
        </a:p>
      </dgm:t>
    </dgm:pt>
    <dgm:pt modelId="{19ACA16F-4F02-4741-A973-0858AA9E727D}" type="pres">
      <dgm:prSet presAssocID="{E8B72980-4234-42F0-8A76-7022BE1A23D4}" presName="node" presStyleLbl="node1" presStyleIdx="0" presStyleCnt="4" custScaleX="256143" custScaleY="88595" custRadScaleRad="102451" custRadScaleInc="13735">
        <dgm:presLayoutVars>
          <dgm:bulletEnabled val="1"/>
        </dgm:presLayoutVars>
      </dgm:prSet>
      <dgm:spPr/>
      <dgm:t>
        <a:bodyPr/>
        <a:lstStyle/>
        <a:p>
          <a:endParaRPr lang="en-US"/>
        </a:p>
      </dgm:t>
    </dgm:pt>
    <dgm:pt modelId="{5337AE63-3722-42CC-AF72-36670EB7C5E1}" type="pres">
      <dgm:prSet presAssocID="{7AF774ED-547E-4C04-8670-B0C1D08C5EE9}" presName="Name9" presStyleLbl="parChTrans1D2" presStyleIdx="1" presStyleCnt="4"/>
      <dgm:spPr/>
      <dgm:t>
        <a:bodyPr/>
        <a:lstStyle/>
        <a:p>
          <a:endParaRPr lang="en-US"/>
        </a:p>
      </dgm:t>
    </dgm:pt>
    <dgm:pt modelId="{326412CE-9911-4799-A459-B56F02EB4473}" type="pres">
      <dgm:prSet presAssocID="{7AF774ED-547E-4C04-8670-B0C1D08C5EE9}" presName="connTx" presStyleLbl="parChTrans1D2" presStyleIdx="1" presStyleCnt="4"/>
      <dgm:spPr/>
      <dgm:t>
        <a:bodyPr/>
        <a:lstStyle/>
        <a:p>
          <a:endParaRPr lang="en-US"/>
        </a:p>
      </dgm:t>
    </dgm:pt>
    <dgm:pt modelId="{CED9197C-8322-406B-917C-172FA36E7B76}" type="pres">
      <dgm:prSet presAssocID="{960C5593-E0FF-4AA5-AA0B-E8BDFFBC5E53}" presName="node" presStyleLbl="node1" presStyleIdx="1" presStyleCnt="4" custScaleX="324870" custScaleY="105334" custRadScaleRad="416031" custRadScaleInc="-394">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2" presStyleCnt="4"/>
      <dgm:spPr/>
      <dgm:t>
        <a:bodyPr/>
        <a:lstStyle/>
        <a:p>
          <a:endParaRPr lang="en-US"/>
        </a:p>
      </dgm:t>
    </dgm:pt>
    <dgm:pt modelId="{62A1F741-432F-46BE-AE07-15F0B6D5EA89}" type="pres">
      <dgm:prSet presAssocID="{4693CA52-075F-4BD8-ABEA-5368BE377DDA}" presName="connTx" presStyleLbl="parChTrans1D2" presStyleIdx="2" presStyleCnt="4"/>
      <dgm:spPr/>
      <dgm:t>
        <a:bodyPr/>
        <a:lstStyle/>
        <a:p>
          <a:endParaRPr lang="en-US"/>
        </a:p>
      </dgm:t>
    </dgm:pt>
    <dgm:pt modelId="{035B4C9A-0916-4FCC-A1CF-85DB358A289A}" type="pres">
      <dgm:prSet presAssocID="{4631C2C5-1554-4289-90B0-F2D55D1595B6}" presName="node" presStyleLbl="node1" presStyleIdx="2" presStyleCnt="4" custScaleX="293613" custScaleY="91575" custRadScaleRad="96261" custRadScaleInc="-11754">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3" presStyleCnt="4"/>
      <dgm:spPr/>
      <dgm:t>
        <a:bodyPr/>
        <a:lstStyle/>
        <a:p>
          <a:endParaRPr lang="en-US"/>
        </a:p>
      </dgm:t>
    </dgm:pt>
    <dgm:pt modelId="{EA4144E0-C5B2-4FC0-BDB2-550B61DB7DFD}" type="pres">
      <dgm:prSet presAssocID="{0FABC453-0A5C-4CAE-813B-F0494A34E025}" presName="connTx" presStyleLbl="parChTrans1D2" presStyleIdx="3" presStyleCnt="4"/>
      <dgm:spPr/>
      <dgm:t>
        <a:bodyPr/>
        <a:lstStyle/>
        <a:p>
          <a:endParaRPr lang="en-US"/>
        </a:p>
      </dgm:t>
    </dgm:pt>
    <dgm:pt modelId="{0FAF3FA1-8E6C-455E-B189-A468B3F4D8BC}" type="pres">
      <dgm:prSet presAssocID="{C06C39C9-71B8-489C-9C45-3DD37A424E39}" presName="node" presStyleLbl="node1" presStyleIdx="3" presStyleCnt="4" custScaleX="335154" custScaleY="104292" custRadScaleRad="416028" custRadScaleInc="35">
        <dgm:presLayoutVars>
          <dgm:bulletEnabled val="1"/>
        </dgm:presLayoutVars>
      </dgm:prSet>
      <dgm:spPr>
        <a:prstGeom prst="ellipse">
          <a:avLst/>
        </a:prstGeom>
      </dgm:spPr>
      <dgm:t>
        <a:bodyPr/>
        <a:lstStyle/>
        <a:p>
          <a:endParaRPr lang="en-US"/>
        </a:p>
      </dgm:t>
    </dgm:pt>
  </dgm:ptLst>
  <dgm:cxnLst>
    <dgm:cxn modelId="{01185447-D56B-4E78-BDB2-C773110C49D4}" type="presOf" srcId="{4693CA52-075F-4BD8-ABEA-5368BE377DDA}" destId="{4AC11394-3179-4EC5-A97F-D1A1B521CE2F}" srcOrd="0" destOrd="0" presId="urn:microsoft.com/office/officeart/2005/8/layout/radial1"/>
    <dgm:cxn modelId="{26A87DDF-F38A-4ADF-AAD1-E738B79C87AB}" type="presOf" srcId="{6A15E0A4-5C3C-46EC-813C-B512B6A8F114}" destId="{2E49232F-4FB2-4DC8-A6DD-3902EF154437}" srcOrd="1" destOrd="0" presId="urn:microsoft.com/office/officeart/2005/8/layout/radial1"/>
    <dgm:cxn modelId="{7A61FA48-AE66-4850-8110-384D482DBA09}" type="presOf" srcId="{6A15E0A4-5C3C-46EC-813C-B512B6A8F114}" destId="{4344ACFB-6B44-4AAF-B1DB-49AB3ED02AF7}"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D9417371-12F7-4482-BD82-DD20F8FC1242}" type="presOf" srcId="{C06C39C9-71B8-489C-9C45-3DD37A424E39}" destId="{0FAF3FA1-8E6C-455E-B189-A468B3F4D8BC}" srcOrd="0" destOrd="0" presId="urn:microsoft.com/office/officeart/2005/8/layout/radial1"/>
    <dgm:cxn modelId="{C4500527-3D3A-4106-8D54-BD5B94C16CD6}" type="presOf" srcId="{DE541715-C648-404D-8124-F14F463E9202}" destId="{062AF917-2F47-4639-8A23-58AD52EC0F32}" srcOrd="0" destOrd="0" presId="urn:microsoft.com/office/officeart/2005/8/layout/radial1"/>
    <dgm:cxn modelId="{0FA4A56F-0740-4D3A-BAF9-BB123577CCF2}" type="presOf" srcId="{960C5593-E0FF-4AA5-AA0B-E8BDFFBC5E53}" destId="{CED9197C-8322-406B-917C-172FA36E7B76}" srcOrd="0" destOrd="0" presId="urn:microsoft.com/office/officeart/2005/8/layout/radial1"/>
    <dgm:cxn modelId="{71CE7A88-C6D8-4B61-B700-DFCD5EE5AA23}" type="presOf" srcId="{0FABC453-0A5C-4CAE-813B-F0494A34E025}" destId="{EA4144E0-C5B2-4FC0-BDB2-550B61DB7DFD}" srcOrd="1" destOrd="0" presId="urn:microsoft.com/office/officeart/2005/8/layout/radial1"/>
    <dgm:cxn modelId="{C204B309-2318-449F-99B6-15B936FB9EE2}" type="presOf" srcId="{34E6C8D5-8D4F-4714-8A12-8F4599A8E760}" destId="{08F189A1-AB47-41D1-8058-7A6DA66B3F52}" srcOrd="0" destOrd="0" presId="urn:microsoft.com/office/officeart/2005/8/layout/radial1"/>
    <dgm:cxn modelId="{BD6105CA-BD51-4D69-9189-29EE453FD855}" type="presOf" srcId="{E8B72980-4234-42F0-8A76-7022BE1A23D4}" destId="{19ACA16F-4F02-4741-A973-0858AA9E727D}" srcOrd="0"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F75E1007-8E1F-4E80-8B4C-4B3203906089}" type="presOf" srcId="{4693CA52-075F-4BD8-ABEA-5368BE377DDA}" destId="{62A1F741-432F-46BE-AE07-15F0B6D5EA89}" srcOrd="1" destOrd="0" presId="urn:microsoft.com/office/officeart/2005/8/layout/radial1"/>
    <dgm:cxn modelId="{529D05ED-97D5-4116-BE13-DE3D93351F7F}" srcId="{DE541715-C648-404D-8124-F14F463E9202}" destId="{960C5593-E0FF-4AA5-AA0B-E8BDFFBC5E53}" srcOrd="1" destOrd="0" parTransId="{7AF774ED-547E-4C04-8670-B0C1D08C5EE9}" sibTransId="{88F12DF7-015F-4F26-950A-DAE493699644}"/>
    <dgm:cxn modelId="{2D0162FD-7690-42FF-BBB8-1147EFF1D173}" srcId="{DE541715-C648-404D-8124-F14F463E9202}" destId="{E8B72980-4234-42F0-8A76-7022BE1A23D4}" srcOrd="0" destOrd="0" parTransId="{6A15E0A4-5C3C-46EC-813C-B512B6A8F114}" sibTransId="{67FC8A0D-2667-483F-B383-42D270B4AFFA}"/>
    <dgm:cxn modelId="{BF65F824-D4F4-4A84-83B4-6B1944B62AAD}" srcId="{DE541715-C648-404D-8124-F14F463E9202}" destId="{4631C2C5-1554-4289-90B0-F2D55D1595B6}" srcOrd="2" destOrd="0" parTransId="{4693CA52-075F-4BD8-ABEA-5368BE377DDA}" sibTransId="{9B3CB24D-A47A-4081-B256-B868D89D5387}"/>
    <dgm:cxn modelId="{2EA8C4A0-9D1A-4054-9745-5BD531C99441}" type="presOf" srcId="{4631C2C5-1554-4289-90B0-F2D55D1595B6}" destId="{035B4C9A-0916-4FCC-A1CF-85DB358A289A}" srcOrd="0" destOrd="0" presId="urn:microsoft.com/office/officeart/2005/8/layout/radial1"/>
    <dgm:cxn modelId="{59535415-8DA9-46F9-99CF-2BAE5FA2A607}" type="presOf" srcId="{7AF774ED-547E-4C04-8670-B0C1D08C5EE9}" destId="{326412CE-9911-4799-A459-B56F02EB4473}" srcOrd="1" destOrd="0" presId="urn:microsoft.com/office/officeart/2005/8/layout/radial1"/>
    <dgm:cxn modelId="{8EF691FB-BDC4-46EF-B319-04AD328CBA81}" type="presOf" srcId="{7AF774ED-547E-4C04-8670-B0C1D08C5EE9}" destId="{5337AE63-3722-42CC-AF72-36670EB7C5E1}" srcOrd="0" destOrd="0" presId="urn:microsoft.com/office/officeart/2005/8/layout/radial1"/>
    <dgm:cxn modelId="{248698A6-055B-40E3-B808-D624056EF2B0}" srcId="{DE541715-C648-404D-8124-F14F463E9202}" destId="{C06C39C9-71B8-489C-9C45-3DD37A424E39}" srcOrd="3" destOrd="0" parTransId="{0FABC453-0A5C-4CAE-813B-F0494A34E025}" sibTransId="{DCD34884-F96E-475A-9010-14DE66A403A6}"/>
    <dgm:cxn modelId="{8133EEC8-FE91-4644-9EEA-540D5D4F0E6D}" type="presOf" srcId="{0FABC453-0A5C-4CAE-813B-F0494A34E025}" destId="{ADF94B70-0D7F-4A27-8DF9-17BCD27F4A7A}" srcOrd="0" destOrd="0" presId="urn:microsoft.com/office/officeart/2005/8/layout/radial1"/>
    <dgm:cxn modelId="{B2BA4805-83E3-4C63-8B79-050346902F50}" type="presParOf" srcId="{08F189A1-AB47-41D1-8058-7A6DA66B3F52}" destId="{062AF917-2F47-4639-8A23-58AD52EC0F32}" srcOrd="0" destOrd="0" presId="urn:microsoft.com/office/officeart/2005/8/layout/radial1"/>
    <dgm:cxn modelId="{C7896052-7DDC-490B-9A08-61AA566CF70F}" type="presParOf" srcId="{08F189A1-AB47-41D1-8058-7A6DA66B3F52}" destId="{4344ACFB-6B44-4AAF-B1DB-49AB3ED02AF7}" srcOrd="1" destOrd="0" presId="urn:microsoft.com/office/officeart/2005/8/layout/radial1"/>
    <dgm:cxn modelId="{C376FDE6-AA94-454C-9CC3-3283DE7DDB7C}" type="presParOf" srcId="{4344ACFB-6B44-4AAF-B1DB-49AB3ED02AF7}" destId="{2E49232F-4FB2-4DC8-A6DD-3902EF154437}" srcOrd="0" destOrd="0" presId="urn:microsoft.com/office/officeart/2005/8/layout/radial1"/>
    <dgm:cxn modelId="{9CC2DBFE-BBCA-4E49-B7D9-80507359B250}" type="presParOf" srcId="{08F189A1-AB47-41D1-8058-7A6DA66B3F52}" destId="{19ACA16F-4F02-4741-A973-0858AA9E727D}" srcOrd="2" destOrd="0" presId="urn:microsoft.com/office/officeart/2005/8/layout/radial1"/>
    <dgm:cxn modelId="{ABC7596E-1040-4758-BE88-5CE277B02C17}" type="presParOf" srcId="{08F189A1-AB47-41D1-8058-7A6DA66B3F52}" destId="{5337AE63-3722-42CC-AF72-36670EB7C5E1}" srcOrd="3" destOrd="0" presId="urn:microsoft.com/office/officeart/2005/8/layout/radial1"/>
    <dgm:cxn modelId="{B9054588-3A59-4C9F-93D4-F108A836F6F2}" type="presParOf" srcId="{5337AE63-3722-42CC-AF72-36670EB7C5E1}" destId="{326412CE-9911-4799-A459-B56F02EB4473}" srcOrd="0" destOrd="0" presId="urn:microsoft.com/office/officeart/2005/8/layout/radial1"/>
    <dgm:cxn modelId="{C67E6F81-ADCD-4A5E-AEE6-6E39124A94BF}" type="presParOf" srcId="{08F189A1-AB47-41D1-8058-7A6DA66B3F52}" destId="{CED9197C-8322-406B-917C-172FA36E7B76}" srcOrd="4" destOrd="0" presId="urn:microsoft.com/office/officeart/2005/8/layout/radial1"/>
    <dgm:cxn modelId="{404F7B1A-85F2-4E85-A8D0-60E899703BC2}" type="presParOf" srcId="{08F189A1-AB47-41D1-8058-7A6DA66B3F52}" destId="{4AC11394-3179-4EC5-A97F-D1A1B521CE2F}" srcOrd="5" destOrd="0" presId="urn:microsoft.com/office/officeart/2005/8/layout/radial1"/>
    <dgm:cxn modelId="{792E0C5E-A976-48AE-B702-08743D3AE94B}" type="presParOf" srcId="{4AC11394-3179-4EC5-A97F-D1A1B521CE2F}" destId="{62A1F741-432F-46BE-AE07-15F0B6D5EA89}" srcOrd="0" destOrd="0" presId="urn:microsoft.com/office/officeart/2005/8/layout/radial1"/>
    <dgm:cxn modelId="{9A6D8CFB-AFBD-49E4-BA54-859913FBB8DF}" type="presParOf" srcId="{08F189A1-AB47-41D1-8058-7A6DA66B3F52}" destId="{035B4C9A-0916-4FCC-A1CF-85DB358A289A}" srcOrd="6" destOrd="0" presId="urn:microsoft.com/office/officeart/2005/8/layout/radial1"/>
    <dgm:cxn modelId="{68FE6837-9FFD-4565-9CE1-B8F0C0512936}" type="presParOf" srcId="{08F189A1-AB47-41D1-8058-7A6DA66B3F52}" destId="{ADF94B70-0D7F-4A27-8DF9-17BCD27F4A7A}" srcOrd="7" destOrd="0" presId="urn:microsoft.com/office/officeart/2005/8/layout/radial1"/>
    <dgm:cxn modelId="{7519E3AB-2E94-4CC8-9775-3AA825186FFA}" type="presParOf" srcId="{ADF94B70-0D7F-4A27-8DF9-17BCD27F4A7A}" destId="{EA4144E0-C5B2-4FC0-BDB2-550B61DB7DFD}" srcOrd="0" destOrd="0" presId="urn:microsoft.com/office/officeart/2005/8/layout/radial1"/>
    <dgm:cxn modelId="{8028B927-7BBF-492E-9AEE-CC36A10F759F}" type="presParOf" srcId="{08F189A1-AB47-41D1-8058-7A6DA66B3F52}" destId="{0FAF3FA1-8E6C-455E-B189-A468B3F4D8BC}" srcOrd="8" destOrd="0" presId="urn:microsoft.com/office/officeart/2005/8/layout/radial1"/>
  </dgm:cxnLst>
  <dgm:bg/>
  <dgm:whole/>
  <dgm:extLst>
    <a:ext uri="http://schemas.microsoft.com/office/drawing/2008/diagram">
      <dsp:dataModelExt xmlns:dsp="http://schemas.microsoft.com/office/drawing/2008/diagram" relId="rId115" minVer="http://schemas.openxmlformats.org/drawingml/2006/diagram"/>
    </a:ext>
    <a:ext uri="{C62137D5-CB1D-491B-B009-E17868A290BF}">
      <dgm14:recolorImg xmlns:dgm14="http://schemas.microsoft.com/office/drawing/2010/diagram" val="1"/>
    </a:ext>
  </dgm:extLst>
</dgm:dataModel>
</file>

<file path=word/diagrams/data13.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452588" y="668343"/>
          <a:ext cx="1260722" cy="517659"/>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a:t>
          </a:r>
        </a:p>
      </dgm:t>
    </dgm:pt>
    <dgm:pt modelId="{7CA7849B-681D-4C0D-A708-F47E97871BB2}" type="sibTrans" cxnId="{22CFBE58-87EC-4B70-B1CC-D1D1DB4968C7}">
      <dgm:prSet/>
      <dgm:spPr/>
      <dgm:t>
        <a:bodyPr/>
        <a:lstStyle/>
        <a:p>
          <a:pPr algn="ctr"/>
          <a:endParaRPr lang="en-US"/>
        </a:p>
      </dgm:t>
    </dgm:pt>
    <dgm:pt modelId="{D7DB3476-9C56-4274-B046-F742EA8694F1}" type="parTrans" cxnId="{22CFBE58-87EC-4B70-B1CC-D1D1DB4968C7}">
      <dgm:prSet/>
      <dgm:spPr/>
      <dgm:t>
        <a:bodyPr/>
        <a:lstStyle/>
        <a:p>
          <a:pPr algn="ctr"/>
          <a:endParaRPr lang="en-US"/>
        </a:p>
      </dgm:t>
    </dgm:pt>
    <dgm:pt modelId="{4F895710-9C0A-4357-A62A-B00C2B1BB2A2}">
      <dgm:prSet phldrT="[Text]"/>
      <dgm:spPr/>
      <dgm:t>
        <a:bodyPr/>
        <a:lstStyle/>
        <a:p>
          <a:pPr algn="ctr"/>
          <a:endParaRPr lang="en-US"/>
        </a:p>
      </dgm:t>
    </dgm:pt>
    <dgm:pt modelId="{A0A859C5-79E5-4C97-AF72-54A6D166EEA1}" type="sibTrans" cxnId="{DA740704-6E02-4402-8325-D0302449434E}">
      <dgm:prSet/>
      <dgm:spPr/>
      <dgm:t>
        <a:bodyPr/>
        <a:lstStyle/>
        <a:p>
          <a:pPr algn="ctr"/>
          <a:endParaRPr lang="en-US"/>
        </a:p>
      </dgm:t>
    </dgm:pt>
    <dgm:pt modelId="{4492527F-B2BC-4423-9ACC-2816666249A0}" type="parTrans" cxnId="{DA740704-6E02-4402-8325-D0302449434E}">
      <dgm:prSet/>
      <dgm:spPr/>
      <dgm:t>
        <a:bodyPr/>
        <a:lstStyle/>
        <a:p>
          <a:pPr algn="ctr"/>
          <a:endParaRPr lang="en-US"/>
        </a:p>
      </dgm:t>
    </dgm:pt>
    <dgm:pt modelId="{C06C39C9-71B8-489C-9C45-3DD37A424E39}">
      <dgm:prSet phldrT="[Text]" custT="1"/>
      <dgm:spPr>
        <a:xfrm>
          <a:off x="524557" y="663886"/>
          <a:ext cx="1254593" cy="529529"/>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endParaRPr lang="en-U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algn="ct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a:t>学院</a:t>
          </a:r>
          <a:endParaRPr lang="en-US" altLang="zh-CN" sz="900"/>
        </a:p>
        <a:p>
          <a:pPr algn="ct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pPr algn="ctr"/>
          <a:endParaRPr lang="en-US"/>
        </a:p>
      </dgm:t>
    </dgm:pt>
    <dgm:pt modelId="{0FABC453-0A5C-4CAE-813B-F0494A34E025}" type="parTrans" cxnId="{248698A6-055B-40E3-B808-D624056EF2B0}">
      <dgm:prSet/>
      <dgm:spPr>
        <a:xfrm rot="10797369">
          <a:off x="1779149" y="920376"/>
          <a:ext cx="673440" cy="15073"/>
        </a:xfrm>
      </dgm:spPr>
      <dgm:t>
        <a:bodyPr/>
        <a:lstStyle/>
        <a:p>
          <a:pPr algn="ctr"/>
          <a:endParaRPr lang="en-US"/>
        </a:p>
      </dgm:t>
    </dgm:pt>
    <dgm:pt modelId="{4631C2C5-1554-4289-90B0-F2D55D1595B6}">
      <dgm:prSet phldrT="[Text]" custT="1"/>
      <dgm:spPr>
        <a:xfrm>
          <a:off x="4299215" y="666184"/>
          <a:ext cx="1286243" cy="509599"/>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algn="ctr"/>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pPr algn="ctr"/>
          <a:endParaRPr lang="en-US"/>
        </a:p>
      </dgm:t>
    </dgm:pt>
    <dgm:pt modelId="{4693CA52-075F-4BD8-ABEA-5368BE377DDA}" type="parTrans" cxnId="{BF65F824-D4F4-4A84-83B4-6B1944B62AAD}">
      <dgm:prSet/>
      <dgm:spPr>
        <a:xfrm rot="21588558">
          <a:off x="3713289" y="916563"/>
          <a:ext cx="585950" cy="15073"/>
        </a:xfrm>
      </dgm:spPr>
      <dgm:t>
        <a:bodyPr/>
        <a:lstStyle/>
        <a:p>
          <a:pPr algn="ctr"/>
          <a:endParaRPr lang="en-US"/>
        </a:p>
      </dgm:t>
    </dgm:pt>
    <dgm:pt modelId="{5C260341-F1C3-4458-A657-957289015FC3}">
      <dgm:prSet phldrT="[Text]" custT="1"/>
      <dgm:spPr>
        <a:xfrm>
          <a:off x="2412268" y="1327152"/>
          <a:ext cx="1341363" cy="539747"/>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algn="ctr"/>
          <a:r>
            <a:rPr lang="zh-CN" sz="900"/>
            <a:t>转型和发达国家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45A6C23B-D452-4078-BA3A-466D0894B9EB}" type="parTrans" cxnId="{0266A1D0-CEC9-45F3-8B31-A21772E8AA19}">
      <dgm:prSet/>
      <dgm:spPr>
        <a:xfrm rot="5400000">
          <a:off x="3012375" y="1249040"/>
          <a:ext cx="141149" cy="15073"/>
        </a:xfrm>
      </dgm:spPr>
      <dgm:t>
        <a:bodyPr/>
        <a:lstStyle/>
        <a:p>
          <a:pPr algn="ctr"/>
          <a:endParaRPr lang="en-US"/>
        </a:p>
      </dgm:t>
    </dgm:pt>
    <dgm:pt modelId="{89B7C331-6FB9-4771-84B2-9F75AB1415C9}" type="sibTrans" cxnId="{0266A1D0-CEC9-45F3-8B31-A21772E8AA19}">
      <dgm:prSet/>
      <dgm:spPr/>
      <dgm:t>
        <a:bodyPr/>
        <a:lstStyle/>
        <a:p>
          <a:pPr algn="ctr"/>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43543" custLinFactNeighborX="0" custLinFactNeighborY="386"/>
      <dgm:spPr>
        <a:prstGeom prst="ellipse">
          <a:avLst/>
        </a:prstGeom>
      </dgm:spPr>
      <dgm:t>
        <a:bodyPr/>
        <a:lstStyle/>
        <a:p>
          <a:endParaRPr lang="en-US"/>
        </a:p>
      </dgm:t>
    </dgm:pt>
    <dgm:pt modelId="{4AC11394-3179-4EC5-A97F-D1A1B521CE2F}" type="pres">
      <dgm:prSet presAssocID="{4693CA52-075F-4BD8-ABEA-5368BE377DDA}" presName="Name9" presStyleLbl="parChTrans1D2" presStyleIdx="0" presStyleCnt="3"/>
      <dgm:spPr/>
      <dgm:t>
        <a:bodyPr/>
        <a:lstStyle/>
        <a:p>
          <a:endParaRPr lang="en-US"/>
        </a:p>
      </dgm:t>
    </dgm:pt>
    <dgm:pt modelId="{62A1F741-432F-46BE-AE07-15F0B6D5EA89}" type="pres">
      <dgm:prSet presAssocID="{4693CA52-075F-4BD8-ABEA-5368BE377DDA}" presName="connTx" presStyleLbl="parChTrans1D2" presStyleIdx="0" presStyleCnt="3"/>
      <dgm:spPr/>
      <dgm:t>
        <a:bodyPr/>
        <a:lstStyle/>
        <a:p>
          <a:endParaRPr lang="en-US"/>
        </a:p>
      </dgm:t>
    </dgm:pt>
    <dgm:pt modelId="{035B4C9A-0916-4FCC-A1CF-85DB358A289A}" type="pres">
      <dgm:prSet presAssocID="{4631C2C5-1554-4289-90B0-F2D55D1595B6}" presName="node" presStyleLbl="node1" presStyleIdx="0" presStyleCnt="3" custScaleX="271646" custScaleY="103589" custRadScaleRad="276287" custRadScaleInc="-68">
        <dgm:presLayoutVars>
          <dgm:bulletEnabled val="1"/>
        </dgm:presLayoutVars>
      </dgm:prSet>
      <dgm:spPr>
        <a:prstGeom prst="ellipse">
          <a:avLst/>
        </a:prstGeom>
      </dgm:spPr>
      <dgm:t>
        <a:bodyPr/>
        <a:lstStyle/>
        <a:p>
          <a:endParaRPr lang="en-US"/>
        </a:p>
      </dgm:t>
    </dgm:pt>
    <dgm:pt modelId="{64248C57-3CE0-4657-BC67-6279BA0257B1}" type="pres">
      <dgm:prSet presAssocID="{45A6C23B-D452-4078-BA3A-466D0894B9EB}" presName="Name9" presStyleLbl="parChTrans1D2" presStyleIdx="1" presStyleCnt="3"/>
      <dgm:spPr/>
      <dgm:t>
        <a:bodyPr/>
        <a:lstStyle/>
        <a:p>
          <a:endParaRPr lang="en-US"/>
        </a:p>
      </dgm:t>
    </dgm:pt>
    <dgm:pt modelId="{C7C9B7EB-2DEF-4B99-8D38-AC2E9641BEB5}" type="pres">
      <dgm:prSet presAssocID="{45A6C23B-D452-4078-BA3A-466D0894B9EB}" presName="connTx" presStyleLbl="parChTrans1D2" presStyleIdx="1" presStyleCnt="3"/>
      <dgm:spPr/>
      <dgm:t>
        <a:bodyPr/>
        <a:lstStyle/>
        <a:p>
          <a:endParaRPr lang="en-US"/>
        </a:p>
      </dgm:t>
    </dgm:pt>
    <dgm:pt modelId="{976BA53C-17D4-4F7C-9078-1272C469C9E5}" type="pres">
      <dgm:prSet presAssocID="{5C260341-F1C3-4458-A657-957289015FC3}" presName="node" presStyleLbl="node1" presStyleIdx="1" presStyleCnt="3" custScaleX="255606" custScaleY="104267" custRadScaleRad="255715" custRadScaleInc="-49632">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2" presStyleCnt="3"/>
      <dgm:spPr/>
      <dgm:t>
        <a:bodyPr/>
        <a:lstStyle/>
        <a:p>
          <a:endParaRPr lang="en-US"/>
        </a:p>
      </dgm:t>
    </dgm:pt>
    <dgm:pt modelId="{EA4144E0-C5B2-4FC0-BDB2-550B61DB7DFD}" type="pres">
      <dgm:prSet presAssocID="{0FABC453-0A5C-4CAE-813B-F0494A34E025}" presName="connTx" presStyleLbl="parChTrans1D2" presStyleIdx="2" presStyleCnt="3"/>
      <dgm:spPr/>
      <dgm:t>
        <a:bodyPr/>
        <a:lstStyle/>
        <a:p>
          <a:endParaRPr lang="en-US"/>
        </a:p>
      </dgm:t>
    </dgm:pt>
    <dgm:pt modelId="{0FAF3FA1-8E6C-455E-B189-A468B3F4D8BC}" type="pres">
      <dgm:prSet presAssocID="{C06C39C9-71B8-489C-9C45-3DD37A424E39}" presName="node" presStyleLbl="node1" presStyleIdx="2" presStyleCnt="3" custScaleX="257679" custScaleY="106613" custRadScaleRad="255723" custRadScaleInc="49480">
        <dgm:presLayoutVars>
          <dgm:bulletEnabled val="1"/>
        </dgm:presLayoutVars>
      </dgm:prSet>
      <dgm:spPr>
        <a:prstGeom prst="ellipse">
          <a:avLst/>
        </a:prstGeom>
      </dgm:spPr>
      <dgm:t>
        <a:bodyPr/>
        <a:lstStyle/>
        <a:p>
          <a:endParaRPr lang="en-US"/>
        </a:p>
      </dgm:t>
    </dgm:pt>
  </dgm:ptLst>
  <dgm:cxnLst>
    <dgm:cxn modelId="{DA740704-6E02-4402-8325-D0302449434E}" srcId="{34E6C8D5-8D4F-4714-8A12-8F4599A8E760}" destId="{4F895710-9C0A-4357-A62A-B00C2B1BB2A2}" srcOrd="1" destOrd="0" parTransId="{4492527F-B2BC-4423-9ACC-2816666249A0}" sibTransId="{A0A859C5-79E5-4C97-AF72-54A6D166EEA1}"/>
    <dgm:cxn modelId="{13A7A97C-B6B9-4F09-940D-4D35C7FF66D6}" type="presOf" srcId="{45A6C23B-D452-4078-BA3A-466D0894B9EB}" destId="{64248C57-3CE0-4657-BC67-6279BA0257B1}" srcOrd="0" destOrd="0" presId="urn:microsoft.com/office/officeart/2005/8/layout/radial1"/>
    <dgm:cxn modelId="{33504464-9C86-4A7F-97CD-468408EA402C}" type="presOf" srcId="{C06C39C9-71B8-489C-9C45-3DD37A424E39}" destId="{0FAF3FA1-8E6C-455E-B189-A468B3F4D8BC}"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65F824-D4F4-4A84-83B4-6B1944B62AAD}" srcId="{DE541715-C648-404D-8124-F14F463E9202}" destId="{4631C2C5-1554-4289-90B0-F2D55D1595B6}" srcOrd="0" destOrd="0" parTransId="{4693CA52-075F-4BD8-ABEA-5368BE377DDA}" sibTransId="{9B3CB24D-A47A-4081-B256-B868D89D5387}"/>
    <dgm:cxn modelId="{DEE061DE-C611-4E9E-95F5-31351089E858}" type="presOf" srcId="{34E6C8D5-8D4F-4714-8A12-8F4599A8E760}" destId="{08F189A1-AB47-41D1-8058-7A6DA66B3F52}" srcOrd="0" destOrd="0" presId="urn:microsoft.com/office/officeart/2005/8/layout/radial1"/>
    <dgm:cxn modelId="{E5B1FEB2-09D9-4566-B30E-BE0BA3DE85D8}" type="presOf" srcId="{0FABC453-0A5C-4CAE-813B-F0494A34E025}" destId="{EA4144E0-C5B2-4FC0-BDB2-550B61DB7DFD}" srcOrd="1" destOrd="0" presId="urn:microsoft.com/office/officeart/2005/8/layout/radial1"/>
    <dgm:cxn modelId="{3ADC2899-746C-403D-A9EA-1FD351C78789}" type="presOf" srcId="{DE541715-C648-404D-8124-F14F463E9202}" destId="{062AF917-2F47-4639-8A23-58AD52EC0F32}" srcOrd="0" destOrd="0" presId="urn:microsoft.com/office/officeart/2005/8/layout/radial1"/>
    <dgm:cxn modelId="{3993F1ED-BDEF-4B51-8C57-E050636DC990}" type="presOf" srcId="{4693CA52-075F-4BD8-ABEA-5368BE377DDA}" destId="{4AC11394-3179-4EC5-A97F-D1A1B521CE2F}" srcOrd="0" destOrd="0" presId="urn:microsoft.com/office/officeart/2005/8/layout/radial1"/>
    <dgm:cxn modelId="{48623302-5DC1-4135-B2A3-B5C4C14FB1EA}" type="presOf" srcId="{4693CA52-075F-4BD8-ABEA-5368BE377DDA}" destId="{62A1F741-432F-46BE-AE07-15F0B6D5EA89}" srcOrd="1" destOrd="0" presId="urn:microsoft.com/office/officeart/2005/8/layout/radial1"/>
    <dgm:cxn modelId="{0266A1D0-CEC9-45F3-8B31-A21772E8AA19}" srcId="{DE541715-C648-404D-8124-F14F463E9202}" destId="{5C260341-F1C3-4458-A657-957289015FC3}" srcOrd="1" destOrd="0" parTransId="{45A6C23B-D452-4078-BA3A-466D0894B9EB}" sibTransId="{89B7C331-6FB9-4771-84B2-9F75AB1415C9}"/>
    <dgm:cxn modelId="{BD39F8A7-87D1-4ED1-B88F-3154B9584482}" type="presOf" srcId="{4631C2C5-1554-4289-90B0-F2D55D1595B6}" destId="{035B4C9A-0916-4FCC-A1CF-85DB358A289A}" srcOrd="0" destOrd="0" presId="urn:microsoft.com/office/officeart/2005/8/layout/radial1"/>
    <dgm:cxn modelId="{248698A6-055B-40E3-B808-D624056EF2B0}" srcId="{DE541715-C648-404D-8124-F14F463E9202}" destId="{C06C39C9-71B8-489C-9C45-3DD37A424E39}" srcOrd="2" destOrd="0" parTransId="{0FABC453-0A5C-4CAE-813B-F0494A34E025}" sibTransId="{DCD34884-F96E-475A-9010-14DE66A403A6}"/>
    <dgm:cxn modelId="{023C8ED7-6D37-40E2-BA03-5EB196FC910B}" type="presOf" srcId="{45A6C23B-D452-4078-BA3A-466D0894B9EB}" destId="{C7C9B7EB-2DEF-4B99-8D38-AC2E9641BEB5}" srcOrd="1" destOrd="0" presId="urn:microsoft.com/office/officeart/2005/8/layout/radial1"/>
    <dgm:cxn modelId="{6D3DCBA1-04E2-4BF3-A1C5-167522720A85}" type="presOf" srcId="{0FABC453-0A5C-4CAE-813B-F0494A34E025}" destId="{ADF94B70-0D7F-4A27-8DF9-17BCD27F4A7A}" srcOrd="0" destOrd="0" presId="urn:microsoft.com/office/officeart/2005/8/layout/radial1"/>
    <dgm:cxn modelId="{5A6D9083-8C5E-4A9A-A2EC-D5F75C624874}" type="presOf" srcId="{5C260341-F1C3-4458-A657-957289015FC3}" destId="{976BA53C-17D4-4F7C-9078-1272C469C9E5}" srcOrd="0" destOrd="0" presId="urn:microsoft.com/office/officeart/2005/8/layout/radial1"/>
    <dgm:cxn modelId="{F2EF8E76-1BB8-4F75-AB81-21E54AF7A60C}" type="presParOf" srcId="{08F189A1-AB47-41D1-8058-7A6DA66B3F52}" destId="{062AF917-2F47-4639-8A23-58AD52EC0F32}" srcOrd="0" destOrd="0" presId="urn:microsoft.com/office/officeart/2005/8/layout/radial1"/>
    <dgm:cxn modelId="{D2BCBDE2-4899-4B47-9ED3-0CC3F1351C83}" type="presParOf" srcId="{08F189A1-AB47-41D1-8058-7A6DA66B3F52}" destId="{4AC11394-3179-4EC5-A97F-D1A1B521CE2F}" srcOrd="1" destOrd="0" presId="urn:microsoft.com/office/officeart/2005/8/layout/radial1"/>
    <dgm:cxn modelId="{038C9CF8-E58C-43C0-9CD4-33AE7D7577D6}" type="presParOf" srcId="{4AC11394-3179-4EC5-A97F-D1A1B521CE2F}" destId="{62A1F741-432F-46BE-AE07-15F0B6D5EA89}" srcOrd="0" destOrd="0" presId="urn:microsoft.com/office/officeart/2005/8/layout/radial1"/>
    <dgm:cxn modelId="{BFF4192F-AC55-40A3-B8A8-D23E9DA5A9D8}" type="presParOf" srcId="{08F189A1-AB47-41D1-8058-7A6DA66B3F52}" destId="{035B4C9A-0916-4FCC-A1CF-85DB358A289A}" srcOrd="2" destOrd="0" presId="urn:microsoft.com/office/officeart/2005/8/layout/radial1"/>
    <dgm:cxn modelId="{FC35C6B9-6E84-471B-9512-10D910B4F49E}" type="presParOf" srcId="{08F189A1-AB47-41D1-8058-7A6DA66B3F52}" destId="{64248C57-3CE0-4657-BC67-6279BA0257B1}" srcOrd="3" destOrd="0" presId="urn:microsoft.com/office/officeart/2005/8/layout/radial1"/>
    <dgm:cxn modelId="{60A68B3C-C9BF-4289-A943-52399C1A57F7}" type="presParOf" srcId="{64248C57-3CE0-4657-BC67-6279BA0257B1}" destId="{C7C9B7EB-2DEF-4B99-8D38-AC2E9641BEB5}" srcOrd="0" destOrd="0" presId="urn:microsoft.com/office/officeart/2005/8/layout/radial1"/>
    <dgm:cxn modelId="{6616204E-017D-480C-8051-7C906295A011}" type="presParOf" srcId="{08F189A1-AB47-41D1-8058-7A6DA66B3F52}" destId="{976BA53C-17D4-4F7C-9078-1272C469C9E5}" srcOrd="4" destOrd="0" presId="urn:microsoft.com/office/officeart/2005/8/layout/radial1"/>
    <dgm:cxn modelId="{7AA2B3DD-1C92-44F8-B521-341885BE5D06}" type="presParOf" srcId="{08F189A1-AB47-41D1-8058-7A6DA66B3F52}" destId="{ADF94B70-0D7F-4A27-8DF9-17BCD27F4A7A}" srcOrd="5" destOrd="0" presId="urn:microsoft.com/office/officeart/2005/8/layout/radial1"/>
    <dgm:cxn modelId="{E56B2E84-2E74-4FCC-B3EE-1D9C9BC16641}" type="presParOf" srcId="{ADF94B70-0D7F-4A27-8DF9-17BCD27F4A7A}" destId="{EA4144E0-C5B2-4FC0-BDB2-550B61DB7DFD}" srcOrd="0" destOrd="0" presId="urn:microsoft.com/office/officeart/2005/8/layout/radial1"/>
    <dgm:cxn modelId="{2430C3E4-A31A-45C0-BF47-C2E05491DDEA}" type="presParOf" srcId="{08F189A1-AB47-41D1-8058-7A6DA66B3F52}" destId="{0FAF3FA1-8E6C-455E-B189-A468B3F4D8BC}" srcOrd="6" destOrd="0" presId="urn:microsoft.com/office/officeart/2005/8/layout/radial1"/>
  </dgm:cxnLst>
  <dgm:bg/>
  <dgm:whole/>
  <dgm:extLst>
    <a:ext uri="http://schemas.microsoft.com/office/drawing/2008/diagram">
      <dsp:dataModelExt xmlns:dsp="http://schemas.microsoft.com/office/drawing/2008/diagram" relId="rId123" minVer="http://schemas.openxmlformats.org/drawingml/2006/diagram"/>
    </a:ext>
    <a:ext uri="{C62137D5-CB1D-491B-B009-E17868A290BF}">
      <dgm14:recolorImg xmlns:dgm14="http://schemas.microsoft.com/office/drawing/2010/diagram" val="1"/>
    </a:ext>
  </dgm:extLst>
</dgm:dataModel>
</file>

<file path=word/diagrams/data14.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4F895710-9C0A-4357-A62A-B00C2B1BB2A2}">
      <dgm:prSet phldrT="[Text]"/>
      <dgm:spPr/>
      <dgm:t>
        <a:bodyPr/>
        <a:lstStyle/>
        <a:p>
          <a:endParaRPr lang="en-US"/>
        </a:p>
      </dgm:t>
    </dgm:pt>
    <dgm:pt modelId="{4631C2C5-1554-4289-90B0-F2D55D1595B6}">
      <dgm:prSet phldrT="[Text]" custT="1"/>
      <dgm:spPr>
        <a:xfrm>
          <a:off x="4535348" y="521400"/>
          <a:ext cx="1408251" cy="60794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zh-CN" sz="900"/>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60C5593-E0FF-4AA5-AA0B-E8BDFFBC5E53}">
      <dgm:prSet phldrT="[Text]" custT="1"/>
      <dgm:spPr>
        <a:xfrm>
          <a:off x="2225035" y="12800"/>
          <a:ext cx="1231485" cy="47373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r>
            <a:rPr lang="en-US" sz="7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E541715-C648-404D-8124-F14F463E9202}">
      <dgm:prSet phldrT="[Text]" custT="1"/>
      <dgm:spPr>
        <a:xfrm>
          <a:off x="2122013" y="645022"/>
          <a:ext cx="1402238" cy="412253"/>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12</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21563328">
          <a:off x="3523761" y="831280"/>
          <a:ext cx="1011830" cy="1399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6300827">
          <a:off x="2752218" y="558779"/>
          <a:ext cx="158573" cy="1399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C06C39C9-71B8-489C-9C45-3DD37A424E39}">
      <dgm:prSet phldrT="[Text]" custT="1"/>
      <dgm:spPr>
        <a:xfrm>
          <a:off x="1367171" y="1614853"/>
          <a:ext cx="922600" cy="95877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9216993">
          <a:off x="2225986" y="1794494"/>
          <a:ext cx="360806" cy="26147"/>
        </a:xfrm>
        <a:custGeom>
          <a:avLst/>
          <a:gdLst/>
          <a:ahLst/>
          <a:cxnLst/>
          <a:rect l="0" t="0" r="0" b="0"/>
          <a:pathLst>
            <a:path>
              <a:moveTo>
                <a:pt x="0" y="12971"/>
              </a:moveTo>
              <a:lnTo>
                <a:pt x="378246" y="12971"/>
              </a:lnTo>
            </a:path>
          </a:pathLst>
        </a:custGeo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D0CE537-45F5-4C46-960F-D6A82B00F3DE}">
      <dgm:prSet phldrT="[Text]" custT="1"/>
      <dgm:spPr>
        <a:xfrm>
          <a:off x="0" y="586671"/>
          <a:ext cx="1234693" cy="56585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转型和发达国家</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3D1DE322-E296-4167-BF53-8B5CE5EC28D8}" type="parTrans" cxnId="{E0E640E9-CB57-4A88-8E14-E556A0185FE5}">
      <dgm:prSet/>
      <dgm:spPr>
        <a:xfrm rot="10771247">
          <a:off x="1234575" y="853725"/>
          <a:ext cx="887737" cy="1399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979818-0E55-4CAF-81D6-7E33DA768B1C}" type="sibTrans" cxnId="{E0E640E9-CB57-4A88-8E14-E556A0185FE5}">
      <dgm:prSet/>
      <dgm:spPr/>
      <dgm:t>
        <a:bodyPr/>
        <a:lstStyle/>
        <a:p>
          <a:endParaRPr lang="en-US"/>
        </a:p>
      </dgm:t>
    </dgm:pt>
    <dgm:pt modelId="{261B861F-8791-4E33-9941-A33DE5A2A768}">
      <dgm:prSet phldrT="[Text]" custT="1"/>
      <dgm:spPr>
        <a:xfrm>
          <a:off x="2107352" y="1206642"/>
          <a:ext cx="1453945" cy="46023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1000"/>
            <a:t>地区局</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A5C3F0DB-E0F1-41F2-9F0F-D8D34C792173}" type="parTrans" cxnId="{8F24CB25-C32E-457C-ADA9-0EEDE78E6073}">
      <dgm:prSet/>
      <dgm:spPr>
        <a:xfrm rot="5334304">
          <a:off x="2753798" y="1124961"/>
          <a:ext cx="149401" cy="1399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5D4991A9-47A2-4376-80F0-AA0E581C042E}" type="sibTrans" cxnId="{8F24CB25-C32E-457C-ADA9-0EEDE78E6073}">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303405" custScaleY="89200" custLinFactNeighborX="-8761" custLinFactNeighborY="1193"/>
      <dgm:spPr>
        <a:prstGeom prst="ellipse">
          <a:avLst/>
        </a:prstGeom>
      </dgm:spPr>
      <dgm:t>
        <a:bodyPr/>
        <a:lstStyle/>
        <a:p>
          <a:endParaRPr lang="en-US"/>
        </a:p>
      </dgm:t>
    </dgm:pt>
    <dgm:pt modelId="{5337AE63-3722-42CC-AF72-36670EB7C5E1}" type="pres">
      <dgm:prSet presAssocID="{7AF774ED-547E-4C04-8670-B0C1D08C5EE9}" presName="Name9" presStyleLbl="parChTrans1D2" presStyleIdx="0" presStyleCnt="4"/>
      <dgm:spPr>
        <a:custGeom>
          <a:avLst/>
          <a:gdLst/>
          <a:ahLst/>
          <a:cxnLst/>
          <a:rect l="0" t="0" r="0" b="0"/>
          <a:pathLst>
            <a:path>
              <a:moveTo>
                <a:pt x="0" y="6998"/>
              </a:moveTo>
              <a:lnTo>
                <a:pt x="158573" y="6998"/>
              </a:lnTo>
            </a:path>
          </a:pathLst>
        </a:custGeom>
      </dgm:spPr>
      <dgm:t>
        <a:bodyPr/>
        <a:lstStyle/>
        <a:p>
          <a:endParaRPr lang="en-US"/>
        </a:p>
      </dgm:t>
    </dgm:pt>
    <dgm:pt modelId="{326412CE-9911-4799-A459-B56F02EB4473}" type="pres">
      <dgm:prSet presAssocID="{7AF774ED-547E-4C04-8670-B0C1D08C5EE9}" presName="connTx" presStyleLbl="parChTrans1D2" presStyleIdx="0" presStyleCnt="4"/>
      <dgm:spPr/>
      <dgm:t>
        <a:bodyPr/>
        <a:lstStyle/>
        <a:p>
          <a:endParaRPr lang="en-US"/>
        </a:p>
      </dgm:t>
    </dgm:pt>
    <dgm:pt modelId="{CED9197C-8322-406B-917C-172FA36E7B76}" type="pres">
      <dgm:prSet presAssocID="{960C5593-E0FF-4AA5-AA0B-E8BDFFBC5E53}" presName="node" presStyleLbl="node1" presStyleIdx="0" presStyleCnt="4" custScaleX="266459" custScaleY="102504" custRadScaleRad="101292" custRadScaleInc="-21496">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1" presStyleCnt="4"/>
      <dgm:spPr>
        <a:custGeom>
          <a:avLst/>
          <a:gdLst/>
          <a:ahLst/>
          <a:cxnLst/>
          <a:rect l="0" t="0" r="0" b="0"/>
          <a:pathLst>
            <a:path>
              <a:moveTo>
                <a:pt x="0" y="6998"/>
              </a:moveTo>
              <a:lnTo>
                <a:pt x="1011830" y="6998"/>
              </a:lnTo>
            </a:path>
          </a:pathLst>
        </a:custGeom>
      </dgm:spPr>
      <dgm:t>
        <a:bodyPr/>
        <a:lstStyle/>
        <a:p>
          <a:endParaRPr lang="en-US"/>
        </a:p>
      </dgm:t>
    </dgm:pt>
    <dgm:pt modelId="{62A1F741-432F-46BE-AE07-15F0B6D5EA89}" type="pres">
      <dgm:prSet presAssocID="{4693CA52-075F-4BD8-ABEA-5368BE377DDA}" presName="connTx" presStyleLbl="parChTrans1D2" presStyleIdx="1" presStyleCnt="4"/>
      <dgm:spPr/>
      <dgm:t>
        <a:bodyPr/>
        <a:lstStyle/>
        <a:p>
          <a:endParaRPr lang="en-US"/>
        </a:p>
      </dgm:t>
    </dgm:pt>
    <dgm:pt modelId="{035B4C9A-0916-4FCC-A1CF-85DB358A289A}" type="pres">
      <dgm:prSet presAssocID="{4631C2C5-1554-4289-90B0-F2D55D1595B6}" presName="node" presStyleLbl="node1" presStyleIdx="1" presStyleCnt="4" custScaleX="304706" custScaleY="131542" custRadScaleRad="419465" custRadScaleInc="-578">
        <dgm:presLayoutVars>
          <dgm:bulletEnabled val="1"/>
        </dgm:presLayoutVars>
      </dgm:prSet>
      <dgm:spPr>
        <a:prstGeom prst="ellipse">
          <a:avLst/>
        </a:prstGeom>
      </dgm:spPr>
      <dgm:t>
        <a:bodyPr/>
        <a:lstStyle/>
        <a:p>
          <a:endParaRPr lang="en-US"/>
        </a:p>
      </dgm:t>
    </dgm:pt>
    <dgm:pt modelId="{1281FAF2-438A-4E06-A630-42C5CD6DB1D1}" type="pres">
      <dgm:prSet presAssocID="{A5C3F0DB-E0F1-41F2-9F0F-D8D34C792173}" presName="Name9" presStyleLbl="parChTrans1D2" presStyleIdx="2" presStyleCnt="4"/>
      <dgm:spPr>
        <a:custGeom>
          <a:avLst/>
          <a:gdLst/>
          <a:ahLst/>
          <a:cxnLst/>
          <a:rect l="0" t="0" r="0" b="0"/>
          <a:pathLst>
            <a:path>
              <a:moveTo>
                <a:pt x="0" y="6998"/>
              </a:moveTo>
              <a:lnTo>
                <a:pt x="149401" y="6998"/>
              </a:lnTo>
            </a:path>
          </a:pathLst>
        </a:custGeom>
      </dgm:spPr>
      <dgm:t>
        <a:bodyPr/>
        <a:lstStyle/>
        <a:p>
          <a:endParaRPr lang="en-US"/>
        </a:p>
      </dgm:t>
    </dgm:pt>
    <dgm:pt modelId="{2F4F44BF-1E04-4136-A0FB-1DED4AC75151}" type="pres">
      <dgm:prSet presAssocID="{A5C3F0DB-E0F1-41F2-9F0F-D8D34C792173}" presName="connTx" presStyleLbl="parChTrans1D2" presStyleIdx="2" presStyleCnt="4"/>
      <dgm:spPr/>
      <dgm:t>
        <a:bodyPr/>
        <a:lstStyle/>
        <a:p>
          <a:endParaRPr lang="en-US"/>
        </a:p>
      </dgm:t>
    </dgm:pt>
    <dgm:pt modelId="{9D8804DD-C1C3-4668-9E8F-40BB54189D15}" type="pres">
      <dgm:prSet presAssocID="{261B861F-8791-4E33-9941-A33DE5A2A768}" presName="node" presStyleLbl="node1" presStyleIdx="2" presStyleCnt="4" custScaleX="314593" custScaleY="99582" custRadScaleRad="101268" custRadScaleInc="21318">
        <dgm:presLayoutVars>
          <dgm:bulletEnabled val="1"/>
        </dgm:presLayoutVars>
      </dgm:prSet>
      <dgm:spPr>
        <a:prstGeom prst="ellipse">
          <a:avLst/>
        </a:prstGeom>
      </dgm:spPr>
      <dgm:t>
        <a:bodyPr/>
        <a:lstStyle/>
        <a:p>
          <a:endParaRPr lang="en-US"/>
        </a:p>
      </dgm:t>
    </dgm:pt>
    <dgm:pt modelId="{D0E3F8D6-DE9C-4394-8B02-9C131280903E}" type="pres">
      <dgm:prSet presAssocID="{3D1DE322-E296-4167-BF53-8B5CE5EC28D8}" presName="Name9" presStyleLbl="parChTrans1D2" presStyleIdx="3" presStyleCnt="4"/>
      <dgm:spPr>
        <a:custGeom>
          <a:avLst/>
          <a:gdLst/>
          <a:ahLst/>
          <a:cxnLst/>
          <a:rect l="0" t="0" r="0" b="0"/>
          <a:pathLst>
            <a:path>
              <a:moveTo>
                <a:pt x="0" y="6998"/>
              </a:moveTo>
              <a:lnTo>
                <a:pt x="887737" y="6998"/>
              </a:lnTo>
            </a:path>
          </a:pathLst>
        </a:custGeom>
      </dgm:spPr>
      <dgm:t>
        <a:bodyPr/>
        <a:lstStyle/>
        <a:p>
          <a:endParaRPr lang="en-US"/>
        </a:p>
      </dgm:t>
    </dgm:pt>
    <dgm:pt modelId="{D9125633-39F7-4B37-B444-5ECC3B34BA4C}" type="pres">
      <dgm:prSet presAssocID="{3D1DE322-E296-4167-BF53-8B5CE5EC28D8}" presName="connTx" presStyleLbl="parChTrans1D2" presStyleIdx="3" presStyleCnt="4"/>
      <dgm:spPr/>
      <dgm:t>
        <a:bodyPr/>
        <a:lstStyle/>
        <a:p>
          <a:endParaRPr lang="en-US"/>
        </a:p>
      </dgm:t>
    </dgm:pt>
    <dgm:pt modelId="{F1CADBCB-761B-4EBD-8811-73EECDD73DC5}" type="pres">
      <dgm:prSet presAssocID="{1D0CE537-45F5-4C46-960F-D6A82B00F3DE}" presName="node" presStyleLbl="node1" presStyleIdx="3" presStyleCnt="4" custScaleX="267153" custScaleY="122435" custRadScaleRad="426769" custRadScaleInc="-1628">
        <dgm:presLayoutVars>
          <dgm:bulletEnabled val="1"/>
        </dgm:presLayoutVars>
      </dgm:prSet>
      <dgm:spPr>
        <a:prstGeom prst="ellipse">
          <a:avLst/>
        </a:prstGeom>
      </dgm:spPr>
      <dgm:t>
        <a:bodyPr/>
        <a:lstStyle/>
        <a:p>
          <a:endParaRPr lang="en-US"/>
        </a:p>
      </dgm:t>
    </dgm:pt>
  </dgm:ptLst>
  <dgm:cxnLst>
    <dgm:cxn modelId="{DA740704-6E02-4402-8325-D0302449434E}" srcId="{34E6C8D5-8D4F-4714-8A12-8F4599A8E760}" destId="{4F895710-9C0A-4357-A62A-B00C2B1BB2A2}" srcOrd="2" destOrd="0" parTransId="{4492527F-B2BC-4423-9ACC-2816666249A0}" sibTransId="{A0A859C5-79E5-4C97-AF72-54A6D166EEA1}"/>
    <dgm:cxn modelId="{3920AF7B-C12E-4385-97D1-087172E361DD}" type="presOf" srcId="{7AF774ED-547E-4C04-8670-B0C1D08C5EE9}" destId="{5337AE63-3722-42CC-AF72-36670EB7C5E1}" srcOrd="0" destOrd="0" presId="urn:microsoft.com/office/officeart/2005/8/layout/radial1"/>
    <dgm:cxn modelId="{62057666-740D-4B9F-994B-A3B01B3C0224}" type="presOf" srcId="{261B861F-8791-4E33-9941-A33DE5A2A768}" destId="{9D8804DD-C1C3-4668-9E8F-40BB54189D15}"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65F824-D4F4-4A84-83B4-6B1944B62AAD}" srcId="{DE541715-C648-404D-8124-F14F463E9202}" destId="{4631C2C5-1554-4289-90B0-F2D55D1595B6}" srcOrd="1" destOrd="0" parTransId="{4693CA52-075F-4BD8-ABEA-5368BE377DDA}" sibTransId="{9B3CB24D-A47A-4081-B256-B868D89D5387}"/>
    <dgm:cxn modelId="{8F24CB25-C32E-457C-ADA9-0EEDE78E6073}" srcId="{DE541715-C648-404D-8124-F14F463E9202}" destId="{261B861F-8791-4E33-9941-A33DE5A2A768}" srcOrd="2" destOrd="0" parTransId="{A5C3F0DB-E0F1-41F2-9F0F-D8D34C792173}" sibTransId="{5D4991A9-47A2-4376-80F0-AA0E581C042E}"/>
    <dgm:cxn modelId="{E0E640E9-CB57-4A88-8E14-E556A0185FE5}" srcId="{DE541715-C648-404D-8124-F14F463E9202}" destId="{1D0CE537-45F5-4C46-960F-D6A82B00F3DE}" srcOrd="3" destOrd="0" parTransId="{3D1DE322-E296-4167-BF53-8B5CE5EC28D8}" sibTransId="{96979818-0E55-4CAF-81D6-7E33DA768B1C}"/>
    <dgm:cxn modelId="{F8EB2C9D-C05B-45A7-94A0-66DB16C701FD}" type="presOf" srcId="{3D1DE322-E296-4167-BF53-8B5CE5EC28D8}" destId="{D0E3F8D6-DE9C-4394-8B02-9C131280903E}" srcOrd="0" destOrd="0" presId="urn:microsoft.com/office/officeart/2005/8/layout/radial1"/>
    <dgm:cxn modelId="{CF7A61D9-14F4-48F9-92E3-F03EBB8DB363}" type="presOf" srcId="{DE541715-C648-404D-8124-F14F463E9202}" destId="{062AF917-2F47-4639-8A23-58AD52EC0F32}" srcOrd="0" destOrd="0" presId="urn:microsoft.com/office/officeart/2005/8/layout/radial1"/>
    <dgm:cxn modelId="{1816C72E-11D4-40A6-9688-99FCD26C7D4C}" type="presOf" srcId="{3D1DE322-E296-4167-BF53-8B5CE5EC28D8}" destId="{D9125633-39F7-4B37-B444-5ECC3B34BA4C}" srcOrd="1" destOrd="0" presId="urn:microsoft.com/office/officeart/2005/8/layout/radial1"/>
    <dgm:cxn modelId="{8D13172D-6918-45EA-B0AF-C8E1F388EE9C}" type="presOf" srcId="{4693CA52-075F-4BD8-ABEA-5368BE377DDA}" destId="{4AC11394-3179-4EC5-A97F-D1A1B521CE2F}" srcOrd="0" destOrd="0" presId="urn:microsoft.com/office/officeart/2005/8/layout/radial1"/>
    <dgm:cxn modelId="{248698A6-055B-40E3-B808-D624056EF2B0}" srcId="{34E6C8D5-8D4F-4714-8A12-8F4599A8E760}" destId="{C06C39C9-71B8-489C-9C45-3DD37A424E39}" srcOrd="1" destOrd="0" parTransId="{0FABC453-0A5C-4CAE-813B-F0494A34E025}" sibTransId="{DCD34884-F96E-475A-9010-14DE66A403A6}"/>
    <dgm:cxn modelId="{07D6FECD-F326-45D0-8DB7-374B840F19BC}" type="presOf" srcId="{A5C3F0DB-E0F1-41F2-9F0F-D8D34C792173}" destId="{2F4F44BF-1E04-4136-A0FB-1DED4AC75151}" srcOrd="1" destOrd="0" presId="urn:microsoft.com/office/officeart/2005/8/layout/radial1"/>
    <dgm:cxn modelId="{529D05ED-97D5-4116-BE13-DE3D93351F7F}" srcId="{DE541715-C648-404D-8124-F14F463E9202}" destId="{960C5593-E0FF-4AA5-AA0B-E8BDFFBC5E53}" srcOrd="0" destOrd="0" parTransId="{7AF774ED-547E-4C04-8670-B0C1D08C5EE9}" sibTransId="{88F12DF7-015F-4F26-950A-DAE493699644}"/>
    <dgm:cxn modelId="{F7332DFF-AF38-44CF-BA84-F2FEB7845173}" type="presOf" srcId="{A5C3F0DB-E0F1-41F2-9F0F-D8D34C792173}" destId="{1281FAF2-438A-4E06-A630-42C5CD6DB1D1}" srcOrd="0" destOrd="0" presId="urn:microsoft.com/office/officeart/2005/8/layout/radial1"/>
    <dgm:cxn modelId="{977692EF-54FD-4237-AD0E-F5A2FD5BC527}" type="presOf" srcId="{4693CA52-075F-4BD8-ABEA-5368BE377DDA}" destId="{62A1F741-432F-46BE-AE07-15F0B6D5EA89}" srcOrd="1" destOrd="0" presId="urn:microsoft.com/office/officeart/2005/8/layout/radial1"/>
    <dgm:cxn modelId="{D60C729E-13FB-41A8-A3D7-848A10C7062C}" type="presOf" srcId="{1D0CE537-45F5-4C46-960F-D6A82B00F3DE}" destId="{F1CADBCB-761B-4EBD-8811-73EECDD73DC5}" srcOrd="0" destOrd="0" presId="urn:microsoft.com/office/officeart/2005/8/layout/radial1"/>
    <dgm:cxn modelId="{1F0A2336-58FC-47C2-8DE6-F8D3424FBAC6}" type="presOf" srcId="{34E6C8D5-8D4F-4714-8A12-8F4599A8E760}" destId="{08F189A1-AB47-41D1-8058-7A6DA66B3F52}" srcOrd="0" destOrd="0" presId="urn:microsoft.com/office/officeart/2005/8/layout/radial1"/>
    <dgm:cxn modelId="{2577DCAA-285A-4E15-B9FC-BAE7C9EEA979}" type="presOf" srcId="{960C5593-E0FF-4AA5-AA0B-E8BDFFBC5E53}" destId="{CED9197C-8322-406B-917C-172FA36E7B76}" srcOrd="0" destOrd="0" presId="urn:microsoft.com/office/officeart/2005/8/layout/radial1"/>
    <dgm:cxn modelId="{072CCD1C-A023-43A2-A03A-0F5F18147912}" type="presOf" srcId="{7AF774ED-547E-4C04-8670-B0C1D08C5EE9}" destId="{326412CE-9911-4799-A459-B56F02EB4473}" srcOrd="1" destOrd="0" presId="urn:microsoft.com/office/officeart/2005/8/layout/radial1"/>
    <dgm:cxn modelId="{8103A9EE-E43B-4BBF-AE82-538A96C41159}" type="presOf" srcId="{4631C2C5-1554-4289-90B0-F2D55D1595B6}" destId="{035B4C9A-0916-4FCC-A1CF-85DB358A289A}" srcOrd="0" destOrd="0" presId="urn:microsoft.com/office/officeart/2005/8/layout/radial1"/>
    <dgm:cxn modelId="{914D8114-5683-4373-A2BB-DFB2A56013C7}" type="presParOf" srcId="{08F189A1-AB47-41D1-8058-7A6DA66B3F52}" destId="{062AF917-2F47-4639-8A23-58AD52EC0F32}" srcOrd="0" destOrd="0" presId="urn:microsoft.com/office/officeart/2005/8/layout/radial1"/>
    <dgm:cxn modelId="{1C393CF9-011E-4F78-9908-7908DF191CBB}" type="presParOf" srcId="{08F189A1-AB47-41D1-8058-7A6DA66B3F52}" destId="{5337AE63-3722-42CC-AF72-36670EB7C5E1}" srcOrd="1" destOrd="0" presId="urn:microsoft.com/office/officeart/2005/8/layout/radial1"/>
    <dgm:cxn modelId="{9E25205F-B552-4877-B8B9-615A4AB8B5EB}" type="presParOf" srcId="{5337AE63-3722-42CC-AF72-36670EB7C5E1}" destId="{326412CE-9911-4799-A459-B56F02EB4473}" srcOrd="0" destOrd="0" presId="urn:microsoft.com/office/officeart/2005/8/layout/radial1"/>
    <dgm:cxn modelId="{00269BAC-CE61-4105-B97B-ADBA6000C942}" type="presParOf" srcId="{08F189A1-AB47-41D1-8058-7A6DA66B3F52}" destId="{CED9197C-8322-406B-917C-172FA36E7B76}" srcOrd="2" destOrd="0" presId="urn:microsoft.com/office/officeart/2005/8/layout/radial1"/>
    <dgm:cxn modelId="{677A444D-15BC-469E-95CB-9300405C3CB2}" type="presParOf" srcId="{08F189A1-AB47-41D1-8058-7A6DA66B3F52}" destId="{4AC11394-3179-4EC5-A97F-D1A1B521CE2F}" srcOrd="3" destOrd="0" presId="urn:microsoft.com/office/officeart/2005/8/layout/radial1"/>
    <dgm:cxn modelId="{068682E9-9181-4D2B-8372-31288209AABB}" type="presParOf" srcId="{4AC11394-3179-4EC5-A97F-D1A1B521CE2F}" destId="{62A1F741-432F-46BE-AE07-15F0B6D5EA89}" srcOrd="0" destOrd="0" presId="urn:microsoft.com/office/officeart/2005/8/layout/radial1"/>
    <dgm:cxn modelId="{8FE8B6DB-E9A9-4803-A9EB-2F198F56EC36}" type="presParOf" srcId="{08F189A1-AB47-41D1-8058-7A6DA66B3F52}" destId="{035B4C9A-0916-4FCC-A1CF-85DB358A289A}" srcOrd="4" destOrd="0" presId="urn:microsoft.com/office/officeart/2005/8/layout/radial1"/>
    <dgm:cxn modelId="{C0D124A8-EF67-45C7-A355-C70154A433F4}" type="presParOf" srcId="{08F189A1-AB47-41D1-8058-7A6DA66B3F52}" destId="{1281FAF2-438A-4E06-A630-42C5CD6DB1D1}" srcOrd="5" destOrd="0" presId="urn:microsoft.com/office/officeart/2005/8/layout/radial1"/>
    <dgm:cxn modelId="{FEB431CB-841C-4849-8C2A-4F2AB7A235FD}" type="presParOf" srcId="{1281FAF2-438A-4E06-A630-42C5CD6DB1D1}" destId="{2F4F44BF-1E04-4136-A0FB-1DED4AC75151}" srcOrd="0" destOrd="0" presId="urn:microsoft.com/office/officeart/2005/8/layout/radial1"/>
    <dgm:cxn modelId="{1BB529D2-B081-4BAD-9513-5629FE42E660}" type="presParOf" srcId="{08F189A1-AB47-41D1-8058-7A6DA66B3F52}" destId="{9D8804DD-C1C3-4668-9E8F-40BB54189D15}" srcOrd="6" destOrd="0" presId="urn:microsoft.com/office/officeart/2005/8/layout/radial1"/>
    <dgm:cxn modelId="{94D4FFF7-B335-4205-90A8-820D5A5B924B}" type="presParOf" srcId="{08F189A1-AB47-41D1-8058-7A6DA66B3F52}" destId="{D0E3F8D6-DE9C-4394-8B02-9C131280903E}" srcOrd="7" destOrd="0" presId="urn:microsoft.com/office/officeart/2005/8/layout/radial1"/>
    <dgm:cxn modelId="{C7E8DD98-25A8-4288-B1B6-BBAFC95D4C6C}" type="presParOf" srcId="{D0E3F8D6-DE9C-4394-8B02-9C131280903E}" destId="{D9125633-39F7-4B37-B444-5ECC3B34BA4C}" srcOrd="0" destOrd="0" presId="urn:microsoft.com/office/officeart/2005/8/layout/radial1"/>
    <dgm:cxn modelId="{BAF2871A-D921-4345-8512-0DD372D6A70B}" type="presParOf" srcId="{08F189A1-AB47-41D1-8058-7A6DA66B3F52}" destId="{F1CADBCB-761B-4EBD-8811-73EECDD73DC5}" srcOrd="8" destOrd="0" presId="urn:microsoft.com/office/officeart/2005/8/layout/radial1"/>
  </dgm:cxnLst>
  <dgm:bg/>
  <dgm:whole/>
  <dgm:extLst>
    <a:ext uri="http://schemas.microsoft.com/office/drawing/2008/diagram">
      <dsp:dataModelExt xmlns:dsp="http://schemas.microsoft.com/office/drawing/2008/diagram" relId="rId130" minVer="http://schemas.openxmlformats.org/drawingml/2006/diagram"/>
    </a:ext>
    <a:ext uri="{C62137D5-CB1D-491B-B009-E17868A290BF}">
      <dgm14:recolorImg xmlns:dgm14="http://schemas.microsoft.com/office/drawing/2010/diagram" val="1"/>
    </a:ext>
  </dgm:extLst>
</dgm:dataModel>
</file>

<file path=word/diagrams/data15.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561767" y="706361"/>
          <a:ext cx="1207026" cy="372332"/>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784467" y="942977"/>
          <a:ext cx="1315515" cy="53010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r>
            <a:rPr lang="zh-CN" sz="900"/>
            <a:t>知识产权</a:t>
          </a:r>
          <a:r>
            <a:rPr lang="en-US" sz="900"/>
            <a:t/>
          </a:r>
          <a:br>
            <a:rPr lang="en-US" sz="900"/>
          </a:br>
          <a:r>
            <a:rPr lang="zh-CN" sz="900"/>
            <a:t>业务方案</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177423">
          <a:off x="2036028" y="1035914"/>
          <a:ext cx="615314"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631C2C5-1554-4289-90B0-F2D55D1595B6}">
      <dgm:prSet phldrT="[Text]" custT="1"/>
      <dgm:spPr>
        <a:xfrm>
          <a:off x="2496492" y="1301045"/>
          <a:ext cx="1323034" cy="49917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a:t>
          </a:r>
        </a:p>
        <a:p>
          <a:r>
            <a:rPr lang="zh-CN" sz="900"/>
            <a:t>信息获取</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5437981">
          <a:off x="3050811" y="1182817"/>
          <a:ext cx="222368"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0C5593-E0FF-4AA5-AA0B-E8BDFFBC5E53}">
      <dgm:prSet phldrT="[Text]" custT="1"/>
      <dgm:spPr>
        <a:xfrm>
          <a:off x="4236591" y="962026"/>
          <a:ext cx="1307853" cy="51698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12</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分类与标准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645857">
          <a:off x="3673483" y="1042290"/>
          <a:ext cx="633292"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0EC699C-58C9-413E-92A6-88F3FF9B1DC9}">
      <dgm:prSet phldrT="[Text]" custT="1"/>
      <dgm:spPr>
        <a:xfrm>
          <a:off x="2596760" y="3708"/>
          <a:ext cx="1137041" cy="50508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E2FC291C-D685-4C64-9B85-7318D8496566}" type="parTrans" cxnId="{3597F8D4-E0D8-45F4-BB48-7FD22AAE79C7}">
      <dgm:prSet/>
      <dgm:spPr>
        <a:xfrm rot="16200000">
          <a:off x="3066496" y="600523"/>
          <a:ext cx="197570"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8BDC942-54AA-48C8-9849-2287B2AEC32C}" type="sibTrans" cxnId="{3597F8D4-E0D8-45F4-BB48-7FD22AAE79C7}">
      <dgm:prSet/>
      <dgm:spPr/>
      <dgm:t>
        <a:bodyPr/>
        <a:lstStyle/>
        <a:p>
          <a:endParaRPr lang="en-US"/>
        </a:p>
      </dgm:t>
    </dgm:pt>
    <dgm:pt modelId="{8D95C031-B53C-42FF-A312-F15FA4C9B96F}">
      <dgm:prSet phldrT="[Text]" custT="1"/>
      <dgm:spPr>
        <a:xfrm>
          <a:off x="4233189" y="189047"/>
          <a:ext cx="1295879" cy="50935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 </a:t>
          </a:r>
        </a:p>
        <a:p>
          <a:r>
            <a:rPr lang="zh-CN" sz="900"/>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350B580-CEC5-40B7-8EB5-A172D5915A6B}" type="parTrans" cxnId="{DB613666-54CF-4D7E-982B-E399CC961051}">
      <dgm:prSet/>
      <dgm:spPr>
        <a:xfrm rot="20720515">
          <a:off x="3613544" y="671419"/>
          <a:ext cx="740212"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F52C44D8-90AA-45A0-B521-998C42893448}" type="sibTrans" cxnId="{DB613666-54CF-4D7E-982B-E399CC961051}">
      <dgm:prSet/>
      <dgm:spPr/>
      <dgm:t>
        <a:bodyPr/>
        <a:lstStyle/>
        <a:p>
          <a:endParaRPr lang="en-US"/>
        </a:p>
      </dgm:t>
    </dgm:pt>
    <dgm:pt modelId="{0BE60BA9-2025-462F-AA1B-F34616BD63F6}">
      <dgm:prSet phldrT="[Text]" custT="1"/>
      <dgm:spPr>
        <a:xfrm>
          <a:off x="889243" y="200027"/>
          <a:ext cx="1319778" cy="51012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r>
            <a:rPr lang="zh-CN" sz="900"/>
            <a:t>海牙体系</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6BC16BB-F93A-4745-8B71-07703A9D0891}" type="parTrans" cxnId="{AD2EB3D2-1381-46CB-80E7-BA9A804B7DD3}">
      <dgm:prSet/>
      <dgm:spPr>
        <a:xfrm rot="11708708">
          <a:off x="2078479" y="678516"/>
          <a:ext cx="644351" cy="14105"/>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C8DD518E-881E-4111-9EDE-7F061DEDE6FF}" type="sibTrans" cxnId="{AD2EB3D2-1381-46CB-80E7-BA9A804B7DD3}">
      <dgm:prSet/>
      <dgm:spPr/>
      <dgm:t>
        <a:bodyPr/>
        <a:lstStyle/>
        <a:p>
          <a:endParaRPr lang="en-US"/>
        </a:p>
      </dgm:t>
    </dgm:pt>
    <dgm:pt modelId="{A83721EC-96D2-4F0D-B9D0-9F41D68FE385}">
      <dgm:prSet phldrT="[Text]" custT="1"/>
      <dgm:spPr>
        <a:xfrm>
          <a:off x="889243" y="200027"/>
          <a:ext cx="1319778" cy="510127"/>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93EE909-7EF5-4F3B-A06A-C54ECED64CDF}" type="parTrans" cxnId="{9448022F-FF84-453B-ABA7-509D0B6235AE}">
      <dgm:prSet/>
      <dgm:spPr/>
      <dgm:t>
        <a:bodyPr/>
        <a:lstStyle/>
        <a:p>
          <a:endParaRPr lang="zh-CN" altLang="en-US"/>
        </a:p>
      </dgm:t>
    </dgm:pt>
    <dgm:pt modelId="{76FD70AB-7B06-49C8-91F6-BFDCEA569589}" type="sibTrans" cxnId="{9448022F-FF84-453B-ABA7-509D0B6235AE}">
      <dgm:prSet/>
      <dgm:spPr/>
      <dgm:t>
        <a:bodyPr/>
        <a:lstStyle/>
        <a:p>
          <a:endParaRPr lang="zh-CN" alt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48256" custScaleY="75126" custLinFactNeighborY="-702"/>
      <dgm:spPr>
        <a:prstGeom prst="ellipse">
          <a:avLst/>
        </a:prstGeom>
      </dgm:spPr>
      <dgm:t>
        <a:bodyPr/>
        <a:lstStyle/>
        <a:p>
          <a:endParaRPr lang="en-US"/>
        </a:p>
      </dgm:t>
    </dgm:pt>
    <dgm:pt modelId="{743B4520-8441-42A0-AFCB-45C212516FFF}" type="pres">
      <dgm:prSet presAssocID="{E2FC291C-D685-4C64-9B85-7318D8496566}" presName="Name9" presStyleLbl="parChTrans1D2" presStyleIdx="0" presStyleCnt="7"/>
      <dgm:spPr>
        <a:custGeom>
          <a:avLst/>
          <a:gdLst/>
          <a:ahLst/>
          <a:cxnLst/>
          <a:rect l="0" t="0" r="0" b="0"/>
          <a:pathLst>
            <a:path>
              <a:moveTo>
                <a:pt x="0" y="7052"/>
              </a:moveTo>
              <a:lnTo>
                <a:pt x="197570" y="7052"/>
              </a:lnTo>
            </a:path>
          </a:pathLst>
        </a:custGeom>
      </dgm:spPr>
      <dgm:t>
        <a:bodyPr/>
        <a:lstStyle/>
        <a:p>
          <a:endParaRPr lang="en-US"/>
        </a:p>
      </dgm:t>
    </dgm:pt>
    <dgm:pt modelId="{AB25BD6D-C05F-49D2-AE4A-144CA3C0FC88}" type="pres">
      <dgm:prSet presAssocID="{E2FC291C-D685-4C64-9B85-7318D8496566}" presName="connTx" presStyleLbl="parChTrans1D2" presStyleIdx="0" presStyleCnt="7"/>
      <dgm:spPr/>
      <dgm:t>
        <a:bodyPr/>
        <a:lstStyle/>
        <a:p>
          <a:endParaRPr lang="en-US"/>
        </a:p>
      </dgm:t>
    </dgm:pt>
    <dgm:pt modelId="{825B4589-2D50-4097-AF2B-6D3BD9DDE0B2}" type="pres">
      <dgm:prSet presAssocID="{70EC699C-58C9-413E-92A6-88F3FF9B1DC9}" presName="node" presStyleLbl="node1" presStyleIdx="0" presStyleCnt="7" custScaleX="229422" custScaleY="101911">
        <dgm:presLayoutVars>
          <dgm:bulletEnabled val="1"/>
        </dgm:presLayoutVars>
      </dgm:prSet>
      <dgm:spPr>
        <a:prstGeom prst="ellipse">
          <a:avLst/>
        </a:prstGeom>
      </dgm:spPr>
      <dgm:t>
        <a:bodyPr/>
        <a:lstStyle/>
        <a:p>
          <a:endParaRPr lang="en-US"/>
        </a:p>
      </dgm:t>
    </dgm:pt>
    <dgm:pt modelId="{7A96B68C-E15D-4E1B-A46C-7E5DE405A90C}" type="pres">
      <dgm:prSet presAssocID="{8350B580-CEC5-40B7-8EB5-A172D5915A6B}" presName="Name9" presStyleLbl="parChTrans1D2" presStyleIdx="1" presStyleCnt="7"/>
      <dgm:spPr>
        <a:custGeom>
          <a:avLst/>
          <a:gdLst/>
          <a:ahLst/>
          <a:cxnLst/>
          <a:rect l="0" t="0" r="0" b="0"/>
          <a:pathLst>
            <a:path>
              <a:moveTo>
                <a:pt x="0" y="7052"/>
              </a:moveTo>
              <a:lnTo>
                <a:pt x="740212" y="7052"/>
              </a:lnTo>
            </a:path>
          </a:pathLst>
        </a:custGeom>
      </dgm:spPr>
      <dgm:t>
        <a:bodyPr/>
        <a:lstStyle/>
        <a:p>
          <a:endParaRPr lang="en-US"/>
        </a:p>
      </dgm:t>
    </dgm:pt>
    <dgm:pt modelId="{55614E8E-7D68-4791-82B7-FD152FE54268}" type="pres">
      <dgm:prSet presAssocID="{8350B580-CEC5-40B7-8EB5-A172D5915A6B}" presName="connTx" presStyleLbl="parChTrans1D2" presStyleIdx="1" presStyleCnt="7"/>
      <dgm:spPr/>
      <dgm:t>
        <a:bodyPr/>
        <a:lstStyle/>
        <a:p>
          <a:endParaRPr lang="en-US"/>
        </a:p>
      </dgm:t>
    </dgm:pt>
    <dgm:pt modelId="{9DCD972B-1513-465A-AD2B-AD5E9EEB7291}" type="pres">
      <dgm:prSet presAssocID="{8D95C031-B53C-42FF-A312-F15FA4C9B96F}" presName="node" presStyleLbl="node1" presStyleIdx="1" presStyleCnt="7" custScaleX="261471" custScaleY="102773" custRadScaleRad="264795" custRadScaleInc="90315">
        <dgm:presLayoutVars>
          <dgm:bulletEnabled val="1"/>
        </dgm:presLayoutVars>
      </dgm:prSet>
      <dgm:spPr>
        <a:prstGeom prst="ellipse">
          <a:avLst/>
        </a:prstGeom>
      </dgm:spPr>
      <dgm:t>
        <a:bodyPr/>
        <a:lstStyle/>
        <a:p>
          <a:endParaRPr lang="en-US"/>
        </a:p>
      </dgm:t>
    </dgm:pt>
    <dgm:pt modelId="{5337AE63-3722-42CC-AF72-36670EB7C5E1}" type="pres">
      <dgm:prSet presAssocID="{7AF774ED-547E-4C04-8670-B0C1D08C5EE9}" presName="Name9" presStyleLbl="parChTrans1D2" presStyleIdx="2" presStyleCnt="7"/>
      <dgm:spPr>
        <a:custGeom>
          <a:avLst/>
          <a:gdLst/>
          <a:ahLst/>
          <a:cxnLst/>
          <a:rect l="0" t="0" r="0" b="0"/>
          <a:pathLst>
            <a:path>
              <a:moveTo>
                <a:pt x="0" y="7052"/>
              </a:moveTo>
              <a:lnTo>
                <a:pt x="633292" y="7052"/>
              </a:lnTo>
            </a:path>
          </a:pathLst>
        </a:custGeom>
      </dgm:spPr>
      <dgm:t>
        <a:bodyPr/>
        <a:lstStyle/>
        <a:p>
          <a:endParaRPr lang="en-US"/>
        </a:p>
      </dgm:t>
    </dgm:pt>
    <dgm:pt modelId="{326412CE-9911-4799-A459-B56F02EB4473}" type="pres">
      <dgm:prSet presAssocID="{7AF774ED-547E-4C04-8670-B0C1D08C5EE9}" presName="connTx" presStyleLbl="parChTrans1D2" presStyleIdx="2" presStyleCnt="7"/>
      <dgm:spPr/>
      <dgm:t>
        <a:bodyPr/>
        <a:lstStyle/>
        <a:p>
          <a:endParaRPr lang="en-US"/>
        </a:p>
      </dgm:t>
    </dgm:pt>
    <dgm:pt modelId="{CED9197C-8322-406B-917C-172FA36E7B76}" type="pres">
      <dgm:prSet presAssocID="{960C5593-E0FF-4AA5-AA0B-E8BDFFBC5E53}" presName="node" presStyleLbl="node1" presStyleIdx="2" presStyleCnt="7" custScaleX="263887" custScaleY="104313" custRadScaleRad="252682" custRadScaleInc="-13559">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3" presStyleCnt="7"/>
      <dgm:spPr>
        <a:custGeom>
          <a:avLst/>
          <a:gdLst/>
          <a:ahLst/>
          <a:cxnLst/>
          <a:rect l="0" t="0" r="0" b="0"/>
          <a:pathLst>
            <a:path>
              <a:moveTo>
                <a:pt x="0" y="7052"/>
              </a:moveTo>
              <a:lnTo>
                <a:pt x="222368" y="7052"/>
              </a:lnTo>
            </a:path>
          </a:pathLst>
        </a:custGeom>
      </dgm:spPr>
      <dgm:t>
        <a:bodyPr/>
        <a:lstStyle/>
        <a:p>
          <a:endParaRPr lang="en-US"/>
        </a:p>
      </dgm:t>
    </dgm:pt>
    <dgm:pt modelId="{62A1F741-432F-46BE-AE07-15F0B6D5EA89}" type="pres">
      <dgm:prSet presAssocID="{4693CA52-075F-4BD8-ABEA-5368BE377DDA}" presName="connTx" presStyleLbl="parChTrans1D2" presStyleIdx="3" presStyleCnt="7"/>
      <dgm:spPr/>
      <dgm:t>
        <a:bodyPr/>
        <a:lstStyle/>
        <a:p>
          <a:endParaRPr lang="en-US"/>
        </a:p>
      </dgm:t>
    </dgm:pt>
    <dgm:pt modelId="{035B4C9A-0916-4FCC-A1CF-85DB358A289A}" type="pres">
      <dgm:prSet presAssocID="{4631C2C5-1554-4289-90B0-F2D55D1595B6}" presName="node" presStyleLbl="node1" presStyleIdx="3" presStyleCnt="7" custScaleX="266950" custScaleY="100720" custRadScaleRad="138490" custRadScaleInc="-62450">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4" presStyleCnt="7"/>
      <dgm:spPr>
        <a:custGeom>
          <a:avLst/>
          <a:gdLst/>
          <a:ahLst/>
          <a:cxnLst/>
          <a:rect l="0" t="0" r="0" b="0"/>
          <a:pathLst>
            <a:path>
              <a:moveTo>
                <a:pt x="0" y="7052"/>
              </a:moveTo>
              <a:lnTo>
                <a:pt x="615314" y="7052"/>
              </a:lnTo>
            </a:path>
          </a:pathLst>
        </a:custGeom>
      </dgm:spPr>
      <dgm:t>
        <a:bodyPr/>
        <a:lstStyle/>
        <a:p>
          <a:endParaRPr lang="en-US"/>
        </a:p>
      </dgm:t>
    </dgm:pt>
    <dgm:pt modelId="{EA4144E0-C5B2-4FC0-BDB2-550B61DB7DFD}" type="pres">
      <dgm:prSet presAssocID="{0FABC453-0A5C-4CAE-813B-F0494A34E025}" presName="connTx" presStyleLbl="parChTrans1D2" presStyleIdx="4" presStyleCnt="7"/>
      <dgm:spPr/>
      <dgm:t>
        <a:bodyPr/>
        <a:lstStyle/>
        <a:p>
          <a:endParaRPr lang="en-US"/>
        </a:p>
      </dgm:t>
    </dgm:pt>
    <dgm:pt modelId="{0FAF3FA1-8E6C-455E-B189-A468B3F4D8BC}" type="pres">
      <dgm:prSet presAssocID="{C06C39C9-71B8-489C-9C45-3DD37A424E39}" presName="node" presStyleLbl="node1" presStyleIdx="4" presStyleCnt="7" custScaleX="265433" custScaleY="106960" custRadScaleRad="147721" custRadScaleInc="104567">
        <dgm:presLayoutVars>
          <dgm:bulletEnabled val="1"/>
        </dgm:presLayoutVars>
      </dgm:prSet>
      <dgm:spPr>
        <a:prstGeom prst="ellipse">
          <a:avLst/>
        </a:prstGeom>
      </dgm:spPr>
      <dgm:t>
        <a:bodyPr/>
        <a:lstStyle/>
        <a:p>
          <a:endParaRPr lang="en-US"/>
        </a:p>
      </dgm:t>
    </dgm:pt>
    <dgm:pt modelId="{4C755D63-E57A-4826-AD35-228CF0B8702F}" type="pres">
      <dgm:prSet presAssocID="{E6BC16BB-F93A-4745-8B71-07703A9D0891}" presName="Name9" presStyleLbl="parChTrans1D2" presStyleIdx="5" presStyleCnt="7"/>
      <dgm:spPr>
        <a:custGeom>
          <a:avLst/>
          <a:gdLst/>
          <a:ahLst/>
          <a:cxnLst/>
          <a:rect l="0" t="0" r="0" b="0"/>
          <a:pathLst>
            <a:path>
              <a:moveTo>
                <a:pt x="0" y="7052"/>
              </a:moveTo>
              <a:lnTo>
                <a:pt x="644351" y="7052"/>
              </a:lnTo>
            </a:path>
          </a:pathLst>
        </a:custGeom>
      </dgm:spPr>
      <dgm:t>
        <a:bodyPr/>
        <a:lstStyle/>
        <a:p>
          <a:endParaRPr lang="en-US"/>
        </a:p>
      </dgm:t>
    </dgm:pt>
    <dgm:pt modelId="{7ABA132F-4D21-4791-9A9A-84D258152BDE}" type="pres">
      <dgm:prSet presAssocID="{E6BC16BB-F93A-4745-8B71-07703A9D0891}" presName="connTx" presStyleLbl="parChTrans1D2" presStyleIdx="5" presStyleCnt="7"/>
      <dgm:spPr/>
      <dgm:t>
        <a:bodyPr/>
        <a:lstStyle/>
        <a:p>
          <a:endParaRPr lang="en-US"/>
        </a:p>
      </dgm:t>
    </dgm:pt>
    <dgm:pt modelId="{24E3E7DC-0BA5-48AF-955A-AA52F4F430B1}" type="pres">
      <dgm:prSet presAssocID="{0BE60BA9-2025-462F-AA1B-F34616BD63F6}" presName="node" presStyleLbl="node1" presStyleIdx="5" presStyleCnt="7" custScaleX="266293" custScaleY="102929" custRadScaleRad="272106" custRadScaleInc="49847">
        <dgm:presLayoutVars>
          <dgm:bulletEnabled val="1"/>
        </dgm:presLayoutVars>
      </dgm:prSet>
      <dgm:spPr>
        <a:prstGeom prst="ellipse">
          <a:avLst/>
        </a:prstGeom>
      </dgm:spPr>
      <dgm:t>
        <a:bodyPr/>
        <a:lstStyle/>
        <a:p>
          <a:endParaRPr lang="en-US"/>
        </a:p>
      </dgm:t>
    </dgm:pt>
    <dgm:pt modelId="{F3788A1D-81EB-48D2-A9DB-F1B5732C309F}" type="pres">
      <dgm:prSet presAssocID="{093EE909-7EF5-4F3B-A06A-C54ECED64CDF}" presName="Name9" presStyleLbl="parChTrans1D2" presStyleIdx="6" presStyleCnt="7"/>
      <dgm:spPr/>
      <dgm:t>
        <a:bodyPr/>
        <a:lstStyle/>
        <a:p>
          <a:endParaRPr lang="zh-CN" altLang="en-US"/>
        </a:p>
      </dgm:t>
    </dgm:pt>
    <dgm:pt modelId="{B338DC00-170C-479D-93D4-01681E347CAB}" type="pres">
      <dgm:prSet presAssocID="{093EE909-7EF5-4F3B-A06A-C54ECED64CDF}" presName="connTx" presStyleLbl="parChTrans1D2" presStyleIdx="6" presStyleCnt="7"/>
      <dgm:spPr/>
      <dgm:t>
        <a:bodyPr/>
        <a:lstStyle/>
        <a:p>
          <a:endParaRPr lang="zh-CN" altLang="en-US"/>
        </a:p>
      </dgm:t>
    </dgm:pt>
    <dgm:pt modelId="{C36548B7-587D-4516-AA82-E648A9B1A5A9}" type="pres">
      <dgm:prSet presAssocID="{A83721EC-96D2-4F0D-B9D0-9F41D68FE385}" presName="node" presStyleLbl="node1" presStyleIdx="6" presStyleCnt="7" custScaleX="276998" custRadScaleRad="201659" custRadScaleInc="-55193">
        <dgm:presLayoutVars>
          <dgm:bulletEnabled val="1"/>
        </dgm:presLayoutVars>
      </dgm:prSet>
      <dgm:spPr/>
      <dgm:t>
        <a:bodyPr/>
        <a:lstStyle/>
        <a:p>
          <a:endParaRPr lang="zh-CN" altLang="en-US"/>
        </a:p>
      </dgm:t>
    </dgm:pt>
  </dgm:ptLst>
  <dgm:cxnLst>
    <dgm:cxn modelId="{0962066A-805A-4A6E-83F4-DAD9D348EBA4}" type="presOf" srcId="{7AF774ED-547E-4C04-8670-B0C1D08C5EE9}" destId="{326412CE-9911-4799-A459-B56F02EB4473}" srcOrd="1" destOrd="0" presId="urn:microsoft.com/office/officeart/2005/8/layout/radial1"/>
    <dgm:cxn modelId="{11EEF667-78EB-4817-B565-894500A62B45}" type="presOf" srcId="{E6BC16BB-F93A-4745-8B71-07703A9D0891}" destId="{7ABA132F-4D21-4791-9A9A-84D258152BDE}" srcOrd="1" destOrd="0" presId="urn:microsoft.com/office/officeart/2005/8/layout/radial1"/>
    <dgm:cxn modelId="{529D05ED-97D5-4116-BE13-DE3D93351F7F}" srcId="{DE541715-C648-404D-8124-F14F463E9202}" destId="{960C5593-E0FF-4AA5-AA0B-E8BDFFBC5E53}" srcOrd="2" destOrd="0" parTransId="{7AF774ED-547E-4C04-8670-B0C1D08C5EE9}" sibTransId="{88F12DF7-015F-4F26-950A-DAE493699644}"/>
    <dgm:cxn modelId="{B188C5D3-2EE0-4E8A-A5E6-F7756481413F}" type="presOf" srcId="{C06C39C9-71B8-489C-9C45-3DD37A424E39}" destId="{0FAF3FA1-8E6C-455E-B189-A468B3F4D8BC}" srcOrd="0" destOrd="0" presId="urn:microsoft.com/office/officeart/2005/8/layout/radial1"/>
    <dgm:cxn modelId="{23C5F1FC-E159-4F36-A827-E91D1B4984C9}" type="presOf" srcId="{4693CA52-075F-4BD8-ABEA-5368BE377DDA}" destId="{62A1F741-432F-46BE-AE07-15F0B6D5EA89}" srcOrd="1"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776D3928-741C-4305-A442-AE6C64DEE1F9}" type="presOf" srcId="{70EC699C-58C9-413E-92A6-88F3FF9B1DC9}" destId="{825B4589-2D50-4097-AF2B-6D3BD9DDE0B2}" srcOrd="0" destOrd="0" presId="urn:microsoft.com/office/officeart/2005/8/layout/radial1"/>
    <dgm:cxn modelId="{AD2EB3D2-1381-46CB-80E7-BA9A804B7DD3}" srcId="{DE541715-C648-404D-8124-F14F463E9202}" destId="{0BE60BA9-2025-462F-AA1B-F34616BD63F6}" srcOrd="5" destOrd="0" parTransId="{E6BC16BB-F93A-4745-8B71-07703A9D0891}" sibTransId="{C8DD518E-881E-4111-9EDE-7F061DEDE6FF}"/>
    <dgm:cxn modelId="{B72B22A8-ECA5-47B3-A474-A975DF80B59C}" type="presOf" srcId="{093EE909-7EF5-4F3B-A06A-C54ECED64CDF}" destId="{F3788A1D-81EB-48D2-A9DB-F1B5732C309F}" srcOrd="0" destOrd="0" presId="urn:microsoft.com/office/officeart/2005/8/layout/radial1"/>
    <dgm:cxn modelId="{564CAE25-BB64-4B3A-8890-51150A74659F}" type="presOf" srcId="{093EE909-7EF5-4F3B-A06A-C54ECED64CDF}" destId="{B338DC00-170C-479D-93D4-01681E347CAB}" srcOrd="1" destOrd="0" presId="urn:microsoft.com/office/officeart/2005/8/layout/radial1"/>
    <dgm:cxn modelId="{FE0BF875-857A-466E-A8A0-E41053F2F8BC}" type="presOf" srcId="{4693CA52-075F-4BD8-ABEA-5368BE377DDA}" destId="{4AC11394-3179-4EC5-A97F-D1A1B521CE2F}" srcOrd="0" destOrd="0" presId="urn:microsoft.com/office/officeart/2005/8/layout/radial1"/>
    <dgm:cxn modelId="{92DCC755-1B11-41E4-B7AA-AEA613A3FAC5}" type="presOf" srcId="{0BE60BA9-2025-462F-AA1B-F34616BD63F6}" destId="{24E3E7DC-0BA5-48AF-955A-AA52F4F430B1}" srcOrd="0" destOrd="0" presId="urn:microsoft.com/office/officeart/2005/8/layout/radial1"/>
    <dgm:cxn modelId="{D0587B2C-2D2B-4C02-A1B0-71468F24137F}" type="presOf" srcId="{E2FC291C-D685-4C64-9B85-7318D8496566}" destId="{AB25BD6D-C05F-49D2-AE4A-144CA3C0FC88}" srcOrd="1" destOrd="0" presId="urn:microsoft.com/office/officeart/2005/8/layout/radial1"/>
    <dgm:cxn modelId="{94B3D891-274F-4E04-B10A-02855068E9F4}" type="presOf" srcId="{0FABC453-0A5C-4CAE-813B-F0494A34E025}" destId="{ADF94B70-0D7F-4A27-8DF9-17BCD27F4A7A}" srcOrd="0" destOrd="0" presId="urn:microsoft.com/office/officeart/2005/8/layout/radial1"/>
    <dgm:cxn modelId="{9F39A2B7-6A62-4870-9AF6-8F5034252799}" type="presOf" srcId="{960C5593-E0FF-4AA5-AA0B-E8BDFFBC5E53}" destId="{CED9197C-8322-406B-917C-172FA36E7B76}" srcOrd="0" destOrd="0" presId="urn:microsoft.com/office/officeart/2005/8/layout/radial1"/>
    <dgm:cxn modelId="{083115F0-23E2-40BB-ABDE-5097E754E345}" type="presOf" srcId="{8350B580-CEC5-40B7-8EB5-A172D5915A6B}" destId="{7A96B68C-E15D-4E1B-A46C-7E5DE405A90C}" srcOrd="0" destOrd="0" presId="urn:microsoft.com/office/officeart/2005/8/layout/radial1"/>
    <dgm:cxn modelId="{248698A6-055B-40E3-B808-D624056EF2B0}" srcId="{DE541715-C648-404D-8124-F14F463E9202}" destId="{C06C39C9-71B8-489C-9C45-3DD37A424E39}" srcOrd="4" destOrd="0" parTransId="{0FABC453-0A5C-4CAE-813B-F0494A34E025}" sibTransId="{DCD34884-F96E-475A-9010-14DE66A403A6}"/>
    <dgm:cxn modelId="{66B6F5A7-BA6B-4EAB-BDEC-C7DDDA73CAEC}" type="presOf" srcId="{DE541715-C648-404D-8124-F14F463E9202}" destId="{062AF917-2F47-4639-8A23-58AD52EC0F32}" srcOrd="0" destOrd="0" presId="urn:microsoft.com/office/officeart/2005/8/layout/radial1"/>
    <dgm:cxn modelId="{BE4D87ED-1A54-4C6F-945A-3D442733343E}" type="presOf" srcId="{E6BC16BB-F93A-4745-8B71-07703A9D0891}" destId="{4C755D63-E57A-4826-AD35-228CF0B8702F}" srcOrd="0" destOrd="0" presId="urn:microsoft.com/office/officeart/2005/8/layout/radial1"/>
    <dgm:cxn modelId="{7A4F8518-C74D-4652-910E-DB991F3183C4}" type="presOf" srcId="{8350B580-CEC5-40B7-8EB5-A172D5915A6B}" destId="{55614E8E-7D68-4791-82B7-FD152FE54268}" srcOrd="1"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DB613666-54CF-4D7E-982B-E399CC961051}" srcId="{DE541715-C648-404D-8124-F14F463E9202}" destId="{8D95C031-B53C-42FF-A312-F15FA4C9B96F}" srcOrd="1" destOrd="0" parTransId="{8350B580-CEC5-40B7-8EB5-A172D5915A6B}" sibTransId="{F52C44D8-90AA-45A0-B521-998C42893448}"/>
    <dgm:cxn modelId="{2D391D17-AE84-4BFF-BB6D-E8D2A4CE0D24}" type="presOf" srcId="{34E6C8D5-8D4F-4714-8A12-8F4599A8E760}" destId="{08F189A1-AB47-41D1-8058-7A6DA66B3F52}" srcOrd="0" destOrd="0" presId="urn:microsoft.com/office/officeart/2005/8/layout/radial1"/>
    <dgm:cxn modelId="{E88960DA-0D86-4875-8858-29EDD4D45419}" type="presOf" srcId="{0FABC453-0A5C-4CAE-813B-F0494A34E025}" destId="{EA4144E0-C5B2-4FC0-BDB2-550B61DB7DFD}" srcOrd="1" destOrd="0" presId="urn:microsoft.com/office/officeart/2005/8/layout/radial1"/>
    <dgm:cxn modelId="{BF65F824-D4F4-4A84-83B4-6B1944B62AAD}" srcId="{DE541715-C648-404D-8124-F14F463E9202}" destId="{4631C2C5-1554-4289-90B0-F2D55D1595B6}" srcOrd="3" destOrd="0" parTransId="{4693CA52-075F-4BD8-ABEA-5368BE377DDA}" sibTransId="{9B3CB24D-A47A-4081-B256-B868D89D5387}"/>
    <dgm:cxn modelId="{8D672827-9BC1-4202-81E2-F16E2075824F}" type="presOf" srcId="{A83721EC-96D2-4F0D-B9D0-9F41D68FE385}" destId="{C36548B7-587D-4516-AA82-E648A9B1A5A9}" srcOrd="0" destOrd="0" presId="urn:microsoft.com/office/officeart/2005/8/layout/radial1"/>
    <dgm:cxn modelId="{9448022F-FF84-453B-ABA7-509D0B6235AE}" srcId="{DE541715-C648-404D-8124-F14F463E9202}" destId="{A83721EC-96D2-4F0D-B9D0-9F41D68FE385}" srcOrd="6" destOrd="0" parTransId="{093EE909-7EF5-4F3B-A06A-C54ECED64CDF}" sibTransId="{76FD70AB-7B06-49C8-91F6-BFDCEA569589}"/>
    <dgm:cxn modelId="{999AAE70-0B76-4A88-9EBB-5D022D1394B0}" type="presOf" srcId="{4631C2C5-1554-4289-90B0-F2D55D1595B6}" destId="{035B4C9A-0916-4FCC-A1CF-85DB358A289A}" srcOrd="0" destOrd="0" presId="urn:microsoft.com/office/officeart/2005/8/layout/radial1"/>
    <dgm:cxn modelId="{03A95763-EF34-4974-ABAF-3F301A0521DC}" type="presOf" srcId="{8D95C031-B53C-42FF-A312-F15FA4C9B96F}" destId="{9DCD972B-1513-465A-AD2B-AD5E9EEB7291}" srcOrd="0" destOrd="0" presId="urn:microsoft.com/office/officeart/2005/8/layout/radial1"/>
    <dgm:cxn modelId="{C2BE77C4-2749-47DF-A123-5FEE4DF72F85}" type="presOf" srcId="{E2FC291C-D685-4C64-9B85-7318D8496566}" destId="{743B4520-8441-42A0-AFCB-45C212516FFF}" srcOrd="0" destOrd="0" presId="urn:microsoft.com/office/officeart/2005/8/layout/radial1"/>
    <dgm:cxn modelId="{3597F8D4-E0D8-45F4-BB48-7FD22AAE79C7}" srcId="{DE541715-C648-404D-8124-F14F463E9202}" destId="{70EC699C-58C9-413E-92A6-88F3FF9B1DC9}" srcOrd="0" destOrd="0" parTransId="{E2FC291C-D685-4C64-9B85-7318D8496566}" sibTransId="{18BDC942-54AA-48C8-9849-2287B2AEC32C}"/>
    <dgm:cxn modelId="{7871438B-105C-4C23-9C96-21ACCE9A6A57}" type="presOf" srcId="{7AF774ED-547E-4C04-8670-B0C1D08C5EE9}" destId="{5337AE63-3722-42CC-AF72-36670EB7C5E1}" srcOrd="0" destOrd="0" presId="urn:microsoft.com/office/officeart/2005/8/layout/radial1"/>
    <dgm:cxn modelId="{4FE298C2-BEBC-42C6-9F78-8F3620B13231}" type="presParOf" srcId="{08F189A1-AB47-41D1-8058-7A6DA66B3F52}" destId="{062AF917-2F47-4639-8A23-58AD52EC0F32}" srcOrd="0" destOrd="0" presId="urn:microsoft.com/office/officeart/2005/8/layout/radial1"/>
    <dgm:cxn modelId="{2415CC49-B7C5-4315-A4A8-6E289398A241}" type="presParOf" srcId="{08F189A1-AB47-41D1-8058-7A6DA66B3F52}" destId="{743B4520-8441-42A0-AFCB-45C212516FFF}" srcOrd="1" destOrd="0" presId="urn:microsoft.com/office/officeart/2005/8/layout/radial1"/>
    <dgm:cxn modelId="{BAFBED69-8B63-4FA0-878D-9BF615D403D2}" type="presParOf" srcId="{743B4520-8441-42A0-AFCB-45C212516FFF}" destId="{AB25BD6D-C05F-49D2-AE4A-144CA3C0FC88}" srcOrd="0" destOrd="0" presId="urn:microsoft.com/office/officeart/2005/8/layout/radial1"/>
    <dgm:cxn modelId="{924575FC-4EB4-4AF4-8B37-4DC31C0B1E8C}" type="presParOf" srcId="{08F189A1-AB47-41D1-8058-7A6DA66B3F52}" destId="{825B4589-2D50-4097-AF2B-6D3BD9DDE0B2}" srcOrd="2" destOrd="0" presId="urn:microsoft.com/office/officeart/2005/8/layout/radial1"/>
    <dgm:cxn modelId="{3E581DE3-3397-4B3C-80B1-80E83AB1AE1A}" type="presParOf" srcId="{08F189A1-AB47-41D1-8058-7A6DA66B3F52}" destId="{7A96B68C-E15D-4E1B-A46C-7E5DE405A90C}" srcOrd="3" destOrd="0" presId="urn:microsoft.com/office/officeart/2005/8/layout/radial1"/>
    <dgm:cxn modelId="{A772F1D9-59AA-44BB-8D69-F1B9388C8E8B}" type="presParOf" srcId="{7A96B68C-E15D-4E1B-A46C-7E5DE405A90C}" destId="{55614E8E-7D68-4791-82B7-FD152FE54268}" srcOrd="0" destOrd="0" presId="urn:microsoft.com/office/officeart/2005/8/layout/radial1"/>
    <dgm:cxn modelId="{BA519FF9-0DBC-43D7-8075-948CA8159AFD}" type="presParOf" srcId="{08F189A1-AB47-41D1-8058-7A6DA66B3F52}" destId="{9DCD972B-1513-465A-AD2B-AD5E9EEB7291}" srcOrd="4" destOrd="0" presId="urn:microsoft.com/office/officeart/2005/8/layout/radial1"/>
    <dgm:cxn modelId="{9990BD10-E342-4E1E-A529-49A8AFF356D2}" type="presParOf" srcId="{08F189A1-AB47-41D1-8058-7A6DA66B3F52}" destId="{5337AE63-3722-42CC-AF72-36670EB7C5E1}" srcOrd="5" destOrd="0" presId="urn:microsoft.com/office/officeart/2005/8/layout/radial1"/>
    <dgm:cxn modelId="{2AA987B9-1466-4BD3-A39B-8314375F2683}" type="presParOf" srcId="{5337AE63-3722-42CC-AF72-36670EB7C5E1}" destId="{326412CE-9911-4799-A459-B56F02EB4473}" srcOrd="0" destOrd="0" presId="urn:microsoft.com/office/officeart/2005/8/layout/radial1"/>
    <dgm:cxn modelId="{A1EAB029-2CC9-4417-8172-4AD4D27CF7EF}" type="presParOf" srcId="{08F189A1-AB47-41D1-8058-7A6DA66B3F52}" destId="{CED9197C-8322-406B-917C-172FA36E7B76}" srcOrd="6" destOrd="0" presId="urn:microsoft.com/office/officeart/2005/8/layout/radial1"/>
    <dgm:cxn modelId="{EE3BBBBA-4717-48D0-B857-2A3DD351F195}" type="presParOf" srcId="{08F189A1-AB47-41D1-8058-7A6DA66B3F52}" destId="{4AC11394-3179-4EC5-A97F-D1A1B521CE2F}" srcOrd="7" destOrd="0" presId="urn:microsoft.com/office/officeart/2005/8/layout/radial1"/>
    <dgm:cxn modelId="{984A1012-8C6B-41D1-9151-3E328F12CB50}" type="presParOf" srcId="{4AC11394-3179-4EC5-A97F-D1A1B521CE2F}" destId="{62A1F741-432F-46BE-AE07-15F0B6D5EA89}" srcOrd="0" destOrd="0" presId="urn:microsoft.com/office/officeart/2005/8/layout/radial1"/>
    <dgm:cxn modelId="{97785806-FA7B-447D-A8FB-30F7AE27089E}" type="presParOf" srcId="{08F189A1-AB47-41D1-8058-7A6DA66B3F52}" destId="{035B4C9A-0916-4FCC-A1CF-85DB358A289A}" srcOrd="8" destOrd="0" presId="urn:microsoft.com/office/officeart/2005/8/layout/radial1"/>
    <dgm:cxn modelId="{CB3A9559-18AD-4800-AD9A-64E3D5EFFBE1}" type="presParOf" srcId="{08F189A1-AB47-41D1-8058-7A6DA66B3F52}" destId="{ADF94B70-0D7F-4A27-8DF9-17BCD27F4A7A}" srcOrd="9" destOrd="0" presId="urn:microsoft.com/office/officeart/2005/8/layout/radial1"/>
    <dgm:cxn modelId="{DB59157E-19E1-49D2-86FF-3E5CED5ED8B1}" type="presParOf" srcId="{ADF94B70-0D7F-4A27-8DF9-17BCD27F4A7A}" destId="{EA4144E0-C5B2-4FC0-BDB2-550B61DB7DFD}" srcOrd="0" destOrd="0" presId="urn:microsoft.com/office/officeart/2005/8/layout/radial1"/>
    <dgm:cxn modelId="{CA39ADC1-7F3D-4137-B3F8-BF4F9DBE7404}" type="presParOf" srcId="{08F189A1-AB47-41D1-8058-7A6DA66B3F52}" destId="{0FAF3FA1-8E6C-455E-B189-A468B3F4D8BC}" srcOrd="10" destOrd="0" presId="urn:microsoft.com/office/officeart/2005/8/layout/radial1"/>
    <dgm:cxn modelId="{62E92B52-B2B9-416C-A0DC-3E417A536B90}" type="presParOf" srcId="{08F189A1-AB47-41D1-8058-7A6DA66B3F52}" destId="{4C755D63-E57A-4826-AD35-228CF0B8702F}" srcOrd="11" destOrd="0" presId="urn:microsoft.com/office/officeart/2005/8/layout/radial1"/>
    <dgm:cxn modelId="{9435565C-729C-41D1-93BC-DC0462F6BE25}" type="presParOf" srcId="{4C755D63-E57A-4826-AD35-228CF0B8702F}" destId="{7ABA132F-4D21-4791-9A9A-84D258152BDE}" srcOrd="0" destOrd="0" presId="urn:microsoft.com/office/officeart/2005/8/layout/radial1"/>
    <dgm:cxn modelId="{B642F1A6-921F-48C5-B236-680714915CB7}" type="presParOf" srcId="{08F189A1-AB47-41D1-8058-7A6DA66B3F52}" destId="{24E3E7DC-0BA5-48AF-955A-AA52F4F430B1}" srcOrd="12" destOrd="0" presId="urn:microsoft.com/office/officeart/2005/8/layout/radial1"/>
    <dgm:cxn modelId="{AFC12410-CF7E-4A5B-A942-09ACE186F7AD}" type="presParOf" srcId="{08F189A1-AB47-41D1-8058-7A6DA66B3F52}" destId="{F3788A1D-81EB-48D2-A9DB-F1B5732C309F}" srcOrd="13" destOrd="0" presId="urn:microsoft.com/office/officeart/2005/8/layout/radial1"/>
    <dgm:cxn modelId="{944FAF8A-675E-4850-AFD8-2FD5883CF0F5}" type="presParOf" srcId="{F3788A1D-81EB-48D2-A9DB-F1B5732C309F}" destId="{B338DC00-170C-479D-93D4-01681E347CAB}" srcOrd="0" destOrd="0" presId="urn:microsoft.com/office/officeart/2005/8/layout/radial1"/>
    <dgm:cxn modelId="{2E1439D9-C8A4-4F4D-8472-0C488362C861}" type="presParOf" srcId="{08F189A1-AB47-41D1-8058-7A6DA66B3F52}" destId="{C36548B7-587D-4516-AA82-E648A9B1A5A9}" srcOrd="14" destOrd="0" presId="urn:microsoft.com/office/officeart/2005/8/layout/radial1"/>
  </dgm:cxnLst>
  <dgm:bg/>
  <dgm:whole/>
  <dgm:extLst>
    <a:ext uri="http://schemas.microsoft.com/office/drawing/2008/diagram">
      <dsp:dataModelExt xmlns:dsp="http://schemas.microsoft.com/office/drawing/2008/diagram" relId="rId137" minVer="http://schemas.openxmlformats.org/drawingml/2006/diagram"/>
    </a:ext>
    <a:ext uri="{C62137D5-CB1D-491B-B009-E17868A290BF}">
      <dgm14:recolorImg xmlns:dgm14="http://schemas.microsoft.com/office/drawing/2010/diagram" val="1"/>
    </a:ext>
  </dgm:extLst>
</dgm:dataModel>
</file>

<file path=word/diagrams/data16.xml><?xml version="1.0" encoding="utf-8"?>
<dgm:dataModel xmlns:dgm="http://schemas.openxmlformats.org/drawingml/2006/diagram" xmlns:a="http://schemas.openxmlformats.org/drawingml/2006/main">
  <dgm:ptLst>
    <dgm:pt modelId="{3E4183EF-B989-4620-A02C-D54686D6628F}"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60F584FC-F7FF-4FD7-86E3-8773293C0460}">
      <dgm:prSet phldrT="[Text]" custT="1"/>
      <dgm:spPr>
        <a:xfrm>
          <a:off x="2436956" y="928028"/>
          <a:ext cx="1163496" cy="486144"/>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a:t>
          </a:r>
        </a:p>
      </dgm:t>
    </dgm:pt>
    <dgm:pt modelId="{474A81AD-BFE3-4D32-9342-2C25E06E5B46}" type="parTrans" cxnId="{0872B5C3-971C-4397-94C1-FDC0412A9ADC}">
      <dgm:prSet/>
      <dgm:spPr/>
      <dgm:t>
        <a:bodyPr/>
        <a:lstStyle/>
        <a:p>
          <a:endParaRPr lang="en-US"/>
        </a:p>
      </dgm:t>
    </dgm:pt>
    <dgm:pt modelId="{28FB44EF-A1AD-4FBB-B0D1-E98EB36FC510}" type="sibTrans" cxnId="{0872B5C3-971C-4397-94C1-FDC0412A9ADC}">
      <dgm:prSet/>
      <dgm:spPr/>
      <dgm:t>
        <a:bodyPr/>
        <a:lstStyle/>
        <a:p>
          <a:endParaRPr lang="en-US"/>
        </a:p>
      </dgm:t>
    </dgm:pt>
    <dgm:pt modelId="{2EF75B39-F486-43BE-8B27-294595126005}">
      <dgm:prSet phldrT="[Text]" custT="1"/>
      <dgm:spPr>
        <a:xfrm>
          <a:off x="2461162" y="10017"/>
          <a:ext cx="1126909" cy="53302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6F0DCEC-2B26-4038-AF1F-D0A98A0F7930}" type="parTrans" cxnId="{D0987D88-807B-4994-94E2-80A6C1D9AE52}">
      <dgm:prSet/>
      <dgm:spPr>
        <a:xfrm rot="16222721">
          <a:off x="2829084" y="727032"/>
          <a:ext cx="384996" cy="1700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A29EC13D-3B1F-4904-8025-5B38BEEF3183}" type="sibTrans" cxnId="{D0987D88-807B-4994-94E2-80A6C1D9AE52}">
      <dgm:prSet/>
      <dgm:spPr/>
      <dgm:t>
        <a:bodyPr/>
        <a:lstStyle/>
        <a:p>
          <a:endParaRPr lang="en-US"/>
        </a:p>
      </dgm:t>
    </dgm:pt>
    <dgm:pt modelId="{4761FE57-664D-44AD-8EF1-E6096D64297F}">
      <dgm:prSet phldrT="[Text]" custT="1"/>
      <dgm:spPr>
        <a:xfrm>
          <a:off x="3842803" y="396965"/>
          <a:ext cx="1095195" cy="48383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a:t>
          </a:r>
          <a:r>
            <a:rPr lang="en-US" altLang="zh-CN" sz="900"/>
            <a:t/>
          </a:r>
          <a:br>
            <a:rPr lang="en-US" altLang="zh-CN" sz="900"/>
          </a:br>
          <a:r>
            <a:rPr lang="zh-CN" sz="900"/>
            <a:t>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F6DE2413-45CD-453B-A258-F22A53BBB241}" type="parTrans" cxnId="{A5666C79-BF01-4153-AB0A-BB16CAE1F135}">
      <dgm:prSet/>
      <dgm:spPr>
        <a:xfrm rot="20327628">
          <a:off x="3425607" y="893608"/>
          <a:ext cx="572741" cy="1700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88511AC-ECAB-47A8-A0B0-D7AAFEE02A39}" type="sibTrans" cxnId="{A5666C79-BF01-4153-AB0A-BB16CAE1F135}">
      <dgm:prSet/>
      <dgm:spPr/>
      <dgm:t>
        <a:bodyPr/>
        <a:lstStyle/>
        <a:p>
          <a:endParaRPr lang="en-US"/>
        </a:p>
      </dgm:t>
    </dgm:pt>
    <dgm:pt modelId="{576E161B-59E2-4177-8320-584EBC426979}">
      <dgm:prSet phldrT="[Text]" custT="1"/>
      <dgm:spPr>
        <a:xfrm>
          <a:off x="86786" y="886842"/>
          <a:ext cx="1157634" cy="58656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全球数据库</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2A69187-F965-4704-9C1A-29B2281F912F}" type="parTrans" cxnId="{BA0B21AC-350F-4DDA-A443-58447D95EEF1}">
      <dgm:prSet/>
      <dgm:spPr>
        <a:xfrm rot="10786818">
          <a:off x="1244400" y="1167115"/>
          <a:ext cx="1192585" cy="1700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E9F92651-5262-450E-9258-F1F8976476A8}" type="sibTrans" cxnId="{BA0B21AC-350F-4DDA-A443-58447D95EEF1}">
      <dgm:prSet/>
      <dgm:spPr/>
      <dgm:t>
        <a:bodyPr/>
        <a:lstStyle/>
        <a:p>
          <a:endParaRPr lang="en-US"/>
        </a:p>
      </dgm:t>
    </dgm:pt>
    <dgm:pt modelId="{CEEBDBB9-7602-49B1-BBEB-80C6D1238598}">
      <dgm:prSet phldrT="[Text]" custT="1"/>
      <dgm:spPr>
        <a:xfrm>
          <a:off x="971210" y="327875"/>
          <a:ext cx="1299827" cy="51171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r>
            <a:rPr lang="zh-CN" sz="900"/>
            <a:t>知识产权</a:t>
          </a:r>
          <a:r>
            <a:rPr lang="en-US" sz="900"/>
            <a:t/>
          </a:r>
          <a:br>
            <a:rPr lang="en-US" sz="900"/>
          </a:br>
          <a:r>
            <a:rPr lang="zh-CN" sz="900"/>
            <a:t>业务方案</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6278D4F-93AB-42D0-B837-2B99BC1EE808}" type="parTrans" cxnId="{D4C1BC69-C745-405B-9248-C6E8862DD509}">
      <dgm:prSet/>
      <dgm:spPr>
        <a:xfrm rot="12167746">
          <a:off x="2042422" y="876090"/>
          <a:ext cx="589133" cy="1700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F7B98CE-94D6-4D7D-8314-AFA01590058A}" type="sibTrans" cxnId="{D4C1BC69-C745-405B-9248-C6E8862DD509}">
      <dgm:prSet/>
      <dgm:spPr/>
      <dgm:t>
        <a:bodyPr/>
        <a:lstStyle/>
        <a:p>
          <a:endParaRPr lang="en-US"/>
        </a:p>
      </dgm:t>
    </dgm:pt>
    <dgm:pt modelId="{21293A80-0F61-406E-BFCA-C5725BC3581F}">
      <dgm:prSet phldrT="[Text]" custT="1"/>
      <dgm:spPr>
        <a:xfrm>
          <a:off x="4699105" y="911064"/>
          <a:ext cx="1244492" cy="50992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a:t>学院</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3D773F4-8F00-40EC-A451-C5A5ADE485BC}" type="parTrans" cxnId="{BD8D6ADE-EC44-459F-BA83-8828A6DCC5C3}">
      <dgm:prSet/>
      <dgm:spPr>
        <a:xfrm rot="21592425">
          <a:off x="3600443" y="1160105"/>
          <a:ext cx="1098672" cy="1700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57D66A3-5C96-41AD-A09B-F6DC2C7DFB10}" type="sibTrans" cxnId="{BD8D6ADE-EC44-459F-BA83-8828A6DCC5C3}">
      <dgm:prSet/>
      <dgm:spPr/>
      <dgm:t>
        <a:bodyPr/>
        <a:lstStyle/>
        <a:p>
          <a:endParaRPr lang="en-US"/>
        </a:p>
      </dgm:t>
    </dgm:pt>
    <dgm:pt modelId="{4FC73BDC-CE2C-45F4-85CD-F387963DA006}" type="pres">
      <dgm:prSet presAssocID="{3E4183EF-B989-4620-A02C-D54686D6628F}" presName="cycle" presStyleCnt="0">
        <dgm:presLayoutVars>
          <dgm:chMax val="1"/>
          <dgm:dir/>
          <dgm:animLvl val="ctr"/>
          <dgm:resizeHandles val="exact"/>
        </dgm:presLayoutVars>
      </dgm:prSet>
      <dgm:spPr/>
      <dgm:t>
        <a:bodyPr/>
        <a:lstStyle/>
        <a:p>
          <a:endParaRPr lang="en-US"/>
        </a:p>
      </dgm:t>
    </dgm:pt>
    <dgm:pt modelId="{3C7CADF7-0742-432E-9EEF-EA9C347A7661}" type="pres">
      <dgm:prSet presAssocID="{60F584FC-F7FF-4FD7-86E3-8773293C0460}" presName="centerShape" presStyleLbl="node0" presStyleIdx="0" presStyleCnt="1" custScaleX="207213" custScaleY="86580" custLinFactNeighborX="-291" custLinFactNeighborY="11301"/>
      <dgm:spPr>
        <a:prstGeom prst="ellipse">
          <a:avLst/>
        </a:prstGeom>
      </dgm:spPr>
      <dgm:t>
        <a:bodyPr/>
        <a:lstStyle/>
        <a:p>
          <a:endParaRPr lang="en-US"/>
        </a:p>
      </dgm:t>
    </dgm:pt>
    <dgm:pt modelId="{650854B0-9FE7-4FFD-96B2-18F6452E0859}" type="pres">
      <dgm:prSet presAssocID="{66F0DCEC-2B26-4038-AF1F-D0A98A0F7930}" presName="Name9" presStyleLbl="parChTrans1D2" presStyleIdx="0" presStyleCnt="5"/>
      <dgm:spPr>
        <a:custGeom>
          <a:avLst/>
          <a:gdLst/>
          <a:ahLst/>
          <a:cxnLst/>
          <a:rect l="0" t="0" r="0" b="0"/>
          <a:pathLst>
            <a:path>
              <a:moveTo>
                <a:pt x="0" y="8502"/>
              </a:moveTo>
              <a:lnTo>
                <a:pt x="401655" y="8502"/>
              </a:lnTo>
            </a:path>
          </a:pathLst>
        </a:custGeom>
      </dgm:spPr>
      <dgm:t>
        <a:bodyPr/>
        <a:lstStyle/>
        <a:p>
          <a:endParaRPr lang="en-US"/>
        </a:p>
      </dgm:t>
    </dgm:pt>
    <dgm:pt modelId="{7FE108B5-F558-4942-A9EC-465F3C2E5813}" type="pres">
      <dgm:prSet presAssocID="{66F0DCEC-2B26-4038-AF1F-D0A98A0F7930}" presName="connTx" presStyleLbl="parChTrans1D2" presStyleIdx="0" presStyleCnt="5"/>
      <dgm:spPr/>
      <dgm:t>
        <a:bodyPr/>
        <a:lstStyle/>
        <a:p>
          <a:endParaRPr lang="en-US"/>
        </a:p>
      </dgm:t>
    </dgm:pt>
    <dgm:pt modelId="{6394B413-6D12-4C4F-9A8D-E0508CAE8617}" type="pres">
      <dgm:prSet presAssocID="{2EF75B39-F486-43BE-8B27-294595126005}" presName="node" presStyleLbl="node1" presStyleIdx="0" presStyleCnt="5" custScaleX="200697" custScaleY="94929" custRadScaleRad="99803" custRadScaleInc="362">
        <dgm:presLayoutVars>
          <dgm:bulletEnabled val="1"/>
        </dgm:presLayoutVars>
      </dgm:prSet>
      <dgm:spPr>
        <a:prstGeom prst="ellipse">
          <a:avLst/>
        </a:prstGeom>
      </dgm:spPr>
      <dgm:t>
        <a:bodyPr/>
        <a:lstStyle/>
        <a:p>
          <a:endParaRPr lang="en-US"/>
        </a:p>
      </dgm:t>
    </dgm:pt>
    <dgm:pt modelId="{DEF09AAB-E09E-4486-8914-E37D47E60824}" type="pres">
      <dgm:prSet presAssocID="{F6DE2413-45CD-453B-A258-F22A53BBB241}" presName="Name9" presStyleLbl="parChTrans1D2" presStyleIdx="1" presStyleCnt="5"/>
      <dgm:spPr>
        <a:custGeom>
          <a:avLst/>
          <a:gdLst/>
          <a:ahLst/>
          <a:cxnLst/>
          <a:rect l="0" t="0" r="0" b="0"/>
          <a:pathLst>
            <a:path>
              <a:moveTo>
                <a:pt x="0" y="8502"/>
              </a:moveTo>
              <a:lnTo>
                <a:pt x="611519" y="8502"/>
              </a:lnTo>
            </a:path>
          </a:pathLst>
        </a:custGeom>
      </dgm:spPr>
      <dgm:t>
        <a:bodyPr/>
        <a:lstStyle/>
        <a:p>
          <a:endParaRPr lang="en-US"/>
        </a:p>
      </dgm:t>
    </dgm:pt>
    <dgm:pt modelId="{B0514361-30D3-4311-BC21-0743B7F01673}" type="pres">
      <dgm:prSet presAssocID="{F6DE2413-45CD-453B-A258-F22A53BBB241}" presName="connTx" presStyleLbl="parChTrans1D2" presStyleIdx="1" presStyleCnt="5"/>
      <dgm:spPr/>
      <dgm:t>
        <a:bodyPr/>
        <a:lstStyle/>
        <a:p>
          <a:endParaRPr lang="en-US"/>
        </a:p>
      </dgm:t>
    </dgm:pt>
    <dgm:pt modelId="{2ED32773-10C9-4671-A0BF-4C0DAB40AE25}" type="pres">
      <dgm:prSet presAssocID="{4761FE57-664D-44AD-8EF1-E6096D64297F}" presName="node" presStyleLbl="node1" presStyleIdx="1" presStyleCnt="5" custScaleX="195049" custScaleY="86169" custRadScaleRad="193731" custRadScaleInc="8265">
        <dgm:presLayoutVars>
          <dgm:bulletEnabled val="1"/>
        </dgm:presLayoutVars>
      </dgm:prSet>
      <dgm:spPr>
        <a:prstGeom prst="ellipse">
          <a:avLst/>
        </a:prstGeom>
      </dgm:spPr>
      <dgm:t>
        <a:bodyPr/>
        <a:lstStyle/>
        <a:p>
          <a:endParaRPr lang="en-US"/>
        </a:p>
      </dgm:t>
    </dgm:pt>
    <dgm:pt modelId="{6A5F15CA-77E2-4C48-8498-A7C7D3C4428C}" type="pres">
      <dgm:prSet presAssocID="{93D773F4-8F00-40EC-A451-C5A5ADE485BC}" presName="Name9" presStyleLbl="parChTrans1D2" presStyleIdx="2" presStyleCnt="5"/>
      <dgm:spPr>
        <a:custGeom>
          <a:avLst/>
          <a:gdLst/>
          <a:ahLst/>
          <a:cxnLst/>
          <a:rect l="0" t="0" r="0" b="0"/>
          <a:pathLst>
            <a:path>
              <a:moveTo>
                <a:pt x="0" y="8502"/>
              </a:moveTo>
              <a:lnTo>
                <a:pt x="1178174" y="8502"/>
              </a:lnTo>
            </a:path>
          </a:pathLst>
        </a:custGeom>
      </dgm:spPr>
      <dgm:t>
        <a:bodyPr/>
        <a:lstStyle/>
        <a:p>
          <a:endParaRPr lang="en-US"/>
        </a:p>
      </dgm:t>
    </dgm:pt>
    <dgm:pt modelId="{F87499B4-AA7B-416D-9B28-377D046017EC}" type="pres">
      <dgm:prSet presAssocID="{93D773F4-8F00-40EC-A451-C5A5ADE485BC}" presName="connTx" presStyleLbl="parChTrans1D2" presStyleIdx="2" presStyleCnt="5"/>
      <dgm:spPr/>
      <dgm:t>
        <a:bodyPr/>
        <a:lstStyle/>
        <a:p>
          <a:endParaRPr lang="en-US"/>
        </a:p>
      </dgm:t>
    </dgm:pt>
    <dgm:pt modelId="{638FE4E5-2063-40D0-A44F-91C88716CF8C}" type="pres">
      <dgm:prSet presAssocID="{21293A80-0F61-406E-BFCA-C5725BC3581F}" presName="node" presStyleLbl="node1" presStyleIdx="2" presStyleCnt="5" custScaleX="221638" custScaleY="90815" custRadScaleRad="315253" custRadScaleInc="-138931">
        <dgm:presLayoutVars>
          <dgm:bulletEnabled val="1"/>
        </dgm:presLayoutVars>
      </dgm:prSet>
      <dgm:spPr>
        <a:prstGeom prst="ellipse">
          <a:avLst/>
        </a:prstGeom>
      </dgm:spPr>
      <dgm:t>
        <a:bodyPr/>
        <a:lstStyle/>
        <a:p>
          <a:endParaRPr lang="en-US"/>
        </a:p>
      </dgm:t>
    </dgm:pt>
    <dgm:pt modelId="{EAF47FDD-7D57-4FF6-9F6B-6E604D2CC0DE}" type="pres">
      <dgm:prSet presAssocID="{52A69187-F965-4704-9C1A-29B2281F912F}" presName="Name9" presStyleLbl="parChTrans1D2" presStyleIdx="3" presStyleCnt="5"/>
      <dgm:spPr>
        <a:custGeom>
          <a:avLst/>
          <a:gdLst/>
          <a:ahLst/>
          <a:cxnLst/>
          <a:rect l="0" t="0" r="0" b="0"/>
          <a:pathLst>
            <a:path>
              <a:moveTo>
                <a:pt x="0" y="8502"/>
              </a:moveTo>
              <a:lnTo>
                <a:pt x="1276148" y="8502"/>
              </a:lnTo>
            </a:path>
          </a:pathLst>
        </a:custGeom>
      </dgm:spPr>
      <dgm:t>
        <a:bodyPr/>
        <a:lstStyle/>
        <a:p>
          <a:endParaRPr lang="en-US"/>
        </a:p>
      </dgm:t>
    </dgm:pt>
    <dgm:pt modelId="{E01163DA-75CF-4C32-B81E-41BBCCC937B3}" type="pres">
      <dgm:prSet presAssocID="{52A69187-F965-4704-9C1A-29B2281F912F}" presName="connTx" presStyleLbl="parChTrans1D2" presStyleIdx="3" presStyleCnt="5"/>
      <dgm:spPr/>
      <dgm:t>
        <a:bodyPr/>
        <a:lstStyle/>
        <a:p>
          <a:endParaRPr lang="en-US"/>
        </a:p>
      </dgm:t>
    </dgm:pt>
    <dgm:pt modelId="{F74F2681-A109-4B75-8C08-B2B26769CF03}" type="pres">
      <dgm:prSet presAssocID="{576E161B-59E2-4177-8320-584EBC426979}" presName="node" presStyleLbl="node1" presStyleIdx="3" presStyleCnt="5" custScaleX="206169" custScaleY="104464" custRadScaleRad="323438" custRadScaleInc="138260">
        <dgm:presLayoutVars>
          <dgm:bulletEnabled val="1"/>
        </dgm:presLayoutVars>
      </dgm:prSet>
      <dgm:spPr>
        <a:prstGeom prst="ellipse">
          <a:avLst/>
        </a:prstGeom>
      </dgm:spPr>
      <dgm:t>
        <a:bodyPr/>
        <a:lstStyle/>
        <a:p>
          <a:endParaRPr lang="en-US"/>
        </a:p>
      </dgm:t>
    </dgm:pt>
    <dgm:pt modelId="{AC7E3352-64BC-4978-9AB6-2DD833483239}" type="pres">
      <dgm:prSet presAssocID="{D6278D4F-93AB-42D0-B837-2B99BC1EE808}" presName="Name9" presStyleLbl="parChTrans1D2" presStyleIdx="4" presStyleCnt="5"/>
      <dgm:spPr>
        <a:custGeom>
          <a:avLst/>
          <a:gdLst/>
          <a:ahLst/>
          <a:cxnLst/>
          <a:rect l="0" t="0" r="0" b="0"/>
          <a:pathLst>
            <a:path>
              <a:moveTo>
                <a:pt x="0" y="8502"/>
              </a:moveTo>
              <a:lnTo>
                <a:pt x="766822" y="8502"/>
              </a:lnTo>
            </a:path>
          </a:pathLst>
        </a:custGeom>
      </dgm:spPr>
      <dgm:t>
        <a:bodyPr/>
        <a:lstStyle/>
        <a:p>
          <a:endParaRPr lang="en-US"/>
        </a:p>
      </dgm:t>
    </dgm:pt>
    <dgm:pt modelId="{C620A703-6BE9-4C0F-B737-266F7434DAB4}" type="pres">
      <dgm:prSet presAssocID="{D6278D4F-93AB-42D0-B837-2B99BC1EE808}" presName="connTx" presStyleLbl="parChTrans1D2" presStyleIdx="4" presStyleCnt="5"/>
      <dgm:spPr/>
      <dgm:t>
        <a:bodyPr/>
        <a:lstStyle/>
        <a:p>
          <a:endParaRPr lang="en-US"/>
        </a:p>
      </dgm:t>
    </dgm:pt>
    <dgm:pt modelId="{05C48364-E63B-4056-87CF-0BE50D74190B}" type="pres">
      <dgm:prSet presAssocID="{CEEBDBB9-7602-49B1-BBEB-80C6D1238598}" presName="node" presStyleLbl="node1" presStyleIdx="4" presStyleCnt="5" custScaleX="231493" custScaleY="91134" custRadScaleRad="200324" custRadScaleInc="-3443">
        <dgm:presLayoutVars>
          <dgm:bulletEnabled val="1"/>
        </dgm:presLayoutVars>
      </dgm:prSet>
      <dgm:spPr>
        <a:prstGeom prst="ellipse">
          <a:avLst/>
        </a:prstGeom>
      </dgm:spPr>
      <dgm:t>
        <a:bodyPr/>
        <a:lstStyle/>
        <a:p>
          <a:endParaRPr lang="en-US"/>
        </a:p>
      </dgm:t>
    </dgm:pt>
  </dgm:ptLst>
  <dgm:cxnLst>
    <dgm:cxn modelId="{00E1845F-0527-4F72-A775-E706D8A98AD6}" type="presOf" srcId="{3E4183EF-B989-4620-A02C-D54686D6628F}" destId="{4FC73BDC-CE2C-45F4-85CD-F387963DA006}" srcOrd="0" destOrd="0" presId="urn:microsoft.com/office/officeart/2005/8/layout/radial1"/>
    <dgm:cxn modelId="{D4BFFFC7-A267-4733-BAE5-14A3DC24FEF6}" type="presOf" srcId="{D6278D4F-93AB-42D0-B837-2B99BC1EE808}" destId="{C620A703-6BE9-4C0F-B737-266F7434DAB4}" srcOrd="1" destOrd="0" presId="urn:microsoft.com/office/officeart/2005/8/layout/radial1"/>
    <dgm:cxn modelId="{3D536467-D211-426A-9D9C-CFC4C95B5920}" type="presOf" srcId="{93D773F4-8F00-40EC-A451-C5A5ADE485BC}" destId="{6A5F15CA-77E2-4C48-8498-A7C7D3C4428C}" srcOrd="0" destOrd="0" presId="urn:microsoft.com/office/officeart/2005/8/layout/radial1"/>
    <dgm:cxn modelId="{AB9425A9-B654-4A6B-8FB4-86AE70D24139}" type="presOf" srcId="{93D773F4-8F00-40EC-A451-C5A5ADE485BC}" destId="{F87499B4-AA7B-416D-9B28-377D046017EC}" srcOrd="1" destOrd="0" presId="urn:microsoft.com/office/officeart/2005/8/layout/radial1"/>
    <dgm:cxn modelId="{BD8D6ADE-EC44-459F-BA83-8828A6DCC5C3}" srcId="{60F584FC-F7FF-4FD7-86E3-8773293C0460}" destId="{21293A80-0F61-406E-BFCA-C5725BC3581F}" srcOrd="2" destOrd="0" parTransId="{93D773F4-8F00-40EC-A451-C5A5ADE485BC}" sibTransId="{257D66A3-5C96-41AD-A09B-F6DC2C7DFB10}"/>
    <dgm:cxn modelId="{C54319CE-5FE9-4100-8DC4-B8981CD93805}" type="presOf" srcId="{66F0DCEC-2B26-4038-AF1F-D0A98A0F7930}" destId="{7FE108B5-F558-4942-A9EC-465F3C2E5813}" srcOrd="1" destOrd="0" presId="urn:microsoft.com/office/officeart/2005/8/layout/radial1"/>
    <dgm:cxn modelId="{D4C1BC69-C745-405B-9248-C6E8862DD509}" srcId="{60F584FC-F7FF-4FD7-86E3-8773293C0460}" destId="{CEEBDBB9-7602-49B1-BBEB-80C6D1238598}" srcOrd="4" destOrd="0" parTransId="{D6278D4F-93AB-42D0-B837-2B99BC1EE808}" sibTransId="{3F7B98CE-94D6-4D7D-8314-AFA01590058A}"/>
    <dgm:cxn modelId="{0872B5C3-971C-4397-94C1-FDC0412A9ADC}" srcId="{3E4183EF-B989-4620-A02C-D54686D6628F}" destId="{60F584FC-F7FF-4FD7-86E3-8773293C0460}" srcOrd="0" destOrd="0" parTransId="{474A81AD-BFE3-4D32-9342-2C25E06E5B46}" sibTransId="{28FB44EF-A1AD-4FBB-B0D1-E98EB36FC510}"/>
    <dgm:cxn modelId="{CD9A1253-E5B5-467C-9FBF-AADD43624909}" type="presOf" srcId="{D6278D4F-93AB-42D0-B837-2B99BC1EE808}" destId="{AC7E3352-64BC-4978-9AB6-2DD833483239}" srcOrd="0" destOrd="0" presId="urn:microsoft.com/office/officeart/2005/8/layout/radial1"/>
    <dgm:cxn modelId="{07053777-A4BD-4E67-99FD-559E18424B6A}" type="presOf" srcId="{52A69187-F965-4704-9C1A-29B2281F912F}" destId="{E01163DA-75CF-4C32-B81E-41BBCCC937B3}" srcOrd="1" destOrd="0" presId="urn:microsoft.com/office/officeart/2005/8/layout/radial1"/>
    <dgm:cxn modelId="{0468E32F-D5C5-4C35-AD0D-67C62297D53C}" type="presOf" srcId="{CEEBDBB9-7602-49B1-BBEB-80C6D1238598}" destId="{05C48364-E63B-4056-87CF-0BE50D74190B}" srcOrd="0" destOrd="0" presId="urn:microsoft.com/office/officeart/2005/8/layout/radial1"/>
    <dgm:cxn modelId="{1EC8250A-C117-42AA-A586-3F4B97DC4DA2}" type="presOf" srcId="{52A69187-F965-4704-9C1A-29B2281F912F}" destId="{EAF47FDD-7D57-4FF6-9F6B-6E604D2CC0DE}" srcOrd="0" destOrd="0" presId="urn:microsoft.com/office/officeart/2005/8/layout/radial1"/>
    <dgm:cxn modelId="{A5666C79-BF01-4153-AB0A-BB16CAE1F135}" srcId="{60F584FC-F7FF-4FD7-86E3-8773293C0460}" destId="{4761FE57-664D-44AD-8EF1-E6096D64297F}" srcOrd="1" destOrd="0" parTransId="{F6DE2413-45CD-453B-A258-F22A53BBB241}" sibTransId="{288511AC-ECAB-47A8-A0B0-D7AAFEE02A39}"/>
    <dgm:cxn modelId="{2860802F-7379-4B89-99C5-A640B266BE42}" type="presOf" srcId="{4761FE57-664D-44AD-8EF1-E6096D64297F}" destId="{2ED32773-10C9-4671-A0BF-4C0DAB40AE25}" srcOrd="0" destOrd="0" presId="urn:microsoft.com/office/officeart/2005/8/layout/radial1"/>
    <dgm:cxn modelId="{F0D883E4-EFF8-4B6A-A9C1-3B9D2E88A4ED}" type="presOf" srcId="{576E161B-59E2-4177-8320-584EBC426979}" destId="{F74F2681-A109-4B75-8C08-B2B26769CF03}" srcOrd="0" destOrd="0" presId="urn:microsoft.com/office/officeart/2005/8/layout/radial1"/>
    <dgm:cxn modelId="{E851BDB0-66AD-4BC6-A5A8-F6F74004C471}" type="presOf" srcId="{F6DE2413-45CD-453B-A258-F22A53BBB241}" destId="{B0514361-30D3-4311-BC21-0743B7F01673}" srcOrd="1" destOrd="0" presId="urn:microsoft.com/office/officeart/2005/8/layout/radial1"/>
    <dgm:cxn modelId="{AB79A9DC-33B6-4B48-B62A-F407EC8B3E96}" type="presOf" srcId="{F6DE2413-45CD-453B-A258-F22A53BBB241}" destId="{DEF09AAB-E09E-4486-8914-E37D47E60824}" srcOrd="0" destOrd="0" presId="urn:microsoft.com/office/officeart/2005/8/layout/radial1"/>
    <dgm:cxn modelId="{BB9511EA-29CE-49F9-A085-C68D79D18F58}" type="presOf" srcId="{2EF75B39-F486-43BE-8B27-294595126005}" destId="{6394B413-6D12-4C4F-9A8D-E0508CAE8617}" srcOrd="0" destOrd="0" presId="urn:microsoft.com/office/officeart/2005/8/layout/radial1"/>
    <dgm:cxn modelId="{BB444ED0-CFEB-4BF0-8CFC-D6334C525469}" type="presOf" srcId="{66F0DCEC-2B26-4038-AF1F-D0A98A0F7930}" destId="{650854B0-9FE7-4FFD-96B2-18F6452E0859}" srcOrd="0" destOrd="0" presId="urn:microsoft.com/office/officeart/2005/8/layout/radial1"/>
    <dgm:cxn modelId="{69D6EC92-234C-4F04-8C48-DC6105C69207}" type="presOf" srcId="{60F584FC-F7FF-4FD7-86E3-8773293C0460}" destId="{3C7CADF7-0742-432E-9EEF-EA9C347A7661}" srcOrd="0" destOrd="0" presId="urn:microsoft.com/office/officeart/2005/8/layout/radial1"/>
    <dgm:cxn modelId="{D0987D88-807B-4994-94E2-80A6C1D9AE52}" srcId="{60F584FC-F7FF-4FD7-86E3-8773293C0460}" destId="{2EF75B39-F486-43BE-8B27-294595126005}" srcOrd="0" destOrd="0" parTransId="{66F0DCEC-2B26-4038-AF1F-D0A98A0F7930}" sibTransId="{A29EC13D-3B1F-4904-8025-5B38BEEF3183}"/>
    <dgm:cxn modelId="{BA0B21AC-350F-4DDA-A443-58447D95EEF1}" srcId="{60F584FC-F7FF-4FD7-86E3-8773293C0460}" destId="{576E161B-59E2-4177-8320-584EBC426979}" srcOrd="3" destOrd="0" parTransId="{52A69187-F965-4704-9C1A-29B2281F912F}" sibTransId="{E9F92651-5262-450E-9258-F1F8976476A8}"/>
    <dgm:cxn modelId="{0D264076-DF44-4105-9C7A-89EAB528EB9B}" type="presOf" srcId="{21293A80-0F61-406E-BFCA-C5725BC3581F}" destId="{638FE4E5-2063-40D0-A44F-91C88716CF8C}" srcOrd="0" destOrd="0" presId="urn:microsoft.com/office/officeart/2005/8/layout/radial1"/>
    <dgm:cxn modelId="{B55F8283-663B-4207-A431-CD1981DD433C}" type="presParOf" srcId="{4FC73BDC-CE2C-45F4-85CD-F387963DA006}" destId="{3C7CADF7-0742-432E-9EEF-EA9C347A7661}" srcOrd="0" destOrd="0" presId="urn:microsoft.com/office/officeart/2005/8/layout/radial1"/>
    <dgm:cxn modelId="{F037E4AF-E17E-4388-9DCA-83368B102F3C}" type="presParOf" srcId="{4FC73BDC-CE2C-45F4-85CD-F387963DA006}" destId="{650854B0-9FE7-4FFD-96B2-18F6452E0859}" srcOrd="1" destOrd="0" presId="urn:microsoft.com/office/officeart/2005/8/layout/radial1"/>
    <dgm:cxn modelId="{38032864-B74A-49F7-A2E9-AF2169091A68}" type="presParOf" srcId="{650854B0-9FE7-4FFD-96B2-18F6452E0859}" destId="{7FE108B5-F558-4942-A9EC-465F3C2E5813}" srcOrd="0" destOrd="0" presId="urn:microsoft.com/office/officeart/2005/8/layout/radial1"/>
    <dgm:cxn modelId="{E831FAF7-5326-4859-9A12-152C73C22475}" type="presParOf" srcId="{4FC73BDC-CE2C-45F4-85CD-F387963DA006}" destId="{6394B413-6D12-4C4F-9A8D-E0508CAE8617}" srcOrd="2" destOrd="0" presId="urn:microsoft.com/office/officeart/2005/8/layout/radial1"/>
    <dgm:cxn modelId="{48445C86-9F8B-4915-91A4-5A5BC5BE610F}" type="presParOf" srcId="{4FC73BDC-CE2C-45F4-85CD-F387963DA006}" destId="{DEF09AAB-E09E-4486-8914-E37D47E60824}" srcOrd="3" destOrd="0" presId="urn:microsoft.com/office/officeart/2005/8/layout/radial1"/>
    <dgm:cxn modelId="{F3235239-8746-4A3D-B548-9FB645AC6445}" type="presParOf" srcId="{DEF09AAB-E09E-4486-8914-E37D47E60824}" destId="{B0514361-30D3-4311-BC21-0743B7F01673}" srcOrd="0" destOrd="0" presId="urn:microsoft.com/office/officeart/2005/8/layout/radial1"/>
    <dgm:cxn modelId="{FAC53D33-62CC-44FA-A9FF-1CE89D28BE27}" type="presParOf" srcId="{4FC73BDC-CE2C-45F4-85CD-F387963DA006}" destId="{2ED32773-10C9-4671-A0BF-4C0DAB40AE25}" srcOrd="4" destOrd="0" presId="urn:microsoft.com/office/officeart/2005/8/layout/radial1"/>
    <dgm:cxn modelId="{F010E956-90F8-4B6F-8DEA-FCC0156F8472}" type="presParOf" srcId="{4FC73BDC-CE2C-45F4-85CD-F387963DA006}" destId="{6A5F15CA-77E2-4C48-8498-A7C7D3C4428C}" srcOrd="5" destOrd="0" presId="urn:microsoft.com/office/officeart/2005/8/layout/radial1"/>
    <dgm:cxn modelId="{EB5A3603-4EDE-4860-9325-A1A539C7F8E3}" type="presParOf" srcId="{6A5F15CA-77E2-4C48-8498-A7C7D3C4428C}" destId="{F87499B4-AA7B-416D-9B28-377D046017EC}" srcOrd="0" destOrd="0" presId="urn:microsoft.com/office/officeart/2005/8/layout/radial1"/>
    <dgm:cxn modelId="{32EF2DD8-5686-4E0A-B7A7-B1D2DE5C2426}" type="presParOf" srcId="{4FC73BDC-CE2C-45F4-85CD-F387963DA006}" destId="{638FE4E5-2063-40D0-A44F-91C88716CF8C}" srcOrd="6" destOrd="0" presId="urn:microsoft.com/office/officeart/2005/8/layout/radial1"/>
    <dgm:cxn modelId="{899D8466-6FB0-414D-94BD-A799FCA61F85}" type="presParOf" srcId="{4FC73BDC-CE2C-45F4-85CD-F387963DA006}" destId="{EAF47FDD-7D57-4FF6-9F6B-6E604D2CC0DE}" srcOrd="7" destOrd="0" presId="urn:microsoft.com/office/officeart/2005/8/layout/radial1"/>
    <dgm:cxn modelId="{CE58CA6D-10A7-408E-BB38-DB40C6CB0675}" type="presParOf" srcId="{EAF47FDD-7D57-4FF6-9F6B-6E604D2CC0DE}" destId="{E01163DA-75CF-4C32-B81E-41BBCCC937B3}" srcOrd="0" destOrd="0" presId="urn:microsoft.com/office/officeart/2005/8/layout/radial1"/>
    <dgm:cxn modelId="{BD309609-FA05-4F7B-8C6C-E31C3E09752F}" type="presParOf" srcId="{4FC73BDC-CE2C-45F4-85CD-F387963DA006}" destId="{F74F2681-A109-4B75-8C08-B2B26769CF03}" srcOrd="8" destOrd="0" presId="urn:microsoft.com/office/officeart/2005/8/layout/radial1"/>
    <dgm:cxn modelId="{636092C3-4F31-4D5C-B817-32F11EBDF8CD}" type="presParOf" srcId="{4FC73BDC-CE2C-45F4-85CD-F387963DA006}" destId="{AC7E3352-64BC-4978-9AB6-2DD833483239}" srcOrd="9" destOrd="0" presId="urn:microsoft.com/office/officeart/2005/8/layout/radial1"/>
    <dgm:cxn modelId="{840D18F3-8629-4E64-8684-7F7C7C608571}" type="presParOf" srcId="{AC7E3352-64BC-4978-9AB6-2DD833483239}" destId="{C620A703-6BE9-4C0F-B737-266F7434DAB4}" srcOrd="0" destOrd="0" presId="urn:microsoft.com/office/officeart/2005/8/layout/radial1"/>
    <dgm:cxn modelId="{155E77B4-2B83-4524-8DD8-0668FA2AA9CA}" type="presParOf" srcId="{4FC73BDC-CE2C-45F4-85CD-F387963DA006}" destId="{05C48364-E63B-4056-87CF-0BE50D74190B}" srcOrd="10" destOrd="0" presId="urn:microsoft.com/office/officeart/2005/8/layout/radial1"/>
  </dgm:cxnLst>
  <dgm:bg/>
  <dgm:whole/>
  <dgm:extLst>
    <a:ext uri="http://schemas.microsoft.com/office/drawing/2008/diagram">
      <dsp:dataModelExt xmlns:dsp="http://schemas.microsoft.com/office/drawing/2008/diagram" relId="rId144"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3E4183EF-B989-4620-A02C-D54686D6628F}"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60F584FC-F7FF-4FD7-86E3-8773293C0460}">
      <dgm:prSet phldrT="[Text]" custT="1"/>
      <dgm:spPr>
        <a:xfrm>
          <a:off x="2280006" y="676165"/>
          <a:ext cx="1197503" cy="449222"/>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a:t>
          </a:r>
        </a:p>
      </dgm:t>
    </dgm:pt>
    <dgm:pt modelId="{474A81AD-BFE3-4D32-9342-2C25E06E5B46}" type="parTrans" cxnId="{0872B5C3-971C-4397-94C1-FDC0412A9ADC}">
      <dgm:prSet/>
      <dgm:spPr/>
      <dgm:t>
        <a:bodyPr/>
        <a:lstStyle/>
        <a:p>
          <a:endParaRPr lang="en-US"/>
        </a:p>
      </dgm:t>
    </dgm:pt>
    <dgm:pt modelId="{28FB44EF-A1AD-4FBB-B0D1-E98EB36FC510}" type="sibTrans" cxnId="{0872B5C3-971C-4397-94C1-FDC0412A9ADC}">
      <dgm:prSet/>
      <dgm:spPr/>
      <dgm:t>
        <a:bodyPr/>
        <a:lstStyle/>
        <a:p>
          <a:endParaRPr lang="en-US"/>
        </a:p>
      </dgm:t>
    </dgm:pt>
    <dgm:pt modelId="{94B19768-91E8-4E7A-A857-C8521D65AF24}">
      <dgm:prSet phldrT="[Text]" custT="1"/>
      <dgm:spPr>
        <a:xfrm>
          <a:off x="2377322" y="58667"/>
          <a:ext cx="1007929" cy="50475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sz="900"/>
            <a:t>版权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F889DAC-CE52-4F0F-B94D-85598619AB82}" type="parTrans" cxnId="{E719C6E7-4776-4FC2-9ECD-F0D273135B37}">
      <dgm:prSet/>
      <dgm:spPr>
        <a:xfrm rot="16214742">
          <a:off x="2823589" y="612015"/>
          <a:ext cx="112746"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74FD7F3-8467-46EB-ACD9-4B0EA7D3C4BA}" type="sibTrans" cxnId="{E719C6E7-4776-4FC2-9ECD-F0D273135B37}">
      <dgm:prSet/>
      <dgm:spPr/>
      <dgm:t>
        <a:bodyPr/>
        <a:lstStyle/>
        <a:p>
          <a:endParaRPr lang="en-US"/>
        </a:p>
      </dgm:t>
    </dgm:pt>
    <dgm:pt modelId="{584F0456-7C88-4E15-A6D5-3DF2BDDC45F2}">
      <dgm:prSet phldrT="[Text]" custT="1"/>
      <dgm:spPr>
        <a:xfrm>
          <a:off x="3499843" y="278257"/>
          <a:ext cx="1111588" cy="44203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p>
      </dgm:t>
    </dgm:pt>
    <dgm:pt modelId="{5BE92476-635C-4AE2-AD14-BF50BB0972EC}" type="parTrans" cxnId="{44EB880B-7660-4CF0-97E5-4E577ACA821D}">
      <dgm:prSet/>
      <dgm:spPr>
        <a:xfrm rot="20469744">
          <a:off x="3312890" y="688641"/>
          <a:ext cx="329751"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EF0F88F-A3C1-4CFC-8CDA-621CE91394E1}" type="sibTrans" cxnId="{44EB880B-7660-4CF0-97E5-4E577ACA821D}">
      <dgm:prSet/>
      <dgm:spPr/>
      <dgm:t>
        <a:bodyPr/>
        <a:lstStyle/>
        <a:p>
          <a:endParaRPr lang="en-US"/>
        </a:p>
      </dgm:t>
    </dgm:pt>
    <dgm:pt modelId="{2EF75B39-F486-43BE-8B27-294595126005}">
      <dgm:prSet phldrT="[Text]" custT="1"/>
      <dgm:spPr>
        <a:xfrm>
          <a:off x="3892329" y="936890"/>
          <a:ext cx="1238703" cy="49588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zh-CN" sz="900"/>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6F0DCEC-2B26-4038-AF1F-D0A98A0F7930}" type="parTrans" cxnId="{D0987D88-807B-4994-94E2-80A6C1D9AE52}">
      <dgm:prSet/>
      <dgm:spPr>
        <a:xfrm rot="592092">
          <a:off x="3418031" y="1032866"/>
          <a:ext cx="529526"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A29EC13D-3B1F-4904-8025-5B38BEEF3183}" type="sibTrans" cxnId="{D0987D88-807B-4994-94E2-80A6C1D9AE52}">
      <dgm:prSet/>
      <dgm:spPr/>
      <dgm:t>
        <a:bodyPr/>
        <a:lstStyle/>
        <a:p>
          <a:endParaRPr lang="en-US"/>
        </a:p>
      </dgm:t>
    </dgm:pt>
    <dgm:pt modelId="{576E161B-59E2-4177-8320-584EBC426979}">
      <dgm:prSet phldrT="[Text]" custT="1"/>
      <dgm:spPr>
        <a:xfrm>
          <a:off x="695950" y="957721"/>
          <a:ext cx="1154436" cy="53230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a:t>
          </a:r>
          <a:r>
            <a:rPr lang="en-US" altLang="zh-CN" sz="900"/>
            <a:t/>
          </a:r>
          <a:br>
            <a:rPr lang="en-US" altLang="zh-CN" sz="900"/>
          </a:br>
          <a:r>
            <a:rPr lang="zh-CN" sz="900"/>
            <a:t>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2A69187-F965-4704-9C1A-29B2281F912F}" type="parTrans" cxnId="{BA0B21AC-350F-4DDA-A443-58447D95EEF1}">
      <dgm:prSet/>
      <dgm:spPr>
        <a:xfrm rot="10117332">
          <a:off x="1796698" y="1054406"/>
          <a:ext cx="559931"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E9F92651-5262-450E-9258-F1F8976476A8}" type="sibTrans" cxnId="{BA0B21AC-350F-4DDA-A443-58447D95EEF1}">
      <dgm:prSet/>
      <dgm:spPr/>
      <dgm:t>
        <a:bodyPr/>
        <a:lstStyle/>
        <a:p>
          <a:endParaRPr lang="en-US"/>
        </a:p>
      </dgm:t>
    </dgm:pt>
    <dgm:pt modelId="{CEEBDBB9-7602-49B1-BBEB-80C6D1238598}">
      <dgm:prSet phldrT="[Text]" custT="1"/>
      <dgm:spPr>
        <a:xfrm>
          <a:off x="1071148" y="211517"/>
          <a:ext cx="1234835" cy="48607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r>
            <a:rPr lang="zh-CN" sz="900"/>
            <a:t>信息获取</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6278D4F-93AB-42D0-B837-2B99BC1EE808}" type="parTrans" cxnId="{D4C1BC69-C745-405B-9248-C6E8862DD509}">
      <dgm:prSet/>
      <dgm:spPr>
        <a:xfrm rot="12033108">
          <a:off x="2124787" y="674308"/>
          <a:ext cx="341328"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F7B98CE-94D6-4D7D-8314-AFA01590058A}" type="sibTrans" cxnId="{D4C1BC69-C745-405B-9248-C6E8862DD509}">
      <dgm:prSet/>
      <dgm:spPr/>
      <dgm:t>
        <a:bodyPr/>
        <a:lstStyle/>
        <a:p>
          <a:endParaRPr lang="en-US"/>
        </a:p>
      </dgm:t>
    </dgm:pt>
    <dgm:pt modelId="{21293A80-0F61-406E-BFCA-C5725BC3581F}">
      <dgm:prSet phldrT="[Text]" custT="1"/>
      <dgm:spPr>
        <a:xfrm>
          <a:off x="2213689" y="1254483"/>
          <a:ext cx="1356105" cy="49149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3D773F4-8F00-40EC-A451-C5A5ADE485BC}" type="parTrans" cxnId="{BD8D6ADE-EC44-459F-BA83-8828A6DCC5C3}">
      <dgm:prSet/>
      <dgm:spPr>
        <a:xfrm rot="5325552">
          <a:off x="2820451" y="1182158"/>
          <a:ext cx="129140" cy="15556"/>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57D66A3-5C96-41AD-A09B-F6DC2C7DFB10}" type="sibTrans" cxnId="{BD8D6ADE-EC44-459F-BA83-8828A6DCC5C3}">
      <dgm:prSet/>
      <dgm:spPr/>
      <dgm:t>
        <a:bodyPr/>
        <a:lstStyle/>
        <a:p>
          <a:endParaRPr lang="en-US"/>
        </a:p>
      </dgm:t>
    </dgm:pt>
    <dgm:pt modelId="{4FC73BDC-CE2C-45F4-85CD-F387963DA006}" type="pres">
      <dgm:prSet presAssocID="{3E4183EF-B989-4620-A02C-D54686D6628F}" presName="cycle" presStyleCnt="0">
        <dgm:presLayoutVars>
          <dgm:chMax val="1"/>
          <dgm:dir/>
          <dgm:animLvl val="ctr"/>
          <dgm:resizeHandles val="exact"/>
        </dgm:presLayoutVars>
      </dgm:prSet>
      <dgm:spPr/>
      <dgm:t>
        <a:bodyPr/>
        <a:lstStyle/>
        <a:p>
          <a:endParaRPr lang="en-US"/>
        </a:p>
      </dgm:t>
    </dgm:pt>
    <dgm:pt modelId="{3C7CADF7-0742-432E-9EEF-EA9C347A7661}" type="pres">
      <dgm:prSet presAssocID="{60F584FC-F7FF-4FD7-86E3-8773293C0460}" presName="centerShape" presStyleLbl="node0" presStyleIdx="0" presStyleCnt="1" custScaleX="240576" custScaleY="90248"/>
      <dgm:spPr>
        <a:prstGeom prst="ellipse">
          <a:avLst/>
        </a:prstGeom>
      </dgm:spPr>
      <dgm:t>
        <a:bodyPr/>
        <a:lstStyle/>
        <a:p>
          <a:endParaRPr lang="en-US"/>
        </a:p>
      </dgm:t>
    </dgm:pt>
    <dgm:pt modelId="{72463A3F-A956-4917-8722-9FD79FB3E09A}" type="pres">
      <dgm:prSet presAssocID="{1F889DAC-CE52-4F0F-B94D-85598619AB82}" presName="Name9" presStyleLbl="parChTrans1D2" presStyleIdx="0" presStyleCnt="6"/>
      <dgm:spPr>
        <a:custGeom>
          <a:avLst/>
          <a:gdLst/>
          <a:ahLst/>
          <a:cxnLst/>
          <a:rect l="0" t="0" r="0" b="0"/>
          <a:pathLst>
            <a:path>
              <a:moveTo>
                <a:pt x="0" y="7778"/>
              </a:moveTo>
              <a:lnTo>
                <a:pt x="126270" y="7778"/>
              </a:lnTo>
            </a:path>
          </a:pathLst>
        </a:custGeom>
      </dgm:spPr>
      <dgm:t>
        <a:bodyPr/>
        <a:lstStyle/>
        <a:p>
          <a:endParaRPr lang="en-US"/>
        </a:p>
      </dgm:t>
    </dgm:pt>
    <dgm:pt modelId="{E5E0F749-58A7-4B5D-B40F-552D5369ABEE}" type="pres">
      <dgm:prSet presAssocID="{1F889DAC-CE52-4F0F-B94D-85598619AB82}" presName="connTx" presStyleLbl="parChTrans1D2" presStyleIdx="0" presStyleCnt="6"/>
      <dgm:spPr/>
      <dgm:t>
        <a:bodyPr/>
        <a:lstStyle/>
        <a:p>
          <a:endParaRPr lang="en-US"/>
        </a:p>
      </dgm:t>
    </dgm:pt>
    <dgm:pt modelId="{A030EF9D-9337-4706-B87A-64BDE162520A}" type="pres">
      <dgm:prSet presAssocID="{94B19768-91E8-4E7A-A857-C8521D65AF24}" presName="node" presStyleLbl="node1" presStyleIdx="0" presStyleCnt="6" custScaleX="202491" custScaleY="101404" custRadScaleRad="91113" custRadScaleInc="819">
        <dgm:presLayoutVars>
          <dgm:bulletEnabled val="1"/>
        </dgm:presLayoutVars>
      </dgm:prSet>
      <dgm:spPr>
        <a:prstGeom prst="ellipse">
          <a:avLst/>
        </a:prstGeom>
      </dgm:spPr>
      <dgm:t>
        <a:bodyPr/>
        <a:lstStyle/>
        <a:p>
          <a:endParaRPr lang="en-US"/>
        </a:p>
      </dgm:t>
    </dgm:pt>
    <dgm:pt modelId="{00112A8F-12E8-45AC-B551-DFB66BE45059}" type="pres">
      <dgm:prSet presAssocID="{5BE92476-635C-4AE2-AD14-BF50BB0972EC}" presName="Name9" presStyleLbl="parChTrans1D2" presStyleIdx="1" presStyleCnt="6"/>
      <dgm:spPr>
        <a:custGeom>
          <a:avLst/>
          <a:gdLst/>
          <a:ahLst/>
          <a:cxnLst/>
          <a:rect l="0" t="0" r="0" b="0"/>
          <a:pathLst>
            <a:path>
              <a:moveTo>
                <a:pt x="0" y="7778"/>
              </a:moveTo>
              <a:lnTo>
                <a:pt x="403209" y="7778"/>
              </a:lnTo>
            </a:path>
          </a:pathLst>
        </a:custGeom>
      </dgm:spPr>
      <dgm:t>
        <a:bodyPr/>
        <a:lstStyle/>
        <a:p>
          <a:endParaRPr lang="en-US"/>
        </a:p>
      </dgm:t>
    </dgm:pt>
    <dgm:pt modelId="{48B32C5A-7076-4480-B5CB-D9EFDA8D8FDB}" type="pres">
      <dgm:prSet presAssocID="{5BE92476-635C-4AE2-AD14-BF50BB0972EC}" presName="connTx" presStyleLbl="parChTrans1D2" presStyleIdx="1" presStyleCnt="6"/>
      <dgm:spPr/>
      <dgm:t>
        <a:bodyPr/>
        <a:lstStyle/>
        <a:p>
          <a:endParaRPr lang="en-US"/>
        </a:p>
      </dgm:t>
    </dgm:pt>
    <dgm:pt modelId="{423B6D89-2000-40C7-8429-BD38C7402395}" type="pres">
      <dgm:prSet presAssocID="{584F0456-7C88-4E15-A6D5-3DF2BDDC45F2}" presName="node" presStyleLbl="node1" presStyleIdx="1" presStyleCnt="6" custScaleX="223316" custScaleY="88803" custRadScaleRad="192115" custRadScaleInc="37208">
        <dgm:presLayoutVars>
          <dgm:bulletEnabled val="1"/>
        </dgm:presLayoutVars>
      </dgm:prSet>
      <dgm:spPr>
        <a:prstGeom prst="ellipse">
          <a:avLst/>
        </a:prstGeom>
      </dgm:spPr>
      <dgm:t>
        <a:bodyPr/>
        <a:lstStyle/>
        <a:p>
          <a:endParaRPr lang="en-US"/>
        </a:p>
      </dgm:t>
    </dgm:pt>
    <dgm:pt modelId="{650854B0-9FE7-4FFD-96B2-18F6452E0859}" type="pres">
      <dgm:prSet presAssocID="{66F0DCEC-2B26-4038-AF1F-D0A98A0F7930}" presName="Name9" presStyleLbl="parChTrans1D2" presStyleIdx="2" presStyleCnt="6"/>
      <dgm:spPr>
        <a:custGeom>
          <a:avLst/>
          <a:gdLst/>
          <a:ahLst/>
          <a:cxnLst/>
          <a:rect l="0" t="0" r="0" b="0"/>
          <a:pathLst>
            <a:path>
              <a:moveTo>
                <a:pt x="0" y="7778"/>
              </a:moveTo>
              <a:lnTo>
                <a:pt x="1060081" y="7778"/>
              </a:lnTo>
            </a:path>
          </a:pathLst>
        </a:custGeom>
      </dgm:spPr>
      <dgm:t>
        <a:bodyPr/>
        <a:lstStyle/>
        <a:p>
          <a:endParaRPr lang="en-US"/>
        </a:p>
      </dgm:t>
    </dgm:pt>
    <dgm:pt modelId="{7FE108B5-F558-4942-A9EC-465F3C2E5813}" type="pres">
      <dgm:prSet presAssocID="{66F0DCEC-2B26-4038-AF1F-D0A98A0F7930}" presName="connTx" presStyleLbl="parChTrans1D2" presStyleIdx="2" presStyleCnt="6"/>
      <dgm:spPr/>
      <dgm:t>
        <a:bodyPr/>
        <a:lstStyle/>
        <a:p>
          <a:endParaRPr lang="en-US"/>
        </a:p>
      </dgm:t>
    </dgm:pt>
    <dgm:pt modelId="{6394B413-6D12-4C4F-9A8D-E0508CAE8617}" type="pres">
      <dgm:prSet presAssocID="{2EF75B39-F486-43BE-8B27-294595126005}" presName="node" presStyleLbl="node1" presStyleIdx="2" presStyleCnt="6" custScaleX="248853" custScaleY="99623" custRadScaleRad="256071" custRadScaleInc="-67106">
        <dgm:presLayoutVars>
          <dgm:bulletEnabled val="1"/>
        </dgm:presLayoutVars>
      </dgm:prSet>
      <dgm:spPr>
        <a:prstGeom prst="ellipse">
          <a:avLst/>
        </a:prstGeom>
      </dgm:spPr>
      <dgm:t>
        <a:bodyPr/>
        <a:lstStyle/>
        <a:p>
          <a:endParaRPr lang="en-US"/>
        </a:p>
      </dgm:t>
    </dgm:pt>
    <dgm:pt modelId="{6A5F15CA-77E2-4C48-8498-A7C7D3C4428C}" type="pres">
      <dgm:prSet presAssocID="{93D773F4-8F00-40EC-A451-C5A5ADE485BC}" presName="Name9" presStyleLbl="parChTrans1D2" presStyleIdx="3" presStyleCnt="6"/>
      <dgm:spPr>
        <a:custGeom>
          <a:avLst/>
          <a:gdLst/>
          <a:ahLst/>
          <a:cxnLst/>
          <a:rect l="0" t="0" r="0" b="0"/>
          <a:pathLst>
            <a:path>
              <a:moveTo>
                <a:pt x="0" y="7778"/>
              </a:moveTo>
              <a:lnTo>
                <a:pt x="141173" y="7778"/>
              </a:lnTo>
            </a:path>
          </a:pathLst>
        </a:custGeom>
      </dgm:spPr>
      <dgm:t>
        <a:bodyPr/>
        <a:lstStyle/>
        <a:p>
          <a:endParaRPr lang="en-US"/>
        </a:p>
      </dgm:t>
    </dgm:pt>
    <dgm:pt modelId="{F87499B4-AA7B-416D-9B28-377D046017EC}" type="pres">
      <dgm:prSet presAssocID="{93D773F4-8F00-40EC-A451-C5A5ADE485BC}" presName="connTx" presStyleLbl="parChTrans1D2" presStyleIdx="3" presStyleCnt="6"/>
      <dgm:spPr/>
      <dgm:t>
        <a:bodyPr/>
        <a:lstStyle/>
        <a:p>
          <a:endParaRPr lang="en-US"/>
        </a:p>
      </dgm:t>
    </dgm:pt>
    <dgm:pt modelId="{638FE4E5-2063-40D0-A44F-91C88716CF8C}" type="pres">
      <dgm:prSet presAssocID="{21293A80-0F61-406E-BFCA-C5725BC3581F}" presName="node" presStyleLbl="node1" presStyleIdx="3" presStyleCnt="6" custScaleX="272439" custScaleY="98741" custRadScaleRad="92636" custRadScaleInc="-4136">
        <dgm:presLayoutVars>
          <dgm:bulletEnabled val="1"/>
        </dgm:presLayoutVars>
      </dgm:prSet>
      <dgm:spPr>
        <a:prstGeom prst="ellipse">
          <a:avLst/>
        </a:prstGeom>
      </dgm:spPr>
      <dgm:t>
        <a:bodyPr/>
        <a:lstStyle/>
        <a:p>
          <a:endParaRPr lang="en-US"/>
        </a:p>
      </dgm:t>
    </dgm:pt>
    <dgm:pt modelId="{EAF47FDD-7D57-4FF6-9F6B-6E604D2CC0DE}" type="pres">
      <dgm:prSet presAssocID="{52A69187-F965-4704-9C1A-29B2281F912F}" presName="Name9" presStyleLbl="parChTrans1D2" presStyleIdx="4" presStyleCnt="6"/>
      <dgm:spPr>
        <a:custGeom>
          <a:avLst/>
          <a:gdLst/>
          <a:ahLst/>
          <a:cxnLst/>
          <a:rect l="0" t="0" r="0" b="0"/>
          <a:pathLst>
            <a:path>
              <a:moveTo>
                <a:pt x="0" y="7778"/>
              </a:moveTo>
              <a:lnTo>
                <a:pt x="942251" y="7778"/>
              </a:lnTo>
            </a:path>
          </a:pathLst>
        </a:custGeom>
      </dgm:spPr>
      <dgm:t>
        <a:bodyPr/>
        <a:lstStyle/>
        <a:p>
          <a:endParaRPr lang="en-US"/>
        </a:p>
      </dgm:t>
    </dgm:pt>
    <dgm:pt modelId="{E01163DA-75CF-4C32-B81E-41BBCCC937B3}" type="pres">
      <dgm:prSet presAssocID="{52A69187-F965-4704-9C1A-29B2281F912F}" presName="connTx" presStyleLbl="parChTrans1D2" presStyleIdx="4" presStyleCnt="6"/>
      <dgm:spPr/>
      <dgm:t>
        <a:bodyPr/>
        <a:lstStyle/>
        <a:p>
          <a:endParaRPr lang="en-US"/>
        </a:p>
      </dgm:t>
    </dgm:pt>
    <dgm:pt modelId="{F74F2681-A109-4B75-8C08-B2B26769CF03}" type="pres">
      <dgm:prSet presAssocID="{576E161B-59E2-4177-8320-584EBC426979}" presName="node" presStyleLbl="node1" presStyleIdx="4" presStyleCnt="6" custScaleX="231924" custScaleY="106939" custRadScaleRad="253032" custRadScaleInc="62074">
        <dgm:presLayoutVars>
          <dgm:bulletEnabled val="1"/>
        </dgm:presLayoutVars>
      </dgm:prSet>
      <dgm:spPr>
        <a:prstGeom prst="ellipse">
          <a:avLst/>
        </a:prstGeom>
      </dgm:spPr>
      <dgm:t>
        <a:bodyPr/>
        <a:lstStyle/>
        <a:p>
          <a:endParaRPr lang="en-US"/>
        </a:p>
      </dgm:t>
    </dgm:pt>
    <dgm:pt modelId="{AC7E3352-64BC-4978-9AB6-2DD833483239}" type="pres">
      <dgm:prSet presAssocID="{D6278D4F-93AB-42D0-B837-2B99BC1EE808}" presName="Name9" presStyleLbl="parChTrans1D2" presStyleIdx="5" presStyleCnt="6"/>
      <dgm:spPr>
        <a:custGeom>
          <a:avLst/>
          <a:gdLst/>
          <a:ahLst/>
          <a:cxnLst/>
          <a:rect l="0" t="0" r="0" b="0"/>
          <a:pathLst>
            <a:path>
              <a:moveTo>
                <a:pt x="0" y="7778"/>
              </a:moveTo>
              <a:lnTo>
                <a:pt x="386761" y="7778"/>
              </a:lnTo>
            </a:path>
          </a:pathLst>
        </a:custGeom>
      </dgm:spPr>
      <dgm:t>
        <a:bodyPr/>
        <a:lstStyle/>
        <a:p>
          <a:endParaRPr lang="en-US"/>
        </a:p>
      </dgm:t>
    </dgm:pt>
    <dgm:pt modelId="{C620A703-6BE9-4C0F-B737-266F7434DAB4}" type="pres">
      <dgm:prSet presAssocID="{D6278D4F-93AB-42D0-B837-2B99BC1EE808}" presName="connTx" presStyleLbl="parChTrans1D2" presStyleIdx="5" presStyleCnt="6"/>
      <dgm:spPr/>
      <dgm:t>
        <a:bodyPr/>
        <a:lstStyle/>
        <a:p>
          <a:endParaRPr lang="en-US"/>
        </a:p>
      </dgm:t>
    </dgm:pt>
    <dgm:pt modelId="{05C48364-E63B-4056-87CF-0BE50D74190B}" type="pres">
      <dgm:prSet presAssocID="{CEEBDBB9-7602-49B1-BBEB-80C6D1238598}" presName="node" presStyleLbl="node1" presStyleIdx="5" presStyleCnt="6" custScaleX="248076" custScaleY="97652" custRadScaleRad="196380" custRadScaleInc="-31494">
        <dgm:presLayoutVars>
          <dgm:bulletEnabled val="1"/>
        </dgm:presLayoutVars>
      </dgm:prSet>
      <dgm:spPr>
        <a:prstGeom prst="ellipse">
          <a:avLst/>
        </a:prstGeom>
      </dgm:spPr>
      <dgm:t>
        <a:bodyPr/>
        <a:lstStyle/>
        <a:p>
          <a:endParaRPr lang="en-US"/>
        </a:p>
      </dgm:t>
    </dgm:pt>
  </dgm:ptLst>
  <dgm:cxnLst>
    <dgm:cxn modelId="{11AABA86-ECF5-4C73-A6B0-EDD9A28C47EA}" type="presOf" srcId="{2EF75B39-F486-43BE-8B27-294595126005}" destId="{6394B413-6D12-4C4F-9A8D-E0508CAE8617}" srcOrd="0" destOrd="0" presId="urn:microsoft.com/office/officeart/2005/8/layout/radial1"/>
    <dgm:cxn modelId="{44EB880B-7660-4CF0-97E5-4E577ACA821D}" srcId="{60F584FC-F7FF-4FD7-86E3-8773293C0460}" destId="{584F0456-7C88-4E15-A6D5-3DF2BDDC45F2}" srcOrd="1" destOrd="0" parTransId="{5BE92476-635C-4AE2-AD14-BF50BB0972EC}" sibTransId="{3EF0F88F-A3C1-4CFC-8CDA-621CE91394E1}"/>
    <dgm:cxn modelId="{BD8D6ADE-EC44-459F-BA83-8828A6DCC5C3}" srcId="{60F584FC-F7FF-4FD7-86E3-8773293C0460}" destId="{21293A80-0F61-406E-BFCA-C5725BC3581F}" srcOrd="3" destOrd="0" parTransId="{93D773F4-8F00-40EC-A451-C5A5ADE485BC}" sibTransId="{257D66A3-5C96-41AD-A09B-F6DC2C7DFB10}"/>
    <dgm:cxn modelId="{15B981A7-746E-4BEE-BE13-59B0663EEFCD}" type="presOf" srcId="{D6278D4F-93AB-42D0-B837-2B99BC1EE808}" destId="{C620A703-6BE9-4C0F-B737-266F7434DAB4}" srcOrd="1" destOrd="0" presId="urn:microsoft.com/office/officeart/2005/8/layout/radial1"/>
    <dgm:cxn modelId="{D4C1BC69-C745-405B-9248-C6E8862DD509}" srcId="{60F584FC-F7FF-4FD7-86E3-8773293C0460}" destId="{CEEBDBB9-7602-49B1-BBEB-80C6D1238598}" srcOrd="5" destOrd="0" parTransId="{D6278D4F-93AB-42D0-B837-2B99BC1EE808}" sibTransId="{3F7B98CE-94D6-4D7D-8314-AFA01590058A}"/>
    <dgm:cxn modelId="{2DB5E592-61B8-4DB4-AB55-62314D636C28}" type="presOf" srcId="{CEEBDBB9-7602-49B1-BBEB-80C6D1238598}" destId="{05C48364-E63B-4056-87CF-0BE50D74190B}" srcOrd="0" destOrd="0" presId="urn:microsoft.com/office/officeart/2005/8/layout/radial1"/>
    <dgm:cxn modelId="{0872B5C3-971C-4397-94C1-FDC0412A9ADC}" srcId="{3E4183EF-B989-4620-A02C-D54686D6628F}" destId="{60F584FC-F7FF-4FD7-86E3-8773293C0460}" srcOrd="0" destOrd="0" parTransId="{474A81AD-BFE3-4D32-9342-2C25E06E5B46}" sibTransId="{28FB44EF-A1AD-4FBB-B0D1-E98EB36FC510}"/>
    <dgm:cxn modelId="{959E145E-6507-4114-A73A-B679642A2B06}" type="presOf" srcId="{3E4183EF-B989-4620-A02C-D54686D6628F}" destId="{4FC73BDC-CE2C-45F4-85CD-F387963DA006}" srcOrd="0" destOrd="0" presId="urn:microsoft.com/office/officeart/2005/8/layout/radial1"/>
    <dgm:cxn modelId="{0BA653CB-5E1C-43A5-93E3-0D90023F9603}" type="presOf" srcId="{576E161B-59E2-4177-8320-584EBC426979}" destId="{F74F2681-A109-4B75-8C08-B2B26769CF03}" srcOrd="0" destOrd="0" presId="urn:microsoft.com/office/officeart/2005/8/layout/radial1"/>
    <dgm:cxn modelId="{A563D7F9-F6AC-498B-8DD3-DF9CB3ABEFA3}" type="presOf" srcId="{584F0456-7C88-4E15-A6D5-3DF2BDDC45F2}" destId="{423B6D89-2000-40C7-8429-BD38C7402395}" srcOrd="0" destOrd="0" presId="urn:microsoft.com/office/officeart/2005/8/layout/radial1"/>
    <dgm:cxn modelId="{A19C5579-6679-4F99-AD88-2981C57C5607}" type="presOf" srcId="{93D773F4-8F00-40EC-A451-C5A5ADE485BC}" destId="{F87499B4-AA7B-416D-9B28-377D046017EC}" srcOrd="1" destOrd="0" presId="urn:microsoft.com/office/officeart/2005/8/layout/radial1"/>
    <dgm:cxn modelId="{E719C6E7-4776-4FC2-9ECD-F0D273135B37}" srcId="{60F584FC-F7FF-4FD7-86E3-8773293C0460}" destId="{94B19768-91E8-4E7A-A857-C8521D65AF24}" srcOrd="0" destOrd="0" parTransId="{1F889DAC-CE52-4F0F-B94D-85598619AB82}" sibTransId="{174FD7F3-8467-46EB-ACD9-4B0EA7D3C4BA}"/>
    <dgm:cxn modelId="{843F9C41-B841-485C-96FF-6DB0867FE5D8}" type="presOf" srcId="{66F0DCEC-2B26-4038-AF1F-D0A98A0F7930}" destId="{650854B0-9FE7-4FFD-96B2-18F6452E0859}" srcOrd="0" destOrd="0" presId="urn:microsoft.com/office/officeart/2005/8/layout/radial1"/>
    <dgm:cxn modelId="{0EE0CF00-D238-4D4A-BC62-3458DB9580C7}" type="presOf" srcId="{5BE92476-635C-4AE2-AD14-BF50BB0972EC}" destId="{00112A8F-12E8-45AC-B551-DFB66BE45059}" srcOrd="0" destOrd="0" presId="urn:microsoft.com/office/officeart/2005/8/layout/radial1"/>
    <dgm:cxn modelId="{4D3D8FFF-160F-427C-94B0-C3E24EC611E4}" type="presOf" srcId="{52A69187-F965-4704-9C1A-29B2281F912F}" destId="{EAF47FDD-7D57-4FF6-9F6B-6E604D2CC0DE}" srcOrd="0" destOrd="0" presId="urn:microsoft.com/office/officeart/2005/8/layout/radial1"/>
    <dgm:cxn modelId="{EA4896C2-651F-47AF-A199-78096E41D737}" type="presOf" srcId="{94B19768-91E8-4E7A-A857-C8521D65AF24}" destId="{A030EF9D-9337-4706-B87A-64BDE162520A}" srcOrd="0" destOrd="0" presId="urn:microsoft.com/office/officeart/2005/8/layout/radial1"/>
    <dgm:cxn modelId="{3FD39015-50E4-46EA-BE77-768AD79704F2}" type="presOf" srcId="{93D773F4-8F00-40EC-A451-C5A5ADE485BC}" destId="{6A5F15CA-77E2-4C48-8498-A7C7D3C4428C}" srcOrd="0" destOrd="0" presId="urn:microsoft.com/office/officeart/2005/8/layout/radial1"/>
    <dgm:cxn modelId="{5CA834F1-4548-447E-A3E2-812D16C6F4E1}" type="presOf" srcId="{1F889DAC-CE52-4F0F-B94D-85598619AB82}" destId="{E5E0F749-58A7-4B5D-B40F-552D5369ABEE}" srcOrd="1" destOrd="0" presId="urn:microsoft.com/office/officeart/2005/8/layout/radial1"/>
    <dgm:cxn modelId="{94697EE8-31CA-47A8-8134-475DA54B49B5}" type="presOf" srcId="{60F584FC-F7FF-4FD7-86E3-8773293C0460}" destId="{3C7CADF7-0742-432E-9EEF-EA9C347A7661}" srcOrd="0" destOrd="0" presId="urn:microsoft.com/office/officeart/2005/8/layout/radial1"/>
    <dgm:cxn modelId="{D0987D88-807B-4994-94E2-80A6C1D9AE52}" srcId="{60F584FC-F7FF-4FD7-86E3-8773293C0460}" destId="{2EF75B39-F486-43BE-8B27-294595126005}" srcOrd="2" destOrd="0" parTransId="{66F0DCEC-2B26-4038-AF1F-D0A98A0F7930}" sibTransId="{A29EC13D-3B1F-4904-8025-5B38BEEF3183}"/>
    <dgm:cxn modelId="{712ACAE4-CD0E-4F7D-A4A6-62331164CC3E}" type="presOf" srcId="{52A69187-F965-4704-9C1A-29B2281F912F}" destId="{E01163DA-75CF-4C32-B81E-41BBCCC937B3}" srcOrd="1" destOrd="0" presId="urn:microsoft.com/office/officeart/2005/8/layout/radial1"/>
    <dgm:cxn modelId="{2D6F7940-A7C4-479B-97A9-9A1EDAB5DF1D}" type="presOf" srcId="{1F889DAC-CE52-4F0F-B94D-85598619AB82}" destId="{72463A3F-A956-4917-8722-9FD79FB3E09A}" srcOrd="0" destOrd="0" presId="urn:microsoft.com/office/officeart/2005/8/layout/radial1"/>
    <dgm:cxn modelId="{FD30E403-898B-485A-9793-E515A299388D}" type="presOf" srcId="{66F0DCEC-2B26-4038-AF1F-D0A98A0F7930}" destId="{7FE108B5-F558-4942-A9EC-465F3C2E5813}" srcOrd="1" destOrd="0" presId="urn:microsoft.com/office/officeart/2005/8/layout/radial1"/>
    <dgm:cxn modelId="{A1C07CA0-7815-4564-BC4B-26ED53257617}" type="presOf" srcId="{D6278D4F-93AB-42D0-B837-2B99BC1EE808}" destId="{AC7E3352-64BC-4978-9AB6-2DD833483239}" srcOrd="0" destOrd="0" presId="urn:microsoft.com/office/officeart/2005/8/layout/radial1"/>
    <dgm:cxn modelId="{17950FAB-AE3A-4709-AF90-5D5E356A0C93}" type="presOf" srcId="{21293A80-0F61-406E-BFCA-C5725BC3581F}" destId="{638FE4E5-2063-40D0-A44F-91C88716CF8C}" srcOrd="0" destOrd="0" presId="urn:microsoft.com/office/officeart/2005/8/layout/radial1"/>
    <dgm:cxn modelId="{BA0B21AC-350F-4DDA-A443-58447D95EEF1}" srcId="{60F584FC-F7FF-4FD7-86E3-8773293C0460}" destId="{576E161B-59E2-4177-8320-584EBC426979}" srcOrd="4" destOrd="0" parTransId="{52A69187-F965-4704-9C1A-29B2281F912F}" sibTransId="{E9F92651-5262-450E-9258-F1F8976476A8}"/>
    <dgm:cxn modelId="{824E8C10-62B7-4AE9-9BD6-9F5798EEED05}" type="presOf" srcId="{5BE92476-635C-4AE2-AD14-BF50BB0972EC}" destId="{48B32C5A-7076-4480-B5CB-D9EFDA8D8FDB}" srcOrd="1" destOrd="0" presId="urn:microsoft.com/office/officeart/2005/8/layout/radial1"/>
    <dgm:cxn modelId="{6B870958-024E-4C18-B807-5059CFD6FCD3}" type="presParOf" srcId="{4FC73BDC-CE2C-45F4-85CD-F387963DA006}" destId="{3C7CADF7-0742-432E-9EEF-EA9C347A7661}" srcOrd="0" destOrd="0" presId="urn:microsoft.com/office/officeart/2005/8/layout/radial1"/>
    <dgm:cxn modelId="{21131A16-DBCD-4C22-BDF6-E8416B3B995B}" type="presParOf" srcId="{4FC73BDC-CE2C-45F4-85CD-F387963DA006}" destId="{72463A3F-A956-4917-8722-9FD79FB3E09A}" srcOrd="1" destOrd="0" presId="urn:microsoft.com/office/officeart/2005/8/layout/radial1"/>
    <dgm:cxn modelId="{B1228EDB-96B0-4C2F-BA10-895642B1C91C}" type="presParOf" srcId="{72463A3F-A956-4917-8722-9FD79FB3E09A}" destId="{E5E0F749-58A7-4B5D-B40F-552D5369ABEE}" srcOrd="0" destOrd="0" presId="urn:microsoft.com/office/officeart/2005/8/layout/radial1"/>
    <dgm:cxn modelId="{F9963096-14DC-48F7-AFBA-5E39F0F6FA2D}" type="presParOf" srcId="{4FC73BDC-CE2C-45F4-85CD-F387963DA006}" destId="{A030EF9D-9337-4706-B87A-64BDE162520A}" srcOrd="2" destOrd="0" presId="urn:microsoft.com/office/officeart/2005/8/layout/radial1"/>
    <dgm:cxn modelId="{8F8699F2-7BF7-4C2E-A082-2F11075DDAD4}" type="presParOf" srcId="{4FC73BDC-CE2C-45F4-85CD-F387963DA006}" destId="{00112A8F-12E8-45AC-B551-DFB66BE45059}" srcOrd="3" destOrd="0" presId="urn:microsoft.com/office/officeart/2005/8/layout/radial1"/>
    <dgm:cxn modelId="{F8DD969D-2EE0-449E-8B48-31482DAC56F3}" type="presParOf" srcId="{00112A8F-12E8-45AC-B551-DFB66BE45059}" destId="{48B32C5A-7076-4480-B5CB-D9EFDA8D8FDB}" srcOrd="0" destOrd="0" presId="urn:microsoft.com/office/officeart/2005/8/layout/radial1"/>
    <dgm:cxn modelId="{DE969331-E0D5-40B7-ADDB-07C7ADF2205C}" type="presParOf" srcId="{4FC73BDC-CE2C-45F4-85CD-F387963DA006}" destId="{423B6D89-2000-40C7-8429-BD38C7402395}" srcOrd="4" destOrd="0" presId="urn:microsoft.com/office/officeart/2005/8/layout/radial1"/>
    <dgm:cxn modelId="{D54C5FD8-31DF-4BA5-9A9E-55B4995BCEA6}" type="presParOf" srcId="{4FC73BDC-CE2C-45F4-85CD-F387963DA006}" destId="{650854B0-9FE7-4FFD-96B2-18F6452E0859}" srcOrd="5" destOrd="0" presId="urn:microsoft.com/office/officeart/2005/8/layout/radial1"/>
    <dgm:cxn modelId="{8ABC3149-EB76-4D15-A0BB-AE9E436C5357}" type="presParOf" srcId="{650854B0-9FE7-4FFD-96B2-18F6452E0859}" destId="{7FE108B5-F558-4942-A9EC-465F3C2E5813}" srcOrd="0" destOrd="0" presId="urn:microsoft.com/office/officeart/2005/8/layout/radial1"/>
    <dgm:cxn modelId="{109F2B66-2309-4100-8305-B01B21BA3B33}" type="presParOf" srcId="{4FC73BDC-CE2C-45F4-85CD-F387963DA006}" destId="{6394B413-6D12-4C4F-9A8D-E0508CAE8617}" srcOrd="6" destOrd="0" presId="urn:microsoft.com/office/officeart/2005/8/layout/radial1"/>
    <dgm:cxn modelId="{E887160B-6020-4CF0-8097-82CF5DE3B8A3}" type="presParOf" srcId="{4FC73BDC-CE2C-45F4-85CD-F387963DA006}" destId="{6A5F15CA-77E2-4C48-8498-A7C7D3C4428C}" srcOrd="7" destOrd="0" presId="urn:microsoft.com/office/officeart/2005/8/layout/radial1"/>
    <dgm:cxn modelId="{985E487D-78F7-40FB-AC8A-CE5AB18E4F4D}" type="presParOf" srcId="{6A5F15CA-77E2-4C48-8498-A7C7D3C4428C}" destId="{F87499B4-AA7B-416D-9B28-377D046017EC}" srcOrd="0" destOrd="0" presId="urn:microsoft.com/office/officeart/2005/8/layout/radial1"/>
    <dgm:cxn modelId="{A85900BA-D16C-45C6-9CFC-B327149BA175}" type="presParOf" srcId="{4FC73BDC-CE2C-45F4-85CD-F387963DA006}" destId="{638FE4E5-2063-40D0-A44F-91C88716CF8C}" srcOrd="8" destOrd="0" presId="urn:microsoft.com/office/officeart/2005/8/layout/radial1"/>
    <dgm:cxn modelId="{31085128-980D-4838-9E22-27D37BFE3DAD}" type="presParOf" srcId="{4FC73BDC-CE2C-45F4-85CD-F387963DA006}" destId="{EAF47FDD-7D57-4FF6-9F6B-6E604D2CC0DE}" srcOrd="9" destOrd="0" presId="urn:microsoft.com/office/officeart/2005/8/layout/radial1"/>
    <dgm:cxn modelId="{6F067991-040B-4A3A-B28E-4F18CD08C7A4}" type="presParOf" srcId="{EAF47FDD-7D57-4FF6-9F6B-6E604D2CC0DE}" destId="{E01163DA-75CF-4C32-B81E-41BBCCC937B3}" srcOrd="0" destOrd="0" presId="urn:microsoft.com/office/officeart/2005/8/layout/radial1"/>
    <dgm:cxn modelId="{A50F8FEE-2B4D-426C-B1CD-D3EAB4263877}" type="presParOf" srcId="{4FC73BDC-CE2C-45F4-85CD-F387963DA006}" destId="{F74F2681-A109-4B75-8C08-B2B26769CF03}" srcOrd="10" destOrd="0" presId="urn:microsoft.com/office/officeart/2005/8/layout/radial1"/>
    <dgm:cxn modelId="{9663EDD2-8200-4784-8E5D-0B306A8BB022}" type="presParOf" srcId="{4FC73BDC-CE2C-45F4-85CD-F387963DA006}" destId="{AC7E3352-64BC-4978-9AB6-2DD833483239}" srcOrd="11" destOrd="0" presId="urn:microsoft.com/office/officeart/2005/8/layout/radial1"/>
    <dgm:cxn modelId="{580589C6-C3C4-45E8-A28E-5EF6B3266BF8}" type="presParOf" srcId="{AC7E3352-64BC-4978-9AB6-2DD833483239}" destId="{C620A703-6BE9-4C0F-B737-266F7434DAB4}" srcOrd="0" destOrd="0" presId="urn:microsoft.com/office/officeart/2005/8/layout/radial1"/>
    <dgm:cxn modelId="{C972B2A3-3A0F-4166-8797-556633DB9EDC}" type="presParOf" srcId="{4FC73BDC-CE2C-45F4-85CD-F387963DA006}" destId="{05C48364-E63B-4056-87CF-0BE50D74190B}" srcOrd="12" destOrd="0" presId="urn:microsoft.com/office/officeart/2005/8/layout/radial1"/>
  </dgm:cxnLst>
  <dgm:bg/>
  <dgm:whole/>
  <dgm:extLst>
    <a:ext uri="http://schemas.microsoft.com/office/drawing/2008/diagram">
      <dsp:dataModelExt xmlns:dsp="http://schemas.microsoft.com/office/drawing/2008/diagram" relId="rId152"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3E4183EF-B989-4620-A02C-D54686D6628F}"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60F584FC-F7FF-4FD7-86E3-8773293C0460}">
      <dgm:prSet phldrT="[Text]" custT="1"/>
      <dgm:spPr>
        <a:xfrm>
          <a:off x="2348506" y="1028053"/>
          <a:ext cx="1208818" cy="360702"/>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dgm:t>
    </dgm:pt>
    <dgm:pt modelId="{474A81AD-BFE3-4D32-9342-2C25E06E5B46}" type="parTrans" cxnId="{0872B5C3-971C-4397-94C1-FDC0412A9ADC}">
      <dgm:prSet/>
      <dgm:spPr/>
      <dgm:t>
        <a:bodyPr/>
        <a:lstStyle/>
        <a:p>
          <a:endParaRPr lang="en-US"/>
        </a:p>
      </dgm:t>
    </dgm:pt>
    <dgm:pt modelId="{28FB44EF-A1AD-4FBB-B0D1-E98EB36FC510}" type="sibTrans" cxnId="{0872B5C3-971C-4397-94C1-FDC0412A9ADC}">
      <dgm:prSet/>
      <dgm:spPr/>
      <dgm:t>
        <a:bodyPr/>
        <a:lstStyle/>
        <a:p>
          <a:endParaRPr lang="en-US"/>
        </a:p>
      </dgm:t>
    </dgm:pt>
    <dgm:pt modelId="{9A4BDCAE-D9CA-400C-8B2D-68AB68A08E2A}">
      <dgm:prSet phldrT="[Text]" custT="1"/>
      <dgm:spPr>
        <a:xfrm>
          <a:off x="2477943" y="104069"/>
          <a:ext cx="950689" cy="45434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gm:t>
    </dgm:pt>
    <dgm:pt modelId="{E9A3E352-4E95-497B-A994-2D750C2A9509}" type="parTrans" cxnId="{A0D7B160-B2D6-4FF0-B898-61A69264BA8C}">
      <dgm:prSet/>
      <dgm:spPr>
        <a:xfrm rot="16201461">
          <a:off x="2718271" y="785718"/>
          <a:ext cx="469641"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8ADEECF-D7D2-4E14-BB97-4FB081DAC71A}" type="sibTrans" cxnId="{A0D7B160-B2D6-4FF0-B898-61A69264BA8C}">
      <dgm:prSet/>
      <dgm:spPr/>
      <dgm:t>
        <a:bodyPr/>
        <a:lstStyle/>
        <a:p>
          <a:endParaRPr lang="en-US"/>
        </a:p>
      </dgm:t>
    </dgm:pt>
    <dgm:pt modelId="{94B19768-91E8-4E7A-A857-C8521D65AF24}">
      <dgm:prSet phldrT="[Text]" custT="1"/>
      <dgm:spPr>
        <a:xfrm>
          <a:off x="3527819" y="148075"/>
          <a:ext cx="1229666" cy="52266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6</a:t>
          </a:r>
        </a:p>
        <a:p>
          <a:r>
            <a:rPr lang="zh-CN" sz="900"/>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F889DAC-CE52-4F0F-B94D-85598619AB82}" type="parTrans" cxnId="{E719C6E7-4776-4FC2-9ECD-F0D273135B37}">
      <dgm:prSet/>
      <dgm:spPr>
        <a:xfrm rot="19566942">
          <a:off x="3135369" y="829394"/>
          <a:ext cx="741432"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74FD7F3-8467-46EB-ACD9-4B0EA7D3C4BA}" type="sibTrans" cxnId="{E719C6E7-4776-4FC2-9ECD-F0D273135B37}">
      <dgm:prSet/>
      <dgm:spPr/>
      <dgm:t>
        <a:bodyPr/>
        <a:lstStyle/>
        <a:p>
          <a:endParaRPr lang="en-US"/>
        </a:p>
      </dgm:t>
    </dgm:pt>
    <dgm:pt modelId="{584F0456-7C88-4E15-A6D5-3DF2BDDC45F2}">
      <dgm:prSet phldrT="[Text]" custT="1"/>
      <dgm:spPr>
        <a:xfrm>
          <a:off x="4512130" y="647338"/>
          <a:ext cx="940669" cy="44392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发展议程协调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BE92476-635C-4AE2-AD14-BF50BB0972EC}" type="parTrans" cxnId="{44EB880B-7660-4CF0-97E5-4E577ACA821D}">
      <dgm:prSet/>
      <dgm:spPr>
        <a:xfrm rot="21030864">
          <a:off x="3472938" y="1024320"/>
          <a:ext cx="1073498"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EF0F88F-A3C1-4CFC-8CDA-621CE91394E1}" type="sibTrans" cxnId="{44EB880B-7660-4CF0-97E5-4E577ACA821D}">
      <dgm:prSet/>
      <dgm:spPr/>
      <dgm:t>
        <a:bodyPr/>
        <a:lstStyle/>
        <a:p>
          <a:endParaRPr lang="en-US"/>
        </a:p>
      </dgm:t>
    </dgm:pt>
    <dgm:pt modelId="{2EF75B39-F486-43BE-8B27-294595126005}">
      <dgm:prSet phldrT="[Text]" custT="1"/>
      <dgm:spPr>
        <a:xfrm>
          <a:off x="4260806" y="1250044"/>
          <a:ext cx="1336596" cy="51044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900"/>
            <a:t>地区局</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6F0DCEC-2B26-4038-AF1F-D0A98A0F7930}" type="parTrans" cxnId="{D0987D88-807B-4994-94E2-80A6C1D9AE52}">
      <dgm:prSet/>
      <dgm:spPr>
        <a:xfrm rot="512584">
          <a:off x="3488203" y="1343157"/>
          <a:ext cx="823554"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A29EC13D-3B1F-4904-8025-5B38BEEF3183}" type="sibTrans" cxnId="{D0987D88-807B-4994-94E2-80A6C1D9AE52}">
      <dgm:prSet/>
      <dgm:spPr/>
      <dgm:t>
        <a:bodyPr/>
        <a:lstStyle/>
        <a:p>
          <a:endParaRPr lang="en-US"/>
        </a:p>
      </dgm:t>
    </dgm:pt>
    <dgm:pt modelId="{4761FE57-664D-44AD-8EF1-E6096D64297F}">
      <dgm:prSet phldrT="[Text]" custT="1"/>
      <dgm:spPr>
        <a:xfrm>
          <a:off x="3755225" y="1818795"/>
          <a:ext cx="1030826" cy="43369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F6DE2413-45CD-453B-A258-F22A53BBB241}" type="parTrans" cxnId="{A5666C79-BF01-4153-AB0A-BB16CAE1F135}">
      <dgm:prSet/>
      <dgm:spPr>
        <a:xfrm rot="1927179">
          <a:off x="3142684" y="1605884"/>
          <a:ext cx="910711"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88511AC-ECAB-47A8-A0B0-D7AAFEE02A39}" type="sibTrans" cxnId="{A5666C79-BF01-4153-AB0A-BB16CAE1F135}">
      <dgm:prSet/>
      <dgm:spPr/>
      <dgm:t>
        <a:bodyPr/>
        <a:lstStyle/>
        <a:p>
          <a:endParaRPr lang="en-US"/>
        </a:p>
      </dgm:t>
    </dgm:pt>
    <dgm:pt modelId="{576E161B-59E2-4177-8320-584EBC426979}">
      <dgm:prSet phldrT="[Text]" custT="1"/>
      <dgm:spPr>
        <a:xfrm>
          <a:off x="2315104" y="2004458"/>
          <a:ext cx="1265928" cy="47325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r>
            <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 </a:t>
          </a:r>
          <a:r>
            <a:rPr lang="zh-CN" sz="900"/>
            <a:t>学院</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2A69187-F965-4704-9C1A-29B2281F912F}" type="parTrans" cxnId="{BA0B21AC-350F-4DDA-A443-58447D95EEF1}">
      <dgm:prSet/>
      <dgm:spPr>
        <a:xfrm rot="5416133">
          <a:off x="2642768" y="1689092"/>
          <a:ext cx="615710"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E9F92651-5262-450E-9258-F1F8976476A8}" type="sibTrans" cxnId="{BA0B21AC-350F-4DDA-A443-58447D95EEF1}">
      <dgm:prSet/>
      <dgm:spPr/>
      <dgm:t>
        <a:bodyPr/>
        <a:lstStyle/>
        <a:p>
          <a:endParaRPr lang="en-US"/>
        </a:p>
      </dgm:t>
    </dgm:pt>
    <dgm:pt modelId="{CEEBDBB9-7602-49B1-BBEB-80C6D1238598}">
      <dgm:prSet phldrT="[Text]" custT="1"/>
      <dgm:spPr>
        <a:xfrm>
          <a:off x="894205" y="1817199"/>
          <a:ext cx="1262940" cy="46386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19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传播</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6278D4F-93AB-42D0-B837-2B99BC1EE808}" type="parTrans" cxnId="{D4C1BC69-C745-405B-9248-C6E8862DD509}">
      <dgm:prSet/>
      <dgm:spPr>
        <a:xfrm rot="8969968">
          <a:off x="1793936" y="1603292"/>
          <a:ext cx="951698"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F7B98CE-94D6-4D7D-8314-AFA01590058A}" type="sibTrans" cxnId="{D4C1BC69-C745-405B-9248-C6E8862DD509}">
      <dgm:prSet/>
      <dgm:spPr/>
      <dgm:t>
        <a:bodyPr/>
        <a:lstStyle/>
        <a:p>
          <a:endParaRPr lang="en-US"/>
        </a:p>
      </dgm:t>
    </dgm:pt>
    <dgm:pt modelId="{61905482-A221-41E9-B64F-E0DDCF7406CB}">
      <dgm:prSet phldrT="[Text]" custT="1"/>
      <dgm:spPr>
        <a:xfrm>
          <a:off x="158067" y="1301921"/>
          <a:ext cx="1198351" cy="48899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21</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执行管理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9A5BFAE-AE0D-4BC3-821E-ACDBC402E1F3}" type="parTrans" cxnId="{7A10D267-5114-47D3-9B72-BCDF70FFAB8C}">
      <dgm:prSet/>
      <dgm:spPr>
        <a:xfrm rot="10274898">
          <a:off x="1311383" y="1368089"/>
          <a:ext cx="1110861"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1B3C576-1467-4E2A-8F61-40CA47AE2A73}" type="sibTrans" cxnId="{7A10D267-5114-47D3-9B72-BCDF70FFAB8C}">
      <dgm:prSet/>
      <dgm:spPr/>
      <dgm:t>
        <a:bodyPr/>
        <a:lstStyle/>
        <a:p>
          <a:endParaRPr lang="en-US"/>
        </a:p>
      </dgm:t>
    </dgm:pt>
    <dgm:pt modelId="{39DF5EDE-47C5-44AA-84A0-610EE4D8EEAF}">
      <dgm:prSet phldrT="[Text]" custT="1"/>
      <dgm:spPr>
        <a:xfrm>
          <a:off x="1257301" y="171450"/>
          <a:ext cx="1137261" cy="49808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海牙体系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2C8D74EC-0F5E-4E72-B00E-305D37408E09}" type="parTrans" cxnId="{12DD7879-5DAB-453E-8626-CC034CCD481D}">
      <dgm:prSet/>
      <dgm:spPr>
        <a:xfrm rot="12897517">
          <a:off x="2063098" y="829523"/>
          <a:ext cx="717268"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B460AF1-5C69-4760-9FBE-539FD0921E3A}" type="sibTrans" cxnId="{12DD7879-5DAB-453E-8626-CC034CCD481D}">
      <dgm:prSet/>
      <dgm:spPr/>
      <dgm:t>
        <a:bodyPr/>
        <a:lstStyle/>
        <a:p>
          <a:endParaRPr lang="en-US"/>
        </a:p>
      </dgm:t>
    </dgm:pt>
    <dgm:pt modelId="{8EC353A6-4F6A-4502-96F3-6C0A4C1DAA96}">
      <dgm:prSet phldrT="[Text]" custT="1"/>
      <dgm:spPr>
        <a:xfrm>
          <a:off x="271200" y="623711"/>
          <a:ext cx="1247273" cy="546812"/>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22</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资源管理</a:t>
          </a:r>
          <a:endPar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96F5D54-1A60-4750-86C5-C7C55223704E}" type="parTrans" cxnId="{5DAFA89F-4C50-49EC-868E-81320326A617}">
      <dgm:prSet/>
      <dgm:spPr>
        <a:xfrm rot="11316053">
          <a:off x="1479089" y="1049060"/>
          <a:ext cx="940004" cy="1502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F43BDEE-CFCB-4DD6-B860-72E17A3E4431}" type="sibTrans" cxnId="{5DAFA89F-4C50-49EC-868E-81320326A617}">
      <dgm:prSet/>
      <dgm:spPr/>
      <dgm:t>
        <a:bodyPr/>
        <a:lstStyle/>
        <a:p>
          <a:endParaRPr lang="en-US"/>
        </a:p>
      </dgm:t>
    </dgm:pt>
    <dgm:pt modelId="{E866F65D-032E-4434-A4A2-3B3CC705A91F}">
      <dgm:prSet custT="1"/>
      <dgm:spPr>
        <a:solidFill>
          <a:schemeClr val="tx2">
            <a:lumMod val="20000"/>
            <a:lumOff val="80000"/>
          </a:schemeClr>
        </a:solidFill>
      </dgm:spPr>
      <dgm:t>
        <a:bodyPr/>
        <a:lstStyle/>
        <a:p>
          <a:r>
            <a:rPr lang="zh-CN" altLang="en-US" sz="1000"/>
            <a:t>计划</a:t>
          </a:r>
          <a:r>
            <a:rPr lang="en-US" altLang="zh-CN" sz="1000">
              <a:latin typeface="Arial" panose="020B0604020202020204" pitchFamily="34" charset="0"/>
              <a:cs typeface="Arial" panose="020B0604020202020204" pitchFamily="34" charset="0"/>
            </a:rPr>
            <a:t>3</a:t>
          </a:r>
        </a:p>
        <a:p>
          <a:r>
            <a:rPr lang="zh-CN" altLang="en-US" sz="1000"/>
            <a:t>版权</a:t>
          </a:r>
        </a:p>
      </dgm:t>
    </dgm:pt>
    <dgm:pt modelId="{614E9247-0FA4-43B4-917E-84E99126711E}" type="parTrans" cxnId="{C6335FA6-147B-49E3-8F8F-EE7850E3FAE0}">
      <dgm:prSet/>
      <dgm:spPr/>
      <dgm:t>
        <a:bodyPr/>
        <a:lstStyle/>
        <a:p>
          <a:endParaRPr lang="zh-CN" altLang="en-US"/>
        </a:p>
      </dgm:t>
    </dgm:pt>
    <dgm:pt modelId="{D201894F-A972-4B43-9ACD-0A72C8C1EA9D}" type="sibTrans" cxnId="{C6335FA6-147B-49E3-8F8F-EE7850E3FAE0}">
      <dgm:prSet/>
      <dgm:spPr/>
      <dgm:t>
        <a:bodyPr/>
        <a:lstStyle/>
        <a:p>
          <a:endParaRPr lang="zh-CN" altLang="en-US"/>
        </a:p>
      </dgm:t>
    </dgm:pt>
    <dgm:pt modelId="{4FC73BDC-CE2C-45F4-85CD-F387963DA006}" type="pres">
      <dgm:prSet presAssocID="{3E4183EF-B989-4620-A02C-D54686D6628F}" presName="cycle" presStyleCnt="0">
        <dgm:presLayoutVars>
          <dgm:chMax val="1"/>
          <dgm:dir/>
          <dgm:animLvl val="ctr"/>
          <dgm:resizeHandles val="exact"/>
        </dgm:presLayoutVars>
      </dgm:prSet>
      <dgm:spPr/>
      <dgm:t>
        <a:bodyPr/>
        <a:lstStyle/>
        <a:p>
          <a:endParaRPr lang="en-US"/>
        </a:p>
      </dgm:t>
    </dgm:pt>
    <dgm:pt modelId="{3C7CADF7-0742-432E-9EEF-EA9C347A7661}" type="pres">
      <dgm:prSet presAssocID="{60F584FC-F7FF-4FD7-86E3-8773293C0460}" presName="centerShape" presStyleLbl="node0" presStyleIdx="0" presStyleCnt="1" custScaleX="243582" custScaleY="72683" custLinFactNeighborX="165" custLinFactNeighborY="-3939"/>
      <dgm:spPr>
        <a:prstGeom prst="ellipse">
          <a:avLst/>
        </a:prstGeom>
      </dgm:spPr>
      <dgm:t>
        <a:bodyPr/>
        <a:lstStyle/>
        <a:p>
          <a:endParaRPr lang="en-US"/>
        </a:p>
      </dgm:t>
    </dgm:pt>
    <dgm:pt modelId="{E887F142-3B93-49E1-A09D-1DCD207D21D1}" type="pres">
      <dgm:prSet presAssocID="{E9A3E352-4E95-497B-A994-2D750C2A9509}" presName="Name9" presStyleLbl="parChTrans1D2" presStyleIdx="0" presStyleCnt="11"/>
      <dgm:spPr>
        <a:custGeom>
          <a:avLst/>
          <a:gdLst/>
          <a:ahLst/>
          <a:cxnLst/>
          <a:rect l="0" t="0" r="0" b="0"/>
          <a:pathLst>
            <a:path>
              <a:moveTo>
                <a:pt x="0" y="7514"/>
              </a:moveTo>
              <a:lnTo>
                <a:pt x="469641" y="7514"/>
              </a:lnTo>
            </a:path>
          </a:pathLst>
        </a:custGeom>
      </dgm:spPr>
      <dgm:t>
        <a:bodyPr/>
        <a:lstStyle/>
        <a:p>
          <a:endParaRPr lang="en-US"/>
        </a:p>
      </dgm:t>
    </dgm:pt>
    <dgm:pt modelId="{0C3245EA-B4A2-4A29-A94D-6F5271E8D13D}" type="pres">
      <dgm:prSet presAssocID="{E9A3E352-4E95-497B-A994-2D750C2A9509}" presName="connTx" presStyleLbl="parChTrans1D2" presStyleIdx="0" presStyleCnt="11"/>
      <dgm:spPr/>
      <dgm:t>
        <a:bodyPr/>
        <a:lstStyle/>
        <a:p>
          <a:endParaRPr lang="en-US"/>
        </a:p>
      </dgm:t>
    </dgm:pt>
    <dgm:pt modelId="{3EA08C86-6A87-4381-A9A9-F10D993E2D53}" type="pres">
      <dgm:prSet presAssocID="{9A4BDCAE-D9CA-400C-8B2D-68AB68A08E2A}" presName="node" presStyleLbl="node1" presStyleIdx="0" presStyleCnt="11" custScaleX="191568" custScaleY="91552" custRadScaleRad="103347" custRadScaleInc="199900">
        <dgm:presLayoutVars>
          <dgm:bulletEnabled val="1"/>
        </dgm:presLayoutVars>
      </dgm:prSet>
      <dgm:spPr>
        <a:prstGeom prst="ellipse">
          <a:avLst/>
        </a:prstGeom>
      </dgm:spPr>
      <dgm:t>
        <a:bodyPr/>
        <a:lstStyle/>
        <a:p>
          <a:endParaRPr lang="en-US"/>
        </a:p>
      </dgm:t>
    </dgm:pt>
    <dgm:pt modelId="{72463A3F-A956-4917-8722-9FD79FB3E09A}" type="pres">
      <dgm:prSet presAssocID="{1F889DAC-CE52-4F0F-B94D-85598619AB82}" presName="Name9" presStyleLbl="parChTrans1D2" presStyleIdx="1" presStyleCnt="11"/>
      <dgm:spPr>
        <a:custGeom>
          <a:avLst/>
          <a:gdLst/>
          <a:ahLst/>
          <a:cxnLst/>
          <a:rect l="0" t="0" r="0" b="0"/>
          <a:pathLst>
            <a:path>
              <a:moveTo>
                <a:pt x="0" y="7514"/>
              </a:moveTo>
              <a:lnTo>
                <a:pt x="741432" y="7514"/>
              </a:lnTo>
            </a:path>
          </a:pathLst>
        </a:custGeom>
      </dgm:spPr>
      <dgm:t>
        <a:bodyPr/>
        <a:lstStyle/>
        <a:p>
          <a:endParaRPr lang="en-US"/>
        </a:p>
      </dgm:t>
    </dgm:pt>
    <dgm:pt modelId="{E5E0F749-58A7-4B5D-B40F-552D5369ABEE}" type="pres">
      <dgm:prSet presAssocID="{1F889DAC-CE52-4F0F-B94D-85598619AB82}" presName="connTx" presStyleLbl="parChTrans1D2" presStyleIdx="1" presStyleCnt="11"/>
      <dgm:spPr/>
      <dgm:t>
        <a:bodyPr/>
        <a:lstStyle/>
        <a:p>
          <a:endParaRPr lang="en-US"/>
        </a:p>
      </dgm:t>
    </dgm:pt>
    <dgm:pt modelId="{A030EF9D-9337-4706-B87A-64BDE162520A}" type="pres">
      <dgm:prSet presAssocID="{94B19768-91E8-4E7A-A857-C8521D65AF24}" presName="node" presStyleLbl="node1" presStyleIdx="1" presStyleCnt="11" custScaleX="326852" custScaleY="105319" custRadScaleRad="172304" custRadScaleInc="225351">
        <dgm:presLayoutVars>
          <dgm:bulletEnabled val="1"/>
        </dgm:presLayoutVars>
      </dgm:prSet>
      <dgm:spPr>
        <a:prstGeom prst="ellipse">
          <a:avLst/>
        </a:prstGeom>
      </dgm:spPr>
      <dgm:t>
        <a:bodyPr/>
        <a:lstStyle/>
        <a:p>
          <a:endParaRPr lang="en-US"/>
        </a:p>
      </dgm:t>
    </dgm:pt>
    <dgm:pt modelId="{00112A8F-12E8-45AC-B551-DFB66BE45059}" type="pres">
      <dgm:prSet presAssocID="{5BE92476-635C-4AE2-AD14-BF50BB0972EC}" presName="Name9" presStyleLbl="parChTrans1D2" presStyleIdx="2" presStyleCnt="11"/>
      <dgm:spPr>
        <a:custGeom>
          <a:avLst/>
          <a:gdLst/>
          <a:ahLst/>
          <a:cxnLst/>
          <a:rect l="0" t="0" r="0" b="0"/>
          <a:pathLst>
            <a:path>
              <a:moveTo>
                <a:pt x="0" y="7514"/>
              </a:moveTo>
              <a:lnTo>
                <a:pt x="1073498" y="7514"/>
              </a:lnTo>
            </a:path>
          </a:pathLst>
        </a:custGeom>
      </dgm:spPr>
      <dgm:t>
        <a:bodyPr/>
        <a:lstStyle/>
        <a:p>
          <a:endParaRPr lang="en-US"/>
        </a:p>
      </dgm:t>
    </dgm:pt>
    <dgm:pt modelId="{48B32C5A-7076-4480-B5CB-D9EFDA8D8FDB}" type="pres">
      <dgm:prSet presAssocID="{5BE92476-635C-4AE2-AD14-BF50BB0972EC}" presName="connTx" presStyleLbl="parChTrans1D2" presStyleIdx="2" presStyleCnt="11"/>
      <dgm:spPr/>
      <dgm:t>
        <a:bodyPr/>
        <a:lstStyle/>
        <a:p>
          <a:endParaRPr lang="en-US"/>
        </a:p>
      </dgm:t>
    </dgm:pt>
    <dgm:pt modelId="{423B6D89-2000-40C7-8429-BD38C7402395}" type="pres">
      <dgm:prSet presAssocID="{584F0456-7C88-4E15-A6D5-3DF2BDDC45F2}" presName="node" presStyleLbl="node1" presStyleIdx="2" presStyleCnt="11" custScaleX="268722" custScaleY="89452" custRadScaleRad="184280" custRadScaleInc="129556">
        <dgm:presLayoutVars>
          <dgm:bulletEnabled val="1"/>
        </dgm:presLayoutVars>
      </dgm:prSet>
      <dgm:spPr>
        <a:prstGeom prst="ellipse">
          <a:avLst/>
        </a:prstGeom>
      </dgm:spPr>
      <dgm:t>
        <a:bodyPr/>
        <a:lstStyle/>
        <a:p>
          <a:endParaRPr lang="en-US"/>
        </a:p>
      </dgm:t>
    </dgm:pt>
    <dgm:pt modelId="{650854B0-9FE7-4FFD-96B2-18F6452E0859}" type="pres">
      <dgm:prSet presAssocID="{66F0DCEC-2B26-4038-AF1F-D0A98A0F7930}" presName="Name9" presStyleLbl="parChTrans1D2" presStyleIdx="3" presStyleCnt="11"/>
      <dgm:spPr>
        <a:custGeom>
          <a:avLst/>
          <a:gdLst/>
          <a:ahLst/>
          <a:cxnLst/>
          <a:rect l="0" t="0" r="0" b="0"/>
          <a:pathLst>
            <a:path>
              <a:moveTo>
                <a:pt x="0" y="7514"/>
              </a:moveTo>
              <a:lnTo>
                <a:pt x="823554" y="7514"/>
              </a:lnTo>
            </a:path>
          </a:pathLst>
        </a:custGeom>
      </dgm:spPr>
      <dgm:t>
        <a:bodyPr/>
        <a:lstStyle/>
        <a:p>
          <a:endParaRPr lang="en-US"/>
        </a:p>
      </dgm:t>
    </dgm:pt>
    <dgm:pt modelId="{7FE108B5-F558-4942-A9EC-465F3C2E5813}" type="pres">
      <dgm:prSet presAssocID="{66F0DCEC-2B26-4038-AF1F-D0A98A0F7930}" presName="connTx" presStyleLbl="parChTrans1D2" presStyleIdx="3" presStyleCnt="11"/>
      <dgm:spPr/>
      <dgm:t>
        <a:bodyPr/>
        <a:lstStyle/>
        <a:p>
          <a:endParaRPr lang="en-US"/>
        </a:p>
      </dgm:t>
    </dgm:pt>
    <dgm:pt modelId="{6394B413-6D12-4C4F-9A8D-E0508CAE8617}" type="pres">
      <dgm:prSet presAssocID="{2EF75B39-F486-43BE-8B27-294595126005}" presName="node" presStyleLbl="node1" presStyleIdx="3" presStyleCnt="11" custScaleX="269330" custScaleY="102857" custRadScaleRad="188917" custRadScaleInc="28668">
        <dgm:presLayoutVars>
          <dgm:bulletEnabled val="1"/>
        </dgm:presLayoutVars>
      </dgm:prSet>
      <dgm:spPr>
        <a:prstGeom prst="ellipse">
          <a:avLst/>
        </a:prstGeom>
      </dgm:spPr>
      <dgm:t>
        <a:bodyPr/>
        <a:lstStyle/>
        <a:p>
          <a:endParaRPr lang="en-US"/>
        </a:p>
      </dgm:t>
    </dgm:pt>
    <dgm:pt modelId="{DEF09AAB-E09E-4486-8914-E37D47E60824}" type="pres">
      <dgm:prSet presAssocID="{F6DE2413-45CD-453B-A258-F22A53BBB241}" presName="Name9" presStyleLbl="parChTrans1D2" presStyleIdx="4" presStyleCnt="11"/>
      <dgm:spPr>
        <a:custGeom>
          <a:avLst/>
          <a:gdLst/>
          <a:ahLst/>
          <a:cxnLst/>
          <a:rect l="0" t="0" r="0" b="0"/>
          <a:pathLst>
            <a:path>
              <a:moveTo>
                <a:pt x="0" y="7514"/>
              </a:moveTo>
              <a:lnTo>
                <a:pt x="910711" y="7514"/>
              </a:lnTo>
            </a:path>
          </a:pathLst>
        </a:custGeom>
      </dgm:spPr>
      <dgm:t>
        <a:bodyPr/>
        <a:lstStyle/>
        <a:p>
          <a:endParaRPr lang="en-US"/>
        </a:p>
      </dgm:t>
    </dgm:pt>
    <dgm:pt modelId="{B0514361-30D3-4311-BC21-0743B7F01673}" type="pres">
      <dgm:prSet presAssocID="{F6DE2413-45CD-453B-A258-F22A53BBB241}" presName="connTx" presStyleLbl="parChTrans1D2" presStyleIdx="4" presStyleCnt="11"/>
      <dgm:spPr/>
      <dgm:t>
        <a:bodyPr/>
        <a:lstStyle/>
        <a:p>
          <a:endParaRPr lang="en-US"/>
        </a:p>
      </dgm:t>
    </dgm:pt>
    <dgm:pt modelId="{2ED32773-10C9-4671-A0BF-4C0DAB40AE25}" type="pres">
      <dgm:prSet presAssocID="{4761FE57-664D-44AD-8EF1-E6096D64297F}" presName="node" presStyleLbl="node1" presStyleIdx="4" presStyleCnt="11" custScaleX="274361" custScaleY="112013" custRadScaleRad="116947" custRadScaleInc="-524">
        <dgm:presLayoutVars>
          <dgm:bulletEnabled val="1"/>
        </dgm:presLayoutVars>
      </dgm:prSet>
      <dgm:spPr>
        <a:prstGeom prst="ellipse">
          <a:avLst/>
        </a:prstGeom>
      </dgm:spPr>
      <dgm:t>
        <a:bodyPr/>
        <a:lstStyle/>
        <a:p>
          <a:endParaRPr lang="en-US"/>
        </a:p>
      </dgm:t>
    </dgm:pt>
    <dgm:pt modelId="{EAF47FDD-7D57-4FF6-9F6B-6E604D2CC0DE}" type="pres">
      <dgm:prSet presAssocID="{52A69187-F965-4704-9C1A-29B2281F912F}" presName="Name9" presStyleLbl="parChTrans1D2" presStyleIdx="5" presStyleCnt="11"/>
      <dgm:spPr>
        <a:custGeom>
          <a:avLst/>
          <a:gdLst/>
          <a:ahLst/>
          <a:cxnLst/>
          <a:rect l="0" t="0" r="0" b="0"/>
          <a:pathLst>
            <a:path>
              <a:moveTo>
                <a:pt x="0" y="7514"/>
              </a:moveTo>
              <a:lnTo>
                <a:pt x="615710" y="7514"/>
              </a:lnTo>
            </a:path>
          </a:pathLst>
        </a:custGeom>
      </dgm:spPr>
      <dgm:t>
        <a:bodyPr/>
        <a:lstStyle/>
        <a:p>
          <a:endParaRPr lang="en-US"/>
        </a:p>
      </dgm:t>
    </dgm:pt>
    <dgm:pt modelId="{E01163DA-75CF-4C32-B81E-41BBCCC937B3}" type="pres">
      <dgm:prSet presAssocID="{52A69187-F965-4704-9C1A-29B2281F912F}" presName="connTx" presStyleLbl="parChTrans1D2" presStyleIdx="5" presStyleCnt="11"/>
      <dgm:spPr/>
      <dgm:t>
        <a:bodyPr/>
        <a:lstStyle/>
        <a:p>
          <a:endParaRPr lang="en-US"/>
        </a:p>
      </dgm:t>
    </dgm:pt>
    <dgm:pt modelId="{F74F2681-A109-4B75-8C08-B2B26769CF03}" type="pres">
      <dgm:prSet presAssocID="{576E161B-59E2-4177-8320-584EBC426979}" presName="node" presStyleLbl="node1" presStyleIdx="5" presStyleCnt="11" custScaleX="255090" custScaleY="95363" custRadScaleRad="91600" custRadScaleInc="231119">
        <dgm:presLayoutVars>
          <dgm:bulletEnabled val="1"/>
        </dgm:presLayoutVars>
      </dgm:prSet>
      <dgm:spPr>
        <a:prstGeom prst="ellipse">
          <a:avLst/>
        </a:prstGeom>
      </dgm:spPr>
      <dgm:t>
        <a:bodyPr/>
        <a:lstStyle/>
        <a:p>
          <a:endParaRPr lang="en-US"/>
        </a:p>
      </dgm:t>
    </dgm:pt>
    <dgm:pt modelId="{AC7E3352-64BC-4978-9AB6-2DD833483239}" type="pres">
      <dgm:prSet presAssocID="{D6278D4F-93AB-42D0-B837-2B99BC1EE808}" presName="Name9" presStyleLbl="parChTrans1D2" presStyleIdx="6" presStyleCnt="11"/>
      <dgm:spPr>
        <a:custGeom>
          <a:avLst/>
          <a:gdLst/>
          <a:ahLst/>
          <a:cxnLst/>
          <a:rect l="0" t="0" r="0" b="0"/>
          <a:pathLst>
            <a:path>
              <a:moveTo>
                <a:pt x="0" y="7514"/>
              </a:moveTo>
              <a:lnTo>
                <a:pt x="951698" y="7514"/>
              </a:lnTo>
            </a:path>
          </a:pathLst>
        </a:custGeom>
      </dgm:spPr>
      <dgm:t>
        <a:bodyPr/>
        <a:lstStyle/>
        <a:p>
          <a:endParaRPr lang="en-US"/>
        </a:p>
      </dgm:t>
    </dgm:pt>
    <dgm:pt modelId="{C620A703-6BE9-4C0F-B737-266F7434DAB4}" type="pres">
      <dgm:prSet presAssocID="{D6278D4F-93AB-42D0-B837-2B99BC1EE808}" presName="connTx" presStyleLbl="parChTrans1D2" presStyleIdx="6" presStyleCnt="11"/>
      <dgm:spPr/>
      <dgm:t>
        <a:bodyPr/>
        <a:lstStyle/>
        <a:p>
          <a:endParaRPr lang="en-US"/>
        </a:p>
      </dgm:t>
    </dgm:pt>
    <dgm:pt modelId="{05C48364-E63B-4056-87CF-0BE50D74190B}" type="pres">
      <dgm:prSet presAssocID="{CEEBDBB9-7602-49B1-BBEB-80C6D1238598}" presName="node" presStyleLbl="node1" presStyleIdx="6" presStyleCnt="11" custScaleX="254488" custScaleY="93470" custRadScaleRad="164342" custRadScaleInc="291093">
        <dgm:presLayoutVars>
          <dgm:bulletEnabled val="1"/>
        </dgm:presLayoutVars>
      </dgm:prSet>
      <dgm:spPr>
        <a:prstGeom prst="ellipse">
          <a:avLst/>
        </a:prstGeom>
      </dgm:spPr>
      <dgm:t>
        <a:bodyPr/>
        <a:lstStyle/>
        <a:p>
          <a:endParaRPr lang="en-US"/>
        </a:p>
      </dgm:t>
    </dgm:pt>
    <dgm:pt modelId="{06FD983D-3F71-4BCE-AD7F-6DD1041A2F23}" type="pres">
      <dgm:prSet presAssocID="{19A5BFAE-AE0D-4BC3-821E-ACDBC402E1F3}" presName="Name9" presStyleLbl="parChTrans1D2" presStyleIdx="7" presStyleCnt="11"/>
      <dgm:spPr>
        <a:custGeom>
          <a:avLst/>
          <a:gdLst/>
          <a:ahLst/>
          <a:cxnLst/>
          <a:rect l="0" t="0" r="0" b="0"/>
          <a:pathLst>
            <a:path>
              <a:moveTo>
                <a:pt x="0" y="7514"/>
              </a:moveTo>
              <a:lnTo>
                <a:pt x="1110861" y="7514"/>
              </a:lnTo>
            </a:path>
          </a:pathLst>
        </a:custGeom>
      </dgm:spPr>
      <dgm:t>
        <a:bodyPr/>
        <a:lstStyle/>
        <a:p>
          <a:endParaRPr lang="en-US"/>
        </a:p>
      </dgm:t>
    </dgm:pt>
    <dgm:pt modelId="{2261EECA-A4AA-4C81-9B4D-3893A28ED758}" type="pres">
      <dgm:prSet presAssocID="{19A5BFAE-AE0D-4BC3-821E-ACDBC402E1F3}" presName="connTx" presStyleLbl="parChTrans1D2" presStyleIdx="7" presStyleCnt="11"/>
      <dgm:spPr/>
      <dgm:t>
        <a:bodyPr/>
        <a:lstStyle/>
        <a:p>
          <a:endParaRPr lang="en-US"/>
        </a:p>
      </dgm:t>
    </dgm:pt>
    <dgm:pt modelId="{CFBB929F-8BEB-442D-8D00-28EE1C02C39C}" type="pres">
      <dgm:prSet presAssocID="{61905482-A221-41E9-B64F-E0DDCF7406CB}" presName="node" presStyleLbl="node1" presStyleIdx="7" presStyleCnt="11" custScaleX="241473" custScaleY="98534" custRadScaleRad="200923" custRadScaleInc="208303">
        <dgm:presLayoutVars>
          <dgm:bulletEnabled val="1"/>
        </dgm:presLayoutVars>
      </dgm:prSet>
      <dgm:spPr>
        <a:prstGeom prst="ellipse">
          <a:avLst/>
        </a:prstGeom>
      </dgm:spPr>
      <dgm:t>
        <a:bodyPr/>
        <a:lstStyle/>
        <a:p>
          <a:endParaRPr lang="en-US"/>
        </a:p>
      </dgm:t>
    </dgm:pt>
    <dgm:pt modelId="{C494819C-C98E-47AA-9AF0-D23BA2FEB24F}" type="pres">
      <dgm:prSet presAssocID="{B96F5D54-1A60-4750-86C5-C7C55223704E}" presName="Name9" presStyleLbl="parChTrans1D2" presStyleIdx="8" presStyleCnt="11"/>
      <dgm:spPr>
        <a:custGeom>
          <a:avLst/>
          <a:gdLst/>
          <a:ahLst/>
          <a:cxnLst/>
          <a:rect l="0" t="0" r="0" b="0"/>
          <a:pathLst>
            <a:path>
              <a:moveTo>
                <a:pt x="0" y="7514"/>
              </a:moveTo>
              <a:lnTo>
                <a:pt x="940004" y="7514"/>
              </a:lnTo>
            </a:path>
          </a:pathLst>
        </a:custGeom>
      </dgm:spPr>
      <dgm:t>
        <a:bodyPr/>
        <a:lstStyle/>
        <a:p>
          <a:endParaRPr lang="en-US"/>
        </a:p>
      </dgm:t>
    </dgm:pt>
    <dgm:pt modelId="{0DC7814B-4209-4BC4-A177-2102084D3CE1}" type="pres">
      <dgm:prSet presAssocID="{B96F5D54-1A60-4750-86C5-C7C55223704E}" presName="connTx" presStyleLbl="parChTrans1D2" presStyleIdx="8" presStyleCnt="11"/>
      <dgm:spPr/>
      <dgm:t>
        <a:bodyPr/>
        <a:lstStyle/>
        <a:p>
          <a:endParaRPr lang="en-US"/>
        </a:p>
      </dgm:t>
    </dgm:pt>
    <dgm:pt modelId="{77FEFA40-E907-476F-8675-3DC698720930}" type="pres">
      <dgm:prSet presAssocID="{8EC353A6-4F6A-4502-96F3-6C0A4C1DAA96}" presName="node" presStyleLbl="node1" presStyleIdx="8" presStyleCnt="11" custScaleX="251331" custScaleY="110185" custRadScaleRad="193407" custRadScaleInc="96853">
        <dgm:presLayoutVars>
          <dgm:bulletEnabled val="1"/>
        </dgm:presLayoutVars>
      </dgm:prSet>
      <dgm:spPr>
        <a:prstGeom prst="ellipse">
          <a:avLst/>
        </a:prstGeom>
      </dgm:spPr>
      <dgm:t>
        <a:bodyPr/>
        <a:lstStyle/>
        <a:p>
          <a:endParaRPr lang="en-US"/>
        </a:p>
      </dgm:t>
    </dgm:pt>
    <dgm:pt modelId="{EF98737B-1136-4CD3-A0AC-E4FF8E58DD83}" type="pres">
      <dgm:prSet presAssocID="{2C8D74EC-0F5E-4E72-B00E-305D37408E09}" presName="Name9" presStyleLbl="parChTrans1D2" presStyleIdx="9" presStyleCnt="11"/>
      <dgm:spPr>
        <a:custGeom>
          <a:avLst/>
          <a:gdLst/>
          <a:ahLst/>
          <a:cxnLst/>
          <a:rect l="0" t="0" r="0" b="0"/>
          <a:pathLst>
            <a:path>
              <a:moveTo>
                <a:pt x="0" y="7514"/>
              </a:moveTo>
              <a:lnTo>
                <a:pt x="717268" y="7514"/>
              </a:lnTo>
            </a:path>
          </a:pathLst>
        </a:custGeom>
      </dgm:spPr>
      <dgm:t>
        <a:bodyPr/>
        <a:lstStyle/>
        <a:p>
          <a:endParaRPr lang="en-US"/>
        </a:p>
      </dgm:t>
    </dgm:pt>
    <dgm:pt modelId="{4E2AD2D6-918F-4857-8567-9FCA82A4E2B0}" type="pres">
      <dgm:prSet presAssocID="{2C8D74EC-0F5E-4E72-B00E-305D37408E09}" presName="connTx" presStyleLbl="parChTrans1D2" presStyleIdx="9" presStyleCnt="11"/>
      <dgm:spPr/>
      <dgm:t>
        <a:bodyPr/>
        <a:lstStyle/>
        <a:p>
          <a:endParaRPr lang="en-US"/>
        </a:p>
      </dgm:t>
    </dgm:pt>
    <dgm:pt modelId="{C8187693-0532-46C7-A6F3-C4A32348C87B}" type="pres">
      <dgm:prSet presAssocID="{39DF5EDE-47C5-44AA-84A0-610EE4D8EEAF}" presName="node" presStyleLbl="node1" presStyleIdx="9" presStyleCnt="11" custScaleX="229163" custScaleY="100367" custRadScaleRad="162660" custRadScaleInc="12981">
        <dgm:presLayoutVars>
          <dgm:bulletEnabled val="1"/>
        </dgm:presLayoutVars>
      </dgm:prSet>
      <dgm:spPr>
        <a:prstGeom prst="ellipse">
          <a:avLst/>
        </a:prstGeom>
      </dgm:spPr>
      <dgm:t>
        <a:bodyPr/>
        <a:lstStyle/>
        <a:p>
          <a:endParaRPr lang="en-US"/>
        </a:p>
      </dgm:t>
    </dgm:pt>
    <dgm:pt modelId="{48BB4365-F088-431B-B12B-8AB365014BC5}" type="pres">
      <dgm:prSet presAssocID="{614E9247-0FA4-43B4-917E-84E99126711E}" presName="Name9" presStyleLbl="parChTrans1D2" presStyleIdx="10" presStyleCnt="11"/>
      <dgm:spPr/>
      <dgm:t>
        <a:bodyPr/>
        <a:lstStyle/>
        <a:p>
          <a:endParaRPr lang="zh-CN" altLang="en-US"/>
        </a:p>
      </dgm:t>
    </dgm:pt>
    <dgm:pt modelId="{2FCB9AE4-6ECB-4F84-BBA3-5871C74E4C7F}" type="pres">
      <dgm:prSet presAssocID="{614E9247-0FA4-43B4-917E-84E99126711E}" presName="connTx" presStyleLbl="parChTrans1D2" presStyleIdx="10" presStyleCnt="11"/>
      <dgm:spPr/>
      <dgm:t>
        <a:bodyPr/>
        <a:lstStyle/>
        <a:p>
          <a:endParaRPr lang="zh-CN" altLang="en-US"/>
        </a:p>
      </dgm:t>
    </dgm:pt>
    <dgm:pt modelId="{6281E07E-1D84-4317-AF91-439BA150A899}" type="pres">
      <dgm:prSet presAssocID="{E866F65D-032E-4434-A4A2-3B3CC705A91F}" presName="node" presStyleLbl="node1" presStyleIdx="10" presStyleCnt="11" custScaleX="223463" custRadScaleRad="94480" custRadScaleInc="52622">
        <dgm:presLayoutVars>
          <dgm:bulletEnabled val="1"/>
        </dgm:presLayoutVars>
      </dgm:prSet>
      <dgm:spPr/>
      <dgm:t>
        <a:bodyPr/>
        <a:lstStyle/>
        <a:p>
          <a:endParaRPr lang="zh-CN" altLang="en-US"/>
        </a:p>
      </dgm:t>
    </dgm:pt>
  </dgm:ptLst>
  <dgm:cxnLst>
    <dgm:cxn modelId="{CDD5526C-9209-4746-805F-3C9396277A28}" type="presOf" srcId="{60F584FC-F7FF-4FD7-86E3-8773293C0460}" destId="{3C7CADF7-0742-432E-9EEF-EA9C347A7661}" srcOrd="0" destOrd="0" presId="urn:microsoft.com/office/officeart/2005/8/layout/radial1"/>
    <dgm:cxn modelId="{E719C6E7-4776-4FC2-9ECD-F0D273135B37}" srcId="{60F584FC-F7FF-4FD7-86E3-8773293C0460}" destId="{94B19768-91E8-4E7A-A857-C8521D65AF24}" srcOrd="1" destOrd="0" parTransId="{1F889DAC-CE52-4F0F-B94D-85598619AB82}" sibTransId="{174FD7F3-8467-46EB-ACD9-4B0EA7D3C4BA}"/>
    <dgm:cxn modelId="{4510CE6D-CCF0-4BB4-8AC0-57C8B4308402}" type="presOf" srcId="{4761FE57-664D-44AD-8EF1-E6096D64297F}" destId="{2ED32773-10C9-4671-A0BF-4C0DAB40AE25}" srcOrd="0" destOrd="0" presId="urn:microsoft.com/office/officeart/2005/8/layout/radial1"/>
    <dgm:cxn modelId="{12DD7879-5DAB-453E-8626-CC034CCD481D}" srcId="{60F584FC-F7FF-4FD7-86E3-8773293C0460}" destId="{39DF5EDE-47C5-44AA-84A0-610EE4D8EEAF}" srcOrd="9" destOrd="0" parTransId="{2C8D74EC-0F5E-4E72-B00E-305D37408E09}" sibTransId="{7B460AF1-5C69-4760-9FBE-539FD0921E3A}"/>
    <dgm:cxn modelId="{C6335FA6-147B-49E3-8F8F-EE7850E3FAE0}" srcId="{60F584FC-F7FF-4FD7-86E3-8773293C0460}" destId="{E866F65D-032E-4434-A4A2-3B3CC705A91F}" srcOrd="10" destOrd="0" parTransId="{614E9247-0FA4-43B4-917E-84E99126711E}" sibTransId="{D201894F-A972-4B43-9ACD-0A72C8C1EA9D}"/>
    <dgm:cxn modelId="{613AC6F2-BC47-447A-982D-CEB1D018A3A4}" type="presOf" srcId="{F6DE2413-45CD-453B-A258-F22A53BBB241}" destId="{DEF09AAB-E09E-4486-8914-E37D47E60824}" srcOrd="0" destOrd="0" presId="urn:microsoft.com/office/officeart/2005/8/layout/radial1"/>
    <dgm:cxn modelId="{6923F9E4-086B-4FD5-897C-02ECB6830BD7}" type="presOf" srcId="{B96F5D54-1A60-4750-86C5-C7C55223704E}" destId="{0DC7814B-4209-4BC4-A177-2102084D3CE1}" srcOrd="1" destOrd="0" presId="urn:microsoft.com/office/officeart/2005/8/layout/radial1"/>
    <dgm:cxn modelId="{5BB49BF9-6848-4417-A2AE-23531A169192}" type="presOf" srcId="{5BE92476-635C-4AE2-AD14-BF50BB0972EC}" destId="{00112A8F-12E8-45AC-B551-DFB66BE45059}" srcOrd="0" destOrd="0" presId="urn:microsoft.com/office/officeart/2005/8/layout/radial1"/>
    <dgm:cxn modelId="{3E13E1D9-7402-4B4C-ACF5-D9380929CF5F}" type="presOf" srcId="{52A69187-F965-4704-9C1A-29B2281F912F}" destId="{EAF47FDD-7D57-4FF6-9F6B-6E604D2CC0DE}" srcOrd="0" destOrd="0" presId="urn:microsoft.com/office/officeart/2005/8/layout/radial1"/>
    <dgm:cxn modelId="{F940FB07-9CD0-4AB4-A332-ED4A2372D987}" type="presOf" srcId="{E866F65D-032E-4434-A4A2-3B3CC705A91F}" destId="{6281E07E-1D84-4317-AF91-439BA150A899}" srcOrd="0" destOrd="0" presId="urn:microsoft.com/office/officeart/2005/8/layout/radial1"/>
    <dgm:cxn modelId="{F3704471-5D76-49BB-9242-A85BB232F5FB}" type="presOf" srcId="{19A5BFAE-AE0D-4BC3-821E-ACDBC402E1F3}" destId="{2261EECA-A4AA-4C81-9B4D-3893A28ED758}" srcOrd="1" destOrd="0" presId="urn:microsoft.com/office/officeart/2005/8/layout/radial1"/>
    <dgm:cxn modelId="{4430C7B8-BE73-4550-ACA5-2900C9056AEC}" type="presOf" srcId="{B96F5D54-1A60-4750-86C5-C7C55223704E}" destId="{C494819C-C98E-47AA-9AF0-D23BA2FEB24F}" srcOrd="0" destOrd="0" presId="urn:microsoft.com/office/officeart/2005/8/layout/radial1"/>
    <dgm:cxn modelId="{92882D27-1BC9-4457-AABA-41E379A82B90}" type="presOf" srcId="{3E4183EF-B989-4620-A02C-D54686D6628F}" destId="{4FC73BDC-CE2C-45F4-85CD-F387963DA006}" srcOrd="0" destOrd="0" presId="urn:microsoft.com/office/officeart/2005/8/layout/radial1"/>
    <dgm:cxn modelId="{40AA696D-5A9E-4AAB-8CB4-74E12BE26D8C}" type="presOf" srcId="{614E9247-0FA4-43B4-917E-84E99126711E}" destId="{48BB4365-F088-431B-B12B-8AB365014BC5}" srcOrd="0" destOrd="0" presId="urn:microsoft.com/office/officeart/2005/8/layout/radial1"/>
    <dgm:cxn modelId="{D3D44B02-DEDD-4336-AE3C-88174A43313E}" type="presOf" srcId="{D6278D4F-93AB-42D0-B837-2B99BC1EE808}" destId="{AC7E3352-64BC-4978-9AB6-2DD833483239}" srcOrd="0" destOrd="0" presId="urn:microsoft.com/office/officeart/2005/8/layout/radial1"/>
    <dgm:cxn modelId="{3D9B4266-FD2A-420F-A267-0AEC6A3B331E}" type="presOf" srcId="{9A4BDCAE-D9CA-400C-8B2D-68AB68A08E2A}" destId="{3EA08C86-6A87-4381-A9A9-F10D993E2D53}" srcOrd="0" destOrd="0" presId="urn:microsoft.com/office/officeart/2005/8/layout/radial1"/>
    <dgm:cxn modelId="{060CDBDA-62F9-4464-B395-87D8473CDA3F}" type="presOf" srcId="{19A5BFAE-AE0D-4BC3-821E-ACDBC402E1F3}" destId="{06FD983D-3F71-4BCE-AD7F-6DD1041A2F23}" srcOrd="0" destOrd="0" presId="urn:microsoft.com/office/officeart/2005/8/layout/radial1"/>
    <dgm:cxn modelId="{7DB17AD7-A66B-448A-82BA-FB20ACBFFFE8}" type="presOf" srcId="{5BE92476-635C-4AE2-AD14-BF50BB0972EC}" destId="{48B32C5A-7076-4480-B5CB-D9EFDA8D8FDB}" srcOrd="1" destOrd="0" presId="urn:microsoft.com/office/officeart/2005/8/layout/radial1"/>
    <dgm:cxn modelId="{7A10D267-5114-47D3-9B72-BCDF70FFAB8C}" srcId="{60F584FC-F7FF-4FD7-86E3-8773293C0460}" destId="{61905482-A221-41E9-B64F-E0DDCF7406CB}" srcOrd="7" destOrd="0" parTransId="{19A5BFAE-AE0D-4BC3-821E-ACDBC402E1F3}" sibTransId="{41B3C576-1467-4E2A-8F61-40CA47AE2A73}"/>
    <dgm:cxn modelId="{0A92C567-FAEA-47D3-AEFB-5C610817E919}" type="presOf" srcId="{61905482-A221-41E9-B64F-E0DDCF7406CB}" destId="{CFBB929F-8BEB-442D-8D00-28EE1C02C39C}" srcOrd="0" destOrd="0" presId="urn:microsoft.com/office/officeart/2005/8/layout/radial1"/>
    <dgm:cxn modelId="{BA0B21AC-350F-4DDA-A443-58447D95EEF1}" srcId="{60F584FC-F7FF-4FD7-86E3-8773293C0460}" destId="{576E161B-59E2-4177-8320-584EBC426979}" srcOrd="5" destOrd="0" parTransId="{52A69187-F965-4704-9C1A-29B2281F912F}" sibTransId="{E9F92651-5262-450E-9258-F1F8976476A8}"/>
    <dgm:cxn modelId="{644E24F1-7A0A-47BB-8D33-A3175D5DAB68}" type="presOf" srcId="{E9A3E352-4E95-497B-A994-2D750C2A9509}" destId="{E887F142-3B93-49E1-A09D-1DCD207D21D1}" srcOrd="0" destOrd="0" presId="urn:microsoft.com/office/officeart/2005/8/layout/radial1"/>
    <dgm:cxn modelId="{9C212ABA-90A1-476A-97BA-B6C2F52009C3}" type="presOf" srcId="{CEEBDBB9-7602-49B1-BBEB-80C6D1238598}" destId="{05C48364-E63B-4056-87CF-0BE50D74190B}" srcOrd="0" destOrd="0" presId="urn:microsoft.com/office/officeart/2005/8/layout/radial1"/>
    <dgm:cxn modelId="{61052E6F-E964-415A-837D-45647895E8B6}" type="presOf" srcId="{2C8D74EC-0F5E-4E72-B00E-305D37408E09}" destId="{EF98737B-1136-4CD3-A0AC-E4FF8E58DD83}" srcOrd="0" destOrd="0" presId="urn:microsoft.com/office/officeart/2005/8/layout/radial1"/>
    <dgm:cxn modelId="{58CEE946-085D-4C2E-A743-514327CB7303}" type="presOf" srcId="{2EF75B39-F486-43BE-8B27-294595126005}" destId="{6394B413-6D12-4C4F-9A8D-E0508CAE8617}" srcOrd="0" destOrd="0" presId="urn:microsoft.com/office/officeart/2005/8/layout/radial1"/>
    <dgm:cxn modelId="{8B858B08-9DFE-4709-980E-2BE9E7873243}" type="presOf" srcId="{1F889DAC-CE52-4F0F-B94D-85598619AB82}" destId="{72463A3F-A956-4917-8722-9FD79FB3E09A}" srcOrd="0" destOrd="0" presId="urn:microsoft.com/office/officeart/2005/8/layout/radial1"/>
    <dgm:cxn modelId="{0D0C09BD-B5BE-46CC-A77F-FB1E0E119A33}" type="presOf" srcId="{2C8D74EC-0F5E-4E72-B00E-305D37408E09}" destId="{4E2AD2D6-918F-4857-8567-9FCA82A4E2B0}" srcOrd="1" destOrd="0" presId="urn:microsoft.com/office/officeart/2005/8/layout/radial1"/>
    <dgm:cxn modelId="{5AC04B54-DF32-4311-B4B3-7FC53F542D43}" type="presOf" srcId="{614E9247-0FA4-43B4-917E-84E99126711E}" destId="{2FCB9AE4-6ECB-4F84-BBA3-5871C74E4C7F}" srcOrd="1" destOrd="0" presId="urn:microsoft.com/office/officeart/2005/8/layout/radial1"/>
    <dgm:cxn modelId="{BA0671BF-15A5-485C-9BB5-2ECAD5D54555}" type="presOf" srcId="{66F0DCEC-2B26-4038-AF1F-D0A98A0F7930}" destId="{7FE108B5-F558-4942-A9EC-465F3C2E5813}" srcOrd="1" destOrd="0" presId="urn:microsoft.com/office/officeart/2005/8/layout/radial1"/>
    <dgm:cxn modelId="{0872B5C3-971C-4397-94C1-FDC0412A9ADC}" srcId="{3E4183EF-B989-4620-A02C-D54686D6628F}" destId="{60F584FC-F7FF-4FD7-86E3-8773293C0460}" srcOrd="0" destOrd="0" parTransId="{474A81AD-BFE3-4D32-9342-2C25E06E5B46}" sibTransId="{28FB44EF-A1AD-4FBB-B0D1-E98EB36FC510}"/>
    <dgm:cxn modelId="{2E4F983F-1322-4CDA-8E7C-8BD19EB58B02}" type="presOf" srcId="{1F889DAC-CE52-4F0F-B94D-85598619AB82}" destId="{E5E0F749-58A7-4B5D-B40F-552D5369ABEE}" srcOrd="1" destOrd="0" presId="urn:microsoft.com/office/officeart/2005/8/layout/radial1"/>
    <dgm:cxn modelId="{E0083694-BB3E-4611-A629-78BB082C7867}" type="presOf" srcId="{39DF5EDE-47C5-44AA-84A0-610EE4D8EEAF}" destId="{C8187693-0532-46C7-A6F3-C4A32348C87B}" srcOrd="0" destOrd="0" presId="urn:microsoft.com/office/officeart/2005/8/layout/radial1"/>
    <dgm:cxn modelId="{44EB880B-7660-4CF0-97E5-4E577ACA821D}" srcId="{60F584FC-F7FF-4FD7-86E3-8773293C0460}" destId="{584F0456-7C88-4E15-A6D5-3DF2BDDC45F2}" srcOrd="2" destOrd="0" parTransId="{5BE92476-635C-4AE2-AD14-BF50BB0972EC}" sibTransId="{3EF0F88F-A3C1-4CFC-8CDA-621CE91394E1}"/>
    <dgm:cxn modelId="{A0D7B160-B2D6-4FF0-B898-61A69264BA8C}" srcId="{60F584FC-F7FF-4FD7-86E3-8773293C0460}" destId="{9A4BDCAE-D9CA-400C-8B2D-68AB68A08E2A}" srcOrd="0" destOrd="0" parTransId="{E9A3E352-4E95-497B-A994-2D750C2A9509}" sibTransId="{D8ADEECF-D7D2-4E14-BB97-4FB081DAC71A}"/>
    <dgm:cxn modelId="{7DF06856-7E42-4036-8641-198F06E301C5}" type="presOf" srcId="{F6DE2413-45CD-453B-A258-F22A53BBB241}" destId="{B0514361-30D3-4311-BC21-0743B7F01673}" srcOrd="1" destOrd="0" presId="urn:microsoft.com/office/officeart/2005/8/layout/radial1"/>
    <dgm:cxn modelId="{A0F84F24-6DF4-447A-9665-A9C68053D8EE}" type="presOf" srcId="{576E161B-59E2-4177-8320-584EBC426979}" destId="{F74F2681-A109-4B75-8C08-B2B26769CF03}" srcOrd="0" destOrd="0" presId="urn:microsoft.com/office/officeart/2005/8/layout/radial1"/>
    <dgm:cxn modelId="{7C01C349-C1A3-4440-B8BD-782A099850B5}" type="presOf" srcId="{52A69187-F965-4704-9C1A-29B2281F912F}" destId="{E01163DA-75CF-4C32-B81E-41BBCCC937B3}" srcOrd="1" destOrd="0" presId="urn:microsoft.com/office/officeart/2005/8/layout/radial1"/>
    <dgm:cxn modelId="{5DAFA89F-4C50-49EC-868E-81320326A617}" srcId="{60F584FC-F7FF-4FD7-86E3-8773293C0460}" destId="{8EC353A6-4F6A-4502-96F3-6C0A4C1DAA96}" srcOrd="8" destOrd="0" parTransId="{B96F5D54-1A60-4750-86C5-C7C55223704E}" sibTransId="{1F43BDEE-CFCB-4DD6-B860-72E17A3E4431}"/>
    <dgm:cxn modelId="{D0987D88-807B-4994-94E2-80A6C1D9AE52}" srcId="{60F584FC-F7FF-4FD7-86E3-8773293C0460}" destId="{2EF75B39-F486-43BE-8B27-294595126005}" srcOrd="3" destOrd="0" parTransId="{66F0DCEC-2B26-4038-AF1F-D0A98A0F7930}" sibTransId="{A29EC13D-3B1F-4904-8025-5B38BEEF3183}"/>
    <dgm:cxn modelId="{55F88572-1DBD-434F-BFA3-12E82693F335}" type="presOf" srcId="{66F0DCEC-2B26-4038-AF1F-D0A98A0F7930}" destId="{650854B0-9FE7-4FFD-96B2-18F6452E0859}" srcOrd="0" destOrd="0" presId="urn:microsoft.com/office/officeart/2005/8/layout/radial1"/>
    <dgm:cxn modelId="{D4C1BC69-C745-405B-9248-C6E8862DD509}" srcId="{60F584FC-F7FF-4FD7-86E3-8773293C0460}" destId="{CEEBDBB9-7602-49B1-BBEB-80C6D1238598}" srcOrd="6" destOrd="0" parTransId="{D6278D4F-93AB-42D0-B837-2B99BC1EE808}" sibTransId="{3F7B98CE-94D6-4D7D-8314-AFA01590058A}"/>
    <dgm:cxn modelId="{B44CF5B0-61DC-4B11-B871-33A2D06BD57E}" type="presOf" srcId="{8EC353A6-4F6A-4502-96F3-6C0A4C1DAA96}" destId="{77FEFA40-E907-476F-8675-3DC698720930}" srcOrd="0" destOrd="0" presId="urn:microsoft.com/office/officeart/2005/8/layout/radial1"/>
    <dgm:cxn modelId="{28C111C7-789E-4A10-AEAA-F017A69AF2F9}" type="presOf" srcId="{584F0456-7C88-4E15-A6D5-3DF2BDDC45F2}" destId="{423B6D89-2000-40C7-8429-BD38C7402395}" srcOrd="0" destOrd="0" presId="urn:microsoft.com/office/officeart/2005/8/layout/radial1"/>
    <dgm:cxn modelId="{DB359466-0DBB-4E04-ABA5-91205DC379B0}" type="presOf" srcId="{94B19768-91E8-4E7A-A857-C8521D65AF24}" destId="{A030EF9D-9337-4706-B87A-64BDE162520A}" srcOrd="0" destOrd="0" presId="urn:microsoft.com/office/officeart/2005/8/layout/radial1"/>
    <dgm:cxn modelId="{A5666C79-BF01-4153-AB0A-BB16CAE1F135}" srcId="{60F584FC-F7FF-4FD7-86E3-8773293C0460}" destId="{4761FE57-664D-44AD-8EF1-E6096D64297F}" srcOrd="4" destOrd="0" parTransId="{F6DE2413-45CD-453B-A258-F22A53BBB241}" sibTransId="{288511AC-ECAB-47A8-A0B0-D7AAFEE02A39}"/>
    <dgm:cxn modelId="{71BDBB83-6C5F-4A65-89F4-D380885FBC07}" type="presOf" srcId="{E9A3E352-4E95-497B-A994-2D750C2A9509}" destId="{0C3245EA-B4A2-4A29-A94D-6F5271E8D13D}" srcOrd="1" destOrd="0" presId="urn:microsoft.com/office/officeart/2005/8/layout/radial1"/>
    <dgm:cxn modelId="{356FD973-1075-48E0-AB5B-5A2BD04C1827}" type="presOf" srcId="{D6278D4F-93AB-42D0-B837-2B99BC1EE808}" destId="{C620A703-6BE9-4C0F-B737-266F7434DAB4}" srcOrd="1" destOrd="0" presId="urn:microsoft.com/office/officeart/2005/8/layout/radial1"/>
    <dgm:cxn modelId="{8986D266-72CF-45F7-A0B1-F1C8D5527777}" type="presParOf" srcId="{4FC73BDC-CE2C-45F4-85CD-F387963DA006}" destId="{3C7CADF7-0742-432E-9EEF-EA9C347A7661}" srcOrd="0" destOrd="0" presId="urn:microsoft.com/office/officeart/2005/8/layout/radial1"/>
    <dgm:cxn modelId="{62B8BD44-7804-446C-A500-CAD44D1D7C05}" type="presParOf" srcId="{4FC73BDC-CE2C-45F4-85CD-F387963DA006}" destId="{E887F142-3B93-49E1-A09D-1DCD207D21D1}" srcOrd="1" destOrd="0" presId="urn:microsoft.com/office/officeart/2005/8/layout/radial1"/>
    <dgm:cxn modelId="{BDCCFFFC-3035-42ED-ABC2-C4FC1A966F29}" type="presParOf" srcId="{E887F142-3B93-49E1-A09D-1DCD207D21D1}" destId="{0C3245EA-B4A2-4A29-A94D-6F5271E8D13D}" srcOrd="0" destOrd="0" presId="urn:microsoft.com/office/officeart/2005/8/layout/radial1"/>
    <dgm:cxn modelId="{280C8DF4-3BEB-48E5-BD20-6F1F3EC06778}" type="presParOf" srcId="{4FC73BDC-CE2C-45F4-85CD-F387963DA006}" destId="{3EA08C86-6A87-4381-A9A9-F10D993E2D53}" srcOrd="2" destOrd="0" presId="urn:microsoft.com/office/officeart/2005/8/layout/radial1"/>
    <dgm:cxn modelId="{AB3B1AB7-D830-4097-A555-910045EDE862}" type="presParOf" srcId="{4FC73BDC-CE2C-45F4-85CD-F387963DA006}" destId="{72463A3F-A956-4917-8722-9FD79FB3E09A}" srcOrd="3" destOrd="0" presId="urn:microsoft.com/office/officeart/2005/8/layout/radial1"/>
    <dgm:cxn modelId="{5DB03D3F-5E77-4303-BF4C-C6234A0BD9E0}" type="presParOf" srcId="{72463A3F-A956-4917-8722-9FD79FB3E09A}" destId="{E5E0F749-58A7-4B5D-B40F-552D5369ABEE}" srcOrd="0" destOrd="0" presId="urn:microsoft.com/office/officeart/2005/8/layout/radial1"/>
    <dgm:cxn modelId="{9CF8C7B2-17CC-4071-BB53-53E7C1E8940E}" type="presParOf" srcId="{4FC73BDC-CE2C-45F4-85CD-F387963DA006}" destId="{A030EF9D-9337-4706-B87A-64BDE162520A}" srcOrd="4" destOrd="0" presId="urn:microsoft.com/office/officeart/2005/8/layout/radial1"/>
    <dgm:cxn modelId="{47A77E8D-1FB9-4934-9070-1BFFC88F766F}" type="presParOf" srcId="{4FC73BDC-CE2C-45F4-85CD-F387963DA006}" destId="{00112A8F-12E8-45AC-B551-DFB66BE45059}" srcOrd="5" destOrd="0" presId="urn:microsoft.com/office/officeart/2005/8/layout/radial1"/>
    <dgm:cxn modelId="{959E6896-28D6-492F-A98D-81A3FAB7F774}" type="presParOf" srcId="{00112A8F-12E8-45AC-B551-DFB66BE45059}" destId="{48B32C5A-7076-4480-B5CB-D9EFDA8D8FDB}" srcOrd="0" destOrd="0" presId="urn:microsoft.com/office/officeart/2005/8/layout/radial1"/>
    <dgm:cxn modelId="{D69AA15C-321A-48B1-8111-6A9A851EB2CA}" type="presParOf" srcId="{4FC73BDC-CE2C-45F4-85CD-F387963DA006}" destId="{423B6D89-2000-40C7-8429-BD38C7402395}" srcOrd="6" destOrd="0" presId="urn:microsoft.com/office/officeart/2005/8/layout/radial1"/>
    <dgm:cxn modelId="{35B297B7-6024-4212-8B47-764323F2255A}" type="presParOf" srcId="{4FC73BDC-CE2C-45F4-85CD-F387963DA006}" destId="{650854B0-9FE7-4FFD-96B2-18F6452E0859}" srcOrd="7" destOrd="0" presId="urn:microsoft.com/office/officeart/2005/8/layout/radial1"/>
    <dgm:cxn modelId="{6E710FFB-9099-4F9D-AA1D-2CD815268501}" type="presParOf" srcId="{650854B0-9FE7-4FFD-96B2-18F6452E0859}" destId="{7FE108B5-F558-4942-A9EC-465F3C2E5813}" srcOrd="0" destOrd="0" presId="urn:microsoft.com/office/officeart/2005/8/layout/radial1"/>
    <dgm:cxn modelId="{4DEA440B-5B5E-473E-912B-84662E4A57F4}" type="presParOf" srcId="{4FC73BDC-CE2C-45F4-85CD-F387963DA006}" destId="{6394B413-6D12-4C4F-9A8D-E0508CAE8617}" srcOrd="8" destOrd="0" presId="urn:microsoft.com/office/officeart/2005/8/layout/radial1"/>
    <dgm:cxn modelId="{DF8E1D02-CE6D-42DD-9B8D-AA4AA4DCDE66}" type="presParOf" srcId="{4FC73BDC-CE2C-45F4-85CD-F387963DA006}" destId="{DEF09AAB-E09E-4486-8914-E37D47E60824}" srcOrd="9" destOrd="0" presId="urn:microsoft.com/office/officeart/2005/8/layout/radial1"/>
    <dgm:cxn modelId="{9D939517-54BD-46D1-A9BC-6C1AFB14CA0B}" type="presParOf" srcId="{DEF09AAB-E09E-4486-8914-E37D47E60824}" destId="{B0514361-30D3-4311-BC21-0743B7F01673}" srcOrd="0" destOrd="0" presId="urn:microsoft.com/office/officeart/2005/8/layout/radial1"/>
    <dgm:cxn modelId="{FE98684E-6CA7-4C0C-971F-9FD6F759C218}" type="presParOf" srcId="{4FC73BDC-CE2C-45F4-85CD-F387963DA006}" destId="{2ED32773-10C9-4671-A0BF-4C0DAB40AE25}" srcOrd="10" destOrd="0" presId="urn:microsoft.com/office/officeart/2005/8/layout/radial1"/>
    <dgm:cxn modelId="{526D195C-46FD-42E3-A909-58A1663D3DB1}" type="presParOf" srcId="{4FC73BDC-CE2C-45F4-85CD-F387963DA006}" destId="{EAF47FDD-7D57-4FF6-9F6B-6E604D2CC0DE}" srcOrd="11" destOrd="0" presId="urn:microsoft.com/office/officeart/2005/8/layout/radial1"/>
    <dgm:cxn modelId="{5C13D177-8E80-4DBE-B5D5-982872405FF7}" type="presParOf" srcId="{EAF47FDD-7D57-4FF6-9F6B-6E604D2CC0DE}" destId="{E01163DA-75CF-4C32-B81E-41BBCCC937B3}" srcOrd="0" destOrd="0" presId="urn:microsoft.com/office/officeart/2005/8/layout/radial1"/>
    <dgm:cxn modelId="{D6A9369F-998D-4286-8049-B8DA138134D1}" type="presParOf" srcId="{4FC73BDC-CE2C-45F4-85CD-F387963DA006}" destId="{F74F2681-A109-4B75-8C08-B2B26769CF03}" srcOrd="12" destOrd="0" presId="urn:microsoft.com/office/officeart/2005/8/layout/radial1"/>
    <dgm:cxn modelId="{CB852C3A-4155-43C8-BB64-54BD21AAD562}" type="presParOf" srcId="{4FC73BDC-CE2C-45F4-85CD-F387963DA006}" destId="{AC7E3352-64BC-4978-9AB6-2DD833483239}" srcOrd="13" destOrd="0" presId="urn:microsoft.com/office/officeart/2005/8/layout/radial1"/>
    <dgm:cxn modelId="{82CFF582-C1EB-46C8-BFB0-C7B24C202807}" type="presParOf" srcId="{AC7E3352-64BC-4978-9AB6-2DD833483239}" destId="{C620A703-6BE9-4C0F-B737-266F7434DAB4}" srcOrd="0" destOrd="0" presId="urn:microsoft.com/office/officeart/2005/8/layout/radial1"/>
    <dgm:cxn modelId="{746D655A-6E78-4786-88F4-410931CB0A90}" type="presParOf" srcId="{4FC73BDC-CE2C-45F4-85CD-F387963DA006}" destId="{05C48364-E63B-4056-87CF-0BE50D74190B}" srcOrd="14" destOrd="0" presId="urn:microsoft.com/office/officeart/2005/8/layout/radial1"/>
    <dgm:cxn modelId="{6FCC210E-2C6F-49DC-AF25-7B2574813DAA}" type="presParOf" srcId="{4FC73BDC-CE2C-45F4-85CD-F387963DA006}" destId="{06FD983D-3F71-4BCE-AD7F-6DD1041A2F23}" srcOrd="15" destOrd="0" presId="urn:microsoft.com/office/officeart/2005/8/layout/radial1"/>
    <dgm:cxn modelId="{57FA5BB6-633B-4FC9-8996-221D33E61D4B}" type="presParOf" srcId="{06FD983D-3F71-4BCE-AD7F-6DD1041A2F23}" destId="{2261EECA-A4AA-4C81-9B4D-3893A28ED758}" srcOrd="0" destOrd="0" presId="urn:microsoft.com/office/officeart/2005/8/layout/radial1"/>
    <dgm:cxn modelId="{CB9494B4-9B6A-4396-9848-572869D92786}" type="presParOf" srcId="{4FC73BDC-CE2C-45F4-85CD-F387963DA006}" destId="{CFBB929F-8BEB-442D-8D00-28EE1C02C39C}" srcOrd="16" destOrd="0" presId="urn:microsoft.com/office/officeart/2005/8/layout/radial1"/>
    <dgm:cxn modelId="{74B9C51C-8A28-442D-9C44-72200ADE77E8}" type="presParOf" srcId="{4FC73BDC-CE2C-45F4-85CD-F387963DA006}" destId="{C494819C-C98E-47AA-9AF0-D23BA2FEB24F}" srcOrd="17" destOrd="0" presId="urn:microsoft.com/office/officeart/2005/8/layout/radial1"/>
    <dgm:cxn modelId="{EA5F9E3F-77E5-4EFB-9F66-0D060E886181}" type="presParOf" srcId="{C494819C-C98E-47AA-9AF0-D23BA2FEB24F}" destId="{0DC7814B-4209-4BC4-A177-2102084D3CE1}" srcOrd="0" destOrd="0" presId="urn:microsoft.com/office/officeart/2005/8/layout/radial1"/>
    <dgm:cxn modelId="{978F88C2-41AE-4381-A2F6-05481DEB6909}" type="presParOf" srcId="{4FC73BDC-CE2C-45F4-85CD-F387963DA006}" destId="{77FEFA40-E907-476F-8675-3DC698720930}" srcOrd="18" destOrd="0" presId="urn:microsoft.com/office/officeart/2005/8/layout/radial1"/>
    <dgm:cxn modelId="{4E10E460-07BF-40A5-B5D3-414D20BCDF48}" type="presParOf" srcId="{4FC73BDC-CE2C-45F4-85CD-F387963DA006}" destId="{EF98737B-1136-4CD3-A0AC-E4FF8E58DD83}" srcOrd="19" destOrd="0" presId="urn:microsoft.com/office/officeart/2005/8/layout/radial1"/>
    <dgm:cxn modelId="{337F4539-E41E-4DFE-A79B-90FC1C4F107F}" type="presParOf" srcId="{EF98737B-1136-4CD3-A0AC-E4FF8E58DD83}" destId="{4E2AD2D6-918F-4857-8567-9FCA82A4E2B0}" srcOrd="0" destOrd="0" presId="urn:microsoft.com/office/officeart/2005/8/layout/radial1"/>
    <dgm:cxn modelId="{4126736C-D3F2-43BE-99A2-9E5D6B67D4EE}" type="presParOf" srcId="{4FC73BDC-CE2C-45F4-85CD-F387963DA006}" destId="{C8187693-0532-46C7-A6F3-C4A32348C87B}" srcOrd="20" destOrd="0" presId="urn:microsoft.com/office/officeart/2005/8/layout/radial1"/>
    <dgm:cxn modelId="{BB80AC4E-602F-4C6C-85F4-B3A99C19712E}" type="presParOf" srcId="{4FC73BDC-CE2C-45F4-85CD-F387963DA006}" destId="{48BB4365-F088-431B-B12B-8AB365014BC5}" srcOrd="21" destOrd="0" presId="urn:microsoft.com/office/officeart/2005/8/layout/radial1"/>
    <dgm:cxn modelId="{A35DBA6A-4A6A-4E89-B11B-9CA904B244C4}" type="presParOf" srcId="{48BB4365-F088-431B-B12B-8AB365014BC5}" destId="{2FCB9AE4-6ECB-4F84-BBA3-5871C74E4C7F}" srcOrd="0" destOrd="0" presId="urn:microsoft.com/office/officeart/2005/8/layout/radial1"/>
    <dgm:cxn modelId="{ADDCEA39-597D-43F0-A187-B40621C28D81}" type="presParOf" srcId="{4FC73BDC-CE2C-45F4-85CD-F387963DA006}" destId="{6281E07E-1D84-4317-AF91-439BA150A899}" srcOrd="22" destOrd="0" presId="urn:microsoft.com/office/officeart/2005/8/layout/radial1"/>
  </dgm:cxnLst>
  <dgm:bg/>
  <dgm:whole/>
  <dgm:extLst>
    <a:ext uri="http://schemas.microsoft.com/office/drawing/2008/diagram">
      <dsp:dataModelExt xmlns:dsp="http://schemas.microsoft.com/office/drawing/2008/diagram" relId="rId159"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349885" y="702403"/>
          <a:ext cx="1196229" cy="404350"/>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21896" y="625000"/>
          <a:ext cx="1237424" cy="55533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传播</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802850">
          <a:off x="1259320" y="897504"/>
          <a:ext cx="1090567"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631C2C5-1554-4289-90B0-F2D55D1595B6}">
      <dgm:prSet phldrT="[Text]" custT="1"/>
      <dgm:spPr>
        <a:xfrm>
          <a:off x="3665066" y="1041246"/>
          <a:ext cx="1140307" cy="53008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sz="900"/>
            <a:t>转型和发达</a:t>
          </a:r>
          <a:r>
            <a:rPr lang="en-US" altLang="zh-CN" sz="900"/>
            <a:t/>
          </a:r>
          <a:br>
            <a:rPr lang="en-US" altLang="zh-CN" sz="900"/>
          </a:br>
          <a:r>
            <a:rPr lang="zh-CN" sz="900"/>
            <a:t>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1039915">
          <a:off x="3378556" y="1094015"/>
          <a:ext cx="392192"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0C5593-E0FF-4AA5-AA0B-E8BDFFBC5E53}">
      <dgm:prSet phldrT="[Text]" custT="1"/>
      <dgm:spPr>
        <a:xfrm>
          <a:off x="4614152" y="626660"/>
          <a:ext cx="1326272" cy="55729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080">
          <a:off x="3546115" y="898808"/>
          <a:ext cx="1068037"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5C260341-F1C3-4458-A657-957289015FC3}">
      <dgm:prSet phldrT="[Text]" custT="1"/>
      <dgm:spPr>
        <a:xfrm>
          <a:off x="2354231" y="1245968"/>
          <a:ext cx="1191506" cy="45904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a:t>学院</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45A6C23B-D452-4078-BA3A-466D0894B9EB}" type="parTrans" cxnId="{0266A1D0-CEC9-45F3-8B31-A21772E8AA19}">
      <dgm:prSet/>
      <dgm:spPr>
        <a:xfrm rot="5388050">
          <a:off x="2879337" y="1170235"/>
          <a:ext cx="139216"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9B7C331-6FB9-4771-84B2-9F75AB1415C9}" type="sibTrans" cxnId="{0266A1D0-CEC9-45F3-8B31-A21772E8AA19}">
      <dgm:prSet/>
      <dgm:spPr/>
      <dgm:t>
        <a:bodyPr/>
        <a:lstStyle/>
        <a:p>
          <a:endParaRPr lang="en-US"/>
        </a:p>
      </dgm:t>
    </dgm:pt>
    <dgm:pt modelId="{880B408D-A44E-4E41-A0D3-775A9D2AA162}">
      <dgm:prSet phldrT="[Text]" custT="1"/>
      <dgm:spPr>
        <a:xfrm>
          <a:off x="2426605" y="-22710"/>
          <a:ext cx="1042790" cy="46805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a:t>
          </a:r>
        </a:p>
        <a:p>
          <a:r>
            <a:rPr lang="zh-CN" sz="900"/>
            <a:t>商标、外观设计和地理标志</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E848F776-8237-42C9-A1C0-B5B0EB7FE51B}" type="parTrans" cxnId="{C4CE955B-C7EA-442D-BA54-FCED6F4F9301}">
      <dgm:prSet/>
      <dgm:spPr>
        <a:xfrm rot="16200000">
          <a:off x="2819473" y="567750"/>
          <a:ext cx="257054"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C6C0D1BD-440F-496E-8208-41C1352C17C4}" type="sibTrans" cxnId="{C4CE955B-C7EA-442D-BA54-FCED6F4F9301}">
      <dgm:prSet/>
      <dgm:spPr/>
      <dgm:t>
        <a:bodyPr/>
        <a:lstStyle/>
        <a:p>
          <a:endParaRPr lang="en-US"/>
        </a:p>
      </dgm:t>
    </dgm:pt>
    <dgm:pt modelId="{7E91AD2C-2762-4D69-BFD6-4095380ECAB8}">
      <dgm:prSet phldrT="[Text]" custT="1"/>
      <dgm:spPr>
        <a:xfrm>
          <a:off x="3688878" y="283122"/>
          <a:ext cx="1149312" cy="46084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 </a:t>
          </a:r>
        </a:p>
        <a:p>
          <a:r>
            <a:rPr lang="zh-CN" sz="900"/>
            <a:t>版权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D28B5B3-293B-4D04-9ABB-EE16A5C97D16}" type="parTrans" cxnId="{19C1565A-DB23-4F9C-ABEF-4480DF7D14CE}">
      <dgm:prSet/>
      <dgm:spPr>
        <a:xfrm rot="20606743">
          <a:off x="3388403" y="704791"/>
          <a:ext cx="422238"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6336DBA-E790-4546-ABCA-DDAC89AEDA30}" type="sibTrans" cxnId="{19C1565A-DB23-4F9C-ABEF-4480DF7D14CE}">
      <dgm:prSet/>
      <dgm:spPr/>
      <dgm:t>
        <a:bodyPr/>
        <a:lstStyle/>
        <a:p>
          <a:endParaRPr lang="en-US"/>
        </a:p>
      </dgm:t>
    </dgm:pt>
    <dgm:pt modelId="{F87686C8-F658-4DC2-BC5F-AB0B4E40ED1C}">
      <dgm:prSet phldrT="[Text]" custT="1"/>
      <dgm:spPr>
        <a:xfrm>
          <a:off x="1074180" y="1076125"/>
          <a:ext cx="1231674" cy="54300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经济学和统计</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42DDAC3B-802E-470C-B26C-35741B306D27}" type="parTrans" cxnId="{0C88C0B3-8AAC-4FA9-BE4C-2222B2B4A1BE}">
      <dgm:prSet/>
      <dgm:spPr>
        <a:xfrm rot="9635897">
          <a:off x="2160256" y="1108179"/>
          <a:ext cx="384499"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FE7B45A4-A643-4A31-AD3B-09FF641A16EC}" type="sibTrans" cxnId="{0C88C0B3-8AAC-4FA9-BE4C-2222B2B4A1BE}">
      <dgm:prSet/>
      <dgm:spPr/>
      <dgm:t>
        <a:bodyPr/>
        <a:lstStyle/>
        <a:p>
          <a:endParaRPr lang="en-US"/>
        </a:p>
      </dgm:t>
    </dgm:pt>
    <dgm:pt modelId="{11C12EEB-5340-467D-991C-E6C3B5DBDAEA}">
      <dgm:prSet phldrT="[Text]" custT="1"/>
      <dgm:spPr>
        <a:xfrm>
          <a:off x="1065230" y="225908"/>
          <a:ext cx="1363893" cy="46888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r>
            <a:rPr lang="zh-CN" sz="900"/>
            <a:t>对外联系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24258538-4C68-461F-9E82-62C8DF009C0A}" type="parTrans" cxnId="{AFEA8542-2500-4D00-B2F1-3B6B93AA3E37}">
      <dgm:prSet/>
      <dgm:spPr>
        <a:xfrm rot="12018079">
          <a:off x="2200369" y="687578"/>
          <a:ext cx="355209" cy="1225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9B0886E-99F7-4F88-AD18-3A305D812CB8}" type="sibTrans" cxnId="{AFEA8542-2500-4D00-B2F1-3B6B93AA3E37}">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95840" custLinFactNeighborX="0" custLinFactNeighborY="386"/>
      <dgm:spPr>
        <a:prstGeom prst="ellipse">
          <a:avLst/>
        </a:prstGeom>
      </dgm:spPr>
      <dgm:t>
        <a:bodyPr/>
        <a:lstStyle/>
        <a:p>
          <a:endParaRPr lang="en-US"/>
        </a:p>
      </dgm:t>
    </dgm:pt>
    <dgm:pt modelId="{DB73B42A-BE4F-46BC-B512-015EB15734E7}" type="pres">
      <dgm:prSet presAssocID="{E848F776-8237-42C9-A1C0-B5B0EB7FE51B}" presName="Name9" presStyleLbl="parChTrans1D2" presStyleIdx="0" presStyleCnt="8"/>
      <dgm:spPr>
        <a:custGeom>
          <a:avLst/>
          <a:gdLst/>
          <a:ahLst/>
          <a:cxnLst/>
          <a:rect l="0" t="0" r="0" b="0"/>
          <a:pathLst>
            <a:path>
              <a:moveTo>
                <a:pt x="0" y="6126"/>
              </a:moveTo>
              <a:lnTo>
                <a:pt x="257054" y="6126"/>
              </a:lnTo>
            </a:path>
          </a:pathLst>
        </a:custGeom>
      </dgm:spPr>
      <dgm:t>
        <a:bodyPr/>
        <a:lstStyle/>
        <a:p>
          <a:endParaRPr lang="en-US"/>
        </a:p>
      </dgm:t>
    </dgm:pt>
    <dgm:pt modelId="{498B4397-C22F-4D1E-9B41-E3ABFC4C6934}" type="pres">
      <dgm:prSet presAssocID="{E848F776-8237-42C9-A1C0-B5B0EB7FE51B}" presName="connTx" presStyleLbl="parChTrans1D2" presStyleIdx="0" presStyleCnt="8"/>
      <dgm:spPr/>
      <dgm:t>
        <a:bodyPr/>
        <a:lstStyle/>
        <a:p>
          <a:endParaRPr lang="en-US"/>
        </a:p>
      </dgm:t>
    </dgm:pt>
    <dgm:pt modelId="{8C16842D-5717-4E53-9353-18DF877708CF}" type="pres">
      <dgm:prSet presAssocID="{880B408D-A44E-4E41-A0D3-775A9D2AA162}" presName="node" presStyleLbl="node1" presStyleIdx="0" presStyleCnt="8" custScaleX="257893" custScaleY="148418">
        <dgm:presLayoutVars>
          <dgm:bulletEnabled val="1"/>
        </dgm:presLayoutVars>
      </dgm:prSet>
      <dgm:spPr>
        <a:prstGeom prst="ellipse">
          <a:avLst/>
        </a:prstGeom>
      </dgm:spPr>
      <dgm:t>
        <a:bodyPr/>
        <a:lstStyle/>
        <a:p>
          <a:endParaRPr lang="en-US"/>
        </a:p>
      </dgm:t>
    </dgm:pt>
    <dgm:pt modelId="{F32845D8-3F89-45CE-82D0-5F6D6B81E25D}" type="pres">
      <dgm:prSet presAssocID="{8D28B5B3-293B-4D04-9ABB-EE16A5C97D16}" presName="Name9" presStyleLbl="parChTrans1D2" presStyleIdx="1" presStyleCnt="8"/>
      <dgm:spPr>
        <a:custGeom>
          <a:avLst/>
          <a:gdLst/>
          <a:ahLst/>
          <a:cxnLst/>
          <a:rect l="0" t="0" r="0" b="0"/>
          <a:pathLst>
            <a:path>
              <a:moveTo>
                <a:pt x="0" y="6126"/>
              </a:moveTo>
              <a:lnTo>
                <a:pt x="422238" y="6126"/>
              </a:lnTo>
            </a:path>
          </a:pathLst>
        </a:custGeom>
      </dgm:spPr>
      <dgm:t>
        <a:bodyPr/>
        <a:lstStyle/>
        <a:p>
          <a:endParaRPr lang="en-US"/>
        </a:p>
      </dgm:t>
    </dgm:pt>
    <dgm:pt modelId="{22743AED-C443-4F2B-8D4D-266AC58BB10F}" type="pres">
      <dgm:prSet presAssocID="{8D28B5B3-293B-4D04-9ABB-EE16A5C97D16}" presName="connTx" presStyleLbl="parChTrans1D2" presStyleIdx="1" presStyleCnt="8"/>
      <dgm:spPr/>
      <dgm:t>
        <a:bodyPr/>
        <a:lstStyle/>
        <a:p>
          <a:endParaRPr lang="en-US"/>
        </a:p>
      </dgm:t>
    </dgm:pt>
    <dgm:pt modelId="{56946440-4960-4194-9471-9ABCF62950BA}" type="pres">
      <dgm:prSet presAssocID="{7E91AD2C-2762-4D69-BFD6-4095380ECAB8}" presName="node" presStyleLbl="node1" presStyleIdx="1" presStyleCnt="8" custScaleX="284237" custScaleY="113971" custRadScaleRad="199276" custRadScaleInc="127371">
        <dgm:presLayoutVars>
          <dgm:bulletEnabled val="1"/>
        </dgm:presLayoutVars>
      </dgm:prSet>
      <dgm:spPr>
        <a:prstGeom prst="ellipse">
          <a:avLst/>
        </a:prstGeom>
      </dgm:spPr>
      <dgm:t>
        <a:bodyPr/>
        <a:lstStyle/>
        <a:p>
          <a:endParaRPr lang="en-US"/>
        </a:p>
      </dgm:t>
    </dgm:pt>
    <dgm:pt modelId="{5337AE63-3722-42CC-AF72-36670EB7C5E1}" type="pres">
      <dgm:prSet presAssocID="{7AF774ED-547E-4C04-8670-B0C1D08C5EE9}" presName="Name9" presStyleLbl="parChTrans1D2" presStyleIdx="2" presStyleCnt="8"/>
      <dgm:spPr>
        <a:custGeom>
          <a:avLst/>
          <a:gdLst/>
          <a:ahLst/>
          <a:cxnLst/>
          <a:rect l="0" t="0" r="0" b="0"/>
          <a:pathLst>
            <a:path>
              <a:moveTo>
                <a:pt x="0" y="6126"/>
              </a:moveTo>
              <a:lnTo>
                <a:pt x="1068037" y="6126"/>
              </a:lnTo>
            </a:path>
          </a:pathLst>
        </a:custGeom>
      </dgm:spPr>
      <dgm:t>
        <a:bodyPr/>
        <a:lstStyle/>
        <a:p>
          <a:endParaRPr lang="en-US"/>
        </a:p>
      </dgm:t>
    </dgm:pt>
    <dgm:pt modelId="{326412CE-9911-4799-A459-B56F02EB4473}" type="pres">
      <dgm:prSet presAssocID="{7AF774ED-547E-4C04-8670-B0C1D08C5EE9}" presName="connTx" presStyleLbl="parChTrans1D2" presStyleIdx="2" presStyleCnt="8"/>
      <dgm:spPr/>
      <dgm:t>
        <a:bodyPr/>
        <a:lstStyle/>
        <a:p>
          <a:endParaRPr lang="en-US"/>
        </a:p>
      </dgm:t>
    </dgm:pt>
    <dgm:pt modelId="{CED9197C-8322-406B-917C-172FA36E7B76}" type="pres">
      <dgm:prSet presAssocID="{960C5593-E0FF-4AA5-AA0B-E8BDFFBC5E53}" presName="node" presStyleLbl="node1" presStyleIdx="2" presStyleCnt="8" custScaleX="328001" custScaleY="137826" custRadScaleRad="339917" custRadScaleInc="658">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3" presStyleCnt="8"/>
      <dgm:spPr>
        <a:custGeom>
          <a:avLst/>
          <a:gdLst/>
          <a:ahLst/>
          <a:cxnLst/>
          <a:rect l="0" t="0" r="0" b="0"/>
          <a:pathLst>
            <a:path>
              <a:moveTo>
                <a:pt x="0" y="6126"/>
              </a:moveTo>
              <a:lnTo>
                <a:pt x="392192" y="6126"/>
              </a:lnTo>
            </a:path>
          </a:pathLst>
        </a:custGeom>
      </dgm:spPr>
      <dgm:t>
        <a:bodyPr/>
        <a:lstStyle/>
        <a:p>
          <a:endParaRPr lang="en-US"/>
        </a:p>
      </dgm:t>
    </dgm:pt>
    <dgm:pt modelId="{62A1F741-432F-46BE-AE07-15F0B6D5EA89}" type="pres">
      <dgm:prSet presAssocID="{4693CA52-075F-4BD8-ABEA-5368BE377DDA}" presName="connTx" presStyleLbl="parChTrans1D2" presStyleIdx="3" presStyleCnt="8"/>
      <dgm:spPr/>
      <dgm:t>
        <a:bodyPr/>
        <a:lstStyle/>
        <a:p>
          <a:endParaRPr lang="en-US"/>
        </a:p>
      </dgm:t>
    </dgm:pt>
    <dgm:pt modelId="{035B4C9A-0916-4FCC-A1CF-85DB358A289A}" type="pres">
      <dgm:prSet presAssocID="{4631C2C5-1554-4289-90B0-F2D55D1595B6}" presName="node" presStyleLbl="node1" presStyleIdx="3" presStyleCnt="8" custScaleX="282010" custScaleY="131096" custRadScaleRad="196241" custRadScaleInc="-122013">
        <dgm:presLayoutVars>
          <dgm:bulletEnabled val="1"/>
        </dgm:presLayoutVars>
      </dgm:prSet>
      <dgm:spPr>
        <a:prstGeom prst="ellipse">
          <a:avLst/>
        </a:prstGeom>
      </dgm:spPr>
      <dgm:t>
        <a:bodyPr/>
        <a:lstStyle/>
        <a:p>
          <a:endParaRPr lang="en-US"/>
        </a:p>
      </dgm:t>
    </dgm:pt>
    <dgm:pt modelId="{64248C57-3CE0-4657-BC67-6279BA0257B1}" type="pres">
      <dgm:prSet presAssocID="{45A6C23B-D452-4078-BA3A-466D0894B9EB}" presName="Name9" presStyleLbl="parChTrans1D2" presStyleIdx="4" presStyleCnt="8"/>
      <dgm:spPr>
        <a:custGeom>
          <a:avLst/>
          <a:gdLst/>
          <a:ahLst/>
          <a:cxnLst/>
          <a:rect l="0" t="0" r="0" b="0"/>
          <a:pathLst>
            <a:path>
              <a:moveTo>
                <a:pt x="0" y="6126"/>
              </a:moveTo>
              <a:lnTo>
                <a:pt x="139216" y="6126"/>
              </a:lnTo>
            </a:path>
          </a:pathLst>
        </a:custGeom>
      </dgm:spPr>
      <dgm:t>
        <a:bodyPr/>
        <a:lstStyle/>
        <a:p>
          <a:endParaRPr lang="en-US"/>
        </a:p>
      </dgm:t>
    </dgm:pt>
    <dgm:pt modelId="{C7C9B7EB-2DEF-4B99-8D38-AC2E9641BEB5}" type="pres">
      <dgm:prSet presAssocID="{45A6C23B-D452-4078-BA3A-466D0894B9EB}" presName="connTx" presStyleLbl="parChTrans1D2" presStyleIdx="4" presStyleCnt="8"/>
      <dgm:spPr/>
      <dgm:t>
        <a:bodyPr/>
        <a:lstStyle/>
        <a:p>
          <a:endParaRPr lang="en-US"/>
        </a:p>
      </dgm:t>
    </dgm:pt>
    <dgm:pt modelId="{976BA53C-17D4-4F7C-9078-1272C469C9E5}" type="pres">
      <dgm:prSet presAssocID="{5C260341-F1C3-4458-A657-957289015FC3}" presName="node" presStyleLbl="node1" presStyleIdx="4" presStyleCnt="8" custScaleX="294672" custScaleY="113526" custRadScaleRad="83760" custRadScaleInc="-877">
        <dgm:presLayoutVars>
          <dgm:bulletEnabled val="1"/>
        </dgm:presLayoutVars>
      </dgm:prSet>
      <dgm:spPr>
        <a:prstGeom prst="ellipse">
          <a:avLst/>
        </a:prstGeom>
      </dgm:spPr>
      <dgm:t>
        <a:bodyPr/>
        <a:lstStyle/>
        <a:p>
          <a:endParaRPr lang="en-US"/>
        </a:p>
      </dgm:t>
    </dgm:pt>
    <dgm:pt modelId="{73944B9B-8143-474E-A2B5-719E57EA1FE0}" type="pres">
      <dgm:prSet presAssocID="{42DDAC3B-802E-470C-B26C-35741B306D27}" presName="Name9" presStyleLbl="parChTrans1D2" presStyleIdx="5" presStyleCnt="8"/>
      <dgm:spPr>
        <a:custGeom>
          <a:avLst/>
          <a:gdLst/>
          <a:ahLst/>
          <a:cxnLst/>
          <a:rect l="0" t="0" r="0" b="0"/>
          <a:pathLst>
            <a:path>
              <a:moveTo>
                <a:pt x="0" y="6126"/>
              </a:moveTo>
              <a:lnTo>
                <a:pt x="384499" y="6126"/>
              </a:lnTo>
            </a:path>
          </a:pathLst>
        </a:custGeom>
      </dgm:spPr>
      <dgm:t>
        <a:bodyPr/>
        <a:lstStyle/>
        <a:p>
          <a:endParaRPr lang="en-US"/>
        </a:p>
      </dgm:t>
    </dgm:pt>
    <dgm:pt modelId="{F5AD7B03-58D4-4480-B85C-FFEEB047B4AA}" type="pres">
      <dgm:prSet presAssocID="{42DDAC3B-802E-470C-B26C-35741B306D27}" presName="connTx" presStyleLbl="parChTrans1D2" presStyleIdx="5" presStyleCnt="8"/>
      <dgm:spPr/>
      <dgm:t>
        <a:bodyPr/>
        <a:lstStyle/>
        <a:p>
          <a:endParaRPr lang="en-US"/>
        </a:p>
      </dgm:t>
    </dgm:pt>
    <dgm:pt modelId="{2BDBEDDB-6DE8-44DC-8FC2-1ED793273BD1}" type="pres">
      <dgm:prSet presAssocID="{F87686C8-F658-4DC2-BC5F-AB0B4E40ED1C}" presName="node" presStyleLbl="node1" presStyleIdx="5" presStyleCnt="8" custScaleX="304606" custScaleY="134290" custRadScaleRad="194127" custRadScaleInc="112815">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6" presStyleCnt="8"/>
      <dgm:spPr>
        <a:custGeom>
          <a:avLst/>
          <a:gdLst/>
          <a:ahLst/>
          <a:cxnLst/>
          <a:rect l="0" t="0" r="0" b="0"/>
          <a:pathLst>
            <a:path>
              <a:moveTo>
                <a:pt x="0" y="6126"/>
              </a:moveTo>
              <a:lnTo>
                <a:pt x="1090567" y="6126"/>
              </a:lnTo>
            </a:path>
          </a:pathLst>
        </a:custGeom>
      </dgm:spPr>
      <dgm:t>
        <a:bodyPr/>
        <a:lstStyle/>
        <a:p>
          <a:endParaRPr lang="en-US"/>
        </a:p>
      </dgm:t>
    </dgm:pt>
    <dgm:pt modelId="{EA4144E0-C5B2-4FC0-BDB2-550B61DB7DFD}" type="pres">
      <dgm:prSet presAssocID="{0FABC453-0A5C-4CAE-813B-F0494A34E025}" presName="connTx" presStyleLbl="parChTrans1D2" presStyleIdx="6" presStyleCnt="8"/>
      <dgm:spPr/>
      <dgm:t>
        <a:bodyPr/>
        <a:lstStyle/>
        <a:p>
          <a:endParaRPr lang="en-US"/>
        </a:p>
      </dgm:t>
    </dgm:pt>
    <dgm:pt modelId="{0FAF3FA1-8E6C-455E-B189-A468B3F4D8BC}" type="pres">
      <dgm:prSet presAssocID="{C06C39C9-71B8-489C-9C45-3DD37A424E39}" presName="node" presStyleLbl="node1" presStyleIdx="6" presStyleCnt="8" custScaleX="306028" custScaleY="137339" custRadScaleRad="335402" custRadScaleInc="-375">
        <dgm:presLayoutVars>
          <dgm:bulletEnabled val="1"/>
        </dgm:presLayoutVars>
      </dgm:prSet>
      <dgm:spPr>
        <a:prstGeom prst="ellipse">
          <a:avLst/>
        </a:prstGeom>
      </dgm:spPr>
      <dgm:t>
        <a:bodyPr/>
        <a:lstStyle/>
        <a:p>
          <a:endParaRPr lang="en-US"/>
        </a:p>
      </dgm:t>
    </dgm:pt>
    <dgm:pt modelId="{7DF391B8-9498-4F55-ACE3-A6D0DB9A80F6}" type="pres">
      <dgm:prSet presAssocID="{24258538-4C68-461F-9E82-62C8DF009C0A}" presName="Name9" presStyleLbl="parChTrans1D2" presStyleIdx="7" presStyleCnt="8"/>
      <dgm:spPr>
        <a:custGeom>
          <a:avLst/>
          <a:gdLst/>
          <a:ahLst/>
          <a:cxnLst/>
          <a:rect l="0" t="0" r="0" b="0"/>
          <a:pathLst>
            <a:path>
              <a:moveTo>
                <a:pt x="0" y="6126"/>
              </a:moveTo>
              <a:lnTo>
                <a:pt x="355209" y="6126"/>
              </a:lnTo>
            </a:path>
          </a:pathLst>
        </a:custGeom>
      </dgm:spPr>
      <dgm:t>
        <a:bodyPr/>
        <a:lstStyle/>
        <a:p>
          <a:endParaRPr lang="en-US"/>
        </a:p>
      </dgm:t>
    </dgm:pt>
    <dgm:pt modelId="{9D0B803B-5ADE-4578-AB67-EBE1C99F7C08}" type="pres">
      <dgm:prSet presAssocID="{24258538-4C68-461F-9E82-62C8DF009C0A}" presName="connTx" presStyleLbl="parChTrans1D2" presStyleIdx="7" presStyleCnt="8"/>
      <dgm:spPr/>
      <dgm:t>
        <a:bodyPr/>
        <a:lstStyle/>
        <a:p>
          <a:endParaRPr lang="en-US"/>
        </a:p>
      </dgm:t>
    </dgm:pt>
    <dgm:pt modelId="{E3F75BBA-60EC-4D9A-B0CC-E18ADA53928C}" type="pres">
      <dgm:prSet presAssocID="{11C12EEB-5340-467D-991C-E6C3B5DBDAEA}" presName="node" presStyleLbl="node1" presStyleIdx="7" presStyleCnt="8" custScaleX="337305" custScaleY="115959" custRadScaleRad="185846" custRadScaleInc="-110764">
        <dgm:presLayoutVars>
          <dgm:bulletEnabled val="1"/>
        </dgm:presLayoutVars>
      </dgm:prSet>
      <dgm:spPr>
        <a:prstGeom prst="ellipse">
          <a:avLst/>
        </a:prstGeom>
      </dgm:spPr>
      <dgm:t>
        <a:bodyPr/>
        <a:lstStyle/>
        <a:p>
          <a:endParaRPr lang="en-US"/>
        </a:p>
      </dgm:t>
    </dgm:pt>
  </dgm:ptLst>
  <dgm:cxnLst>
    <dgm:cxn modelId="{E3B56C8F-6873-439B-A46F-16EF8DB6C784}" type="presOf" srcId="{42DDAC3B-802E-470C-B26C-35741B306D27}" destId="{F5AD7B03-58D4-4480-B85C-FFEEB047B4AA}" srcOrd="1" destOrd="0" presId="urn:microsoft.com/office/officeart/2005/8/layout/radial1"/>
    <dgm:cxn modelId="{C4CE955B-C7EA-442D-BA54-FCED6F4F9301}" srcId="{DE541715-C648-404D-8124-F14F463E9202}" destId="{880B408D-A44E-4E41-A0D3-775A9D2AA162}" srcOrd="0" destOrd="0" parTransId="{E848F776-8237-42C9-A1C0-B5B0EB7FE51B}" sibTransId="{C6C0D1BD-440F-496E-8208-41C1352C17C4}"/>
    <dgm:cxn modelId="{0654454A-642A-4756-877D-4DBD4ABBF77D}" type="presOf" srcId="{E848F776-8237-42C9-A1C0-B5B0EB7FE51B}" destId="{DB73B42A-BE4F-46BC-B512-015EB15734E7}" srcOrd="0" destOrd="0" presId="urn:microsoft.com/office/officeart/2005/8/layout/radial1"/>
    <dgm:cxn modelId="{0C88C0B3-8AAC-4FA9-BE4C-2222B2B4A1BE}" srcId="{DE541715-C648-404D-8124-F14F463E9202}" destId="{F87686C8-F658-4DC2-BC5F-AB0B4E40ED1C}" srcOrd="5" destOrd="0" parTransId="{42DDAC3B-802E-470C-B26C-35741B306D27}" sibTransId="{FE7B45A4-A643-4A31-AD3B-09FF641A16EC}"/>
    <dgm:cxn modelId="{EBECD6BE-8592-47C1-B361-044C3D3BDF09}" type="presOf" srcId="{45A6C23B-D452-4078-BA3A-466D0894B9EB}" destId="{C7C9B7EB-2DEF-4B99-8D38-AC2E9641BEB5}" srcOrd="1" destOrd="0" presId="urn:microsoft.com/office/officeart/2005/8/layout/radial1"/>
    <dgm:cxn modelId="{DBE36071-49EC-45E6-936C-E694D47F5739}" type="presOf" srcId="{960C5593-E0FF-4AA5-AA0B-E8BDFFBC5E53}" destId="{CED9197C-8322-406B-917C-172FA36E7B76}" srcOrd="0" destOrd="0" presId="urn:microsoft.com/office/officeart/2005/8/layout/radial1"/>
    <dgm:cxn modelId="{9C95E2C5-CAFA-4707-BC2F-08FDB20DF376}" type="presOf" srcId="{5C260341-F1C3-4458-A657-957289015FC3}" destId="{976BA53C-17D4-4F7C-9078-1272C469C9E5}" srcOrd="0" destOrd="0" presId="urn:microsoft.com/office/officeart/2005/8/layout/radial1"/>
    <dgm:cxn modelId="{248698A6-055B-40E3-B808-D624056EF2B0}" srcId="{DE541715-C648-404D-8124-F14F463E9202}" destId="{C06C39C9-71B8-489C-9C45-3DD37A424E39}" srcOrd="6" destOrd="0" parTransId="{0FABC453-0A5C-4CAE-813B-F0494A34E025}" sibTransId="{DCD34884-F96E-475A-9010-14DE66A403A6}"/>
    <dgm:cxn modelId="{6E794CF9-62C1-45C5-A009-35D8EA6BF0B5}" type="presOf" srcId="{7AF774ED-547E-4C04-8670-B0C1D08C5EE9}" destId="{5337AE63-3722-42CC-AF72-36670EB7C5E1}" srcOrd="0" destOrd="0" presId="urn:microsoft.com/office/officeart/2005/8/layout/radial1"/>
    <dgm:cxn modelId="{529D05ED-97D5-4116-BE13-DE3D93351F7F}" srcId="{DE541715-C648-404D-8124-F14F463E9202}" destId="{960C5593-E0FF-4AA5-AA0B-E8BDFFBC5E53}" srcOrd="2" destOrd="0" parTransId="{7AF774ED-547E-4C04-8670-B0C1D08C5EE9}" sibTransId="{88F12DF7-015F-4F26-950A-DAE493699644}"/>
    <dgm:cxn modelId="{C1B98261-F7D8-4D1C-82B8-9C1A2EB7B52C}" type="presOf" srcId="{4631C2C5-1554-4289-90B0-F2D55D1595B6}" destId="{035B4C9A-0916-4FCC-A1CF-85DB358A289A}" srcOrd="0" destOrd="0" presId="urn:microsoft.com/office/officeart/2005/8/layout/radial1"/>
    <dgm:cxn modelId="{3DBE1541-EC51-49A9-9F15-7B587E5255CC}" type="presOf" srcId="{7E91AD2C-2762-4D69-BFD6-4095380ECAB8}" destId="{56946440-4960-4194-9471-9ABCF62950BA}" srcOrd="0" destOrd="0" presId="urn:microsoft.com/office/officeart/2005/8/layout/radial1"/>
    <dgm:cxn modelId="{82A9C8EC-EF6F-4608-8484-3CE320DC0C6D}" type="presOf" srcId="{0FABC453-0A5C-4CAE-813B-F0494A34E025}" destId="{ADF94B70-0D7F-4A27-8DF9-17BCD27F4A7A}" srcOrd="0" destOrd="0" presId="urn:microsoft.com/office/officeart/2005/8/layout/radial1"/>
    <dgm:cxn modelId="{39441613-4842-4175-9E24-0FF85E93945B}" type="presOf" srcId="{11C12EEB-5340-467D-991C-E6C3B5DBDAEA}" destId="{E3F75BBA-60EC-4D9A-B0CC-E18ADA53928C}" srcOrd="0" destOrd="0" presId="urn:microsoft.com/office/officeart/2005/8/layout/radial1"/>
    <dgm:cxn modelId="{BF65F824-D4F4-4A84-83B4-6B1944B62AAD}" srcId="{DE541715-C648-404D-8124-F14F463E9202}" destId="{4631C2C5-1554-4289-90B0-F2D55D1595B6}" srcOrd="3" destOrd="0" parTransId="{4693CA52-075F-4BD8-ABEA-5368BE377DDA}" sibTransId="{9B3CB24D-A47A-4081-B256-B868D89D5387}"/>
    <dgm:cxn modelId="{B0C8D2F7-7813-4977-8814-A6AD1A8DB7A3}" type="presOf" srcId="{7AF774ED-547E-4C04-8670-B0C1D08C5EE9}" destId="{326412CE-9911-4799-A459-B56F02EB4473}" srcOrd="1" destOrd="0" presId="urn:microsoft.com/office/officeart/2005/8/layout/radial1"/>
    <dgm:cxn modelId="{490F5AB9-CBA0-44DD-B166-13D54E4BF804}" type="presOf" srcId="{24258538-4C68-461F-9E82-62C8DF009C0A}" destId="{7DF391B8-9498-4F55-ACE3-A6D0DB9A80F6}" srcOrd="0" destOrd="0" presId="urn:microsoft.com/office/officeart/2005/8/layout/radial1"/>
    <dgm:cxn modelId="{A2F02683-1DD5-4B64-BD56-04D88A7ED669}" type="presOf" srcId="{8D28B5B3-293B-4D04-9ABB-EE16A5C97D16}" destId="{22743AED-C443-4F2B-8D4D-266AC58BB10F}" srcOrd="1" destOrd="0" presId="urn:microsoft.com/office/officeart/2005/8/layout/radial1"/>
    <dgm:cxn modelId="{8090B264-DAC8-482A-A94A-6C18376D3AD7}" type="presOf" srcId="{34E6C8D5-8D4F-4714-8A12-8F4599A8E760}" destId="{08F189A1-AB47-41D1-8058-7A6DA66B3F52}" srcOrd="0" destOrd="0" presId="urn:microsoft.com/office/officeart/2005/8/layout/radial1"/>
    <dgm:cxn modelId="{644C1941-1DE4-4BE8-80D0-526F79D45F7C}" type="presOf" srcId="{E848F776-8237-42C9-A1C0-B5B0EB7FE51B}" destId="{498B4397-C22F-4D1E-9B41-E3ABFC4C6934}" srcOrd="1" destOrd="0" presId="urn:microsoft.com/office/officeart/2005/8/layout/radial1"/>
    <dgm:cxn modelId="{AFEA8542-2500-4D00-B2F1-3B6B93AA3E37}" srcId="{DE541715-C648-404D-8124-F14F463E9202}" destId="{11C12EEB-5340-467D-991C-E6C3B5DBDAEA}" srcOrd="7" destOrd="0" parTransId="{24258538-4C68-461F-9E82-62C8DF009C0A}" sibTransId="{79B0886E-99F7-4F88-AD18-3A305D812CB8}"/>
    <dgm:cxn modelId="{0266A1D0-CEC9-45F3-8B31-A21772E8AA19}" srcId="{DE541715-C648-404D-8124-F14F463E9202}" destId="{5C260341-F1C3-4458-A657-957289015FC3}" srcOrd="4" destOrd="0" parTransId="{45A6C23B-D452-4078-BA3A-466D0894B9EB}" sibTransId="{89B7C331-6FB9-4771-84B2-9F75AB1415C9}"/>
    <dgm:cxn modelId="{289EBA8A-0A10-44CE-B7B8-6A2E71E6437E}" type="presOf" srcId="{8D28B5B3-293B-4D04-9ABB-EE16A5C97D16}" destId="{F32845D8-3F89-45CE-82D0-5F6D6B81E25D}" srcOrd="0" destOrd="0" presId="urn:microsoft.com/office/officeart/2005/8/layout/radial1"/>
    <dgm:cxn modelId="{C0B71F34-77AE-485A-8C76-FB4019E4D34A}" type="presOf" srcId="{C06C39C9-71B8-489C-9C45-3DD37A424E39}" destId="{0FAF3FA1-8E6C-455E-B189-A468B3F4D8BC}" srcOrd="0" destOrd="0" presId="urn:microsoft.com/office/officeart/2005/8/layout/radial1"/>
    <dgm:cxn modelId="{B1394DC4-7756-4C35-8056-9AD22B9D74FB}" type="presOf" srcId="{F87686C8-F658-4DC2-BC5F-AB0B4E40ED1C}" destId="{2BDBEDDB-6DE8-44DC-8FC2-1ED793273BD1}" srcOrd="0" destOrd="0" presId="urn:microsoft.com/office/officeart/2005/8/layout/radial1"/>
    <dgm:cxn modelId="{F2FEA135-121C-4D7D-AC75-9C602DDA8AA3}" type="presOf" srcId="{4693CA52-075F-4BD8-ABEA-5368BE377DDA}" destId="{4AC11394-3179-4EC5-A97F-D1A1B521CE2F}" srcOrd="0" destOrd="0" presId="urn:microsoft.com/office/officeart/2005/8/layout/radial1"/>
    <dgm:cxn modelId="{19C1565A-DB23-4F9C-ABEF-4480DF7D14CE}" srcId="{DE541715-C648-404D-8124-F14F463E9202}" destId="{7E91AD2C-2762-4D69-BFD6-4095380ECAB8}" srcOrd="1" destOrd="0" parTransId="{8D28B5B3-293B-4D04-9ABB-EE16A5C97D16}" sibTransId="{26336DBA-E790-4546-ABCA-DDAC89AEDA30}"/>
    <dgm:cxn modelId="{0FBBE1F9-9264-4726-BCDC-0A46C957D61B}" type="presOf" srcId="{42DDAC3B-802E-470C-B26C-35741B306D27}" destId="{73944B9B-8143-474E-A2B5-719E57EA1FE0}" srcOrd="0" destOrd="0" presId="urn:microsoft.com/office/officeart/2005/8/layout/radial1"/>
    <dgm:cxn modelId="{F88347F1-992A-47D0-BA3C-B1204F24C348}" type="presOf" srcId="{DE541715-C648-404D-8124-F14F463E9202}" destId="{062AF917-2F47-4639-8A23-58AD52EC0F32}" srcOrd="0" destOrd="0" presId="urn:microsoft.com/office/officeart/2005/8/layout/radial1"/>
    <dgm:cxn modelId="{24C22AEC-0271-40DC-BCE6-BF8E5F031C66}" type="presOf" srcId="{880B408D-A44E-4E41-A0D3-775A9D2AA162}" destId="{8C16842D-5717-4E53-9353-18DF877708CF}" srcOrd="0" destOrd="0" presId="urn:microsoft.com/office/officeart/2005/8/layout/radial1"/>
    <dgm:cxn modelId="{F6E91F84-F2C8-4C43-BBDA-CB246B04EF85}" type="presOf" srcId="{4693CA52-075F-4BD8-ABEA-5368BE377DDA}" destId="{62A1F741-432F-46BE-AE07-15F0B6D5EA89}" srcOrd="1"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CA3B5FBE-6669-4F1C-87D2-F53CC7B72AA9}" type="presOf" srcId="{45A6C23B-D452-4078-BA3A-466D0894B9EB}" destId="{64248C57-3CE0-4657-BC67-6279BA0257B1}" srcOrd="0" destOrd="0" presId="urn:microsoft.com/office/officeart/2005/8/layout/radial1"/>
    <dgm:cxn modelId="{F62866F2-6EBA-45C5-A92B-74F8FE6C0E1A}" type="presOf" srcId="{0FABC453-0A5C-4CAE-813B-F0494A34E025}" destId="{EA4144E0-C5B2-4FC0-BDB2-550B61DB7DFD}" srcOrd="1"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07A019A5-8C4D-40A0-9983-F86D48777E9D}" type="presOf" srcId="{24258538-4C68-461F-9E82-62C8DF009C0A}" destId="{9D0B803B-5ADE-4578-AB67-EBE1C99F7C08}" srcOrd="1" destOrd="0" presId="urn:microsoft.com/office/officeart/2005/8/layout/radial1"/>
    <dgm:cxn modelId="{923264C3-92D7-40CC-BD50-D916F6772574}" type="presParOf" srcId="{08F189A1-AB47-41D1-8058-7A6DA66B3F52}" destId="{062AF917-2F47-4639-8A23-58AD52EC0F32}" srcOrd="0" destOrd="0" presId="urn:microsoft.com/office/officeart/2005/8/layout/radial1"/>
    <dgm:cxn modelId="{D81B47EB-9F57-403C-9461-5A2F3CD09FA7}" type="presParOf" srcId="{08F189A1-AB47-41D1-8058-7A6DA66B3F52}" destId="{DB73B42A-BE4F-46BC-B512-015EB15734E7}" srcOrd="1" destOrd="0" presId="urn:microsoft.com/office/officeart/2005/8/layout/radial1"/>
    <dgm:cxn modelId="{E450FE04-0549-48D5-AF34-884A18D74C60}" type="presParOf" srcId="{DB73B42A-BE4F-46BC-B512-015EB15734E7}" destId="{498B4397-C22F-4D1E-9B41-E3ABFC4C6934}" srcOrd="0" destOrd="0" presId="urn:microsoft.com/office/officeart/2005/8/layout/radial1"/>
    <dgm:cxn modelId="{E687E3A6-C294-454F-AE41-0C2A564BF6E3}" type="presParOf" srcId="{08F189A1-AB47-41D1-8058-7A6DA66B3F52}" destId="{8C16842D-5717-4E53-9353-18DF877708CF}" srcOrd="2" destOrd="0" presId="urn:microsoft.com/office/officeart/2005/8/layout/radial1"/>
    <dgm:cxn modelId="{781F3EAF-FFBF-4F28-BE68-1E39C2234F3D}" type="presParOf" srcId="{08F189A1-AB47-41D1-8058-7A6DA66B3F52}" destId="{F32845D8-3F89-45CE-82D0-5F6D6B81E25D}" srcOrd="3" destOrd="0" presId="urn:microsoft.com/office/officeart/2005/8/layout/radial1"/>
    <dgm:cxn modelId="{7B9B8CE6-2F08-42E0-AE01-41006B757FA8}" type="presParOf" srcId="{F32845D8-3F89-45CE-82D0-5F6D6B81E25D}" destId="{22743AED-C443-4F2B-8D4D-266AC58BB10F}" srcOrd="0" destOrd="0" presId="urn:microsoft.com/office/officeart/2005/8/layout/radial1"/>
    <dgm:cxn modelId="{1E04F8D5-0586-406C-B845-50D8F8A72685}" type="presParOf" srcId="{08F189A1-AB47-41D1-8058-7A6DA66B3F52}" destId="{56946440-4960-4194-9471-9ABCF62950BA}" srcOrd="4" destOrd="0" presId="urn:microsoft.com/office/officeart/2005/8/layout/radial1"/>
    <dgm:cxn modelId="{60E707EA-37D1-4E45-94D2-A221B0B56189}" type="presParOf" srcId="{08F189A1-AB47-41D1-8058-7A6DA66B3F52}" destId="{5337AE63-3722-42CC-AF72-36670EB7C5E1}" srcOrd="5" destOrd="0" presId="urn:microsoft.com/office/officeart/2005/8/layout/radial1"/>
    <dgm:cxn modelId="{CEFE5496-BF71-42AF-9DFC-ED37A1790E91}" type="presParOf" srcId="{5337AE63-3722-42CC-AF72-36670EB7C5E1}" destId="{326412CE-9911-4799-A459-B56F02EB4473}" srcOrd="0" destOrd="0" presId="urn:microsoft.com/office/officeart/2005/8/layout/radial1"/>
    <dgm:cxn modelId="{087E9164-93A6-416E-B7D5-288D7CEF4A24}" type="presParOf" srcId="{08F189A1-AB47-41D1-8058-7A6DA66B3F52}" destId="{CED9197C-8322-406B-917C-172FA36E7B76}" srcOrd="6" destOrd="0" presId="urn:microsoft.com/office/officeart/2005/8/layout/radial1"/>
    <dgm:cxn modelId="{958C32FF-9F85-421F-8950-9744FB1B0157}" type="presParOf" srcId="{08F189A1-AB47-41D1-8058-7A6DA66B3F52}" destId="{4AC11394-3179-4EC5-A97F-D1A1B521CE2F}" srcOrd="7" destOrd="0" presId="urn:microsoft.com/office/officeart/2005/8/layout/radial1"/>
    <dgm:cxn modelId="{84D05F85-C1D6-4DEB-9E7B-FF970849E377}" type="presParOf" srcId="{4AC11394-3179-4EC5-A97F-D1A1B521CE2F}" destId="{62A1F741-432F-46BE-AE07-15F0B6D5EA89}" srcOrd="0" destOrd="0" presId="urn:microsoft.com/office/officeart/2005/8/layout/radial1"/>
    <dgm:cxn modelId="{F1C4883F-840B-4024-B83A-DBDFCF963F5E}" type="presParOf" srcId="{08F189A1-AB47-41D1-8058-7A6DA66B3F52}" destId="{035B4C9A-0916-4FCC-A1CF-85DB358A289A}" srcOrd="8" destOrd="0" presId="urn:microsoft.com/office/officeart/2005/8/layout/radial1"/>
    <dgm:cxn modelId="{C7180AD8-A2AF-478F-9C35-162F9F14C94C}" type="presParOf" srcId="{08F189A1-AB47-41D1-8058-7A6DA66B3F52}" destId="{64248C57-3CE0-4657-BC67-6279BA0257B1}" srcOrd="9" destOrd="0" presId="urn:microsoft.com/office/officeart/2005/8/layout/radial1"/>
    <dgm:cxn modelId="{11ADC8CE-1D07-489B-AF85-A9D0291A82D5}" type="presParOf" srcId="{64248C57-3CE0-4657-BC67-6279BA0257B1}" destId="{C7C9B7EB-2DEF-4B99-8D38-AC2E9641BEB5}" srcOrd="0" destOrd="0" presId="urn:microsoft.com/office/officeart/2005/8/layout/radial1"/>
    <dgm:cxn modelId="{B3D21752-2D1D-45BC-AB92-A1840B1EF784}" type="presParOf" srcId="{08F189A1-AB47-41D1-8058-7A6DA66B3F52}" destId="{976BA53C-17D4-4F7C-9078-1272C469C9E5}" srcOrd="10" destOrd="0" presId="urn:microsoft.com/office/officeart/2005/8/layout/radial1"/>
    <dgm:cxn modelId="{77E9E2B3-5013-4D76-90CC-0E97D1B775D6}" type="presParOf" srcId="{08F189A1-AB47-41D1-8058-7A6DA66B3F52}" destId="{73944B9B-8143-474E-A2B5-719E57EA1FE0}" srcOrd="11" destOrd="0" presId="urn:microsoft.com/office/officeart/2005/8/layout/radial1"/>
    <dgm:cxn modelId="{6BFCD207-0476-4347-8C69-518B74BBF0C2}" type="presParOf" srcId="{73944B9B-8143-474E-A2B5-719E57EA1FE0}" destId="{F5AD7B03-58D4-4480-B85C-FFEEB047B4AA}" srcOrd="0" destOrd="0" presId="urn:microsoft.com/office/officeart/2005/8/layout/radial1"/>
    <dgm:cxn modelId="{F6B5FCC0-78B7-4ED4-BC76-E34E4474A683}" type="presParOf" srcId="{08F189A1-AB47-41D1-8058-7A6DA66B3F52}" destId="{2BDBEDDB-6DE8-44DC-8FC2-1ED793273BD1}" srcOrd="12" destOrd="0" presId="urn:microsoft.com/office/officeart/2005/8/layout/radial1"/>
    <dgm:cxn modelId="{B1FEDDB4-43F8-46E2-B7B5-7765AF5E2D38}" type="presParOf" srcId="{08F189A1-AB47-41D1-8058-7A6DA66B3F52}" destId="{ADF94B70-0D7F-4A27-8DF9-17BCD27F4A7A}" srcOrd="13" destOrd="0" presId="urn:microsoft.com/office/officeart/2005/8/layout/radial1"/>
    <dgm:cxn modelId="{FB55B9E9-135D-414C-B45B-219B3CB2C778}" type="presParOf" srcId="{ADF94B70-0D7F-4A27-8DF9-17BCD27F4A7A}" destId="{EA4144E0-C5B2-4FC0-BDB2-550B61DB7DFD}" srcOrd="0" destOrd="0" presId="urn:microsoft.com/office/officeart/2005/8/layout/radial1"/>
    <dgm:cxn modelId="{96B9212F-1BAA-4EC0-8CA1-8552A90CF948}" type="presParOf" srcId="{08F189A1-AB47-41D1-8058-7A6DA66B3F52}" destId="{0FAF3FA1-8E6C-455E-B189-A468B3F4D8BC}" srcOrd="14" destOrd="0" presId="urn:microsoft.com/office/officeart/2005/8/layout/radial1"/>
    <dgm:cxn modelId="{EB4415F9-9050-42B7-84E5-B79EA443ADDF}" type="presParOf" srcId="{08F189A1-AB47-41D1-8058-7A6DA66B3F52}" destId="{7DF391B8-9498-4F55-ACE3-A6D0DB9A80F6}" srcOrd="15" destOrd="0" presId="urn:microsoft.com/office/officeart/2005/8/layout/radial1"/>
    <dgm:cxn modelId="{FAE8D75D-04AE-41BE-ACF7-2D810593D737}" type="presParOf" srcId="{7DF391B8-9498-4F55-ACE3-A6D0DB9A80F6}" destId="{9D0B803B-5ADE-4578-AB67-EBE1C99F7C08}" srcOrd="0" destOrd="0" presId="urn:microsoft.com/office/officeart/2005/8/layout/radial1"/>
    <dgm:cxn modelId="{AE492FFA-641D-40D0-AD10-03A0C692BC58}" type="presParOf" srcId="{08F189A1-AB47-41D1-8058-7A6DA66B3F52}" destId="{E3F75BBA-60EC-4D9A-B0CC-E18ADA53928C}" srcOrd="16" destOrd="0" presId="urn:microsoft.com/office/officeart/2005/8/layout/radial1"/>
  </dgm:cxnLst>
  <dgm:bg/>
  <dgm:whole/>
  <dgm:extLst>
    <a:ext uri="http://schemas.microsoft.com/office/drawing/2008/diagram">
      <dsp:dataModelExt xmlns:dsp="http://schemas.microsoft.com/office/drawing/2008/diagram" relId="rId166" minVer="http://schemas.openxmlformats.org/drawingml/2006/diagram"/>
    </a:ext>
    <a:ext uri="{C62137D5-CB1D-491B-B009-E17868A290BF}">
      <dgm14:recolorImg xmlns:dgm14="http://schemas.microsoft.com/office/drawing/2010/diagram" val="1"/>
    </a:ext>
  </dgm:extLst>
</dgm:dataModel>
</file>

<file path=word/diagrams/data2.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4F895710-9C0A-4357-A62A-B00C2B1BB2A2}">
      <dgm:prSet phldrT="[Text]"/>
      <dgm:spPr/>
      <dgm:t>
        <a:bodyPr/>
        <a:lstStyle/>
        <a:p>
          <a:endParaRPr lang="en-US" baseline="0">
            <a:latin typeface="SimSun" panose="02010600030101010101" pitchFamily="2" charset="-122"/>
            <a:ea typeface="SimSun" panose="02010600030101010101" pitchFamily="2" charset="-122"/>
          </a:endParaRPr>
        </a:p>
      </dgm:t>
    </dgm:pt>
    <dgm:pt modelId="{C06C39C9-71B8-489C-9C45-3DD37A424E39}">
      <dgm:prSet phldrT="[Text]" custT="1"/>
      <dgm:spPr>
        <a:xfrm>
          <a:off x="466725" y="515049"/>
          <a:ext cx="1261513" cy="45420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1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1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10  </a:t>
          </a:r>
        </a:p>
        <a:p>
          <a:r>
            <a:rPr lang="zh-CN" altLang="en-US"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转型和发达</a:t>
          </a:r>
          <a:r>
            <a:rPr lang="en-US" altLang="zh-CN"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a:r>
          <a:br>
            <a:rPr lang="en-US" altLang="zh-CN"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br>
          <a:r>
            <a:rPr lang="zh-CN" altLang="en-US"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国家</a:t>
          </a:r>
          <a:r>
            <a:rPr lang="en-US"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a:t>
          </a:r>
        </a:p>
      </dgm:t>
    </dgm:pt>
    <dgm:pt modelId="{4631C2C5-1554-4289-90B0-F2D55D1595B6}">
      <dgm:prSet phldrT="[Text]" custT="1"/>
      <dgm:spPr>
        <a:xfrm>
          <a:off x="4188545" y="516645"/>
          <a:ext cx="1459781" cy="45370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1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1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9</a:t>
          </a:r>
        </a:p>
        <a:p>
          <a:r>
            <a:rPr lang="zh-CN" altLang="en-US"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地区局</a:t>
          </a:r>
          <a:endParaRPr lang="en-US" sz="10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endParaRPr>
        </a:p>
      </dgm:t>
    </dgm:pt>
    <dgm:pt modelId="{DE541715-C648-404D-8124-F14F463E9202}">
      <dgm:prSet phldrT="[Text]" custT="1"/>
      <dgm:spPr>
        <a:xfrm>
          <a:off x="2333625" y="538314"/>
          <a:ext cx="1085848" cy="409019"/>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2</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801296">
          <a:off x="1728239" y="736106"/>
          <a:ext cx="605386" cy="12797"/>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1134">
          <a:off x="3419473" y="736731"/>
          <a:ext cx="769072" cy="12797"/>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65476"/>
      <dgm:spPr>
        <a:prstGeom prst="ellipse">
          <a:avLst/>
        </a:prstGeom>
      </dgm:spPr>
      <dgm:t>
        <a:bodyPr/>
        <a:lstStyle/>
        <a:p>
          <a:endParaRPr lang="en-US"/>
        </a:p>
      </dgm:t>
    </dgm:pt>
    <dgm:pt modelId="{4AC11394-3179-4EC5-A97F-D1A1B521CE2F}" type="pres">
      <dgm:prSet presAssocID="{4693CA52-075F-4BD8-ABEA-5368BE377DDA}" presName="Name9" presStyleLbl="parChTrans1D2" presStyleIdx="0" presStyleCnt="2"/>
      <dgm:spPr>
        <a:custGeom>
          <a:avLst/>
          <a:gdLst/>
          <a:ahLst/>
          <a:cxnLst/>
          <a:rect l="0" t="0" r="0" b="0"/>
          <a:pathLst>
            <a:path>
              <a:moveTo>
                <a:pt x="0" y="6398"/>
              </a:moveTo>
              <a:lnTo>
                <a:pt x="769072" y="6398"/>
              </a:lnTo>
            </a:path>
          </a:pathLst>
        </a:custGeom>
      </dgm:spPr>
      <dgm:t>
        <a:bodyPr/>
        <a:lstStyle/>
        <a:p>
          <a:endParaRPr lang="en-US"/>
        </a:p>
      </dgm:t>
    </dgm:pt>
    <dgm:pt modelId="{62A1F741-432F-46BE-AE07-15F0B6D5EA89}" type="pres">
      <dgm:prSet presAssocID="{4693CA52-075F-4BD8-ABEA-5368BE377DDA}" presName="connTx" presStyleLbl="parChTrans1D2" presStyleIdx="0" presStyleCnt="2"/>
      <dgm:spPr/>
      <dgm:t>
        <a:bodyPr/>
        <a:lstStyle/>
        <a:p>
          <a:endParaRPr lang="en-US"/>
        </a:p>
      </dgm:t>
    </dgm:pt>
    <dgm:pt modelId="{035B4C9A-0916-4FCC-A1CF-85DB358A289A}" type="pres">
      <dgm:prSet presAssocID="{4631C2C5-1554-4289-90B0-F2D55D1595B6}" presName="node" presStyleLbl="node1" presStyleIdx="0" presStyleCnt="2" custScaleX="356898" custScaleY="128954" custRadScaleRad="383284" custRadScaleInc="100021">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1" presStyleCnt="2"/>
      <dgm:spPr>
        <a:custGeom>
          <a:avLst/>
          <a:gdLst/>
          <a:ahLst/>
          <a:cxnLst/>
          <a:rect l="0" t="0" r="0" b="0"/>
          <a:pathLst>
            <a:path>
              <a:moveTo>
                <a:pt x="0" y="6398"/>
              </a:moveTo>
              <a:lnTo>
                <a:pt x="605386" y="6398"/>
              </a:lnTo>
            </a:path>
          </a:pathLst>
        </a:custGeom>
      </dgm:spPr>
      <dgm:t>
        <a:bodyPr/>
        <a:lstStyle/>
        <a:p>
          <a:endParaRPr lang="en-US"/>
        </a:p>
      </dgm:t>
    </dgm:pt>
    <dgm:pt modelId="{EA4144E0-C5B2-4FC0-BDB2-550B61DB7DFD}" type="pres">
      <dgm:prSet presAssocID="{0FABC453-0A5C-4CAE-813B-F0494A34E025}" presName="connTx" presStyleLbl="parChTrans1D2" presStyleIdx="1" presStyleCnt="2"/>
      <dgm:spPr/>
      <dgm:t>
        <a:bodyPr/>
        <a:lstStyle/>
        <a:p>
          <a:endParaRPr lang="en-US"/>
        </a:p>
      </dgm:t>
    </dgm:pt>
    <dgm:pt modelId="{0FAF3FA1-8E6C-455E-B189-A468B3F4D8BC}" type="pres">
      <dgm:prSet presAssocID="{C06C39C9-71B8-489C-9C45-3DD37A424E39}" presName="node" presStyleLbl="node1" presStyleIdx="1" presStyleCnt="2" custScaleX="308424" custScaleY="151754" custRadScaleRad="333950" custRadScaleInc="100024">
        <dgm:presLayoutVars>
          <dgm:bulletEnabled val="1"/>
        </dgm:presLayoutVars>
      </dgm:prSet>
      <dgm:spPr>
        <a:prstGeom prst="ellipse">
          <a:avLst/>
        </a:prstGeom>
      </dgm:spPr>
      <dgm:t>
        <a:bodyPr/>
        <a:lstStyle/>
        <a:p>
          <a:endParaRPr lang="en-US"/>
        </a:p>
      </dgm:t>
    </dgm:pt>
  </dgm:ptLst>
  <dgm:cxnLst>
    <dgm:cxn modelId="{DA740704-6E02-4402-8325-D0302449434E}" srcId="{34E6C8D5-8D4F-4714-8A12-8F4599A8E760}" destId="{4F895710-9C0A-4357-A62A-B00C2B1BB2A2}" srcOrd="1" destOrd="0" parTransId="{4492527F-B2BC-4423-9ACC-2816666249A0}" sibTransId="{A0A859C5-79E5-4C97-AF72-54A6D166EEA1}"/>
    <dgm:cxn modelId="{DB527F2C-3536-4660-9C5E-BF3DC210E497}" type="presOf" srcId="{4631C2C5-1554-4289-90B0-F2D55D1595B6}" destId="{035B4C9A-0916-4FCC-A1CF-85DB358A289A}"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65F824-D4F4-4A84-83B4-6B1944B62AAD}" srcId="{DE541715-C648-404D-8124-F14F463E9202}" destId="{4631C2C5-1554-4289-90B0-F2D55D1595B6}" srcOrd="0" destOrd="0" parTransId="{4693CA52-075F-4BD8-ABEA-5368BE377DDA}" sibTransId="{9B3CB24D-A47A-4081-B256-B868D89D5387}"/>
    <dgm:cxn modelId="{98A60FA4-370E-4B4E-ABC5-07C41AFD43D9}" type="presOf" srcId="{4693CA52-075F-4BD8-ABEA-5368BE377DDA}" destId="{62A1F741-432F-46BE-AE07-15F0B6D5EA89}" srcOrd="1" destOrd="0" presId="urn:microsoft.com/office/officeart/2005/8/layout/radial1"/>
    <dgm:cxn modelId="{E2E942D0-1E15-4854-AC27-D598C0E50CFD}" type="presOf" srcId="{34E6C8D5-8D4F-4714-8A12-8F4599A8E760}" destId="{08F189A1-AB47-41D1-8058-7A6DA66B3F52}" srcOrd="0" destOrd="0" presId="urn:microsoft.com/office/officeart/2005/8/layout/radial1"/>
    <dgm:cxn modelId="{541929CB-C41A-4ADF-91ED-23023FE6DC77}" type="presOf" srcId="{0FABC453-0A5C-4CAE-813B-F0494A34E025}" destId="{ADF94B70-0D7F-4A27-8DF9-17BCD27F4A7A}" srcOrd="0" destOrd="0" presId="urn:microsoft.com/office/officeart/2005/8/layout/radial1"/>
    <dgm:cxn modelId="{5716C2CA-FA4A-4466-B160-066BCFC290ED}" type="presOf" srcId="{DE541715-C648-404D-8124-F14F463E9202}" destId="{062AF917-2F47-4639-8A23-58AD52EC0F32}" srcOrd="0" destOrd="0" presId="urn:microsoft.com/office/officeart/2005/8/layout/radial1"/>
    <dgm:cxn modelId="{248698A6-055B-40E3-B808-D624056EF2B0}" srcId="{DE541715-C648-404D-8124-F14F463E9202}" destId="{C06C39C9-71B8-489C-9C45-3DD37A424E39}" srcOrd="1" destOrd="0" parTransId="{0FABC453-0A5C-4CAE-813B-F0494A34E025}" sibTransId="{DCD34884-F96E-475A-9010-14DE66A403A6}"/>
    <dgm:cxn modelId="{38BACB3B-B261-49FB-805F-6CC721D5DF81}" type="presOf" srcId="{0FABC453-0A5C-4CAE-813B-F0494A34E025}" destId="{EA4144E0-C5B2-4FC0-BDB2-550B61DB7DFD}" srcOrd="1" destOrd="0" presId="urn:microsoft.com/office/officeart/2005/8/layout/radial1"/>
    <dgm:cxn modelId="{17B86E5B-24FF-41A2-9B73-40AEBF88FE17}" type="presOf" srcId="{C06C39C9-71B8-489C-9C45-3DD37A424E39}" destId="{0FAF3FA1-8E6C-455E-B189-A468B3F4D8BC}" srcOrd="0" destOrd="0" presId="urn:microsoft.com/office/officeart/2005/8/layout/radial1"/>
    <dgm:cxn modelId="{2B230524-0C8F-474A-A483-8DEAFC33997E}" type="presOf" srcId="{4693CA52-075F-4BD8-ABEA-5368BE377DDA}" destId="{4AC11394-3179-4EC5-A97F-D1A1B521CE2F}" srcOrd="0" destOrd="0" presId="urn:microsoft.com/office/officeart/2005/8/layout/radial1"/>
    <dgm:cxn modelId="{03176AFA-0B90-488E-86C7-2B8BF1EBFDC7}" type="presParOf" srcId="{08F189A1-AB47-41D1-8058-7A6DA66B3F52}" destId="{062AF917-2F47-4639-8A23-58AD52EC0F32}" srcOrd="0" destOrd="0" presId="urn:microsoft.com/office/officeart/2005/8/layout/radial1"/>
    <dgm:cxn modelId="{08874350-3D93-4160-8464-FAB13DB56F5F}" type="presParOf" srcId="{08F189A1-AB47-41D1-8058-7A6DA66B3F52}" destId="{4AC11394-3179-4EC5-A97F-D1A1B521CE2F}" srcOrd="1" destOrd="0" presId="urn:microsoft.com/office/officeart/2005/8/layout/radial1"/>
    <dgm:cxn modelId="{F26CAAD4-C12E-4974-A88F-F82F06B8698C}" type="presParOf" srcId="{4AC11394-3179-4EC5-A97F-D1A1B521CE2F}" destId="{62A1F741-432F-46BE-AE07-15F0B6D5EA89}" srcOrd="0" destOrd="0" presId="urn:microsoft.com/office/officeart/2005/8/layout/radial1"/>
    <dgm:cxn modelId="{178F2574-3F3D-4154-8FAD-DC7559AC8D90}" type="presParOf" srcId="{08F189A1-AB47-41D1-8058-7A6DA66B3F52}" destId="{035B4C9A-0916-4FCC-A1CF-85DB358A289A}" srcOrd="2" destOrd="0" presId="urn:microsoft.com/office/officeart/2005/8/layout/radial1"/>
    <dgm:cxn modelId="{38EDB290-A71B-4571-A85B-374F6D03A2C3}" type="presParOf" srcId="{08F189A1-AB47-41D1-8058-7A6DA66B3F52}" destId="{ADF94B70-0D7F-4A27-8DF9-17BCD27F4A7A}" srcOrd="3" destOrd="0" presId="urn:microsoft.com/office/officeart/2005/8/layout/radial1"/>
    <dgm:cxn modelId="{2EEBD9D7-774B-47C5-9334-42E15D13E15A}" type="presParOf" srcId="{ADF94B70-0D7F-4A27-8DF9-17BCD27F4A7A}" destId="{EA4144E0-C5B2-4FC0-BDB2-550B61DB7DFD}" srcOrd="0" destOrd="0" presId="urn:microsoft.com/office/officeart/2005/8/layout/radial1"/>
    <dgm:cxn modelId="{69861B6F-5EBE-439A-8186-772493F2712C}" type="presParOf" srcId="{08F189A1-AB47-41D1-8058-7A6DA66B3F52}" destId="{0FAF3FA1-8E6C-455E-B189-A468B3F4D8BC}" srcOrd="4" destOrd="0" presId="urn:microsoft.com/office/officeart/2005/8/layout/radial1"/>
  </dgm:cxnLst>
  <dgm:bg/>
  <dgm:whole/>
  <dgm:extLst>
    <a:ext uri="http://schemas.microsoft.com/office/drawing/2008/diagram">
      <dsp:dataModelExt xmlns:dsp="http://schemas.microsoft.com/office/drawing/2008/diagram" relId="rId41" minVer="http://schemas.openxmlformats.org/drawingml/2006/diagram"/>
    </a:ext>
    <a:ext uri="{C62137D5-CB1D-491B-B009-E17868A290BF}">
      <dgm14:recolorImg xmlns:dgm14="http://schemas.microsoft.com/office/drawing/2010/diagram" val="1"/>
    </a:ext>
  </dgm:extLst>
</dgm:dataModel>
</file>

<file path=word/diagrams/data20.xml><?xml version="1.0" encoding="utf-8"?>
<dgm:dataModel xmlns:dgm="http://schemas.openxmlformats.org/drawingml/2006/diagram" xmlns:a="http://schemas.openxmlformats.org/drawingml/2006/main">
  <dgm:ptLst>
    <dgm:pt modelId="{3E4183EF-B989-4620-A02C-D54686D6628F}"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60F584FC-F7FF-4FD7-86E3-8773293C0460}">
      <dgm:prSet phldrT="[Text]" custT="1"/>
      <dgm:spPr>
        <a:xfrm>
          <a:off x="2663065" y="833696"/>
          <a:ext cx="1185081" cy="383065"/>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dgm:t>
    </dgm:pt>
    <dgm:pt modelId="{474A81AD-BFE3-4D32-9342-2C25E06E5B46}" type="parTrans" cxnId="{0872B5C3-971C-4397-94C1-FDC0412A9ADC}">
      <dgm:prSet/>
      <dgm:spPr/>
      <dgm:t>
        <a:bodyPr/>
        <a:lstStyle/>
        <a:p>
          <a:pPr algn="ctr"/>
          <a:endParaRPr lang="en-US"/>
        </a:p>
      </dgm:t>
    </dgm:pt>
    <dgm:pt modelId="{28FB44EF-A1AD-4FBB-B0D1-E98EB36FC510}" type="sibTrans" cxnId="{0872B5C3-971C-4397-94C1-FDC0412A9ADC}">
      <dgm:prSet/>
      <dgm:spPr/>
      <dgm:t>
        <a:bodyPr/>
        <a:lstStyle/>
        <a:p>
          <a:pPr algn="ctr"/>
          <a:endParaRPr lang="en-US"/>
        </a:p>
      </dgm:t>
    </dgm:pt>
    <dgm:pt modelId="{9A4BDCAE-D9CA-400C-8B2D-68AB68A08E2A}">
      <dgm:prSet phldrT="[Text]" custT="1"/>
      <dgm:spPr>
        <a:xfrm>
          <a:off x="2710462" y="104713"/>
          <a:ext cx="1080487" cy="445865"/>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9A3E352-4E95-497B-A994-2D750C2A9509}" type="parTrans" cxnId="{A0D7B160-B2D6-4FF0-B898-61A69264BA8C}">
      <dgm:prSet/>
      <dgm:spPr>
        <a:xfrm rot="16175855">
          <a:off x="3111703" y="685815"/>
          <a:ext cx="283126" cy="1264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D8ADEECF-D7D2-4E14-BB97-4FB081DAC71A}" type="sibTrans" cxnId="{A0D7B160-B2D6-4FF0-B898-61A69264BA8C}">
      <dgm:prSet/>
      <dgm:spPr/>
      <dgm:t>
        <a:bodyPr/>
        <a:lstStyle/>
        <a:p>
          <a:pPr algn="ctr"/>
          <a:endParaRPr lang="en-US"/>
        </a:p>
      </dgm:t>
    </dgm:pt>
    <dgm:pt modelId="{584F0456-7C88-4E15-A6D5-3DF2BDDC45F2}">
      <dgm:prSet phldrT="[Text]" custT="1"/>
      <dgm:spPr>
        <a:xfrm>
          <a:off x="4126469" y="161929"/>
          <a:ext cx="1307093" cy="541426"/>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algn="ctr"/>
          <a:r>
            <a:rPr lang="zh-CN" sz="900"/>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BE92476-635C-4AE2-AD14-BF50BB0972EC}" type="parTrans" cxnId="{44EB880B-7660-4CF0-97E5-4E577ACA821D}">
      <dgm:prSet/>
      <dgm:spPr>
        <a:xfrm rot="20325438">
          <a:off x="3610069" y="741604"/>
          <a:ext cx="717773" cy="1264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3EF0F88F-A3C1-4CFC-8CDA-621CE91394E1}" type="sibTrans" cxnId="{44EB880B-7660-4CF0-97E5-4E577ACA821D}">
      <dgm:prSet/>
      <dgm:spPr/>
      <dgm:t>
        <a:bodyPr/>
        <a:lstStyle/>
        <a:p>
          <a:pPr algn="ctr"/>
          <a:endParaRPr lang="en-US"/>
        </a:p>
      </dgm:t>
    </dgm:pt>
    <dgm:pt modelId="{2EF75B39-F486-43BE-8B27-294595126005}">
      <dgm:prSet phldrT="[Text]" custT="1"/>
      <dgm:spPr>
        <a:xfrm>
          <a:off x="5191175" y="771614"/>
          <a:ext cx="1131445" cy="509021"/>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algn="ctr"/>
          <a:r>
            <a:rPr lang="zh-CN" sz="900"/>
            <a:t>转型和发达</a:t>
          </a:r>
          <a:r>
            <a:rPr lang="en-US" altLang="zh-CN" sz="900"/>
            <a:t/>
          </a:r>
          <a:br>
            <a:rPr lang="en-US" altLang="zh-CN" sz="900"/>
          </a:br>
          <a:r>
            <a:rPr lang="zh-CN" sz="900"/>
            <a:t>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6F0DCEC-2B26-4038-AF1F-D0A98A0F7930}" type="parTrans" cxnId="{D0987D88-807B-4994-94E2-80A6C1D9AE52}">
      <dgm:prSet/>
      <dgm:spPr>
        <a:xfrm rot="1232">
          <a:off x="3848146" y="1019360"/>
          <a:ext cx="1343028" cy="1264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A29EC13D-3B1F-4904-8025-5B38BEEF3183}" type="sibTrans" cxnId="{D0987D88-807B-4994-94E2-80A6C1D9AE52}">
      <dgm:prSet/>
      <dgm:spPr/>
      <dgm:t>
        <a:bodyPr/>
        <a:lstStyle/>
        <a:p>
          <a:pPr algn="ctr"/>
          <a:endParaRPr lang="en-US"/>
        </a:p>
      </dgm:t>
    </dgm:pt>
    <dgm:pt modelId="{4761FE57-664D-44AD-8EF1-E6096D64297F}">
      <dgm:prSet phldrT="[Text]" custT="1"/>
      <dgm:spPr>
        <a:xfrm>
          <a:off x="304732" y="756443"/>
          <a:ext cx="1244234" cy="531334"/>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algn="ct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a:t>学院</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F6DE2413-45CD-453B-A258-F22A53BBB241}" type="parTrans" cxnId="{A5666C79-BF01-4153-AB0A-BB16CAE1F135}">
      <dgm:prSet/>
      <dgm:spPr>
        <a:xfrm rot="10804604">
          <a:off x="1548963" y="1017367"/>
          <a:ext cx="1114107" cy="1264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88511AC-ECAB-47A8-A0B0-D7AAFEE02A39}" type="sibTrans" cxnId="{A5666C79-BF01-4153-AB0A-BB16CAE1F135}">
      <dgm:prSet/>
      <dgm:spPr/>
      <dgm:t>
        <a:bodyPr/>
        <a:lstStyle/>
        <a:p>
          <a:pPr algn="ctr"/>
          <a:endParaRPr lang="en-US"/>
        </a:p>
      </dgm:t>
    </dgm:pt>
    <dgm:pt modelId="{61905482-A221-41E9-B64F-E0DDCF7406CB}">
      <dgm:prSet phldrT="[Text]" custT="1"/>
      <dgm:spPr>
        <a:xfrm>
          <a:off x="1121477" y="161925"/>
          <a:ext cx="1470776" cy="558146"/>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a:t>
          </a:r>
        </a:p>
        <a:p>
          <a:pPr algn="ctr"/>
          <a:r>
            <a:rPr lang="zh-CN" sz="900"/>
            <a:t>对外联系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9A5BFAE-AE0D-4BC3-821E-ACDBC402E1F3}" type="parTrans" cxnId="{7A10D267-5114-47D3-9B72-BCDF70FFAB8C}">
      <dgm:prSet/>
      <dgm:spPr>
        <a:xfrm rot="12160169">
          <a:off x="2328712" y="754331"/>
          <a:ext cx="586918" cy="12644"/>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1B3C576-1467-4E2A-8F61-40CA47AE2A73}" type="sibTrans" cxnId="{7A10D267-5114-47D3-9B72-BCDF70FFAB8C}">
      <dgm:prSet/>
      <dgm:spPr/>
      <dgm:t>
        <a:bodyPr/>
        <a:lstStyle/>
        <a:p>
          <a:pPr algn="ctr"/>
          <a:endParaRPr lang="en-US"/>
        </a:p>
      </dgm:t>
    </dgm:pt>
    <dgm:pt modelId="{4FC73BDC-CE2C-45F4-85CD-F387963DA006}" type="pres">
      <dgm:prSet presAssocID="{3E4183EF-B989-4620-A02C-D54686D6628F}" presName="cycle" presStyleCnt="0">
        <dgm:presLayoutVars>
          <dgm:chMax val="1"/>
          <dgm:dir/>
          <dgm:animLvl val="ctr"/>
          <dgm:resizeHandles val="exact"/>
        </dgm:presLayoutVars>
      </dgm:prSet>
      <dgm:spPr/>
      <dgm:t>
        <a:bodyPr/>
        <a:lstStyle/>
        <a:p>
          <a:endParaRPr lang="en-US"/>
        </a:p>
      </dgm:t>
    </dgm:pt>
    <dgm:pt modelId="{3C7CADF7-0742-432E-9EEF-EA9C347A7661}" type="pres">
      <dgm:prSet presAssocID="{60F584FC-F7FF-4FD7-86E3-8773293C0460}" presName="centerShape" presStyleLbl="node0" presStyleIdx="0" presStyleCnt="1" custScaleX="285902" custScaleY="97556" custLinFactNeighborX="812" custLinFactNeighborY="19492"/>
      <dgm:spPr>
        <a:prstGeom prst="ellipse">
          <a:avLst/>
        </a:prstGeom>
      </dgm:spPr>
      <dgm:t>
        <a:bodyPr/>
        <a:lstStyle/>
        <a:p>
          <a:endParaRPr lang="en-US"/>
        </a:p>
      </dgm:t>
    </dgm:pt>
    <dgm:pt modelId="{E887F142-3B93-49E1-A09D-1DCD207D21D1}" type="pres">
      <dgm:prSet presAssocID="{E9A3E352-4E95-497B-A994-2D750C2A9509}" presName="Name9" presStyleLbl="parChTrans1D2" presStyleIdx="0" presStyleCnt="5"/>
      <dgm:spPr>
        <a:custGeom>
          <a:avLst/>
          <a:gdLst/>
          <a:ahLst/>
          <a:cxnLst/>
          <a:rect l="0" t="0" r="0" b="0"/>
          <a:pathLst>
            <a:path>
              <a:moveTo>
                <a:pt x="0" y="6322"/>
              </a:moveTo>
              <a:lnTo>
                <a:pt x="283126" y="6322"/>
              </a:lnTo>
            </a:path>
          </a:pathLst>
        </a:custGeom>
      </dgm:spPr>
      <dgm:t>
        <a:bodyPr/>
        <a:lstStyle/>
        <a:p>
          <a:endParaRPr lang="en-US"/>
        </a:p>
      </dgm:t>
    </dgm:pt>
    <dgm:pt modelId="{0C3245EA-B4A2-4A29-A94D-6F5271E8D13D}" type="pres">
      <dgm:prSet presAssocID="{E9A3E352-4E95-497B-A994-2D750C2A9509}" presName="connTx" presStyleLbl="parChTrans1D2" presStyleIdx="0" presStyleCnt="5"/>
      <dgm:spPr/>
      <dgm:t>
        <a:bodyPr/>
        <a:lstStyle/>
        <a:p>
          <a:endParaRPr lang="en-US"/>
        </a:p>
      </dgm:t>
    </dgm:pt>
    <dgm:pt modelId="{3EA08C86-6A87-4381-A9A9-F10D993E2D53}" type="pres">
      <dgm:prSet presAssocID="{9A4BDCAE-D9CA-400C-8B2D-68AB68A08E2A}" presName="node" presStyleLbl="node1" presStyleIdx="0" presStyleCnt="5" custScaleX="239943" custScaleY="118876" custRadScaleRad="79981" custRadScaleInc="1569">
        <dgm:presLayoutVars>
          <dgm:bulletEnabled val="1"/>
        </dgm:presLayoutVars>
      </dgm:prSet>
      <dgm:spPr>
        <a:prstGeom prst="ellipse">
          <a:avLst/>
        </a:prstGeom>
      </dgm:spPr>
      <dgm:t>
        <a:bodyPr/>
        <a:lstStyle/>
        <a:p>
          <a:endParaRPr lang="en-US"/>
        </a:p>
      </dgm:t>
    </dgm:pt>
    <dgm:pt modelId="{00112A8F-12E8-45AC-B551-DFB66BE45059}" type="pres">
      <dgm:prSet presAssocID="{5BE92476-635C-4AE2-AD14-BF50BB0972EC}" presName="Name9" presStyleLbl="parChTrans1D2" presStyleIdx="1" presStyleCnt="5"/>
      <dgm:spPr>
        <a:custGeom>
          <a:avLst/>
          <a:gdLst/>
          <a:ahLst/>
          <a:cxnLst/>
          <a:rect l="0" t="0" r="0" b="0"/>
          <a:pathLst>
            <a:path>
              <a:moveTo>
                <a:pt x="0" y="6322"/>
              </a:moveTo>
              <a:lnTo>
                <a:pt x="717773" y="6322"/>
              </a:lnTo>
            </a:path>
          </a:pathLst>
        </a:custGeom>
      </dgm:spPr>
      <dgm:t>
        <a:bodyPr/>
        <a:lstStyle/>
        <a:p>
          <a:endParaRPr lang="en-US"/>
        </a:p>
      </dgm:t>
    </dgm:pt>
    <dgm:pt modelId="{48B32C5A-7076-4480-B5CB-D9EFDA8D8FDB}" type="pres">
      <dgm:prSet presAssocID="{5BE92476-635C-4AE2-AD14-BF50BB0972EC}" presName="connTx" presStyleLbl="parChTrans1D2" presStyleIdx="1" presStyleCnt="5"/>
      <dgm:spPr/>
      <dgm:t>
        <a:bodyPr/>
        <a:lstStyle/>
        <a:p>
          <a:endParaRPr lang="en-US"/>
        </a:p>
      </dgm:t>
    </dgm:pt>
    <dgm:pt modelId="{423B6D89-2000-40C7-8429-BD38C7402395}" type="pres">
      <dgm:prSet presAssocID="{584F0456-7C88-4E15-A6D5-3DF2BDDC45F2}" presName="node" presStyleLbl="node1" presStyleIdx="1" presStyleCnt="5" custScaleX="315793" custScaleY="120234" custRadScaleRad="268850" custRadScaleInc="12920">
        <dgm:presLayoutVars>
          <dgm:bulletEnabled val="1"/>
        </dgm:presLayoutVars>
      </dgm:prSet>
      <dgm:spPr>
        <a:prstGeom prst="ellipse">
          <a:avLst/>
        </a:prstGeom>
      </dgm:spPr>
      <dgm:t>
        <a:bodyPr/>
        <a:lstStyle/>
        <a:p>
          <a:endParaRPr lang="en-US"/>
        </a:p>
      </dgm:t>
    </dgm:pt>
    <dgm:pt modelId="{650854B0-9FE7-4FFD-96B2-18F6452E0859}" type="pres">
      <dgm:prSet presAssocID="{66F0DCEC-2B26-4038-AF1F-D0A98A0F7930}" presName="Name9" presStyleLbl="parChTrans1D2" presStyleIdx="2" presStyleCnt="5"/>
      <dgm:spPr>
        <a:custGeom>
          <a:avLst/>
          <a:gdLst/>
          <a:ahLst/>
          <a:cxnLst/>
          <a:rect l="0" t="0" r="0" b="0"/>
          <a:pathLst>
            <a:path>
              <a:moveTo>
                <a:pt x="0" y="6322"/>
              </a:moveTo>
              <a:lnTo>
                <a:pt x="1343028" y="6322"/>
              </a:lnTo>
            </a:path>
          </a:pathLst>
        </a:custGeom>
      </dgm:spPr>
      <dgm:t>
        <a:bodyPr/>
        <a:lstStyle/>
        <a:p>
          <a:endParaRPr lang="en-US"/>
        </a:p>
      </dgm:t>
    </dgm:pt>
    <dgm:pt modelId="{7FE108B5-F558-4942-A9EC-465F3C2E5813}" type="pres">
      <dgm:prSet presAssocID="{66F0DCEC-2B26-4038-AF1F-D0A98A0F7930}" presName="connTx" presStyleLbl="parChTrans1D2" presStyleIdx="2" presStyleCnt="5"/>
      <dgm:spPr/>
      <dgm:t>
        <a:bodyPr/>
        <a:lstStyle/>
        <a:p>
          <a:endParaRPr lang="en-US"/>
        </a:p>
      </dgm:t>
    </dgm:pt>
    <dgm:pt modelId="{6394B413-6D12-4C4F-9A8D-E0508CAE8617}" type="pres">
      <dgm:prSet presAssocID="{2EF75B39-F486-43BE-8B27-294595126005}" presName="node" presStyleLbl="node1" presStyleIdx="2" presStyleCnt="5" custScaleX="251259" custScaleY="113038" custRadScaleRad="429962" custRadScaleInc="-135493">
        <dgm:presLayoutVars>
          <dgm:bulletEnabled val="1"/>
        </dgm:presLayoutVars>
      </dgm:prSet>
      <dgm:spPr>
        <a:prstGeom prst="ellipse">
          <a:avLst/>
        </a:prstGeom>
      </dgm:spPr>
      <dgm:t>
        <a:bodyPr/>
        <a:lstStyle/>
        <a:p>
          <a:endParaRPr lang="en-US"/>
        </a:p>
      </dgm:t>
    </dgm:pt>
    <dgm:pt modelId="{DEF09AAB-E09E-4486-8914-E37D47E60824}" type="pres">
      <dgm:prSet presAssocID="{F6DE2413-45CD-453B-A258-F22A53BBB241}" presName="Name9" presStyleLbl="parChTrans1D2" presStyleIdx="3" presStyleCnt="5"/>
      <dgm:spPr>
        <a:custGeom>
          <a:avLst/>
          <a:gdLst/>
          <a:ahLst/>
          <a:cxnLst/>
          <a:rect l="0" t="0" r="0" b="0"/>
          <a:pathLst>
            <a:path>
              <a:moveTo>
                <a:pt x="0" y="6322"/>
              </a:moveTo>
              <a:lnTo>
                <a:pt x="1114107" y="6322"/>
              </a:lnTo>
            </a:path>
          </a:pathLst>
        </a:custGeom>
      </dgm:spPr>
      <dgm:t>
        <a:bodyPr/>
        <a:lstStyle/>
        <a:p>
          <a:endParaRPr lang="en-US"/>
        </a:p>
      </dgm:t>
    </dgm:pt>
    <dgm:pt modelId="{B0514361-30D3-4311-BC21-0743B7F01673}" type="pres">
      <dgm:prSet presAssocID="{F6DE2413-45CD-453B-A258-F22A53BBB241}" presName="connTx" presStyleLbl="parChTrans1D2" presStyleIdx="3" presStyleCnt="5"/>
      <dgm:spPr/>
      <dgm:t>
        <a:bodyPr/>
        <a:lstStyle/>
        <a:p>
          <a:endParaRPr lang="en-US"/>
        </a:p>
      </dgm:t>
    </dgm:pt>
    <dgm:pt modelId="{2ED32773-10C9-4671-A0BF-4C0DAB40AE25}" type="pres">
      <dgm:prSet presAssocID="{4761FE57-664D-44AD-8EF1-E6096D64297F}" presName="node" presStyleLbl="node1" presStyleIdx="3" presStyleCnt="5" custScaleX="296116" custScaleY="117993" custRadScaleRad="397371" custRadScaleInc="134575">
        <dgm:presLayoutVars>
          <dgm:bulletEnabled val="1"/>
        </dgm:presLayoutVars>
      </dgm:prSet>
      <dgm:spPr>
        <a:prstGeom prst="ellipse">
          <a:avLst/>
        </a:prstGeom>
      </dgm:spPr>
      <dgm:t>
        <a:bodyPr/>
        <a:lstStyle/>
        <a:p>
          <a:endParaRPr lang="en-US"/>
        </a:p>
      </dgm:t>
    </dgm:pt>
    <dgm:pt modelId="{06FD983D-3F71-4BCE-AD7F-6DD1041A2F23}" type="pres">
      <dgm:prSet presAssocID="{19A5BFAE-AE0D-4BC3-821E-ACDBC402E1F3}" presName="Name9" presStyleLbl="parChTrans1D2" presStyleIdx="4" presStyleCnt="5"/>
      <dgm:spPr>
        <a:custGeom>
          <a:avLst/>
          <a:gdLst/>
          <a:ahLst/>
          <a:cxnLst/>
          <a:rect l="0" t="0" r="0" b="0"/>
          <a:pathLst>
            <a:path>
              <a:moveTo>
                <a:pt x="0" y="6322"/>
              </a:moveTo>
              <a:lnTo>
                <a:pt x="586918" y="6322"/>
              </a:lnTo>
            </a:path>
          </a:pathLst>
        </a:custGeom>
      </dgm:spPr>
      <dgm:t>
        <a:bodyPr/>
        <a:lstStyle/>
        <a:p>
          <a:endParaRPr lang="en-US"/>
        </a:p>
      </dgm:t>
    </dgm:pt>
    <dgm:pt modelId="{2261EECA-A4AA-4C81-9B4D-3893A28ED758}" type="pres">
      <dgm:prSet presAssocID="{19A5BFAE-AE0D-4BC3-821E-ACDBC402E1F3}" presName="connTx" presStyleLbl="parChTrans1D2" presStyleIdx="4" presStyleCnt="5"/>
      <dgm:spPr/>
      <dgm:t>
        <a:bodyPr/>
        <a:lstStyle/>
        <a:p>
          <a:endParaRPr lang="en-US"/>
        </a:p>
      </dgm:t>
    </dgm:pt>
    <dgm:pt modelId="{CFBB929F-8BEB-442D-8D00-28EE1C02C39C}" type="pres">
      <dgm:prSet presAssocID="{61905482-A221-41E9-B64F-E0DDCF7406CB}" presName="node" presStyleLbl="node1" presStyleIdx="4" presStyleCnt="5" custScaleX="326614" custScaleY="123947" custRadScaleRad="244547" custRadScaleInc="-10114">
        <dgm:presLayoutVars>
          <dgm:bulletEnabled val="1"/>
        </dgm:presLayoutVars>
      </dgm:prSet>
      <dgm:spPr>
        <a:prstGeom prst="ellipse">
          <a:avLst/>
        </a:prstGeom>
      </dgm:spPr>
      <dgm:t>
        <a:bodyPr/>
        <a:lstStyle/>
        <a:p>
          <a:endParaRPr lang="en-US"/>
        </a:p>
      </dgm:t>
    </dgm:pt>
  </dgm:ptLst>
  <dgm:cxnLst>
    <dgm:cxn modelId="{C3B6586E-5E4C-4C70-B4CE-F37833A559E0}" type="presOf" srcId="{5BE92476-635C-4AE2-AD14-BF50BB0972EC}" destId="{48B32C5A-7076-4480-B5CB-D9EFDA8D8FDB}" srcOrd="1" destOrd="0" presId="urn:microsoft.com/office/officeart/2005/8/layout/radial1"/>
    <dgm:cxn modelId="{44EB880B-7660-4CF0-97E5-4E577ACA821D}" srcId="{60F584FC-F7FF-4FD7-86E3-8773293C0460}" destId="{584F0456-7C88-4E15-A6D5-3DF2BDDC45F2}" srcOrd="1" destOrd="0" parTransId="{5BE92476-635C-4AE2-AD14-BF50BB0972EC}" sibTransId="{3EF0F88F-A3C1-4CFC-8CDA-621CE91394E1}"/>
    <dgm:cxn modelId="{5C522590-EB1E-4BEA-847E-601BB897670A}" type="presOf" srcId="{F6DE2413-45CD-453B-A258-F22A53BBB241}" destId="{B0514361-30D3-4311-BC21-0743B7F01673}" srcOrd="1" destOrd="0" presId="urn:microsoft.com/office/officeart/2005/8/layout/radial1"/>
    <dgm:cxn modelId="{0872B5C3-971C-4397-94C1-FDC0412A9ADC}" srcId="{3E4183EF-B989-4620-A02C-D54686D6628F}" destId="{60F584FC-F7FF-4FD7-86E3-8773293C0460}" srcOrd="0" destOrd="0" parTransId="{474A81AD-BFE3-4D32-9342-2C25E06E5B46}" sibTransId="{28FB44EF-A1AD-4FBB-B0D1-E98EB36FC510}"/>
    <dgm:cxn modelId="{6E5CA3A0-DFFD-4D78-8748-7CFD2DFE5314}" type="presOf" srcId="{2EF75B39-F486-43BE-8B27-294595126005}" destId="{6394B413-6D12-4C4F-9A8D-E0508CAE8617}" srcOrd="0" destOrd="0" presId="urn:microsoft.com/office/officeart/2005/8/layout/radial1"/>
    <dgm:cxn modelId="{A0D7B160-B2D6-4FF0-B898-61A69264BA8C}" srcId="{60F584FC-F7FF-4FD7-86E3-8773293C0460}" destId="{9A4BDCAE-D9CA-400C-8B2D-68AB68A08E2A}" srcOrd="0" destOrd="0" parTransId="{E9A3E352-4E95-497B-A994-2D750C2A9509}" sibTransId="{D8ADEECF-D7D2-4E14-BB97-4FB081DAC71A}"/>
    <dgm:cxn modelId="{9A6FBFEC-519E-4BEF-958F-A00153AF836F}" type="presOf" srcId="{4761FE57-664D-44AD-8EF1-E6096D64297F}" destId="{2ED32773-10C9-4671-A0BF-4C0DAB40AE25}" srcOrd="0" destOrd="0" presId="urn:microsoft.com/office/officeart/2005/8/layout/radial1"/>
    <dgm:cxn modelId="{B4D74C0D-7088-4191-BBB3-37DBD280F7F1}" type="presOf" srcId="{F6DE2413-45CD-453B-A258-F22A53BBB241}" destId="{DEF09AAB-E09E-4486-8914-E37D47E60824}" srcOrd="0" destOrd="0" presId="urn:microsoft.com/office/officeart/2005/8/layout/radial1"/>
    <dgm:cxn modelId="{B0DE1DFA-5C64-4F02-B389-C85927BF5C4F}" type="presOf" srcId="{66F0DCEC-2B26-4038-AF1F-D0A98A0F7930}" destId="{7FE108B5-F558-4942-A9EC-465F3C2E5813}" srcOrd="1" destOrd="0" presId="urn:microsoft.com/office/officeart/2005/8/layout/radial1"/>
    <dgm:cxn modelId="{7A10D267-5114-47D3-9B72-BCDF70FFAB8C}" srcId="{60F584FC-F7FF-4FD7-86E3-8773293C0460}" destId="{61905482-A221-41E9-B64F-E0DDCF7406CB}" srcOrd="4" destOrd="0" parTransId="{19A5BFAE-AE0D-4BC3-821E-ACDBC402E1F3}" sibTransId="{41B3C576-1467-4E2A-8F61-40CA47AE2A73}"/>
    <dgm:cxn modelId="{BA0FB808-F7DF-4DB9-BCF9-EC52D6E0566F}" type="presOf" srcId="{19A5BFAE-AE0D-4BC3-821E-ACDBC402E1F3}" destId="{06FD983D-3F71-4BCE-AD7F-6DD1041A2F23}" srcOrd="0" destOrd="0" presId="urn:microsoft.com/office/officeart/2005/8/layout/radial1"/>
    <dgm:cxn modelId="{9A780638-8610-484E-BE05-DC4F745B2E5A}" type="presOf" srcId="{60F584FC-F7FF-4FD7-86E3-8773293C0460}" destId="{3C7CADF7-0742-432E-9EEF-EA9C347A7661}" srcOrd="0" destOrd="0" presId="urn:microsoft.com/office/officeart/2005/8/layout/radial1"/>
    <dgm:cxn modelId="{FA486686-7535-455C-88A0-C9FBD3B9C584}" type="presOf" srcId="{9A4BDCAE-D9CA-400C-8B2D-68AB68A08E2A}" destId="{3EA08C86-6A87-4381-A9A9-F10D993E2D53}" srcOrd="0" destOrd="0" presId="urn:microsoft.com/office/officeart/2005/8/layout/radial1"/>
    <dgm:cxn modelId="{A5666C79-BF01-4153-AB0A-BB16CAE1F135}" srcId="{60F584FC-F7FF-4FD7-86E3-8773293C0460}" destId="{4761FE57-664D-44AD-8EF1-E6096D64297F}" srcOrd="3" destOrd="0" parTransId="{F6DE2413-45CD-453B-A258-F22A53BBB241}" sibTransId="{288511AC-ECAB-47A8-A0B0-D7AAFEE02A39}"/>
    <dgm:cxn modelId="{13956428-AFDC-4FFC-9915-AE0CF6CFB3EA}" type="presOf" srcId="{E9A3E352-4E95-497B-A994-2D750C2A9509}" destId="{0C3245EA-B4A2-4A29-A94D-6F5271E8D13D}" srcOrd="1" destOrd="0" presId="urn:microsoft.com/office/officeart/2005/8/layout/radial1"/>
    <dgm:cxn modelId="{A40B40B0-384B-4349-ACE7-087AF815E481}" type="presOf" srcId="{584F0456-7C88-4E15-A6D5-3DF2BDDC45F2}" destId="{423B6D89-2000-40C7-8429-BD38C7402395}" srcOrd="0" destOrd="0" presId="urn:microsoft.com/office/officeart/2005/8/layout/radial1"/>
    <dgm:cxn modelId="{D0987D88-807B-4994-94E2-80A6C1D9AE52}" srcId="{60F584FC-F7FF-4FD7-86E3-8773293C0460}" destId="{2EF75B39-F486-43BE-8B27-294595126005}" srcOrd="2" destOrd="0" parTransId="{66F0DCEC-2B26-4038-AF1F-D0A98A0F7930}" sibTransId="{A29EC13D-3B1F-4904-8025-5B38BEEF3183}"/>
    <dgm:cxn modelId="{C5EC2A6B-20AC-4B94-910C-D41B65FB5B82}" type="presOf" srcId="{E9A3E352-4E95-497B-A994-2D750C2A9509}" destId="{E887F142-3B93-49E1-A09D-1DCD207D21D1}" srcOrd="0" destOrd="0" presId="urn:microsoft.com/office/officeart/2005/8/layout/radial1"/>
    <dgm:cxn modelId="{3F518D44-D623-4873-9D79-BD3544ACF06F}" type="presOf" srcId="{19A5BFAE-AE0D-4BC3-821E-ACDBC402E1F3}" destId="{2261EECA-A4AA-4C81-9B4D-3893A28ED758}" srcOrd="1" destOrd="0" presId="urn:microsoft.com/office/officeart/2005/8/layout/radial1"/>
    <dgm:cxn modelId="{C34AEEBD-5EBD-4991-9991-8FC666CFD0E2}" type="presOf" srcId="{3E4183EF-B989-4620-A02C-D54686D6628F}" destId="{4FC73BDC-CE2C-45F4-85CD-F387963DA006}" srcOrd="0" destOrd="0" presId="urn:microsoft.com/office/officeart/2005/8/layout/radial1"/>
    <dgm:cxn modelId="{E5A02AF3-81C5-4143-B2E9-B91923A26A4A}" type="presOf" srcId="{5BE92476-635C-4AE2-AD14-BF50BB0972EC}" destId="{00112A8F-12E8-45AC-B551-DFB66BE45059}" srcOrd="0" destOrd="0" presId="urn:microsoft.com/office/officeart/2005/8/layout/radial1"/>
    <dgm:cxn modelId="{37BA60E7-8201-463F-9941-1CB423905E37}" type="presOf" srcId="{61905482-A221-41E9-B64F-E0DDCF7406CB}" destId="{CFBB929F-8BEB-442D-8D00-28EE1C02C39C}" srcOrd="0" destOrd="0" presId="urn:microsoft.com/office/officeart/2005/8/layout/radial1"/>
    <dgm:cxn modelId="{6644FAE2-ED4C-4C0A-994A-41B2ADA658A4}" type="presOf" srcId="{66F0DCEC-2B26-4038-AF1F-D0A98A0F7930}" destId="{650854B0-9FE7-4FFD-96B2-18F6452E0859}" srcOrd="0" destOrd="0" presId="urn:microsoft.com/office/officeart/2005/8/layout/radial1"/>
    <dgm:cxn modelId="{09E401FA-8475-49F0-B7B5-D5C60C8012B6}" type="presParOf" srcId="{4FC73BDC-CE2C-45F4-85CD-F387963DA006}" destId="{3C7CADF7-0742-432E-9EEF-EA9C347A7661}" srcOrd="0" destOrd="0" presId="urn:microsoft.com/office/officeart/2005/8/layout/radial1"/>
    <dgm:cxn modelId="{05D3462C-9B64-48A0-B309-1309FF4BA813}" type="presParOf" srcId="{4FC73BDC-CE2C-45F4-85CD-F387963DA006}" destId="{E887F142-3B93-49E1-A09D-1DCD207D21D1}" srcOrd="1" destOrd="0" presId="urn:microsoft.com/office/officeart/2005/8/layout/radial1"/>
    <dgm:cxn modelId="{C3D5780D-94B4-4A05-A032-BD5630FFDA0E}" type="presParOf" srcId="{E887F142-3B93-49E1-A09D-1DCD207D21D1}" destId="{0C3245EA-B4A2-4A29-A94D-6F5271E8D13D}" srcOrd="0" destOrd="0" presId="urn:microsoft.com/office/officeart/2005/8/layout/radial1"/>
    <dgm:cxn modelId="{295711F5-6AE5-4098-9DDE-25B6BCD0BE25}" type="presParOf" srcId="{4FC73BDC-CE2C-45F4-85CD-F387963DA006}" destId="{3EA08C86-6A87-4381-A9A9-F10D993E2D53}" srcOrd="2" destOrd="0" presId="urn:microsoft.com/office/officeart/2005/8/layout/radial1"/>
    <dgm:cxn modelId="{3368ECFB-D282-492B-BC84-BD24B71C0652}" type="presParOf" srcId="{4FC73BDC-CE2C-45F4-85CD-F387963DA006}" destId="{00112A8F-12E8-45AC-B551-DFB66BE45059}" srcOrd="3" destOrd="0" presId="urn:microsoft.com/office/officeart/2005/8/layout/radial1"/>
    <dgm:cxn modelId="{0576D13F-D6B8-44C7-8B8D-CE9DF8D24717}" type="presParOf" srcId="{00112A8F-12E8-45AC-B551-DFB66BE45059}" destId="{48B32C5A-7076-4480-B5CB-D9EFDA8D8FDB}" srcOrd="0" destOrd="0" presId="urn:microsoft.com/office/officeart/2005/8/layout/radial1"/>
    <dgm:cxn modelId="{DBB964FC-4C1B-472A-B9A6-5AD8D483F3F7}" type="presParOf" srcId="{4FC73BDC-CE2C-45F4-85CD-F387963DA006}" destId="{423B6D89-2000-40C7-8429-BD38C7402395}" srcOrd="4" destOrd="0" presId="urn:microsoft.com/office/officeart/2005/8/layout/radial1"/>
    <dgm:cxn modelId="{DC098C1E-579F-47FC-831C-B607D23298A3}" type="presParOf" srcId="{4FC73BDC-CE2C-45F4-85CD-F387963DA006}" destId="{650854B0-9FE7-4FFD-96B2-18F6452E0859}" srcOrd="5" destOrd="0" presId="urn:microsoft.com/office/officeart/2005/8/layout/radial1"/>
    <dgm:cxn modelId="{201E8775-00E9-45E8-A673-0EC568E2EF32}" type="presParOf" srcId="{650854B0-9FE7-4FFD-96B2-18F6452E0859}" destId="{7FE108B5-F558-4942-A9EC-465F3C2E5813}" srcOrd="0" destOrd="0" presId="urn:microsoft.com/office/officeart/2005/8/layout/radial1"/>
    <dgm:cxn modelId="{0EFC953F-0628-4436-A2FA-41D391898D58}" type="presParOf" srcId="{4FC73BDC-CE2C-45F4-85CD-F387963DA006}" destId="{6394B413-6D12-4C4F-9A8D-E0508CAE8617}" srcOrd="6" destOrd="0" presId="urn:microsoft.com/office/officeart/2005/8/layout/radial1"/>
    <dgm:cxn modelId="{8DC85A32-CC19-4386-929A-656765B7D8DF}" type="presParOf" srcId="{4FC73BDC-CE2C-45F4-85CD-F387963DA006}" destId="{DEF09AAB-E09E-4486-8914-E37D47E60824}" srcOrd="7" destOrd="0" presId="urn:microsoft.com/office/officeart/2005/8/layout/radial1"/>
    <dgm:cxn modelId="{4C2F74FC-6655-483B-AA40-14955FA78663}" type="presParOf" srcId="{DEF09AAB-E09E-4486-8914-E37D47E60824}" destId="{B0514361-30D3-4311-BC21-0743B7F01673}" srcOrd="0" destOrd="0" presId="urn:microsoft.com/office/officeart/2005/8/layout/radial1"/>
    <dgm:cxn modelId="{AC29B6AC-640F-422E-9878-41B4ECB2F5E2}" type="presParOf" srcId="{4FC73BDC-CE2C-45F4-85CD-F387963DA006}" destId="{2ED32773-10C9-4671-A0BF-4C0DAB40AE25}" srcOrd="8" destOrd="0" presId="urn:microsoft.com/office/officeart/2005/8/layout/radial1"/>
    <dgm:cxn modelId="{89172129-A114-4D8B-BE67-AB666CB1CF8E}" type="presParOf" srcId="{4FC73BDC-CE2C-45F4-85CD-F387963DA006}" destId="{06FD983D-3F71-4BCE-AD7F-6DD1041A2F23}" srcOrd="9" destOrd="0" presId="urn:microsoft.com/office/officeart/2005/8/layout/radial1"/>
    <dgm:cxn modelId="{4AA7BD85-9AC4-474E-99E7-2824C9232711}" type="presParOf" srcId="{06FD983D-3F71-4BCE-AD7F-6DD1041A2F23}" destId="{2261EECA-A4AA-4C81-9B4D-3893A28ED758}" srcOrd="0" destOrd="0" presId="urn:microsoft.com/office/officeart/2005/8/layout/radial1"/>
    <dgm:cxn modelId="{60E89DA9-8B05-460E-82DD-4126E01AC521}" type="presParOf" srcId="{4FC73BDC-CE2C-45F4-85CD-F387963DA006}" destId="{CFBB929F-8BEB-442D-8D00-28EE1C02C39C}" srcOrd="10" destOrd="0" presId="urn:microsoft.com/office/officeart/2005/8/layout/radial1"/>
  </dgm:cxnLst>
  <dgm:bg/>
  <dgm:whole/>
  <dgm:extLst>
    <a:ext uri="http://schemas.microsoft.com/office/drawing/2008/diagram">
      <dsp:dataModelExt xmlns:dsp="http://schemas.microsoft.com/office/drawing/2008/diagram" relId="rId174"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D981426F-5B7B-4AA5-957A-6E8C9E1A2487}"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A7516A72-1FC0-46ED-AAC4-AF0F7063F737}">
      <dgm:prSet phldrT="[Text]" custT="1"/>
      <dgm:spPr>
        <a:xfrm>
          <a:off x="2420526" y="1093081"/>
          <a:ext cx="1151350" cy="518033"/>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dgm:t>
    </dgm:pt>
    <dgm:pt modelId="{6B1EB84D-437E-47A1-87CB-9027EE716AD0}" type="sibTrans" cxnId="{996B9653-906A-49F8-9E4B-3836F7905D4E}">
      <dgm:prSet/>
      <dgm:spPr/>
      <dgm:t>
        <a:bodyPr/>
        <a:lstStyle/>
        <a:p>
          <a:endParaRPr lang="en-US"/>
        </a:p>
      </dgm:t>
    </dgm:pt>
    <dgm:pt modelId="{D9E0AFEB-65B5-4280-ADD0-766B3ADA6CFD}" type="parTrans" cxnId="{996B9653-906A-49F8-9E4B-3836F7905D4E}">
      <dgm:prSet/>
      <dgm:spPr/>
      <dgm:t>
        <a:bodyPr/>
        <a:lstStyle/>
        <a:p>
          <a:endParaRPr lang="en-US"/>
        </a:p>
      </dgm:t>
    </dgm:pt>
    <dgm:pt modelId="{D460D018-736B-4CE5-A14B-061F8EFE829B}">
      <dgm:prSet phldrT="[Text]" custT="1"/>
      <dgm:spPr>
        <a:xfrm>
          <a:off x="1445996" y="131454"/>
          <a:ext cx="1086818" cy="54639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r>
            <a:rPr lang="zh-CN" sz="900"/>
            <a:t>尊重知识产权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3E4242D-C1FF-4F31-B2EF-0F857644C218}" type="sibTrans" cxnId="{333E8F20-31E9-4D6F-9F31-24FBF63076E9}">
      <dgm:prSet/>
      <dgm:spPr/>
      <dgm:t>
        <a:bodyPr/>
        <a:lstStyle/>
        <a:p>
          <a:endParaRPr lang="en-US"/>
        </a:p>
      </dgm:t>
    </dgm:pt>
    <dgm:pt modelId="{B4A5C031-92B2-438E-80BC-EAA05F5C7CF7}" type="parTrans" cxnId="{333E8F20-31E9-4D6F-9F31-24FBF63076E9}">
      <dgm:prSet/>
      <dgm:spPr>
        <a:xfrm rot="13395629">
          <a:off x="2151725" y="874173"/>
          <a:ext cx="689899" cy="15688"/>
        </a:xfrm>
      </dgm:spPr>
      <dgm:t>
        <a:bodyPr/>
        <a:lstStyle/>
        <a:p>
          <a:endParaRPr lang="en-US"/>
        </a:p>
      </dgm:t>
    </dgm:pt>
    <dgm:pt modelId="{44FBC2E2-D754-42C1-BEE4-690296442511}">
      <dgm:prSet phldrT="[Text]" custT="1"/>
      <dgm:spPr>
        <a:xfrm>
          <a:off x="394362" y="394362"/>
          <a:ext cx="1121236" cy="54706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r>
            <a:rPr lang="zh-CN" sz="900"/>
            <a:t>知识产权</a:t>
          </a:r>
          <a:r>
            <a:rPr lang="en-US" sz="900"/>
            <a:t/>
          </a:r>
          <a:br>
            <a:rPr lang="en-US" sz="900"/>
          </a:br>
          <a:r>
            <a:rPr lang="zh-CN" sz="900"/>
            <a:t>业务方案</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A8D506B7-E9B0-4378-B011-FCC599FE960D}" type="sibTrans" cxnId="{A1357B0A-C240-4A91-89D8-A39634308683}">
      <dgm:prSet/>
      <dgm:spPr/>
      <dgm:t>
        <a:bodyPr/>
        <a:lstStyle/>
        <a:p>
          <a:endParaRPr lang="en-US"/>
        </a:p>
      </dgm:t>
    </dgm:pt>
    <dgm:pt modelId="{2F72DDEE-62D3-48A5-836A-4C87596541F0}" type="parTrans" cxnId="{A1357B0A-C240-4A91-89D8-A39634308683}">
      <dgm:prSet/>
      <dgm:spPr>
        <a:xfrm rot="11911849">
          <a:off x="1386509" y="1002224"/>
          <a:ext cx="1178596" cy="15688"/>
        </a:xfrm>
      </dgm:spPr>
      <dgm:t>
        <a:bodyPr/>
        <a:lstStyle/>
        <a:p>
          <a:endParaRPr lang="en-US"/>
        </a:p>
      </dgm:t>
    </dgm:pt>
    <dgm:pt modelId="{2628F477-2289-4CEE-9618-96DDAFCD4291}">
      <dgm:prSet phldrT="[Text]" custT="1"/>
      <dgm:spPr>
        <a:xfrm>
          <a:off x="125838" y="1077331"/>
          <a:ext cx="1226366" cy="56584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r>
            <a:rPr lang="zh-CN" sz="900"/>
            <a:t>信息获取</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6D6ABE48-6FEB-4EAA-849C-585AC08FCF5B}" type="sibTrans" cxnId="{E5DD3C3F-F401-46C8-9D1F-CEE8478EFA81}">
      <dgm:prSet/>
      <dgm:spPr/>
      <dgm:t>
        <a:bodyPr/>
        <a:lstStyle/>
        <a:p>
          <a:endParaRPr lang="en-US"/>
        </a:p>
      </dgm:t>
    </dgm:pt>
    <dgm:pt modelId="{DEF73824-C893-4963-9504-7E97D2FF5253}" type="parTrans" cxnId="{E5DD3C3F-F401-46C8-9D1F-CEE8478EFA81}">
      <dgm:prSet/>
      <dgm:spPr>
        <a:xfrm rot="10787580">
          <a:off x="1352182" y="1348263"/>
          <a:ext cx="1068366" cy="15688"/>
        </a:xfrm>
      </dgm:spPr>
      <dgm:t>
        <a:bodyPr/>
        <a:lstStyle/>
        <a:p>
          <a:endParaRPr lang="en-US"/>
        </a:p>
      </dgm:t>
    </dgm:pt>
    <dgm:pt modelId="{7C1FA040-4399-40F0-866F-845B7914F68D}">
      <dgm:prSet phldrT="[Text]" custT="1"/>
      <dgm:spPr>
        <a:xfrm>
          <a:off x="1161917" y="1599226"/>
          <a:ext cx="1185478"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a:t>学院</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2A7CC90-6A4C-422A-B221-BA4CF5B4D442}" type="sibTrans" cxnId="{345C13DF-1D3F-4982-AF23-DC2641540559}">
      <dgm:prSet/>
      <dgm:spPr/>
      <dgm:t>
        <a:bodyPr/>
        <a:lstStyle/>
        <a:p>
          <a:endParaRPr lang="en-US"/>
        </a:p>
      </dgm:t>
    </dgm:pt>
    <dgm:pt modelId="{98585C11-761C-43C4-979D-FB1B8BABF102}" type="parTrans" cxnId="{345C13DF-1D3F-4982-AF23-DC2641540559}">
      <dgm:prSet/>
      <dgm:spPr>
        <a:xfrm rot="9469235">
          <a:off x="2172826" y="1595939"/>
          <a:ext cx="412013" cy="15688"/>
        </a:xfrm>
      </dgm:spPr>
      <dgm:t>
        <a:bodyPr/>
        <a:lstStyle/>
        <a:p>
          <a:endParaRPr lang="en-US"/>
        </a:p>
      </dgm:t>
    </dgm:pt>
    <dgm:pt modelId="{14602118-D739-48CC-85E0-791974AFA995}">
      <dgm:prSet phldrT="[Text]" custT="1"/>
      <dgm:spPr>
        <a:xfrm>
          <a:off x="2431900" y="1816765"/>
          <a:ext cx="1166160"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sz="900"/>
            <a:t>马德里体系</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85730AA2-ED16-41DB-9898-B2A63ECD874D}" type="sibTrans" cxnId="{3138FD81-FCE3-4020-9313-BAD8BCAF820B}">
      <dgm:prSet/>
      <dgm:spPr/>
      <dgm:t>
        <a:bodyPr/>
        <a:lstStyle/>
        <a:p>
          <a:endParaRPr lang="en-US"/>
        </a:p>
      </dgm:t>
    </dgm:pt>
    <dgm:pt modelId="{3F89048A-3F9F-4897-8631-4599F4976029}" type="parTrans" cxnId="{3138FD81-FCE3-4020-9313-BAD8BCAF820B}">
      <dgm:prSet/>
      <dgm:spPr>
        <a:xfrm rot="5310814">
          <a:off x="2902714" y="1706095"/>
          <a:ext cx="205754" cy="15688"/>
        </a:xfrm>
      </dgm:spPr>
      <dgm:t>
        <a:bodyPr/>
        <a:lstStyle/>
        <a:p>
          <a:endParaRPr lang="en-US"/>
        </a:p>
      </dgm:t>
    </dgm:pt>
    <dgm:pt modelId="{DB0D84B1-C440-4746-9EEF-F1ED71D64DD2}">
      <dgm:prSet phldrT="[Text]" custT="1"/>
      <dgm:spPr>
        <a:xfrm>
          <a:off x="3686814" y="1599228"/>
          <a:ext cx="1083094"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gm:t>
    </dgm:pt>
    <dgm:pt modelId="{99C4878C-8523-40E3-93C5-8DC55D31DB77}" type="sibTrans" cxnId="{C7DD68AE-99B2-4937-A127-D654A2E99784}">
      <dgm:prSet/>
      <dgm:spPr/>
      <dgm:t>
        <a:bodyPr/>
        <a:lstStyle/>
        <a:p>
          <a:endParaRPr lang="en-US"/>
        </a:p>
      </dgm:t>
    </dgm:pt>
    <dgm:pt modelId="{9E510621-404D-46D6-8EB3-39712C8626D4}" type="parTrans" cxnId="{C7DD68AE-99B2-4937-A127-D654A2E99784}">
      <dgm:prSet/>
      <dgm:spPr>
        <a:xfrm rot="1339913">
          <a:off x="3405281" y="1600267"/>
          <a:ext cx="428315" cy="15688"/>
        </a:xfrm>
      </dgm:spPr>
      <dgm:t>
        <a:bodyPr/>
        <a:lstStyle/>
        <a:p>
          <a:endParaRPr lang="en-US"/>
        </a:p>
      </dgm:t>
    </dgm:pt>
    <dgm:pt modelId="{6DAE892F-3F2D-42A5-BB1C-58D0E6BD9A47}">
      <dgm:prSet phldrT="[Text]" custT="1"/>
      <dgm:spPr>
        <a:xfrm>
          <a:off x="4623265" y="1091842"/>
          <a:ext cx="1128758"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传统知识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28BD2EB6-8814-456D-B684-C7C0E2C0705F}" type="sibTrans" cxnId="{FE1169E0-24DF-4FBB-A1C9-8F332C85663A}">
      <dgm:prSet/>
      <dgm:spPr/>
      <dgm:t>
        <a:bodyPr/>
        <a:lstStyle/>
        <a:p>
          <a:endParaRPr lang="en-US"/>
        </a:p>
      </dgm:t>
    </dgm:pt>
    <dgm:pt modelId="{D22DE764-173E-47DF-9480-722F8D8EA62C}" type="parTrans" cxnId="{FE1169E0-24DF-4FBB-A1C9-8F332C85663A}">
      <dgm:prSet/>
      <dgm:spPr>
        <a:xfrm rot="21598056">
          <a:off x="3571876" y="1343631"/>
          <a:ext cx="1051389" cy="15688"/>
        </a:xfrm>
      </dgm:spPr>
      <dgm:t>
        <a:bodyPr/>
        <a:lstStyle/>
        <a:p>
          <a:endParaRPr lang="en-US"/>
        </a:p>
      </dgm:t>
    </dgm:pt>
    <dgm:pt modelId="{F0FE4372-65E6-4D92-B9B0-D2B79F26FB27}">
      <dgm:prSet phldrT="[Text]" custT="1"/>
      <dgm:spPr>
        <a:xfrm>
          <a:off x="4493860" y="399485"/>
          <a:ext cx="955663"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r>
            <a:rPr lang="zh-CN" sz="900"/>
            <a:t>版权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2B06661-55BE-4022-AD18-067DB2509F93}" type="sibTrans" cxnId="{1229807D-6A59-498C-A707-9DD6CEEA0C8D}">
      <dgm:prSet/>
      <dgm:spPr/>
      <dgm:t>
        <a:bodyPr/>
        <a:lstStyle/>
        <a:p>
          <a:endParaRPr lang="en-US"/>
        </a:p>
      </dgm:t>
    </dgm:pt>
    <dgm:pt modelId="{D94B5549-C2D2-4629-ACDF-33C6E334FA3A}" type="parTrans" cxnId="{1229807D-6A59-498C-A707-9DD6CEEA0C8D}">
      <dgm:prSet/>
      <dgm:spPr>
        <a:xfrm rot="20439227">
          <a:off x="3416518" y="988188"/>
          <a:ext cx="1187650" cy="15688"/>
        </a:xfrm>
      </dgm:spPr>
      <dgm:t>
        <a:bodyPr/>
        <a:lstStyle/>
        <a:p>
          <a:endParaRPr lang="en-US"/>
        </a:p>
      </dgm:t>
    </dgm:pt>
    <dgm:pt modelId="{898446A3-EA8C-4C13-8A65-DF8A110D0838}">
      <dgm:prSet phldrT="[Text]" custT="1"/>
      <dgm:spPr>
        <a:xfrm>
          <a:off x="3565254" y="108069"/>
          <a:ext cx="931838"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r>
            <a:rPr lang="zh-CN" sz="900"/>
            <a:t>商标、外观设计和地理标志</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56928EA-8406-4998-BE40-3F4796EA5932}" type="sibTrans" cxnId="{A93C1B4A-74B5-4343-AF12-0C2C4D914189}">
      <dgm:prSet/>
      <dgm:spPr/>
      <dgm:t>
        <a:bodyPr/>
        <a:lstStyle/>
        <a:p>
          <a:endParaRPr lang="en-US"/>
        </a:p>
      </dgm:t>
    </dgm:pt>
    <dgm:pt modelId="{DB9FEC62-86A7-454A-89B3-F32F1907C71A}" type="parTrans" cxnId="{A93C1B4A-74B5-4343-AF12-0C2C4D914189}">
      <dgm:prSet/>
      <dgm:spPr>
        <a:xfrm rot="18985007">
          <a:off x="3136860" y="846492"/>
          <a:ext cx="764698" cy="15688"/>
        </a:xfrm>
      </dgm:spPr>
      <dgm:t>
        <a:bodyPr/>
        <a:lstStyle/>
        <a:p>
          <a:endParaRPr lang="en-US"/>
        </a:p>
      </dgm:t>
    </dgm:pt>
    <dgm:pt modelId="{68A5766F-115C-487E-B7CB-4ADE150678D1}">
      <dgm:prSet phldrT="[Text]" custT="1"/>
      <dgm:spPr>
        <a:xfrm>
          <a:off x="2544575" y="3207"/>
          <a:ext cx="903253" cy="51803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A9B1909-6561-415A-8EF0-B53DE88FCEBA}" type="sibTrans" cxnId="{84826536-FF9D-47C5-902D-DB146A527C2A}">
      <dgm:prSet/>
      <dgm:spPr/>
      <dgm:t>
        <a:bodyPr/>
        <a:lstStyle/>
        <a:p>
          <a:endParaRPr lang="en-US"/>
        </a:p>
      </dgm:t>
    </dgm:pt>
    <dgm:pt modelId="{BA28F4A6-AD16-499D-88C1-DBE004B28175}" type="parTrans" cxnId="{84826536-FF9D-47C5-902D-DB146A527C2A}">
      <dgm:prSet/>
      <dgm:spPr>
        <a:xfrm rot="16200000">
          <a:off x="2710281" y="799317"/>
          <a:ext cx="571840" cy="15688"/>
        </a:xfrm>
      </dgm:spPr>
      <dgm:t>
        <a:bodyPr/>
        <a:lstStyle/>
        <a:p>
          <a:endParaRPr lang="en-US"/>
        </a:p>
      </dgm:t>
    </dgm:pt>
    <dgm:pt modelId="{30FB17EC-C15B-4BC5-A5F8-93316C76A7D4}">
      <dgm:prSet phldrT="[Text]" custT="1"/>
      <dgm:spPr>
        <a:xfrm>
          <a:off x="1445996" y="131454"/>
          <a:ext cx="1086818" cy="54639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a:p>
          <a:r>
            <a:rPr lang="zh-CN" sz="900"/>
            <a:t>全球挑战</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B9D3332-6506-49A3-B313-03598D7AB1F1}" type="parTrans" cxnId="{D234319B-4C2D-4168-B829-6322CF3AD3F4}">
      <dgm:prSet/>
      <dgm:spPr/>
      <dgm:t>
        <a:bodyPr/>
        <a:lstStyle/>
        <a:p>
          <a:endParaRPr lang="en-US"/>
        </a:p>
      </dgm:t>
    </dgm:pt>
    <dgm:pt modelId="{CBA5F467-8B69-4E2F-97AD-8C76474C75DA}" type="sibTrans" cxnId="{D234319B-4C2D-4168-B829-6322CF3AD3F4}">
      <dgm:prSet/>
      <dgm:spPr/>
      <dgm:t>
        <a:bodyPr/>
        <a:lstStyle/>
        <a:p>
          <a:endParaRPr lang="en-US"/>
        </a:p>
      </dgm:t>
    </dgm:pt>
    <dgm:pt modelId="{9D8B49BD-1DF7-4888-9A7E-2CFD4320CC2B}" type="pres">
      <dgm:prSet presAssocID="{D981426F-5B7B-4AA5-957A-6E8C9E1A2487}" presName="cycle" presStyleCnt="0">
        <dgm:presLayoutVars>
          <dgm:chMax val="1"/>
          <dgm:dir/>
          <dgm:animLvl val="ctr"/>
          <dgm:resizeHandles val="exact"/>
        </dgm:presLayoutVars>
      </dgm:prSet>
      <dgm:spPr/>
      <dgm:t>
        <a:bodyPr/>
        <a:lstStyle/>
        <a:p>
          <a:endParaRPr lang="en-US"/>
        </a:p>
      </dgm:t>
    </dgm:pt>
    <dgm:pt modelId="{493DA7EC-5D69-41B7-92E4-ED7ED9F48883}" type="pres">
      <dgm:prSet presAssocID="{A7516A72-1FC0-46ED-AAC4-AF0F7063F737}" presName="centerShape" presStyleLbl="node0" presStyleIdx="0" presStyleCnt="1" custScaleX="246597" custScaleY="80160"/>
      <dgm:spPr>
        <a:prstGeom prst="ellipse">
          <a:avLst/>
        </a:prstGeom>
      </dgm:spPr>
      <dgm:t>
        <a:bodyPr/>
        <a:lstStyle/>
        <a:p>
          <a:endParaRPr lang="en-US"/>
        </a:p>
      </dgm:t>
    </dgm:pt>
    <dgm:pt modelId="{E6ACA703-0949-41B3-BE6B-C702E5C7275F}" type="pres">
      <dgm:prSet presAssocID="{BA28F4A6-AD16-499D-88C1-DBE004B28175}" presName="Name9" presStyleLbl="parChTrans1D2" presStyleIdx="0" presStyleCnt="11"/>
      <dgm:spPr/>
      <dgm:t>
        <a:bodyPr/>
        <a:lstStyle/>
        <a:p>
          <a:endParaRPr lang="en-US"/>
        </a:p>
      </dgm:t>
    </dgm:pt>
    <dgm:pt modelId="{B06AADB2-5D51-41DC-8677-C0CC2357518B}" type="pres">
      <dgm:prSet presAssocID="{BA28F4A6-AD16-499D-88C1-DBE004B28175}" presName="connTx" presStyleLbl="parChTrans1D2" presStyleIdx="0" presStyleCnt="11"/>
      <dgm:spPr/>
      <dgm:t>
        <a:bodyPr/>
        <a:lstStyle/>
        <a:p>
          <a:endParaRPr lang="en-US"/>
        </a:p>
      </dgm:t>
    </dgm:pt>
    <dgm:pt modelId="{AFD0CC05-9AD4-4A51-8739-4FB4CA1E4ACE}" type="pres">
      <dgm:prSet presAssocID="{68A5766F-115C-487E-B7CB-4ADE150678D1}" presName="node" presStyleLbl="node1" presStyleIdx="0" presStyleCnt="11" custScaleX="192395" custScaleY="92452">
        <dgm:presLayoutVars>
          <dgm:bulletEnabled val="1"/>
        </dgm:presLayoutVars>
      </dgm:prSet>
      <dgm:spPr>
        <a:prstGeom prst="ellipse">
          <a:avLst/>
        </a:prstGeom>
      </dgm:spPr>
      <dgm:t>
        <a:bodyPr/>
        <a:lstStyle/>
        <a:p>
          <a:endParaRPr lang="en-US"/>
        </a:p>
      </dgm:t>
    </dgm:pt>
    <dgm:pt modelId="{34515D96-C834-4D67-AF5C-3B293601CBC3}" type="pres">
      <dgm:prSet presAssocID="{DB9FEC62-86A7-454A-89B3-F32F1907C71A}" presName="Name9" presStyleLbl="parChTrans1D2" presStyleIdx="1" presStyleCnt="11"/>
      <dgm:spPr/>
      <dgm:t>
        <a:bodyPr/>
        <a:lstStyle/>
        <a:p>
          <a:endParaRPr lang="en-US"/>
        </a:p>
      </dgm:t>
    </dgm:pt>
    <dgm:pt modelId="{A8CF68B1-7D91-429E-8C8D-53007288E1DC}" type="pres">
      <dgm:prSet presAssocID="{DB9FEC62-86A7-454A-89B3-F32F1907C71A}" presName="connTx" presStyleLbl="parChTrans1D2" presStyleIdx="1" presStyleCnt="11"/>
      <dgm:spPr/>
      <dgm:t>
        <a:bodyPr/>
        <a:lstStyle/>
        <a:p>
          <a:endParaRPr lang="en-US"/>
        </a:p>
      </dgm:t>
    </dgm:pt>
    <dgm:pt modelId="{D9366F31-B7D7-4B43-830C-AD5E2193A794}" type="pres">
      <dgm:prSet presAssocID="{898446A3-EA8C-4C13-8A65-DF8A110D0838}" presName="node" presStyleLbl="node1" presStyleIdx="1" presStyleCnt="11" custScaleX="202723" custScaleY="138689" custRadScaleRad="127795" custRadScaleInc="76247">
        <dgm:presLayoutVars>
          <dgm:bulletEnabled val="1"/>
        </dgm:presLayoutVars>
      </dgm:prSet>
      <dgm:spPr>
        <a:prstGeom prst="ellipse">
          <a:avLst/>
        </a:prstGeom>
      </dgm:spPr>
      <dgm:t>
        <a:bodyPr/>
        <a:lstStyle/>
        <a:p>
          <a:endParaRPr lang="en-US"/>
        </a:p>
      </dgm:t>
    </dgm:pt>
    <dgm:pt modelId="{3F0F15B6-4D5A-493B-B03E-AE8141DC3DCE}" type="pres">
      <dgm:prSet presAssocID="{D94B5549-C2D2-4629-ACDF-33C6E334FA3A}" presName="Name9" presStyleLbl="parChTrans1D2" presStyleIdx="2" presStyleCnt="11"/>
      <dgm:spPr/>
      <dgm:t>
        <a:bodyPr/>
        <a:lstStyle/>
        <a:p>
          <a:endParaRPr lang="en-US"/>
        </a:p>
      </dgm:t>
    </dgm:pt>
    <dgm:pt modelId="{905DF954-A0B6-4A5F-9CE2-F1C3ADBDD0C1}" type="pres">
      <dgm:prSet presAssocID="{D94B5549-C2D2-4629-ACDF-33C6E334FA3A}" presName="connTx" presStyleLbl="parChTrans1D2" presStyleIdx="2" presStyleCnt="11"/>
      <dgm:spPr/>
      <dgm:t>
        <a:bodyPr/>
        <a:lstStyle/>
        <a:p>
          <a:endParaRPr lang="en-US"/>
        </a:p>
      </dgm:t>
    </dgm:pt>
    <dgm:pt modelId="{ECD2D13D-466C-468B-BD6C-1B646D8E5B8E}" type="pres">
      <dgm:prSet presAssocID="{F0FE4372-65E6-4D92-B9B0-D2B79F26FB27}" presName="node" presStyleLbl="node1" presStyleIdx="2" presStyleCnt="11" custScaleX="184479" custScaleY="94335" custRadScaleRad="177540" custRadScaleInc="28027">
        <dgm:presLayoutVars>
          <dgm:bulletEnabled val="1"/>
        </dgm:presLayoutVars>
      </dgm:prSet>
      <dgm:spPr>
        <a:prstGeom prst="ellipse">
          <a:avLst/>
        </a:prstGeom>
      </dgm:spPr>
      <dgm:t>
        <a:bodyPr/>
        <a:lstStyle/>
        <a:p>
          <a:endParaRPr lang="en-US"/>
        </a:p>
      </dgm:t>
    </dgm:pt>
    <dgm:pt modelId="{5CF8296B-0142-429D-A71A-20799D2EB74B}" type="pres">
      <dgm:prSet presAssocID="{D22DE764-173E-47DF-9480-722F8D8EA62C}" presName="Name9" presStyleLbl="parChTrans1D2" presStyleIdx="3" presStyleCnt="11"/>
      <dgm:spPr/>
      <dgm:t>
        <a:bodyPr/>
        <a:lstStyle/>
        <a:p>
          <a:endParaRPr lang="en-US"/>
        </a:p>
      </dgm:t>
    </dgm:pt>
    <dgm:pt modelId="{48797E66-4F8B-4B79-BCA7-6F88E85CF835}" type="pres">
      <dgm:prSet presAssocID="{D22DE764-173E-47DF-9480-722F8D8EA62C}" presName="connTx" presStyleLbl="parChTrans1D2" presStyleIdx="3" presStyleCnt="11"/>
      <dgm:spPr/>
      <dgm:t>
        <a:bodyPr/>
        <a:lstStyle/>
        <a:p>
          <a:endParaRPr lang="en-US"/>
        </a:p>
      </dgm:t>
    </dgm:pt>
    <dgm:pt modelId="{7E7DDE23-6C04-407D-AAB6-669511EA704E}" type="pres">
      <dgm:prSet presAssocID="{6DAE892F-3F2D-42A5-BB1C-58D0E6BD9A47}" presName="node" presStyleLbl="node1" presStyleIdx="3" presStyleCnt="11" custScaleX="234928" custScaleY="106461" custRadScaleRad="199386" custRadScaleInc="-71430">
        <dgm:presLayoutVars>
          <dgm:bulletEnabled val="1"/>
        </dgm:presLayoutVars>
      </dgm:prSet>
      <dgm:spPr>
        <a:prstGeom prst="ellipse">
          <a:avLst/>
        </a:prstGeom>
      </dgm:spPr>
      <dgm:t>
        <a:bodyPr/>
        <a:lstStyle/>
        <a:p>
          <a:endParaRPr lang="en-US"/>
        </a:p>
      </dgm:t>
    </dgm:pt>
    <dgm:pt modelId="{DC281168-2DBC-4CFB-B21D-C54E9628B383}" type="pres">
      <dgm:prSet presAssocID="{9E510621-404D-46D6-8EB3-39712C8626D4}" presName="Name9" presStyleLbl="parChTrans1D2" presStyleIdx="4" presStyleCnt="11"/>
      <dgm:spPr/>
      <dgm:t>
        <a:bodyPr/>
        <a:lstStyle/>
        <a:p>
          <a:endParaRPr lang="en-US"/>
        </a:p>
      </dgm:t>
    </dgm:pt>
    <dgm:pt modelId="{0D3BFC0A-5ED4-4CCF-A336-A529B3363890}" type="pres">
      <dgm:prSet presAssocID="{9E510621-404D-46D6-8EB3-39712C8626D4}" presName="connTx" presStyleLbl="parChTrans1D2" presStyleIdx="4" presStyleCnt="11"/>
      <dgm:spPr/>
      <dgm:t>
        <a:bodyPr/>
        <a:lstStyle/>
        <a:p>
          <a:endParaRPr lang="en-US"/>
        </a:p>
      </dgm:t>
    </dgm:pt>
    <dgm:pt modelId="{66DADE40-99AE-41BE-B997-129EED231064}" type="pres">
      <dgm:prSet presAssocID="{DB0D84B1-C440-4746-9EEF-F1ED71D64DD2}" presName="node" presStyleLbl="node1" presStyleIdx="4" presStyleCnt="11" custScaleX="209078" custScaleY="87974" custRadScaleRad="169902" custRadScaleInc="-168862">
        <dgm:presLayoutVars>
          <dgm:bulletEnabled val="1"/>
        </dgm:presLayoutVars>
      </dgm:prSet>
      <dgm:spPr>
        <a:prstGeom prst="ellipse">
          <a:avLst/>
        </a:prstGeom>
      </dgm:spPr>
      <dgm:t>
        <a:bodyPr/>
        <a:lstStyle/>
        <a:p>
          <a:endParaRPr lang="en-US"/>
        </a:p>
      </dgm:t>
    </dgm:pt>
    <dgm:pt modelId="{4DF1B0BE-A63A-4BEA-9EE5-4168481CC99E}" type="pres">
      <dgm:prSet presAssocID="{3F89048A-3F9F-4897-8631-4599F4976029}" presName="Name9" presStyleLbl="parChTrans1D2" presStyleIdx="5" presStyleCnt="11"/>
      <dgm:spPr/>
      <dgm:t>
        <a:bodyPr/>
        <a:lstStyle/>
        <a:p>
          <a:endParaRPr lang="en-US"/>
        </a:p>
      </dgm:t>
    </dgm:pt>
    <dgm:pt modelId="{32B4D7AF-BD29-4AC4-BA11-37F2AE9561F4}" type="pres">
      <dgm:prSet presAssocID="{3F89048A-3F9F-4897-8631-4599F4976029}" presName="connTx" presStyleLbl="parChTrans1D2" presStyleIdx="5" presStyleCnt="11"/>
      <dgm:spPr/>
      <dgm:t>
        <a:bodyPr/>
        <a:lstStyle/>
        <a:p>
          <a:endParaRPr lang="en-US"/>
        </a:p>
      </dgm:t>
    </dgm:pt>
    <dgm:pt modelId="{DB594876-4070-4577-942D-67F5CD4D6A19}" type="pres">
      <dgm:prSet presAssocID="{14602118-D739-48CC-85E0-791974AFA995}" presName="node" presStyleLbl="node1" presStyleIdx="5" presStyleCnt="11" custScaleX="250523" custScaleY="116291" custRadScaleRad="96687" custRadScaleInc="-198557">
        <dgm:presLayoutVars>
          <dgm:bulletEnabled val="1"/>
        </dgm:presLayoutVars>
      </dgm:prSet>
      <dgm:spPr>
        <a:prstGeom prst="ellipse">
          <a:avLst/>
        </a:prstGeom>
      </dgm:spPr>
      <dgm:t>
        <a:bodyPr/>
        <a:lstStyle/>
        <a:p>
          <a:endParaRPr lang="en-US"/>
        </a:p>
      </dgm:t>
    </dgm:pt>
    <dgm:pt modelId="{E49C447F-3477-4311-B10B-FFFA7DE7209F}" type="pres">
      <dgm:prSet presAssocID="{98585C11-761C-43C4-979D-FB1B8BABF102}" presName="Name9" presStyleLbl="parChTrans1D2" presStyleIdx="6" presStyleCnt="11"/>
      <dgm:spPr/>
      <dgm:t>
        <a:bodyPr/>
        <a:lstStyle/>
        <a:p>
          <a:endParaRPr lang="en-US"/>
        </a:p>
      </dgm:t>
    </dgm:pt>
    <dgm:pt modelId="{B930024E-8665-4782-9C41-36517A71FCD4}" type="pres">
      <dgm:prSet presAssocID="{98585C11-761C-43C4-979D-FB1B8BABF102}" presName="connTx" presStyleLbl="parChTrans1D2" presStyleIdx="6" presStyleCnt="11"/>
      <dgm:spPr/>
      <dgm:t>
        <a:bodyPr/>
        <a:lstStyle/>
        <a:p>
          <a:endParaRPr lang="en-US"/>
        </a:p>
      </dgm:t>
    </dgm:pt>
    <dgm:pt modelId="{69F18085-0AC3-4BAE-9B16-F8478FFBD61E}" type="pres">
      <dgm:prSet presAssocID="{7C1FA040-4399-40F0-866F-845B7914F68D}" presName="node" presStyleLbl="node1" presStyleIdx="6" presStyleCnt="11" custScaleX="248902" custScaleY="105725" custRadScaleRad="83542" custRadScaleInc="124950">
        <dgm:presLayoutVars>
          <dgm:bulletEnabled val="1"/>
        </dgm:presLayoutVars>
      </dgm:prSet>
      <dgm:spPr>
        <a:prstGeom prst="ellipse">
          <a:avLst/>
        </a:prstGeom>
      </dgm:spPr>
      <dgm:t>
        <a:bodyPr/>
        <a:lstStyle/>
        <a:p>
          <a:endParaRPr lang="en-US"/>
        </a:p>
      </dgm:t>
    </dgm:pt>
    <dgm:pt modelId="{FCC14444-D5E7-4E9C-B980-A27CD799E442}" type="pres">
      <dgm:prSet presAssocID="{DEF73824-C893-4963-9504-7E97D2FF5253}" presName="Name9" presStyleLbl="parChTrans1D2" presStyleIdx="7" presStyleCnt="11"/>
      <dgm:spPr/>
      <dgm:t>
        <a:bodyPr/>
        <a:lstStyle/>
        <a:p>
          <a:endParaRPr lang="en-US"/>
        </a:p>
      </dgm:t>
    </dgm:pt>
    <dgm:pt modelId="{3EA6B60F-F2E8-4D48-9EC1-CAAE09243949}" type="pres">
      <dgm:prSet presAssocID="{DEF73824-C893-4963-9504-7E97D2FF5253}" presName="connTx" presStyleLbl="parChTrans1D2" presStyleIdx="7" presStyleCnt="11"/>
      <dgm:spPr/>
      <dgm:t>
        <a:bodyPr/>
        <a:lstStyle/>
        <a:p>
          <a:endParaRPr lang="en-US"/>
        </a:p>
      </dgm:t>
    </dgm:pt>
    <dgm:pt modelId="{49C45DFA-0A15-4DAA-80DC-CAE4ABCC6B43}" type="pres">
      <dgm:prSet presAssocID="{2628F477-2289-4CEE-9618-96DDAFCD4291}" presName="node" presStyleLbl="node1" presStyleIdx="7" presStyleCnt="11" custScaleX="236735" custScaleY="109229" custRadScaleRad="163082" custRadScaleInc="144805">
        <dgm:presLayoutVars>
          <dgm:bulletEnabled val="1"/>
        </dgm:presLayoutVars>
      </dgm:prSet>
      <dgm:spPr>
        <a:prstGeom prst="ellipse">
          <a:avLst/>
        </a:prstGeom>
      </dgm:spPr>
      <dgm:t>
        <a:bodyPr/>
        <a:lstStyle/>
        <a:p>
          <a:endParaRPr lang="en-US"/>
        </a:p>
      </dgm:t>
    </dgm:pt>
    <dgm:pt modelId="{7B59CB2C-C82F-41EE-B3CF-ADD4878ADBA6}" type="pres">
      <dgm:prSet presAssocID="{2F72DDEE-62D3-48A5-836A-4C87596541F0}" presName="Name9" presStyleLbl="parChTrans1D2" presStyleIdx="8" presStyleCnt="11"/>
      <dgm:spPr/>
      <dgm:t>
        <a:bodyPr/>
        <a:lstStyle/>
        <a:p>
          <a:endParaRPr lang="en-US"/>
        </a:p>
      </dgm:t>
    </dgm:pt>
    <dgm:pt modelId="{280B3AB5-4999-4B99-8BE9-E09C9DF5D482}" type="pres">
      <dgm:prSet presAssocID="{2F72DDEE-62D3-48A5-836A-4C87596541F0}" presName="connTx" presStyleLbl="parChTrans1D2" presStyleIdx="8" presStyleCnt="11"/>
      <dgm:spPr/>
      <dgm:t>
        <a:bodyPr/>
        <a:lstStyle/>
        <a:p>
          <a:endParaRPr lang="en-US"/>
        </a:p>
      </dgm:t>
    </dgm:pt>
    <dgm:pt modelId="{402B25BB-F397-46B5-AAB7-C38C2276BF82}" type="pres">
      <dgm:prSet presAssocID="{44FBC2E2-D754-42C1-BEE4-690296442511}" presName="node" presStyleLbl="node1" presStyleIdx="8" presStyleCnt="11" custScaleX="249515" custScaleY="107715" custRadScaleRad="203521" custRadScaleInc="51054">
        <dgm:presLayoutVars>
          <dgm:bulletEnabled val="1"/>
        </dgm:presLayoutVars>
      </dgm:prSet>
      <dgm:spPr>
        <a:prstGeom prst="ellipse">
          <a:avLst/>
        </a:prstGeom>
      </dgm:spPr>
      <dgm:t>
        <a:bodyPr/>
        <a:lstStyle/>
        <a:p>
          <a:endParaRPr lang="en-US"/>
        </a:p>
      </dgm:t>
    </dgm:pt>
    <dgm:pt modelId="{EFB9CB5A-411C-454B-96B1-9ED988829CBE}" type="pres">
      <dgm:prSet presAssocID="{B4A5C031-92B2-438E-80BC-EAA05F5C7CF7}" presName="Name9" presStyleLbl="parChTrans1D2" presStyleIdx="9" presStyleCnt="11"/>
      <dgm:spPr/>
      <dgm:t>
        <a:bodyPr/>
        <a:lstStyle/>
        <a:p>
          <a:endParaRPr lang="en-US"/>
        </a:p>
      </dgm:t>
    </dgm:pt>
    <dgm:pt modelId="{A140118B-14B1-45A7-9CF9-17E4D006F84D}" type="pres">
      <dgm:prSet presAssocID="{B4A5C031-92B2-438E-80BC-EAA05F5C7CF7}" presName="connTx" presStyleLbl="parChTrans1D2" presStyleIdx="9" presStyleCnt="11"/>
      <dgm:spPr/>
      <dgm:t>
        <a:bodyPr/>
        <a:lstStyle/>
        <a:p>
          <a:endParaRPr lang="en-US"/>
        </a:p>
      </dgm:t>
    </dgm:pt>
    <dgm:pt modelId="{5AF8D9AC-0C15-4D1B-BCD3-7FFCFF0A581D}" type="pres">
      <dgm:prSet presAssocID="{D460D018-736B-4CE5-A14B-061F8EFE829B}" presName="node" presStyleLbl="node1" presStyleIdx="9" presStyleCnt="11" custScaleX="230890" custScaleY="117568" custRadScaleRad="173048" custRadScaleInc="-43351">
        <dgm:presLayoutVars>
          <dgm:bulletEnabled val="1"/>
        </dgm:presLayoutVars>
      </dgm:prSet>
      <dgm:spPr>
        <a:prstGeom prst="ellipse">
          <a:avLst/>
        </a:prstGeom>
      </dgm:spPr>
      <dgm:t>
        <a:bodyPr/>
        <a:lstStyle/>
        <a:p>
          <a:endParaRPr lang="en-US"/>
        </a:p>
      </dgm:t>
    </dgm:pt>
    <dgm:pt modelId="{EA581F84-B016-4CDB-99D6-9E3DD9F505FC}" type="pres">
      <dgm:prSet presAssocID="{0B9D3332-6506-49A3-B313-03598D7AB1F1}" presName="Name9" presStyleLbl="parChTrans1D2" presStyleIdx="10" presStyleCnt="11"/>
      <dgm:spPr/>
      <dgm:t>
        <a:bodyPr/>
        <a:lstStyle/>
        <a:p>
          <a:endParaRPr lang="en-US"/>
        </a:p>
      </dgm:t>
    </dgm:pt>
    <dgm:pt modelId="{5EA7C01D-B441-4CF8-BC42-1137E519F776}" type="pres">
      <dgm:prSet presAssocID="{0B9D3332-6506-49A3-B313-03598D7AB1F1}" presName="connTx" presStyleLbl="parChTrans1D2" presStyleIdx="10" presStyleCnt="11"/>
      <dgm:spPr/>
      <dgm:t>
        <a:bodyPr/>
        <a:lstStyle/>
        <a:p>
          <a:endParaRPr lang="en-US"/>
        </a:p>
      </dgm:t>
    </dgm:pt>
    <dgm:pt modelId="{0BAA02DA-E841-4BF5-8708-178825E9BEE2}" type="pres">
      <dgm:prSet presAssocID="{30FB17EC-C15B-4BC5-A5F8-93316C76A7D4}" presName="node" presStyleLbl="node1" presStyleIdx="10" presStyleCnt="11" custScaleX="208433" custRadScaleRad="128221" custRadScaleInc="-81981">
        <dgm:presLayoutVars>
          <dgm:bulletEnabled val="1"/>
        </dgm:presLayoutVars>
      </dgm:prSet>
      <dgm:spPr/>
      <dgm:t>
        <a:bodyPr/>
        <a:lstStyle/>
        <a:p>
          <a:endParaRPr lang="en-US"/>
        </a:p>
      </dgm:t>
    </dgm:pt>
  </dgm:ptLst>
  <dgm:cxnLst>
    <dgm:cxn modelId="{FE1169E0-24DF-4FBB-A1C9-8F332C85663A}" srcId="{A7516A72-1FC0-46ED-AAC4-AF0F7063F737}" destId="{6DAE892F-3F2D-42A5-BB1C-58D0E6BD9A47}" srcOrd="3" destOrd="0" parTransId="{D22DE764-173E-47DF-9480-722F8D8EA62C}" sibTransId="{28BD2EB6-8814-456D-B684-C7C0E2C0705F}"/>
    <dgm:cxn modelId="{064BF8BE-4180-47EA-A3B8-346C349E722F}" type="presOf" srcId="{DEF73824-C893-4963-9504-7E97D2FF5253}" destId="{3EA6B60F-F2E8-4D48-9EC1-CAAE09243949}" srcOrd="1" destOrd="0" presId="urn:microsoft.com/office/officeart/2005/8/layout/radial1"/>
    <dgm:cxn modelId="{097D47BA-89CC-4FA0-BCA0-3B3709B9CD92}" type="presOf" srcId="{2F72DDEE-62D3-48A5-836A-4C87596541F0}" destId="{280B3AB5-4999-4B99-8BE9-E09C9DF5D482}" srcOrd="1" destOrd="0" presId="urn:microsoft.com/office/officeart/2005/8/layout/radial1"/>
    <dgm:cxn modelId="{2203AFDD-E06B-48D9-BD30-06E52AB22164}" type="presOf" srcId="{DB9FEC62-86A7-454A-89B3-F32F1907C71A}" destId="{A8CF68B1-7D91-429E-8C8D-53007288E1DC}" srcOrd="1" destOrd="0" presId="urn:microsoft.com/office/officeart/2005/8/layout/radial1"/>
    <dgm:cxn modelId="{809FEDF5-3819-4A94-9648-2BBB984436B6}" type="presOf" srcId="{9E510621-404D-46D6-8EB3-39712C8626D4}" destId="{0D3BFC0A-5ED4-4CCF-A336-A529B3363890}" srcOrd="1" destOrd="0" presId="urn:microsoft.com/office/officeart/2005/8/layout/radial1"/>
    <dgm:cxn modelId="{88CC83BC-1347-4669-BB52-2A777A3FD0CD}" type="presOf" srcId="{A7516A72-1FC0-46ED-AAC4-AF0F7063F737}" destId="{493DA7EC-5D69-41B7-92E4-ED7ED9F48883}" srcOrd="0" destOrd="0" presId="urn:microsoft.com/office/officeart/2005/8/layout/radial1"/>
    <dgm:cxn modelId="{79BD1882-8C88-4553-8307-4810E13BA3EE}" type="presOf" srcId="{D460D018-736B-4CE5-A14B-061F8EFE829B}" destId="{5AF8D9AC-0C15-4D1B-BCD3-7FFCFF0A581D}" srcOrd="0" destOrd="0" presId="urn:microsoft.com/office/officeart/2005/8/layout/radial1"/>
    <dgm:cxn modelId="{D52A66EE-0DF3-483E-9A69-95BA218CF080}" type="presOf" srcId="{14602118-D739-48CC-85E0-791974AFA995}" destId="{DB594876-4070-4577-942D-67F5CD4D6A19}" srcOrd="0" destOrd="0" presId="urn:microsoft.com/office/officeart/2005/8/layout/radial1"/>
    <dgm:cxn modelId="{39FBD65B-668B-417A-8776-5B52C8CE5793}" type="presOf" srcId="{DB9FEC62-86A7-454A-89B3-F32F1907C71A}" destId="{34515D96-C834-4D67-AF5C-3B293601CBC3}" srcOrd="0" destOrd="0" presId="urn:microsoft.com/office/officeart/2005/8/layout/radial1"/>
    <dgm:cxn modelId="{A5D8DF64-41D4-44E3-ABE6-1DAD30B8898F}" type="presOf" srcId="{DB0D84B1-C440-4746-9EEF-F1ED71D64DD2}" destId="{66DADE40-99AE-41BE-B997-129EED231064}" srcOrd="0" destOrd="0" presId="urn:microsoft.com/office/officeart/2005/8/layout/radial1"/>
    <dgm:cxn modelId="{D234319B-4C2D-4168-B829-6322CF3AD3F4}" srcId="{A7516A72-1FC0-46ED-AAC4-AF0F7063F737}" destId="{30FB17EC-C15B-4BC5-A5F8-93316C76A7D4}" srcOrd="10" destOrd="0" parTransId="{0B9D3332-6506-49A3-B313-03598D7AB1F1}" sibTransId="{CBA5F467-8B69-4E2F-97AD-8C76474C75DA}"/>
    <dgm:cxn modelId="{5FED86A0-411A-4FE7-B035-4B0EA0AB5E7E}" type="presOf" srcId="{D94B5549-C2D2-4629-ACDF-33C6E334FA3A}" destId="{905DF954-A0B6-4A5F-9CE2-F1C3ADBDD0C1}" srcOrd="1" destOrd="0" presId="urn:microsoft.com/office/officeart/2005/8/layout/radial1"/>
    <dgm:cxn modelId="{A1357B0A-C240-4A91-89D8-A39634308683}" srcId="{A7516A72-1FC0-46ED-AAC4-AF0F7063F737}" destId="{44FBC2E2-D754-42C1-BEE4-690296442511}" srcOrd="8" destOrd="0" parTransId="{2F72DDEE-62D3-48A5-836A-4C87596541F0}" sibTransId="{A8D506B7-E9B0-4378-B011-FCC599FE960D}"/>
    <dgm:cxn modelId="{727FBDA8-07D1-425B-AEA9-6BA873C94405}" type="presOf" srcId="{2628F477-2289-4CEE-9618-96DDAFCD4291}" destId="{49C45DFA-0A15-4DAA-80DC-CAE4ABCC6B43}" srcOrd="0" destOrd="0" presId="urn:microsoft.com/office/officeart/2005/8/layout/radial1"/>
    <dgm:cxn modelId="{A23C8CB1-6431-41E8-A0B0-63E3A4816001}" type="presOf" srcId="{98585C11-761C-43C4-979D-FB1B8BABF102}" destId="{E49C447F-3477-4311-B10B-FFFA7DE7209F}" srcOrd="0" destOrd="0" presId="urn:microsoft.com/office/officeart/2005/8/layout/radial1"/>
    <dgm:cxn modelId="{30961ED9-22CD-4ED9-B92F-949113EEAC54}" type="presOf" srcId="{0B9D3332-6506-49A3-B313-03598D7AB1F1}" destId="{EA581F84-B016-4CDB-99D6-9E3DD9F505FC}" srcOrd="0" destOrd="0" presId="urn:microsoft.com/office/officeart/2005/8/layout/radial1"/>
    <dgm:cxn modelId="{D71AE3F5-A04E-49FD-876C-1FCB647727E4}" type="presOf" srcId="{44FBC2E2-D754-42C1-BEE4-690296442511}" destId="{402B25BB-F397-46B5-AAB7-C38C2276BF82}" srcOrd="0" destOrd="0" presId="urn:microsoft.com/office/officeart/2005/8/layout/radial1"/>
    <dgm:cxn modelId="{FDD3F334-4C66-472E-9F28-2E127D612CCC}" type="presOf" srcId="{0B9D3332-6506-49A3-B313-03598D7AB1F1}" destId="{5EA7C01D-B441-4CF8-BC42-1137E519F776}" srcOrd="1" destOrd="0" presId="urn:microsoft.com/office/officeart/2005/8/layout/radial1"/>
    <dgm:cxn modelId="{75A8B32F-4615-454E-B16A-BB9FD7FBF7B4}" type="presOf" srcId="{3F89048A-3F9F-4897-8631-4599F4976029}" destId="{32B4D7AF-BD29-4AC4-BA11-37F2AE9561F4}" srcOrd="1" destOrd="0" presId="urn:microsoft.com/office/officeart/2005/8/layout/radial1"/>
    <dgm:cxn modelId="{449A58E9-ADAB-4BCA-8161-EA87CB0CB159}" type="presOf" srcId="{7C1FA040-4399-40F0-866F-845B7914F68D}" destId="{69F18085-0AC3-4BAE-9B16-F8478FFBD61E}" srcOrd="0" destOrd="0" presId="urn:microsoft.com/office/officeart/2005/8/layout/radial1"/>
    <dgm:cxn modelId="{333E8F20-31E9-4D6F-9F31-24FBF63076E9}" srcId="{A7516A72-1FC0-46ED-AAC4-AF0F7063F737}" destId="{D460D018-736B-4CE5-A14B-061F8EFE829B}" srcOrd="9" destOrd="0" parTransId="{B4A5C031-92B2-438E-80BC-EAA05F5C7CF7}" sibTransId="{13E4242D-C1FF-4F31-B2EF-0F857644C218}"/>
    <dgm:cxn modelId="{199953F9-B139-4CCA-8AD6-F49CD2185E0B}" type="presOf" srcId="{30FB17EC-C15B-4BC5-A5F8-93316C76A7D4}" destId="{0BAA02DA-E841-4BF5-8708-178825E9BEE2}" srcOrd="0" destOrd="0" presId="urn:microsoft.com/office/officeart/2005/8/layout/radial1"/>
    <dgm:cxn modelId="{7E5B6EFA-54E1-49A8-A15E-039B9C4A4589}" type="presOf" srcId="{BA28F4A6-AD16-499D-88C1-DBE004B28175}" destId="{E6ACA703-0949-41B3-BE6B-C702E5C7275F}" srcOrd="0" destOrd="0" presId="urn:microsoft.com/office/officeart/2005/8/layout/radial1"/>
    <dgm:cxn modelId="{2427BB2B-EE89-439C-AC16-0F6C35BCEBE6}" type="presOf" srcId="{BA28F4A6-AD16-499D-88C1-DBE004B28175}" destId="{B06AADB2-5D51-41DC-8677-C0CC2357518B}" srcOrd="1" destOrd="0" presId="urn:microsoft.com/office/officeart/2005/8/layout/radial1"/>
    <dgm:cxn modelId="{996B9653-906A-49F8-9E4B-3836F7905D4E}" srcId="{D981426F-5B7B-4AA5-957A-6E8C9E1A2487}" destId="{A7516A72-1FC0-46ED-AAC4-AF0F7063F737}" srcOrd="0" destOrd="0" parTransId="{D9E0AFEB-65B5-4280-ADD0-766B3ADA6CFD}" sibTransId="{6B1EB84D-437E-47A1-87CB-9027EE716AD0}"/>
    <dgm:cxn modelId="{84826536-FF9D-47C5-902D-DB146A527C2A}" srcId="{A7516A72-1FC0-46ED-AAC4-AF0F7063F737}" destId="{68A5766F-115C-487E-B7CB-4ADE150678D1}" srcOrd="0" destOrd="0" parTransId="{BA28F4A6-AD16-499D-88C1-DBE004B28175}" sibTransId="{BA9B1909-6561-415A-8EF0-B53DE88FCEBA}"/>
    <dgm:cxn modelId="{05E2A3BA-D7F3-4034-A352-53829AF66546}" type="presOf" srcId="{6DAE892F-3F2D-42A5-BB1C-58D0E6BD9A47}" destId="{7E7DDE23-6C04-407D-AAB6-669511EA704E}" srcOrd="0" destOrd="0" presId="urn:microsoft.com/office/officeart/2005/8/layout/radial1"/>
    <dgm:cxn modelId="{345C13DF-1D3F-4982-AF23-DC2641540559}" srcId="{A7516A72-1FC0-46ED-AAC4-AF0F7063F737}" destId="{7C1FA040-4399-40F0-866F-845B7914F68D}" srcOrd="6" destOrd="0" parTransId="{98585C11-761C-43C4-979D-FB1B8BABF102}" sibTransId="{82A7CC90-6A4C-422A-B221-BA4CF5B4D442}"/>
    <dgm:cxn modelId="{8F54DA9B-2A73-4ECA-A74F-99BE93AC4C4A}" type="presOf" srcId="{3F89048A-3F9F-4897-8631-4599F4976029}" destId="{4DF1B0BE-A63A-4BEA-9EE5-4168481CC99E}" srcOrd="0" destOrd="0" presId="urn:microsoft.com/office/officeart/2005/8/layout/radial1"/>
    <dgm:cxn modelId="{C7DD68AE-99B2-4937-A127-D654A2E99784}" srcId="{A7516A72-1FC0-46ED-AAC4-AF0F7063F737}" destId="{DB0D84B1-C440-4746-9EEF-F1ED71D64DD2}" srcOrd="4" destOrd="0" parTransId="{9E510621-404D-46D6-8EB3-39712C8626D4}" sibTransId="{99C4878C-8523-40E3-93C5-8DC55D31DB77}"/>
    <dgm:cxn modelId="{7013E825-DCA8-471D-9381-F5E0A24EEE72}" type="presOf" srcId="{9E510621-404D-46D6-8EB3-39712C8626D4}" destId="{DC281168-2DBC-4CFB-B21D-C54E9628B383}" srcOrd="0" destOrd="0" presId="urn:microsoft.com/office/officeart/2005/8/layout/radial1"/>
    <dgm:cxn modelId="{55F030F4-02B8-4E1D-8179-5D9F716CCD8C}" type="presOf" srcId="{68A5766F-115C-487E-B7CB-4ADE150678D1}" destId="{AFD0CC05-9AD4-4A51-8739-4FB4CA1E4ACE}" srcOrd="0" destOrd="0" presId="urn:microsoft.com/office/officeart/2005/8/layout/radial1"/>
    <dgm:cxn modelId="{E5DD3C3F-F401-46C8-9D1F-CEE8478EFA81}" srcId="{A7516A72-1FC0-46ED-AAC4-AF0F7063F737}" destId="{2628F477-2289-4CEE-9618-96DDAFCD4291}" srcOrd="7" destOrd="0" parTransId="{DEF73824-C893-4963-9504-7E97D2FF5253}" sibTransId="{6D6ABE48-6FEB-4EAA-849C-585AC08FCF5B}"/>
    <dgm:cxn modelId="{1229807D-6A59-498C-A707-9DD6CEEA0C8D}" srcId="{A7516A72-1FC0-46ED-AAC4-AF0F7063F737}" destId="{F0FE4372-65E6-4D92-B9B0-D2B79F26FB27}" srcOrd="2" destOrd="0" parTransId="{D94B5549-C2D2-4629-ACDF-33C6E334FA3A}" sibTransId="{E2B06661-55BE-4022-AD18-067DB2509F93}"/>
    <dgm:cxn modelId="{D98A9CED-4008-4D0F-A020-F4975C08AA8E}" type="presOf" srcId="{F0FE4372-65E6-4D92-B9B0-D2B79F26FB27}" destId="{ECD2D13D-466C-468B-BD6C-1B646D8E5B8E}" srcOrd="0" destOrd="0" presId="urn:microsoft.com/office/officeart/2005/8/layout/radial1"/>
    <dgm:cxn modelId="{51730543-92A6-482E-B3CE-E2945D305242}" type="presOf" srcId="{D22DE764-173E-47DF-9480-722F8D8EA62C}" destId="{48797E66-4F8B-4B79-BCA7-6F88E85CF835}" srcOrd="1" destOrd="0" presId="urn:microsoft.com/office/officeart/2005/8/layout/radial1"/>
    <dgm:cxn modelId="{D0AA7CD5-5ABB-4935-A1FE-0682B0F472D1}" type="presOf" srcId="{B4A5C031-92B2-438E-80BC-EAA05F5C7CF7}" destId="{A140118B-14B1-45A7-9CF9-17E4D006F84D}" srcOrd="1" destOrd="0" presId="urn:microsoft.com/office/officeart/2005/8/layout/radial1"/>
    <dgm:cxn modelId="{99E2BEA0-98A2-4F46-8AE5-A9741E733132}" type="presOf" srcId="{D981426F-5B7B-4AA5-957A-6E8C9E1A2487}" destId="{9D8B49BD-1DF7-4888-9A7E-2CFD4320CC2B}" srcOrd="0" destOrd="0" presId="urn:microsoft.com/office/officeart/2005/8/layout/radial1"/>
    <dgm:cxn modelId="{44EB4394-8BAF-4EF3-8C56-DC041B08AD9B}" type="presOf" srcId="{D22DE764-173E-47DF-9480-722F8D8EA62C}" destId="{5CF8296B-0142-429D-A71A-20799D2EB74B}" srcOrd="0" destOrd="0" presId="urn:microsoft.com/office/officeart/2005/8/layout/radial1"/>
    <dgm:cxn modelId="{BF1B4361-88BF-4680-AC4C-56C743D8A3E8}" type="presOf" srcId="{B4A5C031-92B2-438E-80BC-EAA05F5C7CF7}" destId="{EFB9CB5A-411C-454B-96B1-9ED988829CBE}" srcOrd="0" destOrd="0" presId="urn:microsoft.com/office/officeart/2005/8/layout/radial1"/>
    <dgm:cxn modelId="{3138FD81-FCE3-4020-9313-BAD8BCAF820B}" srcId="{A7516A72-1FC0-46ED-AAC4-AF0F7063F737}" destId="{14602118-D739-48CC-85E0-791974AFA995}" srcOrd="5" destOrd="0" parTransId="{3F89048A-3F9F-4897-8631-4599F4976029}" sibTransId="{85730AA2-ED16-41DB-9898-B2A63ECD874D}"/>
    <dgm:cxn modelId="{503DFC2D-D351-4A05-A145-6A047A68F9EF}" type="presOf" srcId="{D94B5549-C2D2-4629-ACDF-33C6E334FA3A}" destId="{3F0F15B6-4D5A-493B-B03E-AE8141DC3DCE}" srcOrd="0" destOrd="0" presId="urn:microsoft.com/office/officeart/2005/8/layout/radial1"/>
    <dgm:cxn modelId="{499BBC50-29C8-4134-B767-810F3526B914}" type="presOf" srcId="{2F72DDEE-62D3-48A5-836A-4C87596541F0}" destId="{7B59CB2C-C82F-41EE-B3CF-ADD4878ADBA6}" srcOrd="0" destOrd="0" presId="urn:microsoft.com/office/officeart/2005/8/layout/radial1"/>
    <dgm:cxn modelId="{B59A01EF-968A-4E5E-9FC2-6C7C3D19EC34}" type="presOf" srcId="{98585C11-761C-43C4-979D-FB1B8BABF102}" destId="{B930024E-8665-4782-9C41-36517A71FCD4}" srcOrd="1" destOrd="0" presId="urn:microsoft.com/office/officeart/2005/8/layout/radial1"/>
    <dgm:cxn modelId="{AC222DD9-3A3E-463A-84BE-DFFE9B586D2D}" type="presOf" srcId="{DEF73824-C893-4963-9504-7E97D2FF5253}" destId="{FCC14444-D5E7-4E9C-B980-A27CD799E442}" srcOrd="0" destOrd="0" presId="urn:microsoft.com/office/officeart/2005/8/layout/radial1"/>
    <dgm:cxn modelId="{A93C1B4A-74B5-4343-AF12-0C2C4D914189}" srcId="{A7516A72-1FC0-46ED-AAC4-AF0F7063F737}" destId="{898446A3-EA8C-4C13-8A65-DF8A110D0838}" srcOrd="1" destOrd="0" parTransId="{DB9FEC62-86A7-454A-89B3-F32F1907C71A}" sibTransId="{E56928EA-8406-4998-BE40-3F4796EA5932}"/>
    <dgm:cxn modelId="{DA4CDE83-68A1-4591-A24E-3EB5121DFF88}" type="presOf" srcId="{898446A3-EA8C-4C13-8A65-DF8A110D0838}" destId="{D9366F31-B7D7-4B43-830C-AD5E2193A794}" srcOrd="0" destOrd="0" presId="urn:microsoft.com/office/officeart/2005/8/layout/radial1"/>
    <dgm:cxn modelId="{360C4D16-CCDD-4C6C-9B0D-001807A6A20F}" type="presParOf" srcId="{9D8B49BD-1DF7-4888-9A7E-2CFD4320CC2B}" destId="{493DA7EC-5D69-41B7-92E4-ED7ED9F48883}" srcOrd="0" destOrd="0" presId="urn:microsoft.com/office/officeart/2005/8/layout/radial1"/>
    <dgm:cxn modelId="{578BF05C-B122-4057-9033-39F7CC96041D}" type="presParOf" srcId="{9D8B49BD-1DF7-4888-9A7E-2CFD4320CC2B}" destId="{E6ACA703-0949-41B3-BE6B-C702E5C7275F}" srcOrd="1" destOrd="0" presId="urn:microsoft.com/office/officeart/2005/8/layout/radial1"/>
    <dgm:cxn modelId="{447AE621-08EE-4AD7-ACD5-2D5962169244}" type="presParOf" srcId="{E6ACA703-0949-41B3-BE6B-C702E5C7275F}" destId="{B06AADB2-5D51-41DC-8677-C0CC2357518B}" srcOrd="0" destOrd="0" presId="urn:microsoft.com/office/officeart/2005/8/layout/radial1"/>
    <dgm:cxn modelId="{C5B39F40-0A6E-4330-BA0A-6ADD39006A39}" type="presParOf" srcId="{9D8B49BD-1DF7-4888-9A7E-2CFD4320CC2B}" destId="{AFD0CC05-9AD4-4A51-8739-4FB4CA1E4ACE}" srcOrd="2" destOrd="0" presId="urn:microsoft.com/office/officeart/2005/8/layout/radial1"/>
    <dgm:cxn modelId="{82AF0D94-7961-43A8-81C4-9B91DEBAD075}" type="presParOf" srcId="{9D8B49BD-1DF7-4888-9A7E-2CFD4320CC2B}" destId="{34515D96-C834-4D67-AF5C-3B293601CBC3}" srcOrd="3" destOrd="0" presId="urn:microsoft.com/office/officeart/2005/8/layout/radial1"/>
    <dgm:cxn modelId="{6056B7BF-446C-445C-A567-3A6EADAEE3E5}" type="presParOf" srcId="{34515D96-C834-4D67-AF5C-3B293601CBC3}" destId="{A8CF68B1-7D91-429E-8C8D-53007288E1DC}" srcOrd="0" destOrd="0" presId="urn:microsoft.com/office/officeart/2005/8/layout/radial1"/>
    <dgm:cxn modelId="{FD716593-DC20-4C90-81EC-FC04F12EEC49}" type="presParOf" srcId="{9D8B49BD-1DF7-4888-9A7E-2CFD4320CC2B}" destId="{D9366F31-B7D7-4B43-830C-AD5E2193A794}" srcOrd="4" destOrd="0" presId="urn:microsoft.com/office/officeart/2005/8/layout/radial1"/>
    <dgm:cxn modelId="{3D411F47-BD44-4C23-AD5F-9FE45D172D17}" type="presParOf" srcId="{9D8B49BD-1DF7-4888-9A7E-2CFD4320CC2B}" destId="{3F0F15B6-4D5A-493B-B03E-AE8141DC3DCE}" srcOrd="5" destOrd="0" presId="urn:microsoft.com/office/officeart/2005/8/layout/radial1"/>
    <dgm:cxn modelId="{79249B80-F448-4051-87B4-3F532D70E042}" type="presParOf" srcId="{3F0F15B6-4D5A-493B-B03E-AE8141DC3DCE}" destId="{905DF954-A0B6-4A5F-9CE2-F1C3ADBDD0C1}" srcOrd="0" destOrd="0" presId="urn:microsoft.com/office/officeart/2005/8/layout/radial1"/>
    <dgm:cxn modelId="{CB64B950-CE97-49AB-9975-A20F3118A978}" type="presParOf" srcId="{9D8B49BD-1DF7-4888-9A7E-2CFD4320CC2B}" destId="{ECD2D13D-466C-468B-BD6C-1B646D8E5B8E}" srcOrd="6" destOrd="0" presId="urn:microsoft.com/office/officeart/2005/8/layout/radial1"/>
    <dgm:cxn modelId="{173844FD-D293-4B77-B2A3-26AF3AFD5040}" type="presParOf" srcId="{9D8B49BD-1DF7-4888-9A7E-2CFD4320CC2B}" destId="{5CF8296B-0142-429D-A71A-20799D2EB74B}" srcOrd="7" destOrd="0" presId="urn:microsoft.com/office/officeart/2005/8/layout/radial1"/>
    <dgm:cxn modelId="{54DD75C5-1127-4D38-AD01-F3C0ABA9786B}" type="presParOf" srcId="{5CF8296B-0142-429D-A71A-20799D2EB74B}" destId="{48797E66-4F8B-4B79-BCA7-6F88E85CF835}" srcOrd="0" destOrd="0" presId="urn:microsoft.com/office/officeart/2005/8/layout/radial1"/>
    <dgm:cxn modelId="{AF7379E4-5F98-4A3B-B2E8-A0DE1F41A8D9}" type="presParOf" srcId="{9D8B49BD-1DF7-4888-9A7E-2CFD4320CC2B}" destId="{7E7DDE23-6C04-407D-AAB6-669511EA704E}" srcOrd="8" destOrd="0" presId="urn:microsoft.com/office/officeart/2005/8/layout/radial1"/>
    <dgm:cxn modelId="{7592239D-9FBB-4294-A653-A2535808A0D4}" type="presParOf" srcId="{9D8B49BD-1DF7-4888-9A7E-2CFD4320CC2B}" destId="{DC281168-2DBC-4CFB-B21D-C54E9628B383}" srcOrd="9" destOrd="0" presId="urn:microsoft.com/office/officeart/2005/8/layout/radial1"/>
    <dgm:cxn modelId="{326759CF-84D7-40AC-A05A-DB641B4B7F17}" type="presParOf" srcId="{DC281168-2DBC-4CFB-B21D-C54E9628B383}" destId="{0D3BFC0A-5ED4-4CCF-A336-A529B3363890}" srcOrd="0" destOrd="0" presId="urn:microsoft.com/office/officeart/2005/8/layout/radial1"/>
    <dgm:cxn modelId="{2C74D72E-C2D6-488A-A906-FC35F0491CE8}" type="presParOf" srcId="{9D8B49BD-1DF7-4888-9A7E-2CFD4320CC2B}" destId="{66DADE40-99AE-41BE-B997-129EED231064}" srcOrd="10" destOrd="0" presId="urn:microsoft.com/office/officeart/2005/8/layout/radial1"/>
    <dgm:cxn modelId="{D81DC28D-3B45-46DE-96D9-CC7453E32498}" type="presParOf" srcId="{9D8B49BD-1DF7-4888-9A7E-2CFD4320CC2B}" destId="{4DF1B0BE-A63A-4BEA-9EE5-4168481CC99E}" srcOrd="11" destOrd="0" presId="urn:microsoft.com/office/officeart/2005/8/layout/radial1"/>
    <dgm:cxn modelId="{8BF79DE7-415E-43C3-96AB-32EAB1F8F433}" type="presParOf" srcId="{4DF1B0BE-A63A-4BEA-9EE5-4168481CC99E}" destId="{32B4D7AF-BD29-4AC4-BA11-37F2AE9561F4}" srcOrd="0" destOrd="0" presId="urn:microsoft.com/office/officeart/2005/8/layout/radial1"/>
    <dgm:cxn modelId="{9E7CACB9-66CA-4FAF-A5F6-166DB345DE3B}" type="presParOf" srcId="{9D8B49BD-1DF7-4888-9A7E-2CFD4320CC2B}" destId="{DB594876-4070-4577-942D-67F5CD4D6A19}" srcOrd="12" destOrd="0" presId="urn:microsoft.com/office/officeart/2005/8/layout/radial1"/>
    <dgm:cxn modelId="{27ABB694-BC32-4553-95B7-B23E184D1E22}" type="presParOf" srcId="{9D8B49BD-1DF7-4888-9A7E-2CFD4320CC2B}" destId="{E49C447F-3477-4311-B10B-FFFA7DE7209F}" srcOrd="13" destOrd="0" presId="urn:microsoft.com/office/officeart/2005/8/layout/radial1"/>
    <dgm:cxn modelId="{A32DA2ED-E30F-49F3-BCA2-B10C91A07EBD}" type="presParOf" srcId="{E49C447F-3477-4311-B10B-FFFA7DE7209F}" destId="{B930024E-8665-4782-9C41-36517A71FCD4}" srcOrd="0" destOrd="0" presId="urn:microsoft.com/office/officeart/2005/8/layout/radial1"/>
    <dgm:cxn modelId="{BF4640EB-BDF1-4D4C-8B9E-1536C786C260}" type="presParOf" srcId="{9D8B49BD-1DF7-4888-9A7E-2CFD4320CC2B}" destId="{69F18085-0AC3-4BAE-9B16-F8478FFBD61E}" srcOrd="14" destOrd="0" presId="urn:microsoft.com/office/officeart/2005/8/layout/radial1"/>
    <dgm:cxn modelId="{B80F63DC-C2FD-4E90-9278-6DB149C6AB9B}" type="presParOf" srcId="{9D8B49BD-1DF7-4888-9A7E-2CFD4320CC2B}" destId="{FCC14444-D5E7-4E9C-B980-A27CD799E442}" srcOrd="15" destOrd="0" presId="urn:microsoft.com/office/officeart/2005/8/layout/radial1"/>
    <dgm:cxn modelId="{B20BE2A4-C468-4CE1-8D1A-96DF68EBDBB1}" type="presParOf" srcId="{FCC14444-D5E7-4E9C-B980-A27CD799E442}" destId="{3EA6B60F-F2E8-4D48-9EC1-CAAE09243949}" srcOrd="0" destOrd="0" presId="urn:microsoft.com/office/officeart/2005/8/layout/radial1"/>
    <dgm:cxn modelId="{138CDB4E-446E-40D5-9BDA-D6A51A8EACF9}" type="presParOf" srcId="{9D8B49BD-1DF7-4888-9A7E-2CFD4320CC2B}" destId="{49C45DFA-0A15-4DAA-80DC-CAE4ABCC6B43}" srcOrd="16" destOrd="0" presId="urn:microsoft.com/office/officeart/2005/8/layout/radial1"/>
    <dgm:cxn modelId="{98A5B531-0120-4F3A-8926-FD16541F7536}" type="presParOf" srcId="{9D8B49BD-1DF7-4888-9A7E-2CFD4320CC2B}" destId="{7B59CB2C-C82F-41EE-B3CF-ADD4878ADBA6}" srcOrd="17" destOrd="0" presId="urn:microsoft.com/office/officeart/2005/8/layout/radial1"/>
    <dgm:cxn modelId="{E622F1D1-A38E-4427-BA5F-2F4638BA60A2}" type="presParOf" srcId="{7B59CB2C-C82F-41EE-B3CF-ADD4878ADBA6}" destId="{280B3AB5-4999-4B99-8BE9-E09C9DF5D482}" srcOrd="0" destOrd="0" presId="urn:microsoft.com/office/officeart/2005/8/layout/radial1"/>
    <dgm:cxn modelId="{C3A91271-52E4-4978-AFB4-8BE3C1B9860B}" type="presParOf" srcId="{9D8B49BD-1DF7-4888-9A7E-2CFD4320CC2B}" destId="{402B25BB-F397-46B5-AAB7-C38C2276BF82}" srcOrd="18" destOrd="0" presId="urn:microsoft.com/office/officeart/2005/8/layout/radial1"/>
    <dgm:cxn modelId="{899B8638-2C55-44F3-8D9D-BD619D514F6A}" type="presParOf" srcId="{9D8B49BD-1DF7-4888-9A7E-2CFD4320CC2B}" destId="{EFB9CB5A-411C-454B-96B1-9ED988829CBE}" srcOrd="19" destOrd="0" presId="urn:microsoft.com/office/officeart/2005/8/layout/radial1"/>
    <dgm:cxn modelId="{1A60DFA5-676E-4166-9F6D-801F4FA9D0B4}" type="presParOf" srcId="{EFB9CB5A-411C-454B-96B1-9ED988829CBE}" destId="{A140118B-14B1-45A7-9CF9-17E4D006F84D}" srcOrd="0" destOrd="0" presId="urn:microsoft.com/office/officeart/2005/8/layout/radial1"/>
    <dgm:cxn modelId="{5D3D2D86-0AD2-4295-B4E4-8D7667E70293}" type="presParOf" srcId="{9D8B49BD-1DF7-4888-9A7E-2CFD4320CC2B}" destId="{5AF8D9AC-0C15-4D1B-BCD3-7FFCFF0A581D}" srcOrd="20" destOrd="0" presId="urn:microsoft.com/office/officeart/2005/8/layout/radial1"/>
    <dgm:cxn modelId="{78C983F6-24DD-45A7-B7A5-52ED69582A0E}" type="presParOf" srcId="{9D8B49BD-1DF7-4888-9A7E-2CFD4320CC2B}" destId="{EA581F84-B016-4CDB-99D6-9E3DD9F505FC}" srcOrd="21" destOrd="0" presId="urn:microsoft.com/office/officeart/2005/8/layout/radial1"/>
    <dgm:cxn modelId="{2A30ED15-E37B-4C64-95C9-E220660A52E4}" type="presParOf" srcId="{EA581F84-B016-4CDB-99D6-9E3DD9F505FC}" destId="{5EA7C01D-B441-4CF8-BC42-1137E519F776}" srcOrd="0" destOrd="0" presId="urn:microsoft.com/office/officeart/2005/8/layout/radial1"/>
    <dgm:cxn modelId="{171E15B4-20F5-4050-B319-5652AEDDDCD8}" type="presParOf" srcId="{9D8B49BD-1DF7-4888-9A7E-2CFD4320CC2B}" destId="{0BAA02DA-E841-4BF5-8708-178825E9BEE2}" srcOrd="22" destOrd="0" presId="urn:microsoft.com/office/officeart/2005/8/layout/radial1"/>
  </dgm:cxnLst>
  <dgm:bg>
    <a:noFill/>
  </dgm:bg>
  <dgm:whole/>
  <dgm:extLst>
    <a:ext uri="http://schemas.microsoft.com/office/drawing/2008/diagram">
      <dsp:dataModelExt xmlns:dsp="http://schemas.microsoft.com/office/drawing/2008/diagram" relId="rId183"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361616" y="601336"/>
          <a:ext cx="1104041" cy="345408"/>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4646320" y="557003"/>
          <a:ext cx="1044074" cy="426642"/>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r>
            <a:rPr lang="en-US" sz="11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21594334">
          <a:off x="3465649" y="766762"/>
          <a:ext cx="1180676"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631C2C5-1554-4289-90B0-F2D55D1595B6}">
      <dgm:prSet phldrT="[Text]" custT="1"/>
      <dgm:spPr>
        <a:xfrm>
          <a:off x="3647451" y="98352"/>
          <a:ext cx="1335769" cy="408200"/>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20484300">
          <a:off x="3273667" y="545155"/>
          <a:ext cx="608493"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0C5593-E0FF-4AA5-AA0B-E8BDFFBC5E53}">
      <dgm:prSet phldrT="[Text]" custT="1"/>
      <dgm:spPr>
        <a:xfrm>
          <a:off x="2480609" y="-15980"/>
          <a:ext cx="876388" cy="410615"/>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协调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6230375">
          <a:off x="2812720" y="492589"/>
          <a:ext cx="206711"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7088B3AC-9EBC-4ABD-B45F-EC2EC96E416C}">
      <dgm:prSet phldrT="[Text]" custT="1"/>
      <dgm:spPr>
        <a:xfrm>
          <a:off x="3690023" y="932609"/>
          <a:ext cx="1194842" cy="51809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11</a:t>
          </a:r>
        </a:p>
        <a:p>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BB888D51-F36E-4A1A-AD65-530BDC7DD332}" type="parTrans" cxnId="{30B1AEB8-2F43-40DB-908B-C80EAFA6DFC6}">
      <dgm:prSet/>
      <dgm:spPr>
        <a:xfrm rot="1014511">
          <a:off x="3298508" y="963276"/>
          <a:ext cx="510793"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4ABB19A-0DAA-4029-A8CB-922DC7035BE3}" type="sibTrans" cxnId="{30B1AEB8-2F43-40DB-908B-C80EAFA6DFC6}">
      <dgm:prSet/>
      <dgm:spPr/>
      <dgm:t>
        <a:bodyPr/>
        <a:lstStyle/>
        <a:p>
          <a:endParaRPr lang="en-US"/>
        </a:p>
      </dgm:t>
    </dgm:pt>
    <dgm:pt modelId="{1ED1F83B-CD97-4E51-9FD1-4E2191C87DD9}">
      <dgm:prSet phldrT="[Text]" custT="1"/>
      <dgm:spPr>
        <a:xfrm>
          <a:off x="2241020" y="1093532"/>
          <a:ext cx="1336238" cy="484049"/>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15</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业务方案</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AE014B54-4FFC-4271-A6FD-00D3C5F85913}" type="parTrans" cxnId="{1CDC68B5-EB25-4F4F-9CBB-8563203CE59F}">
      <dgm:prSet/>
      <dgm:spPr>
        <a:xfrm rot="5427536">
          <a:off x="2838269" y="1014743"/>
          <a:ext cx="146793"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CB5AF736-2B95-46CE-82BA-DD5FB8A9AAE3}" type="sibTrans" cxnId="{1CDC68B5-EB25-4F4F-9CBB-8563203CE59F}">
      <dgm:prSet/>
      <dgm:spPr/>
      <dgm:t>
        <a:bodyPr/>
        <a:lstStyle/>
        <a:p>
          <a:endParaRPr lang="en-US"/>
        </a:p>
      </dgm:t>
    </dgm:pt>
    <dgm:pt modelId="{A94E6E4E-9ABC-4D91-9437-4DC447452660}">
      <dgm:prSet phldrT="[Text]" custT="1"/>
      <dgm:spPr>
        <a:xfrm>
          <a:off x="3" y="507225"/>
          <a:ext cx="1175913" cy="51912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20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E936BDD9-A5D4-4D21-8A3B-A9B992679F1F}" type="parTrans" cxnId="{7E89E051-CD5C-4130-A5D7-C99408C8CCA0}">
      <dgm:prSet/>
      <dgm:spPr>
        <a:xfrm rot="10810718">
          <a:off x="1175899" y="765075"/>
          <a:ext cx="1185747"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B40EA14-C029-4AFD-8980-3E0592BA1C58}" type="sibTrans" cxnId="{7E89E051-CD5C-4130-A5D7-C99408C8CCA0}">
      <dgm:prSet/>
      <dgm:spPr/>
      <dgm:t>
        <a:bodyPr/>
        <a:lstStyle/>
        <a:p>
          <a:endParaRPr lang="en-US"/>
        </a:p>
      </dgm:t>
    </dgm:pt>
    <dgm:pt modelId="{47774346-E18D-4F76-8BAA-0550FDAF03CE}">
      <dgm:prSet phldrT="[Text]" custT="1"/>
      <dgm:spPr>
        <a:xfrm>
          <a:off x="1000810" y="64211"/>
          <a:ext cx="1190731" cy="466595"/>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21</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执行管理</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748ED0F-9025-4150-81AF-C1AEFFEE2246}" type="parTrans" cxnId="{7A2F3881-9A85-4A8C-9C4B-5CC9408F5855}">
      <dgm:prSet/>
      <dgm:spPr>
        <a:xfrm rot="11993118">
          <a:off x="2017209" y="544187"/>
          <a:ext cx="551749"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B5C7858-3354-40C7-A720-7E7DAAC6B51B}" type="sibTrans" cxnId="{7A2F3881-9A85-4A8C-9C4B-5CC9408F5855}">
      <dgm:prSet/>
      <dgm:spPr/>
      <dgm:t>
        <a:bodyPr/>
        <a:lstStyle/>
        <a:p>
          <a:endParaRPr lang="en-US"/>
        </a:p>
      </dgm:t>
    </dgm:pt>
    <dgm:pt modelId="{6CB633D8-E17A-4DE4-A2CF-9D4454C0DFA7}">
      <dgm:prSet phldrT="[Text]" custT="1"/>
      <dgm:spPr>
        <a:xfrm>
          <a:off x="920148" y="954757"/>
          <a:ext cx="1169855" cy="504148"/>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16</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经济学与统计</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a:p>
          <a:endParaRPr lang="en-US" sz="105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59C50F4B-2CBA-4FCE-9BB6-CCE0C01C661E}" type="parTrans" cxnId="{6C865254-BB0C-46C7-BB45-F9AA32C0CDC7}">
      <dgm:prSet/>
      <dgm:spPr>
        <a:xfrm rot="9775202">
          <a:off x="1968924" y="972377"/>
          <a:ext cx="563287" cy="10791"/>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235D8BBE-2377-4E15-9110-72BF718B05E7}" type="sibTrans" cxnId="{6C865254-BB0C-46C7-BB45-F9AA32C0CDC7}">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319633" custLinFactNeighborY="2218"/>
      <dgm:spPr>
        <a:prstGeom prst="ellipse">
          <a:avLst/>
        </a:prstGeom>
      </dgm:spPr>
      <dgm:t>
        <a:bodyPr/>
        <a:lstStyle/>
        <a:p>
          <a:endParaRPr lang="en-US"/>
        </a:p>
      </dgm:t>
    </dgm:pt>
    <dgm:pt modelId="{5337AE63-3722-42CC-AF72-36670EB7C5E1}" type="pres">
      <dgm:prSet presAssocID="{7AF774ED-547E-4C04-8670-B0C1D08C5EE9}" presName="Name9" presStyleLbl="parChTrans1D2" presStyleIdx="0" presStyleCnt="8"/>
      <dgm:spPr>
        <a:custGeom>
          <a:avLst/>
          <a:gdLst/>
          <a:ahLst/>
          <a:cxnLst/>
          <a:rect l="0" t="0" r="0" b="0"/>
          <a:pathLst>
            <a:path>
              <a:moveTo>
                <a:pt x="0" y="5395"/>
              </a:moveTo>
              <a:lnTo>
                <a:pt x="225111" y="5395"/>
              </a:lnTo>
            </a:path>
          </a:pathLst>
        </a:custGeom>
      </dgm:spPr>
      <dgm:t>
        <a:bodyPr/>
        <a:lstStyle/>
        <a:p>
          <a:endParaRPr lang="en-US"/>
        </a:p>
      </dgm:t>
    </dgm:pt>
    <dgm:pt modelId="{326412CE-9911-4799-A459-B56F02EB4473}" type="pres">
      <dgm:prSet presAssocID="{7AF774ED-547E-4C04-8670-B0C1D08C5EE9}" presName="connTx" presStyleLbl="parChTrans1D2" presStyleIdx="0" presStyleCnt="8"/>
      <dgm:spPr/>
      <dgm:t>
        <a:bodyPr/>
        <a:lstStyle/>
        <a:p>
          <a:endParaRPr lang="en-US"/>
        </a:p>
      </dgm:t>
    </dgm:pt>
    <dgm:pt modelId="{CED9197C-8322-406B-917C-172FA36E7B76}" type="pres">
      <dgm:prSet presAssocID="{960C5593-E0FF-4AA5-AA0B-E8BDFFBC5E53}" presName="node" presStyleLbl="node1" presStyleIdx="0" presStyleCnt="8" custScaleX="253725" custScaleY="152118" custRadScaleRad="95080" custRadScaleInc="2355">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1" presStyleCnt="8"/>
      <dgm:spPr>
        <a:custGeom>
          <a:avLst/>
          <a:gdLst/>
          <a:ahLst/>
          <a:cxnLst/>
          <a:rect l="0" t="0" r="0" b="0"/>
          <a:pathLst>
            <a:path>
              <a:moveTo>
                <a:pt x="0" y="5395"/>
              </a:moveTo>
              <a:lnTo>
                <a:pt x="653366" y="5395"/>
              </a:lnTo>
            </a:path>
          </a:pathLst>
        </a:custGeom>
      </dgm:spPr>
      <dgm:t>
        <a:bodyPr/>
        <a:lstStyle/>
        <a:p>
          <a:endParaRPr lang="en-US"/>
        </a:p>
      </dgm:t>
    </dgm:pt>
    <dgm:pt modelId="{62A1F741-432F-46BE-AE07-15F0B6D5EA89}" type="pres">
      <dgm:prSet presAssocID="{4693CA52-075F-4BD8-ABEA-5368BE377DDA}" presName="connTx" presStyleLbl="parChTrans1D2" presStyleIdx="1" presStyleCnt="8"/>
      <dgm:spPr/>
      <dgm:t>
        <a:bodyPr/>
        <a:lstStyle/>
        <a:p>
          <a:endParaRPr lang="en-US"/>
        </a:p>
      </dgm:t>
    </dgm:pt>
    <dgm:pt modelId="{035B4C9A-0916-4FCC-A1CF-85DB358A289A}" type="pres">
      <dgm:prSet presAssocID="{4631C2C5-1554-4289-90B0-F2D55D1595B6}" presName="node" presStyleLbl="node1" presStyleIdx="1" presStyleCnt="8" custScaleX="386721" custScaleY="118179" custRadScaleRad="250314" custRadScaleInc="121633">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2" presStyleCnt="8"/>
      <dgm:spPr>
        <a:custGeom>
          <a:avLst/>
          <a:gdLst/>
          <a:ahLst/>
          <a:cxnLst/>
          <a:rect l="0" t="0" r="0" b="0"/>
          <a:pathLst>
            <a:path>
              <a:moveTo>
                <a:pt x="0" y="5395"/>
              </a:moveTo>
              <a:lnTo>
                <a:pt x="1258892" y="5395"/>
              </a:lnTo>
            </a:path>
          </a:pathLst>
        </a:custGeom>
      </dgm:spPr>
      <dgm:t>
        <a:bodyPr/>
        <a:lstStyle/>
        <a:p>
          <a:endParaRPr lang="en-US"/>
        </a:p>
      </dgm:t>
    </dgm:pt>
    <dgm:pt modelId="{EA4144E0-C5B2-4FC0-BDB2-550B61DB7DFD}" type="pres">
      <dgm:prSet presAssocID="{0FABC453-0A5C-4CAE-813B-F0494A34E025}" presName="connTx" presStyleLbl="parChTrans1D2" presStyleIdx="2" presStyleCnt="8"/>
      <dgm:spPr/>
      <dgm:t>
        <a:bodyPr/>
        <a:lstStyle/>
        <a:p>
          <a:endParaRPr lang="en-US"/>
        </a:p>
      </dgm:t>
    </dgm:pt>
    <dgm:pt modelId="{0FAF3FA1-8E6C-455E-B189-A468B3F4D8BC}" type="pres">
      <dgm:prSet presAssocID="{C06C39C9-71B8-489C-9C45-3DD37A424E39}" presName="node" presStyleLbl="node1" presStyleIdx="2" presStyleCnt="8" custScaleX="343045" custScaleY="123518" custRadScaleRad="336118" custRadScaleInc="2881">
        <dgm:presLayoutVars>
          <dgm:bulletEnabled val="1"/>
        </dgm:presLayoutVars>
      </dgm:prSet>
      <dgm:spPr>
        <a:prstGeom prst="ellipse">
          <a:avLst/>
        </a:prstGeom>
      </dgm:spPr>
      <dgm:t>
        <a:bodyPr/>
        <a:lstStyle/>
        <a:p>
          <a:endParaRPr lang="en-US"/>
        </a:p>
      </dgm:t>
    </dgm:pt>
    <dgm:pt modelId="{447FEE0B-EFE1-4BAD-80EF-66C3DD36014A}" type="pres">
      <dgm:prSet presAssocID="{BB888D51-F36E-4A1A-AD65-530BDC7DD332}" presName="Name9" presStyleLbl="parChTrans1D2" presStyleIdx="3" presStyleCnt="8"/>
      <dgm:spPr>
        <a:custGeom>
          <a:avLst/>
          <a:gdLst/>
          <a:ahLst/>
          <a:cxnLst/>
          <a:rect l="0" t="0" r="0" b="0"/>
          <a:pathLst>
            <a:path>
              <a:moveTo>
                <a:pt x="0" y="5395"/>
              </a:moveTo>
              <a:lnTo>
                <a:pt x="667894" y="5395"/>
              </a:lnTo>
            </a:path>
          </a:pathLst>
        </a:custGeom>
      </dgm:spPr>
      <dgm:t>
        <a:bodyPr/>
        <a:lstStyle/>
        <a:p>
          <a:endParaRPr lang="en-US"/>
        </a:p>
      </dgm:t>
    </dgm:pt>
    <dgm:pt modelId="{0AC78349-4F42-425B-8A1A-4393D65C2051}" type="pres">
      <dgm:prSet presAssocID="{BB888D51-F36E-4A1A-AD65-530BDC7DD332}" presName="connTx" presStyleLbl="parChTrans1D2" presStyleIdx="3" presStyleCnt="8"/>
      <dgm:spPr/>
      <dgm:t>
        <a:bodyPr/>
        <a:lstStyle/>
        <a:p>
          <a:endParaRPr lang="en-US"/>
        </a:p>
      </dgm:t>
    </dgm:pt>
    <dgm:pt modelId="{3F1A2A14-E080-4448-96C3-A8E6002E7EE2}" type="pres">
      <dgm:prSet presAssocID="{7088B3AC-9EBC-4ABD-B45F-EC2EC96E416C}" presName="node" presStyleLbl="node1" presStyleIdx="3" presStyleCnt="8" custScaleX="345921" custScaleY="149995" custRadScaleRad="245698" custRadScaleInc="-120452">
        <dgm:presLayoutVars>
          <dgm:bulletEnabled val="1"/>
        </dgm:presLayoutVars>
      </dgm:prSet>
      <dgm:spPr>
        <a:prstGeom prst="ellipse">
          <a:avLst/>
        </a:prstGeom>
      </dgm:spPr>
      <dgm:t>
        <a:bodyPr/>
        <a:lstStyle/>
        <a:p>
          <a:endParaRPr lang="en-US"/>
        </a:p>
      </dgm:t>
    </dgm:pt>
    <dgm:pt modelId="{E64AB50F-BCCF-45E7-A4E4-85ABC4F0C76B}" type="pres">
      <dgm:prSet presAssocID="{AE014B54-4FFC-4271-A6FD-00D3C5F85913}" presName="Name9" presStyleLbl="parChTrans1D2" presStyleIdx="4" presStyleCnt="8"/>
      <dgm:spPr>
        <a:custGeom>
          <a:avLst/>
          <a:gdLst/>
          <a:ahLst/>
          <a:cxnLst/>
          <a:rect l="0" t="0" r="0" b="0"/>
          <a:pathLst>
            <a:path>
              <a:moveTo>
                <a:pt x="0" y="5395"/>
              </a:moveTo>
              <a:lnTo>
                <a:pt x="172578" y="5395"/>
              </a:lnTo>
            </a:path>
          </a:pathLst>
        </a:custGeom>
      </dgm:spPr>
      <dgm:t>
        <a:bodyPr/>
        <a:lstStyle/>
        <a:p>
          <a:endParaRPr lang="en-US"/>
        </a:p>
      </dgm:t>
    </dgm:pt>
    <dgm:pt modelId="{073D7962-B31D-49BD-AB47-082CE21EAD80}" type="pres">
      <dgm:prSet presAssocID="{AE014B54-4FFC-4271-A6FD-00D3C5F85913}" presName="connTx" presStyleLbl="parChTrans1D2" presStyleIdx="4" presStyleCnt="8"/>
      <dgm:spPr/>
      <dgm:t>
        <a:bodyPr/>
        <a:lstStyle/>
        <a:p>
          <a:endParaRPr lang="en-US"/>
        </a:p>
      </dgm:t>
    </dgm:pt>
    <dgm:pt modelId="{97004BB0-64D3-4A92-A1C1-813788F5650F}" type="pres">
      <dgm:prSet presAssocID="{1ED1F83B-CD97-4E51-9FD1-4E2191C87DD9}" presName="node" presStyleLbl="node1" presStyleIdx="4" presStyleCnt="8" custScaleX="386857" custScaleY="140138" custRadScaleRad="115204" custRadScaleInc="1692">
        <dgm:presLayoutVars>
          <dgm:bulletEnabled val="1"/>
        </dgm:presLayoutVars>
      </dgm:prSet>
      <dgm:spPr>
        <a:prstGeom prst="ellipse">
          <a:avLst/>
        </a:prstGeom>
      </dgm:spPr>
      <dgm:t>
        <a:bodyPr/>
        <a:lstStyle/>
        <a:p>
          <a:endParaRPr lang="en-US"/>
        </a:p>
      </dgm:t>
    </dgm:pt>
    <dgm:pt modelId="{B6AECE84-7D2E-4CE5-85C8-4C69518D07D3}" type="pres">
      <dgm:prSet presAssocID="{59C50F4B-2CBA-4FCE-9BB6-CCE0C01C661E}" presName="Name9" presStyleLbl="parChTrans1D2" presStyleIdx="5" presStyleCnt="8"/>
      <dgm:spPr>
        <a:custGeom>
          <a:avLst/>
          <a:gdLst/>
          <a:ahLst/>
          <a:cxnLst/>
          <a:rect l="0" t="0" r="0" b="0"/>
          <a:pathLst>
            <a:path>
              <a:moveTo>
                <a:pt x="0" y="5395"/>
              </a:moveTo>
              <a:lnTo>
                <a:pt x="603884" y="5395"/>
              </a:lnTo>
            </a:path>
          </a:pathLst>
        </a:custGeom>
      </dgm:spPr>
      <dgm:t>
        <a:bodyPr/>
        <a:lstStyle/>
        <a:p>
          <a:endParaRPr lang="en-US"/>
        </a:p>
      </dgm:t>
    </dgm:pt>
    <dgm:pt modelId="{50CE434F-BB05-46ED-AE97-2E3FB93A7239}" type="pres">
      <dgm:prSet presAssocID="{59C50F4B-2CBA-4FCE-9BB6-CCE0C01C661E}" presName="connTx" presStyleLbl="parChTrans1D2" presStyleIdx="5" presStyleCnt="8"/>
      <dgm:spPr/>
      <dgm:t>
        <a:bodyPr/>
        <a:lstStyle/>
        <a:p>
          <a:endParaRPr lang="en-US"/>
        </a:p>
      </dgm:t>
    </dgm:pt>
    <dgm:pt modelId="{1E378005-6F69-4397-8C2A-FC05D53E797D}" type="pres">
      <dgm:prSet presAssocID="{6CB633D8-E17A-4DE4-A2CF-9D4454C0DFA7}" presName="node" presStyleLbl="node1" presStyleIdx="5" presStyleCnt="8" custScaleX="338687" custScaleY="145957" custRadScaleRad="235526" custRadScaleInc="106268">
        <dgm:presLayoutVars>
          <dgm:bulletEnabled val="1"/>
        </dgm:presLayoutVars>
      </dgm:prSet>
      <dgm:spPr>
        <a:prstGeom prst="ellipse">
          <a:avLst/>
        </a:prstGeom>
      </dgm:spPr>
      <dgm:t>
        <a:bodyPr/>
        <a:lstStyle/>
        <a:p>
          <a:endParaRPr lang="en-US"/>
        </a:p>
      </dgm:t>
    </dgm:pt>
    <dgm:pt modelId="{D74286FF-AAFA-441A-87F1-98384D680093}" type="pres">
      <dgm:prSet presAssocID="{E936BDD9-A5D4-4D21-8A3B-A9B992679F1F}" presName="Name9" presStyleLbl="parChTrans1D2" presStyleIdx="6" presStyleCnt="8"/>
      <dgm:spPr>
        <a:custGeom>
          <a:avLst/>
          <a:gdLst/>
          <a:ahLst/>
          <a:cxnLst/>
          <a:rect l="0" t="0" r="0" b="0"/>
          <a:pathLst>
            <a:path>
              <a:moveTo>
                <a:pt x="0" y="5395"/>
              </a:moveTo>
              <a:lnTo>
                <a:pt x="1264119" y="5395"/>
              </a:lnTo>
            </a:path>
          </a:pathLst>
        </a:custGeom>
      </dgm:spPr>
      <dgm:t>
        <a:bodyPr/>
        <a:lstStyle/>
        <a:p>
          <a:endParaRPr lang="en-US"/>
        </a:p>
      </dgm:t>
    </dgm:pt>
    <dgm:pt modelId="{4733965B-CB9A-4F14-BD3E-CB16D7A3032B}" type="pres">
      <dgm:prSet presAssocID="{E936BDD9-A5D4-4D21-8A3B-A9B992679F1F}" presName="connTx" presStyleLbl="parChTrans1D2" presStyleIdx="6" presStyleCnt="8"/>
      <dgm:spPr/>
      <dgm:t>
        <a:bodyPr/>
        <a:lstStyle/>
        <a:p>
          <a:endParaRPr lang="en-US"/>
        </a:p>
      </dgm:t>
    </dgm:pt>
    <dgm:pt modelId="{755CFD49-3313-42A9-A1A9-D99CF689F3D7}" type="pres">
      <dgm:prSet presAssocID="{A94E6E4E-9ABC-4D91-9437-4DC447452660}" presName="node" presStyleLbl="node1" presStyleIdx="6" presStyleCnt="8" custScaleX="340441" custScaleY="150294" custRadScaleRad="395818" custRadScaleInc="-2060">
        <dgm:presLayoutVars>
          <dgm:bulletEnabled val="1"/>
        </dgm:presLayoutVars>
      </dgm:prSet>
      <dgm:spPr>
        <a:prstGeom prst="ellipse">
          <a:avLst/>
        </a:prstGeom>
      </dgm:spPr>
      <dgm:t>
        <a:bodyPr/>
        <a:lstStyle/>
        <a:p>
          <a:endParaRPr lang="en-US"/>
        </a:p>
      </dgm:t>
    </dgm:pt>
    <dgm:pt modelId="{6674A0B6-35AA-4763-B890-1E2177289BCF}" type="pres">
      <dgm:prSet presAssocID="{D748ED0F-9025-4150-81AF-C1AEFFEE2246}" presName="Name9" presStyleLbl="parChTrans1D2" presStyleIdx="7" presStyleCnt="8"/>
      <dgm:spPr>
        <a:custGeom>
          <a:avLst/>
          <a:gdLst/>
          <a:ahLst/>
          <a:cxnLst/>
          <a:rect l="0" t="0" r="0" b="0"/>
          <a:pathLst>
            <a:path>
              <a:moveTo>
                <a:pt x="0" y="5395"/>
              </a:moveTo>
              <a:lnTo>
                <a:pt x="597469" y="5395"/>
              </a:lnTo>
            </a:path>
          </a:pathLst>
        </a:custGeom>
      </dgm:spPr>
      <dgm:t>
        <a:bodyPr/>
        <a:lstStyle/>
        <a:p>
          <a:endParaRPr lang="en-US"/>
        </a:p>
      </dgm:t>
    </dgm:pt>
    <dgm:pt modelId="{A608A501-C2D4-466C-80D2-8354150DE79D}" type="pres">
      <dgm:prSet presAssocID="{D748ED0F-9025-4150-81AF-C1AEFFEE2246}" presName="connTx" presStyleLbl="parChTrans1D2" presStyleIdx="7" presStyleCnt="8"/>
      <dgm:spPr/>
      <dgm:t>
        <a:bodyPr/>
        <a:lstStyle/>
        <a:p>
          <a:endParaRPr lang="en-US"/>
        </a:p>
      </dgm:t>
    </dgm:pt>
    <dgm:pt modelId="{16FD236C-1C35-46D3-A6E9-C486F23997B9}" type="pres">
      <dgm:prSet presAssocID="{47774346-E18D-4F76-8BAA-0550FDAF03CE}" presName="node" presStyleLbl="node1" presStyleIdx="7" presStyleCnt="8" custScaleX="344731" custScaleY="135085" custRadScaleRad="236962" custRadScaleInc="-116104">
        <dgm:presLayoutVars>
          <dgm:bulletEnabled val="1"/>
        </dgm:presLayoutVars>
      </dgm:prSet>
      <dgm:spPr>
        <a:prstGeom prst="ellipse">
          <a:avLst/>
        </a:prstGeom>
      </dgm:spPr>
      <dgm:t>
        <a:bodyPr/>
        <a:lstStyle/>
        <a:p>
          <a:endParaRPr lang="en-US"/>
        </a:p>
      </dgm:t>
    </dgm:pt>
  </dgm:ptLst>
  <dgm:cxnLst>
    <dgm:cxn modelId="{78CBFD8E-A43C-448D-BEAF-16464B844DFD}" type="presOf" srcId="{59C50F4B-2CBA-4FCE-9BB6-CCE0C01C661E}" destId="{50CE434F-BB05-46ED-AE97-2E3FB93A7239}" srcOrd="1" destOrd="0" presId="urn:microsoft.com/office/officeart/2005/8/layout/radial1"/>
    <dgm:cxn modelId="{4901A5D6-0967-486B-9B4F-6E80F24621BB}" type="presOf" srcId="{AE014B54-4FFC-4271-A6FD-00D3C5F85913}" destId="{E64AB50F-BCCF-45E7-A4E4-85ABC4F0C76B}" srcOrd="0" destOrd="0" presId="urn:microsoft.com/office/officeart/2005/8/layout/radial1"/>
    <dgm:cxn modelId="{429E1761-A8EF-43E7-A24D-6DD0F01B7D17}" type="presOf" srcId="{6CB633D8-E17A-4DE4-A2CF-9D4454C0DFA7}" destId="{1E378005-6F69-4397-8C2A-FC05D53E797D}" srcOrd="0" destOrd="0" presId="urn:microsoft.com/office/officeart/2005/8/layout/radial1"/>
    <dgm:cxn modelId="{7763D351-99C2-4C62-A5F0-AD3704108AB5}" type="presOf" srcId="{34E6C8D5-8D4F-4714-8A12-8F4599A8E760}" destId="{08F189A1-AB47-41D1-8058-7A6DA66B3F52}" srcOrd="0" destOrd="0" presId="urn:microsoft.com/office/officeart/2005/8/layout/radial1"/>
    <dgm:cxn modelId="{29720560-B7AB-48C2-B57E-6624ED9AB53D}" type="presOf" srcId="{4631C2C5-1554-4289-90B0-F2D55D1595B6}" destId="{035B4C9A-0916-4FCC-A1CF-85DB358A289A}" srcOrd="0" destOrd="0" presId="urn:microsoft.com/office/officeart/2005/8/layout/radial1"/>
    <dgm:cxn modelId="{529D05ED-97D5-4116-BE13-DE3D93351F7F}" srcId="{DE541715-C648-404D-8124-F14F463E9202}" destId="{960C5593-E0FF-4AA5-AA0B-E8BDFFBC5E53}" srcOrd="0" destOrd="0" parTransId="{7AF774ED-547E-4C04-8670-B0C1D08C5EE9}" sibTransId="{88F12DF7-015F-4F26-950A-DAE493699644}"/>
    <dgm:cxn modelId="{2852D38E-E80B-461F-B8D1-140208B1A97E}" type="presOf" srcId="{D748ED0F-9025-4150-81AF-C1AEFFEE2246}" destId="{6674A0B6-35AA-4763-B890-1E2177289BCF}" srcOrd="0"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D7C127EC-77C4-4CEF-BA6A-87E9B93AFE8E}" type="presOf" srcId="{E936BDD9-A5D4-4D21-8A3B-A9B992679F1F}" destId="{4733965B-CB9A-4F14-BD3E-CB16D7A3032B}" srcOrd="1" destOrd="0" presId="urn:microsoft.com/office/officeart/2005/8/layout/radial1"/>
    <dgm:cxn modelId="{7A2F3881-9A85-4A8C-9C4B-5CC9408F5855}" srcId="{DE541715-C648-404D-8124-F14F463E9202}" destId="{47774346-E18D-4F76-8BAA-0550FDAF03CE}" srcOrd="7" destOrd="0" parTransId="{D748ED0F-9025-4150-81AF-C1AEFFEE2246}" sibTransId="{1B5C7858-3354-40C7-A720-7E7DAAC6B51B}"/>
    <dgm:cxn modelId="{91172DAB-7939-4B06-B117-9AA303C9B5D4}" type="presOf" srcId="{C06C39C9-71B8-489C-9C45-3DD37A424E39}" destId="{0FAF3FA1-8E6C-455E-B189-A468B3F4D8BC}" srcOrd="0" destOrd="0" presId="urn:microsoft.com/office/officeart/2005/8/layout/radial1"/>
    <dgm:cxn modelId="{5496B659-9362-4054-9D5C-974B74166960}" type="presOf" srcId="{4693CA52-075F-4BD8-ABEA-5368BE377DDA}" destId="{62A1F741-432F-46BE-AE07-15F0B6D5EA89}" srcOrd="1" destOrd="0" presId="urn:microsoft.com/office/officeart/2005/8/layout/radial1"/>
    <dgm:cxn modelId="{827BEAAC-08FE-4C1E-A39E-792AFB6FCE04}" type="presOf" srcId="{7088B3AC-9EBC-4ABD-B45F-EC2EC96E416C}" destId="{3F1A2A14-E080-4448-96C3-A8E6002E7EE2}" srcOrd="0" destOrd="0" presId="urn:microsoft.com/office/officeart/2005/8/layout/radial1"/>
    <dgm:cxn modelId="{30B1AEB8-2F43-40DB-908B-C80EAFA6DFC6}" srcId="{DE541715-C648-404D-8124-F14F463E9202}" destId="{7088B3AC-9EBC-4ABD-B45F-EC2EC96E416C}" srcOrd="3" destOrd="0" parTransId="{BB888D51-F36E-4A1A-AD65-530BDC7DD332}" sibTransId="{94ABB19A-0DAA-4029-A8CB-922DC7035BE3}"/>
    <dgm:cxn modelId="{4ED35314-B428-45D9-AF00-A78BE48CF996}" type="presOf" srcId="{59C50F4B-2CBA-4FCE-9BB6-CCE0C01C661E}" destId="{B6AECE84-7D2E-4CE5-85C8-4C69518D07D3}" srcOrd="0" destOrd="0" presId="urn:microsoft.com/office/officeart/2005/8/layout/radial1"/>
    <dgm:cxn modelId="{7E89E051-CD5C-4130-A5D7-C99408C8CCA0}" srcId="{DE541715-C648-404D-8124-F14F463E9202}" destId="{A94E6E4E-9ABC-4D91-9437-4DC447452660}" srcOrd="6" destOrd="0" parTransId="{E936BDD9-A5D4-4D21-8A3B-A9B992679F1F}" sibTransId="{8B40EA14-C029-4AFD-8980-3E0592BA1C58}"/>
    <dgm:cxn modelId="{248698A6-055B-40E3-B808-D624056EF2B0}" srcId="{DE541715-C648-404D-8124-F14F463E9202}" destId="{C06C39C9-71B8-489C-9C45-3DD37A424E39}" srcOrd="2" destOrd="0" parTransId="{0FABC453-0A5C-4CAE-813B-F0494A34E025}" sibTransId="{DCD34884-F96E-475A-9010-14DE66A403A6}"/>
    <dgm:cxn modelId="{7C082295-648D-453E-9BD5-33AB2BB41B86}" type="presOf" srcId="{BB888D51-F36E-4A1A-AD65-530BDC7DD332}" destId="{0AC78349-4F42-425B-8A1A-4393D65C2051}" srcOrd="1" destOrd="0" presId="urn:microsoft.com/office/officeart/2005/8/layout/radial1"/>
    <dgm:cxn modelId="{926CEC62-2C2D-472D-AB3F-F55807E267FC}" type="presOf" srcId="{A94E6E4E-9ABC-4D91-9437-4DC447452660}" destId="{755CFD49-3313-42A9-A1A9-D99CF689F3D7}" srcOrd="0" destOrd="0" presId="urn:microsoft.com/office/officeart/2005/8/layout/radial1"/>
    <dgm:cxn modelId="{C3FD8AE5-838D-4EA0-8722-FC3188916B56}" type="presOf" srcId="{AE014B54-4FFC-4271-A6FD-00D3C5F85913}" destId="{073D7962-B31D-49BD-AB47-082CE21EAD80}" srcOrd="1" destOrd="0" presId="urn:microsoft.com/office/officeart/2005/8/layout/radial1"/>
    <dgm:cxn modelId="{1CDC68B5-EB25-4F4F-9CBB-8563203CE59F}" srcId="{DE541715-C648-404D-8124-F14F463E9202}" destId="{1ED1F83B-CD97-4E51-9FD1-4E2191C87DD9}" srcOrd="4" destOrd="0" parTransId="{AE014B54-4FFC-4271-A6FD-00D3C5F85913}" sibTransId="{CB5AF736-2B95-46CE-82BA-DD5FB8A9AAE3}"/>
    <dgm:cxn modelId="{22CFBE58-87EC-4B70-B1CC-D1D1DB4968C7}" srcId="{34E6C8D5-8D4F-4714-8A12-8F4599A8E760}" destId="{DE541715-C648-404D-8124-F14F463E9202}" srcOrd="0" destOrd="0" parTransId="{D7DB3476-9C56-4274-B046-F742EA8694F1}" sibTransId="{7CA7849B-681D-4C0D-A708-F47E97871BB2}"/>
    <dgm:cxn modelId="{0E70AA76-2DD6-4B56-86A3-A08ED061F6BF}" type="presOf" srcId="{7AF774ED-547E-4C04-8670-B0C1D08C5EE9}" destId="{326412CE-9911-4799-A459-B56F02EB4473}" srcOrd="1" destOrd="0" presId="urn:microsoft.com/office/officeart/2005/8/layout/radial1"/>
    <dgm:cxn modelId="{53113DF4-2B06-459B-86A7-0A6D9EC83CC6}" type="presOf" srcId="{7AF774ED-547E-4C04-8670-B0C1D08C5EE9}" destId="{5337AE63-3722-42CC-AF72-36670EB7C5E1}" srcOrd="0" destOrd="0" presId="urn:microsoft.com/office/officeart/2005/8/layout/radial1"/>
    <dgm:cxn modelId="{18D88286-E668-4CAA-A574-812C7A3F7293}" type="presOf" srcId="{E936BDD9-A5D4-4D21-8A3B-A9B992679F1F}" destId="{D74286FF-AAFA-441A-87F1-98384D680093}" srcOrd="0" destOrd="0" presId="urn:microsoft.com/office/officeart/2005/8/layout/radial1"/>
    <dgm:cxn modelId="{F4CC6C42-706D-4729-8998-A03F6B0D6256}" type="presOf" srcId="{1ED1F83B-CD97-4E51-9FD1-4E2191C87DD9}" destId="{97004BB0-64D3-4A92-A1C1-813788F5650F}" srcOrd="0" destOrd="0" presId="urn:microsoft.com/office/officeart/2005/8/layout/radial1"/>
    <dgm:cxn modelId="{BF65F824-D4F4-4A84-83B4-6B1944B62AAD}" srcId="{DE541715-C648-404D-8124-F14F463E9202}" destId="{4631C2C5-1554-4289-90B0-F2D55D1595B6}" srcOrd="1" destOrd="0" parTransId="{4693CA52-075F-4BD8-ABEA-5368BE377DDA}" sibTransId="{9B3CB24D-A47A-4081-B256-B868D89D5387}"/>
    <dgm:cxn modelId="{803634B2-32DD-4841-B6F9-63FCBAEC7C47}" type="presOf" srcId="{0FABC453-0A5C-4CAE-813B-F0494A34E025}" destId="{EA4144E0-C5B2-4FC0-BDB2-550B61DB7DFD}" srcOrd="1" destOrd="0" presId="urn:microsoft.com/office/officeart/2005/8/layout/radial1"/>
    <dgm:cxn modelId="{20AFE802-7EC3-462C-98E8-BFF34E235A0A}" type="presOf" srcId="{47774346-E18D-4F76-8BAA-0550FDAF03CE}" destId="{16FD236C-1C35-46D3-A6E9-C486F23997B9}" srcOrd="0" destOrd="0" presId="urn:microsoft.com/office/officeart/2005/8/layout/radial1"/>
    <dgm:cxn modelId="{6F510472-D65E-4647-9312-30AE61C0513A}" type="presOf" srcId="{D748ED0F-9025-4150-81AF-C1AEFFEE2246}" destId="{A608A501-C2D4-466C-80D2-8354150DE79D}" srcOrd="1" destOrd="0" presId="urn:microsoft.com/office/officeart/2005/8/layout/radial1"/>
    <dgm:cxn modelId="{179F050F-E51A-468D-BAE8-2790E0478880}" type="presOf" srcId="{DE541715-C648-404D-8124-F14F463E9202}" destId="{062AF917-2F47-4639-8A23-58AD52EC0F32}" srcOrd="0" destOrd="0" presId="urn:microsoft.com/office/officeart/2005/8/layout/radial1"/>
    <dgm:cxn modelId="{7C6FC29F-13D6-44F5-9239-334B5F14F361}" type="presOf" srcId="{BB888D51-F36E-4A1A-AD65-530BDC7DD332}" destId="{447FEE0B-EFE1-4BAD-80EF-66C3DD36014A}" srcOrd="0" destOrd="0" presId="urn:microsoft.com/office/officeart/2005/8/layout/radial1"/>
    <dgm:cxn modelId="{E5847F3F-75AC-4512-9B04-AF94ED767DFB}" type="presOf" srcId="{4693CA52-075F-4BD8-ABEA-5368BE377DDA}" destId="{4AC11394-3179-4EC5-A97F-D1A1B521CE2F}" srcOrd="0" destOrd="0" presId="urn:microsoft.com/office/officeart/2005/8/layout/radial1"/>
    <dgm:cxn modelId="{F45D549F-7F4F-4C6D-BD9D-928EE78111BF}" type="presOf" srcId="{0FABC453-0A5C-4CAE-813B-F0494A34E025}" destId="{ADF94B70-0D7F-4A27-8DF9-17BCD27F4A7A}" srcOrd="0" destOrd="0" presId="urn:microsoft.com/office/officeart/2005/8/layout/radial1"/>
    <dgm:cxn modelId="{6C865254-BB0C-46C7-BB45-F9AA32C0CDC7}" srcId="{DE541715-C648-404D-8124-F14F463E9202}" destId="{6CB633D8-E17A-4DE4-A2CF-9D4454C0DFA7}" srcOrd="5" destOrd="0" parTransId="{59C50F4B-2CBA-4FCE-9BB6-CCE0C01C661E}" sibTransId="{235D8BBE-2377-4E15-9110-72BF718B05E7}"/>
    <dgm:cxn modelId="{A5724760-2A70-4A93-9BD9-3796B6A9C350}" type="presOf" srcId="{960C5593-E0FF-4AA5-AA0B-E8BDFFBC5E53}" destId="{CED9197C-8322-406B-917C-172FA36E7B76}" srcOrd="0" destOrd="0" presId="urn:microsoft.com/office/officeart/2005/8/layout/radial1"/>
    <dgm:cxn modelId="{914C5328-C22A-4AF9-B393-AC009E0346E4}" type="presParOf" srcId="{08F189A1-AB47-41D1-8058-7A6DA66B3F52}" destId="{062AF917-2F47-4639-8A23-58AD52EC0F32}" srcOrd="0" destOrd="0" presId="urn:microsoft.com/office/officeart/2005/8/layout/radial1"/>
    <dgm:cxn modelId="{051BFF78-4FC4-4EC6-8E23-268B68ED7EF1}" type="presParOf" srcId="{08F189A1-AB47-41D1-8058-7A6DA66B3F52}" destId="{5337AE63-3722-42CC-AF72-36670EB7C5E1}" srcOrd="1" destOrd="0" presId="urn:microsoft.com/office/officeart/2005/8/layout/radial1"/>
    <dgm:cxn modelId="{2262C023-AB3F-4FBE-B529-8EAE6E347945}" type="presParOf" srcId="{5337AE63-3722-42CC-AF72-36670EB7C5E1}" destId="{326412CE-9911-4799-A459-B56F02EB4473}" srcOrd="0" destOrd="0" presId="urn:microsoft.com/office/officeart/2005/8/layout/radial1"/>
    <dgm:cxn modelId="{800CA26E-1718-4C25-A06D-C5BF60782F02}" type="presParOf" srcId="{08F189A1-AB47-41D1-8058-7A6DA66B3F52}" destId="{CED9197C-8322-406B-917C-172FA36E7B76}" srcOrd="2" destOrd="0" presId="urn:microsoft.com/office/officeart/2005/8/layout/radial1"/>
    <dgm:cxn modelId="{77D4E258-A896-4CB7-810A-0FB44FBC6B66}" type="presParOf" srcId="{08F189A1-AB47-41D1-8058-7A6DA66B3F52}" destId="{4AC11394-3179-4EC5-A97F-D1A1B521CE2F}" srcOrd="3" destOrd="0" presId="urn:microsoft.com/office/officeart/2005/8/layout/radial1"/>
    <dgm:cxn modelId="{6BA2FA93-AC10-40AA-8F13-BFB5D19F1748}" type="presParOf" srcId="{4AC11394-3179-4EC5-A97F-D1A1B521CE2F}" destId="{62A1F741-432F-46BE-AE07-15F0B6D5EA89}" srcOrd="0" destOrd="0" presId="urn:microsoft.com/office/officeart/2005/8/layout/radial1"/>
    <dgm:cxn modelId="{3928C062-28F3-458B-A5D2-D146172BCBB4}" type="presParOf" srcId="{08F189A1-AB47-41D1-8058-7A6DA66B3F52}" destId="{035B4C9A-0916-4FCC-A1CF-85DB358A289A}" srcOrd="4" destOrd="0" presId="urn:microsoft.com/office/officeart/2005/8/layout/radial1"/>
    <dgm:cxn modelId="{527F61D6-3F30-4474-BDE0-195CB38304AE}" type="presParOf" srcId="{08F189A1-AB47-41D1-8058-7A6DA66B3F52}" destId="{ADF94B70-0D7F-4A27-8DF9-17BCD27F4A7A}" srcOrd="5" destOrd="0" presId="urn:microsoft.com/office/officeart/2005/8/layout/radial1"/>
    <dgm:cxn modelId="{F56A7AA8-2D88-4030-8FEE-1AFDEDCB7B83}" type="presParOf" srcId="{ADF94B70-0D7F-4A27-8DF9-17BCD27F4A7A}" destId="{EA4144E0-C5B2-4FC0-BDB2-550B61DB7DFD}" srcOrd="0" destOrd="0" presId="urn:microsoft.com/office/officeart/2005/8/layout/radial1"/>
    <dgm:cxn modelId="{15A33F92-347F-401D-9F9D-D6580DBC06A2}" type="presParOf" srcId="{08F189A1-AB47-41D1-8058-7A6DA66B3F52}" destId="{0FAF3FA1-8E6C-455E-B189-A468B3F4D8BC}" srcOrd="6" destOrd="0" presId="urn:microsoft.com/office/officeart/2005/8/layout/radial1"/>
    <dgm:cxn modelId="{CC89D939-8C5D-4920-956C-7646D9B8823E}" type="presParOf" srcId="{08F189A1-AB47-41D1-8058-7A6DA66B3F52}" destId="{447FEE0B-EFE1-4BAD-80EF-66C3DD36014A}" srcOrd="7" destOrd="0" presId="urn:microsoft.com/office/officeart/2005/8/layout/radial1"/>
    <dgm:cxn modelId="{D60B0070-C8BF-4366-B8FA-CB3023060F6A}" type="presParOf" srcId="{447FEE0B-EFE1-4BAD-80EF-66C3DD36014A}" destId="{0AC78349-4F42-425B-8A1A-4393D65C2051}" srcOrd="0" destOrd="0" presId="urn:microsoft.com/office/officeart/2005/8/layout/radial1"/>
    <dgm:cxn modelId="{5E8F7DF1-B310-4C86-8016-EE67E9C8B4F7}" type="presParOf" srcId="{08F189A1-AB47-41D1-8058-7A6DA66B3F52}" destId="{3F1A2A14-E080-4448-96C3-A8E6002E7EE2}" srcOrd="8" destOrd="0" presId="urn:microsoft.com/office/officeart/2005/8/layout/radial1"/>
    <dgm:cxn modelId="{066D0830-15E8-4172-8290-EB50D3200FA2}" type="presParOf" srcId="{08F189A1-AB47-41D1-8058-7A6DA66B3F52}" destId="{E64AB50F-BCCF-45E7-A4E4-85ABC4F0C76B}" srcOrd="9" destOrd="0" presId="urn:microsoft.com/office/officeart/2005/8/layout/radial1"/>
    <dgm:cxn modelId="{4E8389C4-06C3-44EC-80B2-46D5823955C3}" type="presParOf" srcId="{E64AB50F-BCCF-45E7-A4E4-85ABC4F0C76B}" destId="{073D7962-B31D-49BD-AB47-082CE21EAD80}" srcOrd="0" destOrd="0" presId="urn:microsoft.com/office/officeart/2005/8/layout/radial1"/>
    <dgm:cxn modelId="{601CD18A-B918-4193-AC4D-0D2EB415BF78}" type="presParOf" srcId="{08F189A1-AB47-41D1-8058-7A6DA66B3F52}" destId="{97004BB0-64D3-4A92-A1C1-813788F5650F}" srcOrd="10" destOrd="0" presId="urn:microsoft.com/office/officeart/2005/8/layout/radial1"/>
    <dgm:cxn modelId="{2FDF6FB7-824D-4A7A-B1A9-5266C2CE2DAC}" type="presParOf" srcId="{08F189A1-AB47-41D1-8058-7A6DA66B3F52}" destId="{B6AECE84-7D2E-4CE5-85C8-4C69518D07D3}" srcOrd="11" destOrd="0" presId="urn:microsoft.com/office/officeart/2005/8/layout/radial1"/>
    <dgm:cxn modelId="{408A6E12-971D-4A9C-8DE9-05EA8F8C4599}" type="presParOf" srcId="{B6AECE84-7D2E-4CE5-85C8-4C69518D07D3}" destId="{50CE434F-BB05-46ED-AE97-2E3FB93A7239}" srcOrd="0" destOrd="0" presId="urn:microsoft.com/office/officeart/2005/8/layout/radial1"/>
    <dgm:cxn modelId="{129CB136-FD25-46F5-BA39-505817048FC0}" type="presParOf" srcId="{08F189A1-AB47-41D1-8058-7A6DA66B3F52}" destId="{1E378005-6F69-4397-8C2A-FC05D53E797D}" srcOrd="12" destOrd="0" presId="urn:microsoft.com/office/officeart/2005/8/layout/radial1"/>
    <dgm:cxn modelId="{506271F7-C16F-4379-ADD5-317EEE381101}" type="presParOf" srcId="{08F189A1-AB47-41D1-8058-7A6DA66B3F52}" destId="{D74286FF-AAFA-441A-87F1-98384D680093}" srcOrd="13" destOrd="0" presId="urn:microsoft.com/office/officeart/2005/8/layout/radial1"/>
    <dgm:cxn modelId="{CB5EF933-8072-4CB7-8B9F-D241D8E9514B}" type="presParOf" srcId="{D74286FF-AAFA-441A-87F1-98384D680093}" destId="{4733965B-CB9A-4F14-BD3E-CB16D7A3032B}" srcOrd="0" destOrd="0" presId="urn:microsoft.com/office/officeart/2005/8/layout/radial1"/>
    <dgm:cxn modelId="{D7A19989-3B74-4CC9-BD90-6A648A478ADE}" type="presParOf" srcId="{08F189A1-AB47-41D1-8058-7A6DA66B3F52}" destId="{755CFD49-3313-42A9-A1A9-D99CF689F3D7}" srcOrd="14" destOrd="0" presId="urn:microsoft.com/office/officeart/2005/8/layout/radial1"/>
    <dgm:cxn modelId="{1154BE94-4B07-4347-9CEE-8DE0784875F8}" type="presParOf" srcId="{08F189A1-AB47-41D1-8058-7A6DA66B3F52}" destId="{6674A0B6-35AA-4763-B890-1E2177289BCF}" srcOrd="15" destOrd="0" presId="urn:microsoft.com/office/officeart/2005/8/layout/radial1"/>
    <dgm:cxn modelId="{32004A68-1E41-4D73-B2DC-ECAB56389744}" type="presParOf" srcId="{6674A0B6-35AA-4763-B890-1E2177289BCF}" destId="{A608A501-C2D4-466C-80D2-8354150DE79D}" srcOrd="0" destOrd="0" presId="urn:microsoft.com/office/officeart/2005/8/layout/radial1"/>
    <dgm:cxn modelId="{CE35DA47-5E10-48A8-BF06-3A9DCB8D28EC}" type="presParOf" srcId="{08F189A1-AB47-41D1-8058-7A6DA66B3F52}" destId="{16FD236C-1C35-46D3-A6E9-C486F23997B9}" srcOrd="16" destOrd="0" presId="urn:microsoft.com/office/officeart/2005/8/layout/radial1"/>
  </dgm:cxnLst>
  <dgm:bg/>
  <dgm:whole/>
  <dgm:extLst>
    <a:ext uri="http://schemas.microsoft.com/office/drawing/2008/diagram">
      <dsp:dataModelExt xmlns:dsp="http://schemas.microsoft.com/office/drawing/2008/diagram" relId="rId48" minVer="http://schemas.openxmlformats.org/drawingml/2006/diagram"/>
    </a:ext>
    <a:ext uri="{C62137D5-CB1D-491B-B009-E17868A290BF}">
      <dgm14:recolorImg xmlns:dgm14="http://schemas.microsoft.com/office/drawing/2010/diagram" val="1"/>
    </a:ext>
  </dgm:extLst>
</dgm:dataModel>
</file>

<file path=word/diagrams/data4.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4F895710-9C0A-4357-A62A-B00C2B1BB2A2}">
      <dgm:prSet phldrT="[Text]"/>
      <dgm:spPr/>
      <dgm:t>
        <a:bodyPr/>
        <a:lstStyle/>
        <a:p>
          <a:pPr algn="ctr"/>
          <a:endParaRPr lang="en-US"/>
        </a:p>
      </dgm:t>
    </dgm:pt>
    <dgm:pt modelId="{DE541715-C648-404D-8124-F14F463E9202}">
      <dgm:prSet phldrT="[Text]" custT="1"/>
      <dgm:spPr>
        <a:xfrm>
          <a:off x="2437613" y="1408990"/>
          <a:ext cx="1068372" cy="930070"/>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a:t>
          </a:r>
        </a:p>
      </dgm:t>
    </dgm:pt>
    <dgm:pt modelId="{7CA7849B-681D-4C0D-A708-F47E97871BB2}" type="sibTrans" cxnId="{22CFBE58-87EC-4B70-B1CC-D1D1DB4968C7}">
      <dgm:prSet/>
      <dgm:spPr/>
      <dgm:t>
        <a:bodyPr/>
        <a:lstStyle/>
        <a:p>
          <a:pPr algn="ctr"/>
          <a:endParaRPr lang="en-US"/>
        </a:p>
      </dgm:t>
    </dgm:pt>
    <dgm:pt modelId="{D7DB3476-9C56-4274-B046-F742EA8694F1}" type="parTrans" cxnId="{22CFBE58-87EC-4B70-B1CC-D1D1DB4968C7}">
      <dgm:prSet/>
      <dgm:spPr/>
      <dgm:t>
        <a:bodyPr/>
        <a:lstStyle/>
        <a:p>
          <a:pPr algn="ctr"/>
          <a:endParaRPr lang="en-US"/>
        </a:p>
      </dgm:t>
    </dgm:pt>
    <dgm:pt modelId="{A0A859C5-79E5-4C97-AF72-54A6D166EEA1}" type="sibTrans" cxnId="{DA740704-6E02-4402-8325-D0302449434E}">
      <dgm:prSet/>
      <dgm:spPr/>
      <dgm:t>
        <a:bodyPr/>
        <a:lstStyle/>
        <a:p>
          <a:pPr algn="ctr"/>
          <a:endParaRPr lang="en-US"/>
        </a:p>
      </dgm:t>
    </dgm:pt>
    <dgm:pt modelId="{4492527F-B2BC-4423-9ACC-2816666249A0}" type="parTrans" cxnId="{DA740704-6E02-4402-8325-D0302449434E}">
      <dgm:prSet/>
      <dgm:spPr/>
      <dgm:t>
        <a:bodyPr/>
        <a:lstStyle/>
        <a:p>
          <a:pPr algn="ctr"/>
          <a:endParaRPr lang="en-US"/>
        </a:p>
      </dgm:t>
    </dgm:pt>
    <dgm:pt modelId="{45870664-60BD-4390-952C-AB2EEF07F4DD}">
      <dgm:prSet phldrT="[Text]" custT="1"/>
      <dgm:spPr>
        <a:xfrm>
          <a:off x="2506764" y="14129"/>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CB6E0A53-B07E-4B2B-89E7-D1FB86B27272}" type="parTrans" cxnId="{C80DF295-9AAD-4C0B-B8AF-3EDA956AFFF7}">
      <dgm:prSet/>
      <dgm:spPr>
        <a:xfrm rot="16200000">
          <a:off x="2739404" y="1162511"/>
          <a:ext cx="464790" cy="28166"/>
        </a:xfrm>
        <a:noFill/>
        <a:ln w="9525" cap="flat" cmpd="sng" algn="ctr">
          <a:solidFill>
            <a:srgbClr val="4F81BD">
              <a:shade val="60000"/>
              <a:hueOff val="0"/>
              <a:satOff val="0"/>
              <a:lumOff val="0"/>
              <a:alphaOff val="0"/>
            </a:srgbClr>
          </a:solidFill>
          <a:prstDash val="solid"/>
        </a:ln>
        <a:effectLst/>
      </dgm:spPr>
      <dgm:t>
        <a:bodyPr/>
        <a:lstStyle/>
        <a:p>
          <a:pPr algn="ctr"/>
          <a:endParaRPr lang="en-US">
            <a:solidFill>
              <a:sysClr val="windowText" lastClr="000000">
                <a:hueOff val="0"/>
                <a:satOff val="0"/>
                <a:lumOff val="0"/>
                <a:alphaOff val="0"/>
              </a:sysClr>
            </a:solidFill>
            <a:latin typeface="Calibri"/>
            <a:ea typeface="+mn-ea"/>
            <a:cs typeface="+mn-cs"/>
          </a:endParaRPr>
        </a:p>
      </dgm:t>
    </dgm:pt>
    <dgm:pt modelId="{E74149DA-41AA-4BE0-B8E7-7965A33DC1B0}" type="sibTrans" cxnId="{C80DF295-9AAD-4C0B-B8AF-3EDA956AFFF7}">
      <dgm:prSet/>
      <dgm:spPr/>
      <dgm:t>
        <a:bodyPr/>
        <a:lstStyle/>
        <a:p>
          <a:pPr algn="ctr"/>
          <a:endParaRPr lang="en-US"/>
        </a:p>
      </dgm:t>
    </dgm:pt>
    <dgm:pt modelId="{3BD68AEB-F6E8-461F-8590-A67172B04D7C}">
      <dgm:prSet phldrT="[Text]" custT="1"/>
      <dgm:spPr>
        <a:xfrm>
          <a:off x="3597311" y="539308"/>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algn="ctr"/>
          <a:r>
            <a:rPr lang="zh-CN" alt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31D2845E-7763-4EAF-A91C-F687BE68CFA9}" type="parTrans" cxnId="{8219E8C0-11D9-4ECE-9E9E-751EEF5551F9}">
      <dgm:prSet/>
      <dgm:spPr>
        <a:xfrm rot="19285714">
          <a:off x="3319225" y="1413012"/>
          <a:ext cx="426012" cy="28166"/>
        </a:xfrm>
      </dgm:spPr>
      <dgm:t>
        <a:bodyPr/>
        <a:lstStyle/>
        <a:p>
          <a:pPr algn="ctr"/>
          <a:endParaRPr lang="en-US"/>
        </a:p>
      </dgm:t>
    </dgm:pt>
    <dgm:pt modelId="{93E661BA-0293-4FF1-B933-6256D0B2E24D}" type="sibTrans" cxnId="{8219E8C0-11D9-4ECE-9E9E-751EEF5551F9}">
      <dgm:prSet/>
      <dgm:spPr/>
      <dgm:t>
        <a:bodyPr/>
        <a:lstStyle/>
        <a:p>
          <a:pPr algn="ctr"/>
          <a:endParaRPr lang="en-US"/>
        </a:p>
      </dgm:t>
    </dgm:pt>
    <dgm:pt modelId="{CDE3C2D2-2338-40D3-9864-33A39CCB5CF4}">
      <dgm:prSet phldrT="[Text]" custT="1"/>
      <dgm:spPr>
        <a:xfrm>
          <a:off x="3866653" y="1719376"/>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7</a:t>
          </a:r>
        </a:p>
        <a:p>
          <a:pPr algn="ctr"/>
          <a:r>
            <a:rPr lang="zh-CN" alt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仲裁中心</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0297025-FE49-44ED-8151-9AC4B35C0885}" type="parTrans" cxnId="{60C424C7-CC54-4027-B080-4425E7B5050C}">
      <dgm:prSet/>
      <dgm:spPr>
        <a:xfrm rot="771429">
          <a:off x="3483509" y="2022364"/>
          <a:ext cx="399815" cy="28166"/>
        </a:xfrm>
      </dgm:spPr>
      <dgm:t>
        <a:bodyPr/>
        <a:lstStyle/>
        <a:p>
          <a:pPr algn="ctr"/>
          <a:endParaRPr lang="en-US"/>
        </a:p>
      </dgm:t>
    </dgm:pt>
    <dgm:pt modelId="{59703DE8-812C-459A-A996-B99B877A6FDC}" type="sibTrans" cxnId="{60C424C7-CC54-4027-B080-4425E7B5050C}">
      <dgm:prSet/>
      <dgm:spPr/>
      <dgm:t>
        <a:bodyPr/>
        <a:lstStyle/>
        <a:p>
          <a:pPr algn="ctr"/>
          <a:endParaRPr lang="en-US"/>
        </a:p>
      </dgm:t>
    </dgm:pt>
    <dgm:pt modelId="{115F3686-56C2-4580-9E8B-FA213D3DA5F6}">
      <dgm:prSet phldrT="[Text]" custT="1"/>
      <dgm:spPr>
        <a:xfrm>
          <a:off x="3111972" y="2665716"/>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发展议程协调</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algn="ct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740ED97-4265-4052-8B1C-8A14B3879E4E}" type="parTrans" cxnId="{FF862692-6FE1-4C1B-8C29-4A220C00E54C}">
      <dgm:prSet/>
      <dgm:spPr>
        <a:xfrm rot="3857143">
          <a:off x="3049877" y="2493250"/>
          <a:ext cx="453814" cy="28166"/>
        </a:xfrm>
        <a:noFill/>
        <a:ln w="9525" cap="flat" cmpd="sng" algn="ctr">
          <a:solidFill>
            <a:srgbClr val="4F81BD">
              <a:shade val="60000"/>
              <a:hueOff val="0"/>
              <a:satOff val="0"/>
              <a:lumOff val="0"/>
              <a:alphaOff val="0"/>
            </a:srgbClr>
          </a:solidFill>
          <a:prstDash val="solid"/>
        </a:ln>
        <a:effectLst/>
      </dgm:spPr>
      <dgm:t>
        <a:bodyPr/>
        <a:lstStyle/>
        <a:p>
          <a:pPr algn="ctr"/>
          <a:endParaRPr lang="en-US">
            <a:solidFill>
              <a:sysClr val="windowText" lastClr="000000">
                <a:hueOff val="0"/>
                <a:satOff val="0"/>
                <a:lumOff val="0"/>
                <a:alphaOff val="0"/>
              </a:sysClr>
            </a:solidFill>
            <a:latin typeface="Calibri"/>
            <a:ea typeface="+mn-ea"/>
            <a:cs typeface="+mn-cs"/>
          </a:endParaRPr>
        </a:p>
      </dgm:t>
    </dgm:pt>
    <dgm:pt modelId="{E9E35A43-605C-4C5A-B200-2A3B564FFAF5}" type="sibTrans" cxnId="{FF862692-6FE1-4C1B-8C29-4A220C00E54C}">
      <dgm:prSet/>
      <dgm:spPr/>
      <dgm:t>
        <a:bodyPr/>
        <a:lstStyle/>
        <a:p>
          <a:pPr algn="ctr"/>
          <a:endParaRPr lang="en-US"/>
        </a:p>
      </dgm:t>
    </dgm:pt>
    <dgm:pt modelId="{4E654411-73AD-4DF6-AD3B-E400E531439B}">
      <dgm:prSet phldrT="[Text]" custT="1"/>
      <dgm:spPr>
        <a:xfrm>
          <a:off x="1901557" y="2665716"/>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 </a:t>
          </a:r>
        </a:p>
        <a:p>
          <a:pPr algn="ctr"/>
          <a:r>
            <a:rPr lang="zh-CN" alt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r>
            <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7DB15392-F5F7-49E2-8294-51A0B1B620AB}" type="parTrans" cxnId="{A12C036A-14E7-451C-80B8-9B5BE762C5B4}">
      <dgm:prSet/>
      <dgm:spPr>
        <a:xfrm rot="6942857">
          <a:off x="2439907" y="2493250"/>
          <a:ext cx="453814" cy="28166"/>
        </a:xfrm>
      </dgm:spPr>
      <dgm:t>
        <a:bodyPr/>
        <a:lstStyle/>
        <a:p>
          <a:pPr algn="ctr"/>
          <a:endParaRPr lang="en-US"/>
        </a:p>
      </dgm:t>
    </dgm:pt>
    <dgm:pt modelId="{2B759E48-7284-455B-851A-DFF88118946F}" type="sibTrans" cxnId="{A12C036A-14E7-451C-80B8-9B5BE762C5B4}">
      <dgm:prSet/>
      <dgm:spPr/>
      <dgm:t>
        <a:bodyPr/>
        <a:lstStyle/>
        <a:p>
          <a:pPr algn="ctr"/>
          <a:endParaRPr lang="en-US"/>
        </a:p>
      </dgm:t>
    </dgm:pt>
    <dgm:pt modelId="{C45608E5-C683-4F82-AC41-6429A24EED40}">
      <dgm:prSet phldrT="[Text]" custT="1"/>
      <dgm:spPr>
        <a:xfrm>
          <a:off x="1146875" y="1719376"/>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pPr algn="ct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9BD11F2-6636-4646-B3CF-323669445FAB}" type="parTrans" cxnId="{E0594360-5C4F-4C47-B047-3E60D22AD80D}">
      <dgm:prSet/>
      <dgm:spPr>
        <a:xfrm rot="10028571">
          <a:off x="2060274" y="2022364"/>
          <a:ext cx="399815" cy="28166"/>
        </a:xfrm>
      </dgm:spPr>
      <dgm:t>
        <a:bodyPr/>
        <a:lstStyle/>
        <a:p>
          <a:pPr algn="ctr"/>
          <a:endParaRPr lang="en-US"/>
        </a:p>
      </dgm:t>
    </dgm:pt>
    <dgm:pt modelId="{2C17D791-E651-44AA-801E-D486EB358D8A}" type="sibTrans" cxnId="{E0594360-5C4F-4C47-B047-3E60D22AD80D}">
      <dgm:prSet/>
      <dgm:spPr/>
      <dgm:t>
        <a:bodyPr/>
        <a:lstStyle/>
        <a:p>
          <a:pPr algn="ctr"/>
          <a:endParaRPr lang="en-US"/>
        </a:p>
      </dgm:t>
    </dgm:pt>
    <dgm:pt modelId="{B343370C-8FB3-481F-B4DA-6C9C41B047BC}">
      <dgm:prSet phldrT="[Text]" custT="1"/>
      <dgm:spPr>
        <a:xfrm>
          <a:off x="1416218" y="539308"/>
          <a:ext cx="930070" cy="930070"/>
        </a:xfrm>
        <a:solidFill>
          <a:srgbClr val="4F81BD">
            <a:lumMod val="40000"/>
            <a:lumOff val="60000"/>
          </a:srgbClr>
        </a:solidFill>
        <a:ln>
          <a:noFill/>
        </a:ln>
        <a:effectLst>
          <a:outerShdw blurRad="40000" dist="23000" dir="5400000" rotWithShape="0">
            <a:srgbClr val="000000">
              <a:alpha val="35000"/>
            </a:srgbClr>
          </a:outerShdw>
        </a:effectLst>
      </dgm:spPr>
      <dgm:t>
        <a:bodyPr/>
        <a:lstStyle/>
        <a:p>
          <a:pPr algn="ct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14</a:t>
          </a:r>
        </a:p>
        <a:p>
          <a:pPr algn="ctr"/>
          <a:r>
            <a:rPr lang="zh-CN" alt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7A68E894-33D2-492F-8570-E4DDFD311B12}" type="parTrans" cxnId="{CDEFB2A3-4EA9-489B-9721-56871D483AB2}">
      <dgm:prSet/>
      <dgm:spPr>
        <a:xfrm rot="13114286">
          <a:off x="2198361" y="1413012"/>
          <a:ext cx="426012" cy="28166"/>
        </a:xfrm>
      </dgm:spPr>
      <dgm:t>
        <a:bodyPr/>
        <a:lstStyle/>
        <a:p>
          <a:pPr algn="ctr"/>
          <a:endParaRPr lang="en-US"/>
        </a:p>
      </dgm:t>
    </dgm:pt>
    <dgm:pt modelId="{7DC850A5-77C3-4602-A065-D0A45018AC8D}" type="sibTrans" cxnId="{CDEFB2A3-4EA9-489B-9721-56871D483AB2}">
      <dgm:prSet/>
      <dgm:spPr/>
      <dgm:t>
        <a:bodyPr/>
        <a:lstStyle/>
        <a:p>
          <a:pPr algn="ctr"/>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09871"/>
      <dgm:spPr>
        <a:prstGeom prst="ellipse">
          <a:avLst/>
        </a:prstGeom>
      </dgm:spPr>
      <dgm:t>
        <a:bodyPr/>
        <a:lstStyle/>
        <a:p>
          <a:endParaRPr lang="en-US"/>
        </a:p>
      </dgm:t>
    </dgm:pt>
    <dgm:pt modelId="{27C08CD6-CB73-4E0E-BA37-473C15E9C926}" type="pres">
      <dgm:prSet presAssocID="{CB6E0A53-B07E-4B2B-89E7-D1FB86B27272}" presName="Name9" presStyleLbl="parChTrans1D2" presStyleIdx="0" presStyleCnt="7"/>
      <dgm:spPr>
        <a:custGeom>
          <a:avLst/>
          <a:gdLst/>
          <a:ahLst/>
          <a:cxnLst/>
          <a:rect l="0" t="0" r="0" b="0"/>
          <a:pathLst>
            <a:path>
              <a:moveTo>
                <a:pt x="0" y="14194"/>
              </a:moveTo>
              <a:lnTo>
                <a:pt x="487996" y="14194"/>
              </a:lnTo>
            </a:path>
          </a:pathLst>
        </a:custGeom>
      </dgm:spPr>
      <dgm:t>
        <a:bodyPr/>
        <a:lstStyle/>
        <a:p>
          <a:endParaRPr lang="en-US"/>
        </a:p>
      </dgm:t>
    </dgm:pt>
    <dgm:pt modelId="{04068EB3-8728-47DB-8B53-1F3F6EA0E656}" type="pres">
      <dgm:prSet presAssocID="{CB6E0A53-B07E-4B2B-89E7-D1FB86B27272}" presName="connTx" presStyleLbl="parChTrans1D2" presStyleIdx="0" presStyleCnt="7"/>
      <dgm:spPr/>
      <dgm:t>
        <a:bodyPr/>
        <a:lstStyle/>
        <a:p>
          <a:endParaRPr lang="en-US"/>
        </a:p>
      </dgm:t>
    </dgm:pt>
    <dgm:pt modelId="{8441BECF-C9FE-4C31-BFA4-B45EB6B3D1F0}" type="pres">
      <dgm:prSet presAssocID="{45870664-60BD-4390-952C-AB2EEF07F4DD}" presName="node" presStyleLbl="node1" presStyleIdx="0" presStyleCnt="7" custScaleX="151338">
        <dgm:presLayoutVars>
          <dgm:bulletEnabled val="1"/>
        </dgm:presLayoutVars>
      </dgm:prSet>
      <dgm:spPr>
        <a:prstGeom prst="ellipse">
          <a:avLst/>
        </a:prstGeom>
      </dgm:spPr>
      <dgm:t>
        <a:bodyPr/>
        <a:lstStyle/>
        <a:p>
          <a:endParaRPr lang="en-US"/>
        </a:p>
      </dgm:t>
    </dgm:pt>
    <dgm:pt modelId="{27678B34-738D-4B59-81F4-6EB54DA6F256}" type="pres">
      <dgm:prSet presAssocID="{31D2845E-7763-4EAF-A91C-F687BE68CFA9}" presName="Name9" presStyleLbl="parChTrans1D2" presStyleIdx="1" presStyleCnt="7"/>
      <dgm:spPr/>
      <dgm:t>
        <a:bodyPr/>
        <a:lstStyle/>
        <a:p>
          <a:endParaRPr lang="en-US"/>
        </a:p>
      </dgm:t>
    </dgm:pt>
    <dgm:pt modelId="{0D67A745-92A7-4C43-8F28-25B89678FC62}" type="pres">
      <dgm:prSet presAssocID="{31D2845E-7763-4EAF-A91C-F687BE68CFA9}" presName="connTx" presStyleLbl="parChTrans1D2" presStyleIdx="1" presStyleCnt="7"/>
      <dgm:spPr/>
      <dgm:t>
        <a:bodyPr/>
        <a:lstStyle/>
        <a:p>
          <a:endParaRPr lang="en-US"/>
        </a:p>
      </dgm:t>
    </dgm:pt>
    <dgm:pt modelId="{77E0AE60-7058-4D43-911F-C57FA8C6CA9F}" type="pres">
      <dgm:prSet presAssocID="{3BD68AEB-F6E8-461F-8590-A67172B04D7C}" presName="node" presStyleLbl="node1" presStyleIdx="1" presStyleCnt="7" custScaleX="175434" custRadScaleRad="137993" custRadScaleInc="38866">
        <dgm:presLayoutVars>
          <dgm:bulletEnabled val="1"/>
        </dgm:presLayoutVars>
      </dgm:prSet>
      <dgm:spPr>
        <a:prstGeom prst="ellipse">
          <a:avLst/>
        </a:prstGeom>
      </dgm:spPr>
      <dgm:t>
        <a:bodyPr/>
        <a:lstStyle/>
        <a:p>
          <a:endParaRPr lang="en-US"/>
        </a:p>
      </dgm:t>
    </dgm:pt>
    <dgm:pt modelId="{EED79A7F-2696-484A-8083-D28DF0387AD5}" type="pres">
      <dgm:prSet presAssocID="{00297025-FE49-44ED-8151-9AC4B35C0885}" presName="Name9" presStyleLbl="parChTrans1D2" presStyleIdx="2" presStyleCnt="7"/>
      <dgm:spPr/>
      <dgm:t>
        <a:bodyPr/>
        <a:lstStyle/>
        <a:p>
          <a:endParaRPr lang="en-US"/>
        </a:p>
      </dgm:t>
    </dgm:pt>
    <dgm:pt modelId="{BEAB3A6A-1AD1-41B3-BDFE-B268898D2300}" type="pres">
      <dgm:prSet presAssocID="{00297025-FE49-44ED-8151-9AC4B35C0885}" presName="connTx" presStyleLbl="parChTrans1D2" presStyleIdx="2" presStyleCnt="7"/>
      <dgm:spPr/>
      <dgm:t>
        <a:bodyPr/>
        <a:lstStyle/>
        <a:p>
          <a:endParaRPr lang="en-US"/>
        </a:p>
      </dgm:t>
    </dgm:pt>
    <dgm:pt modelId="{05994623-F04A-4AAC-82E3-2D63726DAA8A}" type="pres">
      <dgm:prSet presAssocID="{CDE3C2D2-2338-40D3-9864-33A39CCB5CF4}" presName="node" presStyleLbl="node1" presStyleIdx="2" presStyleCnt="7" custScaleX="153665" custRadScaleRad="256606" custRadScaleInc="-50805">
        <dgm:presLayoutVars>
          <dgm:bulletEnabled val="1"/>
        </dgm:presLayoutVars>
      </dgm:prSet>
      <dgm:spPr>
        <a:prstGeom prst="ellipse">
          <a:avLst/>
        </a:prstGeom>
      </dgm:spPr>
      <dgm:t>
        <a:bodyPr/>
        <a:lstStyle/>
        <a:p>
          <a:endParaRPr lang="en-US"/>
        </a:p>
      </dgm:t>
    </dgm:pt>
    <dgm:pt modelId="{B654B038-4242-46EF-A10B-FF9B1A085532}" type="pres">
      <dgm:prSet presAssocID="{0740ED97-4265-4052-8B1C-8A14B3879E4E}" presName="Name9" presStyleLbl="parChTrans1D2" presStyleIdx="3" presStyleCnt="7"/>
      <dgm:spPr>
        <a:custGeom>
          <a:avLst/>
          <a:gdLst/>
          <a:ahLst/>
          <a:cxnLst/>
          <a:rect l="0" t="0" r="0" b="0"/>
          <a:pathLst>
            <a:path>
              <a:moveTo>
                <a:pt x="0" y="14194"/>
              </a:moveTo>
              <a:lnTo>
                <a:pt x="476437" y="14194"/>
              </a:lnTo>
            </a:path>
          </a:pathLst>
        </a:custGeom>
      </dgm:spPr>
      <dgm:t>
        <a:bodyPr/>
        <a:lstStyle/>
        <a:p>
          <a:endParaRPr lang="en-US"/>
        </a:p>
      </dgm:t>
    </dgm:pt>
    <dgm:pt modelId="{BA4F9CC8-82E2-4BE5-8120-3D5D089F9CF4}" type="pres">
      <dgm:prSet presAssocID="{0740ED97-4265-4052-8B1C-8A14B3879E4E}" presName="connTx" presStyleLbl="parChTrans1D2" presStyleIdx="3" presStyleCnt="7"/>
      <dgm:spPr/>
      <dgm:t>
        <a:bodyPr/>
        <a:lstStyle/>
        <a:p>
          <a:endParaRPr lang="en-US"/>
        </a:p>
      </dgm:t>
    </dgm:pt>
    <dgm:pt modelId="{3DB28723-07CF-4EFC-8E24-18E41E76D4AF}" type="pres">
      <dgm:prSet presAssocID="{115F3686-56C2-4580-9E8B-FA213D3DA5F6}" presName="node" presStyleLbl="node1" presStyleIdx="3" presStyleCnt="7" custScaleX="195642" custRadScaleRad="139799" custRadScaleInc="-130907">
        <dgm:presLayoutVars>
          <dgm:bulletEnabled val="1"/>
        </dgm:presLayoutVars>
      </dgm:prSet>
      <dgm:spPr>
        <a:prstGeom prst="ellipse">
          <a:avLst/>
        </a:prstGeom>
      </dgm:spPr>
      <dgm:t>
        <a:bodyPr/>
        <a:lstStyle/>
        <a:p>
          <a:endParaRPr lang="en-US"/>
        </a:p>
      </dgm:t>
    </dgm:pt>
    <dgm:pt modelId="{AD2F0D4B-AECA-4B10-81AC-261AA8BE8E98}" type="pres">
      <dgm:prSet presAssocID="{7DB15392-F5F7-49E2-8294-51A0B1B620AB}" presName="Name9" presStyleLbl="parChTrans1D2" presStyleIdx="4" presStyleCnt="7"/>
      <dgm:spPr/>
      <dgm:t>
        <a:bodyPr/>
        <a:lstStyle/>
        <a:p>
          <a:endParaRPr lang="en-US"/>
        </a:p>
      </dgm:t>
    </dgm:pt>
    <dgm:pt modelId="{E48FCD09-4C54-4A10-9BB3-1920483E872B}" type="pres">
      <dgm:prSet presAssocID="{7DB15392-F5F7-49E2-8294-51A0B1B620AB}" presName="connTx" presStyleLbl="parChTrans1D2" presStyleIdx="4" presStyleCnt="7"/>
      <dgm:spPr/>
      <dgm:t>
        <a:bodyPr/>
        <a:lstStyle/>
        <a:p>
          <a:endParaRPr lang="en-US"/>
        </a:p>
      </dgm:t>
    </dgm:pt>
    <dgm:pt modelId="{2BEED572-A282-4C32-95EB-3B1996D142B1}" type="pres">
      <dgm:prSet presAssocID="{4E654411-73AD-4DF6-AD3B-E400E531439B}" presName="node" presStyleLbl="node1" presStyleIdx="4" presStyleCnt="7" custScaleX="191612" custRadScaleRad="137614" custRadScaleInc="135517">
        <dgm:presLayoutVars>
          <dgm:bulletEnabled val="1"/>
        </dgm:presLayoutVars>
      </dgm:prSet>
      <dgm:spPr>
        <a:prstGeom prst="ellipse">
          <a:avLst/>
        </a:prstGeom>
      </dgm:spPr>
      <dgm:t>
        <a:bodyPr/>
        <a:lstStyle/>
        <a:p>
          <a:endParaRPr lang="en-US"/>
        </a:p>
      </dgm:t>
    </dgm:pt>
    <dgm:pt modelId="{C58C2EC9-2FE7-4521-9408-887873CF9CD6}" type="pres">
      <dgm:prSet presAssocID="{D9BD11F2-6636-4646-B3CF-323669445FAB}" presName="Name9" presStyleLbl="parChTrans1D2" presStyleIdx="5" presStyleCnt="7"/>
      <dgm:spPr/>
      <dgm:t>
        <a:bodyPr/>
        <a:lstStyle/>
        <a:p>
          <a:endParaRPr lang="en-US"/>
        </a:p>
      </dgm:t>
    </dgm:pt>
    <dgm:pt modelId="{5F2F4C57-6D86-42F3-B46C-09D84EF99051}" type="pres">
      <dgm:prSet presAssocID="{D9BD11F2-6636-4646-B3CF-323669445FAB}" presName="connTx" presStyleLbl="parChTrans1D2" presStyleIdx="5" presStyleCnt="7"/>
      <dgm:spPr/>
      <dgm:t>
        <a:bodyPr/>
        <a:lstStyle/>
        <a:p>
          <a:endParaRPr lang="en-US"/>
        </a:p>
      </dgm:t>
    </dgm:pt>
    <dgm:pt modelId="{53F278CD-DAFE-4670-A5E7-7708D74F671E}" type="pres">
      <dgm:prSet presAssocID="{C45608E5-C683-4F82-AC41-6429A24EED40}" presName="node" presStyleLbl="node1" presStyleIdx="5" presStyleCnt="7" custScaleX="183894" custRadScaleRad="258168" custRadScaleInc="50093">
        <dgm:presLayoutVars>
          <dgm:bulletEnabled val="1"/>
        </dgm:presLayoutVars>
      </dgm:prSet>
      <dgm:spPr>
        <a:prstGeom prst="ellipse">
          <a:avLst/>
        </a:prstGeom>
      </dgm:spPr>
      <dgm:t>
        <a:bodyPr/>
        <a:lstStyle/>
        <a:p>
          <a:endParaRPr lang="en-US"/>
        </a:p>
      </dgm:t>
    </dgm:pt>
    <dgm:pt modelId="{9D7A60DE-15BF-4701-8167-A6BE55521FB0}" type="pres">
      <dgm:prSet presAssocID="{7A68E894-33D2-492F-8570-E4DDFD311B12}" presName="Name9" presStyleLbl="parChTrans1D2" presStyleIdx="6" presStyleCnt="7"/>
      <dgm:spPr/>
      <dgm:t>
        <a:bodyPr/>
        <a:lstStyle/>
        <a:p>
          <a:endParaRPr lang="en-US"/>
        </a:p>
      </dgm:t>
    </dgm:pt>
    <dgm:pt modelId="{DA6728FC-5C85-4235-8ABB-D0CDA49DEB12}" type="pres">
      <dgm:prSet presAssocID="{7A68E894-33D2-492F-8570-E4DDFD311B12}" presName="connTx" presStyleLbl="parChTrans1D2" presStyleIdx="6" presStyleCnt="7"/>
      <dgm:spPr/>
      <dgm:t>
        <a:bodyPr/>
        <a:lstStyle/>
        <a:p>
          <a:endParaRPr lang="en-US"/>
        </a:p>
      </dgm:t>
    </dgm:pt>
    <dgm:pt modelId="{0FDECDAE-6064-4D03-98A4-386BBAAFB761}" type="pres">
      <dgm:prSet presAssocID="{B343370C-8FB3-481F-B4DA-6C9C41B047BC}" presName="node" presStyleLbl="node1" presStyleIdx="6" presStyleCnt="7" custScaleX="180533" custRadScaleRad="137469" custRadScaleInc="-39889">
        <dgm:presLayoutVars>
          <dgm:bulletEnabled val="1"/>
        </dgm:presLayoutVars>
      </dgm:prSet>
      <dgm:spPr>
        <a:prstGeom prst="ellipse">
          <a:avLst/>
        </a:prstGeom>
      </dgm:spPr>
      <dgm:t>
        <a:bodyPr/>
        <a:lstStyle/>
        <a:p>
          <a:endParaRPr lang="en-US"/>
        </a:p>
      </dgm:t>
    </dgm:pt>
  </dgm:ptLst>
  <dgm:cxnLst>
    <dgm:cxn modelId="{3A4E9242-DEE5-4222-9786-47B810EAD4B5}" type="presOf" srcId="{4E654411-73AD-4DF6-AD3B-E400E531439B}" destId="{2BEED572-A282-4C32-95EB-3B1996D142B1}" srcOrd="0" destOrd="0" presId="urn:microsoft.com/office/officeart/2005/8/layout/radial1"/>
    <dgm:cxn modelId="{AB5731D4-893D-49A4-9364-4999E08A24E9}" type="presOf" srcId="{0740ED97-4265-4052-8B1C-8A14B3879E4E}" destId="{B654B038-4242-46EF-A10B-FF9B1A085532}" srcOrd="0" destOrd="0" presId="urn:microsoft.com/office/officeart/2005/8/layout/radial1"/>
    <dgm:cxn modelId="{BBF41D1C-966B-40B2-9FE2-FA5DB34213CB}" type="presOf" srcId="{0740ED97-4265-4052-8B1C-8A14B3879E4E}" destId="{BA4F9CC8-82E2-4BE5-8120-3D5D089F9CF4}" srcOrd="1" destOrd="0" presId="urn:microsoft.com/office/officeart/2005/8/layout/radial1"/>
    <dgm:cxn modelId="{FF862692-6FE1-4C1B-8C29-4A220C00E54C}" srcId="{DE541715-C648-404D-8124-F14F463E9202}" destId="{115F3686-56C2-4580-9E8B-FA213D3DA5F6}" srcOrd="3" destOrd="0" parTransId="{0740ED97-4265-4052-8B1C-8A14B3879E4E}" sibTransId="{E9E35A43-605C-4C5A-B200-2A3B564FFAF5}"/>
    <dgm:cxn modelId="{C8F2CF97-1504-46BF-A6C5-F30F90188461}" type="presOf" srcId="{CB6E0A53-B07E-4B2B-89E7-D1FB86B27272}" destId="{04068EB3-8728-47DB-8B53-1F3F6EA0E656}" srcOrd="1" destOrd="0" presId="urn:microsoft.com/office/officeart/2005/8/layout/radial1"/>
    <dgm:cxn modelId="{7B0FE0ED-5181-4971-830D-3AD6F0802B61}" type="presOf" srcId="{C45608E5-C683-4F82-AC41-6429A24EED40}" destId="{53F278CD-DAFE-4670-A5E7-7708D74F671E}" srcOrd="0" destOrd="0" presId="urn:microsoft.com/office/officeart/2005/8/layout/radial1"/>
    <dgm:cxn modelId="{7D3631D9-FD32-4574-893F-63B1EDC8AC49}" type="presOf" srcId="{31D2845E-7763-4EAF-A91C-F687BE68CFA9}" destId="{27678B34-738D-4B59-81F4-6EB54DA6F256}" srcOrd="0" destOrd="0" presId="urn:microsoft.com/office/officeart/2005/8/layout/radial1"/>
    <dgm:cxn modelId="{67D5C4ED-40C8-419A-AF71-3AE37D108F4D}" type="presOf" srcId="{DE541715-C648-404D-8124-F14F463E9202}" destId="{062AF917-2F47-4639-8A23-58AD52EC0F32}" srcOrd="0" destOrd="0" presId="urn:microsoft.com/office/officeart/2005/8/layout/radial1"/>
    <dgm:cxn modelId="{5E4C4C52-ADE9-4880-9644-89886A9004A5}" type="presOf" srcId="{31D2845E-7763-4EAF-A91C-F687BE68CFA9}" destId="{0D67A745-92A7-4C43-8F28-25B89678FC62}" srcOrd="1" destOrd="0" presId="urn:microsoft.com/office/officeart/2005/8/layout/radial1"/>
    <dgm:cxn modelId="{BA271EAF-0462-4E76-A0FD-BD4A6B4FC099}" type="presOf" srcId="{D9BD11F2-6636-4646-B3CF-323669445FAB}" destId="{C58C2EC9-2FE7-4521-9408-887873CF9CD6}" srcOrd="0"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3DAB7181-583A-4B45-BE77-B40763D4EF4D}" type="presOf" srcId="{115F3686-56C2-4580-9E8B-FA213D3DA5F6}" destId="{3DB28723-07CF-4EFC-8E24-18E41E76D4AF}" srcOrd="0" destOrd="0" presId="urn:microsoft.com/office/officeart/2005/8/layout/radial1"/>
    <dgm:cxn modelId="{572E8A33-C8F8-4370-A7C6-76C575D4C8C0}" type="presOf" srcId="{34E6C8D5-8D4F-4714-8A12-8F4599A8E760}" destId="{08F189A1-AB47-41D1-8058-7A6DA66B3F52}" srcOrd="0" destOrd="0" presId="urn:microsoft.com/office/officeart/2005/8/layout/radial1"/>
    <dgm:cxn modelId="{60C424C7-CC54-4027-B080-4425E7B5050C}" srcId="{DE541715-C648-404D-8124-F14F463E9202}" destId="{CDE3C2D2-2338-40D3-9864-33A39CCB5CF4}" srcOrd="2" destOrd="0" parTransId="{00297025-FE49-44ED-8151-9AC4B35C0885}" sibTransId="{59703DE8-812C-459A-A996-B99B877A6FDC}"/>
    <dgm:cxn modelId="{118497AB-996A-402F-BA1E-DA33D7D1F8C3}" type="presOf" srcId="{7A68E894-33D2-492F-8570-E4DDFD311B12}" destId="{DA6728FC-5C85-4235-8ABB-D0CDA49DEB12}" srcOrd="1" destOrd="0" presId="urn:microsoft.com/office/officeart/2005/8/layout/radial1"/>
    <dgm:cxn modelId="{39680E41-9E32-4E5A-AB50-730633598013}" type="presOf" srcId="{7DB15392-F5F7-49E2-8294-51A0B1B620AB}" destId="{AD2F0D4B-AECA-4B10-81AC-261AA8BE8E98}" srcOrd="0" destOrd="0" presId="urn:microsoft.com/office/officeart/2005/8/layout/radial1"/>
    <dgm:cxn modelId="{6E6D2BD1-9933-48E6-B6F4-850086BB1FE1}" type="presOf" srcId="{CDE3C2D2-2338-40D3-9864-33A39CCB5CF4}" destId="{05994623-F04A-4AAC-82E3-2D63726DAA8A}" srcOrd="0" destOrd="0" presId="urn:microsoft.com/office/officeart/2005/8/layout/radial1"/>
    <dgm:cxn modelId="{0CEB63C4-626C-4636-9E1B-32D1D9B77DE2}" type="presOf" srcId="{45870664-60BD-4390-952C-AB2EEF07F4DD}" destId="{8441BECF-C9FE-4C31-BFA4-B45EB6B3D1F0}" srcOrd="0" destOrd="0" presId="urn:microsoft.com/office/officeart/2005/8/layout/radial1"/>
    <dgm:cxn modelId="{8219E8C0-11D9-4ECE-9E9E-751EEF5551F9}" srcId="{DE541715-C648-404D-8124-F14F463E9202}" destId="{3BD68AEB-F6E8-461F-8590-A67172B04D7C}" srcOrd="1" destOrd="0" parTransId="{31D2845E-7763-4EAF-A91C-F687BE68CFA9}" sibTransId="{93E661BA-0293-4FF1-B933-6256D0B2E24D}"/>
    <dgm:cxn modelId="{150D16F9-6D97-4717-B5C6-B6B06E59B32D}" type="presOf" srcId="{00297025-FE49-44ED-8151-9AC4B35C0885}" destId="{EED79A7F-2696-484A-8083-D28DF0387AD5}" srcOrd="0" destOrd="0" presId="urn:microsoft.com/office/officeart/2005/8/layout/radial1"/>
    <dgm:cxn modelId="{C80DF295-9AAD-4C0B-B8AF-3EDA956AFFF7}" srcId="{DE541715-C648-404D-8124-F14F463E9202}" destId="{45870664-60BD-4390-952C-AB2EEF07F4DD}" srcOrd="0" destOrd="0" parTransId="{CB6E0A53-B07E-4B2B-89E7-D1FB86B27272}" sibTransId="{E74149DA-41AA-4BE0-B8E7-7965A33DC1B0}"/>
    <dgm:cxn modelId="{CDEFB2A3-4EA9-489B-9721-56871D483AB2}" srcId="{DE541715-C648-404D-8124-F14F463E9202}" destId="{B343370C-8FB3-481F-B4DA-6C9C41B047BC}" srcOrd="6" destOrd="0" parTransId="{7A68E894-33D2-492F-8570-E4DDFD311B12}" sibTransId="{7DC850A5-77C3-4602-A065-D0A45018AC8D}"/>
    <dgm:cxn modelId="{E0594360-5C4F-4C47-B047-3E60D22AD80D}" srcId="{DE541715-C648-404D-8124-F14F463E9202}" destId="{C45608E5-C683-4F82-AC41-6429A24EED40}" srcOrd="5" destOrd="0" parTransId="{D9BD11F2-6636-4646-B3CF-323669445FAB}" sibTransId="{2C17D791-E651-44AA-801E-D486EB358D8A}"/>
    <dgm:cxn modelId="{A12C036A-14E7-451C-80B8-9B5BE762C5B4}" srcId="{DE541715-C648-404D-8124-F14F463E9202}" destId="{4E654411-73AD-4DF6-AD3B-E400E531439B}" srcOrd="4" destOrd="0" parTransId="{7DB15392-F5F7-49E2-8294-51A0B1B620AB}" sibTransId="{2B759E48-7284-455B-851A-DFF88118946F}"/>
    <dgm:cxn modelId="{A723BA0A-E355-4BC1-8EC0-0C5556AB0926}" type="presOf" srcId="{00297025-FE49-44ED-8151-9AC4B35C0885}" destId="{BEAB3A6A-1AD1-41B3-BDFE-B268898D2300}" srcOrd="1" destOrd="0" presId="urn:microsoft.com/office/officeart/2005/8/layout/radial1"/>
    <dgm:cxn modelId="{536BEBE0-8A4F-454B-926A-AA9F93B18C87}" type="presOf" srcId="{CB6E0A53-B07E-4B2B-89E7-D1FB86B27272}" destId="{27C08CD6-CB73-4E0E-BA37-473C15E9C926}"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77C93168-F05F-4EBE-9BE9-C8F7A5074124}" type="presOf" srcId="{D9BD11F2-6636-4646-B3CF-323669445FAB}" destId="{5F2F4C57-6D86-42F3-B46C-09D84EF99051}" srcOrd="1" destOrd="0" presId="urn:microsoft.com/office/officeart/2005/8/layout/radial1"/>
    <dgm:cxn modelId="{B90EBB86-B475-4155-8080-20FBDA44D967}" type="presOf" srcId="{3BD68AEB-F6E8-461F-8590-A67172B04D7C}" destId="{77E0AE60-7058-4D43-911F-C57FA8C6CA9F}" srcOrd="0" destOrd="0" presId="urn:microsoft.com/office/officeart/2005/8/layout/radial1"/>
    <dgm:cxn modelId="{CEACC3E4-E83A-4925-A35D-AFAB0063687E}" type="presOf" srcId="{7DB15392-F5F7-49E2-8294-51A0B1B620AB}" destId="{E48FCD09-4C54-4A10-9BB3-1920483E872B}" srcOrd="1" destOrd="0" presId="urn:microsoft.com/office/officeart/2005/8/layout/radial1"/>
    <dgm:cxn modelId="{2128D6BB-8AC5-45BE-A87C-07248CEAA78C}" type="presOf" srcId="{7A68E894-33D2-492F-8570-E4DDFD311B12}" destId="{9D7A60DE-15BF-4701-8167-A6BE55521FB0}" srcOrd="0" destOrd="0" presId="urn:microsoft.com/office/officeart/2005/8/layout/radial1"/>
    <dgm:cxn modelId="{002D1826-D562-4DB5-AE57-AFB9EEBDBDAB}" type="presOf" srcId="{B343370C-8FB3-481F-B4DA-6C9C41B047BC}" destId="{0FDECDAE-6064-4D03-98A4-386BBAAFB761}" srcOrd="0" destOrd="0" presId="urn:microsoft.com/office/officeart/2005/8/layout/radial1"/>
    <dgm:cxn modelId="{B2F95AD3-CFE1-476C-98D3-439F156ED4A2}" type="presParOf" srcId="{08F189A1-AB47-41D1-8058-7A6DA66B3F52}" destId="{062AF917-2F47-4639-8A23-58AD52EC0F32}" srcOrd="0" destOrd="0" presId="urn:microsoft.com/office/officeart/2005/8/layout/radial1"/>
    <dgm:cxn modelId="{48B2F540-82A4-4523-A21E-86C04E9384C9}" type="presParOf" srcId="{08F189A1-AB47-41D1-8058-7A6DA66B3F52}" destId="{27C08CD6-CB73-4E0E-BA37-473C15E9C926}" srcOrd="1" destOrd="0" presId="urn:microsoft.com/office/officeart/2005/8/layout/radial1"/>
    <dgm:cxn modelId="{30C17EB8-2022-493F-9F9E-C27B2306F9F0}" type="presParOf" srcId="{27C08CD6-CB73-4E0E-BA37-473C15E9C926}" destId="{04068EB3-8728-47DB-8B53-1F3F6EA0E656}" srcOrd="0" destOrd="0" presId="urn:microsoft.com/office/officeart/2005/8/layout/radial1"/>
    <dgm:cxn modelId="{32CA5854-81CF-45CB-9FE4-6C07C8C787FF}" type="presParOf" srcId="{08F189A1-AB47-41D1-8058-7A6DA66B3F52}" destId="{8441BECF-C9FE-4C31-BFA4-B45EB6B3D1F0}" srcOrd="2" destOrd="0" presId="urn:microsoft.com/office/officeart/2005/8/layout/radial1"/>
    <dgm:cxn modelId="{5A716FEB-1FB0-4800-B532-2D422076BCEF}" type="presParOf" srcId="{08F189A1-AB47-41D1-8058-7A6DA66B3F52}" destId="{27678B34-738D-4B59-81F4-6EB54DA6F256}" srcOrd="3" destOrd="0" presId="urn:microsoft.com/office/officeart/2005/8/layout/radial1"/>
    <dgm:cxn modelId="{8BFEF85B-5159-44E2-B9A1-FE00B42F6399}" type="presParOf" srcId="{27678B34-738D-4B59-81F4-6EB54DA6F256}" destId="{0D67A745-92A7-4C43-8F28-25B89678FC62}" srcOrd="0" destOrd="0" presId="urn:microsoft.com/office/officeart/2005/8/layout/radial1"/>
    <dgm:cxn modelId="{7A8B2189-B100-400A-966D-05D5AAB6B9E6}" type="presParOf" srcId="{08F189A1-AB47-41D1-8058-7A6DA66B3F52}" destId="{77E0AE60-7058-4D43-911F-C57FA8C6CA9F}" srcOrd="4" destOrd="0" presId="urn:microsoft.com/office/officeart/2005/8/layout/radial1"/>
    <dgm:cxn modelId="{80EE07C2-BA09-4AAA-9D59-A17190A5D62F}" type="presParOf" srcId="{08F189A1-AB47-41D1-8058-7A6DA66B3F52}" destId="{EED79A7F-2696-484A-8083-D28DF0387AD5}" srcOrd="5" destOrd="0" presId="urn:microsoft.com/office/officeart/2005/8/layout/radial1"/>
    <dgm:cxn modelId="{ED0BF342-2E6B-4D9E-A1CD-22AF56E7B6BF}" type="presParOf" srcId="{EED79A7F-2696-484A-8083-D28DF0387AD5}" destId="{BEAB3A6A-1AD1-41B3-BDFE-B268898D2300}" srcOrd="0" destOrd="0" presId="urn:microsoft.com/office/officeart/2005/8/layout/radial1"/>
    <dgm:cxn modelId="{C7830187-A305-4256-99ED-1C85D5D84FB5}" type="presParOf" srcId="{08F189A1-AB47-41D1-8058-7A6DA66B3F52}" destId="{05994623-F04A-4AAC-82E3-2D63726DAA8A}" srcOrd="6" destOrd="0" presId="urn:microsoft.com/office/officeart/2005/8/layout/radial1"/>
    <dgm:cxn modelId="{6D4C8F67-9E11-47CA-83DD-90F0D5103D3B}" type="presParOf" srcId="{08F189A1-AB47-41D1-8058-7A6DA66B3F52}" destId="{B654B038-4242-46EF-A10B-FF9B1A085532}" srcOrd="7" destOrd="0" presId="urn:microsoft.com/office/officeart/2005/8/layout/radial1"/>
    <dgm:cxn modelId="{0E8D3EB7-87A6-46B5-A49D-7C9952780AC0}" type="presParOf" srcId="{B654B038-4242-46EF-A10B-FF9B1A085532}" destId="{BA4F9CC8-82E2-4BE5-8120-3D5D089F9CF4}" srcOrd="0" destOrd="0" presId="urn:microsoft.com/office/officeart/2005/8/layout/radial1"/>
    <dgm:cxn modelId="{8D5A884D-025A-48B7-B972-0B870AA1A9EC}" type="presParOf" srcId="{08F189A1-AB47-41D1-8058-7A6DA66B3F52}" destId="{3DB28723-07CF-4EFC-8E24-18E41E76D4AF}" srcOrd="8" destOrd="0" presId="urn:microsoft.com/office/officeart/2005/8/layout/radial1"/>
    <dgm:cxn modelId="{885B8FF1-CC36-45A6-905D-233E0EC7983D}" type="presParOf" srcId="{08F189A1-AB47-41D1-8058-7A6DA66B3F52}" destId="{AD2F0D4B-AECA-4B10-81AC-261AA8BE8E98}" srcOrd="9" destOrd="0" presId="urn:microsoft.com/office/officeart/2005/8/layout/radial1"/>
    <dgm:cxn modelId="{5F32C468-23BE-4FA5-A3C9-9EE158B4CABB}" type="presParOf" srcId="{AD2F0D4B-AECA-4B10-81AC-261AA8BE8E98}" destId="{E48FCD09-4C54-4A10-9BB3-1920483E872B}" srcOrd="0" destOrd="0" presId="urn:microsoft.com/office/officeart/2005/8/layout/radial1"/>
    <dgm:cxn modelId="{8B96029B-369B-4826-A591-0212D9756861}" type="presParOf" srcId="{08F189A1-AB47-41D1-8058-7A6DA66B3F52}" destId="{2BEED572-A282-4C32-95EB-3B1996D142B1}" srcOrd="10" destOrd="0" presId="urn:microsoft.com/office/officeart/2005/8/layout/radial1"/>
    <dgm:cxn modelId="{F29DA1A4-2924-41AC-AF90-402019764748}" type="presParOf" srcId="{08F189A1-AB47-41D1-8058-7A6DA66B3F52}" destId="{C58C2EC9-2FE7-4521-9408-887873CF9CD6}" srcOrd="11" destOrd="0" presId="urn:microsoft.com/office/officeart/2005/8/layout/radial1"/>
    <dgm:cxn modelId="{D52938EA-5250-413E-B35E-B04A325D04E3}" type="presParOf" srcId="{C58C2EC9-2FE7-4521-9408-887873CF9CD6}" destId="{5F2F4C57-6D86-42F3-B46C-09D84EF99051}" srcOrd="0" destOrd="0" presId="urn:microsoft.com/office/officeart/2005/8/layout/radial1"/>
    <dgm:cxn modelId="{4D813D53-DB08-42F9-AAD4-0A86DA483E30}" type="presParOf" srcId="{08F189A1-AB47-41D1-8058-7A6DA66B3F52}" destId="{53F278CD-DAFE-4670-A5E7-7708D74F671E}" srcOrd="12" destOrd="0" presId="urn:microsoft.com/office/officeart/2005/8/layout/radial1"/>
    <dgm:cxn modelId="{B93951D9-EF95-4811-8438-B5E5F91617C4}" type="presParOf" srcId="{08F189A1-AB47-41D1-8058-7A6DA66B3F52}" destId="{9D7A60DE-15BF-4701-8167-A6BE55521FB0}" srcOrd="13" destOrd="0" presId="urn:microsoft.com/office/officeart/2005/8/layout/radial1"/>
    <dgm:cxn modelId="{36691D4B-53F7-4C47-976C-546341EE97F9}" type="presParOf" srcId="{9D7A60DE-15BF-4701-8167-A6BE55521FB0}" destId="{DA6728FC-5C85-4235-8ABB-D0CDA49DEB12}" srcOrd="0" destOrd="0" presId="urn:microsoft.com/office/officeart/2005/8/layout/radial1"/>
    <dgm:cxn modelId="{5FE6E83D-4D61-41CC-ACD3-AD4E872ECB07}" type="presParOf" srcId="{08F189A1-AB47-41D1-8058-7A6DA66B3F52}" destId="{0FDECDAE-6064-4D03-98A4-386BBAAFB761}" srcOrd="14" destOrd="0" presId="urn:microsoft.com/office/officeart/2005/8/layout/radial1"/>
  </dgm:cxnLst>
  <dgm:bg/>
  <dgm:whole/>
  <dgm:extLst>
    <a:ext uri="http://schemas.microsoft.com/office/drawing/2008/diagram">
      <dsp:dataModelExt xmlns:dsp="http://schemas.microsoft.com/office/drawing/2008/diagram" relId="rId56" minVer="http://schemas.openxmlformats.org/drawingml/2006/diagram"/>
    </a:ext>
    <a:ext uri="{C62137D5-CB1D-491B-B009-E17868A290BF}">
      <dgm14:recolorImg xmlns:dgm14="http://schemas.microsoft.com/office/drawing/2010/diagram" val="1"/>
    </a:ext>
  </dgm:extLst>
</dgm:dataModel>
</file>

<file path=word/diagrams/data5.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4F895710-9C0A-4357-A62A-B00C2B1BB2A2}">
      <dgm:prSet phldrT="[Text]"/>
      <dgm:spPr/>
      <dgm:t>
        <a:bodyPr/>
        <a:lstStyle/>
        <a:p>
          <a:endParaRPr lang="en-US"/>
        </a:p>
      </dgm:t>
    </dgm:pt>
    <dgm:pt modelId="{DE541715-C648-404D-8124-F14F463E9202}">
      <dgm:prSet phldrT="[Text]" custT="1"/>
      <dgm:spPr>
        <a:xfrm>
          <a:off x="2636790" y="937096"/>
          <a:ext cx="1044697" cy="712787"/>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5</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45870664-60BD-4390-952C-AB2EEF07F4DD}">
      <dgm:prSet phldrT="[Text]" custT="1"/>
      <dgm:spPr>
        <a:xfrm>
          <a:off x="2676525" y="9493"/>
          <a:ext cx="965228"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CB6E0A53-B07E-4B2B-89E7-D1FB86B27272}" type="parTrans" cxnId="{C80DF295-9AAD-4C0B-B8AF-3EDA956AFFF7}">
      <dgm:prSet/>
      <dgm:spPr>
        <a:xfrm rot="16200000">
          <a:off x="3051731" y="819453"/>
          <a:ext cx="214815" cy="20471"/>
        </a:xfrm>
      </dgm:spPr>
      <dgm:t>
        <a:bodyPr/>
        <a:lstStyle/>
        <a:p>
          <a:endParaRPr lang="en-US"/>
        </a:p>
      </dgm:t>
    </dgm:pt>
    <dgm:pt modelId="{E74149DA-41AA-4BE0-B8E7-7965A33DC1B0}" type="sibTrans" cxnId="{C80DF295-9AAD-4C0B-B8AF-3EDA956AFFF7}">
      <dgm:prSet/>
      <dgm:spPr/>
      <dgm:t>
        <a:bodyPr/>
        <a:lstStyle/>
        <a:p>
          <a:endParaRPr lang="en-US"/>
        </a:p>
      </dgm:t>
    </dgm:pt>
    <dgm:pt modelId="{3BD68AEB-F6E8-461F-8590-A67172B04D7C}">
      <dgm:prSet phldrT="[Text]" custT="1"/>
      <dgm:spPr>
        <a:xfrm>
          <a:off x="3737226" y="312872"/>
          <a:ext cx="1061733"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a:t>
          </a:r>
          <a: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31D2845E-7763-4EAF-A91C-F687BE68CFA9}" type="parTrans" cxnId="{8219E8C0-11D9-4ECE-9E9E-751EEF5551F9}">
      <dgm:prSet/>
      <dgm:spPr>
        <a:xfrm rot="19837505">
          <a:off x="3539989" y="972232"/>
          <a:ext cx="343383" cy="20471"/>
        </a:xfrm>
      </dgm:spPr>
      <dgm:t>
        <a:bodyPr/>
        <a:lstStyle/>
        <a:p>
          <a:endParaRPr lang="en-US"/>
        </a:p>
      </dgm:t>
    </dgm:pt>
    <dgm:pt modelId="{93E661BA-0293-4FF1-B933-6256D0B2E24D}" type="sibTrans" cxnId="{8219E8C0-11D9-4ECE-9E9E-751EEF5551F9}">
      <dgm:prSet/>
      <dgm:spPr/>
      <dgm:t>
        <a:bodyPr/>
        <a:lstStyle/>
        <a:p>
          <a:endParaRPr lang="en-US"/>
        </a:p>
      </dgm:t>
    </dgm:pt>
    <dgm:pt modelId="{CDE3C2D2-2338-40D3-9864-33A39CCB5CF4}">
      <dgm:prSet phldrT="[Text]" custT="1"/>
      <dgm:spPr>
        <a:xfrm>
          <a:off x="4864205" y="947008"/>
          <a:ext cx="1096809"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5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5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12</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分类与标准</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0297025-FE49-44ED-8151-9AC4B35C0885}" type="parTrans" cxnId="{60C424C7-CC54-4027-B080-4425E7B5050C}">
      <dgm:prSet/>
      <dgm:spPr>
        <a:xfrm rot="15120">
          <a:off x="3681471" y="1288153"/>
          <a:ext cx="1182752" cy="20471"/>
        </a:xfrm>
      </dgm:spPr>
      <dgm:t>
        <a:bodyPr/>
        <a:lstStyle/>
        <a:p>
          <a:endParaRPr lang="en-US"/>
        </a:p>
      </dgm:t>
    </dgm:pt>
    <dgm:pt modelId="{59703DE8-812C-459A-A996-B99B877A6FDC}" type="sibTrans" cxnId="{60C424C7-CC54-4027-B080-4425E7B5050C}">
      <dgm:prSet/>
      <dgm:spPr/>
      <dgm:t>
        <a:bodyPr/>
        <a:lstStyle/>
        <a:p>
          <a:endParaRPr lang="en-US"/>
        </a:p>
      </dgm:t>
    </dgm:pt>
    <dgm:pt modelId="{115F3686-56C2-4580-9E8B-FA213D3DA5F6}">
      <dgm:prSet phldrT="[Text]" custT="1"/>
      <dgm:spPr>
        <a:xfrm>
          <a:off x="380999" y="938359"/>
          <a:ext cx="1039814"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全球数据库</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740ED97-4265-4052-8B1C-8A14B3879E4E}" type="parTrans" cxnId="{FF862692-6FE1-4C1B-8C29-4A220C00E54C}">
      <dgm:prSet/>
      <dgm:spPr>
        <a:xfrm rot="10798078">
          <a:off x="1420814" y="1283887"/>
          <a:ext cx="1215976" cy="20471"/>
        </a:xfrm>
      </dgm:spPr>
      <dgm:t>
        <a:bodyPr/>
        <a:lstStyle/>
        <a:p>
          <a:endParaRPr lang="en-US"/>
        </a:p>
      </dgm:t>
    </dgm:pt>
    <dgm:pt modelId="{E9E35A43-605C-4C5A-B200-2A3B564FFAF5}" type="sibTrans" cxnId="{FF862692-6FE1-4C1B-8C29-4A220C00E54C}">
      <dgm:prSet/>
      <dgm:spPr/>
      <dgm:t>
        <a:bodyPr/>
        <a:lstStyle/>
        <a:p>
          <a:endParaRPr lang="en-US"/>
        </a:p>
      </dgm:t>
    </dgm:pt>
    <dgm:pt modelId="{4E654411-73AD-4DF6-AD3B-E400E531439B}">
      <dgm:prSet phldrT="[Text]" custT="1"/>
      <dgm:spPr>
        <a:xfrm>
          <a:off x="1477987" y="343345"/>
          <a:ext cx="1163390"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14</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7DB15392-F5F7-49E2-8294-51A0B1B620AB}" type="parTrans" cxnId="{A12C036A-14E7-451C-80B8-9B5BE762C5B4}">
      <dgm:prSet/>
      <dgm:spPr>
        <a:xfrm rot="12502253">
          <a:off x="2478756" y="993615"/>
          <a:ext cx="288109" cy="20471"/>
        </a:xfrm>
      </dgm:spPr>
      <dgm:t>
        <a:bodyPr/>
        <a:lstStyle/>
        <a:p>
          <a:endParaRPr lang="en-US"/>
        </a:p>
      </dgm:t>
    </dgm:pt>
    <dgm:pt modelId="{2B759E48-7284-455B-851A-DFF88118946F}" type="sibTrans" cxnId="{A12C036A-14E7-451C-80B8-9B5BE762C5B4}">
      <dgm:prSet/>
      <dgm:spPr/>
      <dgm:t>
        <a:bodyPr/>
        <a:lstStyle/>
        <a:p>
          <a:endParaRPr lang="en-US"/>
        </a:p>
      </dgm:t>
    </dgm:pt>
    <dgm:pt modelId="{0312DC60-63F3-4695-A4B2-2143D87CBA69}">
      <dgm:prSet phldrT="[Text]" custT="1"/>
      <dgm:spPr>
        <a:xfrm>
          <a:off x="2676525" y="9493"/>
          <a:ext cx="965228"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7 </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仲裁中心</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2995B63-ADD2-4A50-AE0E-6CB45D8C6E35}" type="parTrans" cxnId="{97CE5D63-B5EC-4910-A585-3916F3D90753}">
      <dgm:prSet/>
      <dgm:spPr/>
      <dgm:t>
        <a:bodyPr/>
        <a:lstStyle/>
        <a:p>
          <a:endParaRPr lang="en-US"/>
        </a:p>
      </dgm:t>
    </dgm:pt>
    <dgm:pt modelId="{27B22FCA-D743-4668-A987-13511BDD8FC7}" type="sibTrans" cxnId="{97CE5D63-B5EC-4910-A585-3916F3D90753}">
      <dgm:prSet/>
      <dgm:spPr/>
      <dgm:t>
        <a:bodyPr/>
        <a:lstStyle/>
        <a:p>
          <a:endParaRPr lang="en-US"/>
        </a:p>
      </dgm:t>
    </dgm:pt>
    <dgm:pt modelId="{3617534A-E595-427C-AC8F-9064DFBAF0A6}">
      <dgm:prSet phldrT="[Text]" custT="1"/>
      <dgm:spPr>
        <a:xfrm>
          <a:off x="2676525" y="9493"/>
          <a:ext cx="965228" cy="71278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r>
            <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gm:t>
    </dgm:pt>
    <dgm:pt modelId="{D048942C-F61A-4F2B-B900-E08A5C266B6D}" type="parTrans" cxnId="{7A8622CA-DAE5-441B-AF51-EADD298D7EC2}">
      <dgm:prSet/>
      <dgm:spPr/>
      <dgm:t>
        <a:bodyPr/>
        <a:lstStyle/>
        <a:p>
          <a:endParaRPr lang="en-US"/>
        </a:p>
      </dgm:t>
    </dgm:pt>
    <dgm:pt modelId="{14D43D76-EF3E-4E3A-A784-4FA35B591162}" type="sibTrans" cxnId="{7A8622CA-DAE5-441B-AF51-EADD298D7EC2}">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12848" custScaleY="81858"/>
      <dgm:spPr>
        <a:prstGeom prst="ellipse">
          <a:avLst/>
        </a:prstGeom>
      </dgm:spPr>
      <dgm:t>
        <a:bodyPr/>
        <a:lstStyle/>
        <a:p>
          <a:endParaRPr lang="en-US"/>
        </a:p>
      </dgm:t>
    </dgm:pt>
    <dgm:pt modelId="{DDE83488-D0AF-4A61-9C32-0D1EF5D54320}" type="pres">
      <dgm:prSet presAssocID="{D048942C-F61A-4F2B-B900-E08A5C266B6D}" presName="Name9" presStyleLbl="parChTrans1D2" presStyleIdx="0" presStyleCnt="7"/>
      <dgm:spPr/>
      <dgm:t>
        <a:bodyPr/>
        <a:lstStyle/>
        <a:p>
          <a:endParaRPr lang="en-US"/>
        </a:p>
      </dgm:t>
    </dgm:pt>
    <dgm:pt modelId="{7452C467-723D-40C3-B847-788D2E8C3669}" type="pres">
      <dgm:prSet presAssocID="{D048942C-F61A-4F2B-B900-E08A5C266B6D}" presName="connTx" presStyleLbl="parChTrans1D2" presStyleIdx="0" presStyleCnt="7"/>
      <dgm:spPr/>
      <dgm:t>
        <a:bodyPr/>
        <a:lstStyle/>
        <a:p>
          <a:endParaRPr lang="en-US"/>
        </a:p>
      </dgm:t>
    </dgm:pt>
    <dgm:pt modelId="{5A264607-8295-4AD5-8D4E-5E0F0A25C928}" type="pres">
      <dgm:prSet presAssocID="{3617534A-E595-427C-AC8F-9064DFBAF0A6}" presName="node" presStyleLbl="node1" presStyleIdx="0" presStyleCnt="7" custScaleX="188087" custScaleY="89227">
        <dgm:presLayoutVars>
          <dgm:bulletEnabled val="1"/>
        </dgm:presLayoutVars>
      </dgm:prSet>
      <dgm:spPr/>
      <dgm:t>
        <a:bodyPr/>
        <a:lstStyle/>
        <a:p>
          <a:endParaRPr lang="en-US"/>
        </a:p>
      </dgm:t>
    </dgm:pt>
    <dgm:pt modelId="{64B847BA-C336-4F4D-BCB1-E9F8B02329EB}" type="pres">
      <dgm:prSet presAssocID="{92995B63-ADD2-4A50-AE0E-6CB45D8C6E35}" presName="Name9" presStyleLbl="parChTrans1D2" presStyleIdx="1" presStyleCnt="7"/>
      <dgm:spPr/>
      <dgm:t>
        <a:bodyPr/>
        <a:lstStyle/>
        <a:p>
          <a:endParaRPr lang="en-US"/>
        </a:p>
      </dgm:t>
    </dgm:pt>
    <dgm:pt modelId="{826F95A3-91FC-4B4C-BC2D-78EBAEA00899}" type="pres">
      <dgm:prSet presAssocID="{92995B63-ADD2-4A50-AE0E-6CB45D8C6E35}" presName="connTx" presStyleLbl="parChTrans1D2" presStyleIdx="1" presStyleCnt="7"/>
      <dgm:spPr/>
      <dgm:t>
        <a:bodyPr/>
        <a:lstStyle/>
        <a:p>
          <a:endParaRPr lang="en-US"/>
        </a:p>
      </dgm:t>
    </dgm:pt>
    <dgm:pt modelId="{1AB73DFF-B172-4EE5-8B1D-E235635E7315}" type="pres">
      <dgm:prSet presAssocID="{0312DC60-63F3-4695-A4B2-2143D87CBA69}" presName="node" presStyleLbl="node1" presStyleIdx="1" presStyleCnt="7" custScaleX="190073" custRadScaleRad="177017" custRadScaleInc="58500">
        <dgm:presLayoutVars>
          <dgm:bulletEnabled val="1"/>
        </dgm:presLayoutVars>
      </dgm:prSet>
      <dgm:spPr/>
      <dgm:t>
        <a:bodyPr/>
        <a:lstStyle/>
        <a:p>
          <a:endParaRPr lang="en-US"/>
        </a:p>
      </dgm:t>
    </dgm:pt>
    <dgm:pt modelId="{27C08CD6-CB73-4E0E-BA37-473C15E9C926}" type="pres">
      <dgm:prSet presAssocID="{CB6E0A53-B07E-4B2B-89E7-D1FB86B27272}" presName="Name9" presStyleLbl="parChTrans1D2" presStyleIdx="2" presStyleCnt="7"/>
      <dgm:spPr/>
      <dgm:t>
        <a:bodyPr/>
        <a:lstStyle/>
        <a:p>
          <a:endParaRPr lang="en-US"/>
        </a:p>
      </dgm:t>
    </dgm:pt>
    <dgm:pt modelId="{04068EB3-8728-47DB-8B53-1F3F6EA0E656}" type="pres">
      <dgm:prSet presAssocID="{CB6E0A53-B07E-4B2B-89E7-D1FB86B27272}" presName="connTx" presStyleLbl="parChTrans1D2" presStyleIdx="2" presStyleCnt="7"/>
      <dgm:spPr/>
      <dgm:t>
        <a:bodyPr/>
        <a:lstStyle/>
        <a:p>
          <a:endParaRPr lang="en-US"/>
        </a:p>
      </dgm:t>
    </dgm:pt>
    <dgm:pt modelId="{8441BECF-C9FE-4C31-BFA4-B45EB6B3D1F0}" type="pres">
      <dgm:prSet presAssocID="{45870664-60BD-4390-952C-AB2EEF07F4DD}" presName="node" presStyleLbl="node1" presStyleIdx="2" presStyleCnt="7" custScaleX="264679" custScaleY="84583" custRadScaleRad="275999" custRadScaleInc="-50361">
        <dgm:presLayoutVars>
          <dgm:bulletEnabled val="1"/>
        </dgm:presLayoutVars>
      </dgm:prSet>
      <dgm:spPr>
        <a:prstGeom prst="ellipse">
          <a:avLst/>
        </a:prstGeom>
      </dgm:spPr>
      <dgm:t>
        <a:bodyPr/>
        <a:lstStyle/>
        <a:p>
          <a:endParaRPr lang="en-US"/>
        </a:p>
      </dgm:t>
    </dgm:pt>
    <dgm:pt modelId="{27678B34-738D-4B59-81F4-6EB54DA6F256}" type="pres">
      <dgm:prSet presAssocID="{31D2845E-7763-4EAF-A91C-F687BE68CFA9}" presName="Name9" presStyleLbl="parChTrans1D2" presStyleIdx="3" presStyleCnt="7"/>
      <dgm:spPr/>
      <dgm:t>
        <a:bodyPr/>
        <a:lstStyle/>
        <a:p>
          <a:endParaRPr lang="en-US"/>
        </a:p>
      </dgm:t>
    </dgm:pt>
    <dgm:pt modelId="{0D67A745-92A7-4C43-8F28-25B89678FC62}" type="pres">
      <dgm:prSet presAssocID="{31D2845E-7763-4EAF-A91C-F687BE68CFA9}" presName="connTx" presStyleLbl="parChTrans1D2" presStyleIdx="3" presStyleCnt="7"/>
      <dgm:spPr/>
      <dgm:t>
        <a:bodyPr/>
        <a:lstStyle/>
        <a:p>
          <a:endParaRPr lang="en-US"/>
        </a:p>
      </dgm:t>
    </dgm:pt>
    <dgm:pt modelId="{77E0AE60-7058-4D43-911F-C57FA8C6CA9F}" type="pres">
      <dgm:prSet presAssocID="{3BD68AEB-F6E8-461F-8590-A67172B04D7C}" presName="node" presStyleLbl="node1" presStyleIdx="3" presStyleCnt="7" custScaleX="206308" custRadScaleRad="163923" custRadScaleInc="-171759">
        <dgm:presLayoutVars>
          <dgm:bulletEnabled val="1"/>
        </dgm:presLayoutVars>
      </dgm:prSet>
      <dgm:spPr>
        <a:prstGeom prst="ellipse">
          <a:avLst/>
        </a:prstGeom>
      </dgm:spPr>
      <dgm:t>
        <a:bodyPr/>
        <a:lstStyle/>
        <a:p>
          <a:endParaRPr lang="en-US"/>
        </a:p>
      </dgm:t>
    </dgm:pt>
    <dgm:pt modelId="{EED79A7F-2696-484A-8083-D28DF0387AD5}" type="pres">
      <dgm:prSet presAssocID="{00297025-FE49-44ED-8151-9AC4B35C0885}" presName="Name9" presStyleLbl="parChTrans1D2" presStyleIdx="4" presStyleCnt="7"/>
      <dgm:spPr/>
      <dgm:t>
        <a:bodyPr/>
        <a:lstStyle/>
        <a:p>
          <a:endParaRPr lang="en-US"/>
        </a:p>
      </dgm:t>
    </dgm:pt>
    <dgm:pt modelId="{BEAB3A6A-1AD1-41B3-BDFE-B268898D2300}" type="pres">
      <dgm:prSet presAssocID="{00297025-FE49-44ED-8151-9AC4B35C0885}" presName="connTx" presStyleLbl="parChTrans1D2" presStyleIdx="4" presStyleCnt="7"/>
      <dgm:spPr/>
      <dgm:t>
        <a:bodyPr/>
        <a:lstStyle/>
        <a:p>
          <a:endParaRPr lang="en-US"/>
        </a:p>
      </dgm:t>
    </dgm:pt>
    <dgm:pt modelId="{05994623-F04A-4AAC-82E3-2D63726DAA8A}" type="pres">
      <dgm:prSet presAssocID="{CDE3C2D2-2338-40D3-9864-33A39CCB5CF4}" presName="node" presStyleLbl="node1" presStyleIdx="4" presStyleCnt="7" custScaleX="238465" custScaleY="101315" custRadScaleRad="164216" custRadScaleInc="169227">
        <dgm:presLayoutVars>
          <dgm:bulletEnabled val="1"/>
        </dgm:presLayoutVars>
      </dgm:prSet>
      <dgm:spPr>
        <a:prstGeom prst="ellipse">
          <a:avLst/>
        </a:prstGeom>
      </dgm:spPr>
      <dgm:t>
        <a:bodyPr/>
        <a:lstStyle/>
        <a:p>
          <a:endParaRPr lang="en-US"/>
        </a:p>
      </dgm:t>
    </dgm:pt>
    <dgm:pt modelId="{B654B038-4242-46EF-A10B-FF9B1A085532}" type="pres">
      <dgm:prSet presAssocID="{0740ED97-4265-4052-8B1C-8A14B3879E4E}" presName="Name9" presStyleLbl="parChTrans1D2" presStyleIdx="5" presStyleCnt="7"/>
      <dgm:spPr/>
      <dgm:t>
        <a:bodyPr/>
        <a:lstStyle/>
        <a:p>
          <a:endParaRPr lang="en-US"/>
        </a:p>
      </dgm:t>
    </dgm:pt>
    <dgm:pt modelId="{BA4F9CC8-82E2-4BE5-8120-3D5D089F9CF4}" type="pres">
      <dgm:prSet presAssocID="{0740ED97-4265-4052-8B1C-8A14B3879E4E}" presName="connTx" presStyleLbl="parChTrans1D2" presStyleIdx="5" presStyleCnt="7"/>
      <dgm:spPr/>
      <dgm:t>
        <a:bodyPr/>
        <a:lstStyle/>
        <a:p>
          <a:endParaRPr lang="en-US"/>
        </a:p>
      </dgm:t>
    </dgm:pt>
    <dgm:pt modelId="{3DB28723-07CF-4EFC-8E24-18E41E76D4AF}" type="pres">
      <dgm:prSet presAssocID="{115F3686-56C2-4580-9E8B-FA213D3DA5F6}" presName="node" presStyleLbl="node1" presStyleIdx="5" presStyleCnt="7" custScaleX="267029" custScaleY="96061" custRadScaleRad="290578" custRadScaleInc="50655">
        <dgm:presLayoutVars>
          <dgm:bulletEnabled val="1"/>
        </dgm:presLayoutVars>
      </dgm:prSet>
      <dgm:spPr>
        <a:prstGeom prst="ellipse">
          <a:avLst/>
        </a:prstGeom>
      </dgm:spPr>
      <dgm:t>
        <a:bodyPr/>
        <a:lstStyle/>
        <a:p>
          <a:endParaRPr lang="en-US"/>
        </a:p>
      </dgm:t>
    </dgm:pt>
    <dgm:pt modelId="{AD2F0D4B-AECA-4B10-81AC-261AA8BE8E98}" type="pres">
      <dgm:prSet presAssocID="{7DB15392-F5F7-49E2-8294-51A0B1B620AB}" presName="Name9" presStyleLbl="parChTrans1D2" presStyleIdx="6" presStyleCnt="7"/>
      <dgm:spPr/>
      <dgm:t>
        <a:bodyPr/>
        <a:lstStyle/>
        <a:p>
          <a:endParaRPr lang="en-US"/>
        </a:p>
      </dgm:t>
    </dgm:pt>
    <dgm:pt modelId="{E48FCD09-4C54-4A10-9BB3-1920483E872B}" type="pres">
      <dgm:prSet presAssocID="{7DB15392-F5F7-49E2-8294-51A0B1B620AB}" presName="connTx" presStyleLbl="parChTrans1D2" presStyleIdx="6" presStyleCnt="7"/>
      <dgm:spPr/>
      <dgm:t>
        <a:bodyPr/>
        <a:lstStyle/>
        <a:p>
          <a:endParaRPr lang="en-US"/>
        </a:p>
      </dgm:t>
    </dgm:pt>
    <dgm:pt modelId="{2BEED572-A282-4C32-95EB-3B1996D142B1}" type="pres">
      <dgm:prSet presAssocID="{4E654411-73AD-4DF6-AD3B-E400E531439B}" presName="node" presStyleLbl="node1" presStyleIdx="6" presStyleCnt="7" custScaleX="211294" custScaleY="110412" custRadScaleRad="172566" custRadScaleInc="-59787">
        <dgm:presLayoutVars>
          <dgm:bulletEnabled val="1"/>
        </dgm:presLayoutVars>
      </dgm:prSet>
      <dgm:spPr>
        <a:prstGeom prst="ellipse">
          <a:avLst/>
        </a:prstGeom>
      </dgm:spPr>
      <dgm:t>
        <a:bodyPr/>
        <a:lstStyle/>
        <a:p>
          <a:endParaRPr lang="en-US"/>
        </a:p>
      </dgm:t>
    </dgm:pt>
  </dgm:ptLst>
  <dgm:cxnLst>
    <dgm:cxn modelId="{CBA25F94-CB2F-4E1B-AB44-09A5AE3FE12A}" type="presOf" srcId="{DE541715-C648-404D-8124-F14F463E9202}" destId="{062AF917-2F47-4639-8A23-58AD52EC0F32}" srcOrd="0" destOrd="0" presId="urn:microsoft.com/office/officeart/2005/8/layout/radial1"/>
    <dgm:cxn modelId="{5FF67D84-ADD3-490B-A943-440CDF6C8C0C}" type="presOf" srcId="{0740ED97-4265-4052-8B1C-8A14B3879E4E}" destId="{BA4F9CC8-82E2-4BE5-8120-3D5D089F9CF4}" srcOrd="1" destOrd="0" presId="urn:microsoft.com/office/officeart/2005/8/layout/radial1"/>
    <dgm:cxn modelId="{C80DF295-9AAD-4C0B-B8AF-3EDA956AFFF7}" srcId="{DE541715-C648-404D-8124-F14F463E9202}" destId="{45870664-60BD-4390-952C-AB2EEF07F4DD}" srcOrd="2" destOrd="0" parTransId="{CB6E0A53-B07E-4B2B-89E7-D1FB86B27272}" sibTransId="{E74149DA-41AA-4BE0-B8E7-7965A33DC1B0}"/>
    <dgm:cxn modelId="{A5C695D6-69E6-43AA-BE4C-0772879AE852}" type="presOf" srcId="{D048942C-F61A-4F2B-B900-E08A5C266B6D}" destId="{DDE83488-D0AF-4A61-9C32-0D1EF5D54320}" srcOrd="0" destOrd="0" presId="urn:microsoft.com/office/officeart/2005/8/layout/radial1"/>
    <dgm:cxn modelId="{FF862692-6FE1-4C1B-8C29-4A220C00E54C}" srcId="{DE541715-C648-404D-8124-F14F463E9202}" destId="{115F3686-56C2-4580-9E8B-FA213D3DA5F6}" srcOrd="5" destOrd="0" parTransId="{0740ED97-4265-4052-8B1C-8A14B3879E4E}" sibTransId="{E9E35A43-605C-4C5A-B200-2A3B564FFAF5}"/>
    <dgm:cxn modelId="{AA4C7B6D-23D4-486F-BCB1-4452172FBB4D}" type="presOf" srcId="{7DB15392-F5F7-49E2-8294-51A0B1B620AB}" destId="{E48FCD09-4C54-4A10-9BB3-1920483E872B}" srcOrd="1" destOrd="0" presId="urn:microsoft.com/office/officeart/2005/8/layout/radial1"/>
    <dgm:cxn modelId="{D08B5520-BCAC-4884-98B6-6DEC896E029D}" type="presOf" srcId="{CDE3C2D2-2338-40D3-9864-33A39CCB5CF4}" destId="{05994623-F04A-4AAC-82E3-2D63726DAA8A}" srcOrd="0" destOrd="0" presId="urn:microsoft.com/office/officeart/2005/8/layout/radial1"/>
    <dgm:cxn modelId="{DA740704-6E02-4402-8325-D0302449434E}" srcId="{34E6C8D5-8D4F-4714-8A12-8F4599A8E760}" destId="{4F895710-9C0A-4357-A62A-B00C2B1BB2A2}" srcOrd="1" destOrd="0" parTransId="{4492527F-B2BC-4423-9ACC-2816666249A0}" sibTransId="{A0A859C5-79E5-4C97-AF72-54A6D166EEA1}"/>
    <dgm:cxn modelId="{A3EAF190-B2EB-4B34-B19A-A24B392CFF34}" type="presOf" srcId="{92995B63-ADD2-4A50-AE0E-6CB45D8C6E35}" destId="{826F95A3-91FC-4B4C-BC2D-78EBAEA00899}" srcOrd="1" destOrd="0" presId="urn:microsoft.com/office/officeart/2005/8/layout/radial1"/>
    <dgm:cxn modelId="{9AA0E5B3-F462-42D4-B046-BF29F4156515}" type="presOf" srcId="{00297025-FE49-44ED-8151-9AC4B35C0885}" destId="{BEAB3A6A-1AD1-41B3-BDFE-B268898D2300}" srcOrd="1" destOrd="0" presId="urn:microsoft.com/office/officeart/2005/8/layout/radial1"/>
    <dgm:cxn modelId="{97CE5D63-B5EC-4910-A585-3916F3D90753}" srcId="{DE541715-C648-404D-8124-F14F463E9202}" destId="{0312DC60-63F3-4695-A4B2-2143D87CBA69}" srcOrd="1" destOrd="0" parTransId="{92995B63-ADD2-4A50-AE0E-6CB45D8C6E35}" sibTransId="{27B22FCA-D743-4668-A987-13511BDD8FC7}"/>
    <dgm:cxn modelId="{78305FB8-6183-4814-BE85-8FE391A62009}" type="presOf" srcId="{4E654411-73AD-4DF6-AD3B-E400E531439B}" destId="{2BEED572-A282-4C32-95EB-3B1996D142B1}" srcOrd="0" destOrd="0" presId="urn:microsoft.com/office/officeart/2005/8/layout/radial1"/>
    <dgm:cxn modelId="{751DE126-1055-41CF-A9A0-809011ED0934}" type="presOf" srcId="{0740ED97-4265-4052-8B1C-8A14B3879E4E}" destId="{B654B038-4242-46EF-A10B-FF9B1A085532}" srcOrd="0" destOrd="0" presId="urn:microsoft.com/office/officeart/2005/8/layout/radial1"/>
    <dgm:cxn modelId="{710E5C1C-47F6-46A7-876E-0FE2285D980F}" type="presOf" srcId="{3617534A-E595-427C-AC8F-9064DFBAF0A6}" destId="{5A264607-8295-4AD5-8D4E-5E0F0A25C928}" srcOrd="0" destOrd="0" presId="urn:microsoft.com/office/officeart/2005/8/layout/radial1"/>
    <dgm:cxn modelId="{8219E8C0-11D9-4ECE-9E9E-751EEF5551F9}" srcId="{DE541715-C648-404D-8124-F14F463E9202}" destId="{3BD68AEB-F6E8-461F-8590-A67172B04D7C}" srcOrd="3" destOrd="0" parTransId="{31D2845E-7763-4EAF-A91C-F687BE68CFA9}" sibTransId="{93E661BA-0293-4FF1-B933-6256D0B2E24D}"/>
    <dgm:cxn modelId="{316E2669-082C-4A74-A7C4-309E9CB2B39F}" type="presOf" srcId="{45870664-60BD-4390-952C-AB2EEF07F4DD}" destId="{8441BECF-C9FE-4C31-BFA4-B45EB6B3D1F0}" srcOrd="0" destOrd="0" presId="urn:microsoft.com/office/officeart/2005/8/layout/radial1"/>
    <dgm:cxn modelId="{7A8622CA-DAE5-441B-AF51-EADD298D7EC2}" srcId="{DE541715-C648-404D-8124-F14F463E9202}" destId="{3617534A-E595-427C-AC8F-9064DFBAF0A6}" srcOrd="0" destOrd="0" parTransId="{D048942C-F61A-4F2B-B900-E08A5C266B6D}" sibTransId="{14D43D76-EF3E-4E3A-A784-4FA35B591162}"/>
    <dgm:cxn modelId="{F95109B7-5D6F-4623-B612-6F4DFC7C6A19}" type="presOf" srcId="{CB6E0A53-B07E-4B2B-89E7-D1FB86B27272}" destId="{04068EB3-8728-47DB-8B53-1F3F6EA0E656}" srcOrd="1" destOrd="0" presId="urn:microsoft.com/office/officeart/2005/8/layout/radial1"/>
    <dgm:cxn modelId="{A3820A4B-1452-40A7-BA3E-ED1B2F0FD3AD}" type="presOf" srcId="{115F3686-56C2-4580-9E8B-FA213D3DA5F6}" destId="{3DB28723-07CF-4EFC-8E24-18E41E76D4AF}" srcOrd="0" destOrd="0" presId="urn:microsoft.com/office/officeart/2005/8/layout/radial1"/>
    <dgm:cxn modelId="{4BF1CF8C-29DC-4575-B500-1417D3E78A30}" type="presOf" srcId="{31D2845E-7763-4EAF-A91C-F687BE68CFA9}" destId="{27678B34-738D-4B59-81F4-6EB54DA6F256}" srcOrd="0" destOrd="0" presId="urn:microsoft.com/office/officeart/2005/8/layout/radial1"/>
    <dgm:cxn modelId="{BC551032-5D1A-4B76-923E-679ED270CE8C}" type="presOf" srcId="{00297025-FE49-44ED-8151-9AC4B35C0885}" destId="{EED79A7F-2696-484A-8083-D28DF0387AD5}" srcOrd="0" destOrd="0" presId="urn:microsoft.com/office/officeart/2005/8/layout/radial1"/>
    <dgm:cxn modelId="{2E9F2967-D1D7-402B-A835-ECDBD8EE07A1}" type="presOf" srcId="{34E6C8D5-8D4F-4714-8A12-8F4599A8E760}" destId="{08F189A1-AB47-41D1-8058-7A6DA66B3F52}" srcOrd="0" destOrd="0" presId="urn:microsoft.com/office/officeart/2005/8/layout/radial1"/>
    <dgm:cxn modelId="{A12C036A-14E7-451C-80B8-9B5BE762C5B4}" srcId="{DE541715-C648-404D-8124-F14F463E9202}" destId="{4E654411-73AD-4DF6-AD3B-E400E531439B}" srcOrd="6" destOrd="0" parTransId="{7DB15392-F5F7-49E2-8294-51A0B1B620AB}" sibTransId="{2B759E48-7284-455B-851A-DFF88118946F}"/>
    <dgm:cxn modelId="{72604930-7EC9-4F57-825F-98D2BDC43265}" type="presOf" srcId="{7DB15392-F5F7-49E2-8294-51A0B1B620AB}" destId="{AD2F0D4B-AECA-4B10-81AC-261AA8BE8E98}"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B3DF4B-34B5-4BE8-9F46-B5B24137352C}" type="presOf" srcId="{92995B63-ADD2-4A50-AE0E-6CB45D8C6E35}" destId="{64B847BA-C336-4F4D-BCB1-E9F8B02329EB}" srcOrd="0" destOrd="0" presId="urn:microsoft.com/office/officeart/2005/8/layout/radial1"/>
    <dgm:cxn modelId="{60C424C7-CC54-4027-B080-4425E7B5050C}" srcId="{DE541715-C648-404D-8124-F14F463E9202}" destId="{CDE3C2D2-2338-40D3-9864-33A39CCB5CF4}" srcOrd="4" destOrd="0" parTransId="{00297025-FE49-44ED-8151-9AC4B35C0885}" sibTransId="{59703DE8-812C-459A-A996-B99B877A6FDC}"/>
    <dgm:cxn modelId="{6DFDE54D-17C8-4DA4-8383-58DD3ED2E00A}" type="presOf" srcId="{3BD68AEB-F6E8-461F-8590-A67172B04D7C}" destId="{77E0AE60-7058-4D43-911F-C57FA8C6CA9F}" srcOrd="0" destOrd="0" presId="urn:microsoft.com/office/officeart/2005/8/layout/radial1"/>
    <dgm:cxn modelId="{58163AA0-0FC9-416B-8B61-C887B9DC4044}" type="presOf" srcId="{CB6E0A53-B07E-4B2B-89E7-D1FB86B27272}" destId="{27C08CD6-CB73-4E0E-BA37-473C15E9C926}" srcOrd="0" destOrd="0" presId="urn:microsoft.com/office/officeart/2005/8/layout/radial1"/>
    <dgm:cxn modelId="{CE460E0F-063B-4453-8362-DC6D22C35F92}" type="presOf" srcId="{31D2845E-7763-4EAF-A91C-F687BE68CFA9}" destId="{0D67A745-92A7-4C43-8F28-25B89678FC62}" srcOrd="1" destOrd="0" presId="urn:microsoft.com/office/officeart/2005/8/layout/radial1"/>
    <dgm:cxn modelId="{2C89E08F-45DF-47D1-9EED-2B4CEB15F14E}" type="presOf" srcId="{0312DC60-63F3-4695-A4B2-2143D87CBA69}" destId="{1AB73DFF-B172-4EE5-8B1D-E235635E7315}" srcOrd="0" destOrd="0" presId="urn:microsoft.com/office/officeart/2005/8/layout/radial1"/>
    <dgm:cxn modelId="{F8640ACA-7ED4-4B1C-8DFC-47F937C0748C}" type="presOf" srcId="{D048942C-F61A-4F2B-B900-E08A5C266B6D}" destId="{7452C467-723D-40C3-B847-788D2E8C3669}" srcOrd="1" destOrd="0" presId="urn:microsoft.com/office/officeart/2005/8/layout/radial1"/>
    <dgm:cxn modelId="{1EAE3EAA-044B-4C77-BDB4-2A4B0D342524}" type="presParOf" srcId="{08F189A1-AB47-41D1-8058-7A6DA66B3F52}" destId="{062AF917-2F47-4639-8A23-58AD52EC0F32}" srcOrd="0" destOrd="0" presId="urn:microsoft.com/office/officeart/2005/8/layout/radial1"/>
    <dgm:cxn modelId="{F7697CC8-CFD8-460C-8107-EE5B05E13703}" type="presParOf" srcId="{08F189A1-AB47-41D1-8058-7A6DA66B3F52}" destId="{DDE83488-D0AF-4A61-9C32-0D1EF5D54320}" srcOrd="1" destOrd="0" presId="urn:microsoft.com/office/officeart/2005/8/layout/radial1"/>
    <dgm:cxn modelId="{92EEBE9A-299E-4861-BC67-36BDF8433973}" type="presParOf" srcId="{DDE83488-D0AF-4A61-9C32-0D1EF5D54320}" destId="{7452C467-723D-40C3-B847-788D2E8C3669}" srcOrd="0" destOrd="0" presId="urn:microsoft.com/office/officeart/2005/8/layout/radial1"/>
    <dgm:cxn modelId="{91252F57-D353-4C82-BD89-8DAFAFEF4467}" type="presParOf" srcId="{08F189A1-AB47-41D1-8058-7A6DA66B3F52}" destId="{5A264607-8295-4AD5-8D4E-5E0F0A25C928}" srcOrd="2" destOrd="0" presId="urn:microsoft.com/office/officeart/2005/8/layout/radial1"/>
    <dgm:cxn modelId="{947A8750-5039-4287-8A40-B1DED3A7A55D}" type="presParOf" srcId="{08F189A1-AB47-41D1-8058-7A6DA66B3F52}" destId="{64B847BA-C336-4F4D-BCB1-E9F8B02329EB}" srcOrd="3" destOrd="0" presId="urn:microsoft.com/office/officeart/2005/8/layout/radial1"/>
    <dgm:cxn modelId="{DE27EEC9-9ECE-4896-9D34-2512EF9A88CB}" type="presParOf" srcId="{64B847BA-C336-4F4D-BCB1-E9F8B02329EB}" destId="{826F95A3-91FC-4B4C-BC2D-78EBAEA00899}" srcOrd="0" destOrd="0" presId="urn:microsoft.com/office/officeart/2005/8/layout/radial1"/>
    <dgm:cxn modelId="{7739D276-11F0-4C0A-9DE1-BA103A55267F}" type="presParOf" srcId="{08F189A1-AB47-41D1-8058-7A6DA66B3F52}" destId="{1AB73DFF-B172-4EE5-8B1D-E235635E7315}" srcOrd="4" destOrd="0" presId="urn:microsoft.com/office/officeart/2005/8/layout/radial1"/>
    <dgm:cxn modelId="{6F3D7F92-3DCC-42E7-B21D-4E927490608F}" type="presParOf" srcId="{08F189A1-AB47-41D1-8058-7A6DA66B3F52}" destId="{27C08CD6-CB73-4E0E-BA37-473C15E9C926}" srcOrd="5" destOrd="0" presId="urn:microsoft.com/office/officeart/2005/8/layout/radial1"/>
    <dgm:cxn modelId="{470A25AC-8785-4B24-8E5D-48A036DDA509}" type="presParOf" srcId="{27C08CD6-CB73-4E0E-BA37-473C15E9C926}" destId="{04068EB3-8728-47DB-8B53-1F3F6EA0E656}" srcOrd="0" destOrd="0" presId="urn:microsoft.com/office/officeart/2005/8/layout/radial1"/>
    <dgm:cxn modelId="{EB58AB91-AF7A-49CC-A72A-89D22F153A0B}" type="presParOf" srcId="{08F189A1-AB47-41D1-8058-7A6DA66B3F52}" destId="{8441BECF-C9FE-4C31-BFA4-B45EB6B3D1F0}" srcOrd="6" destOrd="0" presId="urn:microsoft.com/office/officeart/2005/8/layout/radial1"/>
    <dgm:cxn modelId="{FD97D07F-628F-4A44-9170-089D35C54807}" type="presParOf" srcId="{08F189A1-AB47-41D1-8058-7A6DA66B3F52}" destId="{27678B34-738D-4B59-81F4-6EB54DA6F256}" srcOrd="7" destOrd="0" presId="urn:microsoft.com/office/officeart/2005/8/layout/radial1"/>
    <dgm:cxn modelId="{EBE2E5BF-AB65-437A-9C74-FA7D8B23E76C}" type="presParOf" srcId="{27678B34-738D-4B59-81F4-6EB54DA6F256}" destId="{0D67A745-92A7-4C43-8F28-25B89678FC62}" srcOrd="0" destOrd="0" presId="urn:microsoft.com/office/officeart/2005/8/layout/radial1"/>
    <dgm:cxn modelId="{681A85D5-7F28-4DBF-B004-300D005E0E4B}" type="presParOf" srcId="{08F189A1-AB47-41D1-8058-7A6DA66B3F52}" destId="{77E0AE60-7058-4D43-911F-C57FA8C6CA9F}" srcOrd="8" destOrd="0" presId="urn:microsoft.com/office/officeart/2005/8/layout/radial1"/>
    <dgm:cxn modelId="{E380A796-4773-4A21-A398-2E44FD21D2A3}" type="presParOf" srcId="{08F189A1-AB47-41D1-8058-7A6DA66B3F52}" destId="{EED79A7F-2696-484A-8083-D28DF0387AD5}" srcOrd="9" destOrd="0" presId="urn:microsoft.com/office/officeart/2005/8/layout/radial1"/>
    <dgm:cxn modelId="{E8568539-47E8-40EE-B225-3F450E32056A}" type="presParOf" srcId="{EED79A7F-2696-484A-8083-D28DF0387AD5}" destId="{BEAB3A6A-1AD1-41B3-BDFE-B268898D2300}" srcOrd="0" destOrd="0" presId="urn:microsoft.com/office/officeart/2005/8/layout/radial1"/>
    <dgm:cxn modelId="{E2FFA547-D645-4849-AC30-E481BCB18811}" type="presParOf" srcId="{08F189A1-AB47-41D1-8058-7A6DA66B3F52}" destId="{05994623-F04A-4AAC-82E3-2D63726DAA8A}" srcOrd="10" destOrd="0" presId="urn:microsoft.com/office/officeart/2005/8/layout/radial1"/>
    <dgm:cxn modelId="{E4E8A071-74C9-480E-8E00-E488A14C4762}" type="presParOf" srcId="{08F189A1-AB47-41D1-8058-7A6DA66B3F52}" destId="{B654B038-4242-46EF-A10B-FF9B1A085532}" srcOrd="11" destOrd="0" presId="urn:microsoft.com/office/officeart/2005/8/layout/radial1"/>
    <dgm:cxn modelId="{B3210485-2B55-4B54-B24C-12C087A2F72D}" type="presParOf" srcId="{B654B038-4242-46EF-A10B-FF9B1A085532}" destId="{BA4F9CC8-82E2-4BE5-8120-3D5D089F9CF4}" srcOrd="0" destOrd="0" presId="urn:microsoft.com/office/officeart/2005/8/layout/radial1"/>
    <dgm:cxn modelId="{B2EE6813-4255-4951-80C0-4DA29EE6C47C}" type="presParOf" srcId="{08F189A1-AB47-41D1-8058-7A6DA66B3F52}" destId="{3DB28723-07CF-4EFC-8E24-18E41E76D4AF}" srcOrd="12" destOrd="0" presId="urn:microsoft.com/office/officeart/2005/8/layout/radial1"/>
    <dgm:cxn modelId="{CA2783DC-32D6-4F90-856E-EB0DB6CCA98B}" type="presParOf" srcId="{08F189A1-AB47-41D1-8058-7A6DA66B3F52}" destId="{AD2F0D4B-AECA-4B10-81AC-261AA8BE8E98}" srcOrd="13" destOrd="0" presId="urn:microsoft.com/office/officeart/2005/8/layout/radial1"/>
    <dgm:cxn modelId="{9DEE4CA2-9EE5-4431-B092-8762D7954EE5}" type="presParOf" srcId="{AD2F0D4B-AECA-4B10-81AC-261AA8BE8E98}" destId="{E48FCD09-4C54-4A10-9BB3-1920483E872B}" srcOrd="0" destOrd="0" presId="urn:microsoft.com/office/officeart/2005/8/layout/radial1"/>
    <dgm:cxn modelId="{72C92061-8720-4983-812A-696914AFFDB1}" type="presParOf" srcId="{08F189A1-AB47-41D1-8058-7A6DA66B3F52}" destId="{2BEED572-A282-4C32-95EB-3B1996D142B1}" srcOrd="14" destOrd="0" presId="urn:microsoft.com/office/officeart/2005/8/layout/radial1"/>
  </dgm:cxnLst>
  <dgm:bg/>
  <dgm:whole/>
  <dgm:extLst>
    <a:ext uri="http://schemas.microsoft.com/office/drawing/2008/diagram">
      <dsp:dataModelExt xmlns:dsp="http://schemas.microsoft.com/office/drawing/2008/diagram" relId="rId63" minVer="http://schemas.openxmlformats.org/drawingml/2006/diagram"/>
    </a:ext>
    <a:ext uri="{C62137D5-CB1D-491B-B009-E17868A290BF}">
      <dgm14:recolorImg xmlns:dgm14="http://schemas.microsoft.com/office/drawing/2010/diagram" val="1"/>
    </a:ext>
  </dgm:extLst>
</dgm:dataModel>
</file>

<file path=word/diagrams/data6.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370529" y="785584"/>
          <a:ext cx="1209701" cy="496709"/>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678204" y="775418"/>
          <a:ext cx="1236856" cy="51534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海牙体系</a:t>
          </a:r>
          <a:endParaRPr lang="en-US" sz="7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801741">
          <a:off x="1915059" y="1025996"/>
          <a:ext cx="455470" cy="1504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631C2C5-1554-4289-90B0-F2D55D1595B6}">
      <dgm:prSet phldrT="[Text]" custT="1"/>
      <dgm:spPr>
        <a:xfrm>
          <a:off x="4088070" y="782090"/>
          <a:ext cx="1222536" cy="50015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21596465">
          <a:off x="3580228" y="1025534"/>
          <a:ext cx="507844" cy="1504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0C5593-E0FF-4AA5-AA0B-E8BDFFBC5E53}">
      <dgm:prSet phldrT="[Text]" custT="1"/>
      <dgm:spPr>
        <a:xfrm>
          <a:off x="2325435" y="90112"/>
          <a:ext cx="1330197" cy="47981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6273998">
          <a:off x="2875184" y="670234"/>
          <a:ext cx="215727" cy="15042"/>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F7EBFA81-D702-4BEB-849F-C609FF4E2F54}">
      <dgm:prSet phldrT="[Text]" custT="1"/>
      <dgm:spPr>
        <a:xfrm>
          <a:off x="678204" y="775418"/>
          <a:ext cx="1236856" cy="51534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altLang="zh-CN"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br>
            <a:rPr lang="en-US" altLang="zh-CN"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105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1B7F742B-0AC4-4682-ACD8-6108FAB3EA5F}" type="parTrans" cxnId="{6690B53C-8C71-40D6-BF32-38CF3522F1D5}">
      <dgm:prSet/>
      <dgm:spPr/>
      <dgm:t>
        <a:bodyPr/>
        <a:lstStyle/>
        <a:p>
          <a:endParaRPr lang="zh-CN" altLang="en-US"/>
        </a:p>
      </dgm:t>
    </dgm:pt>
    <dgm:pt modelId="{A1D641EE-55AA-4942-AE8E-ACFD39F0A061}" type="sibTrans" cxnId="{6690B53C-8C71-40D6-BF32-38CF3522F1D5}">
      <dgm:prSet/>
      <dgm:spPr/>
      <dgm:t>
        <a:bodyPr/>
        <a:lstStyle/>
        <a:p>
          <a:endParaRPr lang="zh-CN" altLang="en-US"/>
        </a:p>
      </dgm:t>
    </dgm:pt>
    <dgm:pt modelId="{6F142AF4-019D-4B1C-98E9-0AAB2668DBE6}">
      <dgm:prSet phldrT="[Text]" custT="1"/>
      <dgm:spPr>
        <a:xfrm>
          <a:off x="678204" y="775418"/>
          <a:ext cx="1236856" cy="515341"/>
        </a:xfrm>
        <a:solidFill>
          <a:srgbClr val="4F81BD">
            <a:lumMod val="40000"/>
            <a:lumOff val="60000"/>
          </a:srgbClr>
        </a:solidFill>
        <a:ln>
          <a:noFill/>
        </a:ln>
        <a:effectLst>
          <a:outerShdw blurRad="40000" dist="23000" dir="5400000" rotWithShape="0">
            <a:srgbClr val="000000">
              <a:alpha val="35000"/>
            </a:srgbClr>
          </a:outerShdw>
        </a:effectLst>
      </dgm:spPr>
      <dgm:t>
        <a:bodyPr/>
        <a:lstStyle/>
        <a:p>
          <a:endPar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74123DC3-971A-4C1E-82B0-0AFDC3A8AAA3}" type="parTrans" cxnId="{B941A16F-8038-4ADB-8FCA-1EF1B9DE00E8}">
      <dgm:prSet/>
      <dgm:spPr/>
      <dgm:t>
        <a:bodyPr/>
        <a:lstStyle/>
        <a:p>
          <a:endParaRPr lang="zh-CN" altLang="en-US"/>
        </a:p>
      </dgm:t>
    </dgm:pt>
    <dgm:pt modelId="{4F8986CE-B3E5-455B-8339-B019195DC3F3}" type="sibTrans" cxnId="{B941A16F-8038-4ADB-8FCA-1EF1B9DE00E8}">
      <dgm:prSet/>
      <dgm:spPr/>
      <dgm:t>
        <a:bodyPr/>
        <a:lstStyle/>
        <a:p>
          <a:endParaRPr lang="zh-CN" alt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43543" custLinFactNeighborY="5923"/>
      <dgm:spPr>
        <a:prstGeom prst="ellipse">
          <a:avLst/>
        </a:prstGeom>
      </dgm:spPr>
      <dgm:t>
        <a:bodyPr/>
        <a:lstStyle/>
        <a:p>
          <a:endParaRPr lang="en-US"/>
        </a:p>
      </dgm:t>
    </dgm:pt>
    <dgm:pt modelId="{5337AE63-3722-42CC-AF72-36670EB7C5E1}" type="pres">
      <dgm:prSet presAssocID="{7AF774ED-547E-4C04-8670-B0C1D08C5EE9}" presName="Name9" presStyleLbl="parChTrans1D2" presStyleIdx="0" presStyleCnt="4"/>
      <dgm:spPr>
        <a:custGeom>
          <a:avLst/>
          <a:gdLst/>
          <a:ahLst/>
          <a:cxnLst/>
          <a:rect l="0" t="0" r="0" b="0"/>
          <a:pathLst>
            <a:path>
              <a:moveTo>
                <a:pt x="0" y="7815"/>
              </a:moveTo>
              <a:lnTo>
                <a:pt x="150618" y="7815"/>
              </a:lnTo>
            </a:path>
          </a:pathLst>
        </a:custGeom>
      </dgm:spPr>
      <dgm:t>
        <a:bodyPr/>
        <a:lstStyle/>
        <a:p>
          <a:endParaRPr lang="en-US"/>
        </a:p>
      </dgm:t>
    </dgm:pt>
    <dgm:pt modelId="{326412CE-9911-4799-A459-B56F02EB4473}" type="pres">
      <dgm:prSet presAssocID="{7AF774ED-547E-4C04-8670-B0C1D08C5EE9}" presName="connTx" presStyleLbl="parChTrans1D2" presStyleIdx="0" presStyleCnt="4"/>
      <dgm:spPr/>
      <dgm:t>
        <a:bodyPr/>
        <a:lstStyle/>
        <a:p>
          <a:endParaRPr lang="en-US"/>
        </a:p>
      </dgm:t>
    </dgm:pt>
    <dgm:pt modelId="{CED9197C-8322-406B-917C-172FA36E7B76}" type="pres">
      <dgm:prSet presAssocID="{960C5593-E0FF-4AA5-AA0B-E8BDFFBC5E53}" presName="node" presStyleLbl="node1" presStyleIdx="0" presStyleCnt="4" custScaleX="267802" custScaleY="96598" custRadScaleRad="77487" custRadScaleInc="-984">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1" presStyleCnt="4"/>
      <dgm:spPr>
        <a:custGeom>
          <a:avLst/>
          <a:gdLst/>
          <a:ahLst/>
          <a:cxnLst/>
          <a:rect l="0" t="0" r="0" b="0"/>
          <a:pathLst>
            <a:path>
              <a:moveTo>
                <a:pt x="0" y="7815"/>
              </a:moveTo>
              <a:lnTo>
                <a:pt x="468343" y="7815"/>
              </a:lnTo>
            </a:path>
          </a:pathLst>
        </a:custGeom>
      </dgm:spPr>
      <dgm:t>
        <a:bodyPr/>
        <a:lstStyle/>
        <a:p>
          <a:endParaRPr lang="en-US"/>
        </a:p>
      </dgm:t>
    </dgm:pt>
    <dgm:pt modelId="{62A1F741-432F-46BE-AE07-15F0B6D5EA89}" type="pres">
      <dgm:prSet presAssocID="{4693CA52-075F-4BD8-ABEA-5368BE377DDA}" presName="connTx" presStyleLbl="parChTrans1D2" presStyleIdx="1" presStyleCnt="4"/>
      <dgm:spPr/>
      <dgm:t>
        <a:bodyPr/>
        <a:lstStyle/>
        <a:p>
          <a:endParaRPr lang="en-US"/>
        </a:p>
      </dgm:t>
    </dgm:pt>
    <dgm:pt modelId="{035B4C9A-0916-4FCC-A1CF-85DB358A289A}" type="pres">
      <dgm:prSet presAssocID="{4631C2C5-1554-4289-90B0-F2D55D1595B6}" presName="node" presStyleLbl="node1" presStyleIdx="1" presStyleCnt="4" custScaleX="246127" custScaleY="100693" custRadScaleRad="246811" custRadScaleInc="7707">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2" presStyleCnt="4"/>
      <dgm:spPr>
        <a:custGeom>
          <a:avLst/>
          <a:gdLst/>
          <a:ahLst/>
          <a:cxnLst/>
          <a:rect l="0" t="0" r="0" b="0"/>
          <a:pathLst>
            <a:path>
              <a:moveTo>
                <a:pt x="0" y="7815"/>
              </a:moveTo>
              <a:lnTo>
                <a:pt x="439465" y="7815"/>
              </a:lnTo>
            </a:path>
          </a:pathLst>
        </a:custGeom>
      </dgm:spPr>
      <dgm:t>
        <a:bodyPr/>
        <a:lstStyle/>
        <a:p>
          <a:endParaRPr lang="en-US"/>
        </a:p>
      </dgm:t>
    </dgm:pt>
    <dgm:pt modelId="{EA4144E0-C5B2-4FC0-BDB2-550B61DB7DFD}" type="pres">
      <dgm:prSet presAssocID="{0FABC453-0A5C-4CAE-813B-F0494A34E025}" presName="connTx" presStyleLbl="parChTrans1D2" presStyleIdx="2" presStyleCnt="4"/>
      <dgm:spPr/>
      <dgm:t>
        <a:bodyPr/>
        <a:lstStyle/>
        <a:p>
          <a:endParaRPr lang="en-US"/>
        </a:p>
      </dgm:t>
    </dgm:pt>
    <dgm:pt modelId="{0FAF3FA1-8E6C-455E-B189-A468B3F4D8BC}" type="pres">
      <dgm:prSet presAssocID="{C06C39C9-71B8-489C-9C45-3DD37A424E39}" presName="node" presStyleLbl="node1" presStyleIdx="2" presStyleCnt="4" custScaleX="249010" custScaleY="103751" custRadScaleRad="124672" custRadScaleInc="-3150">
        <dgm:presLayoutVars>
          <dgm:bulletEnabled val="1"/>
        </dgm:presLayoutVars>
      </dgm:prSet>
      <dgm:spPr>
        <a:prstGeom prst="ellipse">
          <a:avLst/>
        </a:prstGeom>
      </dgm:spPr>
      <dgm:t>
        <a:bodyPr/>
        <a:lstStyle/>
        <a:p>
          <a:endParaRPr lang="en-US"/>
        </a:p>
      </dgm:t>
    </dgm:pt>
    <dgm:pt modelId="{5A6E904A-36D5-464D-B4CE-1D11B98DD305}" type="pres">
      <dgm:prSet presAssocID="{1B7F742B-0AC4-4682-ACD8-6108FAB3EA5F}" presName="Name9" presStyleLbl="parChTrans1D2" presStyleIdx="3" presStyleCnt="4"/>
      <dgm:spPr/>
      <dgm:t>
        <a:bodyPr/>
        <a:lstStyle/>
        <a:p>
          <a:endParaRPr lang="zh-CN" altLang="en-US"/>
        </a:p>
      </dgm:t>
    </dgm:pt>
    <dgm:pt modelId="{0ED7D95D-90B4-4E31-8D7F-F94EDF98FB48}" type="pres">
      <dgm:prSet presAssocID="{1B7F742B-0AC4-4682-ACD8-6108FAB3EA5F}" presName="connTx" presStyleLbl="parChTrans1D2" presStyleIdx="3" presStyleCnt="4"/>
      <dgm:spPr/>
      <dgm:t>
        <a:bodyPr/>
        <a:lstStyle/>
        <a:p>
          <a:endParaRPr lang="zh-CN" altLang="en-US"/>
        </a:p>
      </dgm:t>
    </dgm:pt>
    <dgm:pt modelId="{ED6AEF47-BD2B-4187-A5B2-37F94A99E3A2}" type="pres">
      <dgm:prSet presAssocID="{F7EBFA81-D702-4BEB-849F-C609FF4E2F54}" presName="node" presStyleLbl="node1" presStyleIdx="3" presStyleCnt="4" custScaleX="281514" custRadScaleRad="275440" custRadScaleInc="-7989">
        <dgm:presLayoutVars>
          <dgm:bulletEnabled val="1"/>
        </dgm:presLayoutVars>
      </dgm:prSet>
      <dgm:spPr/>
      <dgm:t>
        <a:bodyPr/>
        <a:lstStyle/>
        <a:p>
          <a:endParaRPr lang="zh-CN" altLang="en-US"/>
        </a:p>
      </dgm:t>
    </dgm:pt>
  </dgm:ptLst>
  <dgm:cxnLst>
    <dgm:cxn modelId="{DA740704-6E02-4402-8325-D0302449434E}" srcId="{34E6C8D5-8D4F-4714-8A12-8F4599A8E760}" destId="{4F895710-9C0A-4357-A62A-B00C2B1BB2A2}" srcOrd="2" destOrd="0" parTransId="{4492527F-B2BC-4423-9ACC-2816666249A0}" sibTransId="{A0A859C5-79E5-4C97-AF72-54A6D166EEA1}"/>
    <dgm:cxn modelId="{00F579A8-4033-42B6-BA81-C3CEAA2231D0}" type="presOf" srcId="{F7EBFA81-D702-4BEB-849F-C609FF4E2F54}" destId="{ED6AEF47-BD2B-4187-A5B2-37F94A99E3A2}"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9847B3DD-88AD-465C-B476-64B9BEE5F5A5}" type="presOf" srcId="{1B7F742B-0AC4-4682-ACD8-6108FAB3EA5F}" destId="{0ED7D95D-90B4-4E31-8D7F-F94EDF98FB48}" srcOrd="1" destOrd="0" presId="urn:microsoft.com/office/officeart/2005/8/layout/radial1"/>
    <dgm:cxn modelId="{BF65F824-D4F4-4A84-83B4-6B1944B62AAD}" srcId="{DE541715-C648-404D-8124-F14F463E9202}" destId="{4631C2C5-1554-4289-90B0-F2D55D1595B6}" srcOrd="1" destOrd="0" parTransId="{4693CA52-075F-4BD8-ABEA-5368BE377DDA}" sibTransId="{9B3CB24D-A47A-4081-B256-B868D89D5387}"/>
    <dgm:cxn modelId="{7A1D62A9-4B6B-4DE0-AECB-CD1B56167A2F}" type="presOf" srcId="{7AF774ED-547E-4C04-8670-B0C1D08C5EE9}" destId="{326412CE-9911-4799-A459-B56F02EB4473}" srcOrd="1" destOrd="0" presId="urn:microsoft.com/office/officeart/2005/8/layout/radial1"/>
    <dgm:cxn modelId="{6690B53C-8C71-40D6-BF32-38CF3522F1D5}" srcId="{DE541715-C648-404D-8124-F14F463E9202}" destId="{F7EBFA81-D702-4BEB-849F-C609FF4E2F54}" srcOrd="3" destOrd="0" parTransId="{1B7F742B-0AC4-4682-ACD8-6108FAB3EA5F}" sibTransId="{A1D641EE-55AA-4942-AE8E-ACFD39F0A061}"/>
    <dgm:cxn modelId="{2D6A19DA-82AE-4F96-A7F8-07F2BEDD793C}" type="presOf" srcId="{4693CA52-075F-4BD8-ABEA-5368BE377DDA}" destId="{4AC11394-3179-4EC5-A97F-D1A1B521CE2F}" srcOrd="0" destOrd="0" presId="urn:microsoft.com/office/officeart/2005/8/layout/radial1"/>
    <dgm:cxn modelId="{94D1273B-6C1B-4C85-ACBB-FCACA37F3D44}" type="presOf" srcId="{0FABC453-0A5C-4CAE-813B-F0494A34E025}" destId="{EA4144E0-C5B2-4FC0-BDB2-550B61DB7DFD}" srcOrd="1" destOrd="0" presId="urn:microsoft.com/office/officeart/2005/8/layout/radial1"/>
    <dgm:cxn modelId="{248698A6-055B-40E3-B808-D624056EF2B0}" srcId="{DE541715-C648-404D-8124-F14F463E9202}" destId="{C06C39C9-71B8-489C-9C45-3DD37A424E39}" srcOrd="2" destOrd="0" parTransId="{0FABC453-0A5C-4CAE-813B-F0494A34E025}" sibTransId="{DCD34884-F96E-475A-9010-14DE66A403A6}"/>
    <dgm:cxn modelId="{61807487-1727-4E9E-B773-007E0ABF19EC}" type="presOf" srcId="{7AF774ED-547E-4C04-8670-B0C1D08C5EE9}" destId="{5337AE63-3722-42CC-AF72-36670EB7C5E1}" srcOrd="0" destOrd="0" presId="urn:microsoft.com/office/officeart/2005/8/layout/radial1"/>
    <dgm:cxn modelId="{529D05ED-97D5-4116-BE13-DE3D93351F7F}" srcId="{DE541715-C648-404D-8124-F14F463E9202}" destId="{960C5593-E0FF-4AA5-AA0B-E8BDFFBC5E53}" srcOrd="0" destOrd="0" parTransId="{7AF774ED-547E-4C04-8670-B0C1D08C5EE9}" sibTransId="{88F12DF7-015F-4F26-950A-DAE493699644}"/>
    <dgm:cxn modelId="{EB277FF3-F11C-4A63-9405-1CE09D329949}" type="presOf" srcId="{C06C39C9-71B8-489C-9C45-3DD37A424E39}" destId="{0FAF3FA1-8E6C-455E-B189-A468B3F4D8BC}" srcOrd="0" destOrd="0" presId="urn:microsoft.com/office/officeart/2005/8/layout/radial1"/>
    <dgm:cxn modelId="{A4E47B48-79E2-418F-8A2B-7823CAF900C8}" type="presOf" srcId="{34E6C8D5-8D4F-4714-8A12-8F4599A8E760}" destId="{08F189A1-AB47-41D1-8058-7A6DA66B3F52}" srcOrd="0" destOrd="0" presId="urn:microsoft.com/office/officeart/2005/8/layout/radial1"/>
    <dgm:cxn modelId="{B3D02EA2-D2E6-4241-AE51-6B3289D53D6B}" type="presOf" srcId="{DE541715-C648-404D-8124-F14F463E9202}" destId="{062AF917-2F47-4639-8A23-58AD52EC0F32}" srcOrd="0" destOrd="0" presId="urn:microsoft.com/office/officeart/2005/8/layout/radial1"/>
    <dgm:cxn modelId="{B941A16F-8038-4ADB-8FCA-1EF1B9DE00E8}" srcId="{34E6C8D5-8D4F-4714-8A12-8F4599A8E760}" destId="{6F142AF4-019D-4B1C-98E9-0AAB2668DBE6}" srcOrd="1" destOrd="0" parTransId="{74123DC3-971A-4C1E-82B0-0AFDC3A8AAA3}" sibTransId="{4F8986CE-B3E5-455B-8339-B019195DC3F3}"/>
    <dgm:cxn modelId="{B3EE7E4C-E3A2-4A92-9110-7FE3E1F5B4AD}" type="presOf" srcId="{4693CA52-075F-4BD8-ABEA-5368BE377DDA}" destId="{62A1F741-432F-46BE-AE07-15F0B6D5EA89}" srcOrd="1" destOrd="0" presId="urn:microsoft.com/office/officeart/2005/8/layout/radial1"/>
    <dgm:cxn modelId="{3F499A7B-F5C9-451D-B55F-ACC50708C2A2}" type="presOf" srcId="{960C5593-E0FF-4AA5-AA0B-E8BDFFBC5E53}" destId="{CED9197C-8322-406B-917C-172FA36E7B76}" srcOrd="0" destOrd="0" presId="urn:microsoft.com/office/officeart/2005/8/layout/radial1"/>
    <dgm:cxn modelId="{3255076B-D83E-4F07-B60C-98527083F144}" type="presOf" srcId="{4631C2C5-1554-4289-90B0-F2D55D1595B6}" destId="{035B4C9A-0916-4FCC-A1CF-85DB358A289A}" srcOrd="0" destOrd="0" presId="urn:microsoft.com/office/officeart/2005/8/layout/radial1"/>
    <dgm:cxn modelId="{376FBE9B-70FA-425E-9532-7B01A72F40F5}" type="presOf" srcId="{0FABC453-0A5C-4CAE-813B-F0494A34E025}" destId="{ADF94B70-0D7F-4A27-8DF9-17BCD27F4A7A}" srcOrd="0" destOrd="0" presId="urn:microsoft.com/office/officeart/2005/8/layout/radial1"/>
    <dgm:cxn modelId="{A4593341-ED21-4BB5-B5E3-2C0BCC7EAB21}" type="presOf" srcId="{1B7F742B-0AC4-4682-ACD8-6108FAB3EA5F}" destId="{5A6E904A-36D5-464D-B4CE-1D11B98DD305}" srcOrd="0" destOrd="0" presId="urn:microsoft.com/office/officeart/2005/8/layout/radial1"/>
    <dgm:cxn modelId="{A2D7270C-4355-4C3F-8A1D-29DB1E965090}" type="presParOf" srcId="{08F189A1-AB47-41D1-8058-7A6DA66B3F52}" destId="{062AF917-2F47-4639-8A23-58AD52EC0F32}" srcOrd="0" destOrd="0" presId="urn:microsoft.com/office/officeart/2005/8/layout/radial1"/>
    <dgm:cxn modelId="{2BF35D7D-BE25-4847-BFE5-228A0681923C}" type="presParOf" srcId="{08F189A1-AB47-41D1-8058-7A6DA66B3F52}" destId="{5337AE63-3722-42CC-AF72-36670EB7C5E1}" srcOrd="1" destOrd="0" presId="urn:microsoft.com/office/officeart/2005/8/layout/radial1"/>
    <dgm:cxn modelId="{0446EA4E-873F-4975-B11B-7F16A95AEE30}" type="presParOf" srcId="{5337AE63-3722-42CC-AF72-36670EB7C5E1}" destId="{326412CE-9911-4799-A459-B56F02EB4473}" srcOrd="0" destOrd="0" presId="urn:microsoft.com/office/officeart/2005/8/layout/radial1"/>
    <dgm:cxn modelId="{0E06E62D-E8B6-4D59-A83B-A33A644EE8FC}" type="presParOf" srcId="{08F189A1-AB47-41D1-8058-7A6DA66B3F52}" destId="{CED9197C-8322-406B-917C-172FA36E7B76}" srcOrd="2" destOrd="0" presId="urn:microsoft.com/office/officeart/2005/8/layout/radial1"/>
    <dgm:cxn modelId="{6F5A209C-4E3B-489A-B582-6EEAFCEF5E06}" type="presParOf" srcId="{08F189A1-AB47-41D1-8058-7A6DA66B3F52}" destId="{4AC11394-3179-4EC5-A97F-D1A1B521CE2F}" srcOrd="3" destOrd="0" presId="urn:microsoft.com/office/officeart/2005/8/layout/radial1"/>
    <dgm:cxn modelId="{58E213A4-008B-497D-B0A5-B3DCC2C7C5D9}" type="presParOf" srcId="{4AC11394-3179-4EC5-A97F-D1A1B521CE2F}" destId="{62A1F741-432F-46BE-AE07-15F0B6D5EA89}" srcOrd="0" destOrd="0" presId="urn:microsoft.com/office/officeart/2005/8/layout/radial1"/>
    <dgm:cxn modelId="{CB7BD55A-8575-4DF9-A515-647F0D92BDA6}" type="presParOf" srcId="{08F189A1-AB47-41D1-8058-7A6DA66B3F52}" destId="{035B4C9A-0916-4FCC-A1CF-85DB358A289A}" srcOrd="4" destOrd="0" presId="urn:microsoft.com/office/officeart/2005/8/layout/radial1"/>
    <dgm:cxn modelId="{1B350D6E-0072-4501-8B08-4551DEBFAE69}" type="presParOf" srcId="{08F189A1-AB47-41D1-8058-7A6DA66B3F52}" destId="{ADF94B70-0D7F-4A27-8DF9-17BCD27F4A7A}" srcOrd="5" destOrd="0" presId="urn:microsoft.com/office/officeart/2005/8/layout/radial1"/>
    <dgm:cxn modelId="{9EF8B560-F289-46D4-85B4-FA17D923FC13}" type="presParOf" srcId="{ADF94B70-0D7F-4A27-8DF9-17BCD27F4A7A}" destId="{EA4144E0-C5B2-4FC0-BDB2-550B61DB7DFD}" srcOrd="0" destOrd="0" presId="urn:microsoft.com/office/officeart/2005/8/layout/radial1"/>
    <dgm:cxn modelId="{F5CE11ED-DBAE-4CD6-961C-2106BE47EDEC}" type="presParOf" srcId="{08F189A1-AB47-41D1-8058-7A6DA66B3F52}" destId="{0FAF3FA1-8E6C-455E-B189-A468B3F4D8BC}" srcOrd="6" destOrd="0" presId="urn:microsoft.com/office/officeart/2005/8/layout/radial1"/>
    <dgm:cxn modelId="{847C8696-16D1-42A0-8786-68AA862C0D3B}" type="presParOf" srcId="{08F189A1-AB47-41D1-8058-7A6DA66B3F52}" destId="{5A6E904A-36D5-464D-B4CE-1D11B98DD305}" srcOrd="7" destOrd="0" presId="urn:microsoft.com/office/officeart/2005/8/layout/radial1"/>
    <dgm:cxn modelId="{B50F4420-BCB1-44FA-BC80-9214EEEC3FE6}" type="presParOf" srcId="{5A6E904A-36D5-464D-B4CE-1D11B98DD305}" destId="{0ED7D95D-90B4-4E31-8D7F-F94EDF98FB48}" srcOrd="0" destOrd="0" presId="urn:microsoft.com/office/officeart/2005/8/layout/radial1"/>
    <dgm:cxn modelId="{C2A15AF0-4308-47C3-A19F-E3393874A102}" type="presParOf" srcId="{08F189A1-AB47-41D1-8058-7A6DA66B3F52}" destId="{ED6AEF47-BD2B-4187-A5B2-37F94A99E3A2}" srcOrd="8" destOrd="0" presId="urn:microsoft.com/office/officeart/2005/8/layout/radial1"/>
  </dgm:cxnLst>
  <dgm:bg/>
  <dgm:whole/>
  <dgm:extLst>
    <a:ext uri="http://schemas.microsoft.com/office/drawing/2008/diagram">
      <dsp:dataModelExt xmlns:dsp="http://schemas.microsoft.com/office/drawing/2008/diagram" relId="rId70" minVer="http://schemas.openxmlformats.org/drawingml/2006/diagram"/>
    </a:ext>
    <a:ext uri="{C62137D5-CB1D-491B-B009-E17868A290BF}">
      <dgm14:recolorImg xmlns:dgm14="http://schemas.microsoft.com/office/drawing/2010/diagram" val="1"/>
    </a:ext>
  </dgm:extLst>
</dgm:dataModel>
</file>

<file path=word/diagrams/data7.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047009" y="751101"/>
          <a:ext cx="1356160" cy="556846"/>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C06C39C9-71B8-489C-9C45-3DD37A424E39}">
      <dgm:prSet phldrT="[Text]" custT="1"/>
      <dgm:spPr>
        <a:xfrm>
          <a:off x="154299" y="782942"/>
          <a:ext cx="1434875" cy="502158"/>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7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DCD34884-F96E-475A-9010-14DE66A403A6}" type="sibTrans" cxnId="{248698A6-055B-40E3-B808-D624056EF2B0}">
      <dgm:prSet/>
      <dgm:spPr/>
      <dgm:t>
        <a:bodyPr/>
        <a:lstStyle/>
        <a:p>
          <a:endParaRPr lang="en-US"/>
        </a:p>
      </dgm:t>
    </dgm:pt>
    <dgm:pt modelId="{0FABC453-0A5C-4CAE-813B-F0494A34E025}" type="parTrans" cxnId="{248698A6-055B-40E3-B808-D624056EF2B0}">
      <dgm:prSet/>
      <dgm:spPr>
        <a:xfrm rot="10791658">
          <a:off x="1589157" y="1022591"/>
          <a:ext cx="457865" cy="1826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4631C2C5-1554-4289-90B0-F2D55D1595B6}">
      <dgm:prSet phldrT="[Text]" custT="1"/>
      <dgm:spPr>
        <a:xfrm>
          <a:off x="1967338" y="0"/>
          <a:ext cx="1512650" cy="576831"/>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16193386">
          <a:off x="2637251" y="654832"/>
          <a:ext cx="174270" cy="1826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5C260341-F1C3-4458-A657-957289015FC3}">
      <dgm:prSet phldrT="[Text]" custT="1"/>
      <dgm:spPr>
        <a:xfrm>
          <a:off x="3824740" y="770785"/>
          <a:ext cx="1507315" cy="520573"/>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45A6C23B-D452-4078-BA3A-466D0894B9EB}" type="parTrans" cxnId="{0266A1D0-CEC9-45F3-8B31-A21772E8AA19}">
      <dgm:prSet/>
      <dgm:spPr>
        <a:xfrm rot="2869">
          <a:off x="3403168" y="1021132"/>
          <a:ext cx="421574" cy="18269"/>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89B7C331-6FB9-4771-84B2-9F75AB1415C9}" type="sibTrans" cxnId="{0266A1D0-CEC9-45F3-8B31-A21772E8AA19}">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243543" custLinFactNeighborX="0" custLinFactNeighborY="386"/>
      <dgm:spPr>
        <a:prstGeom prst="ellipse">
          <a:avLst/>
        </a:prstGeom>
      </dgm:spPr>
      <dgm:t>
        <a:bodyPr/>
        <a:lstStyle/>
        <a:p>
          <a:endParaRPr lang="en-US"/>
        </a:p>
      </dgm:t>
    </dgm:pt>
    <dgm:pt modelId="{4AC11394-3179-4EC5-A97F-D1A1B521CE2F}" type="pres">
      <dgm:prSet presAssocID="{4693CA52-075F-4BD8-ABEA-5368BE377DDA}" presName="Name9" presStyleLbl="parChTrans1D2" presStyleIdx="0" presStyleCnt="3"/>
      <dgm:spPr>
        <a:custGeom>
          <a:avLst/>
          <a:gdLst/>
          <a:ahLst/>
          <a:cxnLst/>
          <a:rect l="0" t="0" r="0" b="0"/>
          <a:pathLst>
            <a:path>
              <a:moveTo>
                <a:pt x="0" y="9134"/>
              </a:moveTo>
              <a:lnTo>
                <a:pt x="163517" y="9134"/>
              </a:lnTo>
            </a:path>
          </a:pathLst>
        </a:custGeom>
      </dgm:spPr>
      <dgm:t>
        <a:bodyPr/>
        <a:lstStyle/>
        <a:p>
          <a:endParaRPr lang="en-US"/>
        </a:p>
      </dgm:t>
    </dgm:pt>
    <dgm:pt modelId="{62A1F741-432F-46BE-AE07-15F0B6D5EA89}" type="pres">
      <dgm:prSet presAssocID="{4693CA52-075F-4BD8-ABEA-5368BE377DDA}" presName="connTx" presStyleLbl="parChTrans1D2" presStyleIdx="0" presStyleCnt="3"/>
      <dgm:spPr/>
      <dgm:t>
        <a:bodyPr/>
        <a:lstStyle/>
        <a:p>
          <a:endParaRPr lang="en-US"/>
        </a:p>
      </dgm:t>
    </dgm:pt>
    <dgm:pt modelId="{035B4C9A-0916-4FCC-A1CF-85DB358A289A}" type="pres">
      <dgm:prSet presAssocID="{4631C2C5-1554-4289-90B0-F2D55D1595B6}" presName="node" presStyleLbl="node1" presStyleIdx="0" presStyleCnt="3" custScaleX="271646" custScaleY="103589" custRadScaleRad="100387" custRadScaleInc="-187">
        <dgm:presLayoutVars>
          <dgm:bulletEnabled val="1"/>
        </dgm:presLayoutVars>
      </dgm:prSet>
      <dgm:spPr>
        <a:prstGeom prst="ellipse">
          <a:avLst/>
        </a:prstGeom>
      </dgm:spPr>
      <dgm:t>
        <a:bodyPr/>
        <a:lstStyle/>
        <a:p>
          <a:endParaRPr lang="en-US"/>
        </a:p>
      </dgm:t>
    </dgm:pt>
    <dgm:pt modelId="{64248C57-3CE0-4657-BC67-6279BA0257B1}" type="pres">
      <dgm:prSet presAssocID="{45A6C23B-D452-4078-BA3A-466D0894B9EB}" presName="Name9" presStyleLbl="parChTrans1D2" presStyleIdx="1" presStyleCnt="3"/>
      <dgm:spPr>
        <a:custGeom>
          <a:avLst/>
          <a:gdLst/>
          <a:ahLst/>
          <a:cxnLst/>
          <a:rect l="0" t="0" r="0" b="0"/>
          <a:pathLst>
            <a:path>
              <a:moveTo>
                <a:pt x="0" y="9134"/>
              </a:moveTo>
              <a:lnTo>
                <a:pt x="463565" y="9134"/>
              </a:lnTo>
            </a:path>
          </a:pathLst>
        </a:custGeom>
      </dgm:spPr>
      <dgm:t>
        <a:bodyPr/>
        <a:lstStyle/>
        <a:p>
          <a:endParaRPr lang="en-US"/>
        </a:p>
      </dgm:t>
    </dgm:pt>
    <dgm:pt modelId="{C7C9B7EB-2DEF-4B99-8D38-AC2E9641BEB5}" type="pres">
      <dgm:prSet presAssocID="{45A6C23B-D452-4078-BA3A-466D0894B9EB}" presName="connTx" presStyleLbl="parChTrans1D2" presStyleIdx="1" presStyleCnt="3"/>
      <dgm:spPr/>
      <dgm:t>
        <a:bodyPr/>
        <a:lstStyle/>
        <a:p>
          <a:endParaRPr lang="en-US"/>
        </a:p>
      </dgm:t>
    </dgm:pt>
    <dgm:pt modelId="{976BA53C-17D4-4F7C-9078-1272C469C9E5}" type="pres">
      <dgm:prSet presAssocID="{5C260341-F1C3-4458-A657-957289015FC3}" presName="node" presStyleLbl="node1" presStyleIdx="1" presStyleCnt="3" custScaleX="270688" custScaleY="93486" custRadScaleRad="255715" custRadScaleInc="-49632">
        <dgm:presLayoutVars>
          <dgm:bulletEnabled val="1"/>
        </dgm:presLayoutVars>
      </dgm:prSet>
      <dgm:spPr>
        <a:prstGeom prst="ellipse">
          <a:avLst/>
        </a:prstGeom>
      </dgm:spPr>
      <dgm:t>
        <a:bodyPr/>
        <a:lstStyle/>
        <a:p>
          <a:endParaRPr lang="en-US"/>
        </a:p>
      </dgm:t>
    </dgm:pt>
    <dgm:pt modelId="{ADF94B70-0D7F-4A27-8DF9-17BCD27F4A7A}" type="pres">
      <dgm:prSet presAssocID="{0FABC453-0A5C-4CAE-813B-F0494A34E025}" presName="Name9" presStyleLbl="parChTrans1D2" presStyleIdx="2" presStyleCnt="3"/>
      <dgm:spPr>
        <a:custGeom>
          <a:avLst/>
          <a:gdLst/>
          <a:ahLst/>
          <a:cxnLst/>
          <a:rect l="0" t="0" r="0" b="0"/>
          <a:pathLst>
            <a:path>
              <a:moveTo>
                <a:pt x="0" y="9134"/>
              </a:moveTo>
              <a:lnTo>
                <a:pt x="457860" y="9134"/>
              </a:lnTo>
            </a:path>
          </a:pathLst>
        </a:custGeom>
      </dgm:spPr>
      <dgm:t>
        <a:bodyPr/>
        <a:lstStyle/>
        <a:p>
          <a:endParaRPr lang="en-US"/>
        </a:p>
      </dgm:t>
    </dgm:pt>
    <dgm:pt modelId="{EA4144E0-C5B2-4FC0-BDB2-550B61DB7DFD}" type="pres">
      <dgm:prSet presAssocID="{0FABC453-0A5C-4CAE-813B-F0494A34E025}" presName="connTx" presStyleLbl="parChTrans1D2" presStyleIdx="2" presStyleCnt="3"/>
      <dgm:spPr/>
      <dgm:t>
        <a:bodyPr/>
        <a:lstStyle/>
        <a:p>
          <a:endParaRPr lang="en-US"/>
        </a:p>
      </dgm:t>
    </dgm:pt>
    <dgm:pt modelId="{0FAF3FA1-8E6C-455E-B189-A468B3F4D8BC}" type="pres">
      <dgm:prSet presAssocID="{C06C39C9-71B8-489C-9C45-3DD37A424E39}" presName="node" presStyleLbl="node1" presStyleIdx="2" presStyleCnt="3" custScaleX="257679" custScaleY="90179" custRadScaleRad="255723" custRadScaleInc="49480">
        <dgm:presLayoutVars>
          <dgm:bulletEnabled val="1"/>
        </dgm:presLayoutVars>
      </dgm:prSet>
      <dgm:spPr>
        <a:prstGeom prst="ellipse">
          <a:avLst/>
        </a:prstGeom>
      </dgm:spPr>
      <dgm:t>
        <a:bodyPr/>
        <a:lstStyle/>
        <a:p>
          <a:endParaRPr lang="en-US"/>
        </a:p>
      </dgm:t>
    </dgm:pt>
  </dgm:ptLst>
  <dgm:cxnLst>
    <dgm:cxn modelId="{DA740704-6E02-4402-8325-D0302449434E}" srcId="{34E6C8D5-8D4F-4714-8A12-8F4599A8E760}" destId="{4F895710-9C0A-4357-A62A-B00C2B1BB2A2}" srcOrd="1" destOrd="0" parTransId="{4492527F-B2BC-4423-9ACC-2816666249A0}" sibTransId="{A0A859C5-79E5-4C97-AF72-54A6D166EEA1}"/>
    <dgm:cxn modelId="{3BDCF4FF-02C4-4843-98EB-875ADE738AB8}" type="presOf" srcId="{C06C39C9-71B8-489C-9C45-3DD37A424E39}" destId="{0FAF3FA1-8E6C-455E-B189-A468B3F4D8BC}" srcOrd="0" destOrd="0" presId="urn:microsoft.com/office/officeart/2005/8/layout/radial1"/>
    <dgm:cxn modelId="{9E59AB33-C460-43F2-AFD3-9ABE4B743E4A}" type="presOf" srcId="{34E6C8D5-8D4F-4714-8A12-8F4599A8E760}" destId="{08F189A1-AB47-41D1-8058-7A6DA66B3F52}"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65F824-D4F4-4A84-83B4-6B1944B62AAD}" srcId="{DE541715-C648-404D-8124-F14F463E9202}" destId="{4631C2C5-1554-4289-90B0-F2D55D1595B6}" srcOrd="0" destOrd="0" parTransId="{4693CA52-075F-4BD8-ABEA-5368BE377DDA}" sibTransId="{9B3CB24D-A47A-4081-B256-B868D89D5387}"/>
    <dgm:cxn modelId="{9308A770-7892-4F5B-A6D4-17F1F4572285}" type="presOf" srcId="{DE541715-C648-404D-8124-F14F463E9202}" destId="{062AF917-2F47-4639-8A23-58AD52EC0F32}" srcOrd="0" destOrd="0" presId="urn:microsoft.com/office/officeart/2005/8/layout/radial1"/>
    <dgm:cxn modelId="{EB9C4CAC-9073-4050-8BF1-2287D6D21EBD}" type="presOf" srcId="{45A6C23B-D452-4078-BA3A-466D0894B9EB}" destId="{C7C9B7EB-2DEF-4B99-8D38-AC2E9641BEB5}" srcOrd="1" destOrd="0" presId="urn:microsoft.com/office/officeart/2005/8/layout/radial1"/>
    <dgm:cxn modelId="{E8AC1411-01D1-4328-9801-1462CE272338}" type="presOf" srcId="{4631C2C5-1554-4289-90B0-F2D55D1595B6}" destId="{035B4C9A-0916-4FCC-A1CF-85DB358A289A}" srcOrd="0" destOrd="0" presId="urn:microsoft.com/office/officeart/2005/8/layout/radial1"/>
    <dgm:cxn modelId="{0C956A4A-3448-4236-ACD7-4F4E1B13DCDA}" type="presOf" srcId="{4693CA52-075F-4BD8-ABEA-5368BE377DDA}" destId="{4AC11394-3179-4EC5-A97F-D1A1B521CE2F}" srcOrd="0" destOrd="0" presId="urn:microsoft.com/office/officeart/2005/8/layout/radial1"/>
    <dgm:cxn modelId="{171D21C4-51A0-405E-A25F-2AD72BDFD093}" type="presOf" srcId="{4693CA52-075F-4BD8-ABEA-5368BE377DDA}" destId="{62A1F741-432F-46BE-AE07-15F0B6D5EA89}" srcOrd="1" destOrd="0" presId="urn:microsoft.com/office/officeart/2005/8/layout/radial1"/>
    <dgm:cxn modelId="{DE96A18D-2B14-46C1-93DD-C09E5DC85208}" type="presOf" srcId="{5C260341-F1C3-4458-A657-957289015FC3}" destId="{976BA53C-17D4-4F7C-9078-1272C469C9E5}" srcOrd="0" destOrd="0" presId="urn:microsoft.com/office/officeart/2005/8/layout/radial1"/>
    <dgm:cxn modelId="{0266A1D0-CEC9-45F3-8B31-A21772E8AA19}" srcId="{DE541715-C648-404D-8124-F14F463E9202}" destId="{5C260341-F1C3-4458-A657-957289015FC3}" srcOrd="1" destOrd="0" parTransId="{45A6C23B-D452-4078-BA3A-466D0894B9EB}" sibTransId="{89B7C331-6FB9-4771-84B2-9F75AB1415C9}"/>
    <dgm:cxn modelId="{248698A6-055B-40E3-B808-D624056EF2B0}" srcId="{DE541715-C648-404D-8124-F14F463E9202}" destId="{C06C39C9-71B8-489C-9C45-3DD37A424E39}" srcOrd="2" destOrd="0" parTransId="{0FABC453-0A5C-4CAE-813B-F0494A34E025}" sibTransId="{DCD34884-F96E-475A-9010-14DE66A403A6}"/>
    <dgm:cxn modelId="{D2972666-C880-4469-8D70-B82165F8F0D8}" type="presOf" srcId="{0FABC453-0A5C-4CAE-813B-F0494A34E025}" destId="{EA4144E0-C5B2-4FC0-BDB2-550B61DB7DFD}" srcOrd="1" destOrd="0" presId="urn:microsoft.com/office/officeart/2005/8/layout/radial1"/>
    <dgm:cxn modelId="{8ECCEF3F-B782-4CA0-8CA3-F3B8B8A7313C}" type="presOf" srcId="{0FABC453-0A5C-4CAE-813B-F0494A34E025}" destId="{ADF94B70-0D7F-4A27-8DF9-17BCD27F4A7A}" srcOrd="0" destOrd="0" presId="urn:microsoft.com/office/officeart/2005/8/layout/radial1"/>
    <dgm:cxn modelId="{5F2C556C-4622-4D8C-B396-CF5458DE3650}" type="presOf" srcId="{45A6C23B-D452-4078-BA3A-466D0894B9EB}" destId="{64248C57-3CE0-4657-BC67-6279BA0257B1}" srcOrd="0" destOrd="0" presId="urn:microsoft.com/office/officeart/2005/8/layout/radial1"/>
    <dgm:cxn modelId="{3BDC878D-B8B2-4D72-834E-74B47D6B1C9A}" type="presParOf" srcId="{08F189A1-AB47-41D1-8058-7A6DA66B3F52}" destId="{062AF917-2F47-4639-8A23-58AD52EC0F32}" srcOrd="0" destOrd="0" presId="urn:microsoft.com/office/officeart/2005/8/layout/radial1"/>
    <dgm:cxn modelId="{A599266A-0131-4AF1-84B4-A6EF0872F416}" type="presParOf" srcId="{08F189A1-AB47-41D1-8058-7A6DA66B3F52}" destId="{4AC11394-3179-4EC5-A97F-D1A1B521CE2F}" srcOrd="1" destOrd="0" presId="urn:microsoft.com/office/officeart/2005/8/layout/radial1"/>
    <dgm:cxn modelId="{FAEC9789-53BE-4497-9F04-C5E429938756}" type="presParOf" srcId="{4AC11394-3179-4EC5-A97F-D1A1B521CE2F}" destId="{62A1F741-432F-46BE-AE07-15F0B6D5EA89}" srcOrd="0" destOrd="0" presId="urn:microsoft.com/office/officeart/2005/8/layout/radial1"/>
    <dgm:cxn modelId="{FE3C804C-5387-421C-A6DE-437513B81FF2}" type="presParOf" srcId="{08F189A1-AB47-41D1-8058-7A6DA66B3F52}" destId="{035B4C9A-0916-4FCC-A1CF-85DB358A289A}" srcOrd="2" destOrd="0" presId="urn:microsoft.com/office/officeart/2005/8/layout/radial1"/>
    <dgm:cxn modelId="{208D0C54-195B-478A-B75A-C5FE6F03A2D9}" type="presParOf" srcId="{08F189A1-AB47-41D1-8058-7A6DA66B3F52}" destId="{64248C57-3CE0-4657-BC67-6279BA0257B1}" srcOrd="3" destOrd="0" presId="urn:microsoft.com/office/officeart/2005/8/layout/radial1"/>
    <dgm:cxn modelId="{D9BFBA8A-7D83-44B7-9AD4-725830D1BE98}" type="presParOf" srcId="{64248C57-3CE0-4657-BC67-6279BA0257B1}" destId="{C7C9B7EB-2DEF-4B99-8D38-AC2E9641BEB5}" srcOrd="0" destOrd="0" presId="urn:microsoft.com/office/officeart/2005/8/layout/radial1"/>
    <dgm:cxn modelId="{C4104255-9902-4CAD-8B51-F925B74FBDD4}" type="presParOf" srcId="{08F189A1-AB47-41D1-8058-7A6DA66B3F52}" destId="{976BA53C-17D4-4F7C-9078-1272C469C9E5}" srcOrd="4" destOrd="0" presId="urn:microsoft.com/office/officeart/2005/8/layout/radial1"/>
    <dgm:cxn modelId="{DA08C942-264A-4FD7-90F3-21E28E11846F}" type="presParOf" srcId="{08F189A1-AB47-41D1-8058-7A6DA66B3F52}" destId="{ADF94B70-0D7F-4A27-8DF9-17BCD27F4A7A}" srcOrd="5" destOrd="0" presId="urn:microsoft.com/office/officeart/2005/8/layout/radial1"/>
    <dgm:cxn modelId="{D4B790DC-5AF6-4FDC-AB1A-014F14A422DF}" type="presParOf" srcId="{ADF94B70-0D7F-4A27-8DF9-17BCD27F4A7A}" destId="{EA4144E0-C5B2-4FC0-BDB2-550B61DB7DFD}" srcOrd="0" destOrd="0" presId="urn:microsoft.com/office/officeart/2005/8/layout/radial1"/>
    <dgm:cxn modelId="{53C7D815-5886-4A80-A40B-F28FC224CCB8}" type="presParOf" srcId="{08F189A1-AB47-41D1-8058-7A6DA66B3F52}" destId="{0FAF3FA1-8E6C-455E-B189-A468B3F4D8BC}" srcOrd="6" destOrd="0" presId="urn:microsoft.com/office/officeart/2005/8/layout/radial1"/>
  </dgm:cxnLst>
  <dgm:bg/>
  <dgm:whole/>
  <dgm:extLst>
    <a:ext uri="http://schemas.microsoft.com/office/drawing/2008/diagram">
      <dsp:dataModelExt xmlns:dsp="http://schemas.microsoft.com/office/drawing/2008/diagram" relId="rId77" minVer="http://schemas.openxmlformats.org/drawingml/2006/diagram"/>
    </a:ext>
    <a:ext uri="{C62137D5-CB1D-491B-B009-E17868A290BF}">
      <dgm14:recolorImg xmlns:dgm14="http://schemas.microsoft.com/office/drawing/2010/diagram" val="1"/>
    </a:ext>
  </dgm:extLst>
</dgm:dataModel>
</file>

<file path=word/diagrams/data8.xml><?xml version="1.0" encoding="utf-8"?>
<dgm:dataModel xmlns:dgm="http://schemas.openxmlformats.org/drawingml/2006/diagram" xmlns:a="http://schemas.openxmlformats.org/drawingml/2006/main">
  <dgm:ptLst>
    <dgm:pt modelId="{34E6C8D5-8D4F-4714-8A12-8F4599A8E760}"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DE541715-C648-404D-8124-F14F463E9202}">
      <dgm:prSet phldrT="[Text]" custT="1"/>
      <dgm:spPr>
        <a:xfrm>
          <a:off x="2321365" y="549354"/>
          <a:ext cx="1215104" cy="368758"/>
        </a:xfr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gm:spPr>
      <dgm:t>
        <a:bodyPr/>
        <a:lstStyle/>
        <a:p>
          <a:pPr algn="ctr"/>
          <a:r>
            <a:rPr lang="zh-CN" alt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32</a:t>
          </a:r>
        </a:p>
      </dgm:t>
    </dgm:pt>
    <dgm:pt modelId="{7CA7849B-681D-4C0D-A708-F47E97871BB2}" type="sibTrans" cxnId="{22CFBE58-87EC-4B70-B1CC-D1D1DB4968C7}">
      <dgm:prSet/>
      <dgm:spPr/>
      <dgm:t>
        <a:bodyPr/>
        <a:lstStyle/>
        <a:p>
          <a:endParaRPr lang="en-US"/>
        </a:p>
      </dgm:t>
    </dgm:pt>
    <dgm:pt modelId="{D7DB3476-9C56-4274-B046-F742EA8694F1}" type="parTrans" cxnId="{22CFBE58-87EC-4B70-B1CC-D1D1DB4968C7}">
      <dgm:prSet/>
      <dgm:spPr/>
      <dgm:t>
        <a:bodyPr/>
        <a:lstStyle/>
        <a:p>
          <a:endParaRPr lang="en-US"/>
        </a:p>
      </dgm:t>
    </dgm:pt>
    <dgm:pt modelId="{4F895710-9C0A-4357-A62A-B00C2B1BB2A2}">
      <dgm:prSet phldrT="[Text]"/>
      <dgm:spPr/>
      <dgm:t>
        <a:bodyPr/>
        <a:lstStyle/>
        <a:p>
          <a:endParaRPr lang="en-US"/>
        </a:p>
      </dgm:t>
    </dgm:pt>
    <dgm:pt modelId="{A0A859C5-79E5-4C97-AF72-54A6D166EEA1}" type="sibTrans" cxnId="{DA740704-6E02-4402-8325-D0302449434E}">
      <dgm:prSet/>
      <dgm:spPr/>
      <dgm:t>
        <a:bodyPr/>
        <a:lstStyle/>
        <a:p>
          <a:endParaRPr lang="en-US"/>
        </a:p>
      </dgm:t>
    </dgm:pt>
    <dgm:pt modelId="{4492527F-B2BC-4423-9ACC-2816666249A0}" type="parTrans" cxnId="{DA740704-6E02-4402-8325-D0302449434E}">
      <dgm:prSet/>
      <dgm:spPr/>
      <dgm:t>
        <a:bodyPr/>
        <a:lstStyle/>
        <a:p>
          <a:endParaRPr lang="en-US"/>
        </a:p>
      </dgm:t>
    </dgm:pt>
    <dgm:pt modelId="{4631C2C5-1554-4289-90B0-F2D55D1595B6}">
      <dgm:prSet phldrT="[Text]" custT="1"/>
      <dgm:spPr>
        <a:xfrm>
          <a:off x="4360519" y="524771"/>
          <a:ext cx="970367" cy="396986"/>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8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9B3CB24D-A47A-4081-B256-B868D89D5387}" type="sibTrans" cxnId="{BF65F824-D4F4-4A84-83B4-6B1944B62AAD}">
      <dgm:prSet/>
      <dgm:spPr/>
      <dgm:t>
        <a:bodyPr/>
        <a:lstStyle/>
        <a:p>
          <a:endParaRPr lang="en-US"/>
        </a:p>
      </dgm:t>
    </dgm:pt>
    <dgm:pt modelId="{4693CA52-075F-4BD8-ABEA-5368BE377DDA}" type="parTrans" cxnId="{BF65F824-D4F4-4A84-83B4-6B1944B62AAD}">
      <dgm:prSet/>
      <dgm:spPr>
        <a:xfrm rot="21581225">
          <a:off x="3536366" y="722006"/>
          <a:ext cx="824202" cy="12317"/>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960C5593-E0FF-4AA5-AA0B-E8BDFFBC5E53}">
      <dgm:prSet phldrT="[Text]" custT="1"/>
      <dgm:spPr>
        <a:xfrm>
          <a:off x="2277593" y="34356"/>
          <a:ext cx="1306950" cy="402577"/>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r>
            <a:rPr lang="zh-CN" alt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88F12DF7-015F-4F26-950A-DAE493699644}" type="sibTrans" cxnId="{529D05ED-97D5-4116-BE13-DE3D93351F7F}">
      <dgm:prSet/>
      <dgm:spPr/>
      <dgm:t>
        <a:bodyPr/>
        <a:lstStyle/>
        <a:p>
          <a:endParaRPr lang="en-US"/>
        </a:p>
      </dgm:t>
    </dgm:pt>
    <dgm:pt modelId="{7AF774ED-547E-4C04-8670-B0C1D08C5EE9}" type="parTrans" cxnId="{529D05ED-97D5-4116-BE13-DE3D93351F7F}">
      <dgm:prSet/>
      <dgm:spPr>
        <a:xfrm rot="16214841">
          <a:off x="2873745" y="486985"/>
          <a:ext cx="112422" cy="12317"/>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11C9E753-F212-4257-9A94-5537ADFE5943}">
      <dgm:prSet phldrT="[Text]" custT="1"/>
      <dgm:spPr>
        <a:xfrm>
          <a:off x="397939" y="533734"/>
          <a:ext cx="1108348" cy="394254"/>
        </a:xfrm>
        <a:solidFill>
          <a:srgbClr val="4F81BD">
            <a:lumMod val="40000"/>
            <a:lumOff val="60000"/>
          </a:srgbClr>
        </a:solidFill>
        <a:ln>
          <a:noFill/>
        </a:ln>
        <a:effectLst>
          <a:outerShdw blurRad="40000" dist="23000" dir="5400000" rotWithShape="0">
            <a:srgbClr val="000000">
              <a:alpha val="35000"/>
            </a:srgbClr>
          </a:outerShdw>
        </a:effectLst>
      </dgm:spPr>
      <dgm:t>
        <a:bodyPr/>
        <a:lstStyle/>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r>
            <a:rPr lang="zh-CN" altLang="en-US" sz="10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9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gm:t>
    </dgm:pt>
    <dgm:pt modelId="{0F9B6D57-E004-4603-A3A8-3A2B6A815956}" type="parTrans" cxnId="{46C2FB3A-BC61-4C22-A3CC-12E30BF0C032}">
      <dgm:prSet/>
      <dgm:spPr>
        <a:xfrm rot="10804994">
          <a:off x="1506282" y="726100"/>
          <a:ext cx="815090" cy="12317"/>
        </a:xfrm>
        <a:noFill/>
        <a:ln w="9525" cap="flat" cmpd="sng" algn="ctr">
          <a:solidFill>
            <a:srgbClr val="4F81BD">
              <a:shade val="60000"/>
              <a:hueOff val="0"/>
              <a:satOff val="0"/>
              <a:lumOff val="0"/>
              <a:alphaOff val="0"/>
            </a:srgbClr>
          </a:solidFill>
          <a:prstDash val="solid"/>
        </a:ln>
        <a:effectLst/>
      </dgm:spPr>
      <dgm:t>
        <a:bodyPr/>
        <a:lstStyle/>
        <a:p>
          <a:endParaRPr lang="en-US">
            <a:solidFill>
              <a:sysClr val="windowText" lastClr="000000">
                <a:hueOff val="0"/>
                <a:satOff val="0"/>
                <a:lumOff val="0"/>
                <a:alphaOff val="0"/>
              </a:sysClr>
            </a:solidFill>
            <a:latin typeface="Calibri"/>
            <a:ea typeface="+mn-ea"/>
            <a:cs typeface="+mn-cs"/>
          </a:endParaRPr>
        </a:p>
      </dgm:t>
    </dgm:pt>
    <dgm:pt modelId="{C0399FCC-9C49-4F86-8EA2-A1E913A65726}" type="sibTrans" cxnId="{46C2FB3A-BC61-4C22-A3CC-12E30BF0C032}">
      <dgm:prSet/>
      <dgm:spPr/>
      <dgm:t>
        <a:bodyPr/>
        <a:lstStyle/>
        <a:p>
          <a:endParaRPr lang="en-US"/>
        </a:p>
      </dgm:t>
    </dgm:pt>
    <dgm:pt modelId="{08F189A1-AB47-41D1-8058-7A6DA66B3F52}" type="pres">
      <dgm:prSet presAssocID="{34E6C8D5-8D4F-4714-8A12-8F4599A8E760}" presName="cycle" presStyleCnt="0">
        <dgm:presLayoutVars>
          <dgm:chMax val="1"/>
          <dgm:dir/>
          <dgm:animLvl val="ctr"/>
          <dgm:resizeHandles val="exact"/>
        </dgm:presLayoutVars>
      </dgm:prSet>
      <dgm:spPr/>
      <dgm:t>
        <a:bodyPr/>
        <a:lstStyle/>
        <a:p>
          <a:endParaRPr lang="en-US"/>
        </a:p>
      </dgm:t>
    </dgm:pt>
    <dgm:pt modelId="{062AF917-2F47-4639-8A23-58AD52EC0F32}" type="pres">
      <dgm:prSet presAssocID="{DE541715-C648-404D-8124-F14F463E9202}" presName="centerShape" presStyleLbl="node0" presStyleIdx="0" presStyleCnt="1" custScaleX="380435" custScaleY="93533" custLinFactNeighborX="1339" custLinFactNeighborY="1618"/>
      <dgm:spPr>
        <a:prstGeom prst="ellipse">
          <a:avLst/>
        </a:prstGeom>
      </dgm:spPr>
      <dgm:t>
        <a:bodyPr/>
        <a:lstStyle/>
        <a:p>
          <a:endParaRPr lang="en-US"/>
        </a:p>
      </dgm:t>
    </dgm:pt>
    <dgm:pt modelId="{5337AE63-3722-42CC-AF72-36670EB7C5E1}" type="pres">
      <dgm:prSet presAssocID="{7AF774ED-547E-4C04-8670-B0C1D08C5EE9}" presName="Name9" presStyleLbl="parChTrans1D2" presStyleIdx="0" presStyleCnt="3"/>
      <dgm:spPr>
        <a:custGeom>
          <a:avLst/>
          <a:gdLst/>
          <a:ahLst/>
          <a:cxnLst/>
          <a:rect l="0" t="0" r="0" b="0"/>
          <a:pathLst>
            <a:path>
              <a:moveTo>
                <a:pt x="0" y="6158"/>
              </a:moveTo>
              <a:lnTo>
                <a:pt x="115978" y="6158"/>
              </a:lnTo>
            </a:path>
          </a:pathLst>
        </a:custGeom>
      </dgm:spPr>
      <dgm:t>
        <a:bodyPr/>
        <a:lstStyle/>
        <a:p>
          <a:endParaRPr lang="en-US"/>
        </a:p>
      </dgm:t>
    </dgm:pt>
    <dgm:pt modelId="{326412CE-9911-4799-A459-B56F02EB4473}" type="pres">
      <dgm:prSet presAssocID="{7AF774ED-547E-4C04-8670-B0C1D08C5EE9}" presName="connTx" presStyleLbl="parChTrans1D2" presStyleIdx="0" presStyleCnt="3"/>
      <dgm:spPr/>
      <dgm:t>
        <a:bodyPr/>
        <a:lstStyle/>
        <a:p>
          <a:endParaRPr lang="en-US"/>
        </a:p>
      </dgm:t>
    </dgm:pt>
    <dgm:pt modelId="{CED9197C-8322-406B-917C-172FA36E7B76}" type="pres">
      <dgm:prSet presAssocID="{960C5593-E0FF-4AA5-AA0B-E8BDFFBC5E53}" presName="node" presStyleLbl="node1" presStyleIdx="0" presStyleCnt="3" custScaleX="331499" custScaleY="102111" custRadScaleRad="93857" custRadScaleInc="4202">
        <dgm:presLayoutVars>
          <dgm:bulletEnabled val="1"/>
        </dgm:presLayoutVars>
      </dgm:prSet>
      <dgm:spPr>
        <a:prstGeom prst="ellipse">
          <a:avLst/>
        </a:prstGeom>
      </dgm:spPr>
      <dgm:t>
        <a:bodyPr/>
        <a:lstStyle/>
        <a:p>
          <a:endParaRPr lang="en-US"/>
        </a:p>
      </dgm:t>
    </dgm:pt>
    <dgm:pt modelId="{4AC11394-3179-4EC5-A97F-D1A1B521CE2F}" type="pres">
      <dgm:prSet presAssocID="{4693CA52-075F-4BD8-ABEA-5368BE377DDA}" presName="Name9" presStyleLbl="parChTrans1D2" presStyleIdx="1" presStyleCnt="3"/>
      <dgm:spPr>
        <a:custGeom>
          <a:avLst/>
          <a:gdLst/>
          <a:ahLst/>
          <a:cxnLst/>
          <a:rect l="0" t="0" r="0" b="0"/>
          <a:pathLst>
            <a:path>
              <a:moveTo>
                <a:pt x="0" y="6158"/>
              </a:moveTo>
              <a:lnTo>
                <a:pt x="850274" y="6158"/>
              </a:lnTo>
            </a:path>
          </a:pathLst>
        </a:custGeom>
      </dgm:spPr>
      <dgm:t>
        <a:bodyPr/>
        <a:lstStyle/>
        <a:p>
          <a:endParaRPr lang="en-US"/>
        </a:p>
      </dgm:t>
    </dgm:pt>
    <dgm:pt modelId="{62A1F741-432F-46BE-AE07-15F0B6D5EA89}" type="pres">
      <dgm:prSet presAssocID="{4693CA52-075F-4BD8-ABEA-5368BE377DDA}" presName="connTx" presStyleLbl="parChTrans1D2" presStyleIdx="1" presStyleCnt="3"/>
      <dgm:spPr/>
      <dgm:t>
        <a:bodyPr/>
        <a:lstStyle/>
        <a:p>
          <a:endParaRPr lang="en-US"/>
        </a:p>
      </dgm:t>
    </dgm:pt>
    <dgm:pt modelId="{035B4C9A-0916-4FCC-A1CF-85DB358A289A}" type="pres">
      <dgm:prSet presAssocID="{4631C2C5-1554-4289-90B0-F2D55D1595B6}" presName="node" presStyleLbl="node1" presStyleIdx="1" presStyleCnt="3" custScaleX="347715" custScaleY="109735" custRadScaleRad="335645" custRadScaleInc="-49160">
        <dgm:presLayoutVars>
          <dgm:bulletEnabled val="1"/>
        </dgm:presLayoutVars>
      </dgm:prSet>
      <dgm:spPr>
        <a:prstGeom prst="ellipse">
          <a:avLst/>
        </a:prstGeom>
      </dgm:spPr>
      <dgm:t>
        <a:bodyPr/>
        <a:lstStyle/>
        <a:p>
          <a:endParaRPr lang="en-US"/>
        </a:p>
      </dgm:t>
    </dgm:pt>
    <dgm:pt modelId="{9A56F0B1-9466-40E9-8BFA-10DF1330E460}" type="pres">
      <dgm:prSet presAssocID="{0F9B6D57-E004-4603-A3A8-3A2B6A815956}" presName="Name9" presStyleLbl="parChTrans1D2" presStyleIdx="2" presStyleCnt="3"/>
      <dgm:spPr>
        <a:custGeom>
          <a:avLst/>
          <a:gdLst/>
          <a:ahLst/>
          <a:cxnLst/>
          <a:rect l="0" t="0" r="0" b="0"/>
          <a:pathLst>
            <a:path>
              <a:moveTo>
                <a:pt x="0" y="6158"/>
              </a:moveTo>
              <a:lnTo>
                <a:pt x="840874" y="6158"/>
              </a:lnTo>
            </a:path>
          </a:pathLst>
        </a:custGeom>
      </dgm:spPr>
      <dgm:t>
        <a:bodyPr/>
        <a:lstStyle/>
        <a:p>
          <a:endParaRPr lang="en-US"/>
        </a:p>
      </dgm:t>
    </dgm:pt>
    <dgm:pt modelId="{5B61520A-D966-494F-A7BF-91A6C71C68DF}" type="pres">
      <dgm:prSet presAssocID="{0F9B6D57-E004-4603-A3A8-3A2B6A815956}" presName="connTx" presStyleLbl="parChTrans1D2" presStyleIdx="2" presStyleCnt="3"/>
      <dgm:spPr/>
      <dgm:t>
        <a:bodyPr/>
        <a:lstStyle/>
        <a:p>
          <a:endParaRPr lang="en-US"/>
        </a:p>
      </dgm:t>
    </dgm:pt>
    <dgm:pt modelId="{1826B69E-77B8-4580-ABF8-4926B99AA206}" type="pres">
      <dgm:prSet presAssocID="{11C9E753-F212-4257-9A94-5537ADFE5943}" presName="node" presStyleLbl="node1" presStyleIdx="2" presStyleCnt="3" custScaleX="309367" custScaleY="101911" custRadScaleRad="325106" custRadScaleInc="47780">
        <dgm:presLayoutVars>
          <dgm:bulletEnabled val="1"/>
        </dgm:presLayoutVars>
      </dgm:prSet>
      <dgm:spPr>
        <a:prstGeom prst="ellipse">
          <a:avLst/>
        </a:prstGeom>
      </dgm:spPr>
      <dgm:t>
        <a:bodyPr/>
        <a:lstStyle/>
        <a:p>
          <a:endParaRPr lang="en-US"/>
        </a:p>
      </dgm:t>
    </dgm:pt>
  </dgm:ptLst>
  <dgm:cxnLst>
    <dgm:cxn modelId="{DA740704-6E02-4402-8325-D0302449434E}" srcId="{34E6C8D5-8D4F-4714-8A12-8F4599A8E760}" destId="{4F895710-9C0A-4357-A62A-B00C2B1BB2A2}" srcOrd="1" destOrd="0" parTransId="{4492527F-B2BC-4423-9ACC-2816666249A0}" sibTransId="{A0A859C5-79E5-4C97-AF72-54A6D166EEA1}"/>
    <dgm:cxn modelId="{B8B0407B-1A0F-41BB-A78C-2C09FD7E1281}" type="presOf" srcId="{4693CA52-075F-4BD8-ABEA-5368BE377DDA}" destId="{4AC11394-3179-4EC5-A97F-D1A1B521CE2F}" srcOrd="0" destOrd="0" presId="urn:microsoft.com/office/officeart/2005/8/layout/radial1"/>
    <dgm:cxn modelId="{B0050DD4-6ECA-485F-B3DA-DD9E0FCD3DDD}" type="presOf" srcId="{4693CA52-075F-4BD8-ABEA-5368BE377DDA}" destId="{62A1F741-432F-46BE-AE07-15F0B6D5EA89}" srcOrd="1" destOrd="0" presId="urn:microsoft.com/office/officeart/2005/8/layout/radial1"/>
    <dgm:cxn modelId="{8533050E-7EC4-4916-BCE4-929C2797BD64}" type="presOf" srcId="{DE541715-C648-404D-8124-F14F463E9202}" destId="{062AF917-2F47-4639-8A23-58AD52EC0F32}" srcOrd="0" destOrd="0" presId="urn:microsoft.com/office/officeart/2005/8/layout/radial1"/>
    <dgm:cxn modelId="{43B61B26-5471-463A-8785-2B2C9D96D55E}" type="presOf" srcId="{0F9B6D57-E004-4603-A3A8-3A2B6A815956}" destId="{9A56F0B1-9466-40E9-8BFA-10DF1330E460}" srcOrd="0" destOrd="0" presId="urn:microsoft.com/office/officeart/2005/8/layout/radial1"/>
    <dgm:cxn modelId="{C9B8F64F-1653-4B81-9075-B1EEBD7D82B4}" type="presOf" srcId="{34E6C8D5-8D4F-4714-8A12-8F4599A8E760}" destId="{08F189A1-AB47-41D1-8058-7A6DA66B3F52}" srcOrd="0" destOrd="0" presId="urn:microsoft.com/office/officeart/2005/8/layout/radial1"/>
    <dgm:cxn modelId="{22CFBE58-87EC-4B70-B1CC-D1D1DB4968C7}" srcId="{34E6C8D5-8D4F-4714-8A12-8F4599A8E760}" destId="{DE541715-C648-404D-8124-F14F463E9202}" srcOrd="0" destOrd="0" parTransId="{D7DB3476-9C56-4274-B046-F742EA8694F1}" sibTransId="{7CA7849B-681D-4C0D-A708-F47E97871BB2}"/>
    <dgm:cxn modelId="{BF65F824-D4F4-4A84-83B4-6B1944B62AAD}" srcId="{DE541715-C648-404D-8124-F14F463E9202}" destId="{4631C2C5-1554-4289-90B0-F2D55D1595B6}" srcOrd="1" destOrd="0" parTransId="{4693CA52-075F-4BD8-ABEA-5368BE377DDA}" sibTransId="{9B3CB24D-A47A-4081-B256-B868D89D5387}"/>
    <dgm:cxn modelId="{20CEDDBB-7757-4C6D-9A7E-6978AA0A9FBD}" type="presOf" srcId="{7AF774ED-547E-4C04-8670-B0C1D08C5EE9}" destId="{326412CE-9911-4799-A459-B56F02EB4473}" srcOrd="1" destOrd="0" presId="urn:microsoft.com/office/officeart/2005/8/layout/radial1"/>
    <dgm:cxn modelId="{21A918A7-82C6-455D-BF25-B5517373056A}" type="presOf" srcId="{4631C2C5-1554-4289-90B0-F2D55D1595B6}" destId="{035B4C9A-0916-4FCC-A1CF-85DB358A289A}" srcOrd="0" destOrd="0" presId="urn:microsoft.com/office/officeart/2005/8/layout/radial1"/>
    <dgm:cxn modelId="{43769EE3-03C4-48E3-B85F-0C837DB96B52}" type="presOf" srcId="{7AF774ED-547E-4C04-8670-B0C1D08C5EE9}" destId="{5337AE63-3722-42CC-AF72-36670EB7C5E1}" srcOrd="0" destOrd="0" presId="urn:microsoft.com/office/officeart/2005/8/layout/radial1"/>
    <dgm:cxn modelId="{529D05ED-97D5-4116-BE13-DE3D93351F7F}" srcId="{DE541715-C648-404D-8124-F14F463E9202}" destId="{960C5593-E0FF-4AA5-AA0B-E8BDFFBC5E53}" srcOrd="0" destOrd="0" parTransId="{7AF774ED-547E-4C04-8670-B0C1D08C5EE9}" sibTransId="{88F12DF7-015F-4F26-950A-DAE493699644}"/>
    <dgm:cxn modelId="{46C2FB3A-BC61-4C22-A3CC-12E30BF0C032}" srcId="{DE541715-C648-404D-8124-F14F463E9202}" destId="{11C9E753-F212-4257-9A94-5537ADFE5943}" srcOrd="2" destOrd="0" parTransId="{0F9B6D57-E004-4603-A3A8-3A2B6A815956}" sibTransId="{C0399FCC-9C49-4F86-8EA2-A1E913A65726}"/>
    <dgm:cxn modelId="{F34956B1-FF81-4F46-9AD1-A9C2524873AF}" type="presOf" srcId="{11C9E753-F212-4257-9A94-5537ADFE5943}" destId="{1826B69E-77B8-4580-ABF8-4926B99AA206}" srcOrd="0" destOrd="0" presId="urn:microsoft.com/office/officeart/2005/8/layout/radial1"/>
    <dgm:cxn modelId="{CCC3DA76-971A-4E3F-8850-BF7EE4D9D522}" type="presOf" srcId="{960C5593-E0FF-4AA5-AA0B-E8BDFFBC5E53}" destId="{CED9197C-8322-406B-917C-172FA36E7B76}" srcOrd="0" destOrd="0" presId="urn:microsoft.com/office/officeart/2005/8/layout/radial1"/>
    <dgm:cxn modelId="{068191F3-0C38-4334-AA44-D9A9BAE590D6}" type="presOf" srcId="{0F9B6D57-E004-4603-A3A8-3A2B6A815956}" destId="{5B61520A-D966-494F-A7BF-91A6C71C68DF}" srcOrd="1" destOrd="0" presId="urn:microsoft.com/office/officeart/2005/8/layout/radial1"/>
    <dgm:cxn modelId="{CB1CF27A-9450-4928-9EE9-AA4B54F5D35C}" type="presParOf" srcId="{08F189A1-AB47-41D1-8058-7A6DA66B3F52}" destId="{062AF917-2F47-4639-8A23-58AD52EC0F32}" srcOrd="0" destOrd="0" presId="urn:microsoft.com/office/officeart/2005/8/layout/radial1"/>
    <dgm:cxn modelId="{57AFF337-9806-4732-A89E-DB8F5AA902C9}" type="presParOf" srcId="{08F189A1-AB47-41D1-8058-7A6DA66B3F52}" destId="{5337AE63-3722-42CC-AF72-36670EB7C5E1}" srcOrd="1" destOrd="0" presId="urn:microsoft.com/office/officeart/2005/8/layout/radial1"/>
    <dgm:cxn modelId="{99A66B7D-364D-4E9B-8BF3-93A42747F24E}" type="presParOf" srcId="{5337AE63-3722-42CC-AF72-36670EB7C5E1}" destId="{326412CE-9911-4799-A459-B56F02EB4473}" srcOrd="0" destOrd="0" presId="urn:microsoft.com/office/officeart/2005/8/layout/radial1"/>
    <dgm:cxn modelId="{6C90877A-CA44-4852-B44A-948613CFC7BE}" type="presParOf" srcId="{08F189A1-AB47-41D1-8058-7A6DA66B3F52}" destId="{CED9197C-8322-406B-917C-172FA36E7B76}" srcOrd="2" destOrd="0" presId="urn:microsoft.com/office/officeart/2005/8/layout/radial1"/>
    <dgm:cxn modelId="{ECE3F7C0-5A85-480C-AC40-A812E0F486E0}" type="presParOf" srcId="{08F189A1-AB47-41D1-8058-7A6DA66B3F52}" destId="{4AC11394-3179-4EC5-A97F-D1A1B521CE2F}" srcOrd="3" destOrd="0" presId="urn:microsoft.com/office/officeart/2005/8/layout/radial1"/>
    <dgm:cxn modelId="{AB3C3A49-7E2A-412D-8601-6E4BFF0ADCE0}" type="presParOf" srcId="{4AC11394-3179-4EC5-A97F-D1A1B521CE2F}" destId="{62A1F741-432F-46BE-AE07-15F0B6D5EA89}" srcOrd="0" destOrd="0" presId="urn:microsoft.com/office/officeart/2005/8/layout/radial1"/>
    <dgm:cxn modelId="{72ADBE17-6F53-4AA3-B0E1-C45D1063A887}" type="presParOf" srcId="{08F189A1-AB47-41D1-8058-7A6DA66B3F52}" destId="{035B4C9A-0916-4FCC-A1CF-85DB358A289A}" srcOrd="4" destOrd="0" presId="urn:microsoft.com/office/officeart/2005/8/layout/radial1"/>
    <dgm:cxn modelId="{9654BF78-D0B1-437D-BB9E-0D3DDA4C1988}" type="presParOf" srcId="{08F189A1-AB47-41D1-8058-7A6DA66B3F52}" destId="{9A56F0B1-9466-40E9-8BFA-10DF1330E460}" srcOrd="5" destOrd="0" presId="urn:microsoft.com/office/officeart/2005/8/layout/radial1"/>
    <dgm:cxn modelId="{18AB7332-C31C-4136-908F-23914A73656F}" type="presParOf" srcId="{9A56F0B1-9466-40E9-8BFA-10DF1330E460}" destId="{5B61520A-D966-494F-A7BF-91A6C71C68DF}" srcOrd="0" destOrd="0" presId="urn:microsoft.com/office/officeart/2005/8/layout/radial1"/>
    <dgm:cxn modelId="{100FD50E-F4D4-4424-886C-5DBE76853253}" type="presParOf" srcId="{08F189A1-AB47-41D1-8058-7A6DA66B3F52}" destId="{1826B69E-77B8-4580-ABF8-4926B99AA206}" srcOrd="6" destOrd="0" presId="urn:microsoft.com/office/officeart/2005/8/layout/radial1"/>
  </dgm:cxnLst>
  <dgm:bg/>
  <dgm:whole/>
  <dgm:extLst>
    <a:ext uri="http://schemas.microsoft.com/office/drawing/2008/diagram">
      <dsp:dataModelExt xmlns:dsp="http://schemas.microsoft.com/office/drawing/2008/diagram" relId="rId84" minVer="http://schemas.openxmlformats.org/drawingml/2006/diagram"/>
    </a:ext>
    <a:ext uri="{C62137D5-CB1D-491B-B009-E17868A290BF}">
      <dgm14:recolorImg xmlns:dgm14="http://schemas.microsoft.com/office/drawing/2010/diagram" val="1"/>
    </a:ext>
  </dgm:extLst>
</dgm:dataModel>
</file>

<file path=word/diagrams/data9.xml><?xml version="1.0" encoding="utf-8"?>
<dgm:dataModel xmlns:dgm="http://schemas.openxmlformats.org/drawingml/2006/diagram" xmlns:a="http://schemas.openxmlformats.org/drawingml/2006/main">
  <dgm:ptLst>
    <dgm:pt modelId="{D981426F-5B7B-4AA5-957A-6E8C9E1A2487}" type="doc">
      <dgm:prSet loTypeId="urn:microsoft.com/office/officeart/2005/8/layout/radial1" loCatId="relationship" qsTypeId="urn:microsoft.com/office/officeart/2005/8/quickstyle/simple4" qsCatId="simple" csTypeId="urn:microsoft.com/office/officeart/2005/8/colors/accent1_1" csCatId="accent1" phldr="1"/>
      <dgm:spPr/>
      <dgm:t>
        <a:bodyPr/>
        <a:lstStyle/>
        <a:p>
          <a:endParaRPr lang="en-US"/>
        </a:p>
      </dgm:t>
    </dgm:pt>
    <dgm:pt modelId="{A7516A72-1FC0-46ED-AAC4-AF0F7063F737}">
      <dgm:prSet phldrT="[Text]" custT="1"/>
      <dgm:spPr/>
      <dgm:t>
        <a:bodyPr/>
        <a:lstStyle/>
        <a:p>
          <a:r>
            <a:rPr lang="zh-CN" altLang="en-US" sz="1200">
              <a:latin typeface="Arial" panose="020B0604020202020204" pitchFamily="34" charset="0"/>
              <a:cs typeface="Arial" panose="020B0604020202020204" pitchFamily="34" charset="0"/>
            </a:rPr>
            <a:t>计划</a:t>
          </a:r>
          <a:r>
            <a:rPr lang="en-US" sz="1200">
              <a:latin typeface="Arial" panose="020B0604020202020204" pitchFamily="34" charset="0"/>
              <a:cs typeface="Arial" panose="020B0604020202020204" pitchFamily="34" charset="0"/>
            </a:rPr>
            <a:t> 7 </a:t>
          </a:r>
        </a:p>
      </dgm:t>
    </dgm:pt>
    <dgm:pt modelId="{6B1EB84D-437E-47A1-87CB-9027EE716AD0}" type="sibTrans" cxnId="{996B9653-906A-49F8-9E4B-3836F7905D4E}">
      <dgm:prSet/>
      <dgm:spPr/>
      <dgm:t>
        <a:bodyPr/>
        <a:lstStyle/>
        <a:p>
          <a:endParaRPr lang="en-US"/>
        </a:p>
      </dgm:t>
    </dgm:pt>
    <dgm:pt modelId="{D9E0AFEB-65B5-4280-ADD0-766B3ADA6CFD}" type="parTrans" cxnId="{996B9653-906A-49F8-9E4B-3836F7905D4E}">
      <dgm:prSet/>
      <dgm:spPr/>
      <dgm:t>
        <a:bodyPr/>
        <a:lstStyle/>
        <a:p>
          <a:endParaRPr lang="en-US"/>
        </a:p>
      </dgm:t>
    </dgm:pt>
    <dgm:pt modelId="{D460D018-736B-4CE5-A14B-061F8EFE829B}">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20 </a:t>
          </a:r>
        </a:p>
        <a:p>
          <a:r>
            <a:rPr lang="zh-CN" altLang="en-US" sz="900">
              <a:latin typeface="Arial" panose="020B0604020202020204" pitchFamily="34" charset="0"/>
              <a:cs typeface="Arial" panose="020B0604020202020204" pitchFamily="34" charset="0"/>
            </a:rPr>
            <a:t>对外联系</a:t>
          </a:r>
          <a:r>
            <a:rPr lang="en-US" sz="900">
              <a:latin typeface="Arial" panose="020B0604020202020204" pitchFamily="34" charset="0"/>
              <a:cs typeface="Arial" panose="020B0604020202020204" pitchFamily="34" charset="0"/>
            </a:rPr>
            <a:t>  </a:t>
          </a:r>
        </a:p>
      </dgm:t>
    </dgm:pt>
    <dgm:pt modelId="{13E4242D-C1FF-4F31-B2EF-0F857644C218}" type="sibTrans" cxnId="{333E8F20-31E9-4D6F-9F31-24FBF63076E9}">
      <dgm:prSet/>
      <dgm:spPr/>
      <dgm:t>
        <a:bodyPr/>
        <a:lstStyle/>
        <a:p>
          <a:endParaRPr lang="en-US"/>
        </a:p>
      </dgm:t>
    </dgm:pt>
    <dgm:pt modelId="{B4A5C031-92B2-438E-80BC-EAA05F5C7CF7}" type="parTrans" cxnId="{333E8F20-31E9-4D6F-9F31-24FBF63076E9}">
      <dgm:prSet/>
      <dgm:spPr/>
      <dgm:t>
        <a:bodyPr/>
        <a:lstStyle/>
        <a:p>
          <a:endParaRPr lang="en-US"/>
        </a:p>
      </dgm:t>
    </dgm:pt>
    <dgm:pt modelId="{44FBC2E2-D754-42C1-BEE4-690296442511}">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 </a:t>
          </a:r>
          <a:r>
            <a:rPr lang="en-US" sz="1000">
              <a:latin typeface="Arial" panose="020B0604020202020204" pitchFamily="34" charset="0"/>
              <a:cs typeface="Arial" panose="020B0604020202020204" pitchFamily="34" charset="0"/>
            </a:rPr>
            <a:t>18 </a:t>
          </a:r>
        </a:p>
        <a:p>
          <a:r>
            <a:rPr lang="zh-CN" altLang="en-US" sz="900">
              <a:latin typeface="Arial" panose="020B0604020202020204" pitchFamily="34" charset="0"/>
              <a:cs typeface="Arial" panose="020B0604020202020204" pitchFamily="34" charset="0"/>
            </a:rPr>
            <a:t>全球挑战</a:t>
          </a:r>
          <a:endParaRPr lang="en-US" sz="900">
            <a:latin typeface="Arial" panose="020B0604020202020204" pitchFamily="34" charset="0"/>
            <a:cs typeface="Arial" panose="020B0604020202020204" pitchFamily="34" charset="0"/>
          </a:endParaRPr>
        </a:p>
      </dgm:t>
    </dgm:pt>
    <dgm:pt modelId="{A8D506B7-E9B0-4378-B011-FCC599FE960D}" type="sibTrans" cxnId="{A1357B0A-C240-4A91-89D8-A39634308683}">
      <dgm:prSet/>
      <dgm:spPr/>
      <dgm:t>
        <a:bodyPr/>
        <a:lstStyle/>
        <a:p>
          <a:endParaRPr lang="en-US"/>
        </a:p>
      </dgm:t>
    </dgm:pt>
    <dgm:pt modelId="{2F72DDEE-62D3-48A5-836A-4C87596541F0}" type="parTrans" cxnId="{A1357B0A-C240-4A91-89D8-A39634308683}">
      <dgm:prSet/>
      <dgm:spPr/>
      <dgm:t>
        <a:bodyPr/>
        <a:lstStyle/>
        <a:p>
          <a:endParaRPr lang="en-US"/>
        </a:p>
      </dgm:t>
    </dgm:pt>
    <dgm:pt modelId="{2628F477-2289-4CEE-9618-96DDAFCD4291}">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17 </a:t>
          </a:r>
        </a:p>
        <a:p>
          <a:r>
            <a:rPr lang="zh-CN" altLang="en-US" sz="900">
              <a:latin typeface="Arial" panose="020B0604020202020204" pitchFamily="34" charset="0"/>
              <a:cs typeface="Arial" panose="020B0604020202020204" pitchFamily="34" charset="0"/>
            </a:rPr>
            <a:t>尊重知识产权</a:t>
          </a:r>
          <a:r>
            <a:rPr lang="en-US" sz="900">
              <a:latin typeface="Arial" panose="020B0604020202020204" pitchFamily="34" charset="0"/>
              <a:cs typeface="Arial" panose="020B0604020202020204" pitchFamily="34" charset="0"/>
            </a:rPr>
            <a:t> </a:t>
          </a:r>
        </a:p>
      </dgm:t>
    </dgm:pt>
    <dgm:pt modelId="{6D6ABE48-6FEB-4EAA-849C-585AC08FCF5B}" type="sibTrans" cxnId="{E5DD3C3F-F401-46C8-9D1F-CEE8478EFA81}">
      <dgm:prSet/>
      <dgm:spPr/>
      <dgm:t>
        <a:bodyPr/>
        <a:lstStyle/>
        <a:p>
          <a:endParaRPr lang="en-US"/>
        </a:p>
      </dgm:t>
    </dgm:pt>
    <dgm:pt modelId="{DEF73824-C893-4963-9504-7E97D2FF5253}" type="parTrans" cxnId="{E5DD3C3F-F401-46C8-9D1F-CEE8478EFA81}">
      <dgm:prSet/>
      <dgm:spPr/>
      <dgm:t>
        <a:bodyPr/>
        <a:lstStyle/>
        <a:p>
          <a:endParaRPr lang="en-US"/>
        </a:p>
      </dgm:t>
    </dgm:pt>
    <dgm:pt modelId="{7C1FA040-4399-40F0-866F-845B7914F68D}">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10 </a:t>
          </a:r>
        </a:p>
        <a:p>
          <a:r>
            <a:rPr lang="zh-CN" altLang="en-US" sz="900">
              <a:latin typeface="Arial" panose="020B0604020202020204" pitchFamily="34" charset="0"/>
              <a:cs typeface="Arial" panose="020B0604020202020204" pitchFamily="34" charset="0"/>
            </a:rPr>
            <a:t>转型和发达国家</a:t>
          </a:r>
          <a:endParaRPr lang="en-US" sz="900">
            <a:latin typeface="Arial" panose="020B0604020202020204" pitchFamily="34" charset="0"/>
            <a:cs typeface="Arial" panose="020B0604020202020204" pitchFamily="34" charset="0"/>
          </a:endParaRPr>
        </a:p>
      </dgm:t>
    </dgm:pt>
    <dgm:pt modelId="{82A7CC90-6A4C-422A-B221-BA4CF5B4D442}" type="sibTrans" cxnId="{345C13DF-1D3F-4982-AF23-DC2641540559}">
      <dgm:prSet/>
      <dgm:spPr/>
      <dgm:t>
        <a:bodyPr/>
        <a:lstStyle/>
        <a:p>
          <a:endParaRPr lang="en-US"/>
        </a:p>
      </dgm:t>
    </dgm:pt>
    <dgm:pt modelId="{98585C11-761C-43C4-979D-FB1B8BABF102}" type="parTrans" cxnId="{345C13DF-1D3F-4982-AF23-DC2641540559}">
      <dgm:prSet/>
      <dgm:spPr/>
      <dgm:t>
        <a:bodyPr/>
        <a:lstStyle/>
        <a:p>
          <a:endParaRPr lang="en-US"/>
        </a:p>
      </dgm:t>
    </dgm:pt>
    <dgm:pt modelId="{14602118-D739-48CC-85E0-791974AFA995}">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9</a:t>
          </a:r>
        </a:p>
        <a:p>
          <a:r>
            <a:rPr lang="en-US" sz="900">
              <a:latin typeface="Arial" panose="020B0604020202020204" pitchFamily="34" charset="0"/>
              <a:cs typeface="Arial" panose="020B0604020202020204" pitchFamily="34" charset="0"/>
            </a:rPr>
            <a:t> </a:t>
          </a:r>
          <a:r>
            <a:rPr lang="zh-CN" altLang="en-US" sz="900">
              <a:latin typeface="Arial" panose="020B0604020202020204" pitchFamily="34" charset="0"/>
              <a:cs typeface="Arial" panose="020B0604020202020204" pitchFamily="34" charset="0"/>
            </a:rPr>
            <a:t>地区局</a:t>
          </a:r>
          <a:r>
            <a:rPr lang="en-US" sz="900">
              <a:latin typeface="Arial" panose="020B0604020202020204" pitchFamily="34" charset="0"/>
              <a:cs typeface="Arial" panose="020B0604020202020204" pitchFamily="34" charset="0"/>
            </a:rPr>
            <a:t> </a:t>
          </a:r>
        </a:p>
      </dgm:t>
    </dgm:pt>
    <dgm:pt modelId="{85730AA2-ED16-41DB-9898-B2A63ECD874D}" type="sibTrans" cxnId="{3138FD81-FCE3-4020-9313-BAD8BCAF820B}">
      <dgm:prSet/>
      <dgm:spPr/>
      <dgm:t>
        <a:bodyPr/>
        <a:lstStyle/>
        <a:p>
          <a:endParaRPr lang="en-US"/>
        </a:p>
      </dgm:t>
    </dgm:pt>
    <dgm:pt modelId="{3F89048A-3F9F-4897-8631-4599F4976029}" type="parTrans" cxnId="{3138FD81-FCE3-4020-9313-BAD8BCAF820B}">
      <dgm:prSet/>
      <dgm:spPr/>
      <dgm:t>
        <a:bodyPr/>
        <a:lstStyle/>
        <a:p>
          <a:endParaRPr lang="en-US"/>
        </a:p>
      </dgm:t>
    </dgm:pt>
    <dgm:pt modelId="{DB0D84B1-C440-4746-9EEF-F1ED71D64DD2}">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6</a:t>
          </a:r>
        </a:p>
        <a:p>
          <a:r>
            <a:rPr lang="zh-CN" altLang="en-US" sz="900">
              <a:latin typeface="Arial" panose="020B0604020202020204" pitchFamily="34" charset="0"/>
              <a:cs typeface="Arial" panose="020B0604020202020204" pitchFamily="34" charset="0"/>
            </a:rPr>
            <a:t>马德里体系</a:t>
          </a:r>
          <a:r>
            <a:rPr lang="en-US" sz="900">
              <a:latin typeface="Arial" panose="020B0604020202020204" pitchFamily="34" charset="0"/>
              <a:cs typeface="Arial" panose="020B0604020202020204" pitchFamily="34" charset="0"/>
            </a:rPr>
            <a:t> </a:t>
          </a:r>
        </a:p>
      </dgm:t>
    </dgm:pt>
    <dgm:pt modelId="{99C4878C-8523-40E3-93C5-8DC55D31DB77}" type="sibTrans" cxnId="{C7DD68AE-99B2-4937-A127-D654A2E99784}">
      <dgm:prSet/>
      <dgm:spPr/>
      <dgm:t>
        <a:bodyPr/>
        <a:lstStyle/>
        <a:p>
          <a:endParaRPr lang="en-US"/>
        </a:p>
      </dgm:t>
    </dgm:pt>
    <dgm:pt modelId="{9E510621-404D-46D6-8EB3-39712C8626D4}" type="parTrans" cxnId="{C7DD68AE-99B2-4937-A127-D654A2E99784}">
      <dgm:prSet/>
      <dgm:spPr/>
      <dgm:t>
        <a:bodyPr/>
        <a:lstStyle/>
        <a:p>
          <a:endParaRPr lang="en-US"/>
        </a:p>
      </dgm:t>
    </dgm:pt>
    <dgm:pt modelId="{6DAE892F-3F2D-42A5-BB1C-58D0E6BD9A47}">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5 </a:t>
          </a:r>
        </a:p>
        <a:p>
          <a:r>
            <a:rPr lang="en-US" sz="900">
              <a:latin typeface="Arial" panose="020B0604020202020204" pitchFamily="34" charset="0"/>
              <a:cs typeface="Arial" panose="020B0604020202020204" pitchFamily="34" charset="0"/>
            </a:rPr>
            <a:t>PCT</a:t>
          </a:r>
        </a:p>
      </dgm:t>
    </dgm:pt>
    <dgm:pt modelId="{28BD2EB6-8814-456D-B684-C7C0E2C0705F}" type="sibTrans" cxnId="{FE1169E0-24DF-4FBB-A1C9-8F332C85663A}">
      <dgm:prSet/>
      <dgm:spPr/>
      <dgm:t>
        <a:bodyPr/>
        <a:lstStyle/>
        <a:p>
          <a:endParaRPr lang="en-US"/>
        </a:p>
      </dgm:t>
    </dgm:pt>
    <dgm:pt modelId="{D22DE764-173E-47DF-9480-722F8D8EA62C}" type="parTrans" cxnId="{FE1169E0-24DF-4FBB-A1C9-8F332C85663A}">
      <dgm:prSet/>
      <dgm:spPr/>
      <dgm:t>
        <a:bodyPr/>
        <a:lstStyle/>
        <a:p>
          <a:endParaRPr lang="en-US"/>
        </a:p>
      </dgm:t>
    </dgm:pt>
    <dgm:pt modelId="{898446A3-EA8C-4C13-8A65-DF8A110D0838}">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3 </a:t>
          </a:r>
        </a:p>
        <a:p>
          <a:r>
            <a:rPr lang="zh-CN" altLang="en-US" sz="900">
              <a:latin typeface="Arial" panose="020B0604020202020204" pitchFamily="34" charset="0"/>
              <a:cs typeface="Arial" panose="020B0604020202020204" pitchFamily="34" charset="0"/>
            </a:rPr>
            <a:t>版权</a:t>
          </a:r>
          <a:endParaRPr lang="en-US" sz="900">
            <a:latin typeface="Arial" panose="020B0604020202020204" pitchFamily="34" charset="0"/>
            <a:cs typeface="Arial" panose="020B0604020202020204" pitchFamily="34" charset="0"/>
          </a:endParaRPr>
        </a:p>
      </dgm:t>
    </dgm:pt>
    <dgm:pt modelId="{E56928EA-8406-4998-BE40-3F4796EA5932}" type="sibTrans" cxnId="{A93C1B4A-74B5-4343-AF12-0C2C4D914189}">
      <dgm:prSet/>
      <dgm:spPr/>
      <dgm:t>
        <a:bodyPr/>
        <a:lstStyle/>
        <a:p>
          <a:endParaRPr lang="en-US"/>
        </a:p>
      </dgm:t>
    </dgm:pt>
    <dgm:pt modelId="{DB9FEC62-86A7-454A-89B3-F32F1907C71A}" type="parTrans" cxnId="{A93C1B4A-74B5-4343-AF12-0C2C4D914189}">
      <dgm:prSet/>
      <dgm:spPr/>
      <dgm:t>
        <a:bodyPr/>
        <a:lstStyle/>
        <a:p>
          <a:endParaRPr lang="en-US"/>
        </a:p>
      </dgm:t>
    </dgm:pt>
    <dgm:pt modelId="{68A5766F-115C-487E-B7CB-4ADE150678D1}">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2 </a:t>
          </a:r>
        </a:p>
        <a:p>
          <a:r>
            <a:rPr lang="zh-CN" altLang="en-US" sz="900">
              <a:latin typeface="Arial" panose="020B0604020202020204" pitchFamily="34" charset="0"/>
              <a:cs typeface="Arial" panose="020B0604020202020204" pitchFamily="34" charset="0"/>
            </a:rPr>
            <a:t>商标、外观设计、地理标志</a:t>
          </a:r>
          <a:r>
            <a:rPr lang="en-US" sz="900">
              <a:latin typeface="Arial" panose="020B0604020202020204" pitchFamily="34" charset="0"/>
              <a:cs typeface="Arial" panose="020B0604020202020204" pitchFamily="34" charset="0"/>
            </a:rPr>
            <a:t> </a:t>
          </a:r>
        </a:p>
      </dgm:t>
    </dgm:pt>
    <dgm:pt modelId="{BA9B1909-6561-415A-8EF0-B53DE88FCEBA}" type="sibTrans" cxnId="{84826536-FF9D-47C5-902D-DB146A527C2A}">
      <dgm:prSet/>
      <dgm:spPr/>
      <dgm:t>
        <a:bodyPr/>
        <a:lstStyle/>
        <a:p>
          <a:endParaRPr lang="en-US"/>
        </a:p>
      </dgm:t>
    </dgm:pt>
    <dgm:pt modelId="{BA28F4A6-AD16-499D-88C1-DBE004B28175}" type="parTrans" cxnId="{84826536-FF9D-47C5-902D-DB146A527C2A}">
      <dgm:prSet/>
      <dgm:spPr/>
      <dgm:t>
        <a:bodyPr/>
        <a:lstStyle/>
        <a:p>
          <a:endParaRPr lang="en-US"/>
        </a:p>
      </dgm:t>
    </dgm:pt>
    <dgm:pt modelId="{3869496C-0E19-4CE4-AC4D-8E2619BF9D68}">
      <dgm:prSet phldrT="[Text]" custT="1"/>
      <dgm:spPr>
        <a:solidFill>
          <a:schemeClr val="accent1">
            <a:lumMod val="40000"/>
            <a:lumOff val="60000"/>
          </a:schemeClr>
        </a:solidFill>
      </dgm:spPr>
      <dgm:t>
        <a:bodyPr/>
        <a:lstStyle/>
        <a:p>
          <a:r>
            <a:rPr lang="zh-CN" altLang="en-US" sz="1000">
              <a:latin typeface="Arial" panose="020B0604020202020204" pitchFamily="34" charset="0"/>
              <a:cs typeface="Arial" panose="020B0604020202020204" pitchFamily="34" charset="0"/>
            </a:rPr>
            <a:t>计划</a:t>
          </a:r>
          <a:r>
            <a:rPr lang="en-US" sz="1000">
              <a:latin typeface="Arial" panose="020B0604020202020204" pitchFamily="34" charset="0"/>
              <a:cs typeface="Arial" panose="020B0604020202020204" pitchFamily="34" charset="0"/>
            </a:rPr>
            <a:t> 31 </a:t>
          </a:r>
        </a:p>
        <a:p>
          <a:r>
            <a:rPr lang="zh-CN" altLang="en-US" sz="900">
              <a:latin typeface="Arial" panose="020B0604020202020204" pitchFamily="34" charset="0"/>
              <a:cs typeface="Arial" panose="020B0604020202020204" pitchFamily="34" charset="0"/>
            </a:rPr>
            <a:t>海牙体系</a:t>
          </a:r>
          <a:r>
            <a:rPr lang="en-US" sz="1000">
              <a:latin typeface="Arial" panose="020B0604020202020204" pitchFamily="34" charset="0"/>
              <a:cs typeface="Arial" panose="020B0604020202020204" pitchFamily="34" charset="0"/>
            </a:rPr>
            <a:t>  </a:t>
          </a:r>
        </a:p>
      </dgm:t>
    </dgm:pt>
    <dgm:pt modelId="{AD80D2A2-2CDC-439E-8A80-49FDDE50F566}" type="parTrans" cxnId="{A5794848-FA88-45E4-9420-D1C7392B5B45}">
      <dgm:prSet/>
      <dgm:spPr/>
      <dgm:t>
        <a:bodyPr/>
        <a:lstStyle/>
        <a:p>
          <a:endParaRPr lang="en-US"/>
        </a:p>
      </dgm:t>
    </dgm:pt>
    <dgm:pt modelId="{3C80BB14-F31D-405F-A95F-B4434486AD2E}" type="sibTrans" cxnId="{A5794848-FA88-45E4-9420-D1C7392B5B45}">
      <dgm:prSet/>
      <dgm:spPr/>
      <dgm:t>
        <a:bodyPr/>
        <a:lstStyle/>
        <a:p>
          <a:endParaRPr lang="en-US"/>
        </a:p>
      </dgm:t>
    </dgm:pt>
    <dgm:pt modelId="{9D8B49BD-1DF7-4888-9A7E-2CFD4320CC2B}" type="pres">
      <dgm:prSet presAssocID="{D981426F-5B7B-4AA5-957A-6E8C9E1A2487}" presName="cycle" presStyleCnt="0">
        <dgm:presLayoutVars>
          <dgm:chMax val="1"/>
          <dgm:dir/>
          <dgm:animLvl val="ctr"/>
          <dgm:resizeHandles val="exact"/>
        </dgm:presLayoutVars>
      </dgm:prSet>
      <dgm:spPr/>
      <dgm:t>
        <a:bodyPr/>
        <a:lstStyle/>
        <a:p>
          <a:endParaRPr lang="en-US"/>
        </a:p>
      </dgm:t>
    </dgm:pt>
    <dgm:pt modelId="{493DA7EC-5D69-41B7-92E4-ED7ED9F48883}" type="pres">
      <dgm:prSet presAssocID="{A7516A72-1FC0-46ED-AAC4-AF0F7063F737}" presName="centerShape" presStyleLbl="node0" presStyleIdx="0" presStyleCnt="1" custScaleX="223278" custLinFactNeighborX="4188" custLinFactNeighborY="-7538"/>
      <dgm:spPr/>
      <dgm:t>
        <a:bodyPr/>
        <a:lstStyle/>
        <a:p>
          <a:endParaRPr lang="en-US"/>
        </a:p>
      </dgm:t>
    </dgm:pt>
    <dgm:pt modelId="{E6ACA703-0949-41B3-BE6B-C702E5C7275F}" type="pres">
      <dgm:prSet presAssocID="{BA28F4A6-AD16-499D-88C1-DBE004B28175}" presName="Name9" presStyleLbl="parChTrans1D2" presStyleIdx="0" presStyleCnt="10"/>
      <dgm:spPr/>
      <dgm:t>
        <a:bodyPr/>
        <a:lstStyle/>
        <a:p>
          <a:endParaRPr lang="en-US"/>
        </a:p>
      </dgm:t>
    </dgm:pt>
    <dgm:pt modelId="{B06AADB2-5D51-41DC-8677-C0CC2357518B}" type="pres">
      <dgm:prSet presAssocID="{BA28F4A6-AD16-499D-88C1-DBE004B28175}" presName="connTx" presStyleLbl="parChTrans1D2" presStyleIdx="0" presStyleCnt="10"/>
      <dgm:spPr/>
      <dgm:t>
        <a:bodyPr/>
        <a:lstStyle/>
        <a:p>
          <a:endParaRPr lang="en-US"/>
        </a:p>
      </dgm:t>
    </dgm:pt>
    <dgm:pt modelId="{AFD0CC05-9AD4-4A51-8739-4FB4CA1E4ACE}" type="pres">
      <dgm:prSet presAssocID="{68A5766F-115C-487E-B7CB-4ADE150678D1}" presName="node" presStyleLbl="node1" presStyleIdx="0" presStyleCnt="10" custScaleX="275432" custScaleY="129348" custRadScaleRad="88408" custRadScaleInc="27673">
        <dgm:presLayoutVars>
          <dgm:bulletEnabled val="1"/>
        </dgm:presLayoutVars>
      </dgm:prSet>
      <dgm:spPr/>
      <dgm:t>
        <a:bodyPr/>
        <a:lstStyle/>
        <a:p>
          <a:endParaRPr lang="en-US"/>
        </a:p>
      </dgm:t>
    </dgm:pt>
    <dgm:pt modelId="{34515D96-C834-4D67-AF5C-3B293601CBC3}" type="pres">
      <dgm:prSet presAssocID="{DB9FEC62-86A7-454A-89B3-F32F1907C71A}" presName="Name9" presStyleLbl="parChTrans1D2" presStyleIdx="1" presStyleCnt="10"/>
      <dgm:spPr/>
      <dgm:t>
        <a:bodyPr/>
        <a:lstStyle/>
        <a:p>
          <a:endParaRPr lang="en-US"/>
        </a:p>
      </dgm:t>
    </dgm:pt>
    <dgm:pt modelId="{A8CF68B1-7D91-429E-8C8D-53007288E1DC}" type="pres">
      <dgm:prSet presAssocID="{DB9FEC62-86A7-454A-89B3-F32F1907C71A}" presName="connTx" presStyleLbl="parChTrans1D2" presStyleIdx="1" presStyleCnt="10"/>
      <dgm:spPr/>
      <dgm:t>
        <a:bodyPr/>
        <a:lstStyle/>
        <a:p>
          <a:endParaRPr lang="en-US"/>
        </a:p>
      </dgm:t>
    </dgm:pt>
    <dgm:pt modelId="{D9366F31-B7D7-4B43-830C-AD5E2193A794}" type="pres">
      <dgm:prSet presAssocID="{898446A3-EA8C-4C13-8A65-DF8A110D0838}" presName="node" presStyleLbl="node1" presStyleIdx="1" presStyleCnt="10" custScaleX="179880" custRadScaleRad="191084" custRadScaleInc="153128">
        <dgm:presLayoutVars>
          <dgm:bulletEnabled val="1"/>
        </dgm:presLayoutVars>
      </dgm:prSet>
      <dgm:spPr/>
      <dgm:t>
        <a:bodyPr/>
        <a:lstStyle/>
        <a:p>
          <a:endParaRPr lang="en-US"/>
        </a:p>
      </dgm:t>
    </dgm:pt>
    <dgm:pt modelId="{5CF8296B-0142-429D-A71A-20799D2EB74B}" type="pres">
      <dgm:prSet presAssocID="{D22DE764-173E-47DF-9480-722F8D8EA62C}" presName="Name9" presStyleLbl="parChTrans1D2" presStyleIdx="2" presStyleCnt="10"/>
      <dgm:spPr/>
      <dgm:t>
        <a:bodyPr/>
        <a:lstStyle/>
        <a:p>
          <a:endParaRPr lang="en-US"/>
        </a:p>
      </dgm:t>
    </dgm:pt>
    <dgm:pt modelId="{48797E66-4F8B-4B79-BCA7-6F88E85CF835}" type="pres">
      <dgm:prSet presAssocID="{D22DE764-173E-47DF-9480-722F8D8EA62C}" presName="connTx" presStyleLbl="parChTrans1D2" presStyleIdx="2" presStyleCnt="10"/>
      <dgm:spPr/>
      <dgm:t>
        <a:bodyPr/>
        <a:lstStyle/>
        <a:p>
          <a:endParaRPr lang="en-US"/>
        </a:p>
      </dgm:t>
    </dgm:pt>
    <dgm:pt modelId="{7E7DDE23-6C04-407D-AAB6-669511EA704E}" type="pres">
      <dgm:prSet presAssocID="{6DAE892F-3F2D-42A5-BB1C-58D0E6BD9A47}" presName="node" presStyleLbl="node1" presStyleIdx="2" presStyleCnt="10" custScaleX="217893" custRadScaleRad="211902" custRadScaleInc="65924">
        <dgm:presLayoutVars>
          <dgm:bulletEnabled val="1"/>
        </dgm:presLayoutVars>
      </dgm:prSet>
      <dgm:spPr/>
      <dgm:t>
        <a:bodyPr/>
        <a:lstStyle/>
        <a:p>
          <a:endParaRPr lang="en-US"/>
        </a:p>
      </dgm:t>
    </dgm:pt>
    <dgm:pt modelId="{DC281168-2DBC-4CFB-B21D-C54E9628B383}" type="pres">
      <dgm:prSet presAssocID="{9E510621-404D-46D6-8EB3-39712C8626D4}" presName="Name9" presStyleLbl="parChTrans1D2" presStyleIdx="3" presStyleCnt="10"/>
      <dgm:spPr/>
      <dgm:t>
        <a:bodyPr/>
        <a:lstStyle/>
        <a:p>
          <a:endParaRPr lang="en-US"/>
        </a:p>
      </dgm:t>
    </dgm:pt>
    <dgm:pt modelId="{0D3BFC0A-5ED4-4CCF-A336-A529B3363890}" type="pres">
      <dgm:prSet presAssocID="{9E510621-404D-46D6-8EB3-39712C8626D4}" presName="connTx" presStyleLbl="parChTrans1D2" presStyleIdx="3" presStyleCnt="10"/>
      <dgm:spPr/>
      <dgm:t>
        <a:bodyPr/>
        <a:lstStyle/>
        <a:p>
          <a:endParaRPr lang="en-US"/>
        </a:p>
      </dgm:t>
    </dgm:pt>
    <dgm:pt modelId="{66DADE40-99AE-41BE-B997-129EED231064}" type="pres">
      <dgm:prSet presAssocID="{DB0D84B1-C440-4746-9EEF-F1ED71D64DD2}" presName="node" presStyleLbl="node1" presStyleIdx="3" presStyleCnt="10" custScaleX="263276" custScaleY="112032" custRadScaleRad="198082" custRadScaleInc="-29453">
        <dgm:presLayoutVars>
          <dgm:bulletEnabled val="1"/>
        </dgm:presLayoutVars>
      </dgm:prSet>
      <dgm:spPr/>
      <dgm:t>
        <a:bodyPr/>
        <a:lstStyle/>
        <a:p>
          <a:endParaRPr lang="en-US"/>
        </a:p>
      </dgm:t>
    </dgm:pt>
    <dgm:pt modelId="{4DF1B0BE-A63A-4BEA-9EE5-4168481CC99E}" type="pres">
      <dgm:prSet presAssocID="{3F89048A-3F9F-4897-8631-4599F4976029}" presName="Name9" presStyleLbl="parChTrans1D2" presStyleIdx="4" presStyleCnt="10"/>
      <dgm:spPr/>
      <dgm:t>
        <a:bodyPr/>
        <a:lstStyle/>
        <a:p>
          <a:endParaRPr lang="en-US"/>
        </a:p>
      </dgm:t>
    </dgm:pt>
    <dgm:pt modelId="{32B4D7AF-BD29-4AC4-BA11-37F2AE9561F4}" type="pres">
      <dgm:prSet presAssocID="{3F89048A-3F9F-4897-8631-4599F4976029}" presName="connTx" presStyleLbl="parChTrans1D2" presStyleIdx="4" presStyleCnt="10"/>
      <dgm:spPr/>
      <dgm:t>
        <a:bodyPr/>
        <a:lstStyle/>
        <a:p>
          <a:endParaRPr lang="en-US"/>
        </a:p>
      </dgm:t>
    </dgm:pt>
    <dgm:pt modelId="{DB594876-4070-4577-942D-67F5CD4D6A19}" type="pres">
      <dgm:prSet presAssocID="{14602118-D739-48CC-85E0-791974AFA995}" presName="node" presStyleLbl="node1" presStyleIdx="4" presStyleCnt="10" custScaleX="225113" custRadScaleRad="191518" custRadScaleInc="-115126">
        <dgm:presLayoutVars>
          <dgm:bulletEnabled val="1"/>
        </dgm:presLayoutVars>
      </dgm:prSet>
      <dgm:spPr/>
      <dgm:t>
        <a:bodyPr/>
        <a:lstStyle/>
        <a:p>
          <a:endParaRPr lang="en-US"/>
        </a:p>
      </dgm:t>
    </dgm:pt>
    <dgm:pt modelId="{E49C447F-3477-4311-B10B-FFFA7DE7209F}" type="pres">
      <dgm:prSet presAssocID="{98585C11-761C-43C4-979D-FB1B8BABF102}" presName="Name9" presStyleLbl="parChTrans1D2" presStyleIdx="5" presStyleCnt="10"/>
      <dgm:spPr/>
      <dgm:t>
        <a:bodyPr/>
        <a:lstStyle/>
        <a:p>
          <a:endParaRPr lang="en-US"/>
        </a:p>
      </dgm:t>
    </dgm:pt>
    <dgm:pt modelId="{B930024E-8665-4782-9C41-36517A71FCD4}" type="pres">
      <dgm:prSet presAssocID="{98585C11-761C-43C4-979D-FB1B8BABF102}" presName="connTx" presStyleLbl="parChTrans1D2" presStyleIdx="5" presStyleCnt="10"/>
      <dgm:spPr/>
      <dgm:t>
        <a:bodyPr/>
        <a:lstStyle/>
        <a:p>
          <a:endParaRPr lang="en-US"/>
        </a:p>
      </dgm:t>
    </dgm:pt>
    <dgm:pt modelId="{69F18085-0AC3-4BAE-9B16-F8478FFBD61E}" type="pres">
      <dgm:prSet presAssocID="{7C1FA040-4399-40F0-866F-845B7914F68D}" presName="node" presStyleLbl="node1" presStyleIdx="5" presStyleCnt="10" custScaleX="228842" custRadScaleRad="109158" custRadScaleInc="-148123">
        <dgm:presLayoutVars>
          <dgm:bulletEnabled val="1"/>
        </dgm:presLayoutVars>
      </dgm:prSet>
      <dgm:spPr/>
      <dgm:t>
        <a:bodyPr/>
        <a:lstStyle/>
        <a:p>
          <a:endParaRPr lang="en-US"/>
        </a:p>
      </dgm:t>
    </dgm:pt>
    <dgm:pt modelId="{FCC14444-D5E7-4E9C-B980-A27CD799E442}" type="pres">
      <dgm:prSet presAssocID="{DEF73824-C893-4963-9504-7E97D2FF5253}" presName="Name9" presStyleLbl="parChTrans1D2" presStyleIdx="6" presStyleCnt="10"/>
      <dgm:spPr/>
      <dgm:t>
        <a:bodyPr/>
        <a:lstStyle/>
        <a:p>
          <a:endParaRPr lang="en-US"/>
        </a:p>
      </dgm:t>
    </dgm:pt>
    <dgm:pt modelId="{3EA6B60F-F2E8-4D48-9EC1-CAAE09243949}" type="pres">
      <dgm:prSet presAssocID="{DEF73824-C893-4963-9504-7E97D2FF5253}" presName="connTx" presStyleLbl="parChTrans1D2" presStyleIdx="6" presStyleCnt="10"/>
      <dgm:spPr/>
      <dgm:t>
        <a:bodyPr/>
        <a:lstStyle/>
        <a:p>
          <a:endParaRPr lang="en-US"/>
        </a:p>
      </dgm:t>
    </dgm:pt>
    <dgm:pt modelId="{49C45DFA-0A15-4DAA-80DC-CAE4ABCC6B43}" type="pres">
      <dgm:prSet presAssocID="{2628F477-2289-4CEE-9618-96DDAFCD4291}" presName="node" presStyleLbl="node1" presStyleIdx="6" presStyleCnt="10" custScaleX="236735" custScaleY="109229" custRadScaleRad="120544" custRadScaleInc="12797">
        <dgm:presLayoutVars>
          <dgm:bulletEnabled val="1"/>
        </dgm:presLayoutVars>
      </dgm:prSet>
      <dgm:spPr/>
      <dgm:t>
        <a:bodyPr/>
        <a:lstStyle/>
        <a:p>
          <a:endParaRPr lang="en-US"/>
        </a:p>
      </dgm:t>
    </dgm:pt>
    <dgm:pt modelId="{7B59CB2C-C82F-41EE-B3CF-ADD4878ADBA6}" type="pres">
      <dgm:prSet presAssocID="{2F72DDEE-62D3-48A5-836A-4C87596541F0}" presName="Name9" presStyleLbl="parChTrans1D2" presStyleIdx="7" presStyleCnt="10"/>
      <dgm:spPr/>
      <dgm:t>
        <a:bodyPr/>
        <a:lstStyle/>
        <a:p>
          <a:endParaRPr lang="en-US"/>
        </a:p>
      </dgm:t>
    </dgm:pt>
    <dgm:pt modelId="{280B3AB5-4999-4B99-8BE9-E09C9DF5D482}" type="pres">
      <dgm:prSet presAssocID="{2F72DDEE-62D3-48A5-836A-4C87596541F0}" presName="connTx" presStyleLbl="parChTrans1D2" presStyleIdx="7" presStyleCnt="10"/>
      <dgm:spPr/>
      <dgm:t>
        <a:bodyPr/>
        <a:lstStyle/>
        <a:p>
          <a:endParaRPr lang="en-US"/>
        </a:p>
      </dgm:t>
    </dgm:pt>
    <dgm:pt modelId="{402B25BB-F397-46B5-AAB7-C38C2276BF82}" type="pres">
      <dgm:prSet presAssocID="{44FBC2E2-D754-42C1-BEE4-690296442511}" presName="node" presStyleLbl="node1" presStyleIdx="7" presStyleCnt="10" custScaleX="216441" custScaleY="105604" custRadScaleRad="198836" custRadScaleInc="11924">
        <dgm:presLayoutVars>
          <dgm:bulletEnabled val="1"/>
        </dgm:presLayoutVars>
      </dgm:prSet>
      <dgm:spPr/>
      <dgm:t>
        <a:bodyPr/>
        <a:lstStyle/>
        <a:p>
          <a:endParaRPr lang="en-US"/>
        </a:p>
      </dgm:t>
    </dgm:pt>
    <dgm:pt modelId="{EFB9CB5A-411C-454B-96B1-9ED988829CBE}" type="pres">
      <dgm:prSet presAssocID="{B4A5C031-92B2-438E-80BC-EAA05F5C7CF7}" presName="Name9" presStyleLbl="parChTrans1D2" presStyleIdx="8" presStyleCnt="10"/>
      <dgm:spPr/>
      <dgm:t>
        <a:bodyPr/>
        <a:lstStyle/>
        <a:p>
          <a:endParaRPr lang="en-US"/>
        </a:p>
      </dgm:t>
    </dgm:pt>
    <dgm:pt modelId="{A140118B-14B1-45A7-9CF9-17E4D006F84D}" type="pres">
      <dgm:prSet presAssocID="{B4A5C031-92B2-438E-80BC-EAA05F5C7CF7}" presName="connTx" presStyleLbl="parChTrans1D2" presStyleIdx="8" presStyleCnt="10"/>
      <dgm:spPr/>
      <dgm:t>
        <a:bodyPr/>
        <a:lstStyle/>
        <a:p>
          <a:endParaRPr lang="en-US"/>
        </a:p>
      </dgm:t>
    </dgm:pt>
    <dgm:pt modelId="{5AF8D9AC-0C15-4D1B-BCD3-7FFCFF0A581D}" type="pres">
      <dgm:prSet presAssocID="{D460D018-736B-4CE5-A14B-061F8EFE829B}" presName="node" presStyleLbl="node1" presStyleIdx="8" presStyleCnt="10" custScaleX="224032" custScaleY="117447" custRadScaleRad="188140" custRadScaleInc="-72416">
        <dgm:presLayoutVars>
          <dgm:bulletEnabled val="1"/>
        </dgm:presLayoutVars>
      </dgm:prSet>
      <dgm:spPr/>
      <dgm:t>
        <a:bodyPr/>
        <a:lstStyle/>
        <a:p>
          <a:endParaRPr lang="en-US"/>
        </a:p>
      </dgm:t>
    </dgm:pt>
    <dgm:pt modelId="{5DC5D51E-945B-4CCC-B580-737CA66D42E3}" type="pres">
      <dgm:prSet presAssocID="{AD80D2A2-2CDC-439E-8A80-49FDDE50F566}" presName="Name9" presStyleLbl="parChTrans1D2" presStyleIdx="9" presStyleCnt="10"/>
      <dgm:spPr/>
      <dgm:t>
        <a:bodyPr/>
        <a:lstStyle/>
        <a:p>
          <a:endParaRPr lang="en-US"/>
        </a:p>
      </dgm:t>
    </dgm:pt>
    <dgm:pt modelId="{653D05C2-436A-4268-A4B1-DA090CACDDFB}" type="pres">
      <dgm:prSet presAssocID="{AD80D2A2-2CDC-439E-8A80-49FDDE50F566}" presName="connTx" presStyleLbl="parChTrans1D2" presStyleIdx="9" presStyleCnt="10"/>
      <dgm:spPr/>
      <dgm:t>
        <a:bodyPr/>
        <a:lstStyle/>
        <a:p>
          <a:endParaRPr lang="en-US"/>
        </a:p>
      </dgm:t>
    </dgm:pt>
    <dgm:pt modelId="{26661F75-1D9F-48E2-8FB0-82462D91AB89}" type="pres">
      <dgm:prSet presAssocID="{3869496C-0E19-4CE4-AC4D-8E2619BF9D68}" presName="node" presStyleLbl="node1" presStyleIdx="9" presStyleCnt="10" custScaleX="215842" custScaleY="119916" custRadScaleRad="164805" custRadScaleInc="-129258">
        <dgm:presLayoutVars>
          <dgm:bulletEnabled val="1"/>
        </dgm:presLayoutVars>
      </dgm:prSet>
      <dgm:spPr/>
      <dgm:t>
        <a:bodyPr/>
        <a:lstStyle/>
        <a:p>
          <a:endParaRPr lang="en-US"/>
        </a:p>
      </dgm:t>
    </dgm:pt>
  </dgm:ptLst>
  <dgm:cxnLst>
    <dgm:cxn modelId="{FE1169E0-24DF-4FBB-A1C9-8F332C85663A}" srcId="{A7516A72-1FC0-46ED-AAC4-AF0F7063F737}" destId="{6DAE892F-3F2D-42A5-BB1C-58D0E6BD9A47}" srcOrd="2" destOrd="0" parTransId="{D22DE764-173E-47DF-9480-722F8D8EA62C}" sibTransId="{28BD2EB6-8814-456D-B684-C7C0E2C0705F}"/>
    <dgm:cxn modelId="{877FE927-4E73-456F-B831-4BAD3AE7F076}" type="presOf" srcId="{B4A5C031-92B2-438E-80BC-EAA05F5C7CF7}" destId="{EFB9CB5A-411C-454B-96B1-9ED988829CBE}" srcOrd="0" destOrd="0" presId="urn:microsoft.com/office/officeart/2005/8/layout/radial1"/>
    <dgm:cxn modelId="{FFE6107A-D24F-4DC5-A49D-790CE8D5679B}" type="presOf" srcId="{AD80D2A2-2CDC-439E-8A80-49FDDE50F566}" destId="{653D05C2-436A-4268-A4B1-DA090CACDDFB}" srcOrd="1" destOrd="0" presId="urn:microsoft.com/office/officeart/2005/8/layout/radial1"/>
    <dgm:cxn modelId="{F4350500-265A-49AB-AD1A-D9AC8B2B8CE9}" type="presOf" srcId="{DEF73824-C893-4963-9504-7E97D2FF5253}" destId="{3EA6B60F-F2E8-4D48-9EC1-CAAE09243949}" srcOrd="1" destOrd="0" presId="urn:microsoft.com/office/officeart/2005/8/layout/radial1"/>
    <dgm:cxn modelId="{CC58B37A-C38F-4F1C-BB9D-1A9D0F522731}" type="presOf" srcId="{2628F477-2289-4CEE-9618-96DDAFCD4291}" destId="{49C45DFA-0A15-4DAA-80DC-CAE4ABCC6B43}" srcOrd="0" destOrd="0" presId="urn:microsoft.com/office/officeart/2005/8/layout/radial1"/>
    <dgm:cxn modelId="{BA812B77-885B-475C-9E7B-BAE8C75E1D7C}" type="presOf" srcId="{D981426F-5B7B-4AA5-957A-6E8C9E1A2487}" destId="{9D8B49BD-1DF7-4888-9A7E-2CFD4320CC2B}" srcOrd="0" destOrd="0" presId="urn:microsoft.com/office/officeart/2005/8/layout/radial1"/>
    <dgm:cxn modelId="{F29F30AA-DACE-4353-A82C-52290ED14430}" type="presOf" srcId="{D460D018-736B-4CE5-A14B-061F8EFE829B}" destId="{5AF8D9AC-0C15-4D1B-BCD3-7FFCFF0A581D}" srcOrd="0" destOrd="0" presId="urn:microsoft.com/office/officeart/2005/8/layout/radial1"/>
    <dgm:cxn modelId="{A0140C01-A9F2-4C4A-977A-6173DD3223B6}" type="presOf" srcId="{A7516A72-1FC0-46ED-AAC4-AF0F7063F737}" destId="{493DA7EC-5D69-41B7-92E4-ED7ED9F48883}" srcOrd="0" destOrd="0" presId="urn:microsoft.com/office/officeart/2005/8/layout/radial1"/>
    <dgm:cxn modelId="{5B1E9EF0-6EC8-4D22-AFE0-04DBEC6D783B}" type="presOf" srcId="{3F89048A-3F9F-4897-8631-4599F4976029}" destId="{32B4D7AF-BD29-4AC4-BA11-37F2AE9561F4}" srcOrd="1" destOrd="0" presId="urn:microsoft.com/office/officeart/2005/8/layout/radial1"/>
    <dgm:cxn modelId="{041496DC-379B-416F-BFCB-0DB828C2CA27}" type="presOf" srcId="{B4A5C031-92B2-438E-80BC-EAA05F5C7CF7}" destId="{A140118B-14B1-45A7-9CF9-17E4D006F84D}" srcOrd="1" destOrd="0" presId="urn:microsoft.com/office/officeart/2005/8/layout/radial1"/>
    <dgm:cxn modelId="{8956E94E-4AE0-4A41-9120-174ADEA7A3D4}" type="presOf" srcId="{9E510621-404D-46D6-8EB3-39712C8626D4}" destId="{0D3BFC0A-5ED4-4CCF-A336-A529B3363890}" srcOrd="1" destOrd="0" presId="urn:microsoft.com/office/officeart/2005/8/layout/radial1"/>
    <dgm:cxn modelId="{F1214EA8-A95B-4125-B6CD-80D90BA620F6}" type="presOf" srcId="{7C1FA040-4399-40F0-866F-845B7914F68D}" destId="{69F18085-0AC3-4BAE-9B16-F8478FFBD61E}" srcOrd="0" destOrd="0" presId="urn:microsoft.com/office/officeart/2005/8/layout/radial1"/>
    <dgm:cxn modelId="{412F4B23-FA5F-49B6-B2B4-F24CBDE0CF7E}" type="presOf" srcId="{DB9FEC62-86A7-454A-89B3-F32F1907C71A}" destId="{34515D96-C834-4D67-AF5C-3B293601CBC3}" srcOrd="0" destOrd="0" presId="urn:microsoft.com/office/officeart/2005/8/layout/radial1"/>
    <dgm:cxn modelId="{A1357B0A-C240-4A91-89D8-A39634308683}" srcId="{A7516A72-1FC0-46ED-AAC4-AF0F7063F737}" destId="{44FBC2E2-D754-42C1-BEE4-690296442511}" srcOrd="7" destOrd="0" parTransId="{2F72DDEE-62D3-48A5-836A-4C87596541F0}" sibTransId="{A8D506B7-E9B0-4378-B011-FCC599FE960D}"/>
    <dgm:cxn modelId="{74ECFFD0-D327-4A77-9FF9-CF4584FDDA01}" type="presOf" srcId="{BA28F4A6-AD16-499D-88C1-DBE004B28175}" destId="{E6ACA703-0949-41B3-BE6B-C702E5C7275F}" srcOrd="0" destOrd="0" presId="urn:microsoft.com/office/officeart/2005/8/layout/radial1"/>
    <dgm:cxn modelId="{4BF53911-4C7E-4EF9-ACA5-1ECCA53B373D}" type="presOf" srcId="{2F72DDEE-62D3-48A5-836A-4C87596541F0}" destId="{7B59CB2C-C82F-41EE-B3CF-ADD4878ADBA6}" srcOrd="0" destOrd="0" presId="urn:microsoft.com/office/officeart/2005/8/layout/radial1"/>
    <dgm:cxn modelId="{63E47BB0-8001-4C82-B175-C0533B846C54}" type="presOf" srcId="{3F89048A-3F9F-4897-8631-4599F4976029}" destId="{4DF1B0BE-A63A-4BEA-9EE5-4168481CC99E}" srcOrd="0" destOrd="0" presId="urn:microsoft.com/office/officeart/2005/8/layout/radial1"/>
    <dgm:cxn modelId="{08A7C8A1-0CF7-45A3-97F4-679DAA0EECDF}" type="presOf" srcId="{DB9FEC62-86A7-454A-89B3-F32F1907C71A}" destId="{A8CF68B1-7D91-429E-8C8D-53007288E1DC}" srcOrd="1" destOrd="0" presId="urn:microsoft.com/office/officeart/2005/8/layout/radial1"/>
    <dgm:cxn modelId="{756B76DB-BB1F-4F17-A891-0FEC968B4D30}" type="presOf" srcId="{68A5766F-115C-487E-B7CB-4ADE150678D1}" destId="{AFD0CC05-9AD4-4A51-8739-4FB4CA1E4ACE}" srcOrd="0" destOrd="0" presId="urn:microsoft.com/office/officeart/2005/8/layout/radial1"/>
    <dgm:cxn modelId="{8EF5E795-933F-4037-936B-477E16660FE8}" type="presOf" srcId="{BA28F4A6-AD16-499D-88C1-DBE004B28175}" destId="{B06AADB2-5D51-41DC-8677-C0CC2357518B}" srcOrd="1" destOrd="0" presId="urn:microsoft.com/office/officeart/2005/8/layout/radial1"/>
    <dgm:cxn modelId="{333E8F20-31E9-4D6F-9F31-24FBF63076E9}" srcId="{A7516A72-1FC0-46ED-AAC4-AF0F7063F737}" destId="{D460D018-736B-4CE5-A14B-061F8EFE829B}" srcOrd="8" destOrd="0" parTransId="{B4A5C031-92B2-438E-80BC-EAA05F5C7CF7}" sibTransId="{13E4242D-C1FF-4F31-B2EF-0F857644C218}"/>
    <dgm:cxn modelId="{43BD772E-12FF-4F53-B1C4-C675E1F396DA}" type="presOf" srcId="{9E510621-404D-46D6-8EB3-39712C8626D4}" destId="{DC281168-2DBC-4CFB-B21D-C54E9628B383}" srcOrd="0" destOrd="0" presId="urn:microsoft.com/office/officeart/2005/8/layout/radial1"/>
    <dgm:cxn modelId="{996B9653-906A-49F8-9E4B-3836F7905D4E}" srcId="{D981426F-5B7B-4AA5-957A-6E8C9E1A2487}" destId="{A7516A72-1FC0-46ED-AAC4-AF0F7063F737}" srcOrd="0" destOrd="0" parTransId="{D9E0AFEB-65B5-4280-ADD0-766B3ADA6CFD}" sibTransId="{6B1EB84D-437E-47A1-87CB-9027EE716AD0}"/>
    <dgm:cxn modelId="{26EA192C-7E86-4EF5-B5BD-A93AABC74A00}" type="presOf" srcId="{2F72DDEE-62D3-48A5-836A-4C87596541F0}" destId="{280B3AB5-4999-4B99-8BE9-E09C9DF5D482}" srcOrd="1" destOrd="0" presId="urn:microsoft.com/office/officeart/2005/8/layout/radial1"/>
    <dgm:cxn modelId="{A5794848-FA88-45E4-9420-D1C7392B5B45}" srcId="{A7516A72-1FC0-46ED-AAC4-AF0F7063F737}" destId="{3869496C-0E19-4CE4-AC4D-8E2619BF9D68}" srcOrd="9" destOrd="0" parTransId="{AD80D2A2-2CDC-439E-8A80-49FDDE50F566}" sibTransId="{3C80BB14-F31D-405F-A95F-B4434486AD2E}"/>
    <dgm:cxn modelId="{84826536-FF9D-47C5-902D-DB146A527C2A}" srcId="{A7516A72-1FC0-46ED-AAC4-AF0F7063F737}" destId="{68A5766F-115C-487E-B7CB-4ADE150678D1}" srcOrd="0" destOrd="0" parTransId="{BA28F4A6-AD16-499D-88C1-DBE004B28175}" sibTransId="{BA9B1909-6561-415A-8EF0-B53DE88FCEBA}"/>
    <dgm:cxn modelId="{345C13DF-1D3F-4982-AF23-DC2641540559}" srcId="{A7516A72-1FC0-46ED-AAC4-AF0F7063F737}" destId="{7C1FA040-4399-40F0-866F-845B7914F68D}" srcOrd="5" destOrd="0" parTransId="{98585C11-761C-43C4-979D-FB1B8BABF102}" sibTransId="{82A7CC90-6A4C-422A-B221-BA4CF5B4D442}"/>
    <dgm:cxn modelId="{C7DD68AE-99B2-4937-A127-D654A2E99784}" srcId="{A7516A72-1FC0-46ED-AAC4-AF0F7063F737}" destId="{DB0D84B1-C440-4746-9EEF-F1ED71D64DD2}" srcOrd="3" destOrd="0" parTransId="{9E510621-404D-46D6-8EB3-39712C8626D4}" sibTransId="{99C4878C-8523-40E3-93C5-8DC55D31DB77}"/>
    <dgm:cxn modelId="{CF2E2408-C262-4D91-BB9D-885E27B2701B}" type="presOf" srcId="{6DAE892F-3F2D-42A5-BB1C-58D0E6BD9A47}" destId="{7E7DDE23-6C04-407D-AAB6-669511EA704E}" srcOrd="0" destOrd="0" presId="urn:microsoft.com/office/officeart/2005/8/layout/radial1"/>
    <dgm:cxn modelId="{E5DD3C3F-F401-46C8-9D1F-CEE8478EFA81}" srcId="{A7516A72-1FC0-46ED-AAC4-AF0F7063F737}" destId="{2628F477-2289-4CEE-9618-96DDAFCD4291}" srcOrd="6" destOrd="0" parTransId="{DEF73824-C893-4963-9504-7E97D2FF5253}" sibTransId="{6D6ABE48-6FEB-4EAA-849C-585AC08FCF5B}"/>
    <dgm:cxn modelId="{8BD1C4DD-E05A-40E3-AE83-9416E0801B09}" type="presOf" srcId="{898446A3-EA8C-4C13-8A65-DF8A110D0838}" destId="{D9366F31-B7D7-4B43-830C-AD5E2193A794}" srcOrd="0" destOrd="0" presId="urn:microsoft.com/office/officeart/2005/8/layout/radial1"/>
    <dgm:cxn modelId="{B9C94CEA-8120-4069-8DAB-6CF80052CDD8}" type="presOf" srcId="{98585C11-761C-43C4-979D-FB1B8BABF102}" destId="{B930024E-8665-4782-9C41-36517A71FCD4}" srcOrd="1" destOrd="0" presId="urn:microsoft.com/office/officeart/2005/8/layout/radial1"/>
    <dgm:cxn modelId="{3020AC03-19DC-4366-AACA-76A0C22538DF}" type="presOf" srcId="{3869496C-0E19-4CE4-AC4D-8E2619BF9D68}" destId="{26661F75-1D9F-48E2-8FB0-82462D91AB89}" srcOrd="0" destOrd="0" presId="urn:microsoft.com/office/officeart/2005/8/layout/radial1"/>
    <dgm:cxn modelId="{49E8F3B5-2B99-4250-8F4F-6201D9CE55DD}" type="presOf" srcId="{98585C11-761C-43C4-979D-FB1B8BABF102}" destId="{E49C447F-3477-4311-B10B-FFFA7DE7209F}" srcOrd="0" destOrd="0" presId="urn:microsoft.com/office/officeart/2005/8/layout/radial1"/>
    <dgm:cxn modelId="{3138FD81-FCE3-4020-9313-BAD8BCAF820B}" srcId="{A7516A72-1FC0-46ED-AAC4-AF0F7063F737}" destId="{14602118-D739-48CC-85E0-791974AFA995}" srcOrd="4" destOrd="0" parTransId="{3F89048A-3F9F-4897-8631-4599F4976029}" sibTransId="{85730AA2-ED16-41DB-9898-B2A63ECD874D}"/>
    <dgm:cxn modelId="{31243ECD-5CDF-427D-A33F-803FC6809C89}" type="presOf" srcId="{14602118-D739-48CC-85E0-791974AFA995}" destId="{DB594876-4070-4577-942D-67F5CD4D6A19}" srcOrd="0" destOrd="0" presId="urn:microsoft.com/office/officeart/2005/8/layout/radial1"/>
    <dgm:cxn modelId="{626C16A2-5C3C-4F7C-B1B4-B95FC4921C70}" type="presOf" srcId="{D22DE764-173E-47DF-9480-722F8D8EA62C}" destId="{48797E66-4F8B-4B79-BCA7-6F88E85CF835}" srcOrd="1" destOrd="0" presId="urn:microsoft.com/office/officeart/2005/8/layout/radial1"/>
    <dgm:cxn modelId="{472B4265-9262-4C4D-B07B-C9AC1C09AD1F}" type="presOf" srcId="{DEF73824-C893-4963-9504-7E97D2FF5253}" destId="{FCC14444-D5E7-4E9C-B980-A27CD799E442}" srcOrd="0" destOrd="0" presId="urn:microsoft.com/office/officeart/2005/8/layout/radial1"/>
    <dgm:cxn modelId="{A93C1B4A-74B5-4343-AF12-0C2C4D914189}" srcId="{A7516A72-1FC0-46ED-AAC4-AF0F7063F737}" destId="{898446A3-EA8C-4C13-8A65-DF8A110D0838}" srcOrd="1" destOrd="0" parTransId="{DB9FEC62-86A7-454A-89B3-F32F1907C71A}" sibTransId="{E56928EA-8406-4998-BE40-3F4796EA5932}"/>
    <dgm:cxn modelId="{08F614F3-D14E-4DBF-84F9-500D4A747092}" type="presOf" srcId="{D22DE764-173E-47DF-9480-722F8D8EA62C}" destId="{5CF8296B-0142-429D-A71A-20799D2EB74B}" srcOrd="0" destOrd="0" presId="urn:microsoft.com/office/officeart/2005/8/layout/radial1"/>
    <dgm:cxn modelId="{8F5DAD06-CE51-4649-8849-4FC4252CBF2E}" type="presOf" srcId="{44FBC2E2-D754-42C1-BEE4-690296442511}" destId="{402B25BB-F397-46B5-AAB7-C38C2276BF82}" srcOrd="0" destOrd="0" presId="urn:microsoft.com/office/officeart/2005/8/layout/radial1"/>
    <dgm:cxn modelId="{F8B1CCCC-7D66-446D-AF25-0C8F097C8F68}" type="presOf" srcId="{DB0D84B1-C440-4746-9EEF-F1ED71D64DD2}" destId="{66DADE40-99AE-41BE-B997-129EED231064}" srcOrd="0" destOrd="0" presId="urn:microsoft.com/office/officeart/2005/8/layout/radial1"/>
    <dgm:cxn modelId="{635DC692-ED9E-4EA9-817A-82C5B385D092}" type="presOf" srcId="{AD80D2A2-2CDC-439E-8A80-49FDDE50F566}" destId="{5DC5D51E-945B-4CCC-B580-737CA66D42E3}" srcOrd="0" destOrd="0" presId="urn:microsoft.com/office/officeart/2005/8/layout/radial1"/>
    <dgm:cxn modelId="{E1446E2A-EDB7-4B4E-B145-9614AEBBA893}" type="presParOf" srcId="{9D8B49BD-1DF7-4888-9A7E-2CFD4320CC2B}" destId="{493DA7EC-5D69-41B7-92E4-ED7ED9F48883}" srcOrd="0" destOrd="0" presId="urn:microsoft.com/office/officeart/2005/8/layout/radial1"/>
    <dgm:cxn modelId="{D2DE05F6-1EE1-4BF1-9FBC-02D955977F14}" type="presParOf" srcId="{9D8B49BD-1DF7-4888-9A7E-2CFD4320CC2B}" destId="{E6ACA703-0949-41B3-BE6B-C702E5C7275F}" srcOrd="1" destOrd="0" presId="urn:microsoft.com/office/officeart/2005/8/layout/radial1"/>
    <dgm:cxn modelId="{6C6A0B81-69D0-4FDE-9B64-40221B75CDAC}" type="presParOf" srcId="{E6ACA703-0949-41B3-BE6B-C702E5C7275F}" destId="{B06AADB2-5D51-41DC-8677-C0CC2357518B}" srcOrd="0" destOrd="0" presId="urn:microsoft.com/office/officeart/2005/8/layout/radial1"/>
    <dgm:cxn modelId="{DA6E3144-2F47-4D14-AFAD-845B2690C882}" type="presParOf" srcId="{9D8B49BD-1DF7-4888-9A7E-2CFD4320CC2B}" destId="{AFD0CC05-9AD4-4A51-8739-4FB4CA1E4ACE}" srcOrd="2" destOrd="0" presId="urn:microsoft.com/office/officeart/2005/8/layout/radial1"/>
    <dgm:cxn modelId="{1ED4382B-CC9F-4358-B38F-E38D544C8304}" type="presParOf" srcId="{9D8B49BD-1DF7-4888-9A7E-2CFD4320CC2B}" destId="{34515D96-C834-4D67-AF5C-3B293601CBC3}" srcOrd="3" destOrd="0" presId="urn:microsoft.com/office/officeart/2005/8/layout/radial1"/>
    <dgm:cxn modelId="{80A3496B-2ED7-4876-A19F-EC6D79BD5830}" type="presParOf" srcId="{34515D96-C834-4D67-AF5C-3B293601CBC3}" destId="{A8CF68B1-7D91-429E-8C8D-53007288E1DC}" srcOrd="0" destOrd="0" presId="urn:microsoft.com/office/officeart/2005/8/layout/radial1"/>
    <dgm:cxn modelId="{DF913C3A-8C75-43AB-9BF0-7BC48E554167}" type="presParOf" srcId="{9D8B49BD-1DF7-4888-9A7E-2CFD4320CC2B}" destId="{D9366F31-B7D7-4B43-830C-AD5E2193A794}" srcOrd="4" destOrd="0" presId="urn:microsoft.com/office/officeart/2005/8/layout/radial1"/>
    <dgm:cxn modelId="{0EC3145A-59FB-49C1-99D1-9FDE444D3698}" type="presParOf" srcId="{9D8B49BD-1DF7-4888-9A7E-2CFD4320CC2B}" destId="{5CF8296B-0142-429D-A71A-20799D2EB74B}" srcOrd="5" destOrd="0" presId="urn:microsoft.com/office/officeart/2005/8/layout/radial1"/>
    <dgm:cxn modelId="{CD9EBA1C-2CD7-440F-B87D-6FCDEB514D30}" type="presParOf" srcId="{5CF8296B-0142-429D-A71A-20799D2EB74B}" destId="{48797E66-4F8B-4B79-BCA7-6F88E85CF835}" srcOrd="0" destOrd="0" presId="urn:microsoft.com/office/officeart/2005/8/layout/radial1"/>
    <dgm:cxn modelId="{7B533E81-09F9-4D78-8E0C-A21631E203C1}" type="presParOf" srcId="{9D8B49BD-1DF7-4888-9A7E-2CFD4320CC2B}" destId="{7E7DDE23-6C04-407D-AAB6-669511EA704E}" srcOrd="6" destOrd="0" presId="urn:microsoft.com/office/officeart/2005/8/layout/radial1"/>
    <dgm:cxn modelId="{F035ECD9-DB0B-486F-AA6B-EEC5F3B45B0A}" type="presParOf" srcId="{9D8B49BD-1DF7-4888-9A7E-2CFD4320CC2B}" destId="{DC281168-2DBC-4CFB-B21D-C54E9628B383}" srcOrd="7" destOrd="0" presId="urn:microsoft.com/office/officeart/2005/8/layout/radial1"/>
    <dgm:cxn modelId="{F07538C3-8103-4D50-B619-6702F914B83D}" type="presParOf" srcId="{DC281168-2DBC-4CFB-B21D-C54E9628B383}" destId="{0D3BFC0A-5ED4-4CCF-A336-A529B3363890}" srcOrd="0" destOrd="0" presId="urn:microsoft.com/office/officeart/2005/8/layout/radial1"/>
    <dgm:cxn modelId="{3CE03F44-D20D-4C2E-8710-41A478FCDF53}" type="presParOf" srcId="{9D8B49BD-1DF7-4888-9A7E-2CFD4320CC2B}" destId="{66DADE40-99AE-41BE-B997-129EED231064}" srcOrd="8" destOrd="0" presId="urn:microsoft.com/office/officeart/2005/8/layout/radial1"/>
    <dgm:cxn modelId="{1C345121-60D9-4BD8-902C-796812091CAC}" type="presParOf" srcId="{9D8B49BD-1DF7-4888-9A7E-2CFD4320CC2B}" destId="{4DF1B0BE-A63A-4BEA-9EE5-4168481CC99E}" srcOrd="9" destOrd="0" presId="urn:microsoft.com/office/officeart/2005/8/layout/radial1"/>
    <dgm:cxn modelId="{A0D2B242-6948-438C-94DE-D5520C40FD06}" type="presParOf" srcId="{4DF1B0BE-A63A-4BEA-9EE5-4168481CC99E}" destId="{32B4D7AF-BD29-4AC4-BA11-37F2AE9561F4}" srcOrd="0" destOrd="0" presId="urn:microsoft.com/office/officeart/2005/8/layout/radial1"/>
    <dgm:cxn modelId="{1049DA6C-0B8F-4B36-A58C-7F766A86FA5D}" type="presParOf" srcId="{9D8B49BD-1DF7-4888-9A7E-2CFD4320CC2B}" destId="{DB594876-4070-4577-942D-67F5CD4D6A19}" srcOrd="10" destOrd="0" presId="urn:microsoft.com/office/officeart/2005/8/layout/radial1"/>
    <dgm:cxn modelId="{4FA6EFA3-94BF-45BD-8535-E81EAB58EE1C}" type="presParOf" srcId="{9D8B49BD-1DF7-4888-9A7E-2CFD4320CC2B}" destId="{E49C447F-3477-4311-B10B-FFFA7DE7209F}" srcOrd="11" destOrd="0" presId="urn:microsoft.com/office/officeart/2005/8/layout/radial1"/>
    <dgm:cxn modelId="{CBA5469B-086F-48D4-A59A-5BDD34F2E715}" type="presParOf" srcId="{E49C447F-3477-4311-B10B-FFFA7DE7209F}" destId="{B930024E-8665-4782-9C41-36517A71FCD4}" srcOrd="0" destOrd="0" presId="urn:microsoft.com/office/officeart/2005/8/layout/radial1"/>
    <dgm:cxn modelId="{2B40E64D-CF28-426B-8DDA-522BDC15A860}" type="presParOf" srcId="{9D8B49BD-1DF7-4888-9A7E-2CFD4320CC2B}" destId="{69F18085-0AC3-4BAE-9B16-F8478FFBD61E}" srcOrd="12" destOrd="0" presId="urn:microsoft.com/office/officeart/2005/8/layout/radial1"/>
    <dgm:cxn modelId="{2029E08A-51E2-4394-B57D-37EBF1B73E68}" type="presParOf" srcId="{9D8B49BD-1DF7-4888-9A7E-2CFD4320CC2B}" destId="{FCC14444-D5E7-4E9C-B980-A27CD799E442}" srcOrd="13" destOrd="0" presId="urn:microsoft.com/office/officeart/2005/8/layout/radial1"/>
    <dgm:cxn modelId="{05A35191-96CE-46BA-9ED1-F3A5AEE327BB}" type="presParOf" srcId="{FCC14444-D5E7-4E9C-B980-A27CD799E442}" destId="{3EA6B60F-F2E8-4D48-9EC1-CAAE09243949}" srcOrd="0" destOrd="0" presId="urn:microsoft.com/office/officeart/2005/8/layout/radial1"/>
    <dgm:cxn modelId="{B5F08256-AEA2-4410-A872-1D63282E1DDA}" type="presParOf" srcId="{9D8B49BD-1DF7-4888-9A7E-2CFD4320CC2B}" destId="{49C45DFA-0A15-4DAA-80DC-CAE4ABCC6B43}" srcOrd="14" destOrd="0" presId="urn:microsoft.com/office/officeart/2005/8/layout/radial1"/>
    <dgm:cxn modelId="{087EC2CC-5E22-4CD8-81B2-636817FC8013}" type="presParOf" srcId="{9D8B49BD-1DF7-4888-9A7E-2CFD4320CC2B}" destId="{7B59CB2C-C82F-41EE-B3CF-ADD4878ADBA6}" srcOrd="15" destOrd="0" presId="urn:microsoft.com/office/officeart/2005/8/layout/radial1"/>
    <dgm:cxn modelId="{FB56FDA6-ED81-47E4-BB42-088943AF848B}" type="presParOf" srcId="{7B59CB2C-C82F-41EE-B3CF-ADD4878ADBA6}" destId="{280B3AB5-4999-4B99-8BE9-E09C9DF5D482}" srcOrd="0" destOrd="0" presId="urn:microsoft.com/office/officeart/2005/8/layout/radial1"/>
    <dgm:cxn modelId="{12393A10-B357-4B3B-AA43-9A1846E6026F}" type="presParOf" srcId="{9D8B49BD-1DF7-4888-9A7E-2CFD4320CC2B}" destId="{402B25BB-F397-46B5-AAB7-C38C2276BF82}" srcOrd="16" destOrd="0" presId="urn:microsoft.com/office/officeart/2005/8/layout/radial1"/>
    <dgm:cxn modelId="{F4B29B85-6A87-4849-BB44-937DC7CB34E6}" type="presParOf" srcId="{9D8B49BD-1DF7-4888-9A7E-2CFD4320CC2B}" destId="{EFB9CB5A-411C-454B-96B1-9ED988829CBE}" srcOrd="17" destOrd="0" presId="urn:microsoft.com/office/officeart/2005/8/layout/radial1"/>
    <dgm:cxn modelId="{A8F10DA7-7467-4896-813B-222C85B0A06B}" type="presParOf" srcId="{EFB9CB5A-411C-454B-96B1-9ED988829CBE}" destId="{A140118B-14B1-45A7-9CF9-17E4D006F84D}" srcOrd="0" destOrd="0" presId="urn:microsoft.com/office/officeart/2005/8/layout/radial1"/>
    <dgm:cxn modelId="{3C885CBC-EB81-432F-86AC-25A77373DD63}" type="presParOf" srcId="{9D8B49BD-1DF7-4888-9A7E-2CFD4320CC2B}" destId="{5AF8D9AC-0C15-4D1B-BCD3-7FFCFF0A581D}" srcOrd="18" destOrd="0" presId="urn:microsoft.com/office/officeart/2005/8/layout/radial1"/>
    <dgm:cxn modelId="{614385B0-19E1-426D-B4CA-F92656F75189}" type="presParOf" srcId="{9D8B49BD-1DF7-4888-9A7E-2CFD4320CC2B}" destId="{5DC5D51E-945B-4CCC-B580-737CA66D42E3}" srcOrd="19" destOrd="0" presId="urn:microsoft.com/office/officeart/2005/8/layout/radial1"/>
    <dgm:cxn modelId="{09D48290-0496-4B05-B330-D1E728E4E304}" type="presParOf" srcId="{5DC5D51E-945B-4CCC-B580-737CA66D42E3}" destId="{653D05C2-436A-4268-A4B1-DA090CACDDFB}" srcOrd="0" destOrd="0" presId="urn:microsoft.com/office/officeart/2005/8/layout/radial1"/>
    <dgm:cxn modelId="{27C9E9A3-CB4D-4F8B-BC74-86824C0E5EE2}" type="presParOf" srcId="{9D8B49BD-1DF7-4888-9A7E-2CFD4320CC2B}" destId="{26661F75-1D9F-48E2-8FB0-82462D91AB89}" srcOrd="20" destOrd="0" presId="urn:microsoft.com/office/officeart/2005/8/layout/radial1"/>
  </dgm:cxnLst>
  <dgm:bg/>
  <dgm:whole/>
  <dgm:extLst>
    <a:ext uri="http://schemas.microsoft.com/office/drawing/2008/diagram">
      <dsp:dataModelExt xmlns:dsp="http://schemas.microsoft.com/office/drawing/2008/diagram" relId="rId9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62D173F-A40A-406A-BA41-067F590F5B00}">
      <dsp:nvSpPr>
        <dsp:cNvPr id="0" name=""/>
        <dsp:cNvSpPr/>
      </dsp:nvSpPr>
      <dsp:spPr>
        <a:xfrm>
          <a:off x="2436106" y="805810"/>
          <a:ext cx="1028490" cy="478712"/>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ja-JP"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dsp:txBody>
      <dsp:txXfrm>
        <a:off x="2586725" y="875916"/>
        <a:ext cx="727252" cy="338500"/>
      </dsp:txXfrm>
    </dsp:sp>
    <dsp:sp modelId="{2E00D982-49D5-455F-888E-68E4C81A2365}">
      <dsp:nvSpPr>
        <dsp:cNvPr id="0" name=""/>
        <dsp:cNvSpPr/>
      </dsp:nvSpPr>
      <dsp:spPr>
        <a:xfrm rot="16200000">
          <a:off x="2782625" y="630836"/>
          <a:ext cx="335451" cy="14497"/>
        </a:xfrm>
        <a:custGeom>
          <a:avLst/>
          <a:gdLst/>
          <a:ahLst/>
          <a:cxnLst/>
          <a:rect l="0" t="0" r="0" b="0"/>
          <a:pathLst>
            <a:path>
              <a:moveTo>
                <a:pt x="0" y="7259"/>
              </a:moveTo>
              <a:lnTo>
                <a:pt x="355250"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41964" y="629698"/>
        <a:ext cx="16772" cy="16772"/>
      </dsp:txXfrm>
    </dsp:sp>
    <dsp:sp modelId="{44473C27-A9A3-4167-AEAF-A01C156E33F0}">
      <dsp:nvSpPr>
        <dsp:cNvPr id="0" name=""/>
        <dsp:cNvSpPr/>
      </dsp:nvSpPr>
      <dsp:spPr>
        <a:xfrm>
          <a:off x="2493170" y="-8353"/>
          <a:ext cx="914360" cy="47871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 </a:t>
          </a:r>
        </a:p>
      </dsp:txBody>
      <dsp:txXfrm>
        <a:off x="2627075" y="61753"/>
        <a:ext cx="646550" cy="338500"/>
      </dsp:txXfrm>
    </dsp:sp>
    <dsp:sp modelId="{3FE6E2C5-0D84-4EA6-8A7C-D44D396A169E}">
      <dsp:nvSpPr>
        <dsp:cNvPr id="0" name=""/>
        <dsp:cNvSpPr/>
      </dsp:nvSpPr>
      <dsp:spPr>
        <a:xfrm rot="19792485">
          <a:off x="3255813" y="790617"/>
          <a:ext cx="241442" cy="14497"/>
        </a:xfrm>
        <a:custGeom>
          <a:avLst/>
          <a:gdLst/>
          <a:ahLst/>
          <a:cxnLst/>
          <a:rect l="0" t="0" r="0" b="0"/>
          <a:pathLst>
            <a:path>
              <a:moveTo>
                <a:pt x="0" y="7259"/>
              </a:moveTo>
              <a:lnTo>
                <a:pt x="255651"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370498" y="791830"/>
        <a:ext cx="12072" cy="12072"/>
      </dsp:txXfrm>
    </dsp:sp>
    <dsp:sp modelId="{5F1C34CD-B8DF-45F7-A431-2126D61FFACC}">
      <dsp:nvSpPr>
        <dsp:cNvPr id="0" name=""/>
        <dsp:cNvSpPr/>
      </dsp:nvSpPr>
      <dsp:spPr>
        <a:xfrm>
          <a:off x="3343092" y="308810"/>
          <a:ext cx="894896" cy="49764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协调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474146" y="381688"/>
        <a:ext cx="632788" cy="351885"/>
      </dsp:txXfrm>
    </dsp:sp>
    <dsp:sp modelId="{93B3BE9E-D237-4DD9-937C-973455BC3658}">
      <dsp:nvSpPr>
        <dsp:cNvPr id="0" name=""/>
        <dsp:cNvSpPr/>
      </dsp:nvSpPr>
      <dsp:spPr>
        <a:xfrm rot="13">
          <a:off x="3464596" y="1037921"/>
          <a:ext cx="998832" cy="14497"/>
        </a:xfrm>
        <a:custGeom>
          <a:avLst/>
          <a:gdLst/>
          <a:ahLst/>
          <a:cxnLst/>
          <a:rect l="0" t="0" r="0" b="0"/>
          <a:pathLst>
            <a:path>
              <a:moveTo>
                <a:pt x="0" y="7259"/>
              </a:moveTo>
              <a:lnTo>
                <a:pt x="1061555"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39042" y="1020199"/>
        <a:ext cx="49941" cy="49941"/>
      </dsp:txXfrm>
    </dsp:sp>
    <dsp:sp modelId="{3A26272E-8DBD-422F-ABA2-A3DA0C9B3C69}">
      <dsp:nvSpPr>
        <dsp:cNvPr id="0" name=""/>
        <dsp:cNvSpPr/>
      </dsp:nvSpPr>
      <dsp:spPr>
        <a:xfrm>
          <a:off x="4463429" y="777105"/>
          <a:ext cx="1134530" cy="53613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29577" y="855621"/>
        <a:ext cx="802234" cy="379107"/>
      </dsp:txXfrm>
    </dsp:sp>
    <dsp:sp modelId="{7F30A5E4-3531-49F3-AC3C-8F1D2236451A}">
      <dsp:nvSpPr>
        <dsp:cNvPr id="0" name=""/>
        <dsp:cNvSpPr/>
      </dsp:nvSpPr>
      <dsp:spPr>
        <a:xfrm rot="1548005">
          <a:off x="3291069" y="1280019"/>
          <a:ext cx="320180" cy="14497"/>
        </a:xfrm>
        <a:custGeom>
          <a:avLst/>
          <a:gdLst/>
          <a:ahLst/>
          <a:cxnLst/>
          <a:rect l="0" t="0" r="0" b="0"/>
          <a:pathLst>
            <a:path>
              <a:moveTo>
                <a:pt x="0" y="7259"/>
              </a:moveTo>
              <a:lnTo>
                <a:pt x="339042"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443155" y="1279263"/>
        <a:ext cx="16009" cy="16009"/>
      </dsp:txXfrm>
    </dsp:sp>
    <dsp:sp modelId="{E01DCF12-19AC-4734-9210-5F881573D3F5}">
      <dsp:nvSpPr>
        <dsp:cNvPr id="0" name=""/>
        <dsp:cNvSpPr/>
      </dsp:nvSpPr>
      <dsp:spPr>
        <a:xfrm>
          <a:off x="3436946" y="1287726"/>
          <a:ext cx="1043838" cy="48995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国家</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3589813" y="1359478"/>
        <a:ext cx="738104" cy="346448"/>
      </dsp:txXfrm>
    </dsp:sp>
    <dsp:sp modelId="{9350C245-A165-4791-BD7A-BFCED0BB0361}">
      <dsp:nvSpPr>
        <dsp:cNvPr id="0" name=""/>
        <dsp:cNvSpPr/>
      </dsp:nvSpPr>
      <dsp:spPr>
        <a:xfrm rot="5400000">
          <a:off x="2799813" y="1427811"/>
          <a:ext cx="301074" cy="14497"/>
        </a:xfrm>
        <a:custGeom>
          <a:avLst/>
          <a:gdLst/>
          <a:ahLst/>
          <a:cxnLst/>
          <a:rect l="0" t="0" r="0" b="0"/>
          <a:pathLst>
            <a:path>
              <a:moveTo>
                <a:pt x="0" y="7259"/>
              </a:moveTo>
              <a:lnTo>
                <a:pt x="327479"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42824" y="1427533"/>
        <a:ext cx="15053" cy="15053"/>
      </dsp:txXfrm>
    </dsp:sp>
    <dsp:sp modelId="{C7416AF2-49A6-451C-80C3-A5143C86D045}">
      <dsp:nvSpPr>
        <dsp:cNvPr id="0" name=""/>
        <dsp:cNvSpPr/>
      </dsp:nvSpPr>
      <dsp:spPr>
        <a:xfrm>
          <a:off x="2424834" y="1585597"/>
          <a:ext cx="1051033" cy="54746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78754" y="1665771"/>
        <a:ext cx="743193" cy="387117"/>
      </dsp:txXfrm>
    </dsp:sp>
    <dsp:sp modelId="{2A6DC4FF-B426-4171-A201-27B83DA94370}">
      <dsp:nvSpPr>
        <dsp:cNvPr id="0" name=""/>
        <dsp:cNvSpPr/>
      </dsp:nvSpPr>
      <dsp:spPr>
        <a:xfrm rot="9410013">
          <a:off x="2311704" y="1253218"/>
          <a:ext cx="270999" cy="14497"/>
        </a:xfrm>
        <a:custGeom>
          <a:avLst/>
          <a:gdLst/>
          <a:ahLst/>
          <a:cxnLst/>
          <a:rect l="0" t="0" r="0" b="0"/>
          <a:pathLst>
            <a:path>
              <a:moveTo>
                <a:pt x="0" y="7259"/>
              </a:moveTo>
              <a:lnTo>
                <a:pt x="328427"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440428" y="1253692"/>
        <a:ext cx="13549" cy="13549"/>
      </dsp:txXfrm>
    </dsp:sp>
    <dsp:sp modelId="{353BAFE4-0977-4589-9534-7471241857D7}">
      <dsp:nvSpPr>
        <dsp:cNvPr id="0" name=""/>
        <dsp:cNvSpPr/>
      </dsp:nvSpPr>
      <dsp:spPr>
        <a:xfrm>
          <a:off x="1316830" y="1209211"/>
          <a:ext cx="1138192" cy="58286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经济学与统计</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483514" y="1294569"/>
        <a:ext cx="804824" cy="412145"/>
      </dsp:txXfrm>
    </dsp:sp>
    <dsp:sp modelId="{D3C62D02-BD66-40AA-8598-E6F03FA4330E}">
      <dsp:nvSpPr>
        <dsp:cNvPr id="0" name=""/>
        <dsp:cNvSpPr/>
      </dsp:nvSpPr>
      <dsp:spPr>
        <a:xfrm rot="10800000">
          <a:off x="1353520" y="1037917"/>
          <a:ext cx="1082585" cy="14497"/>
        </a:xfrm>
        <a:custGeom>
          <a:avLst/>
          <a:gdLst/>
          <a:ahLst/>
          <a:cxnLst/>
          <a:rect l="0" t="0" r="0" b="0"/>
          <a:pathLst>
            <a:path>
              <a:moveTo>
                <a:pt x="0" y="7259"/>
              </a:moveTo>
              <a:lnTo>
                <a:pt x="1146536"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67748" y="1018102"/>
        <a:ext cx="54129" cy="54129"/>
      </dsp:txXfrm>
    </dsp:sp>
    <dsp:sp modelId="{694C81C6-3E54-45BC-9ED9-5944CBD672A7}">
      <dsp:nvSpPr>
        <dsp:cNvPr id="0" name=""/>
        <dsp:cNvSpPr/>
      </dsp:nvSpPr>
      <dsp:spPr>
        <a:xfrm>
          <a:off x="304785" y="760059"/>
          <a:ext cx="1048735" cy="57021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知识产权与全球挑战</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458369" y="843565"/>
        <a:ext cx="741567" cy="403201"/>
      </dsp:txXfrm>
    </dsp:sp>
    <dsp:sp modelId="{98E66AFE-BCED-48F2-B78A-230BF42B9FFC}">
      <dsp:nvSpPr>
        <dsp:cNvPr id="0" name=""/>
        <dsp:cNvSpPr/>
      </dsp:nvSpPr>
      <dsp:spPr>
        <a:xfrm rot="12476106">
          <a:off x="2415621" y="809409"/>
          <a:ext cx="207581" cy="14497"/>
        </a:xfrm>
        <a:custGeom>
          <a:avLst/>
          <a:gdLst/>
          <a:ahLst/>
          <a:cxnLst/>
          <a:rect l="0" t="0" r="0" b="0"/>
          <a:pathLst>
            <a:path>
              <a:moveTo>
                <a:pt x="0" y="7259"/>
              </a:moveTo>
              <a:lnTo>
                <a:pt x="219777" y="7259"/>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514222" y="811468"/>
        <a:ext cx="10379" cy="10379"/>
      </dsp:txXfrm>
    </dsp:sp>
    <dsp:sp modelId="{A8CAB3F2-A4A1-434C-9CB4-641DE8526482}">
      <dsp:nvSpPr>
        <dsp:cNvPr id="0" name=""/>
        <dsp:cNvSpPr/>
      </dsp:nvSpPr>
      <dsp:spPr>
        <a:xfrm>
          <a:off x="1495271" y="284920"/>
          <a:ext cx="1101532" cy="56145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ja-JP" altLang="en-US" sz="1000" kern="1200">
              <a:solidFill>
                <a:sysClr val="windowText" lastClr="000000">
                  <a:hueOff val="0"/>
                  <a:satOff val="0"/>
                  <a:lumOff val="0"/>
                  <a:alphaOff val="0"/>
                </a:sysClr>
              </a:solidFill>
              <a:latin typeface="SimSun" panose="02010600030101010101" pitchFamily="2" charset="-122"/>
              <a:ea typeface="SimSun" panose="02010600030101010101" pitchFamily="2" charset="-122"/>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656587" y="367143"/>
        <a:ext cx="778900" cy="397007"/>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3DA7EC-5D69-41B7-92E4-ED7ED9F48883}">
      <dsp:nvSpPr>
        <dsp:cNvPr id="0" name=""/>
        <dsp:cNvSpPr/>
      </dsp:nvSpPr>
      <dsp:spPr>
        <a:xfrm>
          <a:off x="2387346" y="1239588"/>
          <a:ext cx="1218628" cy="387226"/>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 </a:t>
          </a:r>
        </a:p>
      </dsp:txBody>
      <dsp:txXfrm>
        <a:off x="2565810" y="1296296"/>
        <a:ext cx="861700" cy="273810"/>
      </dsp:txXfrm>
    </dsp:sp>
    <dsp:sp modelId="{E6ACA703-0949-41B3-BE6B-C702E5C7275F}">
      <dsp:nvSpPr>
        <dsp:cNvPr id="0" name=""/>
        <dsp:cNvSpPr/>
      </dsp:nvSpPr>
      <dsp:spPr>
        <a:xfrm rot="16175284">
          <a:off x="2579023" y="819458"/>
          <a:ext cx="826548" cy="13734"/>
        </a:xfrm>
        <a:custGeom>
          <a:avLst/>
          <a:gdLst/>
          <a:ahLst/>
          <a:cxnLst/>
          <a:rect l="0" t="0" r="0" b="0"/>
          <a:pathLst>
            <a:path>
              <a:moveTo>
                <a:pt x="0" y="6736"/>
              </a:moveTo>
              <a:lnTo>
                <a:pt x="722303"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971633" y="805661"/>
        <a:ext cx="41327" cy="41327"/>
      </dsp:txXfrm>
    </dsp:sp>
    <dsp:sp modelId="{AFD0CC05-9AD4-4A51-8739-4FB4CA1E4ACE}">
      <dsp:nvSpPr>
        <dsp:cNvPr id="0" name=""/>
        <dsp:cNvSpPr/>
      </dsp:nvSpPr>
      <dsp:spPr>
        <a:xfrm>
          <a:off x="2503737" y="-14726"/>
          <a:ext cx="968100" cy="42778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645512" y="47922"/>
        <a:ext cx="684550" cy="302493"/>
      </dsp:txXfrm>
    </dsp:sp>
    <dsp:sp modelId="{34515D96-C834-4D67-AF5C-3B293601CBC3}">
      <dsp:nvSpPr>
        <dsp:cNvPr id="0" name=""/>
        <dsp:cNvSpPr/>
      </dsp:nvSpPr>
      <dsp:spPr>
        <a:xfrm rot="18661247">
          <a:off x="2988055" y="864432"/>
          <a:ext cx="994835" cy="13734"/>
        </a:xfrm>
        <a:custGeom>
          <a:avLst/>
          <a:gdLst/>
          <a:ahLst/>
          <a:cxnLst/>
          <a:rect l="0" t="0" r="0" b="0"/>
          <a:pathLst>
            <a:path>
              <a:moveTo>
                <a:pt x="0" y="6736"/>
              </a:moveTo>
              <a:lnTo>
                <a:pt x="847062"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460602" y="846428"/>
        <a:ext cx="49741" cy="49741"/>
      </dsp:txXfrm>
    </dsp:sp>
    <dsp:sp modelId="{D9366F31-B7D7-4B43-830C-AD5E2193A794}">
      <dsp:nvSpPr>
        <dsp:cNvPr id="0" name=""/>
        <dsp:cNvSpPr/>
      </dsp:nvSpPr>
      <dsp:spPr>
        <a:xfrm>
          <a:off x="3514017" y="0"/>
          <a:ext cx="1007647" cy="51865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商标、外观设计和地理标志</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661583" y="75955"/>
        <a:ext cx="712515" cy="366746"/>
      </dsp:txXfrm>
    </dsp:sp>
    <dsp:sp modelId="{3F0F15B6-4D5A-493B-B03E-AE8141DC3DCE}">
      <dsp:nvSpPr>
        <dsp:cNvPr id="0" name=""/>
        <dsp:cNvSpPr/>
      </dsp:nvSpPr>
      <dsp:spPr>
        <a:xfrm rot="19962579">
          <a:off x="3231241" y="911539"/>
          <a:ext cx="1526457" cy="13734"/>
        </a:xfrm>
        <a:custGeom>
          <a:avLst/>
          <a:gdLst/>
          <a:ahLst/>
          <a:cxnLst/>
          <a:rect l="0" t="0" r="0" b="0"/>
          <a:pathLst>
            <a:path>
              <a:moveTo>
                <a:pt x="0" y="6736"/>
              </a:moveTo>
              <a:lnTo>
                <a:pt x="1255203"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56308" y="880245"/>
        <a:ext cx="76322" cy="76322"/>
      </dsp:txXfrm>
    </dsp:sp>
    <dsp:sp modelId="{ECD2D13D-466C-468B-BD6C-1B646D8E5B8E}">
      <dsp:nvSpPr>
        <dsp:cNvPr id="0" name=""/>
        <dsp:cNvSpPr/>
      </dsp:nvSpPr>
      <dsp:spPr>
        <a:xfrm>
          <a:off x="4511135" y="167715"/>
          <a:ext cx="984368" cy="46040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55292" y="235139"/>
        <a:ext cx="696054" cy="325553"/>
      </dsp:txXfrm>
    </dsp:sp>
    <dsp:sp modelId="{5CF8296B-0142-429D-A71A-20799D2EB74B}">
      <dsp:nvSpPr>
        <dsp:cNvPr id="0" name=""/>
        <dsp:cNvSpPr/>
      </dsp:nvSpPr>
      <dsp:spPr>
        <a:xfrm rot="20796707">
          <a:off x="3466798" y="1160857"/>
          <a:ext cx="1290474" cy="13734"/>
        </a:xfrm>
        <a:custGeom>
          <a:avLst/>
          <a:gdLst/>
          <a:ahLst/>
          <a:cxnLst/>
          <a:rect l="0" t="0" r="0" b="0"/>
          <a:pathLst>
            <a:path>
              <a:moveTo>
                <a:pt x="0" y="6736"/>
              </a:moveTo>
              <a:lnTo>
                <a:pt x="1060626"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079773" y="1135462"/>
        <a:ext cx="64523" cy="64523"/>
      </dsp:txXfrm>
    </dsp:sp>
    <dsp:sp modelId="{7E7DDE23-6C04-407D-AAB6-669511EA704E}">
      <dsp:nvSpPr>
        <dsp:cNvPr id="0" name=""/>
        <dsp:cNvSpPr/>
      </dsp:nvSpPr>
      <dsp:spPr>
        <a:xfrm>
          <a:off x="4636059" y="645100"/>
          <a:ext cx="1307540" cy="48457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传统知识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827544" y="716065"/>
        <a:ext cx="924570" cy="342648"/>
      </dsp:txXfrm>
    </dsp:sp>
    <dsp:sp modelId="{DC281168-2DBC-4CFB-B21D-C54E9628B383}">
      <dsp:nvSpPr>
        <dsp:cNvPr id="0" name=""/>
        <dsp:cNvSpPr/>
      </dsp:nvSpPr>
      <dsp:spPr>
        <a:xfrm rot="79238">
          <a:off x="3604192" y="1456384"/>
          <a:ext cx="1391936" cy="13734"/>
        </a:xfrm>
        <a:custGeom>
          <a:avLst/>
          <a:gdLst/>
          <a:ahLst/>
          <a:cxnLst/>
          <a:rect l="0" t="0" r="0" b="0"/>
          <a:pathLst>
            <a:path>
              <a:moveTo>
                <a:pt x="0" y="6736"/>
              </a:moveTo>
              <a:lnTo>
                <a:pt x="1270138"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265362" y="1428453"/>
        <a:ext cx="69596" cy="69596"/>
      </dsp:txXfrm>
    </dsp:sp>
    <dsp:sp modelId="{66DADE40-99AE-41BE-B997-129EED231064}">
      <dsp:nvSpPr>
        <dsp:cNvPr id="0" name=""/>
        <dsp:cNvSpPr/>
      </dsp:nvSpPr>
      <dsp:spPr>
        <a:xfrm>
          <a:off x="4995394" y="1263450"/>
          <a:ext cx="948205" cy="45351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sp:txBody>
      <dsp:txXfrm>
        <a:off x="5134255" y="1329866"/>
        <a:ext cx="670483" cy="320685"/>
      </dsp:txXfrm>
    </dsp:sp>
    <dsp:sp modelId="{4DF1B0BE-A63A-4BEA-9EE5-4168481CC99E}">
      <dsp:nvSpPr>
        <dsp:cNvPr id="0" name=""/>
        <dsp:cNvSpPr/>
      </dsp:nvSpPr>
      <dsp:spPr>
        <a:xfrm rot="1081527">
          <a:off x="3387842" y="1782437"/>
          <a:ext cx="1406274" cy="13734"/>
        </a:xfrm>
        <a:custGeom>
          <a:avLst/>
          <a:gdLst/>
          <a:ahLst/>
          <a:cxnLst/>
          <a:rect l="0" t="0" r="0" b="0"/>
          <a:pathLst>
            <a:path>
              <a:moveTo>
                <a:pt x="0" y="6736"/>
              </a:moveTo>
              <a:lnTo>
                <a:pt x="877603"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055822" y="1754148"/>
        <a:ext cx="70313" cy="70313"/>
      </dsp:txXfrm>
    </dsp:sp>
    <dsp:sp modelId="{DB594876-4070-4577-942D-67F5CD4D6A19}">
      <dsp:nvSpPr>
        <dsp:cNvPr id="0" name=""/>
        <dsp:cNvSpPr/>
      </dsp:nvSpPr>
      <dsp:spPr>
        <a:xfrm>
          <a:off x="4596481" y="1918411"/>
          <a:ext cx="1347118" cy="50914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6</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4793762" y="1992974"/>
        <a:ext cx="952556" cy="360019"/>
      </dsp:txXfrm>
    </dsp:sp>
    <dsp:sp modelId="{E49C447F-3477-4311-B10B-FFFA7DE7209F}">
      <dsp:nvSpPr>
        <dsp:cNvPr id="0" name=""/>
        <dsp:cNvSpPr/>
      </dsp:nvSpPr>
      <dsp:spPr>
        <a:xfrm rot="3098105">
          <a:off x="2961521" y="1993954"/>
          <a:ext cx="968926" cy="13734"/>
        </a:xfrm>
        <a:custGeom>
          <a:avLst/>
          <a:gdLst/>
          <a:ahLst/>
          <a:cxnLst/>
          <a:rect l="0" t="0" r="0" b="0"/>
          <a:pathLst>
            <a:path>
              <a:moveTo>
                <a:pt x="0" y="6736"/>
              </a:moveTo>
              <a:lnTo>
                <a:pt x="517671"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421761" y="1976598"/>
        <a:ext cx="48446" cy="48446"/>
      </dsp:txXfrm>
    </dsp:sp>
    <dsp:sp modelId="{69F18085-0AC3-4BAE-9B16-F8478FFBD61E}">
      <dsp:nvSpPr>
        <dsp:cNvPr id="0" name=""/>
        <dsp:cNvSpPr/>
      </dsp:nvSpPr>
      <dsp:spPr>
        <a:xfrm>
          <a:off x="3301421" y="2369297"/>
          <a:ext cx="1268710" cy="50052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3487219" y="2442598"/>
        <a:ext cx="897114" cy="353926"/>
      </dsp:txXfrm>
    </dsp:sp>
    <dsp:sp modelId="{FCC14444-D5E7-4E9C-B980-A27CD799E442}">
      <dsp:nvSpPr>
        <dsp:cNvPr id="0" name=""/>
        <dsp:cNvSpPr/>
      </dsp:nvSpPr>
      <dsp:spPr>
        <a:xfrm rot="6492470">
          <a:off x="2444083" y="1972996"/>
          <a:ext cx="745522" cy="13734"/>
        </a:xfrm>
        <a:custGeom>
          <a:avLst/>
          <a:gdLst/>
          <a:ahLst/>
          <a:cxnLst/>
          <a:rect l="0" t="0" r="0" b="0"/>
          <a:pathLst>
            <a:path>
              <a:moveTo>
                <a:pt x="0" y="6736"/>
              </a:moveTo>
              <a:lnTo>
                <a:pt x="748956"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798206" y="1961225"/>
        <a:ext cx="37276" cy="37276"/>
      </dsp:txXfrm>
    </dsp:sp>
    <dsp:sp modelId="{49C45DFA-0A15-4DAA-80DC-CAE4ABCC6B43}">
      <dsp:nvSpPr>
        <dsp:cNvPr id="0" name=""/>
        <dsp:cNvSpPr/>
      </dsp:nvSpPr>
      <dsp:spPr>
        <a:xfrm>
          <a:off x="2048280" y="2329799"/>
          <a:ext cx="1115920" cy="58064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211703" y="2414833"/>
        <a:ext cx="789074" cy="410579"/>
      </dsp:txXfrm>
    </dsp:sp>
    <dsp:sp modelId="{7B59CB2C-C82F-41EE-B3CF-ADD4878ADBA6}">
      <dsp:nvSpPr>
        <dsp:cNvPr id="0" name=""/>
        <dsp:cNvSpPr/>
      </dsp:nvSpPr>
      <dsp:spPr>
        <a:xfrm rot="8691359">
          <a:off x="1570415" y="1975082"/>
          <a:ext cx="1293458" cy="13734"/>
        </a:xfrm>
        <a:custGeom>
          <a:avLst/>
          <a:gdLst/>
          <a:ahLst/>
          <a:cxnLst/>
          <a:rect l="0" t="0" r="0" b="0"/>
          <a:pathLst>
            <a:path>
              <a:moveTo>
                <a:pt x="0" y="6736"/>
              </a:moveTo>
              <a:lnTo>
                <a:pt x="1314852"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184808" y="1949613"/>
        <a:ext cx="64672" cy="64672"/>
      </dsp:txXfrm>
    </dsp:sp>
    <dsp:sp modelId="{402B25BB-F397-46B5-AAB7-C38C2276BF82}">
      <dsp:nvSpPr>
        <dsp:cNvPr id="0" name=""/>
        <dsp:cNvSpPr/>
      </dsp:nvSpPr>
      <dsp:spPr>
        <a:xfrm>
          <a:off x="710520" y="2300453"/>
          <a:ext cx="1246773" cy="60652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15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业务方案</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893106" y="2389276"/>
        <a:ext cx="881601" cy="428874"/>
      </dsp:txXfrm>
    </dsp:sp>
    <dsp:sp modelId="{EFB9CB5A-411C-454B-96B1-9ED988829CBE}">
      <dsp:nvSpPr>
        <dsp:cNvPr id="0" name=""/>
        <dsp:cNvSpPr/>
      </dsp:nvSpPr>
      <dsp:spPr>
        <a:xfrm rot="10054102">
          <a:off x="1184370" y="1679553"/>
          <a:ext cx="1327213" cy="13734"/>
        </a:xfrm>
        <a:custGeom>
          <a:avLst/>
          <a:gdLst/>
          <a:ahLst/>
          <a:cxnLst/>
          <a:rect l="0" t="0" r="0" b="0"/>
          <a:pathLst>
            <a:path>
              <a:moveTo>
                <a:pt x="0" y="6736"/>
              </a:moveTo>
              <a:lnTo>
                <a:pt x="1065596"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14797" y="1653240"/>
        <a:ext cx="66360" cy="66360"/>
      </dsp:txXfrm>
    </dsp:sp>
    <dsp:sp modelId="{5AF8D9AC-0C15-4D1B-BCD3-7FFCFF0A581D}">
      <dsp:nvSpPr>
        <dsp:cNvPr id="0" name=""/>
        <dsp:cNvSpPr/>
      </dsp:nvSpPr>
      <dsp:spPr>
        <a:xfrm>
          <a:off x="6" y="1695343"/>
          <a:ext cx="1278356" cy="51509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尊重知识产权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87217" y="1770777"/>
        <a:ext cx="903934" cy="364227"/>
      </dsp:txXfrm>
    </dsp:sp>
    <dsp:sp modelId="{701CC827-3AE5-4421-983B-6398C783C82F}">
      <dsp:nvSpPr>
        <dsp:cNvPr id="0" name=""/>
        <dsp:cNvSpPr/>
      </dsp:nvSpPr>
      <dsp:spPr>
        <a:xfrm rot="10913757">
          <a:off x="1451140" y="1390727"/>
          <a:ext cx="939742" cy="13734"/>
        </a:xfrm>
        <a:custGeom>
          <a:avLst/>
          <a:gdLst/>
          <a:ahLst/>
          <a:cxnLst/>
          <a:rect l="0" t="0" r="0" b="0"/>
          <a:pathLst>
            <a:path>
              <a:moveTo>
                <a:pt x="0" y="6736"/>
              </a:moveTo>
              <a:lnTo>
                <a:pt x="1187912"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97518" y="1374101"/>
        <a:ext cx="46987" cy="46987"/>
      </dsp:txXfrm>
    </dsp:sp>
    <dsp:sp modelId="{A86195D8-E78B-4F8B-B1C4-EFBBA8999B88}">
      <dsp:nvSpPr>
        <dsp:cNvPr id="0" name=""/>
        <dsp:cNvSpPr/>
      </dsp:nvSpPr>
      <dsp:spPr>
        <a:xfrm>
          <a:off x="47767" y="1121195"/>
          <a:ext cx="1406983" cy="47535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3815" y="1190809"/>
        <a:ext cx="994887" cy="336126"/>
      </dsp:txXfrm>
    </dsp:sp>
    <dsp:sp modelId="{48D8EFE9-A375-4136-B36E-91EB3A5F0349}">
      <dsp:nvSpPr>
        <dsp:cNvPr id="0" name=""/>
        <dsp:cNvSpPr/>
      </dsp:nvSpPr>
      <dsp:spPr>
        <a:xfrm rot="11790202">
          <a:off x="1215715" y="1100649"/>
          <a:ext cx="1363380" cy="13734"/>
        </a:xfrm>
        <a:custGeom>
          <a:avLst/>
          <a:gdLst/>
          <a:ahLst/>
          <a:cxnLst/>
          <a:rect l="0" t="0" r="0" b="0"/>
          <a:pathLst>
            <a:path>
              <a:moveTo>
                <a:pt x="0" y="6736"/>
              </a:moveTo>
              <a:lnTo>
                <a:pt x="882504"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63320" y="1073432"/>
        <a:ext cx="68169" cy="68169"/>
      </dsp:txXfrm>
    </dsp:sp>
    <dsp:sp modelId="{2CC81EFE-1B09-4239-A772-C0141AEBEE08}">
      <dsp:nvSpPr>
        <dsp:cNvPr id="0" name=""/>
        <dsp:cNvSpPr/>
      </dsp:nvSpPr>
      <dsp:spPr>
        <a:xfrm>
          <a:off x="72813" y="489193"/>
          <a:ext cx="1290311" cy="53776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中小企业和创业</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61775" y="567947"/>
        <a:ext cx="912387" cy="380259"/>
      </dsp:txXfrm>
    </dsp:sp>
    <dsp:sp modelId="{EE454C9D-C409-4F6C-9FD7-396E0AB0D296}">
      <dsp:nvSpPr>
        <dsp:cNvPr id="0" name=""/>
        <dsp:cNvSpPr/>
      </dsp:nvSpPr>
      <dsp:spPr>
        <a:xfrm rot="13355430">
          <a:off x="1879803" y="885601"/>
          <a:ext cx="1057236" cy="13734"/>
        </a:xfrm>
        <a:custGeom>
          <a:avLst/>
          <a:gdLst/>
          <a:ahLst/>
          <a:cxnLst/>
          <a:rect l="0" t="0" r="0" b="0"/>
          <a:pathLst>
            <a:path>
              <a:moveTo>
                <a:pt x="0" y="6867"/>
              </a:moveTo>
              <a:lnTo>
                <a:pt x="1057236" y="6867"/>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0800000">
        <a:off x="2381990" y="866037"/>
        <a:ext cx="52861" cy="52861"/>
      </dsp:txXfrm>
    </dsp:sp>
    <dsp:sp modelId="{DD30923E-C9D0-49F5-AD49-F09DC8D79FFA}">
      <dsp:nvSpPr>
        <dsp:cNvPr id="0" name=""/>
        <dsp:cNvSpPr/>
      </dsp:nvSpPr>
      <dsp:spPr>
        <a:xfrm>
          <a:off x="1208165" y="99085"/>
          <a:ext cx="1167702" cy="45351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altLang="zh-CN"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379171" y="165501"/>
        <a:ext cx="825690" cy="320685"/>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3DA7EC-5D69-41B7-92E4-ED7ED9F48883}">
      <dsp:nvSpPr>
        <dsp:cNvPr id="0" name=""/>
        <dsp:cNvSpPr/>
      </dsp:nvSpPr>
      <dsp:spPr>
        <a:xfrm>
          <a:off x="2340950" y="1100831"/>
          <a:ext cx="1100262" cy="408908"/>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 </a:t>
          </a:r>
        </a:p>
      </dsp:txBody>
      <dsp:txXfrm>
        <a:off x="2502080" y="1160714"/>
        <a:ext cx="778002" cy="289142"/>
      </dsp:txXfrm>
    </dsp:sp>
    <dsp:sp modelId="{E6ACA703-0949-41B3-BE6B-C702E5C7275F}">
      <dsp:nvSpPr>
        <dsp:cNvPr id="0" name=""/>
        <dsp:cNvSpPr/>
      </dsp:nvSpPr>
      <dsp:spPr>
        <a:xfrm rot="16175284">
          <a:off x="2540094" y="747431"/>
          <a:ext cx="694043" cy="12775"/>
        </a:xfrm>
        <a:custGeom>
          <a:avLst/>
          <a:gdLst/>
          <a:ahLst/>
          <a:cxnLst/>
          <a:rect l="0" t="0" r="0" b="0"/>
          <a:pathLst>
            <a:path>
              <a:moveTo>
                <a:pt x="0" y="6736"/>
              </a:moveTo>
              <a:lnTo>
                <a:pt x="667066"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869765" y="736468"/>
        <a:ext cx="34702" cy="34702"/>
      </dsp:txXfrm>
    </dsp:sp>
    <dsp:sp modelId="{AFD0CC05-9AD4-4A51-8739-4FB4CA1E4ACE}">
      <dsp:nvSpPr>
        <dsp:cNvPr id="0" name=""/>
        <dsp:cNvSpPr/>
      </dsp:nvSpPr>
      <dsp:spPr>
        <a:xfrm>
          <a:off x="2451925" y="-20672"/>
          <a:ext cx="862318" cy="42748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78209" y="41931"/>
        <a:ext cx="609750" cy="302275"/>
      </dsp:txXfrm>
    </dsp:sp>
    <dsp:sp modelId="{34515D96-C834-4D67-AF5C-3B293601CBC3}">
      <dsp:nvSpPr>
        <dsp:cNvPr id="0" name=""/>
        <dsp:cNvSpPr/>
      </dsp:nvSpPr>
      <dsp:spPr>
        <a:xfrm rot="18913775">
          <a:off x="2978186" y="850331"/>
          <a:ext cx="730141" cy="12775"/>
        </a:xfrm>
        <a:custGeom>
          <a:avLst/>
          <a:gdLst/>
          <a:ahLst/>
          <a:cxnLst/>
          <a:rect l="0" t="0" r="0" b="0"/>
          <a:pathLst>
            <a:path>
              <a:moveTo>
                <a:pt x="0" y="6736"/>
              </a:moveTo>
              <a:lnTo>
                <a:pt x="853408"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325003" y="838465"/>
        <a:ext cx="36507" cy="36507"/>
      </dsp:txXfrm>
    </dsp:sp>
    <dsp:sp modelId="{D9366F31-B7D7-4B43-830C-AD5E2193A794}">
      <dsp:nvSpPr>
        <dsp:cNvPr id="0" name=""/>
        <dsp:cNvSpPr/>
      </dsp:nvSpPr>
      <dsp:spPr>
        <a:xfrm>
          <a:off x="3370311" y="-13242"/>
          <a:ext cx="1027026" cy="66741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商标、外观设计和地理标志</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520715" y="84499"/>
        <a:ext cx="726218" cy="471934"/>
      </dsp:txXfrm>
    </dsp:sp>
    <dsp:sp modelId="{3F0F15B6-4D5A-493B-B03E-AE8141DC3DCE}">
      <dsp:nvSpPr>
        <dsp:cNvPr id="0" name=""/>
        <dsp:cNvSpPr/>
      </dsp:nvSpPr>
      <dsp:spPr>
        <a:xfrm rot="20115241">
          <a:off x="3179974" y="882564"/>
          <a:ext cx="1228741" cy="12775"/>
        </a:xfrm>
        <a:custGeom>
          <a:avLst/>
          <a:gdLst/>
          <a:ahLst/>
          <a:cxnLst/>
          <a:rect l="0" t="0" r="0" b="0"/>
          <a:pathLst>
            <a:path>
              <a:moveTo>
                <a:pt x="0" y="6736"/>
              </a:moveTo>
              <a:lnTo>
                <a:pt x="1101050"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63627" y="858233"/>
        <a:ext cx="61437" cy="61437"/>
      </dsp:txXfrm>
    </dsp:sp>
    <dsp:sp modelId="{ECD2D13D-466C-468B-BD6C-1B646D8E5B8E}">
      <dsp:nvSpPr>
        <dsp:cNvPr id="0" name=""/>
        <dsp:cNvSpPr/>
      </dsp:nvSpPr>
      <dsp:spPr>
        <a:xfrm>
          <a:off x="4241900" y="254986"/>
          <a:ext cx="873538" cy="45272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369827" y="321286"/>
        <a:ext cx="617684" cy="320122"/>
      </dsp:txXfrm>
    </dsp:sp>
    <dsp:sp modelId="{5CF8296B-0142-429D-A71A-20799D2EB74B}">
      <dsp:nvSpPr>
        <dsp:cNvPr id="0" name=""/>
        <dsp:cNvSpPr/>
      </dsp:nvSpPr>
      <dsp:spPr>
        <a:xfrm rot="20950428">
          <a:off x="3367984" y="1075895"/>
          <a:ext cx="1378433" cy="12775"/>
        </a:xfrm>
        <a:custGeom>
          <a:avLst/>
          <a:gdLst/>
          <a:ahLst/>
          <a:cxnLst/>
          <a:rect l="0" t="0" r="0" b="0"/>
          <a:pathLst>
            <a:path>
              <a:moveTo>
                <a:pt x="0" y="6736"/>
              </a:moveTo>
              <a:lnTo>
                <a:pt x="1241186"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022740" y="1047822"/>
        <a:ext cx="68921" cy="68921"/>
      </dsp:txXfrm>
    </dsp:sp>
    <dsp:sp modelId="{7E7DDE23-6C04-407D-AAB6-669511EA704E}">
      <dsp:nvSpPr>
        <dsp:cNvPr id="0" name=""/>
        <dsp:cNvSpPr/>
      </dsp:nvSpPr>
      <dsp:spPr>
        <a:xfrm>
          <a:off x="4682503" y="641090"/>
          <a:ext cx="1078851" cy="43691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pPr lvl="0" algn="ctr" defTabSz="444500">
            <a:lnSpc>
              <a:spcPct val="90000"/>
            </a:lnSpc>
            <a:spcBef>
              <a:spcPct val="0"/>
            </a:spcBef>
            <a:spcAft>
              <a:spcPct val="35000"/>
            </a:spcAft>
          </a:pPr>
          <a:r>
            <a:rPr lang="zh-CN" sz="900" kern="1200"/>
            <a:t>传统知识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840497" y="705075"/>
        <a:ext cx="762863" cy="308944"/>
      </dsp:txXfrm>
    </dsp:sp>
    <dsp:sp modelId="{DC281168-2DBC-4CFB-B21D-C54E9628B383}">
      <dsp:nvSpPr>
        <dsp:cNvPr id="0" name=""/>
        <dsp:cNvSpPr/>
      </dsp:nvSpPr>
      <dsp:spPr>
        <a:xfrm rot="171421">
          <a:off x="3435594" y="1355128"/>
          <a:ext cx="1164454" cy="12775"/>
        </a:xfrm>
        <a:custGeom>
          <a:avLst/>
          <a:gdLst/>
          <a:ahLst/>
          <a:cxnLst/>
          <a:rect l="0" t="0" r="0" b="0"/>
          <a:pathLst>
            <a:path>
              <a:moveTo>
                <a:pt x="0" y="6736"/>
              </a:moveTo>
              <a:lnTo>
                <a:pt x="1158420"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88710" y="1332405"/>
        <a:ext cx="58222" cy="58222"/>
      </dsp:txXfrm>
    </dsp:sp>
    <dsp:sp modelId="{66DADE40-99AE-41BE-B997-129EED231064}">
      <dsp:nvSpPr>
        <dsp:cNvPr id="0" name=""/>
        <dsp:cNvSpPr/>
      </dsp:nvSpPr>
      <dsp:spPr>
        <a:xfrm>
          <a:off x="4597342" y="1179367"/>
          <a:ext cx="886787" cy="46639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sp:txBody>
      <dsp:txXfrm>
        <a:off x="4727209" y="1247669"/>
        <a:ext cx="627053" cy="329792"/>
      </dsp:txXfrm>
    </dsp:sp>
    <dsp:sp modelId="{4DF1B0BE-A63A-4BEA-9EE5-4168481CC99E}">
      <dsp:nvSpPr>
        <dsp:cNvPr id="0" name=""/>
        <dsp:cNvSpPr/>
      </dsp:nvSpPr>
      <dsp:spPr>
        <a:xfrm rot="1099116">
          <a:off x="3267227" y="1649665"/>
          <a:ext cx="1366643" cy="12775"/>
        </a:xfrm>
        <a:custGeom>
          <a:avLst/>
          <a:gdLst/>
          <a:ahLst/>
          <a:cxnLst/>
          <a:rect l="0" t="0" r="0" b="0"/>
          <a:pathLst>
            <a:path>
              <a:moveTo>
                <a:pt x="0" y="6736"/>
              </a:moveTo>
              <a:lnTo>
                <a:pt x="790334"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16382" y="1621886"/>
        <a:ext cx="68332" cy="68332"/>
      </dsp:txXfrm>
    </dsp:sp>
    <dsp:sp modelId="{DB594876-4070-4577-942D-67F5CD4D6A19}">
      <dsp:nvSpPr>
        <dsp:cNvPr id="0" name=""/>
        <dsp:cNvSpPr/>
      </dsp:nvSpPr>
      <dsp:spPr>
        <a:xfrm>
          <a:off x="4467198" y="1780883"/>
          <a:ext cx="1185785" cy="48503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zh-CN" sz="900" kern="1200"/>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40852" y="1851914"/>
        <a:ext cx="838477" cy="342968"/>
      </dsp:txXfrm>
    </dsp:sp>
    <dsp:sp modelId="{E49C447F-3477-4311-B10B-FFFA7DE7209F}">
      <dsp:nvSpPr>
        <dsp:cNvPr id="0" name=""/>
        <dsp:cNvSpPr/>
      </dsp:nvSpPr>
      <dsp:spPr>
        <a:xfrm rot="2536081">
          <a:off x="2997225" y="1752187"/>
          <a:ext cx="785146" cy="12775"/>
        </a:xfrm>
        <a:custGeom>
          <a:avLst/>
          <a:gdLst/>
          <a:ahLst/>
          <a:cxnLst/>
          <a:rect l="0" t="0" r="0" b="0"/>
          <a:pathLst>
            <a:path>
              <a:moveTo>
                <a:pt x="0" y="6736"/>
              </a:moveTo>
              <a:lnTo>
                <a:pt x="625739"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370170" y="1738946"/>
        <a:ext cx="39257" cy="39257"/>
      </dsp:txXfrm>
    </dsp:sp>
    <dsp:sp modelId="{69F18085-0AC3-4BAE-9B16-F8478FFBD61E}">
      <dsp:nvSpPr>
        <dsp:cNvPr id="0" name=""/>
        <dsp:cNvSpPr/>
      </dsp:nvSpPr>
      <dsp:spPr>
        <a:xfrm>
          <a:off x="3357117" y="1996530"/>
          <a:ext cx="1153187" cy="51282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3525997" y="2071631"/>
        <a:ext cx="815427" cy="362622"/>
      </dsp:txXfrm>
    </dsp:sp>
    <dsp:sp modelId="{FCC14444-D5E7-4E9C-B980-A27CD799E442}">
      <dsp:nvSpPr>
        <dsp:cNvPr id="0" name=""/>
        <dsp:cNvSpPr/>
      </dsp:nvSpPr>
      <dsp:spPr>
        <a:xfrm rot="5879553">
          <a:off x="2571343" y="1756130"/>
          <a:ext cx="511076" cy="12775"/>
        </a:xfrm>
        <a:custGeom>
          <a:avLst/>
          <a:gdLst/>
          <a:ahLst/>
          <a:cxnLst/>
          <a:rect l="0" t="0" r="0" b="0"/>
          <a:pathLst>
            <a:path>
              <a:moveTo>
                <a:pt x="0" y="6736"/>
              </a:moveTo>
              <a:lnTo>
                <a:pt x="964315"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814105" y="1749741"/>
        <a:ext cx="25553" cy="25553"/>
      </dsp:txXfrm>
    </dsp:sp>
    <dsp:sp modelId="{49C45DFA-0A15-4DAA-80DC-CAE4ABCC6B43}">
      <dsp:nvSpPr>
        <dsp:cNvPr id="0" name=""/>
        <dsp:cNvSpPr/>
      </dsp:nvSpPr>
      <dsp:spPr>
        <a:xfrm>
          <a:off x="2172774" y="2015256"/>
          <a:ext cx="1174528" cy="44664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pPr lvl="0" algn="ctr" defTabSz="444500">
            <a:lnSpc>
              <a:spcPct val="90000"/>
            </a:lnSpc>
            <a:spcBef>
              <a:spcPct val="0"/>
            </a:spcBef>
            <a:spcAft>
              <a:spcPct val="35000"/>
            </a:spcAft>
          </a:pPr>
          <a:r>
            <a:rPr lang="zh-CN" sz="900" kern="1200"/>
            <a:t>信息获取</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344780" y="2080666"/>
        <a:ext cx="830516" cy="315826"/>
      </dsp:txXfrm>
    </dsp:sp>
    <dsp:sp modelId="{7B59CB2C-C82F-41EE-B3CF-ADD4878ADBA6}">
      <dsp:nvSpPr>
        <dsp:cNvPr id="0" name=""/>
        <dsp:cNvSpPr/>
      </dsp:nvSpPr>
      <dsp:spPr>
        <a:xfrm rot="8694972">
          <a:off x="1741587" y="1761643"/>
          <a:ext cx="981355" cy="12775"/>
        </a:xfrm>
        <a:custGeom>
          <a:avLst/>
          <a:gdLst/>
          <a:ahLst/>
          <a:cxnLst/>
          <a:rect l="0" t="0" r="0" b="0"/>
          <a:pathLst>
            <a:path>
              <a:moveTo>
                <a:pt x="0" y="6736"/>
              </a:moveTo>
              <a:lnTo>
                <a:pt x="1328759"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207731" y="1743496"/>
        <a:ext cx="49067" cy="49067"/>
      </dsp:txXfrm>
    </dsp:sp>
    <dsp:sp modelId="{402B25BB-F397-46B5-AAB7-C38C2276BF82}">
      <dsp:nvSpPr>
        <dsp:cNvPr id="0" name=""/>
        <dsp:cNvSpPr/>
      </dsp:nvSpPr>
      <dsp:spPr>
        <a:xfrm>
          <a:off x="897978" y="2024705"/>
          <a:ext cx="1281318" cy="46104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pPr lvl="0" algn="ctr" defTabSz="444500">
            <a:lnSpc>
              <a:spcPct val="90000"/>
            </a:lnSpc>
            <a:spcBef>
              <a:spcPct val="0"/>
            </a:spcBef>
            <a:spcAft>
              <a:spcPct val="35000"/>
            </a:spcAft>
          </a:pPr>
          <a:r>
            <a:rPr lang="zh-CN" sz="900" kern="1200"/>
            <a:t>知识产权</a:t>
          </a:r>
          <a:r>
            <a:rPr lang="en-US" sz="900" kern="1200"/>
            <a:t/>
          </a:r>
          <a:br>
            <a:rPr lang="en-US" sz="900" kern="1200"/>
          </a:br>
          <a:r>
            <a:rPr lang="zh-CN" sz="900" kern="1200"/>
            <a:t>业务方案</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085623" y="2092223"/>
        <a:ext cx="906028" cy="326008"/>
      </dsp:txXfrm>
    </dsp:sp>
    <dsp:sp modelId="{EFB9CB5A-411C-454B-96B1-9ED988829CBE}">
      <dsp:nvSpPr>
        <dsp:cNvPr id="0" name=""/>
        <dsp:cNvSpPr/>
      </dsp:nvSpPr>
      <dsp:spPr>
        <a:xfrm rot="9897726">
          <a:off x="1345472" y="1563833"/>
          <a:ext cx="1118928" cy="12775"/>
        </a:xfrm>
        <a:custGeom>
          <a:avLst/>
          <a:gdLst/>
          <a:ahLst/>
          <a:cxnLst/>
          <a:rect l="0" t="0" r="0" b="0"/>
          <a:pathLst>
            <a:path>
              <a:moveTo>
                <a:pt x="0" y="6736"/>
              </a:moveTo>
              <a:lnTo>
                <a:pt x="1201111"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76963" y="1542248"/>
        <a:ext cx="55946" cy="55946"/>
      </dsp:txXfrm>
    </dsp:sp>
    <dsp:sp modelId="{5AF8D9AC-0C15-4D1B-BCD3-7FFCFF0A581D}">
      <dsp:nvSpPr>
        <dsp:cNvPr id="0" name=""/>
        <dsp:cNvSpPr/>
      </dsp:nvSpPr>
      <dsp:spPr>
        <a:xfrm>
          <a:off x="417749" y="1584165"/>
          <a:ext cx="1007529" cy="50052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pPr lvl="0" algn="ctr" defTabSz="444500">
            <a:lnSpc>
              <a:spcPct val="90000"/>
            </a:lnSpc>
            <a:spcBef>
              <a:spcPct val="0"/>
            </a:spcBef>
            <a:spcAft>
              <a:spcPct val="35000"/>
            </a:spcAft>
          </a:pPr>
          <a:r>
            <a:rPr lang="zh-CN" sz="900" kern="1200"/>
            <a:t>尊重知识产权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565298" y="1657464"/>
        <a:ext cx="712431" cy="353922"/>
      </dsp:txXfrm>
    </dsp:sp>
    <dsp:sp modelId="{701CC827-3AE5-4421-983B-6398C783C82F}">
      <dsp:nvSpPr>
        <dsp:cNvPr id="0" name=""/>
        <dsp:cNvSpPr/>
      </dsp:nvSpPr>
      <dsp:spPr>
        <a:xfrm rot="10832417">
          <a:off x="1344613" y="1289013"/>
          <a:ext cx="996535" cy="12775"/>
        </a:xfrm>
        <a:custGeom>
          <a:avLst/>
          <a:gdLst/>
          <a:ahLst/>
          <a:cxnLst/>
          <a:rect l="0" t="0" r="0" b="0"/>
          <a:pathLst>
            <a:path>
              <a:moveTo>
                <a:pt x="0" y="6736"/>
              </a:moveTo>
              <a:lnTo>
                <a:pt x="1208775"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17967" y="1270487"/>
        <a:ext cx="49826" cy="49826"/>
      </dsp:txXfrm>
    </dsp:sp>
    <dsp:sp modelId="{A86195D8-E78B-4F8B-B1C4-EFBBA8999B88}">
      <dsp:nvSpPr>
        <dsp:cNvPr id="0" name=""/>
        <dsp:cNvSpPr/>
      </dsp:nvSpPr>
      <dsp:spPr>
        <a:xfrm>
          <a:off x="224301" y="1042008"/>
          <a:ext cx="1120466" cy="48682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pPr lvl="0" algn="ctr" defTabSz="444500">
            <a:lnSpc>
              <a:spcPct val="90000"/>
            </a:lnSpc>
            <a:spcBef>
              <a:spcPct val="0"/>
            </a:spcBef>
            <a:spcAft>
              <a:spcPct val="35000"/>
            </a:spcAft>
          </a:pPr>
          <a:r>
            <a:rPr lang="zh-CN" sz="900" kern="1200"/>
            <a:t>对外联系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8389" y="1113302"/>
        <a:ext cx="792290" cy="344237"/>
      </dsp:txXfrm>
    </dsp:sp>
    <dsp:sp modelId="{155F429B-0A10-4501-ADF1-CAD1F85BB50E}">
      <dsp:nvSpPr>
        <dsp:cNvPr id="0" name=""/>
        <dsp:cNvSpPr/>
      </dsp:nvSpPr>
      <dsp:spPr>
        <a:xfrm rot="11775016">
          <a:off x="1352685" y="1014890"/>
          <a:ext cx="1128051" cy="12775"/>
        </a:xfrm>
        <a:custGeom>
          <a:avLst/>
          <a:gdLst/>
          <a:ahLst/>
          <a:cxnLst/>
          <a:rect l="0" t="0" r="0" b="0"/>
          <a:pathLst>
            <a:path>
              <a:moveTo>
                <a:pt x="0" y="6736"/>
              </a:moveTo>
              <a:lnTo>
                <a:pt x="814517" y="673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88509" y="993076"/>
        <a:ext cx="56402" cy="56402"/>
      </dsp:txXfrm>
    </dsp:sp>
    <dsp:sp modelId="{04A81C5D-1DF3-47DF-8447-322057132F11}">
      <dsp:nvSpPr>
        <dsp:cNvPr id="0" name=""/>
        <dsp:cNvSpPr/>
      </dsp:nvSpPr>
      <dsp:spPr>
        <a:xfrm>
          <a:off x="247871" y="459885"/>
          <a:ext cx="1241208" cy="51170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 </a:t>
          </a:r>
        </a:p>
        <a:p>
          <a:pPr lvl="0" algn="ctr" defTabSz="444500">
            <a:lnSpc>
              <a:spcPct val="90000"/>
            </a:lnSpc>
            <a:spcBef>
              <a:spcPct val="0"/>
            </a:spcBef>
            <a:spcAft>
              <a:spcPct val="35000"/>
            </a:spcAft>
          </a:pPr>
          <a:r>
            <a:rPr lang="zh-CN" sz="900" kern="1200"/>
            <a:t>中小企业和创业</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29642" y="534823"/>
        <a:ext cx="877666" cy="361832"/>
      </dsp:txXfrm>
    </dsp:sp>
    <dsp:sp modelId="{70791278-F312-43F4-94B6-D0D2BCE032BD}">
      <dsp:nvSpPr>
        <dsp:cNvPr id="0" name=""/>
        <dsp:cNvSpPr/>
      </dsp:nvSpPr>
      <dsp:spPr>
        <a:xfrm rot="13000758">
          <a:off x="1655924" y="787937"/>
          <a:ext cx="1098266" cy="12775"/>
        </a:xfrm>
        <a:custGeom>
          <a:avLst/>
          <a:gdLst/>
          <a:ahLst/>
          <a:cxnLst/>
          <a:rect l="0" t="0" r="0" b="0"/>
          <a:pathLst>
            <a:path>
              <a:moveTo>
                <a:pt x="0" y="6387"/>
              </a:moveTo>
              <a:lnTo>
                <a:pt x="1098266" y="6387"/>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0800000">
        <a:off x="2177600" y="766868"/>
        <a:ext cx="54913" cy="54913"/>
      </dsp:txXfrm>
    </dsp:sp>
    <dsp:sp modelId="{C3688CB6-4AEC-43B5-AF97-E7DFAE5CDBBE}">
      <dsp:nvSpPr>
        <dsp:cNvPr id="0" name=""/>
        <dsp:cNvSpPr/>
      </dsp:nvSpPr>
      <dsp:spPr>
        <a:xfrm>
          <a:off x="921318" y="76251"/>
          <a:ext cx="1188291" cy="40890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095339" y="136134"/>
        <a:ext cx="840249" cy="289142"/>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449918" y="553612"/>
          <a:ext cx="1164549" cy="395293"/>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11</a:t>
          </a:r>
        </a:p>
      </dsp:txBody>
      <dsp:txXfrm>
        <a:off x="2620462" y="611501"/>
        <a:ext cx="823461" cy="279515"/>
      </dsp:txXfrm>
    </dsp:sp>
    <dsp:sp modelId="{4344ACFB-6B44-4AAF-B1DB-49AB3ED02AF7}">
      <dsp:nvSpPr>
        <dsp:cNvPr id="0" name=""/>
        <dsp:cNvSpPr/>
      </dsp:nvSpPr>
      <dsp:spPr>
        <a:xfrm rot="16267201">
          <a:off x="2953289" y="462843"/>
          <a:ext cx="168835" cy="12744"/>
        </a:xfrm>
        <a:custGeom>
          <a:avLst/>
          <a:gdLst/>
          <a:ahLst/>
          <a:cxnLst/>
          <a:rect l="0" t="0" r="0" b="0"/>
          <a:pathLst>
            <a:path>
              <a:moveTo>
                <a:pt x="0" y="6372"/>
              </a:moveTo>
              <a:lnTo>
                <a:pt x="168835" y="637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033486" y="464994"/>
        <a:ext cx="8441" cy="8441"/>
      </dsp:txXfrm>
    </dsp:sp>
    <dsp:sp modelId="{19ACA16F-4F02-4741-A973-0858AA9E727D}">
      <dsp:nvSpPr>
        <dsp:cNvPr id="0" name=""/>
        <dsp:cNvSpPr/>
      </dsp:nvSpPr>
      <dsp:spPr>
        <a:xfrm>
          <a:off x="2504062" y="11999"/>
          <a:ext cx="1077879" cy="37281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pPr lvl="0" algn="ctr" defTabSz="444500">
            <a:lnSpc>
              <a:spcPct val="90000"/>
            </a:lnSpc>
            <a:spcBef>
              <a:spcPct val="0"/>
            </a:spcBef>
            <a:spcAft>
              <a:spcPct val="35000"/>
            </a:spcAft>
          </a:pPr>
          <a:r>
            <a:rPr lang="zh-CN" sz="900" kern="1200"/>
            <a:t>版权</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2661914" y="66597"/>
        <a:ext cx="762175" cy="263621"/>
      </dsp:txXfrm>
    </dsp:sp>
    <dsp:sp modelId="{5337AE63-3722-42CC-AF72-36670EB7C5E1}">
      <dsp:nvSpPr>
        <dsp:cNvPr id="0" name=""/>
        <dsp:cNvSpPr/>
      </dsp:nvSpPr>
      <dsp:spPr>
        <a:xfrm rot="21596424">
          <a:off x="3614465" y="743781"/>
          <a:ext cx="962047" cy="12744"/>
        </a:xfrm>
        <a:custGeom>
          <a:avLst/>
          <a:gdLst/>
          <a:ahLst/>
          <a:cxnLst/>
          <a:rect l="0" t="0" r="0" b="0"/>
          <a:pathLst>
            <a:path>
              <a:moveTo>
                <a:pt x="0" y="6372"/>
              </a:moveTo>
              <a:lnTo>
                <a:pt x="962047" y="637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071438" y="726102"/>
        <a:ext cx="48102" cy="48102"/>
      </dsp:txXfrm>
    </dsp:sp>
    <dsp:sp modelId="{CED9197C-8322-406B-917C-172FA36E7B76}">
      <dsp:nvSpPr>
        <dsp:cNvPr id="0" name=""/>
        <dsp:cNvSpPr/>
      </dsp:nvSpPr>
      <dsp:spPr>
        <a:xfrm>
          <a:off x="4576509" y="527313"/>
          <a:ext cx="1367090" cy="44325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776715" y="592226"/>
        <a:ext cx="966678" cy="313431"/>
      </dsp:txXfrm>
    </dsp:sp>
    <dsp:sp modelId="{4AC11394-3179-4EC5-A97F-D1A1B521CE2F}">
      <dsp:nvSpPr>
        <dsp:cNvPr id="0" name=""/>
        <dsp:cNvSpPr/>
      </dsp:nvSpPr>
      <dsp:spPr>
        <a:xfrm rot="5406477">
          <a:off x="2962132" y="1012091"/>
          <a:ext cx="139115" cy="12744"/>
        </a:xfrm>
        <a:custGeom>
          <a:avLst/>
          <a:gdLst/>
          <a:ahLst/>
          <a:cxnLst/>
          <a:rect l="0" t="0" r="0" b="0"/>
          <a:pathLst>
            <a:path>
              <a:moveTo>
                <a:pt x="0" y="6372"/>
              </a:moveTo>
              <a:lnTo>
                <a:pt x="139115" y="637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3028212" y="1014986"/>
        <a:ext cx="6955" cy="6955"/>
      </dsp:txXfrm>
    </dsp:sp>
    <dsp:sp modelId="{035B4C9A-0916-4FCC-A1CF-85DB358A289A}">
      <dsp:nvSpPr>
        <dsp:cNvPr id="0" name=""/>
        <dsp:cNvSpPr/>
      </dsp:nvSpPr>
      <dsp:spPr>
        <a:xfrm>
          <a:off x="2413417" y="1088021"/>
          <a:ext cx="1235557" cy="38535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94360" y="1144455"/>
        <a:ext cx="873671" cy="272490"/>
      </dsp:txXfrm>
    </dsp:sp>
    <dsp:sp modelId="{ADF94B70-0D7F-4A27-8DF9-17BCD27F4A7A}">
      <dsp:nvSpPr>
        <dsp:cNvPr id="0" name=""/>
        <dsp:cNvSpPr/>
      </dsp:nvSpPr>
      <dsp:spPr>
        <a:xfrm rot="10793938">
          <a:off x="1410356" y="746831"/>
          <a:ext cx="1039571" cy="12744"/>
        </a:xfrm>
        <a:custGeom>
          <a:avLst/>
          <a:gdLst/>
          <a:ahLst/>
          <a:cxnLst/>
          <a:rect l="0" t="0" r="0" b="0"/>
          <a:pathLst>
            <a:path>
              <a:moveTo>
                <a:pt x="0" y="6372"/>
              </a:moveTo>
              <a:lnTo>
                <a:pt x="1039571" y="637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904152" y="727213"/>
        <a:ext cx="51978" cy="51978"/>
      </dsp:txXfrm>
    </dsp:sp>
    <dsp:sp modelId="{0FAF3FA1-8E6C-455E-B189-A468B3F4D8BC}">
      <dsp:nvSpPr>
        <dsp:cNvPr id="0" name=""/>
        <dsp:cNvSpPr/>
      </dsp:nvSpPr>
      <dsp:spPr>
        <a:xfrm>
          <a:off x="1" y="535927"/>
          <a:ext cx="1410366" cy="43887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8895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pPr lvl="0" algn="ctr" defTabSz="488950">
            <a:lnSpc>
              <a:spcPct val="90000"/>
            </a:lnSpc>
            <a:spcBef>
              <a:spcPct val="0"/>
            </a:spcBef>
            <a:spcAft>
              <a:spcPct val="35000"/>
            </a:spcAft>
          </a:pPr>
          <a:r>
            <a:rPr lang="zh-CN" sz="900" kern="1200"/>
            <a:t>对外联系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8895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06544" y="600198"/>
        <a:ext cx="997280" cy="310330"/>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068005" y="732827"/>
          <a:ext cx="1356160" cy="556846"/>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30</a:t>
          </a:r>
        </a:p>
      </dsp:txBody>
      <dsp:txXfrm>
        <a:off x="2266610" y="814375"/>
        <a:ext cx="958950" cy="393750"/>
      </dsp:txXfrm>
    </dsp:sp>
    <dsp:sp modelId="{4AC11394-3179-4EC5-A97F-D1A1B521CE2F}">
      <dsp:nvSpPr>
        <dsp:cNvPr id="0" name=""/>
        <dsp:cNvSpPr/>
      </dsp:nvSpPr>
      <dsp:spPr>
        <a:xfrm rot="16193288">
          <a:off x="2663623" y="641934"/>
          <a:ext cx="163517" cy="18269"/>
        </a:xfrm>
        <a:custGeom>
          <a:avLst/>
          <a:gdLst/>
          <a:ahLst/>
          <a:cxnLst/>
          <a:rect l="0" t="0" r="0" b="0"/>
          <a:pathLst>
            <a:path>
              <a:moveTo>
                <a:pt x="0" y="9134"/>
              </a:moveTo>
              <a:lnTo>
                <a:pt x="163517" y="913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741294" y="646980"/>
        <a:ext cx="8175" cy="8175"/>
      </dsp:txXfrm>
    </dsp:sp>
    <dsp:sp modelId="{035B4C9A-0916-4FCC-A1CF-85DB358A289A}">
      <dsp:nvSpPr>
        <dsp:cNvPr id="0" name=""/>
        <dsp:cNvSpPr/>
      </dsp:nvSpPr>
      <dsp:spPr>
        <a:xfrm>
          <a:off x="1988334" y="-7521"/>
          <a:ext cx="1512650" cy="57683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209856" y="76954"/>
        <a:ext cx="1069606" cy="407881"/>
      </dsp:txXfrm>
    </dsp:sp>
    <dsp:sp modelId="{64248C57-3CE0-4657-BC67-6279BA0257B1}">
      <dsp:nvSpPr>
        <dsp:cNvPr id="0" name=""/>
        <dsp:cNvSpPr/>
      </dsp:nvSpPr>
      <dsp:spPr>
        <a:xfrm rot="2869">
          <a:off x="3424164" y="1002875"/>
          <a:ext cx="463565" cy="18269"/>
        </a:xfrm>
        <a:custGeom>
          <a:avLst/>
          <a:gdLst/>
          <a:ahLst/>
          <a:cxnLst/>
          <a:rect l="0" t="0" r="0" b="0"/>
          <a:pathLst>
            <a:path>
              <a:moveTo>
                <a:pt x="0" y="9134"/>
              </a:moveTo>
              <a:lnTo>
                <a:pt x="463565" y="913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644357" y="1000420"/>
        <a:ext cx="23178" cy="23178"/>
      </dsp:txXfrm>
    </dsp:sp>
    <dsp:sp modelId="{976BA53C-17D4-4F7C-9078-1272C469C9E5}">
      <dsp:nvSpPr>
        <dsp:cNvPr id="0" name=""/>
        <dsp:cNvSpPr/>
      </dsp:nvSpPr>
      <dsp:spPr>
        <a:xfrm>
          <a:off x="3887727" y="722494"/>
          <a:ext cx="1423332" cy="58060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096169" y="807522"/>
        <a:ext cx="1006448" cy="410550"/>
      </dsp:txXfrm>
    </dsp:sp>
    <dsp:sp modelId="{ADF94B70-0D7F-4A27-8DF9-17BCD27F4A7A}">
      <dsp:nvSpPr>
        <dsp:cNvPr id="0" name=""/>
        <dsp:cNvSpPr/>
      </dsp:nvSpPr>
      <dsp:spPr>
        <a:xfrm rot="10791658">
          <a:off x="1610158" y="1004316"/>
          <a:ext cx="457860" cy="18269"/>
        </a:xfrm>
        <a:custGeom>
          <a:avLst/>
          <a:gdLst/>
          <a:ahLst/>
          <a:cxnLst/>
          <a:rect l="0" t="0" r="0" b="0"/>
          <a:pathLst>
            <a:path>
              <a:moveTo>
                <a:pt x="0" y="9134"/>
              </a:moveTo>
              <a:lnTo>
                <a:pt x="457860" y="913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827641" y="1002004"/>
        <a:ext cx="22893" cy="22893"/>
      </dsp:txXfrm>
    </dsp:sp>
    <dsp:sp modelId="{0FAF3FA1-8E6C-455E-B189-A468B3F4D8BC}">
      <dsp:nvSpPr>
        <dsp:cNvPr id="0" name=""/>
        <dsp:cNvSpPr/>
      </dsp:nvSpPr>
      <dsp:spPr>
        <a:xfrm>
          <a:off x="175295" y="718912"/>
          <a:ext cx="1434875" cy="59367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endParaRPr lang="en-U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8895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8895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kern="1200"/>
            <a:t>学院</a:t>
          </a:r>
          <a:endParaRPr lang="en-US" altLang="zh-CN" sz="900" kern="1200"/>
        </a:p>
        <a:p>
          <a:pPr lvl="0" algn="ctr" defTabSz="48895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5428" y="805853"/>
        <a:ext cx="1014609" cy="419788"/>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056494" y="625106"/>
          <a:ext cx="1358942" cy="399524"/>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12</a:t>
          </a:r>
        </a:p>
      </dsp:txBody>
      <dsp:txXfrm>
        <a:off x="2255506" y="683615"/>
        <a:ext cx="960918" cy="282506"/>
      </dsp:txXfrm>
    </dsp:sp>
    <dsp:sp modelId="{5337AE63-3722-42CC-AF72-36670EB7C5E1}">
      <dsp:nvSpPr>
        <dsp:cNvPr id="0" name=""/>
        <dsp:cNvSpPr/>
      </dsp:nvSpPr>
      <dsp:spPr>
        <a:xfrm rot="16216882">
          <a:off x="2654356" y="535111"/>
          <a:ext cx="165995" cy="13996"/>
        </a:xfrm>
        <a:custGeom>
          <a:avLst/>
          <a:gdLst/>
          <a:ahLst/>
          <a:cxnLst/>
          <a:rect l="0" t="0" r="0" b="0"/>
          <a:pathLst>
            <a:path>
              <a:moveTo>
                <a:pt x="0" y="6998"/>
              </a:moveTo>
              <a:lnTo>
                <a:pt x="158573" y="69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733204" y="537960"/>
        <a:ext cx="8299" cy="8299"/>
      </dsp:txXfrm>
    </dsp:sp>
    <dsp:sp modelId="{CED9197C-8322-406B-917C-172FA36E7B76}">
      <dsp:nvSpPr>
        <dsp:cNvPr id="0" name=""/>
        <dsp:cNvSpPr/>
      </dsp:nvSpPr>
      <dsp:spPr>
        <a:xfrm>
          <a:off x="2142157" y="1"/>
          <a:ext cx="1193462" cy="45911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r>
            <a:rPr lang="en-US" sz="7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316935" y="67236"/>
        <a:ext cx="843906" cy="324642"/>
      </dsp:txXfrm>
    </dsp:sp>
    <dsp:sp modelId="{4AC11394-3179-4EC5-A97F-D1A1B521CE2F}">
      <dsp:nvSpPr>
        <dsp:cNvPr id="0" name=""/>
        <dsp:cNvSpPr/>
      </dsp:nvSpPr>
      <dsp:spPr>
        <a:xfrm rot="21563328">
          <a:off x="3414962" y="805397"/>
          <a:ext cx="980589" cy="13996"/>
        </a:xfrm>
        <a:custGeom>
          <a:avLst/>
          <a:gdLst/>
          <a:ahLst/>
          <a:cxnLst/>
          <a:rect l="0" t="0" r="0" b="0"/>
          <a:pathLst>
            <a:path>
              <a:moveTo>
                <a:pt x="0" y="6998"/>
              </a:moveTo>
              <a:lnTo>
                <a:pt x="1011830" y="69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880741" y="787880"/>
        <a:ext cx="49029" cy="49029"/>
      </dsp:txXfrm>
    </dsp:sp>
    <dsp:sp modelId="{035B4C9A-0916-4FCC-A1CF-85DB358A289A}">
      <dsp:nvSpPr>
        <dsp:cNvPr id="0" name=""/>
        <dsp:cNvSpPr/>
      </dsp:nvSpPr>
      <dsp:spPr>
        <a:xfrm>
          <a:off x="4395315" y="505301"/>
          <a:ext cx="1364769" cy="58917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zh-CN" sz="900" kern="1200"/>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595181" y="591583"/>
        <a:ext cx="965037" cy="416608"/>
      </dsp:txXfrm>
    </dsp:sp>
    <dsp:sp modelId="{1281FAF2-438A-4E06-A630-42C5CD6DB1D1}">
      <dsp:nvSpPr>
        <dsp:cNvPr id="0" name=""/>
        <dsp:cNvSpPr/>
      </dsp:nvSpPr>
      <dsp:spPr>
        <a:xfrm rot="5377226">
          <a:off x="2665390" y="1090008"/>
          <a:ext cx="144754" cy="13996"/>
        </a:xfrm>
        <a:custGeom>
          <a:avLst/>
          <a:gdLst/>
          <a:ahLst/>
          <a:cxnLst/>
          <a:rect l="0" t="0" r="0" b="0"/>
          <a:pathLst>
            <a:path>
              <a:moveTo>
                <a:pt x="0" y="6998"/>
              </a:moveTo>
              <a:lnTo>
                <a:pt x="149401" y="69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734149" y="1093387"/>
        <a:ext cx="7237" cy="7237"/>
      </dsp:txXfrm>
    </dsp:sp>
    <dsp:sp modelId="{9D8804DD-C1C3-4668-9E8F-40BB54189D15}">
      <dsp:nvSpPr>
        <dsp:cNvPr id="0" name=""/>
        <dsp:cNvSpPr/>
      </dsp:nvSpPr>
      <dsp:spPr>
        <a:xfrm>
          <a:off x="2035198" y="1169382"/>
          <a:ext cx="1409053" cy="44602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1000" kern="1200"/>
            <a:t>地区局</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241549" y="1234701"/>
        <a:ext cx="996351" cy="315387"/>
      </dsp:txXfrm>
    </dsp:sp>
    <dsp:sp modelId="{D0E3F8D6-DE9C-4394-8B02-9C131280903E}">
      <dsp:nvSpPr>
        <dsp:cNvPr id="0" name=""/>
        <dsp:cNvSpPr/>
      </dsp:nvSpPr>
      <dsp:spPr>
        <a:xfrm rot="10771247">
          <a:off x="1196456" y="827149"/>
          <a:ext cx="860327" cy="13996"/>
        </a:xfrm>
        <a:custGeom>
          <a:avLst/>
          <a:gdLst/>
          <a:ahLst/>
          <a:cxnLst/>
          <a:rect l="0" t="0" r="0" b="0"/>
          <a:pathLst>
            <a:path>
              <a:moveTo>
                <a:pt x="0" y="6998"/>
              </a:moveTo>
              <a:lnTo>
                <a:pt x="887737" y="69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605111" y="812639"/>
        <a:ext cx="43016" cy="43016"/>
      </dsp:txXfrm>
    </dsp:sp>
    <dsp:sp modelId="{F1CADBCB-761B-4EBD-8811-73EECDD73DC5}">
      <dsp:nvSpPr>
        <dsp:cNvPr id="0" name=""/>
        <dsp:cNvSpPr/>
      </dsp:nvSpPr>
      <dsp:spPr>
        <a:xfrm>
          <a:off x="0" y="568557"/>
          <a:ext cx="1196570" cy="54838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转型和发达国家</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75234" y="648866"/>
        <a:ext cx="846102" cy="387764"/>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433816" y="699973"/>
          <a:ext cx="1081206" cy="327189"/>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dsp:txBody>
      <dsp:txXfrm>
        <a:off x="2592155" y="747889"/>
        <a:ext cx="764528" cy="231357"/>
      </dsp:txXfrm>
    </dsp:sp>
    <dsp:sp modelId="{743B4520-8441-42A0-AFCB-45C212516FFF}">
      <dsp:nvSpPr>
        <dsp:cNvPr id="0" name=""/>
        <dsp:cNvSpPr/>
      </dsp:nvSpPr>
      <dsp:spPr>
        <a:xfrm rot="16200000">
          <a:off x="2845107" y="564066"/>
          <a:ext cx="258625" cy="13189"/>
        </a:xfrm>
        <a:custGeom>
          <a:avLst/>
          <a:gdLst/>
          <a:ahLst/>
          <a:cxnLst/>
          <a:rect l="0" t="0" r="0" b="0"/>
          <a:pathLst>
            <a:path>
              <a:moveTo>
                <a:pt x="0" y="7052"/>
              </a:moveTo>
              <a:lnTo>
                <a:pt x="197570"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67954" y="564195"/>
        <a:ext cx="12931" cy="12931"/>
      </dsp:txXfrm>
    </dsp:sp>
    <dsp:sp modelId="{825B4589-2D50-4097-AF2B-6D3BD9DDE0B2}">
      <dsp:nvSpPr>
        <dsp:cNvPr id="0" name=""/>
        <dsp:cNvSpPr/>
      </dsp:nvSpPr>
      <dsp:spPr>
        <a:xfrm>
          <a:off x="2474829" y="-2494"/>
          <a:ext cx="999180" cy="44384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2621156" y="62505"/>
        <a:ext cx="706526" cy="313845"/>
      </dsp:txXfrm>
    </dsp:sp>
    <dsp:sp modelId="{7A96B68C-E15D-4E1B-A46C-7E5DE405A90C}">
      <dsp:nvSpPr>
        <dsp:cNvPr id="0" name=""/>
        <dsp:cNvSpPr/>
      </dsp:nvSpPr>
      <dsp:spPr>
        <a:xfrm rot="20696748">
          <a:off x="3364375" y="641476"/>
          <a:ext cx="822510" cy="13189"/>
        </a:xfrm>
        <a:custGeom>
          <a:avLst/>
          <a:gdLst/>
          <a:ahLst/>
          <a:cxnLst/>
          <a:rect l="0" t="0" r="0" b="0"/>
          <a:pathLst>
            <a:path>
              <a:moveTo>
                <a:pt x="0" y="7052"/>
              </a:moveTo>
              <a:lnTo>
                <a:pt x="740212"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55068" y="627509"/>
        <a:ext cx="41125" cy="41125"/>
      </dsp:txXfrm>
    </dsp:sp>
    <dsp:sp modelId="{9DCD972B-1513-465A-AD2B-AD5E9EEB7291}">
      <dsp:nvSpPr>
        <dsp:cNvPr id="0" name=""/>
        <dsp:cNvSpPr/>
      </dsp:nvSpPr>
      <dsp:spPr>
        <a:xfrm>
          <a:off x="4073289" y="191071"/>
          <a:ext cx="1138760" cy="44759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 </a:t>
          </a:r>
        </a:p>
        <a:p>
          <a:pPr lvl="0" algn="ctr" defTabSz="444500">
            <a:lnSpc>
              <a:spcPct val="90000"/>
            </a:lnSpc>
            <a:spcBef>
              <a:spcPct val="0"/>
            </a:spcBef>
            <a:spcAft>
              <a:spcPct val="35000"/>
            </a:spcAft>
          </a:pPr>
          <a:r>
            <a:rPr lang="zh-CN" sz="900" kern="1200"/>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240057" y="256620"/>
        <a:ext cx="805224" cy="316499"/>
      </dsp:txXfrm>
    </dsp:sp>
    <dsp:sp modelId="{5337AE63-3722-42CC-AF72-36670EB7C5E1}">
      <dsp:nvSpPr>
        <dsp:cNvPr id="0" name=""/>
        <dsp:cNvSpPr/>
      </dsp:nvSpPr>
      <dsp:spPr>
        <a:xfrm rot="581062">
          <a:off x="3440752" y="991113"/>
          <a:ext cx="639424" cy="13189"/>
        </a:xfrm>
        <a:custGeom>
          <a:avLst/>
          <a:gdLst/>
          <a:ahLst/>
          <a:cxnLst/>
          <a:rect l="0" t="0" r="0" b="0"/>
          <a:pathLst>
            <a:path>
              <a:moveTo>
                <a:pt x="0" y="7052"/>
              </a:moveTo>
              <a:lnTo>
                <a:pt x="633292"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44479" y="981723"/>
        <a:ext cx="31971" cy="31971"/>
      </dsp:txXfrm>
    </dsp:sp>
    <dsp:sp modelId="{CED9197C-8322-406B-917C-172FA36E7B76}">
      <dsp:nvSpPr>
        <dsp:cNvPr id="0" name=""/>
        <dsp:cNvSpPr/>
      </dsp:nvSpPr>
      <dsp:spPr>
        <a:xfrm>
          <a:off x="4028557" y="914370"/>
          <a:ext cx="1149282" cy="45430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12</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分类与标准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196865" y="980901"/>
        <a:ext cx="812666" cy="321242"/>
      </dsp:txXfrm>
    </dsp:sp>
    <dsp:sp modelId="{4AC11394-3179-4EC5-A97F-D1A1B521CE2F}">
      <dsp:nvSpPr>
        <dsp:cNvPr id="0" name=""/>
        <dsp:cNvSpPr/>
      </dsp:nvSpPr>
      <dsp:spPr>
        <a:xfrm rot="2717419">
          <a:off x="3078093" y="1137038"/>
          <a:ext cx="347135" cy="13189"/>
        </a:xfrm>
        <a:custGeom>
          <a:avLst/>
          <a:gdLst/>
          <a:ahLst/>
          <a:cxnLst/>
          <a:rect l="0" t="0" r="0" b="0"/>
          <a:pathLst>
            <a:path>
              <a:moveTo>
                <a:pt x="0" y="7052"/>
              </a:moveTo>
              <a:lnTo>
                <a:pt x="222368"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242982" y="1134955"/>
        <a:ext cx="17356" cy="17356"/>
      </dsp:txXfrm>
    </dsp:sp>
    <dsp:sp modelId="{035B4C9A-0916-4FCC-A1CF-85DB358A289A}">
      <dsp:nvSpPr>
        <dsp:cNvPr id="0" name=""/>
        <dsp:cNvSpPr/>
      </dsp:nvSpPr>
      <dsp:spPr>
        <a:xfrm>
          <a:off x="2995850" y="1253121"/>
          <a:ext cx="1162622" cy="43865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a:t>
          </a:r>
        </a:p>
        <a:p>
          <a:pPr lvl="0" algn="ctr" defTabSz="444500">
            <a:lnSpc>
              <a:spcPct val="90000"/>
            </a:lnSpc>
            <a:spcBef>
              <a:spcPct val="0"/>
            </a:spcBef>
            <a:spcAft>
              <a:spcPct val="35000"/>
            </a:spcAft>
          </a:pPr>
          <a:r>
            <a:rPr lang="zh-CN" sz="900" kern="1200"/>
            <a:t>信息获取</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166112" y="1317361"/>
        <a:ext cx="822098" cy="310176"/>
      </dsp:txXfrm>
    </dsp:sp>
    <dsp:sp modelId="{ADF94B70-0D7F-4A27-8DF9-17BCD27F4A7A}">
      <dsp:nvSpPr>
        <dsp:cNvPr id="0" name=""/>
        <dsp:cNvSpPr/>
      </dsp:nvSpPr>
      <dsp:spPr>
        <a:xfrm rot="8530369">
          <a:off x="2433515" y="1127470"/>
          <a:ext cx="385045" cy="13189"/>
        </a:xfrm>
        <a:custGeom>
          <a:avLst/>
          <a:gdLst/>
          <a:ahLst/>
          <a:cxnLst/>
          <a:rect l="0" t="0" r="0" b="0"/>
          <a:pathLst>
            <a:path>
              <a:moveTo>
                <a:pt x="0" y="7052"/>
              </a:moveTo>
              <a:lnTo>
                <a:pt x="615314"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616412" y="1124439"/>
        <a:ext cx="19252" cy="19252"/>
      </dsp:txXfrm>
    </dsp:sp>
    <dsp:sp modelId="{0FAF3FA1-8E6C-455E-B189-A468B3F4D8BC}">
      <dsp:nvSpPr>
        <dsp:cNvPr id="0" name=""/>
        <dsp:cNvSpPr/>
      </dsp:nvSpPr>
      <dsp:spPr>
        <a:xfrm>
          <a:off x="1629706" y="1225952"/>
          <a:ext cx="1156015" cy="46583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pPr lvl="0" algn="ctr" defTabSz="444500">
            <a:lnSpc>
              <a:spcPct val="90000"/>
            </a:lnSpc>
            <a:spcBef>
              <a:spcPct val="0"/>
            </a:spcBef>
            <a:spcAft>
              <a:spcPct val="35000"/>
            </a:spcAft>
          </a:pPr>
          <a:r>
            <a:rPr lang="zh-CN" sz="900" kern="1200"/>
            <a:t>知识产权</a:t>
          </a:r>
          <a:r>
            <a:rPr lang="en-US" sz="900" kern="1200"/>
            <a:t/>
          </a:r>
          <a:br>
            <a:rPr lang="en-US" sz="900" kern="1200"/>
          </a:br>
          <a:r>
            <a:rPr lang="zh-CN" sz="900" kern="1200"/>
            <a:t>业务方案</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799000" y="1294172"/>
        <a:ext cx="817427" cy="329392"/>
      </dsp:txXfrm>
    </dsp:sp>
    <dsp:sp modelId="{4C755D63-E57A-4826-AD35-228CF0B8702F}">
      <dsp:nvSpPr>
        <dsp:cNvPr id="0" name=""/>
        <dsp:cNvSpPr/>
      </dsp:nvSpPr>
      <dsp:spPr>
        <a:xfrm rot="10779902">
          <a:off x="1776521" y="862055"/>
          <a:ext cx="657401" cy="13189"/>
        </a:xfrm>
        <a:custGeom>
          <a:avLst/>
          <a:gdLst/>
          <a:ahLst/>
          <a:cxnLst/>
          <a:rect l="0" t="0" r="0" b="0"/>
          <a:pathLst>
            <a:path>
              <a:moveTo>
                <a:pt x="0" y="7052"/>
              </a:moveTo>
              <a:lnTo>
                <a:pt x="644351" y="705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088787" y="852214"/>
        <a:ext cx="32870" cy="32870"/>
      </dsp:txXfrm>
    </dsp:sp>
    <dsp:sp modelId="{24E3E7DC-0BA5-48AF-955A-AA52F4F430B1}">
      <dsp:nvSpPr>
        <dsp:cNvPr id="0" name=""/>
        <dsp:cNvSpPr/>
      </dsp:nvSpPr>
      <dsp:spPr>
        <a:xfrm>
          <a:off x="616832" y="649823"/>
          <a:ext cx="1159761" cy="44827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pPr lvl="0" algn="ctr" defTabSz="444500">
            <a:lnSpc>
              <a:spcPct val="90000"/>
            </a:lnSpc>
            <a:spcBef>
              <a:spcPct val="0"/>
            </a:spcBef>
            <a:spcAft>
              <a:spcPct val="35000"/>
            </a:spcAft>
          </a:pPr>
          <a:r>
            <a:rPr lang="zh-CN" sz="900" kern="1200"/>
            <a:t>海牙体系</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786675" y="715472"/>
        <a:ext cx="820075" cy="316979"/>
      </dsp:txXfrm>
    </dsp:sp>
    <dsp:sp modelId="{F3788A1D-81EB-48D2-A9DB-F1B5732C309F}">
      <dsp:nvSpPr>
        <dsp:cNvPr id="0" name=""/>
        <dsp:cNvSpPr/>
      </dsp:nvSpPr>
      <dsp:spPr>
        <a:xfrm rot="12240874">
          <a:off x="2129697" y="606584"/>
          <a:ext cx="565445" cy="13189"/>
        </a:xfrm>
        <a:custGeom>
          <a:avLst/>
          <a:gdLst/>
          <a:ahLst/>
          <a:cxnLst/>
          <a:rect l="0" t="0" r="0" b="0"/>
          <a:pathLst>
            <a:path>
              <a:moveTo>
                <a:pt x="0" y="6594"/>
              </a:moveTo>
              <a:lnTo>
                <a:pt x="565445" y="659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0800000">
        <a:off x="2398284" y="599043"/>
        <a:ext cx="28272" cy="28272"/>
      </dsp:txXfrm>
    </dsp:sp>
    <dsp:sp modelId="{C36548B7-587D-4516-AA82-E648A9B1A5A9}">
      <dsp:nvSpPr>
        <dsp:cNvPr id="0" name=""/>
        <dsp:cNvSpPr/>
      </dsp:nvSpPr>
      <dsp:spPr>
        <a:xfrm>
          <a:off x="1171232" y="111170"/>
          <a:ext cx="1206383" cy="43552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0005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0005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347903" y="174950"/>
        <a:ext cx="853041" cy="307960"/>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7CADF7-0742-432E-9EEF-EA9C347A7661}">
      <dsp:nvSpPr>
        <dsp:cNvPr id="0" name=""/>
        <dsp:cNvSpPr/>
      </dsp:nvSpPr>
      <dsp:spPr>
        <a:xfrm>
          <a:off x="2436957" y="927791"/>
          <a:ext cx="1163496" cy="486144"/>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a:t>
          </a:r>
        </a:p>
      </dsp:txBody>
      <dsp:txXfrm>
        <a:off x="2607347" y="998985"/>
        <a:ext cx="822716" cy="343756"/>
      </dsp:txXfrm>
    </dsp:sp>
    <dsp:sp modelId="{650854B0-9FE7-4FFD-96B2-18F6452E0859}">
      <dsp:nvSpPr>
        <dsp:cNvPr id="0" name=""/>
        <dsp:cNvSpPr/>
      </dsp:nvSpPr>
      <dsp:spPr>
        <a:xfrm rot="16222721">
          <a:off x="2829174" y="726885"/>
          <a:ext cx="384817" cy="17004"/>
        </a:xfrm>
        <a:custGeom>
          <a:avLst/>
          <a:gdLst/>
          <a:ahLst/>
          <a:cxnLst/>
          <a:rect l="0" t="0" r="0" b="0"/>
          <a:pathLst>
            <a:path>
              <a:moveTo>
                <a:pt x="0" y="8502"/>
              </a:moveTo>
              <a:lnTo>
                <a:pt x="401655" y="850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011963" y="725766"/>
        <a:ext cx="19240" cy="19240"/>
      </dsp:txXfrm>
    </dsp:sp>
    <dsp:sp modelId="{6394B413-6D12-4C4F-9A8D-E0508CAE8617}">
      <dsp:nvSpPr>
        <dsp:cNvPr id="0" name=""/>
        <dsp:cNvSpPr/>
      </dsp:nvSpPr>
      <dsp:spPr>
        <a:xfrm>
          <a:off x="2461162" y="9959"/>
          <a:ext cx="1126909" cy="53302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626194" y="88019"/>
        <a:ext cx="796845" cy="376904"/>
      </dsp:txXfrm>
    </dsp:sp>
    <dsp:sp modelId="{DEF09AAB-E09E-4486-8914-E37D47E60824}">
      <dsp:nvSpPr>
        <dsp:cNvPr id="0" name=""/>
        <dsp:cNvSpPr/>
      </dsp:nvSpPr>
      <dsp:spPr>
        <a:xfrm rot="20327628">
          <a:off x="3425618" y="893424"/>
          <a:ext cx="572447" cy="17004"/>
        </a:xfrm>
        <a:custGeom>
          <a:avLst/>
          <a:gdLst/>
          <a:ahLst/>
          <a:cxnLst/>
          <a:rect l="0" t="0" r="0" b="0"/>
          <a:pathLst>
            <a:path>
              <a:moveTo>
                <a:pt x="0" y="8502"/>
              </a:moveTo>
              <a:lnTo>
                <a:pt x="611519" y="850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97530" y="887616"/>
        <a:ext cx="28622" cy="28622"/>
      </dsp:txXfrm>
    </dsp:sp>
    <dsp:sp modelId="{2ED32773-10C9-4671-A0BF-4C0DAB40AE25}">
      <dsp:nvSpPr>
        <dsp:cNvPr id="0" name=""/>
        <dsp:cNvSpPr/>
      </dsp:nvSpPr>
      <dsp:spPr>
        <a:xfrm>
          <a:off x="3842529" y="396834"/>
          <a:ext cx="1095195" cy="48383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a:t>
          </a:r>
          <a:r>
            <a:rPr lang="en-US" altLang="zh-CN" sz="900" kern="1200"/>
            <a:t/>
          </a:r>
          <a:br>
            <a:rPr lang="en-US" altLang="zh-CN" sz="900" kern="1200"/>
          </a:br>
          <a:r>
            <a:rPr lang="zh-CN" sz="900" kern="1200"/>
            <a:t>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002917" y="467690"/>
        <a:ext cx="774419" cy="342124"/>
      </dsp:txXfrm>
    </dsp:sp>
    <dsp:sp modelId="{6A5F15CA-77E2-4C48-8498-A7C7D3C4428C}">
      <dsp:nvSpPr>
        <dsp:cNvPr id="0" name=""/>
        <dsp:cNvSpPr/>
      </dsp:nvSpPr>
      <dsp:spPr>
        <a:xfrm rot="21592425">
          <a:off x="3600444" y="1159869"/>
          <a:ext cx="1098211" cy="17004"/>
        </a:xfrm>
        <a:custGeom>
          <a:avLst/>
          <a:gdLst/>
          <a:ahLst/>
          <a:cxnLst/>
          <a:rect l="0" t="0" r="0" b="0"/>
          <a:pathLst>
            <a:path>
              <a:moveTo>
                <a:pt x="0" y="8502"/>
              </a:moveTo>
              <a:lnTo>
                <a:pt x="1178174" y="850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122094" y="1140916"/>
        <a:ext cx="54910" cy="54910"/>
      </dsp:txXfrm>
    </dsp:sp>
    <dsp:sp modelId="{638FE4E5-2063-40D0-A44F-91C88716CF8C}">
      <dsp:nvSpPr>
        <dsp:cNvPr id="0" name=""/>
        <dsp:cNvSpPr/>
      </dsp:nvSpPr>
      <dsp:spPr>
        <a:xfrm>
          <a:off x="4698645" y="910828"/>
          <a:ext cx="1244492" cy="50992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kern="1200"/>
            <a:t>学院</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880897" y="985505"/>
        <a:ext cx="879988" cy="360570"/>
      </dsp:txXfrm>
    </dsp:sp>
    <dsp:sp modelId="{EAF47FDD-7D57-4FF6-9F6B-6E604D2CC0DE}">
      <dsp:nvSpPr>
        <dsp:cNvPr id="0" name=""/>
        <dsp:cNvSpPr/>
      </dsp:nvSpPr>
      <dsp:spPr>
        <a:xfrm rot="10786818">
          <a:off x="1244871" y="1166877"/>
          <a:ext cx="1192114" cy="17004"/>
        </a:xfrm>
        <a:custGeom>
          <a:avLst/>
          <a:gdLst/>
          <a:ahLst/>
          <a:cxnLst/>
          <a:rect l="0" t="0" r="0" b="0"/>
          <a:pathLst>
            <a:path>
              <a:moveTo>
                <a:pt x="0" y="8502"/>
              </a:moveTo>
              <a:lnTo>
                <a:pt x="1276148" y="850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11126" y="1145576"/>
        <a:ext cx="59605" cy="59605"/>
      </dsp:txXfrm>
    </dsp:sp>
    <dsp:sp modelId="{F74F2681-A109-4B75-8C08-B2B26769CF03}">
      <dsp:nvSpPr>
        <dsp:cNvPr id="0" name=""/>
        <dsp:cNvSpPr/>
      </dsp:nvSpPr>
      <dsp:spPr>
        <a:xfrm>
          <a:off x="87258" y="886603"/>
          <a:ext cx="1157634" cy="58656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全球数据库</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6790" y="972503"/>
        <a:ext cx="818570" cy="414762"/>
      </dsp:txXfrm>
    </dsp:sp>
    <dsp:sp modelId="{AC7E3352-64BC-4978-9AB6-2DD833483239}">
      <dsp:nvSpPr>
        <dsp:cNvPr id="0" name=""/>
        <dsp:cNvSpPr/>
      </dsp:nvSpPr>
      <dsp:spPr>
        <a:xfrm rot="12167746">
          <a:off x="2042714" y="875912"/>
          <a:ext cx="588830" cy="17004"/>
        </a:xfrm>
        <a:custGeom>
          <a:avLst/>
          <a:gdLst/>
          <a:ahLst/>
          <a:cxnLst/>
          <a:rect l="0" t="0" r="0" b="0"/>
          <a:pathLst>
            <a:path>
              <a:moveTo>
                <a:pt x="0" y="8502"/>
              </a:moveTo>
              <a:lnTo>
                <a:pt x="766822" y="850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322408" y="869693"/>
        <a:ext cx="29441" cy="29441"/>
      </dsp:txXfrm>
    </dsp:sp>
    <dsp:sp modelId="{05C48364-E63B-4056-87CF-0BE50D74190B}">
      <dsp:nvSpPr>
        <dsp:cNvPr id="0" name=""/>
        <dsp:cNvSpPr/>
      </dsp:nvSpPr>
      <dsp:spPr>
        <a:xfrm>
          <a:off x="971490" y="327756"/>
          <a:ext cx="1299827" cy="51171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pPr lvl="0" algn="ctr" defTabSz="444500">
            <a:lnSpc>
              <a:spcPct val="90000"/>
            </a:lnSpc>
            <a:spcBef>
              <a:spcPct val="0"/>
            </a:spcBef>
            <a:spcAft>
              <a:spcPct val="35000"/>
            </a:spcAft>
          </a:pPr>
          <a:r>
            <a:rPr lang="zh-CN" sz="900" kern="1200"/>
            <a:t>知识产权</a:t>
          </a:r>
          <a:r>
            <a:rPr lang="en-US" sz="900" kern="1200"/>
            <a:t/>
          </a:r>
          <a:br>
            <a:rPr lang="en-US" sz="900" kern="1200"/>
          </a:br>
          <a:r>
            <a:rPr lang="zh-CN" sz="900" kern="1200"/>
            <a:t>业务方案</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161845" y="402695"/>
        <a:ext cx="919117" cy="361837"/>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7CADF7-0742-432E-9EEF-EA9C347A7661}">
      <dsp:nvSpPr>
        <dsp:cNvPr id="0" name=""/>
        <dsp:cNvSpPr/>
      </dsp:nvSpPr>
      <dsp:spPr>
        <a:xfrm>
          <a:off x="2284691" y="677686"/>
          <a:ext cx="1188147" cy="445713"/>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a:t>
          </a:r>
        </a:p>
      </dsp:txBody>
      <dsp:txXfrm>
        <a:off x="2458691" y="742959"/>
        <a:ext cx="840147" cy="315167"/>
      </dsp:txXfrm>
    </dsp:sp>
    <dsp:sp modelId="{72463A3F-A956-4917-8722-9FD79FB3E09A}">
      <dsp:nvSpPr>
        <dsp:cNvPr id="0" name=""/>
        <dsp:cNvSpPr/>
      </dsp:nvSpPr>
      <dsp:spPr>
        <a:xfrm rot="16214742">
          <a:off x="2823804" y="613811"/>
          <a:ext cx="112316" cy="15435"/>
        </a:xfrm>
        <a:custGeom>
          <a:avLst/>
          <a:gdLst/>
          <a:ahLst/>
          <a:cxnLst/>
          <a:rect l="0" t="0" r="0" b="0"/>
          <a:pathLst>
            <a:path>
              <a:moveTo>
                <a:pt x="0" y="7778"/>
              </a:moveTo>
              <a:lnTo>
                <a:pt x="126270"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877154" y="618721"/>
        <a:ext cx="5615" cy="5615"/>
      </dsp:txXfrm>
    </dsp:sp>
    <dsp:sp modelId="{A030EF9D-9337-4706-B87A-64BDE162520A}">
      <dsp:nvSpPr>
        <dsp:cNvPr id="0" name=""/>
        <dsp:cNvSpPr/>
      </dsp:nvSpPr>
      <dsp:spPr>
        <a:xfrm>
          <a:off x="2381249" y="64561"/>
          <a:ext cx="1000054" cy="50081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sz="900" kern="1200"/>
            <a:t>版权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27704" y="137903"/>
        <a:ext cx="707144" cy="354126"/>
      </dsp:txXfrm>
    </dsp:sp>
    <dsp:sp modelId="{00112A8F-12E8-45AC-B551-DFB66BE45059}">
      <dsp:nvSpPr>
        <dsp:cNvPr id="0" name=""/>
        <dsp:cNvSpPr/>
      </dsp:nvSpPr>
      <dsp:spPr>
        <a:xfrm rot="20469744">
          <a:off x="3309481" y="689910"/>
          <a:ext cx="328125" cy="15435"/>
        </a:xfrm>
        <a:custGeom>
          <a:avLst/>
          <a:gdLst/>
          <a:ahLst/>
          <a:cxnLst/>
          <a:rect l="0" t="0" r="0" b="0"/>
          <a:pathLst>
            <a:path>
              <a:moveTo>
                <a:pt x="0" y="7778"/>
              </a:moveTo>
              <a:lnTo>
                <a:pt x="403209"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465340" y="689425"/>
        <a:ext cx="16406" cy="16406"/>
      </dsp:txXfrm>
    </dsp:sp>
    <dsp:sp modelId="{423B6D89-2000-40C7-8429-BD38C7402395}">
      <dsp:nvSpPr>
        <dsp:cNvPr id="0" name=""/>
        <dsp:cNvSpPr/>
      </dsp:nvSpPr>
      <dsp:spPr>
        <a:xfrm>
          <a:off x="3495898" y="282579"/>
          <a:ext cx="1102904" cy="43857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PCT</a:t>
          </a:r>
        </a:p>
      </dsp:txBody>
      <dsp:txXfrm>
        <a:off x="3657415" y="346807"/>
        <a:ext cx="779870" cy="310120"/>
      </dsp:txXfrm>
    </dsp:sp>
    <dsp:sp modelId="{650854B0-9FE7-4FFD-96B2-18F6452E0859}">
      <dsp:nvSpPr>
        <dsp:cNvPr id="0" name=""/>
        <dsp:cNvSpPr/>
      </dsp:nvSpPr>
      <dsp:spPr>
        <a:xfrm rot="592092">
          <a:off x="3413816" y="1031708"/>
          <a:ext cx="526655" cy="15435"/>
        </a:xfrm>
        <a:custGeom>
          <a:avLst/>
          <a:gdLst/>
          <a:ahLst/>
          <a:cxnLst/>
          <a:rect l="0" t="0" r="0" b="0"/>
          <a:pathLst>
            <a:path>
              <a:moveTo>
                <a:pt x="0" y="7778"/>
              </a:moveTo>
              <a:lnTo>
                <a:pt x="1060081"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63978" y="1026259"/>
        <a:ext cx="26332" cy="26332"/>
      </dsp:txXfrm>
    </dsp:sp>
    <dsp:sp modelId="{6394B413-6D12-4C4F-9A8D-E0508CAE8617}">
      <dsp:nvSpPr>
        <dsp:cNvPr id="0" name=""/>
        <dsp:cNvSpPr/>
      </dsp:nvSpPr>
      <dsp:spPr>
        <a:xfrm>
          <a:off x="3885666" y="936590"/>
          <a:ext cx="1229025" cy="49201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zh-CN" sz="900" kern="1200"/>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065653" y="1008644"/>
        <a:ext cx="869051" cy="347906"/>
      </dsp:txXfrm>
    </dsp:sp>
    <dsp:sp modelId="{6A5F15CA-77E2-4C48-8498-A7C7D3C4428C}">
      <dsp:nvSpPr>
        <dsp:cNvPr id="0" name=""/>
        <dsp:cNvSpPr/>
      </dsp:nvSpPr>
      <dsp:spPr>
        <a:xfrm rot="5325552">
          <a:off x="2820690" y="1179954"/>
          <a:ext cx="128589" cy="15435"/>
        </a:xfrm>
        <a:custGeom>
          <a:avLst/>
          <a:gdLst/>
          <a:ahLst/>
          <a:cxnLst/>
          <a:rect l="0" t="0" r="0" b="0"/>
          <a:pathLst>
            <a:path>
              <a:moveTo>
                <a:pt x="0" y="7778"/>
              </a:moveTo>
              <a:lnTo>
                <a:pt x="141173"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881769" y="1184457"/>
        <a:ext cx="6429" cy="6429"/>
      </dsp:txXfrm>
    </dsp:sp>
    <dsp:sp modelId="{638FE4E5-2063-40D0-A44F-91C88716CF8C}">
      <dsp:nvSpPr>
        <dsp:cNvPr id="0" name=""/>
        <dsp:cNvSpPr/>
      </dsp:nvSpPr>
      <dsp:spPr>
        <a:xfrm>
          <a:off x="2218902" y="1251943"/>
          <a:ext cx="1345511" cy="48765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415948" y="1323359"/>
        <a:ext cx="951419" cy="344826"/>
      </dsp:txXfrm>
    </dsp:sp>
    <dsp:sp modelId="{EAF47FDD-7D57-4FF6-9F6B-6E604D2CC0DE}">
      <dsp:nvSpPr>
        <dsp:cNvPr id="0" name=""/>
        <dsp:cNvSpPr/>
      </dsp:nvSpPr>
      <dsp:spPr>
        <a:xfrm rot="10117332">
          <a:off x="1803920" y="1053094"/>
          <a:ext cx="556807" cy="15435"/>
        </a:xfrm>
        <a:custGeom>
          <a:avLst/>
          <a:gdLst/>
          <a:ahLst/>
          <a:cxnLst/>
          <a:rect l="0" t="0" r="0" b="0"/>
          <a:pathLst>
            <a:path>
              <a:moveTo>
                <a:pt x="0" y="7778"/>
              </a:moveTo>
              <a:lnTo>
                <a:pt x="942251"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068404" y="1046892"/>
        <a:ext cx="27840" cy="27840"/>
      </dsp:txXfrm>
    </dsp:sp>
    <dsp:sp modelId="{F74F2681-A109-4B75-8C08-B2B26769CF03}">
      <dsp:nvSpPr>
        <dsp:cNvPr id="0" name=""/>
        <dsp:cNvSpPr/>
      </dsp:nvSpPr>
      <dsp:spPr>
        <a:xfrm>
          <a:off x="711784" y="957288"/>
          <a:ext cx="1145417" cy="52814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a:t>
          </a:r>
          <a:r>
            <a:rPr lang="en-US" altLang="zh-CN" sz="900" kern="1200"/>
            <a:t/>
          </a:r>
          <a:br>
            <a:rPr lang="en-US" altLang="zh-CN" sz="900" kern="1200"/>
          </a:br>
          <a:r>
            <a:rPr lang="zh-CN" sz="900" kern="1200"/>
            <a:t>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879526" y="1034633"/>
        <a:ext cx="809933" cy="373456"/>
      </dsp:txXfrm>
    </dsp:sp>
    <dsp:sp modelId="{AC7E3352-64BC-4978-9AB6-2DD833483239}">
      <dsp:nvSpPr>
        <dsp:cNvPr id="0" name=""/>
        <dsp:cNvSpPr/>
      </dsp:nvSpPr>
      <dsp:spPr>
        <a:xfrm rot="12033108">
          <a:off x="2129745" y="675672"/>
          <a:ext cx="339632" cy="15435"/>
        </a:xfrm>
        <a:custGeom>
          <a:avLst/>
          <a:gdLst/>
          <a:ahLst/>
          <a:cxnLst/>
          <a:rect l="0" t="0" r="0" b="0"/>
          <a:pathLst>
            <a:path>
              <a:moveTo>
                <a:pt x="0" y="7778"/>
              </a:moveTo>
              <a:lnTo>
                <a:pt x="386761" y="777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291070" y="674899"/>
        <a:ext cx="16981" cy="16981"/>
      </dsp:txXfrm>
    </dsp:sp>
    <dsp:sp modelId="{05C48364-E63B-4056-87CF-0BE50D74190B}">
      <dsp:nvSpPr>
        <dsp:cNvPr id="0" name=""/>
        <dsp:cNvSpPr/>
      </dsp:nvSpPr>
      <dsp:spPr>
        <a:xfrm>
          <a:off x="1084369" y="216327"/>
          <a:ext cx="1225188" cy="48227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pPr lvl="0" algn="ctr" defTabSz="444500">
            <a:lnSpc>
              <a:spcPct val="90000"/>
            </a:lnSpc>
            <a:spcBef>
              <a:spcPct val="0"/>
            </a:spcBef>
            <a:spcAft>
              <a:spcPct val="35000"/>
            </a:spcAft>
          </a:pPr>
          <a:r>
            <a:rPr lang="zh-CN" sz="900" kern="1200"/>
            <a:t>信息获取</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263794" y="286955"/>
        <a:ext cx="866338" cy="341023"/>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7CADF7-0742-432E-9EEF-EA9C347A7661}">
      <dsp:nvSpPr>
        <dsp:cNvPr id="0" name=""/>
        <dsp:cNvSpPr/>
      </dsp:nvSpPr>
      <dsp:spPr>
        <a:xfrm>
          <a:off x="2314314" y="1026403"/>
          <a:ext cx="1097767" cy="327565"/>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dsp:txBody>
      <dsp:txXfrm>
        <a:off x="2475078" y="1074374"/>
        <a:ext cx="776239" cy="231623"/>
      </dsp:txXfrm>
    </dsp:sp>
    <dsp:sp modelId="{E887F142-3B93-49E1-A09D-1DCD207D21D1}">
      <dsp:nvSpPr>
        <dsp:cNvPr id="0" name=""/>
        <dsp:cNvSpPr/>
      </dsp:nvSpPr>
      <dsp:spPr>
        <a:xfrm rot="18304286">
          <a:off x="2854299" y="789197"/>
          <a:ext cx="570951" cy="14083"/>
        </a:xfrm>
        <a:custGeom>
          <a:avLst/>
          <a:gdLst/>
          <a:ahLst/>
          <a:cxnLst/>
          <a:rect l="0" t="0" r="0" b="0"/>
          <a:pathLst>
            <a:path>
              <a:moveTo>
                <a:pt x="0" y="7514"/>
              </a:moveTo>
              <a:lnTo>
                <a:pt x="469641"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125501" y="781965"/>
        <a:ext cx="28547" cy="28547"/>
      </dsp:txXfrm>
    </dsp:sp>
    <dsp:sp modelId="{3EA08C86-6A87-4381-A9A9-F10D993E2D53}">
      <dsp:nvSpPr>
        <dsp:cNvPr id="0" name=""/>
        <dsp:cNvSpPr/>
      </dsp:nvSpPr>
      <dsp:spPr>
        <a:xfrm>
          <a:off x="3009447" y="160707"/>
          <a:ext cx="863352" cy="41260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sp:txBody>
      <dsp:txXfrm>
        <a:off x="3135882" y="221131"/>
        <a:ext cx="610482" cy="291755"/>
      </dsp:txXfrm>
    </dsp:sp>
    <dsp:sp modelId="{72463A3F-A956-4917-8722-9FD79FB3E09A}">
      <dsp:nvSpPr>
        <dsp:cNvPr id="0" name=""/>
        <dsp:cNvSpPr/>
      </dsp:nvSpPr>
      <dsp:spPr>
        <a:xfrm rot="20523730">
          <a:off x="3215125" y="935476"/>
          <a:ext cx="826276" cy="14083"/>
        </a:xfrm>
        <a:custGeom>
          <a:avLst/>
          <a:gdLst/>
          <a:ahLst/>
          <a:cxnLst/>
          <a:rect l="0" t="0" r="0" b="0"/>
          <a:pathLst>
            <a:path>
              <a:moveTo>
                <a:pt x="0" y="7514"/>
              </a:moveTo>
              <a:lnTo>
                <a:pt x="741432"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07606" y="921861"/>
        <a:ext cx="41313" cy="41313"/>
      </dsp:txXfrm>
    </dsp:sp>
    <dsp:sp modelId="{A030EF9D-9337-4706-B87A-64BDE162520A}">
      <dsp:nvSpPr>
        <dsp:cNvPr id="0" name=""/>
        <dsp:cNvSpPr/>
      </dsp:nvSpPr>
      <dsp:spPr>
        <a:xfrm>
          <a:off x="3804387" y="409751"/>
          <a:ext cx="1473046" cy="47464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6</a:t>
          </a:r>
        </a:p>
        <a:p>
          <a:pPr lvl="0" algn="ctr" defTabSz="444500">
            <a:lnSpc>
              <a:spcPct val="90000"/>
            </a:lnSpc>
            <a:spcBef>
              <a:spcPct val="0"/>
            </a:spcBef>
            <a:spcAft>
              <a:spcPct val="35000"/>
            </a:spcAft>
          </a:pPr>
          <a:r>
            <a:rPr lang="zh-CN" sz="900" kern="1200"/>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020110" y="479262"/>
        <a:ext cx="1041600" cy="335626"/>
      </dsp:txXfrm>
    </dsp:sp>
    <dsp:sp modelId="{00112A8F-12E8-45AC-B551-DFB66BE45059}">
      <dsp:nvSpPr>
        <dsp:cNvPr id="0" name=""/>
        <dsp:cNvSpPr/>
      </dsp:nvSpPr>
      <dsp:spPr>
        <a:xfrm rot="21546172">
          <a:off x="3411281" y="1168621"/>
          <a:ext cx="758666" cy="14083"/>
        </a:xfrm>
        <a:custGeom>
          <a:avLst/>
          <a:gdLst/>
          <a:ahLst/>
          <a:cxnLst/>
          <a:rect l="0" t="0" r="0" b="0"/>
          <a:pathLst>
            <a:path>
              <a:moveTo>
                <a:pt x="0" y="7514"/>
              </a:moveTo>
              <a:lnTo>
                <a:pt x="1073498"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71648" y="1156696"/>
        <a:ext cx="37933" cy="37933"/>
      </dsp:txXfrm>
    </dsp:sp>
    <dsp:sp modelId="{423B6D89-2000-40C7-8429-BD38C7402395}">
      <dsp:nvSpPr>
        <dsp:cNvPr id="0" name=""/>
        <dsp:cNvSpPr/>
      </dsp:nvSpPr>
      <dsp:spPr>
        <a:xfrm>
          <a:off x="4169232" y="958682"/>
          <a:ext cx="1211067" cy="40313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发展议程协调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346589" y="1017720"/>
        <a:ext cx="856353" cy="285063"/>
      </dsp:txXfrm>
    </dsp:sp>
    <dsp:sp modelId="{650854B0-9FE7-4FFD-96B2-18F6452E0859}">
      <dsp:nvSpPr>
        <dsp:cNvPr id="0" name=""/>
        <dsp:cNvSpPr/>
      </dsp:nvSpPr>
      <dsp:spPr>
        <a:xfrm rot="912329">
          <a:off x="3250596" y="1431158"/>
          <a:ext cx="1050201" cy="14083"/>
        </a:xfrm>
        <a:custGeom>
          <a:avLst/>
          <a:gdLst/>
          <a:ahLst/>
          <a:cxnLst/>
          <a:rect l="0" t="0" r="0" b="0"/>
          <a:pathLst>
            <a:path>
              <a:moveTo>
                <a:pt x="0" y="7514"/>
              </a:moveTo>
              <a:lnTo>
                <a:pt x="823554"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49442" y="1411944"/>
        <a:ext cx="52510" cy="52510"/>
      </dsp:txXfrm>
    </dsp:sp>
    <dsp:sp modelId="{6394B413-6D12-4C4F-9A8D-E0508CAE8617}">
      <dsp:nvSpPr>
        <dsp:cNvPr id="0" name=""/>
        <dsp:cNvSpPr/>
      </dsp:nvSpPr>
      <dsp:spPr>
        <a:xfrm>
          <a:off x="4169974" y="1478541"/>
          <a:ext cx="1213807" cy="46355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347732" y="1546427"/>
        <a:ext cx="858291" cy="327780"/>
      </dsp:txXfrm>
    </dsp:sp>
    <dsp:sp modelId="{DEF09AAB-E09E-4486-8914-E37D47E60824}">
      <dsp:nvSpPr>
        <dsp:cNvPr id="0" name=""/>
        <dsp:cNvSpPr/>
      </dsp:nvSpPr>
      <dsp:spPr>
        <a:xfrm rot="2623534">
          <a:off x="2928492" y="1584164"/>
          <a:ext cx="707950" cy="14083"/>
        </a:xfrm>
        <a:custGeom>
          <a:avLst/>
          <a:gdLst/>
          <a:ahLst/>
          <a:cxnLst/>
          <a:rect l="0" t="0" r="0" b="0"/>
          <a:pathLst>
            <a:path>
              <a:moveTo>
                <a:pt x="0" y="7514"/>
              </a:moveTo>
              <a:lnTo>
                <a:pt x="910711"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264768" y="1573507"/>
        <a:ext cx="35397" cy="35397"/>
      </dsp:txXfrm>
    </dsp:sp>
    <dsp:sp modelId="{2ED32773-10C9-4671-A0BF-4C0DAB40AE25}">
      <dsp:nvSpPr>
        <dsp:cNvPr id="0" name=""/>
        <dsp:cNvSpPr/>
      </dsp:nvSpPr>
      <dsp:spPr>
        <a:xfrm>
          <a:off x="3162738" y="1815611"/>
          <a:ext cx="1236481" cy="50481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343816" y="1889540"/>
        <a:ext cx="874325" cy="356958"/>
      </dsp:txXfrm>
    </dsp:sp>
    <dsp:sp modelId="{EAF47FDD-7D57-4FF6-9F6B-6E604D2CC0DE}">
      <dsp:nvSpPr>
        <dsp:cNvPr id="0" name=""/>
        <dsp:cNvSpPr/>
      </dsp:nvSpPr>
      <dsp:spPr>
        <a:xfrm rot="6598019">
          <a:off x="2380368" y="1642812"/>
          <a:ext cx="631648" cy="14083"/>
        </a:xfrm>
        <a:custGeom>
          <a:avLst/>
          <a:gdLst/>
          <a:ahLst/>
          <a:cxnLst/>
          <a:rect l="0" t="0" r="0" b="0"/>
          <a:pathLst>
            <a:path>
              <a:moveTo>
                <a:pt x="0" y="7514"/>
              </a:moveTo>
              <a:lnTo>
                <a:pt x="615710"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680401" y="1634063"/>
        <a:ext cx="31582" cy="31582"/>
      </dsp:txXfrm>
    </dsp:sp>
    <dsp:sp modelId="{F74F2681-A109-4B75-8C08-B2B26769CF03}">
      <dsp:nvSpPr>
        <dsp:cNvPr id="0" name=""/>
        <dsp:cNvSpPr/>
      </dsp:nvSpPr>
      <dsp:spPr>
        <a:xfrm>
          <a:off x="1936166" y="1944738"/>
          <a:ext cx="1149631" cy="42977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44500">
            <a:lnSpc>
              <a:spcPct val="90000"/>
            </a:lnSpc>
            <a:spcBef>
              <a:spcPct val="0"/>
            </a:spcBef>
            <a:spcAft>
              <a:spcPct val="35000"/>
            </a:spcAft>
          </a:pPr>
          <a:r>
            <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 </a:t>
          </a:r>
          <a:r>
            <a:rPr lang="zh-CN" sz="900" kern="1200"/>
            <a:t>学院</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104526" y="2007678"/>
        <a:ext cx="812911" cy="303898"/>
      </dsp:txXfrm>
    </dsp:sp>
    <dsp:sp modelId="{AC7E3352-64BC-4978-9AB6-2DD833483239}">
      <dsp:nvSpPr>
        <dsp:cNvPr id="0" name=""/>
        <dsp:cNvSpPr/>
      </dsp:nvSpPr>
      <dsp:spPr>
        <a:xfrm rot="9098054">
          <a:off x="1579739" y="1583752"/>
          <a:ext cx="1082977" cy="14083"/>
        </a:xfrm>
        <a:custGeom>
          <a:avLst/>
          <a:gdLst/>
          <a:ahLst/>
          <a:cxnLst/>
          <a:rect l="0" t="0" r="0" b="0"/>
          <a:pathLst>
            <a:path>
              <a:moveTo>
                <a:pt x="0" y="7514"/>
              </a:moveTo>
              <a:lnTo>
                <a:pt x="951698"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094154" y="1563719"/>
        <a:ext cx="54148" cy="54148"/>
      </dsp:txXfrm>
    </dsp:sp>
    <dsp:sp modelId="{05C48364-E63B-4056-87CF-0BE50D74190B}">
      <dsp:nvSpPr>
        <dsp:cNvPr id="0" name=""/>
        <dsp:cNvSpPr/>
      </dsp:nvSpPr>
      <dsp:spPr>
        <a:xfrm>
          <a:off x="748751" y="1811581"/>
          <a:ext cx="1146918" cy="42124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19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传播</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916713" y="1873271"/>
        <a:ext cx="810994" cy="297867"/>
      </dsp:txXfrm>
    </dsp:sp>
    <dsp:sp modelId="{06FD983D-3F71-4BCE-AD7F-6DD1041A2F23}">
      <dsp:nvSpPr>
        <dsp:cNvPr id="0" name=""/>
        <dsp:cNvSpPr/>
      </dsp:nvSpPr>
      <dsp:spPr>
        <a:xfrm rot="10258343">
          <a:off x="1283283" y="1346596"/>
          <a:ext cx="1102254" cy="14083"/>
        </a:xfrm>
        <a:custGeom>
          <a:avLst/>
          <a:gdLst/>
          <a:ahLst/>
          <a:cxnLst/>
          <a:rect l="0" t="0" r="0" b="0"/>
          <a:pathLst>
            <a:path>
              <a:moveTo>
                <a:pt x="0" y="7514"/>
              </a:moveTo>
              <a:lnTo>
                <a:pt x="1110861"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06854" y="1326081"/>
        <a:ext cx="55112" cy="55112"/>
      </dsp:txXfrm>
    </dsp:sp>
    <dsp:sp modelId="{CFBB929F-8BEB-442D-8D00-28EE1C02C39C}">
      <dsp:nvSpPr>
        <dsp:cNvPr id="0" name=""/>
        <dsp:cNvSpPr/>
      </dsp:nvSpPr>
      <dsp:spPr>
        <a:xfrm>
          <a:off x="238926" y="1298640"/>
          <a:ext cx="1088262" cy="44406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执行管理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8298" y="1363672"/>
        <a:ext cx="769518" cy="314005"/>
      </dsp:txXfrm>
    </dsp:sp>
    <dsp:sp modelId="{C494819C-C98E-47AA-9AF0-D23BA2FEB24F}">
      <dsp:nvSpPr>
        <dsp:cNvPr id="0" name=""/>
        <dsp:cNvSpPr/>
      </dsp:nvSpPr>
      <dsp:spPr>
        <a:xfrm rot="11120005">
          <a:off x="1416403" y="1091252"/>
          <a:ext cx="924951" cy="14083"/>
        </a:xfrm>
        <a:custGeom>
          <a:avLst/>
          <a:gdLst/>
          <a:ahLst/>
          <a:cxnLst/>
          <a:rect l="0" t="0" r="0" b="0"/>
          <a:pathLst>
            <a:path>
              <a:moveTo>
                <a:pt x="0" y="7514"/>
              </a:moveTo>
              <a:lnTo>
                <a:pt x="940004"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55756" y="1075170"/>
        <a:ext cx="46247" cy="46247"/>
      </dsp:txXfrm>
    </dsp:sp>
    <dsp:sp modelId="{77FEFA40-E907-476F-8675-3DC698720930}">
      <dsp:nvSpPr>
        <dsp:cNvPr id="0" name=""/>
        <dsp:cNvSpPr/>
      </dsp:nvSpPr>
      <dsp:spPr>
        <a:xfrm>
          <a:off x="298135" y="755305"/>
          <a:ext cx="1132690" cy="49657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22</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资源管理</a:t>
          </a:r>
          <a:endPar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4450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4014" y="828027"/>
        <a:ext cx="800932" cy="351134"/>
      </dsp:txXfrm>
    </dsp:sp>
    <dsp:sp modelId="{EF98737B-1136-4CD3-A0AC-E4FF8E58DD83}">
      <dsp:nvSpPr>
        <dsp:cNvPr id="0" name=""/>
        <dsp:cNvSpPr/>
      </dsp:nvSpPr>
      <dsp:spPr>
        <a:xfrm rot="12245279">
          <a:off x="1667499" y="856816"/>
          <a:ext cx="931547" cy="14083"/>
        </a:xfrm>
        <a:custGeom>
          <a:avLst/>
          <a:gdLst/>
          <a:ahLst/>
          <a:cxnLst/>
          <a:rect l="0" t="0" r="0" b="0"/>
          <a:pathLst>
            <a:path>
              <a:moveTo>
                <a:pt x="0" y="7514"/>
              </a:moveTo>
              <a:lnTo>
                <a:pt x="717268" y="751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109985" y="840569"/>
        <a:ext cx="46577" cy="46577"/>
      </dsp:txXfrm>
    </dsp:sp>
    <dsp:sp modelId="{C8187693-0532-46C7-A6F3-C4A32348C87B}">
      <dsp:nvSpPr>
        <dsp:cNvPr id="0" name=""/>
        <dsp:cNvSpPr/>
      </dsp:nvSpPr>
      <dsp:spPr>
        <a:xfrm>
          <a:off x="830295" y="286034"/>
          <a:ext cx="1032784" cy="45233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海牙体系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981543" y="352276"/>
        <a:ext cx="730288" cy="319846"/>
      </dsp:txXfrm>
    </dsp:sp>
    <dsp:sp modelId="{48BB4365-F088-431B-B12B-8AB365014BC5}">
      <dsp:nvSpPr>
        <dsp:cNvPr id="0" name=""/>
        <dsp:cNvSpPr/>
      </dsp:nvSpPr>
      <dsp:spPr>
        <a:xfrm rot="14614672">
          <a:off x="2432828" y="804298"/>
          <a:ext cx="484253" cy="14083"/>
        </a:xfrm>
        <a:custGeom>
          <a:avLst/>
          <a:gdLst/>
          <a:ahLst/>
          <a:cxnLst/>
          <a:rect l="0" t="0" r="0" b="0"/>
          <a:pathLst>
            <a:path>
              <a:moveTo>
                <a:pt x="0" y="7041"/>
              </a:moveTo>
              <a:lnTo>
                <a:pt x="484253" y="70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0800000">
        <a:off x="2662848" y="799233"/>
        <a:ext cx="24212" cy="24212"/>
      </dsp:txXfrm>
    </dsp:sp>
    <dsp:sp modelId="{6281E07E-1D84-4317-AF91-439BA150A899}">
      <dsp:nvSpPr>
        <dsp:cNvPr id="0" name=""/>
        <dsp:cNvSpPr/>
      </dsp:nvSpPr>
      <dsp:spPr>
        <a:xfrm>
          <a:off x="1954367" y="149201"/>
          <a:ext cx="1007095" cy="450676"/>
        </a:xfrm>
        <a:prstGeom prst="ellipse">
          <a:avLst/>
        </a:prstGeom>
        <a:solidFill>
          <a:schemeClr val="tx2">
            <a:lumMod val="20000"/>
            <a:lumOff val="8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t>计划</a:t>
          </a:r>
          <a:r>
            <a:rPr lang="en-US" altLang="zh-CN" sz="1000" kern="1200">
              <a:latin typeface="Arial" panose="020B0604020202020204" pitchFamily="34" charset="0"/>
              <a:cs typeface="Arial" panose="020B0604020202020204" pitchFamily="34" charset="0"/>
            </a:rPr>
            <a:t>3</a:t>
          </a:r>
        </a:p>
        <a:p>
          <a:pPr lvl="0" algn="ctr" defTabSz="444500">
            <a:lnSpc>
              <a:spcPct val="90000"/>
            </a:lnSpc>
            <a:spcBef>
              <a:spcPct val="0"/>
            </a:spcBef>
            <a:spcAft>
              <a:spcPct val="35000"/>
            </a:spcAft>
          </a:pPr>
          <a:r>
            <a:rPr lang="zh-CN" altLang="en-US" sz="1000" kern="1200"/>
            <a:t>版权</a:t>
          </a:r>
        </a:p>
      </dsp:txBody>
      <dsp:txXfrm>
        <a:off x="2101853" y="215201"/>
        <a:ext cx="712123" cy="318676"/>
      </dsp:txXfrm>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326067" y="767656"/>
          <a:ext cx="1248748" cy="422102"/>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a:t>
          </a:r>
        </a:p>
      </dsp:txBody>
      <dsp:txXfrm>
        <a:off x="2508942" y="829471"/>
        <a:ext cx="882998" cy="298472"/>
      </dsp:txXfrm>
    </dsp:sp>
    <dsp:sp modelId="{DB73B42A-BE4F-46BC-B512-015EB15734E7}">
      <dsp:nvSpPr>
        <dsp:cNvPr id="0" name=""/>
        <dsp:cNvSpPr/>
      </dsp:nvSpPr>
      <dsp:spPr>
        <a:xfrm rot="16200000">
          <a:off x="2850851" y="661678"/>
          <a:ext cx="199180" cy="12775"/>
        </a:xfrm>
        <a:custGeom>
          <a:avLst/>
          <a:gdLst/>
          <a:ahLst/>
          <a:cxnLst/>
          <a:rect l="0" t="0" r="0" b="0"/>
          <a:pathLst>
            <a:path>
              <a:moveTo>
                <a:pt x="0" y="6126"/>
              </a:moveTo>
              <a:lnTo>
                <a:pt x="257054"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45461" y="663086"/>
        <a:ext cx="9959" cy="9959"/>
      </dsp:txXfrm>
    </dsp:sp>
    <dsp:sp modelId="{8C16842D-5717-4E53-9353-18DF877708CF}">
      <dsp:nvSpPr>
        <dsp:cNvPr id="0" name=""/>
        <dsp:cNvSpPr/>
      </dsp:nvSpPr>
      <dsp:spPr>
        <a:xfrm>
          <a:off x="2406154" y="-58000"/>
          <a:ext cx="1088573" cy="62647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a:t>
          </a:r>
        </a:p>
        <a:p>
          <a:pPr lvl="0" algn="ctr" defTabSz="444500">
            <a:lnSpc>
              <a:spcPct val="90000"/>
            </a:lnSpc>
            <a:spcBef>
              <a:spcPct val="0"/>
            </a:spcBef>
            <a:spcAft>
              <a:spcPct val="35000"/>
            </a:spcAft>
          </a:pPr>
          <a:r>
            <a:rPr lang="zh-CN" sz="900" kern="1200"/>
            <a:t>商标、外观设计和地理标志</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2565572" y="33745"/>
        <a:ext cx="769737" cy="442986"/>
      </dsp:txXfrm>
    </dsp:sp>
    <dsp:sp modelId="{F32845D8-3F89-45CE-82D0-5F6D6B81E25D}">
      <dsp:nvSpPr>
        <dsp:cNvPr id="0" name=""/>
        <dsp:cNvSpPr/>
      </dsp:nvSpPr>
      <dsp:spPr>
        <a:xfrm rot="20606743">
          <a:off x="3410188" y="770220"/>
          <a:ext cx="440328" cy="12775"/>
        </a:xfrm>
        <a:custGeom>
          <a:avLst/>
          <a:gdLst/>
          <a:ahLst/>
          <a:cxnLst/>
          <a:rect l="0" t="0" r="0" b="0"/>
          <a:pathLst>
            <a:path>
              <a:moveTo>
                <a:pt x="0" y="6126"/>
              </a:moveTo>
              <a:lnTo>
                <a:pt x="422238"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19344" y="765599"/>
        <a:ext cx="22016" cy="22016"/>
      </dsp:txXfrm>
    </dsp:sp>
    <dsp:sp modelId="{56946440-4960-4194-9471-9ABCF62950BA}">
      <dsp:nvSpPr>
        <dsp:cNvPr id="0" name=""/>
        <dsp:cNvSpPr/>
      </dsp:nvSpPr>
      <dsp:spPr>
        <a:xfrm>
          <a:off x="3723416" y="330095"/>
          <a:ext cx="1199772" cy="48107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 </a:t>
          </a:r>
        </a:p>
        <a:p>
          <a:pPr lvl="0" algn="ctr" defTabSz="444500">
            <a:lnSpc>
              <a:spcPct val="90000"/>
            </a:lnSpc>
            <a:spcBef>
              <a:spcPct val="0"/>
            </a:spcBef>
            <a:spcAft>
              <a:spcPct val="35000"/>
            </a:spcAft>
          </a:pPr>
          <a:r>
            <a:rPr lang="zh-CN" sz="900" kern="1200"/>
            <a:t>版权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99119" y="400547"/>
        <a:ext cx="848366" cy="340170"/>
      </dsp:txXfrm>
    </dsp:sp>
    <dsp:sp modelId="{5337AE63-3722-42CC-AF72-36670EB7C5E1}">
      <dsp:nvSpPr>
        <dsp:cNvPr id="0" name=""/>
        <dsp:cNvSpPr/>
      </dsp:nvSpPr>
      <dsp:spPr>
        <a:xfrm rot="1139">
          <a:off x="3574815" y="972690"/>
          <a:ext cx="987940" cy="12775"/>
        </a:xfrm>
        <a:custGeom>
          <a:avLst/>
          <a:gdLst/>
          <a:ahLst/>
          <a:cxnLst/>
          <a:rect l="0" t="0" r="0" b="0"/>
          <a:pathLst>
            <a:path>
              <a:moveTo>
                <a:pt x="0" y="6126"/>
              </a:moveTo>
              <a:lnTo>
                <a:pt x="1068037"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044087" y="954379"/>
        <a:ext cx="49397" cy="49397"/>
      </dsp:txXfrm>
    </dsp:sp>
    <dsp:sp modelId="{CED9197C-8322-406B-917C-172FA36E7B76}">
      <dsp:nvSpPr>
        <dsp:cNvPr id="0" name=""/>
        <dsp:cNvSpPr/>
      </dsp:nvSpPr>
      <dsp:spPr>
        <a:xfrm>
          <a:off x="4562755" y="688587"/>
          <a:ext cx="1384501" cy="58176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765510" y="773785"/>
        <a:ext cx="978991" cy="411371"/>
      </dsp:txXfrm>
    </dsp:sp>
    <dsp:sp modelId="{4AC11394-3179-4EC5-A97F-D1A1B521CE2F}">
      <dsp:nvSpPr>
        <dsp:cNvPr id="0" name=""/>
        <dsp:cNvSpPr/>
      </dsp:nvSpPr>
      <dsp:spPr>
        <a:xfrm rot="1039915">
          <a:off x="3399910" y="1176403"/>
          <a:ext cx="408970" cy="12775"/>
        </a:xfrm>
        <a:custGeom>
          <a:avLst/>
          <a:gdLst/>
          <a:ahLst/>
          <a:cxnLst/>
          <a:rect l="0" t="0" r="0" b="0"/>
          <a:pathLst>
            <a:path>
              <a:moveTo>
                <a:pt x="0" y="6126"/>
              </a:moveTo>
              <a:lnTo>
                <a:pt x="392192"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594171" y="1172567"/>
        <a:ext cx="20448" cy="20448"/>
      </dsp:txXfrm>
    </dsp:sp>
    <dsp:sp modelId="{035B4C9A-0916-4FCC-A1CF-85DB358A289A}">
      <dsp:nvSpPr>
        <dsp:cNvPr id="0" name=""/>
        <dsp:cNvSpPr/>
      </dsp:nvSpPr>
      <dsp:spPr>
        <a:xfrm>
          <a:off x="3698568" y="1121244"/>
          <a:ext cx="1190371" cy="55335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a:t>
          </a:r>
          <a:r>
            <a:rPr lang="en-US" altLang="zh-CN" sz="900" kern="1200"/>
            <a:t/>
          </a:r>
          <a:br>
            <a:rPr lang="en-US" altLang="zh-CN" sz="900" kern="1200"/>
          </a:br>
          <a:r>
            <a:rPr lang="zh-CN" sz="900" kern="1200"/>
            <a:t>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72894" y="1202282"/>
        <a:ext cx="841719" cy="391283"/>
      </dsp:txXfrm>
    </dsp:sp>
    <dsp:sp modelId="{64248C57-3CE0-4657-BC67-6279BA0257B1}">
      <dsp:nvSpPr>
        <dsp:cNvPr id="0" name=""/>
        <dsp:cNvSpPr/>
      </dsp:nvSpPr>
      <dsp:spPr>
        <a:xfrm rot="5388050">
          <a:off x="2878856" y="1255941"/>
          <a:ext cx="145141" cy="12775"/>
        </a:xfrm>
        <a:custGeom>
          <a:avLst/>
          <a:gdLst/>
          <a:ahLst/>
          <a:cxnLst/>
          <a:rect l="0" t="0" r="0" b="0"/>
          <a:pathLst>
            <a:path>
              <a:moveTo>
                <a:pt x="0" y="6126"/>
              </a:moveTo>
              <a:lnTo>
                <a:pt x="139216"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47798" y="1258701"/>
        <a:ext cx="7257" cy="7257"/>
      </dsp:txXfrm>
    </dsp:sp>
    <dsp:sp modelId="{976BA53C-17D4-4F7C-9078-1272C469C9E5}">
      <dsp:nvSpPr>
        <dsp:cNvPr id="0" name=""/>
        <dsp:cNvSpPr/>
      </dsp:nvSpPr>
      <dsp:spPr>
        <a:xfrm>
          <a:off x="2330603" y="1334899"/>
          <a:ext cx="1243818" cy="47919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kern="1200"/>
            <a:t>学院</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12756" y="1405076"/>
        <a:ext cx="879512" cy="338842"/>
      </dsp:txXfrm>
    </dsp:sp>
    <dsp:sp modelId="{73944B9B-8143-474E-A2B5-719E57EA1FE0}">
      <dsp:nvSpPr>
        <dsp:cNvPr id="0" name=""/>
        <dsp:cNvSpPr/>
      </dsp:nvSpPr>
      <dsp:spPr>
        <a:xfrm rot="9635897">
          <a:off x="2128535" y="1191182"/>
          <a:ext cx="400944" cy="12775"/>
        </a:xfrm>
        <a:custGeom>
          <a:avLst/>
          <a:gdLst/>
          <a:ahLst/>
          <a:cxnLst/>
          <a:rect l="0" t="0" r="0" b="0"/>
          <a:pathLst>
            <a:path>
              <a:moveTo>
                <a:pt x="0" y="6126"/>
              </a:moveTo>
              <a:lnTo>
                <a:pt x="384499"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318984" y="1187546"/>
        <a:ext cx="20047" cy="20047"/>
      </dsp:txXfrm>
    </dsp:sp>
    <dsp:sp modelId="{2BDBEDDB-6DE8-44DC-8FC2-1ED793273BD1}">
      <dsp:nvSpPr>
        <dsp:cNvPr id="0" name=""/>
        <dsp:cNvSpPr/>
      </dsp:nvSpPr>
      <dsp:spPr>
        <a:xfrm>
          <a:off x="994764" y="1157641"/>
          <a:ext cx="1285750" cy="56684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16</a:t>
          </a: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经济学和统计</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183058" y="1240653"/>
        <a:ext cx="909162" cy="400817"/>
      </dsp:txXfrm>
    </dsp:sp>
    <dsp:sp modelId="{ADF94B70-0D7F-4A27-8DF9-17BCD27F4A7A}">
      <dsp:nvSpPr>
        <dsp:cNvPr id="0" name=""/>
        <dsp:cNvSpPr/>
      </dsp:nvSpPr>
      <dsp:spPr>
        <a:xfrm rot="10802978">
          <a:off x="1291751" y="971331"/>
          <a:ext cx="1034318" cy="12775"/>
        </a:xfrm>
        <a:custGeom>
          <a:avLst/>
          <a:gdLst/>
          <a:ahLst/>
          <a:cxnLst/>
          <a:rect l="0" t="0" r="0" b="0"/>
          <a:pathLst>
            <a:path>
              <a:moveTo>
                <a:pt x="0" y="6126"/>
              </a:moveTo>
              <a:lnTo>
                <a:pt x="1090567"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783052" y="951861"/>
        <a:ext cx="51715" cy="51715"/>
      </dsp:txXfrm>
    </dsp:sp>
    <dsp:sp modelId="{0FAF3FA1-8E6C-455E-B189-A468B3F4D8BC}">
      <dsp:nvSpPr>
        <dsp:cNvPr id="0" name=""/>
        <dsp:cNvSpPr/>
      </dsp:nvSpPr>
      <dsp:spPr>
        <a:xfrm>
          <a:off x="0" y="686855"/>
          <a:ext cx="1291752" cy="5797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传播</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89173" y="771752"/>
        <a:ext cx="913406" cy="409917"/>
      </dsp:txXfrm>
    </dsp:sp>
    <dsp:sp modelId="{7DF391B8-9498-4F55-ACE3-A6D0DB9A80F6}">
      <dsp:nvSpPr>
        <dsp:cNvPr id="0" name=""/>
        <dsp:cNvSpPr/>
      </dsp:nvSpPr>
      <dsp:spPr>
        <a:xfrm rot="12018079">
          <a:off x="2170391" y="752260"/>
          <a:ext cx="370386" cy="12775"/>
        </a:xfrm>
        <a:custGeom>
          <a:avLst/>
          <a:gdLst/>
          <a:ahLst/>
          <a:cxnLst/>
          <a:rect l="0" t="0" r="0" b="0"/>
          <a:pathLst>
            <a:path>
              <a:moveTo>
                <a:pt x="0" y="6126"/>
              </a:moveTo>
              <a:lnTo>
                <a:pt x="355209" y="6126"/>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346325" y="749388"/>
        <a:ext cx="18519" cy="18519"/>
      </dsp:txXfrm>
    </dsp:sp>
    <dsp:sp modelId="{E3F75BBA-60EC-4D9A-B0CC-E18ADA53928C}">
      <dsp:nvSpPr>
        <dsp:cNvPr id="0" name=""/>
        <dsp:cNvSpPr/>
      </dsp:nvSpPr>
      <dsp:spPr>
        <a:xfrm>
          <a:off x="985402" y="270387"/>
          <a:ext cx="1423773" cy="48946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a:p>
          <a:pPr lvl="0" algn="ctr" defTabSz="444500">
            <a:lnSpc>
              <a:spcPct val="90000"/>
            </a:lnSpc>
            <a:spcBef>
              <a:spcPct val="0"/>
            </a:spcBef>
            <a:spcAft>
              <a:spcPct val="35000"/>
            </a:spcAft>
          </a:pPr>
          <a:r>
            <a:rPr lang="zh-CN" sz="900" kern="1200"/>
            <a:t>对外联系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193909" y="342068"/>
        <a:ext cx="1006759" cy="34610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333625" y="515126"/>
          <a:ext cx="1085848" cy="409019"/>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2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2</a:t>
          </a:r>
        </a:p>
      </dsp:txBody>
      <dsp:txXfrm>
        <a:off x="2492644" y="575025"/>
        <a:ext cx="767810" cy="289221"/>
      </dsp:txXfrm>
    </dsp:sp>
    <dsp:sp modelId="{4AC11394-3179-4EC5-A97F-D1A1B521CE2F}">
      <dsp:nvSpPr>
        <dsp:cNvPr id="0" name=""/>
        <dsp:cNvSpPr/>
      </dsp:nvSpPr>
      <dsp:spPr>
        <a:xfrm rot="1134">
          <a:off x="3419473" y="713543"/>
          <a:ext cx="769072" cy="12797"/>
        </a:xfrm>
        <a:custGeom>
          <a:avLst/>
          <a:gdLst/>
          <a:ahLst/>
          <a:cxnLst/>
          <a:rect l="0" t="0" r="0" b="0"/>
          <a:pathLst>
            <a:path>
              <a:moveTo>
                <a:pt x="0" y="6398"/>
              </a:moveTo>
              <a:lnTo>
                <a:pt x="769072" y="63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784783" y="700715"/>
        <a:ext cx="38453" cy="38453"/>
      </dsp:txXfrm>
    </dsp:sp>
    <dsp:sp modelId="{035B4C9A-0916-4FCC-A1CF-85DB358A289A}">
      <dsp:nvSpPr>
        <dsp:cNvPr id="0" name=""/>
        <dsp:cNvSpPr/>
      </dsp:nvSpPr>
      <dsp:spPr>
        <a:xfrm>
          <a:off x="4188545" y="456586"/>
          <a:ext cx="1459781" cy="52744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1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9</a:t>
          </a:r>
        </a:p>
        <a:p>
          <a:pPr lvl="0" algn="ctr" defTabSz="488950">
            <a:lnSpc>
              <a:spcPct val="90000"/>
            </a:lnSpc>
            <a:spcBef>
              <a:spcPct val="0"/>
            </a:spcBef>
            <a:spcAft>
              <a:spcPct val="35000"/>
            </a:spcAft>
          </a:pPr>
          <a:r>
            <a:rPr lang="zh-CN" altLang="en-US"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地区局</a:t>
          </a:r>
          <a:endParaRPr lang="en-US"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endParaRPr>
        </a:p>
      </dsp:txBody>
      <dsp:txXfrm>
        <a:off x="4402325" y="533829"/>
        <a:ext cx="1032221" cy="372960"/>
      </dsp:txXfrm>
    </dsp:sp>
    <dsp:sp modelId="{ADF94B70-0D7F-4A27-8DF9-17BCD27F4A7A}">
      <dsp:nvSpPr>
        <dsp:cNvPr id="0" name=""/>
        <dsp:cNvSpPr/>
      </dsp:nvSpPr>
      <dsp:spPr>
        <a:xfrm rot="10801296">
          <a:off x="1728239" y="712918"/>
          <a:ext cx="605386" cy="12797"/>
        </a:xfrm>
        <a:custGeom>
          <a:avLst/>
          <a:gdLst/>
          <a:ahLst/>
          <a:cxnLst/>
          <a:rect l="0" t="0" r="0" b="0"/>
          <a:pathLst>
            <a:path>
              <a:moveTo>
                <a:pt x="0" y="6398"/>
              </a:moveTo>
              <a:lnTo>
                <a:pt x="605386" y="639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015798" y="704182"/>
        <a:ext cx="30269" cy="30269"/>
      </dsp:txXfrm>
    </dsp:sp>
    <dsp:sp modelId="{0FAF3FA1-8E6C-455E-B189-A468B3F4D8BC}">
      <dsp:nvSpPr>
        <dsp:cNvPr id="0" name=""/>
        <dsp:cNvSpPr/>
      </dsp:nvSpPr>
      <dsp:spPr>
        <a:xfrm>
          <a:off x="466725" y="408613"/>
          <a:ext cx="1261513" cy="62070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zh-CN" altLang="en-US" sz="11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计划</a:t>
          </a:r>
          <a:r>
            <a:rPr lang="en-US" sz="11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10  </a:t>
          </a:r>
        </a:p>
        <a:p>
          <a:pPr lvl="0" algn="ctr" defTabSz="488950">
            <a:lnSpc>
              <a:spcPct val="90000"/>
            </a:lnSpc>
            <a:spcBef>
              <a:spcPct val="0"/>
            </a:spcBef>
            <a:spcAft>
              <a:spcPct val="35000"/>
            </a:spcAft>
          </a:pPr>
          <a:r>
            <a:rPr lang="zh-CN" altLang="en-US"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转型和发达</a:t>
          </a:r>
          <a:r>
            <a:rPr lang="en-US" altLang="zh-CN"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a:r>
          <a:br>
            <a:rPr lang="en-US" altLang="zh-CN"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br>
          <a:r>
            <a:rPr lang="zh-CN" altLang="en-US"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国家</a:t>
          </a:r>
          <a:r>
            <a:rPr lang="en-US" sz="1000" kern="1200" baseline="0">
              <a:solidFill>
                <a:sysClr val="windowText" lastClr="000000">
                  <a:hueOff val="0"/>
                  <a:satOff val="0"/>
                  <a:lumOff val="0"/>
                  <a:alphaOff val="0"/>
                </a:sysClr>
              </a:solidFill>
              <a:latin typeface="Arial" panose="020B0604020202020204" pitchFamily="34" charset="0"/>
              <a:ea typeface="SimSun" panose="02010600030101010101" pitchFamily="2" charset="-122"/>
              <a:cs typeface="Arial" panose="020B0604020202020204" pitchFamily="34" charset="0"/>
            </a:rPr>
            <a:t>  </a:t>
          </a:r>
        </a:p>
      </dsp:txBody>
      <dsp:txXfrm>
        <a:off x="651469" y="499513"/>
        <a:ext cx="892025" cy="438903"/>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C7CADF7-0742-432E-9EEF-EA9C347A7661}">
      <dsp:nvSpPr>
        <dsp:cNvPr id="0" name=""/>
        <dsp:cNvSpPr/>
      </dsp:nvSpPr>
      <dsp:spPr>
        <a:xfrm>
          <a:off x="2395070" y="767657"/>
          <a:ext cx="1193709" cy="407319"/>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dsp:txBody>
      <dsp:txXfrm>
        <a:off x="2569885" y="827307"/>
        <a:ext cx="844079" cy="288019"/>
      </dsp:txXfrm>
    </dsp:sp>
    <dsp:sp modelId="{E887F142-3B93-49E1-A09D-1DCD207D21D1}">
      <dsp:nvSpPr>
        <dsp:cNvPr id="0" name=""/>
        <dsp:cNvSpPr/>
      </dsp:nvSpPr>
      <dsp:spPr>
        <a:xfrm rot="16175855">
          <a:off x="2892323" y="663851"/>
          <a:ext cx="194972" cy="12644"/>
        </a:xfrm>
        <a:custGeom>
          <a:avLst/>
          <a:gdLst/>
          <a:ahLst/>
          <a:cxnLst/>
          <a:rect l="0" t="0" r="0" b="0"/>
          <a:pathLst>
            <a:path>
              <a:moveTo>
                <a:pt x="0" y="6322"/>
              </a:moveTo>
              <a:lnTo>
                <a:pt x="283126" y="632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984935" y="665299"/>
        <a:ext cx="9748" cy="9748"/>
      </dsp:txXfrm>
    </dsp:sp>
    <dsp:sp modelId="{3EA08C86-6A87-4381-A9A9-F10D993E2D53}">
      <dsp:nvSpPr>
        <dsp:cNvPr id="0" name=""/>
        <dsp:cNvSpPr/>
      </dsp:nvSpPr>
      <dsp:spPr>
        <a:xfrm>
          <a:off x="2486472" y="76355"/>
          <a:ext cx="1001819" cy="49633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633185" y="149042"/>
        <a:ext cx="708393" cy="350961"/>
      </dsp:txXfrm>
    </dsp:sp>
    <dsp:sp modelId="{00112A8F-12E8-45AC-B551-DFB66BE45059}">
      <dsp:nvSpPr>
        <dsp:cNvPr id="0" name=""/>
        <dsp:cNvSpPr/>
      </dsp:nvSpPr>
      <dsp:spPr>
        <a:xfrm rot="20325438">
          <a:off x="3365309" y="703405"/>
          <a:ext cx="599092" cy="12644"/>
        </a:xfrm>
        <a:custGeom>
          <a:avLst/>
          <a:gdLst/>
          <a:ahLst/>
          <a:cxnLst/>
          <a:rect l="0" t="0" r="0" b="0"/>
          <a:pathLst>
            <a:path>
              <a:moveTo>
                <a:pt x="0" y="6322"/>
              </a:moveTo>
              <a:lnTo>
                <a:pt x="717773" y="632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49878" y="694750"/>
        <a:ext cx="29954" cy="29954"/>
      </dsp:txXfrm>
    </dsp:sp>
    <dsp:sp modelId="{423B6D89-2000-40C7-8429-BD38C7402395}">
      <dsp:nvSpPr>
        <dsp:cNvPr id="0" name=""/>
        <dsp:cNvSpPr/>
      </dsp:nvSpPr>
      <dsp:spPr>
        <a:xfrm>
          <a:off x="3746088" y="170872"/>
          <a:ext cx="1318511" cy="50200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sz="900" kern="1200"/>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39179" y="244389"/>
        <a:ext cx="932329" cy="354971"/>
      </dsp:txXfrm>
    </dsp:sp>
    <dsp:sp modelId="{650854B0-9FE7-4FFD-96B2-18F6452E0859}">
      <dsp:nvSpPr>
        <dsp:cNvPr id="0" name=""/>
        <dsp:cNvSpPr/>
      </dsp:nvSpPr>
      <dsp:spPr>
        <a:xfrm rot="1232">
          <a:off x="3588779" y="965423"/>
          <a:ext cx="1197788" cy="12644"/>
        </a:xfrm>
        <a:custGeom>
          <a:avLst/>
          <a:gdLst/>
          <a:ahLst/>
          <a:cxnLst/>
          <a:rect l="0" t="0" r="0" b="0"/>
          <a:pathLst>
            <a:path>
              <a:moveTo>
                <a:pt x="0" y="6322"/>
              </a:moveTo>
              <a:lnTo>
                <a:pt x="1343028" y="632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4157728" y="941801"/>
        <a:ext cx="59889" cy="59889"/>
      </dsp:txXfrm>
    </dsp:sp>
    <dsp:sp modelId="{6394B413-6D12-4C4F-9A8D-E0508CAE8617}">
      <dsp:nvSpPr>
        <dsp:cNvPr id="0" name=""/>
        <dsp:cNvSpPr/>
      </dsp:nvSpPr>
      <dsp:spPr>
        <a:xfrm>
          <a:off x="4786567" y="736167"/>
          <a:ext cx="1049066" cy="47196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sz="900" kern="1200"/>
            <a:t>转型和发达</a:t>
          </a:r>
          <a:r>
            <a:rPr lang="en-US" altLang="zh-CN" sz="900" kern="1200"/>
            <a:t/>
          </a:r>
          <a:br>
            <a:rPr lang="en-US" altLang="zh-CN" sz="900" kern="1200"/>
          </a:br>
          <a:r>
            <a:rPr lang="zh-CN" sz="900" kern="1200"/>
            <a:t>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940199" y="805284"/>
        <a:ext cx="741802" cy="333726"/>
      </dsp:txXfrm>
    </dsp:sp>
    <dsp:sp modelId="{DEF09AAB-E09E-4486-8914-E37D47E60824}">
      <dsp:nvSpPr>
        <dsp:cNvPr id="0" name=""/>
        <dsp:cNvSpPr/>
      </dsp:nvSpPr>
      <dsp:spPr>
        <a:xfrm rot="10804604">
          <a:off x="1450895" y="963563"/>
          <a:ext cx="944180" cy="12644"/>
        </a:xfrm>
        <a:custGeom>
          <a:avLst/>
          <a:gdLst/>
          <a:ahLst/>
          <a:cxnLst/>
          <a:rect l="0" t="0" r="0" b="0"/>
          <a:pathLst>
            <a:path>
              <a:moveTo>
                <a:pt x="0" y="6322"/>
              </a:moveTo>
              <a:lnTo>
                <a:pt x="1114107" y="632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99380" y="946281"/>
        <a:ext cx="47209" cy="47209"/>
      </dsp:txXfrm>
    </dsp:sp>
    <dsp:sp modelId="{2ED32773-10C9-4671-A0BF-4C0DAB40AE25}">
      <dsp:nvSpPr>
        <dsp:cNvPr id="0" name=""/>
        <dsp:cNvSpPr/>
      </dsp:nvSpPr>
      <dsp:spPr>
        <a:xfrm>
          <a:off x="214543" y="722101"/>
          <a:ext cx="1236355" cy="49264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kern="1200"/>
            <a:t>学院</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5603" y="794248"/>
        <a:ext cx="874235" cy="348355"/>
      </dsp:txXfrm>
    </dsp:sp>
    <dsp:sp modelId="{06FD983D-3F71-4BCE-AD7F-6DD1041A2F23}">
      <dsp:nvSpPr>
        <dsp:cNvPr id="0" name=""/>
        <dsp:cNvSpPr/>
      </dsp:nvSpPr>
      <dsp:spPr>
        <a:xfrm rot="12160169">
          <a:off x="2134247" y="711044"/>
          <a:ext cx="499359" cy="12644"/>
        </a:xfrm>
        <a:custGeom>
          <a:avLst/>
          <a:gdLst/>
          <a:ahLst/>
          <a:cxnLst/>
          <a:rect l="0" t="0" r="0" b="0"/>
          <a:pathLst>
            <a:path>
              <a:moveTo>
                <a:pt x="0" y="6322"/>
              </a:moveTo>
              <a:lnTo>
                <a:pt x="586918" y="6322"/>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371443" y="704882"/>
        <a:ext cx="24967" cy="24967"/>
      </dsp:txXfrm>
    </dsp:sp>
    <dsp:sp modelId="{CFBB929F-8BEB-442D-8D00-28EE1C02C39C}">
      <dsp:nvSpPr>
        <dsp:cNvPr id="0" name=""/>
        <dsp:cNvSpPr/>
      </dsp:nvSpPr>
      <dsp:spPr>
        <a:xfrm>
          <a:off x="1013178" y="170869"/>
          <a:ext cx="1363691" cy="51750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a:t>
          </a:r>
        </a:p>
        <a:p>
          <a:pPr lvl="0" algn="ctr" defTabSz="444500">
            <a:lnSpc>
              <a:spcPct val="90000"/>
            </a:lnSpc>
            <a:spcBef>
              <a:spcPct val="0"/>
            </a:spcBef>
            <a:spcAft>
              <a:spcPct val="35000"/>
            </a:spcAft>
          </a:pPr>
          <a:r>
            <a:rPr lang="zh-CN" sz="900" kern="1200"/>
            <a:t>对外联系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212886" y="246656"/>
        <a:ext cx="964275" cy="365934"/>
      </dsp:txXfrm>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3DA7EC-5D69-41B7-92E4-ED7ED9F48883}">
      <dsp:nvSpPr>
        <dsp:cNvPr id="0" name=""/>
        <dsp:cNvSpPr/>
      </dsp:nvSpPr>
      <dsp:spPr>
        <a:xfrm>
          <a:off x="2317171" y="1115542"/>
          <a:ext cx="1159397" cy="376879"/>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20 </a:t>
          </a:r>
        </a:p>
      </dsp:txBody>
      <dsp:txXfrm>
        <a:off x="2486961" y="1170735"/>
        <a:ext cx="819817" cy="266493"/>
      </dsp:txXfrm>
    </dsp:sp>
    <dsp:sp modelId="{E6ACA703-0949-41B3-BE6B-C702E5C7275F}">
      <dsp:nvSpPr>
        <dsp:cNvPr id="0" name=""/>
        <dsp:cNvSpPr/>
      </dsp:nvSpPr>
      <dsp:spPr>
        <a:xfrm rot="16200000">
          <a:off x="2556707" y="768032"/>
          <a:ext cx="680326" cy="14693"/>
        </a:xfrm>
        <a:custGeom>
          <a:avLst/>
          <a:gdLst/>
          <a:ahLst/>
          <a:cxnLst/>
          <a:rect l="0" t="0" r="0" b="0"/>
          <a:pathLst>
            <a:path>
              <a:moveTo>
                <a:pt x="0" y="7346"/>
              </a:moveTo>
              <a:lnTo>
                <a:pt x="680326"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879862" y="758371"/>
        <a:ext cx="34016" cy="34016"/>
      </dsp:txXfrm>
    </dsp:sp>
    <dsp:sp modelId="{AFD0CC05-9AD4-4A51-8739-4FB4CA1E4ACE}">
      <dsp:nvSpPr>
        <dsp:cNvPr id="0" name=""/>
        <dsp:cNvSpPr/>
      </dsp:nvSpPr>
      <dsp:spPr>
        <a:xfrm>
          <a:off x="2444589" y="544"/>
          <a:ext cx="904562" cy="43467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77059" y="64200"/>
        <a:ext cx="639622" cy="307359"/>
      </dsp:txXfrm>
    </dsp:sp>
    <dsp:sp modelId="{34515D96-C834-4D67-AF5C-3B293601CBC3}">
      <dsp:nvSpPr>
        <dsp:cNvPr id="0" name=""/>
        <dsp:cNvSpPr/>
      </dsp:nvSpPr>
      <dsp:spPr>
        <a:xfrm rot="18912243">
          <a:off x="2967941" y="852351"/>
          <a:ext cx="752775" cy="14693"/>
        </a:xfrm>
        <a:custGeom>
          <a:avLst/>
          <a:gdLst/>
          <a:ahLst/>
          <a:cxnLst/>
          <a:rect l="0" t="0" r="0" b="0"/>
          <a:pathLst>
            <a:path>
              <a:moveTo>
                <a:pt x="0" y="7346"/>
              </a:moveTo>
              <a:lnTo>
                <a:pt x="752775"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325510" y="840879"/>
        <a:ext cx="37638" cy="37638"/>
      </dsp:txXfrm>
    </dsp:sp>
    <dsp:sp modelId="{D9366F31-B7D7-4B43-830C-AD5E2193A794}">
      <dsp:nvSpPr>
        <dsp:cNvPr id="0" name=""/>
        <dsp:cNvSpPr/>
      </dsp:nvSpPr>
      <dsp:spPr>
        <a:xfrm>
          <a:off x="3405252" y="1"/>
          <a:ext cx="953120" cy="65205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 </a:t>
          </a:r>
        </a:p>
        <a:p>
          <a:pPr lvl="0" algn="ctr" defTabSz="444500">
            <a:lnSpc>
              <a:spcPct val="90000"/>
            </a:lnSpc>
            <a:spcBef>
              <a:spcPct val="0"/>
            </a:spcBef>
            <a:spcAft>
              <a:spcPct val="35000"/>
            </a:spcAft>
          </a:pPr>
          <a:r>
            <a:rPr lang="zh-CN" sz="900" kern="1200"/>
            <a:t>商标、外观设计和地理标志</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544833" y="95493"/>
        <a:ext cx="673958" cy="461074"/>
      </dsp:txXfrm>
    </dsp:sp>
    <dsp:sp modelId="{3F0F15B6-4D5A-493B-B03E-AE8141DC3DCE}">
      <dsp:nvSpPr>
        <dsp:cNvPr id="0" name=""/>
        <dsp:cNvSpPr/>
      </dsp:nvSpPr>
      <dsp:spPr>
        <a:xfrm rot="20402447">
          <a:off x="3249236" y="961526"/>
          <a:ext cx="1140762" cy="14693"/>
        </a:xfrm>
        <a:custGeom>
          <a:avLst/>
          <a:gdLst/>
          <a:ahLst/>
          <a:cxnLst/>
          <a:rect l="0" t="0" r="0" b="0"/>
          <a:pathLst>
            <a:path>
              <a:moveTo>
                <a:pt x="0" y="7346"/>
              </a:moveTo>
              <a:lnTo>
                <a:pt x="1140762"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791098" y="940354"/>
        <a:ext cx="57038" cy="57038"/>
      </dsp:txXfrm>
    </dsp:sp>
    <dsp:sp modelId="{ECD2D13D-466C-468B-BD6C-1B646D8E5B8E}">
      <dsp:nvSpPr>
        <dsp:cNvPr id="0" name=""/>
        <dsp:cNvSpPr/>
      </dsp:nvSpPr>
      <dsp:spPr>
        <a:xfrm>
          <a:off x="4275643" y="424004"/>
          <a:ext cx="867344" cy="44352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a:p>
          <a:pPr lvl="0" algn="ctr" defTabSz="444500">
            <a:lnSpc>
              <a:spcPct val="90000"/>
            </a:lnSpc>
            <a:spcBef>
              <a:spcPct val="0"/>
            </a:spcBef>
            <a:spcAft>
              <a:spcPct val="35000"/>
            </a:spcAft>
          </a:pPr>
          <a:r>
            <a:rPr lang="zh-CN" sz="900" kern="1200"/>
            <a:t>版权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402663" y="488957"/>
        <a:ext cx="613304" cy="313618"/>
      </dsp:txXfrm>
    </dsp:sp>
    <dsp:sp modelId="{5CF8296B-0142-429D-A71A-20799D2EB74B}">
      <dsp:nvSpPr>
        <dsp:cNvPr id="0" name=""/>
        <dsp:cNvSpPr/>
      </dsp:nvSpPr>
      <dsp:spPr>
        <a:xfrm rot="21389596">
          <a:off x="3465555" y="1229721"/>
          <a:ext cx="1046488" cy="14693"/>
        </a:xfrm>
        <a:custGeom>
          <a:avLst/>
          <a:gdLst/>
          <a:ahLst/>
          <a:cxnLst/>
          <a:rect l="0" t="0" r="0" b="0"/>
          <a:pathLst>
            <a:path>
              <a:moveTo>
                <a:pt x="0" y="7346"/>
              </a:moveTo>
              <a:lnTo>
                <a:pt x="1046488"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62637" y="1210905"/>
        <a:ext cx="52324" cy="52324"/>
      </dsp:txXfrm>
    </dsp:sp>
    <dsp:sp modelId="{7E7DDE23-6C04-407D-AAB6-669511EA704E}">
      <dsp:nvSpPr>
        <dsp:cNvPr id="0" name=""/>
        <dsp:cNvSpPr/>
      </dsp:nvSpPr>
      <dsp:spPr>
        <a:xfrm>
          <a:off x="4506082" y="921257"/>
          <a:ext cx="1104535" cy="50053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传统知识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67837" y="994559"/>
        <a:ext cx="781025" cy="353931"/>
      </dsp:txXfrm>
    </dsp:sp>
    <dsp:sp modelId="{DC281168-2DBC-4CFB-B21D-C54E9628B383}">
      <dsp:nvSpPr>
        <dsp:cNvPr id="0" name=""/>
        <dsp:cNvSpPr/>
      </dsp:nvSpPr>
      <dsp:spPr>
        <a:xfrm rot="796628">
          <a:off x="3353663" y="1513303"/>
          <a:ext cx="922834" cy="14693"/>
        </a:xfrm>
        <a:custGeom>
          <a:avLst/>
          <a:gdLst/>
          <a:ahLst/>
          <a:cxnLst/>
          <a:rect l="0" t="0" r="0" b="0"/>
          <a:pathLst>
            <a:path>
              <a:moveTo>
                <a:pt x="0" y="7346"/>
              </a:moveTo>
              <a:lnTo>
                <a:pt x="922834"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792010" y="1497580"/>
        <a:ext cx="46141" cy="46141"/>
      </dsp:txXfrm>
    </dsp:sp>
    <dsp:sp modelId="{66DADE40-99AE-41BE-B997-129EED231064}">
      <dsp:nvSpPr>
        <dsp:cNvPr id="0" name=""/>
        <dsp:cNvSpPr/>
      </dsp:nvSpPr>
      <dsp:spPr>
        <a:xfrm>
          <a:off x="4201355" y="1520969"/>
          <a:ext cx="982998" cy="41361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5</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PCT</a:t>
          </a:r>
        </a:p>
      </dsp:txBody>
      <dsp:txXfrm>
        <a:off x="4345312" y="1581542"/>
        <a:ext cx="695084" cy="292471"/>
      </dsp:txXfrm>
    </dsp:sp>
    <dsp:sp modelId="{4DF1B0BE-A63A-4BEA-9EE5-4168481CC99E}">
      <dsp:nvSpPr>
        <dsp:cNvPr id="0" name=""/>
        <dsp:cNvSpPr/>
      </dsp:nvSpPr>
      <dsp:spPr>
        <a:xfrm rot="2468713">
          <a:off x="3047787" y="1609704"/>
          <a:ext cx="414779" cy="14693"/>
        </a:xfrm>
        <a:custGeom>
          <a:avLst/>
          <a:gdLst/>
          <a:ahLst/>
          <a:cxnLst/>
          <a:rect l="0" t="0" r="0" b="0"/>
          <a:pathLst>
            <a:path>
              <a:moveTo>
                <a:pt x="0" y="7346"/>
              </a:moveTo>
              <a:lnTo>
                <a:pt x="414779"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44807" y="1606681"/>
        <a:ext cx="20738" cy="20738"/>
      </dsp:txXfrm>
    </dsp:sp>
    <dsp:sp modelId="{DB594876-4070-4577-942D-67F5CD4D6A19}">
      <dsp:nvSpPr>
        <dsp:cNvPr id="0" name=""/>
        <dsp:cNvSpPr/>
      </dsp:nvSpPr>
      <dsp:spPr>
        <a:xfrm>
          <a:off x="3098728" y="1721552"/>
          <a:ext cx="1177856" cy="54675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sz="900" kern="1200"/>
            <a:t>马德里体系</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3271221" y="1801622"/>
        <a:ext cx="832870" cy="386612"/>
      </dsp:txXfrm>
    </dsp:sp>
    <dsp:sp modelId="{E49C447F-3477-4311-B10B-FFFA7DE7209F}">
      <dsp:nvSpPr>
        <dsp:cNvPr id="0" name=""/>
        <dsp:cNvSpPr/>
      </dsp:nvSpPr>
      <dsp:spPr>
        <a:xfrm rot="7608600">
          <a:off x="2453753" y="1632980"/>
          <a:ext cx="382813" cy="14693"/>
        </a:xfrm>
        <a:custGeom>
          <a:avLst/>
          <a:gdLst/>
          <a:ahLst/>
          <a:cxnLst/>
          <a:rect l="0" t="0" r="0" b="0"/>
          <a:pathLst>
            <a:path>
              <a:moveTo>
                <a:pt x="0" y="7346"/>
              </a:moveTo>
              <a:lnTo>
                <a:pt x="382813"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635590" y="1630757"/>
        <a:ext cx="19140" cy="19140"/>
      </dsp:txXfrm>
    </dsp:sp>
    <dsp:sp modelId="{69F18085-0AC3-4BAE-9B16-F8478FFBD61E}">
      <dsp:nvSpPr>
        <dsp:cNvPr id="0" name=""/>
        <dsp:cNvSpPr/>
      </dsp:nvSpPr>
      <dsp:spPr>
        <a:xfrm>
          <a:off x="1768101" y="1781893"/>
          <a:ext cx="1170235" cy="497075"/>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11 </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sz="900" kern="1200"/>
            <a:t>学院</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939478" y="1854688"/>
        <a:ext cx="827481" cy="351485"/>
      </dsp:txXfrm>
    </dsp:sp>
    <dsp:sp modelId="{FCC14444-D5E7-4E9C-B980-A27CD799E442}">
      <dsp:nvSpPr>
        <dsp:cNvPr id="0" name=""/>
        <dsp:cNvSpPr/>
      </dsp:nvSpPr>
      <dsp:spPr>
        <a:xfrm rot="9767176">
          <a:off x="1647997" y="1552156"/>
          <a:ext cx="848235" cy="14693"/>
        </a:xfrm>
        <a:custGeom>
          <a:avLst/>
          <a:gdLst/>
          <a:ahLst/>
          <a:cxnLst/>
          <a:rect l="0" t="0" r="0" b="0"/>
          <a:pathLst>
            <a:path>
              <a:moveTo>
                <a:pt x="0" y="7346"/>
              </a:moveTo>
              <a:lnTo>
                <a:pt x="848235"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050909" y="1538297"/>
        <a:ext cx="42411" cy="42411"/>
      </dsp:txXfrm>
    </dsp:sp>
    <dsp:sp modelId="{49C45DFA-0A15-4DAA-80DC-CAE4ABCC6B43}">
      <dsp:nvSpPr>
        <dsp:cNvPr id="0" name=""/>
        <dsp:cNvSpPr/>
      </dsp:nvSpPr>
      <dsp:spPr>
        <a:xfrm>
          <a:off x="648457" y="1571381"/>
          <a:ext cx="1113030" cy="51354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14 </a:t>
          </a:r>
        </a:p>
        <a:p>
          <a:pPr lvl="0" algn="ctr" defTabSz="444500">
            <a:lnSpc>
              <a:spcPct val="90000"/>
            </a:lnSpc>
            <a:spcBef>
              <a:spcPct val="0"/>
            </a:spcBef>
            <a:spcAft>
              <a:spcPct val="35000"/>
            </a:spcAft>
          </a:pPr>
          <a:r>
            <a:rPr lang="zh-CN" sz="900" kern="1200"/>
            <a:t>信息获取</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811456" y="1646589"/>
        <a:ext cx="787032" cy="363133"/>
      </dsp:txXfrm>
    </dsp:sp>
    <dsp:sp modelId="{7B59CB2C-C82F-41EE-B3CF-ADD4878ADBA6}">
      <dsp:nvSpPr>
        <dsp:cNvPr id="0" name=""/>
        <dsp:cNvSpPr/>
      </dsp:nvSpPr>
      <dsp:spPr>
        <a:xfrm rot="10810348">
          <a:off x="1272977" y="1293318"/>
          <a:ext cx="1044221" cy="14693"/>
        </a:xfrm>
        <a:custGeom>
          <a:avLst/>
          <a:gdLst/>
          <a:ahLst/>
          <a:cxnLst/>
          <a:rect l="0" t="0" r="0" b="0"/>
          <a:pathLst>
            <a:path>
              <a:moveTo>
                <a:pt x="0" y="7346"/>
              </a:moveTo>
              <a:lnTo>
                <a:pt x="1044221"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768982" y="1274559"/>
        <a:ext cx="52211" cy="52211"/>
      </dsp:txXfrm>
    </dsp:sp>
    <dsp:sp modelId="{402B25BB-F397-46B5-AAB7-C38C2276BF82}">
      <dsp:nvSpPr>
        <dsp:cNvPr id="0" name=""/>
        <dsp:cNvSpPr/>
      </dsp:nvSpPr>
      <dsp:spPr>
        <a:xfrm>
          <a:off x="99877" y="1044112"/>
          <a:ext cx="1173117" cy="50643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15 </a:t>
          </a:r>
        </a:p>
        <a:p>
          <a:pPr lvl="0" algn="ctr" defTabSz="444500">
            <a:lnSpc>
              <a:spcPct val="90000"/>
            </a:lnSpc>
            <a:spcBef>
              <a:spcPct val="0"/>
            </a:spcBef>
            <a:spcAft>
              <a:spcPct val="35000"/>
            </a:spcAft>
          </a:pPr>
          <a:r>
            <a:rPr lang="zh-CN" sz="900" kern="1200"/>
            <a:t>知识产权</a:t>
          </a:r>
          <a:r>
            <a:rPr lang="en-US" sz="900" kern="1200"/>
            <a:t/>
          </a:r>
          <a:br>
            <a:rPr lang="en-US" sz="900" kern="1200"/>
          </a:br>
          <a:r>
            <a:rPr lang="zh-CN" sz="900" kern="1200"/>
            <a:t>业务方案</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71676" y="1118277"/>
        <a:ext cx="829519" cy="358101"/>
      </dsp:txXfrm>
    </dsp:sp>
    <dsp:sp modelId="{EFB9CB5A-411C-454B-96B1-9ED988829CBE}">
      <dsp:nvSpPr>
        <dsp:cNvPr id="0" name=""/>
        <dsp:cNvSpPr/>
      </dsp:nvSpPr>
      <dsp:spPr>
        <a:xfrm rot="11847099">
          <a:off x="1543689" y="1021901"/>
          <a:ext cx="958535" cy="14693"/>
        </a:xfrm>
        <a:custGeom>
          <a:avLst/>
          <a:gdLst/>
          <a:ahLst/>
          <a:cxnLst/>
          <a:rect l="0" t="0" r="0" b="0"/>
          <a:pathLst>
            <a:path>
              <a:moveTo>
                <a:pt x="0" y="7346"/>
              </a:moveTo>
              <a:lnTo>
                <a:pt x="958535"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998994" y="1005285"/>
        <a:ext cx="47926" cy="47926"/>
      </dsp:txXfrm>
    </dsp:sp>
    <dsp:sp modelId="{5AF8D9AC-0C15-4D1B-BCD3-7FFCFF0A581D}">
      <dsp:nvSpPr>
        <dsp:cNvPr id="0" name=""/>
        <dsp:cNvSpPr/>
      </dsp:nvSpPr>
      <dsp:spPr>
        <a:xfrm>
          <a:off x="561130" y="463946"/>
          <a:ext cx="1085550" cy="55275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17 </a:t>
          </a:r>
        </a:p>
        <a:p>
          <a:pPr lvl="0" algn="ctr" defTabSz="444500">
            <a:lnSpc>
              <a:spcPct val="90000"/>
            </a:lnSpc>
            <a:spcBef>
              <a:spcPct val="0"/>
            </a:spcBef>
            <a:spcAft>
              <a:spcPct val="35000"/>
            </a:spcAft>
          </a:pPr>
          <a:r>
            <a:rPr lang="zh-CN" sz="900" kern="1200"/>
            <a:t>尊重知识产权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720105" y="544895"/>
        <a:ext cx="767600" cy="390858"/>
      </dsp:txXfrm>
    </dsp:sp>
    <dsp:sp modelId="{EA581F84-B016-4CDB-99D6-9E3DD9F505FC}">
      <dsp:nvSpPr>
        <dsp:cNvPr id="0" name=""/>
        <dsp:cNvSpPr/>
      </dsp:nvSpPr>
      <dsp:spPr>
        <a:xfrm rot="13431459">
          <a:off x="1995631" y="830096"/>
          <a:ext cx="831431" cy="14693"/>
        </a:xfrm>
        <a:custGeom>
          <a:avLst/>
          <a:gdLst/>
          <a:ahLst/>
          <a:cxnLst/>
          <a:rect l="0" t="0" r="0" b="0"/>
          <a:pathLst>
            <a:path>
              <a:moveTo>
                <a:pt x="0" y="7346"/>
              </a:moveTo>
              <a:lnTo>
                <a:pt x="831431" y="7346"/>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390561" y="816657"/>
        <a:ext cx="41571" cy="41571"/>
      </dsp:txXfrm>
    </dsp:sp>
    <dsp:sp modelId="{0BAA02DA-E841-4BF5-8708-178825E9BEE2}">
      <dsp:nvSpPr>
        <dsp:cNvPr id="0" name=""/>
        <dsp:cNvSpPr/>
      </dsp:nvSpPr>
      <dsp:spPr>
        <a:xfrm>
          <a:off x="1402727" y="104005"/>
          <a:ext cx="979966" cy="47015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18</a:t>
          </a:r>
        </a:p>
        <a:p>
          <a:pPr lvl="0" algn="ctr" defTabSz="444500">
            <a:lnSpc>
              <a:spcPct val="90000"/>
            </a:lnSpc>
            <a:spcBef>
              <a:spcPct val="0"/>
            </a:spcBef>
            <a:spcAft>
              <a:spcPct val="35000"/>
            </a:spcAft>
          </a:pPr>
          <a:r>
            <a:rPr lang="zh-CN" sz="900" kern="1200"/>
            <a:t>全球挑战</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546240" y="172858"/>
        <a:ext cx="692940" cy="33245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256422" y="706553"/>
          <a:ext cx="1239170" cy="387685"/>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a:t>
          </a:r>
        </a:p>
      </dsp:txBody>
      <dsp:txXfrm>
        <a:off x="2437894" y="763328"/>
        <a:ext cx="876226" cy="274135"/>
      </dsp:txXfrm>
    </dsp:sp>
    <dsp:sp modelId="{5337AE63-3722-42CC-AF72-36670EB7C5E1}">
      <dsp:nvSpPr>
        <dsp:cNvPr id="0" name=""/>
        <dsp:cNvSpPr/>
      </dsp:nvSpPr>
      <dsp:spPr>
        <a:xfrm rot="16230375">
          <a:off x="2794739" y="616776"/>
          <a:ext cx="167441" cy="12121"/>
        </a:xfrm>
        <a:custGeom>
          <a:avLst/>
          <a:gdLst/>
          <a:ahLst/>
          <a:cxnLst/>
          <a:rect l="0" t="0" r="0" b="0"/>
          <a:pathLst>
            <a:path>
              <a:moveTo>
                <a:pt x="0" y="5395"/>
              </a:moveTo>
              <a:lnTo>
                <a:pt x="225111"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874274" y="618650"/>
        <a:ext cx="8372" cy="8372"/>
      </dsp:txXfrm>
    </dsp:sp>
    <dsp:sp modelId="{CED9197C-8322-406B-917C-172FA36E7B76}">
      <dsp:nvSpPr>
        <dsp:cNvPr id="0" name=""/>
        <dsp:cNvSpPr/>
      </dsp:nvSpPr>
      <dsp:spPr>
        <a:xfrm>
          <a:off x="2389977" y="-50615"/>
          <a:ext cx="983655" cy="58973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协调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34030" y="35750"/>
        <a:ext cx="695549" cy="417009"/>
      </dsp:txXfrm>
    </dsp:sp>
    <dsp:sp modelId="{4AC11394-3179-4EC5-A97F-D1A1B521CE2F}">
      <dsp:nvSpPr>
        <dsp:cNvPr id="0" name=""/>
        <dsp:cNvSpPr/>
      </dsp:nvSpPr>
      <dsp:spPr>
        <a:xfrm rot="20484300">
          <a:off x="3280113" y="643547"/>
          <a:ext cx="682623" cy="12121"/>
        </a:xfrm>
        <a:custGeom>
          <a:avLst/>
          <a:gdLst/>
          <a:ahLst/>
          <a:cxnLst/>
          <a:rect l="0" t="0" r="0" b="0"/>
          <a:pathLst>
            <a:path>
              <a:moveTo>
                <a:pt x="0" y="5395"/>
              </a:moveTo>
              <a:lnTo>
                <a:pt x="653366"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604359" y="632542"/>
        <a:ext cx="34131" cy="34131"/>
      </dsp:txXfrm>
    </dsp:sp>
    <dsp:sp modelId="{035B4C9A-0916-4FCC-A1CF-85DB358A289A}">
      <dsp:nvSpPr>
        <dsp:cNvPr id="0" name=""/>
        <dsp:cNvSpPr/>
      </dsp:nvSpPr>
      <dsp:spPr>
        <a:xfrm>
          <a:off x="3699307" y="142118"/>
          <a:ext cx="1499261" cy="458162"/>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18869" y="209214"/>
        <a:ext cx="1060137" cy="323970"/>
      </dsp:txXfrm>
    </dsp:sp>
    <dsp:sp modelId="{ADF94B70-0D7F-4A27-8DF9-17BCD27F4A7A}">
      <dsp:nvSpPr>
        <dsp:cNvPr id="0" name=""/>
        <dsp:cNvSpPr/>
      </dsp:nvSpPr>
      <dsp:spPr>
        <a:xfrm rot="21593522">
          <a:off x="3495581" y="892290"/>
          <a:ext cx="931556" cy="12121"/>
        </a:xfrm>
        <a:custGeom>
          <a:avLst/>
          <a:gdLst/>
          <a:ahLst/>
          <a:cxnLst/>
          <a:rect l="0" t="0" r="0" b="0"/>
          <a:pathLst>
            <a:path>
              <a:moveTo>
                <a:pt x="0" y="5395"/>
              </a:moveTo>
              <a:lnTo>
                <a:pt x="1258892"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38070" y="875062"/>
        <a:ext cx="46577" cy="46577"/>
      </dsp:txXfrm>
    </dsp:sp>
    <dsp:sp modelId="{0FAF3FA1-8E6C-455E-B189-A468B3F4D8BC}">
      <dsp:nvSpPr>
        <dsp:cNvPr id="0" name=""/>
        <dsp:cNvSpPr/>
      </dsp:nvSpPr>
      <dsp:spPr>
        <a:xfrm>
          <a:off x="4427127" y="656789"/>
          <a:ext cx="1329935" cy="47886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pPr lvl="0" algn="ctr" defTabSz="444500">
            <a:lnSpc>
              <a:spcPct val="90000"/>
            </a:lnSpc>
            <a:spcBef>
              <a:spcPct val="0"/>
            </a:spcBef>
            <a:spcAft>
              <a:spcPct val="35000"/>
            </a:spcAft>
          </a:pPr>
          <a:r>
            <a:rPr lang="en-US" sz="11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621891" y="726917"/>
        <a:ext cx="940407" cy="338605"/>
      </dsp:txXfrm>
    </dsp:sp>
    <dsp:sp modelId="{447FEE0B-EFE1-4BAD-80EF-66C3DD36014A}">
      <dsp:nvSpPr>
        <dsp:cNvPr id="0" name=""/>
        <dsp:cNvSpPr/>
      </dsp:nvSpPr>
      <dsp:spPr>
        <a:xfrm rot="1014511">
          <a:off x="3307992" y="1112740"/>
          <a:ext cx="572974" cy="12121"/>
        </a:xfrm>
        <a:custGeom>
          <a:avLst/>
          <a:gdLst/>
          <a:ahLst/>
          <a:cxnLst/>
          <a:rect l="0" t="0" r="0" b="0"/>
          <a:pathLst>
            <a:path>
              <a:moveTo>
                <a:pt x="0" y="5395"/>
              </a:moveTo>
              <a:lnTo>
                <a:pt x="667894"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580155" y="1104477"/>
        <a:ext cx="28648" cy="28648"/>
      </dsp:txXfrm>
    </dsp:sp>
    <dsp:sp modelId="{3F1A2A14-E080-4448-96C3-A8E6002E7EE2}">
      <dsp:nvSpPr>
        <dsp:cNvPr id="0" name=""/>
        <dsp:cNvSpPr/>
      </dsp:nvSpPr>
      <dsp:spPr>
        <a:xfrm>
          <a:off x="3747096" y="1078275"/>
          <a:ext cx="1341085" cy="58150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11</a:t>
          </a:r>
        </a:p>
        <a:p>
          <a:pPr lvl="0" algn="ctr" defTabSz="44450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WIPO</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学院</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43493" y="1163435"/>
        <a:ext cx="948291" cy="411188"/>
      </dsp:txXfrm>
    </dsp:sp>
    <dsp:sp modelId="{E64AB50F-BCCF-45E7-A4E4-85ABC4F0C76B}">
      <dsp:nvSpPr>
        <dsp:cNvPr id="0" name=""/>
        <dsp:cNvSpPr/>
      </dsp:nvSpPr>
      <dsp:spPr>
        <a:xfrm rot="5427536">
          <a:off x="2791481" y="1170489"/>
          <a:ext cx="164628" cy="12121"/>
        </a:xfrm>
        <a:custGeom>
          <a:avLst/>
          <a:gdLst/>
          <a:ahLst/>
          <a:cxnLst/>
          <a:rect l="0" t="0" r="0" b="0"/>
          <a:pathLst>
            <a:path>
              <a:moveTo>
                <a:pt x="0" y="5395"/>
              </a:moveTo>
              <a:lnTo>
                <a:pt x="172578"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869679" y="1172434"/>
        <a:ext cx="8231" cy="8231"/>
      </dsp:txXfrm>
    </dsp:sp>
    <dsp:sp modelId="{97004BB0-64D3-4A92-A1C1-813788F5650F}">
      <dsp:nvSpPr>
        <dsp:cNvPr id="0" name=""/>
        <dsp:cNvSpPr/>
      </dsp:nvSpPr>
      <dsp:spPr>
        <a:xfrm>
          <a:off x="2121066" y="1258860"/>
          <a:ext cx="1499788" cy="54329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15</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知识产权</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业务方案</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340705" y="1338424"/>
        <a:ext cx="1060510" cy="384166"/>
      </dsp:txXfrm>
    </dsp:sp>
    <dsp:sp modelId="{B6AECE84-7D2E-4CE5-85C8-4C69518D07D3}">
      <dsp:nvSpPr>
        <dsp:cNvPr id="0" name=""/>
        <dsp:cNvSpPr/>
      </dsp:nvSpPr>
      <dsp:spPr>
        <a:xfrm rot="9595435">
          <a:off x="1910128" y="1141243"/>
          <a:ext cx="580598" cy="12121"/>
        </a:xfrm>
        <a:custGeom>
          <a:avLst/>
          <a:gdLst/>
          <a:ahLst/>
          <a:cxnLst/>
          <a:rect l="0" t="0" r="0" b="0"/>
          <a:pathLst>
            <a:path>
              <a:moveTo>
                <a:pt x="0" y="5395"/>
              </a:moveTo>
              <a:lnTo>
                <a:pt x="603884"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185912" y="1132788"/>
        <a:ext cx="29029" cy="29029"/>
      </dsp:txXfrm>
    </dsp:sp>
    <dsp:sp modelId="{1E378005-6F69-4397-8C2A-FC05D53E797D}">
      <dsp:nvSpPr>
        <dsp:cNvPr id="0" name=""/>
        <dsp:cNvSpPr/>
      </dsp:nvSpPr>
      <dsp:spPr>
        <a:xfrm>
          <a:off x="770541" y="1147022"/>
          <a:ext cx="1313040" cy="56585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16</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经济学与统计</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a:p>
          <a:pPr lvl="0" algn="ctr" defTabSz="444500">
            <a:lnSpc>
              <a:spcPct val="90000"/>
            </a:lnSpc>
            <a:spcBef>
              <a:spcPct val="0"/>
            </a:spcBef>
            <a:spcAft>
              <a:spcPct val="35000"/>
            </a:spcAft>
          </a:pPr>
          <a:endParaRPr lang="en-US" sz="105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962831" y="1229889"/>
        <a:ext cx="928460" cy="400120"/>
      </dsp:txXfrm>
    </dsp:sp>
    <dsp:sp modelId="{D74286FF-AAFA-441A-87F1-98384D680093}">
      <dsp:nvSpPr>
        <dsp:cNvPr id="0" name=""/>
        <dsp:cNvSpPr/>
      </dsp:nvSpPr>
      <dsp:spPr>
        <a:xfrm rot="10812622">
          <a:off x="1319814" y="890341"/>
          <a:ext cx="936653" cy="12121"/>
        </a:xfrm>
        <a:custGeom>
          <a:avLst/>
          <a:gdLst/>
          <a:ahLst/>
          <a:cxnLst/>
          <a:rect l="0" t="0" r="0" b="0"/>
          <a:pathLst>
            <a:path>
              <a:moveTo>
                <a:pt x="0" y="5395"/>
              </a:moveTo>
              <a:lnTo>
                <a:pt x="1264119"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764724" y="872985"/>
        <a:ext cx="46832" cy="46832"/>
      </dsp:txXfrm>
    </dsp:sp>
    <dsp:sp modelId="{755CFD49-3313-42A9-A1A9-D99CF689F3D7}">
      <dsp:nvSpPr>
        <dsp:cNvPr id="0" name=""/>
        <dsp:cNvSpPr/>
      </dsp:nvSpPr>
      <dsp:spPr>
        <a:xfrm>
          <a:off x="0" y="600925"/>
          <a:ext cx="1319840" cy="58266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20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对外联系</a:t>
          </a: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93286" y="686255"/>
        <a:ext cx="933268" cy="412008"/>
      </dsp:txXfrm>
    </dsp:sp>
    <dsp:sp modelId="{6674A0B6-35AA-4763-B890-1E2177289BCF}">
      <dsp:nvSpPr>
        <dsp:cNvPr id="0" name=""/>
        <dsp:cNvSpPr/>
      </dsp:nvSpPr>
      <dsp:spPr>
        <a:xfrm rot="11993118">
          <a:off x="1870180" y="642462"/>
          <a:ext cx="618952" cy="12121"/>
        </a:xfrm>
        <a:custGeom>
          <a:avLst/>
          <a:gdLst/>
          <a:ahLst/>
          <a:cxnLst/>
          <a:rect l="0" t="0" r="0" b="0"/>
          <a:pathLst>
            <a:path>
              <a:moveTo>
                <a:pt x="0" y="5395"/>
              </a:moveTo>
              <a:lnTo>
                <a:pt x="597469" y="539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164182" y="633049"/>
        <a:ext cx="30947" cy="30947"/>
      </dsp:txXfrm>
    </dsp:sp>
    <dsp:sp modelId="{16FD236C-1C35-46D3-A6E9-C486F23997B9}">
      <dsp:nvSpPr>
        <dsp:cNvPr id="0" name=""/>
        <dsp:cNvSpPr/>
      </dsp:nvSpPr>
      <dsp:spPr>
        <a:xfrm>
          <a:off x="729368" y="103798"/>
          <a:ext cx="1336472" cy="52370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21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执行管理</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a:p>
          <a:pPr lvl="0" algn="ctr" defTabSz="444500">
            <a:lnSpc>
              <a:spcPct val="90000"/>
            </a:lnSpc>
            <a:spcBef>
              <a:spcPct val="0"/>
            </a:spcBef>
            <a:spcAft>
              <a:spcPct val="35000"/>
            </a:spcAft>
          </a:pPr>
          <a:endPar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925090" y="180493"/>
        <a:ext cx="945028" cy="37031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553615" y="789398"/>
          <a:ext cx="1092192" cy="520411"/>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4</a:t>
          </a:r>
        </a:p>
      </dsp:txBody>
      <dsp:txXfrm>
        <a:off x="2713563" y="865610"/>
        <a:ext cx="772296" cy="367987"/>
      </dsp:txXfrm>
    </dsp:sp>
    <dsp:sp modelId="{27C08CD6-CB73-4E0E-BA37-473C15E9C926}">
      <dsp:nvSpPr>
        <dsp:cNvPr id="0" name=""/>
        <dsp:cNvSpPr/>
      </dsp:nvSpPr>
      <dsp:spPr>
        <a:xfrm rot="16200000">
          <a:off x="2969460" y="651496"/>
          <a:ext cx="260500" cy="15304"/>
        </a:xfrm>
        <a:custGeom>
          <a:avLst/>
          <a:gdLst/>
          <a:ahLst/>
          <a:cxnLst/>
          <a:rect l="0" t="0" r="0" b="0"/>
          <a:pathLst>
            <a:path>
              <a:moveTo>
                <a:pt x="0" y="14194"/>
              </a:moveTo>
              <a:lnTo>
                <a:pt x="487996" y="1419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093198" y="652635"/>
        <a:ext cx="13025" cy="13025"/>
      </dsp:txXfrm>
    </dsp:sp>
    <dsp:sp modelId="{8441BECF-C9FE-4C31-BFA4-B45EB6B3D1F0}">
      <dsp:nvSpPr>
        <dsp:cNvPr id="0" name=""/>
        <dsp:cNvSpPr/>
      </dsp:nvSpPr>
      <dsp:spPr>
        <a:xfrm>
          <a:off x="2705921" y="8486"/>
          <a:ext cx="787579"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821259" y="84698"/>
        <a:ext cx="556903" cy="367987"/>
      </dsp:txXfrm>
    </dsp:sp>
    <dsp:sp modelId="{27678B34-738D-4B59-81F4-6EB54DA6F256}">
      <dsp:nvSpPr>
        <dsp:cNvPr id="0" name=""/>
        <dsp:cNvSpPr/>
      </dsp:nvSpPr>
      <dsp:spPr>
        <a:xfrm rot="19885361">
          <a:off x="3441452" y="776179"/>
          <a:ext cx="292358" cy="15304"/>
        </a:xfrm>
        <a:custGeom>
          <a:avLst/>
          <a:gdLst/>
          <a:ahLst/>
          <a:cxnLst/>
          <a:rect l="0" t="0" r="0" b="0"/>
          <a:pathLst>
            <a:path>
              <a:moveTo>
                <a:pt x="0" y="7652"/>
              </a:moveTo>
              <a:lnTo>
                <a:pt x="292358" y="765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580322" y="776522"/>
        <a:ext cx="14617" cy="14617"/>
      </dsp:txXfrm>
    </dsp:sp>
    <dsp:sp modelId="{77E0AE60-7058-4D43-911F-C57FA8C6CA9F}">
      <dsp:nvSpPr>
        <dsp:cNvPr id="0" name=""/>
        <dsp:cNvSpPr/>
      </dsp:nvSpPr>
      <dsp:spPr>
        <a:xfrm>
          <a:off x="3589544" y="273933"/>
          <a:ext cx="912978"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00050">
            <a:lnSpc>
              <a:spcPct val="90000"/>
            </a:lnSpc>
            <a:spcBef>
              <a:spcPct val="0"/>
            </a:spcBef>
            <a:spcAft>
              <a:spcPct val="35000"/>
            </a:spcAft>
          </a:pPr>
          <a:r>
            <a:rPr lang="zh-CN" alt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版权</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723247" y="350145"/>
        <a:ext cx="645572" cy="367987"/>
      </dsp:txXfrm>
    </dsp:sp>
    <dsp:sp modelId="{EED79A7F-2696-484A-8083-D28DF0387AD5}">
      <dsp:nvSpPr>
        <dsp:cNvPr id="0" name=""/>
        <dsp:cNvSpPr/>
      </dsp:nvSpPr>
      <dsp:spPr>
        <a:xfrm rot="21587580">
          <a:off x="3645788" y="1038068"/>
          <a:ext cx="1057941" cy="15304"/>
        </a:xfrm>
        <a:custGeom>
          <a:avLst/>
          <a:gdLst/>
          <a:ahLst/>
          <a:cxnLst/>
          <a:rect l="0" t="0" r="0" b="0"/>
          <a:pathLst>
            <a:path>
              <a:moveTo>
                <a:pt x="0" y="7652"/>
              </a:moveTo>
              <a:lnTo>
                <a:pt x="1057941" y="765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148310" y="1019271"/>
        <a:ext cx="52897" cy="52897"/>
      </dsp:txXfrm>
    </dsp:sp>
    <dsp:sp modelId="{05994623-F04A-4AAC-82E3-2D63726DAA8A}">
      <dsp:nvSpPr>
        <dsp:cNvPr id="0" name=""/>
        <dsp:cNvSpPr/>
      </dsp:nvSpPr>
      <dsp:spPr>
        <a:xfrm>
          <a:off x="4703720" y="782159"/>
          <a:ext cx="799689"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7</a:t>
          </a:r>
        </a:p>
        <a:p>
          <a:pPr lvl="0" algn="ctr" defTabSz="400050">
            <a:lnSpc>
              <a:spcPct val="90000"/>
            </a:lnSpc>
            <a:spcBef>
              <a:spcPct val="0"/>
            </a:spcBef>
            <a:spcAft>
              <a:spcPct val="35000"/>
            </a:spcAft>
          </a:pPr>
          <a:r>
            <a:rPr lang="zh-CN" alt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仲裁中心</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820832" y="858371"/>
        <a:ext cx="565465" cy="367987"/>
      </dsp:txXfrm>
    </dsp:sp>
    <dsp:sp modelId="{B654B038-4242-46EF-A10B-FF9B1A085532}">
      <dsp:nvSpPr>
        <dsp:cNvPr id="0" name=""/>
        <dsp:cNvSpPr/>
      </dsp:nvSpPr>
      <dsp:spPr>
        <a:xfrm rot="1837435">
          <a:off x="3420709" y="1322886"/>
          <a:ext cx="307166" cy="15304"/>
        </a:xfrm>
        <a:custGeom>
          <a:avLst/>
          <a:gdLst/>
          <a:ahLst/>
          <a:cxnLst/>
          <a:rect l="0" t="0" r="0" b="0"/>
          <a:pathLst>
            <a:path>
              <a:moveTo>
                <a:pt x="0" y="14194"/>
              </a:moveTo>
              <a:lnTo>
                <a:pt x="476437" y="1419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566613" y="1322859"/>
        <a:ext cx="15358" cy="15358"/>
      </dsp:txXfrm>
    </dsp:sp>
    <dsp:sp modelId="{3DB28723-07CF-4EFC-8E24-18E41E76D4AF}">
      <dsp:nvSpPr>
        <dsp:cNvPr id="0" name=""/>
        <dsp:cNvSpPr/>
      </dsp:nvSpPr>
      <dsp:spPr>
        <a:xfrm>
          <a:off x="3530085" y="1345514"/>
          <a:ext cx="1018142"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8</a:t>
          </a:r>
        </a:p>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发展议程协调</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679188" y="1421726"/>
        <a:ext cx="719936" cy="367987"/>
      </dsp:txXfrm>
    </dsp:sp>
    <dsp:sp modelId="{AD2F0D4B-AECA-4B10-81AC-261AA8BE8E98}">
      <dsp:nvSpPr>
        <dsp:cNvPr id="0" name=""/>
        <dsp:cNvSpPr/>
      </dsp:nvSpPr>
      <dsp:spPr>
        <a:xfrm rot="9033691">
          <a:off x="2484163" y="1309929"/>
          <a:ext cx="281421" cy="15304"/>
        </a:xfrm>
        <a:custGeom>
          <a:avLst/>
          <a:gdLst/>
          <a:ahLst/>
          <a:cxnLst/>
          <a:rect l="0" t="0" r="0" b="0"/>
          <a:pathLst>
            <a:path>
              <a:moveTo>
                <a:pt x="0" y="7652"/>
              </a:moveTo>
              <a:lnTo>
                <a:pt x="281421" y="765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617838" y="1310545"/>
        <a:ext cx="14071" cy="14071"/>
      </dsp:txXfrm>
    </dsp:sp>
    <dsp:sp modelId="{2BEED572-A282-4C32-95EB-3B1996D142B1}">
      <dsp:nvSpPr>
        <dsp:cNvPr id="0" name=""/>
        <dsp:cNvSpPr/>
      </dsp:nvSpPr>
      <dsp:spPr>
        <a:xfrm>
          <a:off x="1665235" y="1317574"/>
          <a:ext cx="997170"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 </a:t>
          </a:r>
        </a:p>
        <a:p>
          <a:pPr lvl="0" algn="ctr" defTabSz="400050">
            <a:lnSpc>
              <a:spcPct val="90000"/>
            </a:lnSpc>
            <a:spcBef>
              <a:spcPct val="0"/>
            </a:spcBef>
            <a:spcAft>
              <a:spcPct val="35000"/>
            </a:spcAft>
          </a:pPr>
          <a:r>
            <a:rPr lang="zh-CN" alt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r>
            <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1811267" y="1393786"/>
        <a:ext cx="705106" cy="367987"/>
      </dsp:txXfrm>
    </dsp:sp>
    <dsp:sp modelId="{C58C2EC9-2FE7-4521-9408-887873CF9CD6}">
      <dsp:nvSpPr>
        <dsp:cNvPr id="0" name=""/>
        <dsp:cNvSpPr/>
      </dsp:nvSpPr>
      <dsp:spPr>
        <a:xfrm rot="10801435">
          <a:off x="1562149" y="1041517"/>
          <a:ext cx="991466" cy="15304"/>
        </a:xfrm>
        <a:custGeom>
          <a:avLst/>
          <a:gdLst/>
          <a:ahLst/>
          <a:cxnLst/>
          <a:rect l="0" t="0" r="0" b="0"/>
          <a:pathLst>
            <a:path>
              <a:moveTo>
                <a:pt x="0" y="7652"/>
              </a:moveTo>
              <a:lnTo>
                <a:pt x="991466" y="765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033095" y="1024382"/>
        <a:ext cx="49573" cy="49573"/>
      </dsp:txXfrm>
    </dsp:sp>
    <dsp:sp modelId="{53F278CD-DAFE-4670-A5E7-7708D74F671E}">
      <dsp:nvSpPr>
        <dsp:cNvPr id="0" name=""/>
        <dsp:cNvSpPr/>
      </dsp:nvSpPr>
      <dsp:spPr>
        <a:xfrm>
          <a:off x="605144" y="788557"/>
          <a:ext cx="957004"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pPr lvl="0" algn="ctr" defTabSz="400050">
            <a:lnSpc>
              <a:spcPct val="90000"/>
            </a:lnSpc>
            <a:spcBef>
              <a:spcPct val="0"/>
            </a:spcBef>
            <a:spcAft>
              <a:spcPct val="35000"/>
            </a:spcAft>
          </a:pP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745294" y="864769"/>
        <a:ext cx="676704" cy="367987"/>
      </dsp:txXfrm>
    </dsp:sp>
    <dsp:sp modelId="{9D7A60DE-15BF-4701-8167-A6BE55521FB0}">
      <dsp:nvSpPr>
        <dsp:cNvPr id="0" name=""/>
        <dsp:cNvSpPr/>
      </dsp:nvSpPr>
      <dsp:spPr>
        <a:xfrm rot="12498855">
          <a:off x="2474623" y="780620"/>
          <a:ext cx="280062" cy="15304"/>
        </a:xfrm>
        <a:custGeom>
          <a:avLst/>
          <a:gdLst/>
          <a:ahLst/>
          <a:cxnLst/>
          <a:rect l="0" t="0" r="0" b="0"/>
          <a:pathLst>
            <a:path>
              <a:moveTo>
                <a:pt x="0" y="7652"/>
              </a:moveTo>
              <a:lnTo>
                <a:pt x="280062" y="7652"/>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607652" y="781270"/>
        <a:ext cx="14003" cy="14003"/>
      </dsp:txXfrm>
    </dsp:sp>
    <dsp:sp modelId="{0FDECDAE-6064-4D03-98A4-386BBAAFB761}">
      <dsp:nvSpPr>
        <dsp:cNvPr id="0" name=""/>
        <dsp:cNvSpPr/>
      </dsp:nvSpPr>
      <dsp:spPr>
        <a:xfrm>
          <a:off x="1684878" y="280224"/>
          <a:ext cx="939513" cy="520411"/>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14</a:t>
          </a:r>
        </a:p>
        <a:p>
          <a:pPr lvl="0" algn="ctr" defTabSz="400050">
            <a:lnSpc>
              <a:spcPct val="90000"/>
            </a:lnSpc>
            <a:spcBef>
              <a:spcPct val="0"/>
            </a:spcBef>
            <a:spcAft>
              <a:spcPct val="35000"/>
            </a:spcAft>
          </a:pPr>
          <a:r>
            <a:rPr lang="zh-CN" alt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822466" y="356436"/>
        <a:ext cx="664337" cy="367987"/>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437719" y="794790"/>
          <a:ext cx="1074090" cy="413078"/>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5</a:t>
          </a:r>
        </a:p>
      </dsp:txBody>
      <dsp:txXfrm>
        <a:off x="2595016" y="855284"/>
        <a:ext cx="759496" cy="292090"/>
      </dsp:txXfrm>
    </dsp:sp>
    <dsp:sp modelId="{DDE83488-D0AF-4A61-9C32-0D1EF5D54320}">
      <dsp:nvSpPr>
        <dsp:cNvPr id="0" name=""/>
        <dsp:cNvSpPr/>
      </dsp:nvSpPr>
      <dsp:spPr>
        <a:xfrm rot="16200000">
          <a:off x="2812113" y="624498"/>
          <a:ext cx="325302" cy="15282"/>
        </a:xfrm>
        <a:custGeom>
          <a:avLst/>
          <a:gdLst/>
          <a:ahLst/>
          <a:cxnLst/>
          <a:rect l="0" t="0" r="0" b="0"/>
          <a:pathLst>
            <a:path>
              <a:moveTo>
                <a:pt x="0" y="7641"/>
              </a:moveTo>
              <a:lnTo>
                <a:pt x="325302"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966632" y="624007"/>
        <a:ext cx="16265" cy="16265"/>
      </dsp:txXfrm>
    </dsp:sp>
    <dsp:sp modelId="{5A264607-8295-4AD5-8D4E-5E0F0A25C928}">
      <dsp:nvSpPr>
        <dsp:cNvPr id="0" name=""/>
        <dsp:cNvSpPr/>
      </dsp:nvSpPr>
      <dsp:spPr>
        <a:xfrm>
          <a:off x="2500194" y="19223"/>
          <a:ext cx="949139" cy="45026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专利法</a:t>
          </a:r>
          <a:r>
            <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t>
          </a:r>
        </a:p>
      </dsp:txBody>
      <dsp:txXfrm>
        <a:off x="2639192" y="85163"/>
        <a:ext cx="671143" cy="318384"/>
      </dsp:txXfrm>
    </dsp:sp>
    <dsp:sp modelId="{64B847BA-C336-4F4D-BCB1-E9F8B02329EB}">
      <dsp:nvSpPr>
        <dsp:cNvPr id="0" name=""/>
        <dsp:cNvSpPr/>
      </dsp:nvSpPr>
      <dsp:spPr>
        <a:xfrm rot="20188286">
          <a:off x="3307463" y="729259"/>
          <a:ext cx="549235" cy="15282"/>
        </a:xfrm>
        <a:custGeom>
          <a:avLst/>
          <a:gdLst/>
          <a:ahLst/>
          <a:cxnLst/>
          <a:rect l="0" t="0" r="0" b="0"/>
          <a:pathLst>
            <a:path>
              <a:moveTo>
                <a:pt x="0" y="7641"/>
              </a:moveTo>
              <a:lnTo>
                <a:pt x="549235"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568350" y="723170"/>
        <a:ext cx="27461" cy="27461"/>
      </dsp:txXfrm>
    </dsp:sp>
    <dsp:sp modelId="{1AB73DFF-B172-4EE5-8B1D-E235635E7315}">
      <dsp:nvSpPr>
        <dsp:cNvPr id="0" name=""/>
        <dsp:cNvSpPr/>
      </dsp:nvSpPr>
      <dsp:spPr>
        <a:xfrm>
          <a:off x="3723752" y="214090"/>
          <a:ext cx="959161" cy="50462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7 </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仲裁中心</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64218" y="287991"/>
        <a:ext cx="678229" cy="356826"/>
      </dsp:txXfrm>
    </dsp:sp>
    <dsp:sp modelId="{27C08CD6-CB73-4E0E-BA37-473C15E9C926}">
      <dsp:nvSpPr>
        <dsp:cNvPr id="0" name=""/>
        <dsp:cNvSpPr/>
      </dsp:nvSpPr>
      <dsp:spPr>
        <a:xfrm rot="21594430">
          <a:off x="3511804" y="992102"/>
          <a:ext cx="884384" cy="15282"/>
        </a:xfrm>
        <a:custGeom>
          <a:avLst/>
          <a:gdLst/>
          <a:ahLst/>
          <a:cxnLst/>
          <a:rect l="0" t="0" r="0" b="0"/>
          <a:pathLst>
            <a:path>
              <a:moveTo>
                <a:pt x="0" y="7641"/>
              </a:moveTo>
              <a:lnTo>
                <a:pt x="884384"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31887" y="977633"/>
        <a:ext cx="44219" cy="44219"/>
      </dsp:txXfrm>
    </dsp:sp>
    <dsp:sp modelId="{8441BECF-C9FE-4C31-BFA4-B45EB6B3D1F0}">
      <dsp:nvSpPr>
        <dsp:cNvPr id="0" name=""/>
        <dsp:cNvSpPr/>
      </dsp:nvSpPr>
      <dsp:spPr>
        <a:xfrm>
          <a:off x="4396180" y="784530"/>
          <a:ext cx="1335644" cy="42682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591781" y="847038"/>
        <a:ext cx="944442" cy="301813"/>
      </dsp:txXfrm>
    </dsp:sp>
    <dsp:sp modelId="{27678B34-738D-4B59-81F4-6EB54DA6F256}">
      <dsp:nvSpPr>
        <dsp:cNvPr id="0" name=""/>
        <dsp:cNvSpPr/>
      </dsp:nvSpPr>
      <dsp:spPr>
        <a:xfrm rot="1207147">
          <a:off x="3351902" y="1202260"/>
          <a:ext cx="384444" cy="15282"/>
        </a:xfrm>
        <a:custGeom>
          <a:avLst/>
          <a:gdLst/>
          <a:ahLst/>
          <a:cxnLst/>
          <a:rect l="0" t="0" r="0" b="0"/>
          <a:pathLst>
            <a:path>
              <a:moveTo>
                <a:pt x="0" y="7641"/>
              </a:moveTo>
              <a:lnTo>
                <a:pt x="384444"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534513" y="1200290"/>
        <a:ext cx="19222" cy="19222"/>
      </dsp:txXfrm>
    </dsp:sp>
    <dsp:sp modelId="{77E0AE60-7058-4D43-911F-C57FA8C6CA9F}">
      <dsp:nvSpPr>
        <dsp:cNvPr id="0" name=""/>
        <dsp:cNvSpPr/>
      </dsp:nvSpPr>
      <dsp:spPr>
        <a:xfrm>
          <a:off x="3619357" y="1175836"/>
          <a:ext cx="1041088" cy="50462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a:t>
          </a:r>
          <a: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a:r>
          <a:br>
            <a:rPr lang="en-US" altLang="zh-CN"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771821" y="1249737"/>
        <a:ext cx="736160" cy="356826"/>
      </dsp:txXfrm>
    </dsp:sp>
    <dsp:sp modelId="{EED79A7F-2696-484A-8083-D28DF0387AD5}">
      <dsp:nvSpPr>
        <dsp:cNvPr id="0" name=""/>
        <dsp:cNvSpPr/>
      </dsp:nvSpPr>
      <dsp:spPr>
        <a:xfrm rot="9553788">
          <a:off x="2249828" y="1201492"/>
          <a:ext cx="354059" cy="15282"/>
        </a:xfrm>
        <a:custGeom>
          <a:avLst/>
          <a:gdLst/>
          <a:ahLst/>
          <a:cxnLst/>
          <a:rect l="0" t="0" r="0" b="0"/>
          <a:pathLst>
            <a:path>
              <a:moveTo>
                <a:pt x="0" y="7641"/>
              </a:moveTo>
              <a:lnTo>
                <a:pt x="354059"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418006" y="1200282"/>
        <a:ext cx="17702" cy="17702"/>
      </dsp:txXfrm>
    </dsp:sp>
    <dsp:sp modelId="{05994623-F04A-4AAC-82E3-2D63726DAA8A}">
      <dsp:nvSpPr>
        <dsp:cNvPr id="0" name=""/>
        <dsp:cNvSpPr/>
      </dsp:nvSpPr>
      <dsp:spPr>
        <a:xfrm>
          <a:off x="1210798" y="1186517"/>
          <a:ext cx="1203361" cy="51126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zh-CN" altLang="en-US" sz="105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5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12</a:t>
          </a:r>
        </a:p>
        <a:p>
          <a:pPr lvl="0" algn="ctr" defTabSz="466725">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分类与标准</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387026" y="1261390"/>
        <a:ext cx="850905" cy="361517"/>
      </dsp:txXfrm>
    </dsp:sp>
    <dsp:sp modelId="{B654B038-4242-46EF-A10B-FF9B1A085532}">
      <dsp:nvSpPr>
        <dsp:cNvPr id="0" name=""/>
        <dsp:cNvSpPr/>
      </dsp:nvSpPr>
      <dsp:spPr>
        <a:xfrm rot="10810106">
          <a:off x="1448901" y="990656"/>
          <a:ext cx="988835" cy="15282"/>
        </a:xfrm>
        <a:custGeom>
          <a:avLst/>
          <a:gdLst/>
          <a:ahLst/>
          <a:cxnLst/>
          <a:rect l="0" t="0" r="0" b="0"/>
          <a:pathLst>
            <a:path>
              <a:moveTo>
                <a:pt x="0" y="7641"/>
              </a:moveTo>
              <a:lnTo>
                <a:pt x="988835"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918598" y="973577"/>
        <a:ext cx="49441" cy="49441"/>
      </dsp:txXfrm>
    </dsp:sp>
    <dsp:sp modelId="{3DB28723-07CF-4EFC-8E24-18E41E76D4AF}">
      <dsp:nvSpPr>
        <dsp:cNvPr id="0" name=""/>
        <dsp:cNvSpPr/>
      </dsp:nvSpPr>
      <dsp:spPr>
        <a:xfrm>
          <a:off x="101422" y="752488"/>
          <a:ext cx="1347503" cy="48475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13</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全球数据库</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98759" y="823478"/>
        <a:ext cx="952829" cy="342770"/>
      </dsp:txXfrm>
    </dsp:sp>
    <dsp:sp modelId="{AD2F0D4B-AECA-4B10-81AC-261AA8BE8E98}">
      <dsp:nvSpPr>
        <dsp:cNvPr id="0" name=""/>
        <dsp:cNvSpPr/>
      </dsp:nvSpPr>
      <dsp:spPr>
        <a:xfrm rot="12191858">
          <a:off x="2167420" y="747885"/>
          <a:ext cx="467554" cy="15282"/>
        </a:xfrm>
        <a:custGeom>
          <a:avLst/>
          <a:gdLst/>
          <a:ahLst/>
          <a:cxnLst/>
          <a:rect l="0" t="0" r="0" b="0"/>
          <a:pathLst>
            <a:path>
              <a:moveTo>
                <a:pt x="0" y="7641"/>
              </a:moveTo>
              <a:lnTo>
                <a:pt x="467554" y="7641"/>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389508" y="743838"/>
        <a:ext cx="23377" cy="23377"/>
      </dsp:txXfrm>
    </dsp:sp>
    <dsp:sp modelId="{2BEED572-A282-4C32-95EB-3B1996D142B1}">
      <dsp:nvSpPr>
        <dsp:cNvPr id="0" name=""/>
        <dsp:cNvSpPr/>
      </dsp:nvSpPr>
      <dsp:spPr>
        <a:xfrm>
          <a:off x="1240971" y="208196"/>
          <a:ext cx="1066248" cy="55716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14</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信息获取</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1397119" y="289792"/>
        <a:ext cx="753952" cy="393977"/>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294818" y="826775"/>
          <a:ext cx="1386449" cy="569283"/>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dsp:txBody>
      <dsp:txXfrm>
        <a:off x="2497859" y="910145"/>
        <a:ext cx="980367" cy="402543"/>
      </dsp:txXfrm>
    </dsp:sp>
    <dsp:sp modelId="{5337AE63-3722-42CC-AF72-36670EB7C5E1}">
      <dsp:nvSpPr>
        <dsp:cNvPr id="0" name=""/>
        <dsp:cNvSpPr/>
      </dsp:nvSpPr>
      <dsp:spPr>
        <a:xfrm rot="16176955">
          <a:off x="2934615" y="766881"/>
          <a:ext cx="102352" cy="17440"/>
        </a:xfrm>
        <a:custGeom>
          <a:avLst/>
          <a:gdLst/>
          <a:ahLst/>
          <a:cxnLst/>
          <a:rect l="0" t="0" r="0" b="0"/>
          <a:pathLst>
            <a:path>
              <a:moveTo>
                <a:pt x="0" y="7815"/>
              </a:moveTo>
              <a:lnTo>
                <a:pt x="150618" y="781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983233" y="773042"/>
        <a:ext cx="5117" cy="5117"/>
      </dsp:txXfrm>
    </dsp:sp>
    <dsp:sp modelId="{CED9197C-8322-406B-917C-172FA36E7B76}">
      <dsp:nvSpPr>
        <dsp:cNvPr id="0" name=""/>
        <dsp:cNvSpPr/>
      </dsp:nvSpPr>
      <dsp:spPr>
        <a:xfrm>
          <a:off x="2221330" y="174510"/>
          <a:ext cx="1524551" cy="54991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444595" y="255043"/>
        <a:ext cx="1078021" cy="388850"/>
      </dsp:txXfrm>
    </dsp:sp>
    <dsp:sp modelId="{4AC11394-3179-4EC5-A97F-D1A1B521CE2F}">
      <dsp:nvSpPr>
        <dsp:cNvPr id="0" name=""/>
        <dsp:cNvSpPr/>
      </dsp:nvSpPr>
      <dsp:spPr>
        <a:xfrm rot="43040">
          <a:off x="3680929" y="1114079"/>
          <a:ext cx="432421" cy="17440"/>
        </a:xfrm>
        <a:custGeom>
          <a:avLst/>
          <a:gdLst/>
          <a:ahLst/>
          <a:cxnLst/>
          <a:rect l="0" t="0" r="0" b="0"/>
          <a:pathLst>
            <a:path>
              <a:moveTo>
                <a:pt x="0" y="7815"/>
              </a:moveTo>
              <a:lnTo>
                <a:pt x="468343" y="781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886329" y="1111988"/>
        <a:ext cx="21621" cy="21621"/>
      </dsp:txXfrm>
    </dsp:sp>
    <dsp:sp modelId="{035B4C9A-0916-4FCC-A1CF-85DB358A289A}">
      <dsp:nvSpPr>
        <dsp:cNvPr id="0" name=""/>
        <dsp:cNvSpPr/>
      </dsp:nvSpPr>
      <dsp:spPr>
        <a:xfrm>
          <a:off x="4113005" y="847659"/>
          <a:ext cx="1401159" cy="573228"/>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318200" y="931606"/>
        <a:ext cx="990769" cy="405334"/>
      </dsp:txXfrm>
    </dsp:sp>
    <dsp:sp modelId="{ADF94B70-0D7F-4A27-8DF9-17BCD27F4A7A}">
      <dsp:nvSpPr>
        <dsp:cNvPr id="0" name=""/>
        <dsp:cNvSpPr/>
      </dsp:nvSpPr>
      <dsp:spPr>
        <a:xfrm rot="5281173">
          <a:off x="2958762" y="1427808"/>
          <a:ext cx="81046" cy="17440"/>
        </a:xfrm>
        <a:custGeom>
          <a:avLst/>
          <a:gdLst/>
          <a:ahLst/>
          <a:cxnLst/>
          <a:rect l="0" t="0" r="0" b="0"/>
          <a:pathLst>
            <a:path>
              <a:moveTo>
                <a:pt x="0" y="7815"/>
              </a:moveTo>
              <a:lnTo>
                <a:pt x="439465" y="7815"/>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997259" y="1434503"/>
        <a:ext cx="4052" cy="4052"/>
      </dsp:txXfrm>
    </dsp:sp>
    <dsp:sp modelId="{0FAF3FA1-8E6C-455E-B189-A468B3F4D8BC}">
      <dsp:nvSpPr>
        <dsp:cNvPr id="0" name=""/>
        <dsp:cNvSpPr/>
      </dsp:nvSpPr>
      <dsp:spPr>
        <a:xfrm>
          <a:off x="2302110" y="1476998"/>
          <a:ext cx="1417572" cy="59063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海牙体系</a:t>
          </a:r>
          <a:endParaRPr lang="en-US" sz="7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509709" y="1563495"/>
        <a:ext cx="1002374" cy="417642"/>
      </dsp:txXfrm>
    </dsp:sp>
    <dsp:sp modelId="{5A6E904A-36D5-464D-B4CE-1D11B98DD305}">
      <dsp:nvSpPr>
        <dsp:cNvPr id="0" name=""/>
        <dsp:cNvSpPr/>
      </dsp:nvSpPr>
      <dsp:spPr>
        <a:xfrm rot="10732163">
          <a:off x="1751043" y="1121735"/>
          <a:ext cx="544627" cy="17440"/>
        </a:xfrm>
        <a:custGeom>
          <a:avLst/>
          <a:gdLst/>
          <a:ahLst/>
          <a:cxnLst/>
          <a:rect l="0" t="0" r="0" b="0"/>
          <a:pathLst>
            <a:path>
              <a:moveTo>
                <a:pt x="0" y="8720"/>
              </a:moveTo>
              <a:lnTo>
                <a:pt x="544627" y="8720"/>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zh-CN" altLang="en-US" sz="500" kern="1200"/>
        </a:p>
      </dsp:txBody>
      <dsp:txXfrm rot="10800000">
        <a:off x="2009741" y="1116840"/>
        <a:ext cx="27231" cy="27231"/>
      </dsp:txXfrm>
    </dsp:sp>
    <dsp:sp modelId="{ED6AEF47-BD2B-4187-A5B2-37F94A99E3A2}">
      <dsp:nvSpPr>
        <dsp:cNvPr id="0" name=""/>
        <dsp:cNvSpPr/>
      </dsp:nvSpPr>
      <dsp:spPr>
        <a:xfrm>
          <a:off x="149718" y="866977"/>
          <a:ext cx="1602611" cy="56928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altLang="zh-CN"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32</a:t>
          </a:r>
          <a:br>
            <a:rPr lang="en-US" altLang="zh-CN"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b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里斯本体系</a:t>
          </a:r>
          <a:endParaRPr lang="en-US" sz="105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84415" y="950347"/>
        <a:ext cx="1133217" cy="40254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2113472" y="679832"/>
          <a:ext cx="1226693" cy="503686"/>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31</a:t>
          </a:r>
        </a:p>
      </dsp:txBody>
      <dsp:txXfrm>
        <a:off x="2293117" y="753595"/>
        <a:ext cx="867403" cy="356160"/>
      </dsp:txXfrm>
    </dsp:sp>
    <dsp:sp modelId="{4AC11394-3179-4EC5-A97F-D1A1B521CE2F}">
      <dsp:nvSpPr>
        <dsp:cNvPr id="0" name=""/>
        <dsp:cNvSpPr/>
      </dsp:nvSpPr>
      <dsp:spPr>
        <a:xfrm rot="16193319">
          <a:off x="2650833" y="596220"/>
          <a:ext cx="150698" cy="16525"/>
        </a:xfrm>
        <a:custGeom>
          <a:avLst/>
          <a:gdLst/>
          <a:ahLst/>
          <a:cxnLst/>
          <a:rect l="0" t="0" r="0" b="0"/>
          <a:pathLst>
            <a:path>
              <a:moveTo>
                <a:pt x="0" y="9134"/>
              </a:moveTo>
              <a:lnTo>
                <a:pt x="163517" y="913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2722415" y="600715"/>
        <a:ext cx="7534" cy="7534"/>
      </dsp:txXfrm>
    </dsp:sp>
    <dsp:sp modelId="{035B4C9A-0916-4FCC-A1CF-85DB358A289A}">
      <dsp:nvSpPr>
        <dsp:cNvPr id="0" name=""/>
        <dsp:cNvSpPr/>
      </dsp:nvSpPr>
      <dsp:spPr>
        <a:xfrm>
          <a:off x="2041407" y="7370"/>
          <a:ext cx="1368244" cy="521764"/>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241782" y="83781"/>
        <a:ext cx="967494" cy="368942"/>
      </dsp:txXfrm>
    </dsp:sp>
    <dsp:sp modelId="{64248C57-3CE0-4657-BC67-6279BA0257B1}">
      <dsp:nvSpPr>
        <dsp:cNvPr id="0" name=""/>
        <dsp:cNvSpPr/>
      </dsp:nvSpPr>
      <dsp:spPr>
        <a:xfrm rot="2869">
          <a:off x="3340164" y="924084"/>
          <a:ext cx="381974" cy="16525"/>
        </a:xfrm>
        <a:custGeom>
          <a:avLst/>
          <a:gdLst/>
          <a:ahLst/>
          <a:cxnLst/>
          <a:rect l="0" t="0" r="0" b="0"/>
          <a:pathLst>
            <a:path>
              <a:moveTo>
                <a:pt x="0" y="9134"/>
              </a:moveTo>
              <a:lnTo>
                <a:pt x="463565" y="913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521602" y="922797"/>
        <a:ext cx="19098" cy="19098"/>
      </dsp:txXfrm>
    </dsp:sp>
    <dsp:sp modelId="{976BA53C-17D4-4F7C-9078-1272C469C9E5}">
      <dsp:nvSpPr>
        <dsp:cNvPr id="0" name=""/>
        <dsp:cNvSpPr/>
      </dsp:nvSpPr>
      <dsp:spPr>
        <a:xfrm>
          <a:off x="3722136" y="697637"/>
          <a:ext cx="1363419" cy="470876"/>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3921804" y="766595"/>
        <a:ext cx="964083" cy="332960"/>
      </dsp:txXfrm>
    </dsp:sp>
    <dsp:sp modelId="{ADF94B70-0D7F-4A27-8DF9-17BCD27F4A7A}">
      <dsp:nvSpPr>
        <dsp:cNvPr id="0" name=""/>
        <dsp:cNvSpPr/>
      </dsp:nvSpPr>
      <dsp:spPr>
        <a:xfrm rot="10791658">
          <a:off x="1698682" y="925404"/>
          <a:ext cx="414801" cy="16525"/>
        </a:xfrm>
        <a:custGeom>
          <a:avLst/>
          <a:gdLst/>
          <a:ahLst/>
          <a:cxnLst/>
          <a:rect l="0" t="0" r="0" b="0"/>
          <a:pathLst>
            <a:path>
              <a:moveTo>
                <a:pt x="0" y="9134"/>
              </a:moveTo>
              <a:lnTo>
                <a:pt x="457860" y="9134"/>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895712" y="923297"/>
        <a:ext cx="20740" cy="20740"/>
      </dsp:txXfrm>
    </dsp:sp>
    <dsp:sp modelId="{0FAF3FA1-8E6C-455E-B189-A468B3F4D8BC}">
      <dsp:nvSpPr>
        <dsp:cNvPr id="0" name=""/>
        <dsp:cNvSpPr/>
      </dsp:nvSpPr>
      <dsp:spPr>
        <a:xfrm>
          <a:off x="400803" y="708635"/>
          <a:ext cx="1297894" cy="454219"/>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 </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10</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7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590875" y="775154"/>
        <a:ext cx="917750" cy="321181"/>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62AF917-2F47-4639-8A23-58AD52EC0F32}">
      <dsp:nvSpPr>
        <dsp:cNvPr id="0" name=""/>
        <dsp:cNvSpPr/>
      </dsp:nvSpPr>
      <dsp:spPr>
        <a:xfrm>
          <a:off x="1933651" y="660131"/>
          <a:ext cx="1833965" cy="450895"/>
        </a:xfrm>
        <a:prstGeom prst="ellipse">
          <a:avLst/>
        </a:prstGeom>
        <a:gradFill rotWithShape="0">
          <a:gsLst>
            <a:gs pos="0">
              <a:sysClr val="window" lastClr="FFFFFF">
                <a:hueOff val="0"/>
                <a:satOff val="0"/>
                <a:lumOff val="0"/>
                <a:alphaOff val="0"/>
                <a:shade val="51000"/>
                <a:satMod val="130000"/>
              </a:sysClr>
            </a:gs>
            <a:gs pos="80000">
              <a:sysClr val="window" lastClr="FFFFFF">
                <a:hueOff val="0"/>
                <a:satOff val="0"/>
                <a:lumOff val="0"/>
                <a:alphaOff val="0"/>
                <a:shade val="93000"/>
                <a:satMod val="130000"/>
              </a:sysClr>
            </a:gs>
            <a:gs pos="100000">
              <a:sysClr val="window" lastClr="FFFFFF">
                <a:hueOff val="0"/>
                <a:satOff val="0"/>
                <a:lumOff val="0"/>
                <a:alphaOff val="0"/>
                <a:shade val="94000"/>
                <a:satMod val="135000"/>
              </a:sys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2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32</a:t>
          </a:r>
        </a:p>
      </dsp:txBody>
      <dsp:txXfrm>
        <a:off x="2202229" y="726163"/>
        <a:ext cx="1296809" cy="318831"/>
      </dsp:txXfrm>
    </dsp:sp>
    <dsp:sp modelId="{5337AE63-3722-42CC-AF72-36670EB7C5E1}">
      <dsp:nvSpPr>
        <dsp:cNvPr id="0" name=""/>
        <dsp:cNvSpPr/>
      </dsp:nvSpPr>
      <dsp:spPr>
        <a:xfrm rot="16251408">
          <a:off x="2786399" y="583975"/>
          <a:ext cx="137265" cy="15064"/>
        </a:xfrm>
        <a:custGeom>
          <a:avLst/>
          <a:gdLst/>
          <a:ahLst/>
          <a:cxnLst/>
          <a:rect l="0" t="0" r="0" b="0"/>
          <a:pathLst>
            <a:path>
              <a:moveTo>
                <a:pt x="0" y="6158"/>
              </a:moveTo>
              <a:lnTo>
                <a:pt x="115978" y="615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2851600" y="588076"/>
        <a:ext cx="6863" cy="6863"/>
      </dsp:txXfrm>
    </dsp:sp>
    <dsp:sp modelId="{CED9197C-8322-406B-917C-172FA36E7B76}">
      <dsp:nvSpPr>
        <dsp:cNvPr id="0" name=""/>
        <dsp:cNvSpPr/>
      </dsp:nvSpPr>
      <dsp:spPr>
        <a:xfrm>
          <a:off x="2060709" y="30638"/>
          <a:ext cx="1598059" cy="492247"/>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6</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马德里体系</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294739" y="102726"/>
        <a:ext cx="1129999" cy="348071"/>
      </dsp:txXfrm>
    </dsp:sp>
    <dsp:sp modelId="{4AC11394-3179-4EC5-A97F-D1A1B521CE2F}">
      <dsp:nvSpPr>
        <dsp:cNvPr id="0" name=""/>
        <dsp:cNvSpPr/>
      </dsp:nvSpPr>
      <dsp:spPr>
        <a:xfrm rot="21597046">
          <a:off x="3767611" y="877123"/>
          <a:ext cx="316244" cy="15064"/>
        </a:xfrm>
        <a:custGeom>
          <a:avLst/>
          <a:gdLst/>
          <a:ahLst/>
          <a:cxnLst/>
          <a:rect l="0" t="0" r="0" b="0"/>
          <a:pathLst>
            <a:path>
              <a:moveTo>
                <a:pt x="0" y="6158"/>
              </a:moveTo>
              <a:lnTo>
                <a:pt x="850274" y="615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a:off x="3917827" y="876749"/>
        <a:ext cx="15812" cy="15812"/>
      </dsp:txXfrm>
    </dsp:sp>
    <dsp:sp modelId="{035B4C9A-0916-4FCC-A1CF-85DB358A289A}">
      <dsp:nvSpPr>
        <dsp:cNvPr id="0" name=""/>
        <dsp:cNvSpPr/>
      </dsp:nvSpPr>
      <dsp:spPr>
        <a:xfrm>
          <a:off x="4083852" y="619299"/>
          <a:ext cx="1676232" cy="529000"/>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9</a:t>
          </a:r>
        </a:p>
        <a:p>
          <a:pPr lvl="0" algn="ctr" defTabSz="444500">
            <a:lnSpc>
              <a:spcPct val="90000"/>
            </a:lnSpc>
            <a:spcBef>
              <a:spcPct val="0"/>
            </a:spcBef>
            <a:spcAft>
              <a:spcPct val="35000"/>
            </a:spcAft>
          </a:pPr>
          <a:r>
            <a:rPr lang="zh-CN" alt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地区局</a:t>
          </a:r>
          <a:endParaRPr lang="en-US" sz="8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4329330" y="696769"/>
        <a:ext cx="1185276" cy="374060"/>
      </dsp:txXfrm>
    </dsp:sp>
    <dsp:sp modelId="{9A56F0B1-9466-40E9-8BFA-10DF1330E460}">
      <dsp:nvSpPr>
        <dsp:cNvPr id="0" name=""/>
        <dsp:cNvSpPr/>
      </dsp:nvSpPr>
      <dsp:spPr>
        <a:xfrm rot="10754669">
          <a:off x="1538976" y="892732"/>
          <a:ext cx="396008" cy="15064"/>
        </a:xfrm>
        <a:custGeom>
          <a:avLst/>
          <a:gdLst/>
          <a:ahLst/>
          <a:cxnLst/>
          <a:rect l="0" t="0" r="0" b="0"/>
          <a:pathLst>
            <a:path>
              <a:moveTo>
                <a:pt x="0" y="6158"/>
              </a:moveTo>
              <a:lnTo>
                <a:pt x="840874" y="6158"/>
              </a:lnTo>
            </a:path>
          </a:pathLst>
        </a:custGeom>
        <a:noFill/>
        <a:ln w="9525" cap="flat" cmpd="sng" algn="ctr">
          <a:solidFill>
            <a:srgbClr val="4F81BD">
              <a:shade val="60000"/>
              <a:hueOff val="0"/>
              <a:satOff val="0"/>
              <a:lumOff val="0"/>
              <a:alphaOff val="0"/>
            </a:srgb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solidFill>
              <a:sysClr val="windowText" lastClr="000000">
                <a:hueOff val="0"/>
                <a:satOff val="0"/>
                <a:lumOff val="0"/>
                <a:alphaOff val="0"/>
              </a:sysClr>
            </a:solidFill>
            <a:latin typeface="Calibri"/>
            <a:ea typeface="+mn-ea"/>
            <a:cs typeface="+mn-cs"/>
          </a:endParaRPr>
        </a:p>
      </dsp:txBody>
      <dsp:txXfrm rot="10800000">
        <a:off x="1727080" y="890364"/>
        <a:ext cx="19800" cy="19800"/>
      </dsp:txXfrm>
    </dsp:sp>
    <dsp:sp modelId="{1826B69E-77B8-4580-ABF8-4926B99AA206}">
      <dsp:nvSpPr>
        <dsp:cNvPr id="0" name=""/>
        <dsp:cNvSpPr/>
      </dsp:nvSpPr>
      <dsp:spPr>
        <a:xfrm>
          <a:off x="48222" y="667059"/>
          <a:ext cx="1491367" cy="491283"/>
        </a:xfrm>
        <a:prstGeom prst="ellipse">
          <a:avLst/>
        </a:prstGeom>
        <a:solidFill>
          <a:srgbClr val="4F81BD">
            <a:lumMod val="40000"/>
            <a:lumOff val="60000"/>
          </a:srgb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计划</a:t>
          </a:r>
          <a:r>
            <a:rPr 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 10</a:t>
          </a:r>
        </a:p>
        <a:p>
          <a:pPr lvl="0" algn="ctr" defTabSz="444500">
            <a:lnSpc>
              <a:spcPct val="90000"/>
            </a:lnSpc>
            <a:spcBef>
              <a:spcPct val="0"/>
            </a:spcBef>
            <a:spcAft>
              <a:spcPct val="35000"/>
            </a:spcAft>
          </a:pPr>
          <a:r>
            <a:rPr lang="zh-CN" altLang="en-US" sz="10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rPr>
            <a:t>转型和发达国家</a:t>
          </a:r>
          <a:endParaRPr lang="en-US" sz="900" kern="1200">
            <a:solidFill>
              <a:sysClr val="windowText" lastClr="000000">
                <a:hueOff val="0"/>
                <a:satOff val="0"/>
                <a:lumOff val="0"/>
                <a:alphaOff val="0"/>
              </a:sysClr>
            </a:solidFill>
            <a:latin typeface="Arial" panose="020B0604020202020204" pitchFamily="34" charset="0"/>
            <a:ea typeface="+mn-ea"/>
            <a:cs typeface="Arial" panose="020B0604020202020204" pitchFamily="34" charset="0"/>
          </a:endParaRPr>
        </a:p>
      </dsp:txBody>
      <dsp:txXfrm>
        <a:off x="266628" y="739006"/>
        <a:ext cx="1054555" cy="347389"/>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93DA7EC-5D69-41B7-92E4-ED7ED9F48883}">
      <dsp:nvSpPr>
        <dsp:cNvPr id="0" name=""/>
        <dsp:cNvSpPr/>
      </dsp:nvSpPr>
      <dsp:spPr>
        <a:xfrm>
          <a:off x="2439136" y="968846"/>
          <a:ext cx="1159126" cy="519140"/>
        </a:xfrm>
        <a:prstGeom prst="ellipse">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zh-CN" altLang="en-US" sz="1200" kern="1200">
              <a:latin typeface="Arial" panose="020B0604020202020204" pitchFamily="34" charset="0"/>
              <a:cs typeface="Arial" panose="020B0604020202020204" pitchFamily="34" charset="0"/>
            </a:rPr>
            <a:t>计划</a:t>
          </a:r>
          <a:r>
            <a:rPr lang="en-US" sz="1200" kern="1200">
              <a:latin typeface="Arial" panose="020B0604020202020204" pitchFamily="34" charset="0"/>
              <a:cs typeface="Arial" panose="020B0604020202020204" pitchFamily="34" charset="0"/>
            </a:rPr>
            <a:t> 7 </a:t>
          </a:r>
        </a:p>
      </dsp:txBody>
      <dsp:txXfrm>
        <a:off x="2608886" y="1044872"/>
        <a:ext cx="819626" cy="367088"/>
      </dsp:txXfrm>
    </dsp:sp>
    <dsp:sp modelId="{E6ACA703-0949-41B3-BE6B-C702E5C7275F}">
      <dsp:nvSpPr>
        <dsp:cNvPr id="0" name=""/>
        <dsp:cNvSpPr/>
      </dsp:nvSpPr>
      <dsp:spPr>
        <a:xfrm rot="16167048">
          <a:off x="2914252" y="860017"/>
          <a:ext cx="201983" cy="15688"/>
        </a:xfrm>
        <a:custGeom>
          <a:avLst/>
          <a:gdLst/>
          <a:ahLst/>
          <a:cxnLst/>
          <a:rect l="0" t="0" r="0" b="0"/>
          <a:pathLst>
            <a:path>
              <a:moveTo>
                <a:pt x="0" y="7844"/>
              </a:moveTo>
              <a:lnTo>
                <a:pt x="201983"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3010194" y="862811"/>
        <a:ext cx="10099" cy="10099"/>
      </dsp:txXfrm>
    </dsp:sp>
    <dsp:sp modelId="{AFD0CC05-9AD4-4A51-8739-4FB4CA1E4ACE}">
      <dsp:nvSpPr>
        <dsp:cNvPr id="0" name=""/>
        <dsp:cNvSpPr/>
      </dsp:nvSpPr>
      <dsp:spPr>
        <a:xfrm>
          <a:off x="2296118" y="95379"/>
          <a:ext cx="1429878" cy="671497"/>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2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商标、外观设计、地理标志</a:t>
          </a:r>
          <a:r>
            <a:rPr lang="en-US" sz="900" kern="1200">
              <a:latin typeface="Arial" panose="020B0604020202020204" pitchFamily="34" charset="0"/>
              <a:cs typeface="Arial" panose="020B0604020202020204" pitchFamily="34" charset="0"/>
            </a:rPr>
            <a:t> </a:t>
          </a:r>
        </a:p>
      </dsp:txBody>
      <dsp:txXfrm>
        <a:off x="2505519" y="193717"/>
        <a:ext cx="1011076" cy="474821"/>
      </dsp:txXfrm>
    </dsp:sp>
    <dsp:sp modelId="{34515D96-C834-4D67-AF5C-3B293601CBC3}">
      <dsp:nvSpPr>
        <dsp:cNvPr id="0" name=""/>
        <dsp:cNvSpPr/>
      </dsp:nvSpPr>
      <dsp:spPr>
        <a:xfrm rot="20203489">
          <a:off x="3392843" y="827838"/>
          <a:ext cx="1077723" cy="15688"/>
        </a:xfrm>
        <a:custGeom>
          <a:avLst/>
          <a:gdLst/>
          <a:ahLst/>
          <a:cxnLst/>
          <a:rect l="0" t="0" r="0" b="0"/>
          <a:pathLst>
            <a:path>
              <a:moveTo>
                <a:pt x="0" y="7844"/>
              </a:moveTo>
              <a:lnTo>
                <a:pt x="1077723"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04762" y="808739"/>
        <a:ext cx="53886" cy="53886"/>
      </dsp:txXfrm>
    </dsp:sp>
    <dsp:sp modelId="{D9366F31-B7D7-4B43-830C-AD5E2193A794}">
      <dsp:nvSpPr>
        <dsp:cNvPr id="0" name=""/>
        <dsp:cNvSpPr/>
      </dsp:nvSpPr>
      <dsp:spPr>
        <a:xfrm>
          <a:off x="4329076" y="204336"/>
          <a:ext cx="933829" cy="519140"/>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3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版权</a:t>
          </a:r>
          <a:endParaRPr lang="en-US" sz="900" kern="1200">
            <a:latin typeface="Arial" panose="020B0604020202020204" pitchFamily="34" charset="0"/>
            <a:cs typeface="Arial" panose="020B0604020202020204" pitchFamily="34" charset="0"/>
          </a:endParaRPr>
        </a:p>
      </dsp:txBody>
      <dsp:txXfrm>
        <a:off x="4465832" y="280362"/>
        <a:ext cx="660317" cy="367088"/>
      </dsp:txXfrm>
    </dsp:sp>
    <dsp:sp modelId="{5CF8296B-0142-429D-A71A-20799D2EB74B}">
      <dsp:nvSpPr>
        <dsp:cNvPr id="0" name=""/>
        <dsp:cNvSpPr/>
      </dsp:nvSpPr>
      <dsp:spPr>
        <a:xfrm rot="21471507">
          <a:off x="3595880" y="1178998"/>
          <a:ext cx="1069144" cy="15688"/>
        </a:xfrm>
        <a:custGeom>
          <a:avLst/>
          <a:gdLst/>
          <a:ahLst/>
          <a:cxnLst/>
          <a:rect l="0" t="0" r="0" b="0"/>
          <a:pathLst>
            <a:path>
              <a:moveTo>
                <a:pt x="0" y="7844"/>
              </a:moveTo>
              <a:lnTo>
                <a:pt x="1069144"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4103723" y="1160114"/>
        <a:ext cx="53457" cy="53457"/>
      </dsp:txXfrm>
    </dsp:sp>
    <dsp:sp modelId="{7E7DDE23-6C04-407D-AAB6-669511EA704E}">
      <dsp:nvSpPr>
        <dsp:cNvPr id="0" name=""/>
        <dsp:cNvSpPr/>
      </dsp:nvSpPr>
      <dsp:spPr>
        <a:xfrm>
          <a:off x="4662782" y="886216"/>
          <a:ext cx="1131170" cy="519140"/>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5 </a:t>
          </a:r>
        </a:p>
        <a:p>
          <a:pPr lvl="0" algn="ctr" defTabSz="444500">
            <a:lnSpc>
              <a:spcPct val="90000"/>
            </a:lnSpc>
            <a:spcBef>
              <a:spcPct val="0"/>
            </a:spcBef>
            <a:spcAft>
              <a:spcPct val="35000"/>
            </a:spcAft>
          </a:pPr>
          <a:r>
            <a:rPr lang="en-US" sz="900" kern="1200">
              <a:latin typeface="Arial" panose="020B0604020202020204" pitchFamily="34" charset="0"/>
              <a:cs typeface="Arial" panose="020B0604020202020204" pitchFamily="34" charset="0"/>
            </a:rPr>
            <a:t>PCT</a:t>
          </a:r>
        </a:p>
      </dsp:txBody>
      <dsp:txXfrm>
        <a:off x="4828438" y="962242"/>
        <a:ext cx="799858" cy="367088"/>
      </dsp:txXfrm>
    </dsp:sp>
    <dsp:sp modelId="{DC281168-2DBC-4CFB-B21D-C54E9628B383}">
      <dsp:nvSpPr>
        <dsp:cNvPr id="0" name=""/>
        <dsp:cNvSpPr/>
      </dsp:nvSpPr>
      <dsp:spPr>
        <a:xfrm rot="1055612">
          <a:off x="3467223" y="1528802"/>
          <a:ext cx="1047046" cy="15688"/>
        </a:xfrm>
        <a:custGeom>
          <a:avLst/>
          <a:gdLst/>
          <a:ahLst/>
          <a:cxnLst/>
          <a:rect l="0" t="0" r="0" b="0"/>
          <a:pathLst>
            <a:path>
              <a:moveTo>
                <a:pt x="0" y="7844"/>
              </a:moveTo>
              <a:lnTo>
                <a:pt x="1047046"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964570" y="1510470"/>
        <a:ext cx="52352" cy="52352"/>
      </dsp:txXfrm>
    </dsp:sp>
    <dsp:sp modelId="{66DADE40-99AE-41BE-B997-129EED231064}">
      <dsp:nvSpPr>
        <dsp:cNvPr id="0" name=""/>
        <dsp:cNvSpPr/>
      </dsp:nvSpPr>
      <dsp:spPr>
        <a:xfrm>
          <a:off x="4354371" y="1577846"/>
          <a:ext cx="1366772" cy="581603"/>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6</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马德里体系</a:t>
          </a:r>
          <a:r>
            <a:rPr lang="en-US" sz="900" kern="1200">
              <a:latin typeface="Arial" panose="020B0604020202020204" pitchFamily="34" charset="0"/>
              <a:cs typeface="Arial" panose="020B0604020202020204" pitchFamily="34" charset="0"/>
            </a:rPr>
            <a:t> </a:t>
          </a:r>
        </a:p>
      </dsp:txBody>
      <dsp:txXfrm>
        <a:off x="4554530" y="1663020"/>
        <a:ext cx="966454" cy="411255"/>
      </dsp:txXfrm>
    </dsp:sp>
    <dsp:sp modelId="{4DF1B0BE-A63A-4BEA-9EE5-4168481CC99E}">
      <dsp:nvSpPr>
        <dsp:cNvPr id="0" name=""/>
        <dsp:cNvSpPr/>
      </dsp:nvSpPr>
      <dsp:spPr>
        <a:xfrm rot="2184179">
          <a:off x="3191703" y="1831322"/>
          <a:ext cx="1310617" cy="15688"/>
        </a:xfrm>
        <a:custGeom>
          <a:avLst/>
          <a:gdLst/>
          <a:ahLst/>
          <a:cxnLst/>
          <a:rect l="0" t="0" r="0" b="0"/>
          <a:pathLst>
            <a:path>
              <a:moveTo>
                <a:pt x="0" y="7844"/>
              </a:moveTo>
              <a:lnTo>
                <a:pt x="1310617"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814246" y="1806401"/>
        <a:ext cx="65530" cy="65530"/>
      </dsp:txXfrm>
    </dsp:sp>
    <dsp:sp modelId="{DB594876-4070-4577-942D-67F5CD4D6A19}">
      <dsp:nvSpPr>
        <dsp:cNvPr id="0" name=""/>
        <dsp:cNvSpPr/>
      </dsp:nvSpPr>
      <dsp:spPr>
        <a:xfrm>
          <a:off x="4091658" y="2190834"/>
          <a:ext cx="1168652" cy="519140"/>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9</a:t>
          </a:r>
        </a:p>
        <a:p>
          <a:pPr lvl="0" algn="ctr" defTabSz="444500">
            <a:lnSpc>
              <a:spcPct val="90000"/>
            </a:lnSpc>
            <a:spcBef>
              <a:spcPct val="0"/>
            </a:spcBef>
            <a:spcAft>
              <a:spcPct val="35000"/>
            </a:spcAft>
          </a:pPr>
          <a:r>
            <a:rPr lang="en-US" sz="900" kern="1200">
              <a:latin typeface="Arial" panose="020B0604020202020204" pitchFamily="34" charset="0"/>
              <a:cs typeface="Arial" panose="020B0604020202020204" pitchFamily="34" charset="0"/>
            </a:rPr>
            <a:t> </a:t>
          </a:r>
          <a:r>
            <a:rPr lang="zh-CN" altLang="en-US" sz="900" kern="1200">
              <a:latin typeface="Arial" panose="020B0604020202020204" pitchFamily="34" charset="0"/>
              <a:cs typeface="Arial" panose="020B0604020202020204" pitchFamily="34" charset="0"/>
            </a:rPr>
            <a:t>地区局</a:t>
          </a:r>
          <a:r>
            <a:rPr lang="en-US" sz="900" kern="1200">
              <a:latin typeface="Arial" panose="020B0604020202020204" pitchFamily="34" charset="0"/>
              <a:cs typeface="Arial" panose="020B0604020202020204" pitchFamily="34" charset="0"/>
            </a:rPr>
            <a:t> </a:t>
          </a:r>
        </a:p>
      </dsp:txBody>
      <dsp:txXfrm>
        <a:off x="4262803" y="2266860"/>
        <a:ext cx="826362" cy="367088"/>
      </dsp:txXfrm>
    </dsp:sp>
    <dsp:sp modelId="{E49C447F-3477-4311-B10B-FFFA7DE7209F}">
      <dsp:nvSpPr>
        <dsp:cNvPr id="0" name=""/>
        <dsp:cNvSpPr/>
      </dsp:nvSpPr>
      <dsp:spPr>
        <a:xfrm rot="4210431">
          <a:off x="2859091" y="1835551"/>
          <a:ext cx="762663" cy="15688"/>
        </a:xfrm>
        <a:custGeom>
          <a:avLst/>
          <a:gdLst/>
          <a:ahLst/>
          <a:cxnLst/>
          <a:rect l="0" t="0" r="0" b="0"/>
          <a:pathLst>
            <a:path>
              <a:moveTo>
                <a:pt x="0" y="7844"/>
              </a:moveTo>
              <a:lnTo>
                <a:pt x="762663"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3221356" y="1824329"/>
        <a:ext cx="38133" cy="38133"/>
      </dsp:txXfrm>
    </dsp:sp>
    <dsp:sp modelId="{69F18085-0AC3-4BAE-9B16-F8478FFBD61E}">
      <dsp:nvSpPr>
        <dsp:cNvPr id="0" name=""/>
        <dsp:cNvSpPr/>
      </dsp:nvSpPr>
      <dsp:spPr>
        <a:xfrm>
          <a:off x="2868197" y="2198961"/>
          <a:ext cx="1188011" cy="519140"/>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10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转型和发达国家</a:t>
          </a:r>
          <a:endParaRPr lang="en-US" sz="900" kern="1200">
            <a:latin typeface="Arial" panose="020B0604020202020204" pitchFamily="34" charset="0"/>
            <a:cs typeface="Arial" panose="020B0604020202020204" pitchFamily="34" charset="0"/>
          </a:endParaRPr>
        </a:p>
      </dsp:txBody>
      <dsp:txXfrm>
        <a:off x="3042177" y="2274987"/>
        <a:ext cx="840051" cy="367088"/>
      </dsp:txXfrm>
    </dsp:sp>
    <dsp:sp modelId="{FCC14444-D5E7-4E9C-B980-A27CD799E442}">
      <dsp:nvSpPr>
        <dsp:cNvPr id="0" name=""/>
        <dsp:cNvSpPr/>
      </dsp:nvSpPr>
      <dsp:spPr>
        <a:xfrm rot="7628957">
          <a:off x="2143886" y="1808570"/>
          <a:ext cx="858635" cy="15688"/>
        </a:xfrm>
        <a:custGeom>
          <a:avLst/>
          <a:gdLst/>
          <a:ahLst/>
          <a:cxnLst/>
          <a:rect l="0" t="0" r="0" b="0"/>
          <a:pathLst>
            <a:path>
              <a:moveTo>
                <a:pt x="0" y="7844"/>
              </a:moveTo>
              <a:lnTo>
                <a:pt x="858635"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551738" y="1794948"/>
        <a:ext cx="42931" cy="42931"/>
      </dsp:txXfrm>
    </dsp:sp>
    <dsp:sp modelId="{49C45DFA-0A15-4DAA-80DC-CAE4ABCC6B43}">
      <dsp:nvSpPr>
        <dsp:cNvPr id="0" name=""/>
        <dsp:cNvSpPr/>
      </dsp:nvSpPr>
      <dsp:spPr>
        <a:xfrm>
          <a:off x="1496669" y="2142726"/>
          <a:ext cx="1228987" cy="567051"/>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17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尊重知识产权</a:t>
          </a:r>
          <a:r>
            <a:rPr lang="en-US" sz="900" kern="1200">
              <a:latin typeface="Arial" panose="020B0604020202020204" pitchFamily="34" charset="0"/>
              <a:cs typeface="Arial" panose="020B0604020202020204" pitchFamily="34" charset="0"/>
            </a:rPr>
            <a:t> </a:t>
          </a:r>
        </a:p>
      </dsp:txBody>
      <dsp:txXfrm>
        <a:off x="1676650" y="2225769"/>
        <a:ext cx="869025" cy="400965"/>
      </dsp:txXfrm>
    </dsp:sp>
    <dsp:sp modelId="{7B59CB2C-C82F-41EE-B3CF-ADD4878ADBA6}">
      <dsp:nvSpPr>
        <dsp:cNvPr id="0" name=""/>
        <dsp:cNvSpPr/>
      </dsp:nvSpPr>
      <dsp:spPr>
        <a:xfrm rot="9650008">
          <a:off x="1258587" y="1599583"/>
          <a:ext cx="1339377" cy="15688"/>
        </a:xfrm>
        <a:custGeom>
          <a:avLst/>
          <a:gdLst/>
          <a:ahLst/>
          <a:cxnLst/>
          <a:rect l="0" t="0" r="0" b="0"/>
          <a:pathLst>
            <a:path>
              <a:moveTo>
                <a:pt x="0" y="7844"/>
              </a:moveTo>
              <a:lnTo>
                <a:pt x="1339377"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894791" y="1573943"/>
        <a:ext cx="66968" cy="66968"/>
      </dsp:txXfrm>
    </dsp:sp>
    <dsp:sp modelId="{402B25BB-F397-46B5-AAB7-C38C2276BF82}">
      <dsp:nvSpPr>
        <dsp:cNvPr id="0" name=""/>
        <dsp:cNvSpPr/>
      </dsp:nvSpPr>
      <dsp:spPr>
        <a:xfrm>
          <a:off x="276313" y="1712226"/>
          <a:ext cx="1123632" cy="548233"/>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 </a:t>
          </a:r>
          <a:r>
            <a:rPr lang="en-US" sz="1000" kern="1200">
              <a:latin typeface="Arial" panose="020B0604020202020204" pitchFamily="34" charset="0"/>
              <a:cs typeface="Arial" panose="020B0604020202020204" pitchFamily="34" charset="0"/>
            </a:rPr>
            <a:t>18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全球挑战</a:t>
          </a:r>
          <a:endParaRPr lang="en-US" sz="900" kern="1200">
            <a:latin typeface="Arial" panose="020B0604020202020204" pitchFamily="34" charset="0"/>
            <a:cs typeface="Arial" panose="020B0604020202020204" pitchFamily="34" charset="0"/>
          </a:endParaRPr>
        </a:p>
      </dsp:txBody>
      <dsp:txXfrm>
        <a:off x="440865" y="1792513"/>
        <a:ext cx="794528" cy="387659"/>
      </dsp:txXfrm>
    </dsp:sp>
    <dsp:sp modelId="{EFB9CB5A-411C-454B-96B1-9ED988829CBE}">
      <dsp:nvSpPr>
        <dsp:cNvPr id="0" name=""/>
        <dsp:cNvSpPr/>
      </dsp:nvSpPr>
      <dsp:spPr>
        <a:xfrm rot="10821197">
          <a:off x="1461527" y="1213984"/>
          <a:ext cx="977673" cy="15688"/>
        </a:xfrm>
        <a:custGeom>
          <a:avLst/>
          <a:gdLst/>
          <a:ahLst/>
          <a:cxnLst/>
          <a:rect l="0" t="0" r="0" b="0"/>
          <a:pathLst>
            <a:path>
              <a:moveTo>
                <a:pt x="0" y="7844"/>
              </a:moveTo>
              <a:lnTo>
                <a:pt x="977673"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1925922" y="1197387"/>
        <a:ext cx="48883" cy="48883"/>
      </dsp:txXfrm>
    </dsp:sp>
    <dsp:sp modelId="{5AF8D9AC-0C15-4D1B-BCD3-7FFCFF0A581D}">
      <dsp:nvSpPr>
        <dsp:cNvPr id="0" name=""/>
        <dsp:cNvSpPr/>
      </dsp:nvSpPr>
      <dsp:spPr>
        <a:xfrm>
          <a:off x="298536" y="910371"/>
          <a:ext cx="1163040" cy="609714"/>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20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对外联系</a:t>
          </a:r>
          <a:r>
            <a:rPr lang="en-US" sz="900" kern="1200">
              <a:latin typeface="Arial" panose="020B0604020202020204" pitchFamily="34" charset="0"/>
              <a:cs typeface="Arial" panose="020B0604020202020204" pitchFamily="34" charset="0"/>
            </a:rPr>
            <a:t>  </a:t>
          </a:r>
        </a:p>
      </dsp:txBody>
      <dsp:txXfrm>
        <a:off x="468859" y="999662"/>
        <a:ext cx="822394" cy="431132"/>
      </dsp:txXfrm>
    </dsp:sp>
    <dsp:sp modelId="{5DC5D51E-945B-4CCC-B580-737CA66D42E3}">
      <dsp:nvSpPr>
        <dsp:cNvPr id="0" name=""/>
        <dsp:cNvSpPr/>
      </dsp:nvSpPr>
      <dsp:spPr>
        <a:xfrm rot="12284624">
          <a:off x="1770606" y="849249"/>
          <a:ext cx="884802" cy="15688"/>
        </a:xfrm>
        <a:custGeom>
          <a:avLst/>
          <a:gdLst/>
          <a:ahLst/>
          <a:cxnLst/>
          <a:rect l="0" t="0" r="0" b="0"/>
          <a:pathLst>
            <a:path>
              <a:moveTo>
                <a:pt x="0" y="7844"/>
              </a:moveTo>
              <a:lnTo>
                <a:pt x="884802" y="7844"/>
              </a:lnTo>
            </a:path>
          </a:pathLst>
        </a:custGeom>
        <a:noFill/>
        <a:ln w="9525" cap="flat" cmpd="sng" algn="ctr">
          <a:solidFill>
            <a:schemeClr val="accent1">
              <a:shade val="60000"/>
              <a:hueOff val="0"/>
              <a:satOff val="0"/>
              <a:lumOff val="0"/>
              <a:alphaOff val="0"/>
            </a:schemeClr>
          </a:solidFill>
          <a:prstDash val="solid"/>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rot="10800000">
        <a:off x="2190887" y="834973"/>
        <a:ext cx="44240" cy="44240"/>
      </dsp:txXfrm>
    </dsp:sp>
    <dsp:sp modelId="{26661F75-1D9F-48E2-8FB0-82462D91AB89}">
      <dsp:nvSpPr>
        <dsp:cNvPr id="0" name=""/>
        <dsp:cNvSpPr/>
      </dsp:nvSpPr>
      <dsp:spPr>
        <a:xfrm>
          <a:off x="819755" y="161924"/>
          <a:ext cx="1120523" cy="622532"/>
        </a:xfrm>
        <a:prstGeom prst="ellipse">
          <a:avLst/>
        </a:prstGeom>
        <a:solidFill>
          <a:schemeClr val="accent1">
            <a:lumMod val="40000"/>
            <a:lumOff val="60000"/>
          </a:schemeClr>
        </a:solidFill>
        <a:ln>
          <a:noFill/>
        </a:ln>
        <a:effectLst>
          <a:outerShdw blurRad="40000" dist="23000" dir="5400000" rotWithShape="0">
            <a:srgbClr val="000000">
              <a:alpha val="35000"/>
            </a:srgbClr>
          </a:outerShdw>
        </a:effectLst>
      </dsp:spPr>
      <dsp:style>
        <a:lnRef idx="0">
          <a:scrgbClr r="0" g="0" b="0"/>
        </a:lnRef>
        <a:fillRef idx="3">
          <a:scrgbClr r="0" g="0" b="0"/>
        </a:fillRef>
        <a:effectRef idx="2">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zh-CN" altLang="en-US" sz="1000" kern="1200">
              <a:latin typeface="Arial" panose="020B0604020202020204" pitchFamily="34" charset="0"/>
              <a:cs typeface="Arial" panose="020B0604020202020204" pitchFamily="34" charset="0"/>
            </a:rPr>
            <a:t>计划</a:t>
          </a:r>
          <a:r>
            <a:rPr lang="en-US" sz="1000" kern="1200">
              <a:latin typeface="Arial" panose="020B0604020202020204" pitchFamily="34" charset="0"/>
              <a:cs typeface="Arial" panose="020B0604020202020204" pitchFamily="34" charset="0"/>
            </a:rPr>
            <a:t> 31 </a:t>
          </a:r>
        </a:p>
        <a:p>
          <a:pPr lvl="0" algn="ctr" defTabSz="444500">
            <a:lnSpc>
              <a:spcPct val="90000"/>
            </a:lnSpc>
            <a:spcBef>
              <a:spcPct val="0"/>
            </a:spcBef>
            <a:spcAft>
              <a:spcPct val="35000"/>
            </a:spcAft>
          </a:pPr>
          <a:r>
            <a:rPr lang="zh-CN" altLang="en-US" sz="900" kern="1200">
              <a:latin typeface="Arial" panose="020B0604020202020204" pitchFamily="34" charset="0"/>
              <a:cs typeface="Arial" panose="020B0604020202020204" pitchFamily="34" charset="0"/>
            </a:rPr>
            <a:t>海牙体系</a:t>
          </a:r>
          <a:r>
            <a:rPr lang="en-US" sz="1000" kern="1200">
              <a:latin typeface="Arial" panose="020B0604020202020204" pitchFamily="34" charset="0"/>
              <a:cs typeface="Arial" panose="020B0604020202020204" pitchFamily="34" charset="0"/>
            </a:rPr>
            <a:t>  </a:t>
          </a:r>
        </a:p>
      </dsp:txBody>
      <dsp:txXfrm>
        <a:off x="983852" y="253092"/>
        <a:ext cx="792329" cy="440196"/>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6.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7.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19.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0.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2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D693A8-00A8-433B-9A02-BAC80EB07C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259</Pages>
  <Words>71689</Words>
  <Characters>83161</Characters>
  <Application>Microsoft Office Word</Application>
  <DocSecurity>0</DocSecurity>
  <Lines>5940</Lines>
  <Paragraphs>5955</Paragraphs>
  <ScaleCrop>false</ScaleCrop>
  <HeadingPairs>
    <vt:vector size="2" baseType="variant">
      <vt:variant>
        <vt:lpstr>Title</vt:lpstr>
      </vt:variant>
      <vt:variant>
        <vt:i4>1</vt:i4>
      </vt:variant>
    </vt:vector>
  </HeadingPairs>
  <TitlesOfParts>
    <vt:vector size="1" baseType="lpstr">
      <vt:lpstr/>
    </vt:vector>
  </TitlesOfParts>
  <Company>World Intellectual Property Organization</Company>
  <LinksUpToDate>false</LinksUpToDate>
  <CharactersWithSpaces>148895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A/55/5 Rev.</dc:title>
  <dc:subject>拟议的2016/17两年期计划和预算</dc:subject>
  <dc:creator>MA Weihai</dc:creator>
  <cp:lastModifiedBy>MA Weihai</cp:lastModifiedBy>
  <cp:revision>11</cp:revision>
  <cp:lastPrinted>2015-05-26T08:38:00Z</cp:lastPrinted>
  <dcterms:created xsi:type="dcterms:W3CDTF">2015-10-04T17:15:00Z</dcterms:created>
  <dcterms:modified xsi:type="dcterms:W3CDTF">2015-10-04T18:39:00Z</dcterms:modified>
</cp:coreProperties>
</file>