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80E6E" w:rsidRPr="00FD71C6" w:rsidTr="0021604B">
        <w:trPr>
          <w:trHeight w:val="1977"/>
        </w:trPr>
        <w:tc>
          <w:tcPr>
            <w:tcW w:w="4594" w:type="dxa"/>
            <w:tcBorders>
              <w:bottom w:val="single" w:sz="4" w:space="0" w:color="auto"/>
            </w:tcBorders>
            <w:tcMar>
              <w:bottom w:w="170" w:type="dxa"/>
            </w:tcMar>
          </w:tcPr>
          <w:p w:rsidR="00C80E6E" w:rsidRPr="00FD71C6" w:rsidRDefault="00C80E6E" w:rsidP="0021604B">
            <w:pPr>
              <w:jc w:val="both"/>
            </w:pPr>
            <w:r w:rsidRPr="00FD71C6">
              <w:rPr>
                <w:noProof/>
              </w:rPr>
              <w:drawing>
                <wp:anchor distT="0" distB="0" distL="114300" distR="114300" simplePos="0" relativeHeight="251659264" behindDoc="1" locked="0" layoutInCell="0" allowOverlap="1" wp14:anchorId="5D283D11" wp14:editId="6BBB9A6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80E6E" w:rsidRPr="00FD71C6" w:rsidRDefault="00C80E6E" w:rsidP="0021604B"/>
        </w:tc>
        <w:tc>
          <w:tcPr>
            <w:tcW w:w="425" w:type="dxa"/>
            <w:tcBorders>
              <w:bottom w:val="single" w:sz="4" w:space="0" w:color="auto"/>
            </w:tcBorders>
            <w:tcMar>
              <w:left w:w="0" w:type="dxa"/>
              <w:right w:w="0" w:type="dxa"/>
            </w:tcMar>
          </w:tcPr>
          <w:p w:rsidR="00C80E6E" w:rsidRPr="00FD71C6" w:rsidRDefault="00C80E6E" w:rsidP="0021604B">
            <w:pPr>
              <w:jc w:val="right"/>
            </w:pPr>
            <w:r w:rsidRPr="00FD71C6">
              <w:rPr>
                <w:b/>
                <w:sz w:val="40"/>
                <w:szCs w:val="40"/>
              </w:rPr>
              <w:t>C</w:t>
            </w:r>
          </w:p>
        </w:tc>
      </w:tr>
      <w:tr w:rsidR="00C80E6E" w:rsidRPr="00FD71C6" w:rsidTr="0021604B">
        <w:trPr>
          <w:trHeight w:hRule="exact" w:val="340"/>
        </w:trPr>
        <w:tc>
          <w:tcPr>
            <w:tcW w:w="9356" w:type="dxa"/>
            <w:gridSpan w:val="3"/>
            <w:tcBorders>
              <w:top w:val="single" w:sz="4" w:space="0" w:color="auto"/>
            </w:tcBorders>
            <w:tcMar>
              <w:top w:w="170" w:type="dxa"/>
              <w:left w:w="0" w:type="dxa"/>
              <w:right w:w="0" w:type="dxa"/>
            </w:tcMar>
            <w:vAlign w:val="bottom"/>
          </w:tcPr>
          <w:p w:rsidR="00C80E6E" w:rsidRPr="00FD71C6" w:rsidRDefault="00C80E6E" w:rsidP="00C80E6E">
            <w:pPr>
              <w:jc w:val="right"/>
              <w:rPr>
                <w:rFonts w:ascii="Arial Black" w:hAnsi="Arial Black"/>
                <w:caps/>
                <w:sz w:val="15"/>
              </w:rPr>
            </w:pPr>
            <w:r w:rsidRPr="00FD71C6">
              <w:rPr>
                <w:rFonts w:ascii="Arial Black" w:hAnsi="Arial Black"/>
                <w:caps/>
                <w:sz w:val="15"/>
              </w:rPr>
              <w:t>A/5</w:t>
            </w:r>
            <w:r w:rsidRPr="00FD71C6">
              <w:rPr>
                <w:rFonts w:ascii="Arial Black" w:hAnsi="Arial Black" w:hint="eastAsia"/>
                <w:caps/>
                <w:sz w:val="15"/>
              </w:rPr>
              <w:t>5</w:t>
            </w:r>
            <w:r w:rsidRPr="00FD71C6">
              <w:rPr>
                <w:rFonts w:ascii="Arial Black" w:hAnsi="Arial Black"/>
                <w:caps/>
                <w:sz w:val="15"/>
              </w:rPr>
              <w:t>/</w:t>
            </w:r>
            <w:bookmarkStart w:id="0" w:name="Code"/>
            <w:bookmarkEnd w:id="0"/>
            <w:r>
              <w:rPr>
                <w:rFonts w:ascii="Arial Black" w:hAnsi="Arial Black" w:hint="eastAsia"/>
                <w:caps/>
                <w:sz w:val="15"/>
              </w:rPr>
              <w:t>inf/9</w:t>
            </w:r>
          </w:p>
        </w:tc>
      </w:tr>
      <w:tr w:rsidR="00C80E6E" w:rsidRPr="00FD71C6" w:rsidTr="0021604B">
        <w:trPr>
          <w:trHeight w:hRule="exact" w:val="170"/>
        </w:trPr>
        <w:tc>
          <w:tcPr>
            <w:tcW w:w="9356" w:type="dxa"/>
            <w:gridSpan w:val="3"/>
            <w:noWrap/>
            <w:tcMar>
              <w:left w:w="0" w:type="dxa"/>
              <w:right w:w="0" w:type="dxa"/>
            </w:tcMar>
            <w:vAlign w:val="bottom"/>
          </w:tcPr>
          <w:p w:rsidR="00C80E6E" w:rsidRPr="00FD71C6" w:rsidRDefault="00C80E6E" w:rsidP="0021604B">
            <w:pPr>
              <w:jc w:val="right"/>
              <w:rPr>
                <w:rFonts w:ascii="Arial Black" w:hAnsi="Arial Black"/>
                <w:b/>
                <w:caps/>
                <w:sz w:val="15"/>
                <w:szCs w:val="15"/>
              </w:rPr>
            </w:pPr>
            <w:r w:rsidRPr="00FD71C6">
              <w:rPr>
                <w:rFonts w:eastAsia="SimHei" w:hint="eastAsia"/>
                <w:b/>
                <w:sz w:val="15"/>
                <w:szCs w:val="15"/>
              </w:rPr>
              <w:t>原</w:t>
            </w:r>
            <w:r w:rsidRPr="00FD71C6">
              <w:rPr>
                <w:rFonts w:eastAsia="SimHei"/>
                <w:b/>
                <w:sz w:val="15"/>
                <w:szCs w:val="15"/>
                <w:lang w:val="pt-BR"/>
              </w:rPr>
              <w:t xml:space="preserve"> </w:t>
            </w:r>
            <w:r w:rsidRPr="00FD71C6">
              <w:rPr>
                <w:rFonts w:eastAsia="SimHei" w:hint="eastAsia"/>
                <w:b/>
                <w:sz w:val="15"/>
                <w:szCs w:val="15"/>
              </w:rPr>
              <w:t>文</w:t>
            </w:r>
            <w:r w:rsidRPr="00FD71C6">
              <w:rPr>
                <w:rFonts w:eastAsia="SimHei" w:hint="eastAsia"/>
                <w:b/>
                <w:sz w:val="15"/>
                <w:szCs w:val="15"/>
                <w:lang w:val="pt-BR"/>
              </w:rPr>
              <w:t>：</w:t>
            </w:r>
            <w:bookmarkStart w:id="1" w:name="Original"/>
            <w:bookmarkEnd w:id="1"/>
            <w:r w:rsidRPr="00FD71C6">
              <w:rPr>
                <w:rFonts w:eastAsia="SimHei" w:hint="eastAsia"/>
                <w:b/>
                <w:sz w:val="15"/>
                <w:szCs w:val="15"/>
                <w:lang w:val="pt-BR"/>
              </w:rPr>
              <w:t>英</w:t>
            </w:r>
            <w:r w:rsidRPr="00FD71C6">
              <w:rPr>
                <w:rFonts w:eastAsia="SimHei" w:hint="eastAsia"/>
                <w:b/>
                <w:sz w:val="15"/>
                <w:szCs w:val="15"/>
              </w:rPr>
              <w:t>文</w:t>
            </w:r>
          </w:p>
        </w:tc>
      </w:tr>
      <w:tr w:rsidR="00C80E6E" w:rsidRPr="00FD71C6" w:rsidTr="0021604B">
        <w:trPr>
          <w:trHeight w:hRule="exact" w:val="198"/>
        </w:trPr>
        <w:tc>
          <w:tcPr>
            <w:tcW w:w="9356" w:type="dxa"/>
            <w:gridSpan w:val="3"/>
            <w:tcMar>
              <w:left w:w="0" w:type="dxa"/>
              <w:right w:w="0" w:type="dxa"/>
            </w:tcMar>
            <w:vAlign w:val="bottom"/>
          </w:tcPr>
          <w:p w:rsidR="00C80E6E" w:rsidRPr="00FD71C6" w:rsidRDefault="00C80E6E" w:rsidP="00C80E6E">
            <w:pPr>
              <w:jc w:val="right"/>
              <w:rPr>
                <w:rFonts w:ascii="SimHei" w:eastAsia="SimHei" w:hAnsi="Arial Black"/>
                <w:b/>
                <w:caps/>
                <w:sz w:val="15"/>
                <w:szCs w:val="15"/>
              </w:rPr>
            </w:pPr>
            <w:r w:rsidRPr="00FD71C6">
              <w:rPr>
                <w:rFonts w:ascii="SimHei" w:eastAsia="SimHei" w:hint="eastAsia"/>
                <w:b/>
                <w:sz w:val="15"/>
                <w:szCs w:val="15"/>
              </w:rPr>
              <w:t>日</w:t>
            </w:r>
            <w:r w:rsidRPr="00FD71C6">
              <w:rPr>
                <w:rFonts w:ascii="SimHei" w:eastAsia="SimHei" w:hint="eastAsia"/>
                <w:b/>
                <w:sz w:val="15"/>
                <w:szCs w:val="15"/>
                <w:lang w:val="pt-BR"/>
              </w:rPr>
              <w:t xml:space="preserve"> </w:t>
            </w:r>
            <w:r w:rsidRPr="00FD71C6">
              <w:rPr>
                <w:rFonts w:ascii="SimHei" w:eastAsia="SimHei" w:hint="eastAsia"/>
                <w:b/>
                <w:sz w:val="15"/>
                <w:szCs w:val="15"/>
              </w:rPr>
              <w:t>期</w:t>
            </w:r>
            <w:r w:rsidRPr="00FD71C6">
              <w:rPr>
                <w:rFonts w:ascii="SimHei" w:eastAsia="SimHei" w:hAnsi="SimSun" w:hint="eastAsia"/>
                <w:b/>
                <w:sz w:val="15"/>
                <w:szCs w:val="15"/>
                <w:lang w:val="pt-BR"/>
              </w:rPr>
              <w:t>：</w:t>
            </w:r>
            <w:bookmarkStart w:id="2" w:name="Date"/>
            <w:bookmarkEnd w:id="2"/>
            <w:r w:rsidRPr="00FD71C6">
              <w:rPr>
                <w:rFonts w:ascii="Arial Black" w:eastAsia="SimHei" w:hAnsi="Arial Black"/>
                <w:b/>
                <w:sz w:val="15"/>
                <w:szCs w:val="15"/>
                <w:lang w:val="pt-BR"/>
              </w:rPr>
              <w:t>201</w:t>
            </w:r>
            <w:r w:rsidRPr="00FD71C6">
              <w:rPr>
                <w:rFonts w:ascii="Arial Black" w:eastAsia="SimHei" w:hAnsi="Arial Black" w:hint="eastAsia"/>
                <w:b/>
                <w:sz w:val="15"/>
                <w:szCs w:val="15"/>
                <w:lang w:val="pt-BR"/>
              </w:rPr>
              <w:t>5</w:t>
            </w:r>
            <w:r w:rsidRPr="00FD71C6">
              <w:rPr>
                <w:rFonts w:ascii="SimHei" w:eastAsia="SimHei" w:hAnsi="Times New Roman" w:hint="eastAsia"/>
                <w:b/>
                <w:sz w:val="15"/>
                <w:szCs w:val="15"/>
              </w:rPr>
              <w:t>年</w:t>
            </w:r>
            <w:r w:rsidRPr="00FD71C6">
              <w:rPr>
                <w:rFonts w:ascii="Arial Black" w:eastAsia="SimHei" w:hAnsi="Arial Black" w:hint="eastAsia"/>
                <w:b/>
                <w:sz w:val="15"/>
                <w:szCs w:val="15"/>
                <w:lang w:val="pt-BR"/>
              </w:rPr>
              <w:t>8</w:t>
            </w:r>
            <w:r w:rsidRPr="00FD71C6">
              <w:rPr>
                <w:rFonts w:ascii="SimHei" w:eastAsia="SimHei" w:hAnsi="Times New Roman" w:hint="eastAsia"/>
                <w:b/>
                <w:sz w:val="15"/>
                <w:szCs w:val="15"/>
              </w:rPr>
              <w:t>月</w:t>
            </w:r>
            <w:r>
              <w:rPr>
                <w:rFonts w:ascii="Arial Black" w:eastAsia="SimHei" w:hAnsi="Arial Black" w:hint="eastAsia"/>
                <w:b/>
                <w:sz w:val="15"/>
                <w:szCs w:val="15"/>
                <w:lang w:val="pt-BR"/>
              </w:rPr>
              <w:t>25</w:t>
            </w:r>
            <w:r w:rsidRPr="00FD71C6">
              <w:rPr>
                <w:rFonts w:ascii="SimHei" w:eastAsia="SimHei" w:hAnsi="Times New Roman" w:hint="eastAsia"/>
                <w:b/>
                <w:sz w:val="15"/>
                <w:szCs w:val="15"/>
              </w:rPr>
              <w:t>日</w:t>
            </w:r>
            <w:r w:rsidRPr="00FD71C6">
              <w:rPr>
                <w:rFonts w:ascii="SimHei" w:eastAsia="SimHei" w:hAnsi="Arial Black" w:hint="eastAsia"/>
                <w:b/>
                <w:caps/>
                <w:sz w:val="15"/>
                <w:szCs w:val="15"/>
              </w:rPr>
              <w:t xml:space="preserve">  </w:t>
            </w:r>
          </w:p>
        </w:tc>
      </w:tr>
    </w:tbl>
    <w:p w:rsidR="00C80E6E" w:rsidRPr="00FD71C6" w:rsidRDefault="00C80E6E" w:rsidP="00C80E6E"/>
    <w:p w:rsidR="00C80E6E" w:rsidRPr="00FD71C6" w:rsidRDefault="00C80E6E" w:rsidP="00C80E6E"/>
    <w:p w:rsidR="00C80E6E" w:rsidRPr="00FD71C6" w:rsidRDefault="00C80E6E" w:rsidP="00C80E6E"/>
    <w:p w:rsidR="00C80E6E" w:rsidRPr="00FD71C6" w:rsidRDefault="00C80E6E" w:rsidP="00C80E6E"/>
    <w:p w:rsidR="00C80E6E" w:rsidRPr="00FD71C6" w:rsidRDefault="00C80E6E" w:rsidP="00C80E6E"/>
    <w:p w:rsidR="00C80E6E" w:rsidRPr="00FD71C6" w:rsidRDefault="00C80E6E" w:rsidP="00C80E6E">
      <w:pPr>
        <w:spacing w:line="360" w:lineRule="atLeast"/>
        <w:rPr>
          <w:rFonts w:ascii="SimHei" w:eastAsia="SimHei"/>
          <w:sz w:val="28"/>
          <w:szCs w:val="28"/>
        </w:rPr>
      </w:pPr>
      <w:r w:rsidRPr="00FD71C6">
        <w:rPr>
          <w:rFonts w:ascii="SimHei" w:eastAsia="SimHei" w:hint="eastAsia"/>
          <w:sz w:val="28"/>
          <w:szCs w:val="28"/>
        </w:rPr>
        <w:t>世界知识产权组织成员国大会</w:t>
      </w:r>
    </w:p>
    <w:p w:rsidR="00C80E6E" w:rsidRPr="00C80E6E" w:rsidRDefault="00C80E6E" w:rsidP="00C80E6E"/>
    <w:p w:rsidR="00C80E6E" w:rsidRPr="00C80E6E" w:rsidRDefault="00C80E6E" w:rsidP="00C80E6E"/>
    <w:p w:rsidR="00C80E6E" w:rsidRPr="00FD71C6" w:rsidRDefault="00C80E6E" w:rsidP="00C80E6E">
      <w:pPr>
        <w:spacing w:line="360" w:lineRule="atLeast"/>
        <w:textAlignment w:val="bottom"/>
        <w:rPr>
          <w:rFonts w:ascii="KaiTi" w:eastAsia="KaiTi"/>
          <w:b/>
          <w:sz w:val="24"/>
          <w:szCs w:val="24"/>
        </w:rPr>
      </w:pPr>
      <w:r w:rsidRPr="00FD71C6">
        <w:rPr>
          <w:rFonts w:ascii="KaiTi" w:eastAsia="KaiTi" w:hint="eastAsia"/>
          <w:b/>
          <w:sz w:val="24"/>
          <w:szCs w:val="24"/>
        </w:rPr>
        <w:t>第五十五届系列会议</w:t>
      </w:r>
    </w:p>
    <w:p w:rsidR="00C80E6E" w:rsidRPr="00FD71C6" w:rsidRDefault="00C80E6E" w:rsidP="00C80E6E">
      <w:pPr>
        <w:spacing w:line="360" w:lineRule="atLeast"/>
        <w:textAlignment w:val="bottom"/>
        <w:rPr>
          <w:rFonts w:ascii="KaiTi" w:eastAsia="KaiTi" w:hAnsi="KaiTi"/>
          <w:b/>
          <w:sz w:val="24"/>
          <w:szCs w:val="24"/>
        </w:rPr>
      </w:pPr>
      <w:r w:rsidRPr="00FD71C6">
        <w:rPr>
          <w:rFonts w:ascii="KaiTi" w:eastAsia="KaiTi" w:hAnsi="KaiTi" w:hint="eastAsia"/>
          <w:sz w:val="24"/>
          <w:szCs w:val="24"/>
        </w:rPr>
        <w:t>2015</w:t>
      </w:r>
      <w:r w:rsidRPr="00FD71C6">
        <w:rPr>
          <w:rFonts w:ascii="KaiTi" w:eastAsia="KaiTi" w:hAnsi="KaiTi" w:hint="eastAsia"/>
          <w:b/>
          <w:sz w:val="24"/>
          <w:szCs w:val="24"/>
        </w:rPr>
        <w:t>年</w:t>
      </w:r>
      <w:r w:rsidRPr="00FD71C6">
        <w:rPr>
          <w:rFonts w:ascii="KaiTi" w:eastAsia="KaiTi" w:hAnsi="KaiTi" w:hint="eastAsia"/>
          <w:sz w:val="24"/>
          <w:szCs w:val="24"/>
        </w:rPr>
        <w:t>10</w:t>
      </w:r>
      <w:r w:rsidRPr="00FD71C6">
        <w:rPr>
          <w:rFonts w:ascii="KaiTi" w:eastAsia="KaiTi" w:hAnsi="KaiTi" w:hint="eastAsia"/>
          <w:b/>
          <w:sz w:val="24"/>
          <w:szCs w:val="24"/>
        </w:rPr>
        <w:t>月</w:t>
      </w:r>
      <w:r w:rsidRPr="00FD71C6">
        <w:rPr>
          <w:rFonts w:ascii="KaiTi" w:eastAsia="KaiTi" w:hAnsi="KaiTi" w:hint="eastAsia"/>
          <w:sz w:val="24"/>
          <w:szCs w:val="24"/>
        </w:rPr>
        <w:t>5</w:t>
      </w:r>
      <w:r w:rsidRPr="00FD71C6">
        <w:rPr>
          <w:rFonts w:ascii="KaiTi" w:eastAsia="KaiTi" w:hAnsi="KaiTi" w:hint="eastAsia"/>
          <w:b/>
          <w:sz w:val="24"/>
          <w:szCs w:val="24"/>
        </w:rPr>
        <w:t>日至</w:t>
      </w:r>
      <w:r w:rsidRPr="00FD71C6">
        <w:rPr>
          <w:rFonts w:ascii="KaiTi" w:eastAsia="KaiTi" w:hAnsi="KaiTi" w:hint="eastAsia"/>
          <w:sz w:val="24"/>
          <w:szCs w:val="24"/>
        </w:rPr>
        <w:t>14</w:t>
      </w:r>
      <w:r w:rsidRPr="00FD71C6">
        <w:rPr>
          <w:rFonts w:ascii="KaiTi" w:eastAsia="KaiTi" w:hAnsi="KaiTi" w:hint="eastAsia"/>
          <w:b/>
          <w:sz w:val="24"/>
          <w:szCs w:val="24"/>
        </w:rPr>
        <w:t>日，日内瓦</w:t>
      </w:r>
    </w:p>
    <w:p w:rsidR="00C80E6E" w:rsidRPr="00FD71C6" w:rsidRDefault="00C80E6E" w:rsidP="00C80E6E"/>
    <w:p w:rsidR="00C80E6E" w:rsidRPr="00FD71C6" w:rsidRDefault="00C80E6E" w:rsidP="00C80E6E"/>
    <w:p w:rsidR="00C80E6E" w:rsidRPr="00FD71C6" w:rsidRDefault="00C80E6E" w:rsidP="00C80E6E"/>
    <w:p w:rsidR="00C80E6E" w:rsidRPr="00FD71C6" w:rsidRDefault="00C80E6E" w:rsidP="00C80E6E">
      <w:pPr>
        <w:rPr>
          <w:rFonts w:ascii="KaiTi" w:eastAsia="KaiTi" w:hAnsi="KaiTi" w:cs="Times New Roman"/>
          <w:kern w:val="2"/>
          <w:sz w:val="24"/>
          <w:szCs w:val="32"/>
        </w:rPr>
      </w:pPr>
      <w:bookmarkStart w:id="3" w:name="TitleOfDoc"/>
      <w:bookmarkEnd w:id="3"/>
      <w:r w:rsidRPr="00C80E6E">
        <w:rPr>
          <w:rFonts w:ascii="KaiTi" w:eastAsia="KaiTi" w:hAnsi="KaiTi" w:cs="Times New Roman" w:hint="eastAsia"/>
          <w:kern w:val="2"/>
          <w:sz w:val="24"/>
          <w:szCs w:val="32"/>
        </w:rPr>
        <w:t>关于无障碍图书联合会的报告</w:t>
      </w:r>
    </w:p>
    <w:p w:rsidR="00C80E6E" w:rsidRPr="00C80E6E" w:rsidRDefault="00C80E6E" w:rsidP="00C80E6E"/>
    <w:p w:rsidR="00C80E6E" w:rsidRPr="00FD71C6" w:rsidRDefault="00C80E6E" w:rsidP="00C80E6E">
      <w:pPr>
        <w:rPr>
          <w:rFonts w:ascii="KaiTi" w:eastAsia="KaiTi" w:hAnsi="STKaiti" w:cs="Times New Roman"/>
          <w:i/>
          <w:kern w:val="2"/>
          <w:sz w:val="21"/>
          <w:szCs w:val="24"/>
        </w:rPr>
      </w:pPr>
      <w:bookmarkStart w:id="4" w:name="Prepared"/>
      <w:bookmarkEnd w:id="4"/>
      <w:r w:rsidRPr="00FD71C6">
        <w:rPr>
          <w:rFonts w:ascii="KaiTi" w:eastAsia="KaiTi" w:hAnsi="KaiTi"/>
          <w:i/>
          <w:kern w:val="2"/>
          <w:sz w:val="21"/>
          <w:szCs w:val="21"/>
        </w:rPr>
        <w:t>秘书处编拟</w:t>
      </w:r>
      <w:r>
        <w:rPr>
          <w:rFonts w:ascii="KaiTi" w:eastAsia="KaiTi" w:hAnsi="KaiTi" w:hint="eastAsia"/>
          <w:i/>
          <w:kern w:val="2"/>
          <w:sz w:val="21"/>
          <w:szCs w:val="21"/>
        </w:rPr>
        <w:t>的辅助文件</w:t>
      </w:r>
    </w:p>
    <w:p w:rsidR="00C80E6E" w:rsidRPr="00C80E6E" w:rsidRDefault="00C80E6E" w:rsidP="00C80E6E"/>
    <w:p w:rsidR="00C80E6E" w:rsidRPr="00C80E6E" w:rsidRDefault="00C80E6E" w:rsidP="00C80E6E"/>
    <w:p w:rsidR="00C80E6E" w:rsidRPr="00C80E6E" w:rsidRDefault="00C80E6E" w:rsidP="00C80E6E"/>
    <w:p w:rsidR="00C80E6E" w:rsidRPr="00C80E6E" w:rsidRDefault="00C80E6E" w:rsidP="00C80E6E"/>
    <w:p w:rsidR="000C3380" w:rsidRDefault="0068756E" w:rsidP="000C3380">
      <w:pPr>
        <w:pStyle w:val="a9"/>
        <w:overflowPunct w:val="0"/>
        <w:spacing w:afterLines="50" w:after="120" w:line="340" w:lineRule="atLeast"/>
        <w:jc w:val="both"/>
        <w:rPr>
          <w:rFonts w:ascii="SimSun" w:hAnsi="SimSun"/>
          <w:bCs/>
          <w:sz w:val="21"/>
          <w:szCs w:val="22"/>
        </w:rPr>
      </w:pPr>
      <w:r w:rsidRPr="000C3380">
        <w:rPr>
          <w:rFonts w:ascii="SimSun" w:hAnsi="SimSun"/>
          <w:bCs/>
          <w:sz w:val="21"/>
          <w:szCs w:val="22"/>
        </w:rPr>
        <w:fldChar w:fldCharType="begin"/>
      </w:r>
      <w:r w:rsidRPr="000C3380">
        <w:rPr>
          <w:rFonts w:ascii="SimSun" w:hAnsi="SimSun"/>
          <w:bCs/>
          <w:sz w:val="21"/>
          <w:szCs w:val="22"/>
        </w:rPr>
        <w:instrText xml:space="preserve"> AUTONUM  </w:instrText>
      </w:r>
      <w:r w:rsidRPr="000C3380">
        <w:rPr>
          <w:rFonts w:ascii="SimSun" w:hAnsi="SimSun"/>
          <w:bCs/>
          <w:sz w:val="21"/>
          <w:szCs w:val="22"/>
        </w:rPr>
        <w:fldChar w:fldCharType="end"/>
      </w:r>
      <w:r w:rsidR="000C3380" w:rsidRPr="000C3380">
        <w:rPr>
          <w:rFonts w:ascii="SimSun" w:hAnsi="SimSun"/>
          <w:bCs/>
          <w:sz w:val="21"/>
          <w:szCs w:val="22"/>
        </w:rPr>
        <w:t>.</w:t>
      </w:r>
      <w:r w:rsidR="000C3380" w:rsidRPr="000C3380">
        <w:rPr>
          <w:rFonts w:ascii="SimSun" w:hAnsi="SimSun"/>
          <w:bCs/>
          <w:sz w:val="21"/>
          <w:szCs w:val="22"/>
        </w:rPr>
        <w:tab/>
      </w:r>
      <w:r w:rsidR="00805B6D" w:rsidRPr="000C3380">
        <w:rPr>
          <w:rFonts w:ascii="SimSun" w:hAnsi="SimSun" w:hint="eastAsia"/>
          <w:bCs/>
          <w:sz w:val="21"/>
          <w:szCs w:val="22"/>
        </w:rPr>
        <w:t>在2008年11月举行的版权及相关权常设委员会(</w:t>
      </w:r>
      <w:r w:rsidR="002D4F11" w:rsidRPr="000C3380">
        <w:rPr>
          <w:rFonts w:ascii="SimSun" w:hAnsi="SimSun" w:hint="eastAsia"/>
          <w:bCs/>
          <w:sz w:val="21"/>
          <w:szCs w:val="22"/>
        </w:rPr>
        <w:t>委员会</w:t>
      </w:r>
      <w:r w:rsidR="00805B6D" w:rsidRPr="000C3380">
        <w:rPr>
          <w:rFonts w:ascii="SimSun" w:hAnsi="SimSun" w:hint="eastAsia"/>
          <w:bCs/>
          <w:sz w:val="21"/>
          <w:szCs w:val="22"/>
        </w:rPr>
        <w:t>)第十七届会议期间，委员会强调应立即适当审议盲人、视障者</w:t>
      </w:r>
      <w:r w:rsidR="00636EAA" w:rsidRPr="000C3380">
        <w:rPr>
          <w:rFonts w:ascii="SimSun" w:hAnsi="SimSun" w:hint="eastAsia"/>
          <w:bCs/>
          <w:sz w:val="21"/>
          <w:szCs w:val="22"/>
        </w:rPr>
        <w:t>或</w:t>
      </w:r>
      <w:r w:rsidR="00805B6D" w:rsidRPr="000C3380">
        <w:rPr>
          <w:rFonts w:ascii="SimSun" w:hAnsi="SimSun" w:hint="eastAsia"/>
          <w:bCs/>
          <w:sz w:val="21"/>
          <w:szCs w:val="22"/>
        </w:rPr>
        <w:t>其他</w:t>
      </w:r>
      <w:r w:rsidR="006E074E" w:rsidRPr="000C3380">
        <w:rPr>
          <w:rFonts w:ascii="SimSun" w:hAnsi="SimSun" w:hint="eastAsia"/>
          <w:bCs/>
          <w:sz w:val="21"/>
          <w:szCs w:val="22"/>
        </w:rPr>
        <w:t>印刷品</w:t>
      </w:r>
      <w:r w:rsidR="00805B6D" w:rsidRPr="000C3380">
        <w:rPr>
          <w:rFonts w:ascii="SimSun" w:hAnsi="SimSun" w:hint="eastAsia"/>
          <w:bCs/>
          <w:sz w:val="21"/>
          <w:szCs w:val="22"/>
        </w:rPr>
        <w:t>阅读障碍</w:t>
      </w:r>
      <w:r w:rsidR="006E074E" w:rsidRPr="000C3380">
        <w:rPr>
          <w:rFonts w:ascii="SimSun" w:hAnsi="SimSun" w:hint="eastAsia"/>
          <w:bCs/>
          <w:sz w:val="21"/>
          <w:szCs w:val="22"/>
        </w:rPr>
        <w:t>者</w:t>
      </w:r>
      <w:r w:rsidR="006D265C" w:rsidRPr="000C3380">
        <w:rPr>
          <w:rFonts w:ascii="SimSun" w:hAnsi="SimSun"/>
          <w:bCs/>
          <w:sz w:val="21"/>
          <w:szCs w:val="22"/>
        </w:rPr>
        <w:t>(</w:t>
      </w:r>
      <w:r w:rsidR="006D265C" w:rsidRPr="000C3380">
        <w:rPr>
          <w:rFonts w:ascii="SimSun" w:hAnsi="SimSun" w:hint="eastAsia"/>
          <w:bCs/>
          <w:sz w:val="21"/>
          <w:szCs w:val="22"/>
        </w:rPr>
        <w:t>“</w:t>
      </w:r>
      <w:r w:rsidR="006E074E" w:rsidRPr="000C3380">
        <w:rPr>
          <w:rFonts w:ascii="SimSun" w:hAnsi="SimSun" w:hint="eastAsia"/>
          <w:bCs/>
          <w:sz w:val="21"/>
          <w:szCs w:val="22"/>
        </w:rPr>
        <w:t>视障</w:t>
      </w:r>
      <w:r w:rsidR="009C12CA" w:rsidRPr="000C3380">
        <w:rPr>
          <w:rFonts w:ascii="SimSun" w:hAnsi="SimSun" w:hint="eastAsia"/>
          <w:bCs/>
          <w:sz w:val="21"/>
          <w:szCs w:val="22"/>
        </w:rPr>
        <w:t>人群</w:t>
      </w:r>
      <w:r w:rsidR="006D265C" w:rsidRPr="000C3380">
        <w:rPr>
          <w:rFonts w:ascii="SimSun" w:hAnsi="SimSun" w:hint="eastAsia"/>
          <w:bCs/>
          <w:sz w:val="21"/>
          <w:szCs w:val="22"/>
        </w:rPr>
        <w:t>”</w:t>
      </w:r>
      <w:r w:rsidR="006D265C" w:rsidRPr="000C3380">
        <w:rPr>
          <w:rFonts w:ascii="SimSun" w:hAnsi="SimSun"/>
          <w:bCs/>
          <w:sz w:val="21"/>
          <w:szCs w:val="22"/>
        </w:rPr>
        <w:t>)</w:t>
      </w:r>
      <w:r w:rsidR="00805B6D" w:rsidRPr="000C3380">
        <w:rPr>
          <w:rFonts w:ascii="SimSun" w:hAnsi="SimSun" w:hint="eastAsia"/>
          <w:bCs/>
          <w:sz w:val="21"/>
          <w:szCs w:val="22"/>
        </w:rPr>
        <w:t>需求的重要性。</w:t>
      </w:r>
      <w:r w:rsidR="009D0B64" w:rsidRPr="000C3380">
        <w:rPr>
          <w:rFonts w:ascii="SimSun" w:hAnsi="SimSun" w:hint="eastAsia"/>
          <w:bCs/>
          <w:sz w:val="21"/>
          <w:szCs w:val="22"/>
        </w:rPr>
        <w:t>委员会设想了两</w:t>
      </w:r>
      <w:r w:rsidR="00CE75E5" w:rsidRPr="000C3380">
        <w:rPr>
          <w:rFonts w:ascii="SimSun" w:hAnsi="SimSun" w:hint="eastAsia"/>
          <w:bCs/>
          <w:sz w:val="21"/>
          <w:szCs w:val="22"/>
        </w:rPr>
        <w:t>项系列</w:t>
      </w:r>
      <w:r w:rsidR="009D0B64" w:rsidRPr="000C3380">
        <w:rPr>
          <w:rFonts w:ascii="SimSun" w:hAnsi="SimSun" w:hint="eastAsia"/>
          <w:bCs/>
          <w:sz w:val="21"/>
          <w:szCs w:val="22"/>
        </w:rPr>
        <w:t>行动。第一</w:t>
      </w:r>
      <w:r w:rsidR="00CE75E5" w:rsidRPr="000C3380">
        <w:rPr>
          <w:rFonts w:ascii="SimSun" w:hAnsi="SimSun" w:hint="eastAsia"/>
          <w:bCs/>
          <w:sz w:val="21"/>
          <w:szCs w:val="22"/>
        </w:rPr>
        <w:t>项系列</w:t>
      </w:r>
      <w:r w:rsidR="009D0B64" w:rsidRPr="000C3380">
        <w:rPr>
          <w:rFonts w:ascii="SimSun" w:hAnsi="SimSun" w:hint="eastAsia"/>
          <w:bCs/>
          <w:sz w:val="21"/>
          <w:szCs w:val="22"/>
        </w:rPr>
        <w:t>行动是讨论如何推动对版权保护作品的获取</w:t>
      </w:r>
      <w:r w:rsidR="00CE75E5" w:rsidRPr="000C3380">
        <w:rPr>
          <w:rFonts w:ascii="SimSun" w:hAnsi="SimSun" w:hint="eastAsia"/>
          <w:bCs/>
          <w:sz w:val="21"/>
          <w:szCs w:val="22"/>
        </w:rPr>
        <w:t>，其</w:t>
      </w:r>
      <w:r w:rsidR="00436204" w:rsidRPr="000C3380">
        <w:rPr>
          <w:rFonts w:ascii="SimSun" w:hAnsi="SimSun" w:hint="eastAsia"/>
          <w:bCs/>
          <w:sz w:val="21"/>
          <w:szCs w:val="22"/>
        </w:rPr>
        <w:t>最终结果是，成员国在2013年6月通过了</w:t>
      </w:r>
      <w:r w:rsidR="009F1679" w:rsidRPr="000C3380">
        <w:rPr>
          <w:rFonts w:ascii="SimSun" w:hAnsi="SimSun" w:hint="eastAsia"/>
          <w:bCs/>
          <w:sz w:val="21"/>
          <w:szCs w:val="22"/>
        </w:rPr>
        <w:t>《关于为盲人、视力障碍者或其他印刷品阅读障碍者获得已出版作品提供便利的马拉喀什条约》</w:t>
      </w:r>
      <w:r w:rsidR="00F3241E">
        <w:rPr>
          <w:rFonts w:ascii="SimSun" w:hAnsi="SimSun" w:hint="eastAsia"/>
          <w:bCs/>
          <w:sz w:val="21"/>
          <w:szCs w:val="22"/>
        </w:rPr>
        <w:t>(</w:t>
      </w:r>
      <w:r w:rsidR="009F1679" w:rsidRPr="000C3380">
        <w:rPr>
          <w:rFonts w:ascii="SimSun" w:hAnsi="SimSun" w:hint="eastAsia"/>
          <w:bCs/>
          <w:sz w:val="21"/>
          <w:szCs w:val="22"/>
        </w:rPr>
        <w:t>《马拉喀什视障者条约》</w:t>
      </w:r>
      <w:r w:rsidR="00F3241E">
        <w:rPr>
          <w:rFonts w:ascii="SimSun" w:hAnsi="SimSun" w:hint="eastAsia"/>
          <w:bCs/>
          <w:sz w:val="21"/>
          <w:szCs w:val="22"/>
        </w:rPr>
        <w:t>)</w:t>
      </w:r>
      <w:r w:rsidR="00436204" w:rsidRPr="000C3380">
        <w:rPr>
          <w:rFonts w:ascii="SimSun" w:hAnsi="SimSun" w:hint="eastAsia"/>
          <w:bCs/>
          <w:sz w:val="21"/>
          <w:szCs w:val="22"/>
        </w:rPr>
        <w:t>。</w:t>
      </w:r>
    </w:p>
    <w:p w:rsidR="0068756E" w:rsidRPr="000C3380" w:rsidRDefault="0068756E" w:rsidP="000C3380">
      <w:pPr>
        <w:pStyle w:val="a9"/>
        <w:overflowPunct w:val="0"/>
        <w:spacing w:afterLines="50" w:after="120" w:line="340" w:lineRule="atLeast"/>
        <w:jc w:val="both"/>
        <w:rPr>
          <w:rFonts w:ascii="SimSun" w:hAnsi="SimSun"/>
          <w:bCs/>
          <w:sz w:val="21"/>
          <w:szCs w:val="22"/>
        </w:rPr>
      </w:pPr>
      <w:r w:rsidRPr="000C3380">
        <w:rPr>
          <w:rFonts w:ascii="SimSun" w:hAnsi="SimSun"/>
          <w:bCs/>
          <w:sz w:val="21"/>
          <w:szCs w:val="22"/>
        </w:rPr>
        <w:t>2</w:t>
      </w:r>
      <w:r w:rsidR="000C3380" w:rsidRPr="000C3380">
        <w:rPr>
          <w:rFonts w:ascii="SimSun" w:hAnsi="SimSun"/>
          <w:bCs/>
          <w:sz w:val="21"/>
          <w:szCs w:val="22"/>
        </w:rPr>
        <w:t>.</w:t>
      </w:r>
      <w:r w:rsidR="000C3380" w:rsidRPr="000C3380">
        <w:rPr>
          <w:rFonts w:ascii="SimSun" w:hAnsi="SimSun"/>
          <w:bCs/>
          <w:sz w:val="21"/>
          <w:szCs w:val="22"/>
        </w:rPr>
        <w:tab/>
      </w:r>
      <w:r w:rsidR="00436204" w:rsidRPr="000C3380">
        <w:rPr>
          <w:rFonts w:ascii="SimSun" w:hAnsi="SimSun" w:hint="eastAsia"/>
          <w:bCs/>
          <w:sz w:val="21"/>
          <w:szCs w:val="22"/>
        </w:rPr>
        <w:t>第二</w:t>
      </w:r>
      <w:r w:rsidR="00B10B6E" w:rsidRPr="000C3380">
        <w:rPr>
          <w:rFonts w:ascii="SimSun" w:hAnsi="SimSun" w:hint="eastAsia"/>
          <w:bCs/>
          <w:sz w:val="21"/>
          <w:szCs w:val="22"/>
        </w:rPr>
        <w:t>项系列</w:t>
      </w:r>
      <w:r w:rsidR="00436204" w:rsidRPr="000C3380">
        <w:rPr>
          <w:rFonts w:ascii="SimSun" w:hAnsi="SimSun" w:hint="eastAsia"/>
          <w:bCs/>
          <w:sz w:val="21"/>
          <w:szCs w:val="22"/>
        </w:rPr>
        <w:t>行动意在务实，</w:t>
      </w:r>
      <w:r w:rsidR="0001218F" w:rsidRPr="000C3380">
        <w:rPr>
          <w:rFonts w:ascii="SimSun" w:hAnsi="SimSun" w:hint="eastAsia"/>
          <w:bCs/>
          <w:sz w:val="21"/>
          <w:szCs w:val="22"/>
        </w:rPr>
        <w:t>旨在</w:t>
      </w:r>
      <w:r w:rsidR="00813D3A" w:rsidRPr="000C3380">
        <w:rPr>
          <w:rFonts w:ascii="SimSun" w:hAnsi="SimSun" w:hint="eastAsia"/>
          <w:bCs/>
          <w:sz w:val="21"/>
          <w:szCs w:val="22"/>
        </w:rPr>
        <w:t>建立利益攸关方平台(“平台”)。</w:t>
      </w:r>
      <w:r w:rsidR="008633C3" w:rsidRPr="000C3380">
        <w:rPr>
          <w:rFonts w:ascii="SimSun" w:hAnsi="SimSun" w:hint="eastAsia"/>
          <w:bCs/>
          <w:sz w:val="21"/>
          <w:szCs w:val="22"/>
        </w:rPr>
        <w:t>WIPO秘书处邀请代表版权</w:t>
      </w:r>
      <w:r w:rsidR="008B308B" w:rsidRPr="000C3380">
        <w:rPr>
          <w:rFonts w:ascii="SimSun" w:hAnsi="SimSun" w:hint="eastAsia"/>
          <w:bCs/>
          <w:sz w:val="21"/>
          <w:szCs w:val="22"/>
        </w:rPr>
        <w:t>所有者</w:t>
      </w:r>
      <w:r w:rsidR="00F3241E">
        <w:rPr>
          <w:rFonts w:ascii="SimSun" w:hAnsi="SimSun" w:hint="eastAsia"/>
          <w:bCs/>
          <w:sz w:val="21"/>
          <w:szCs w:val="22"/>
        </w:rPr>
        <w:t>(</w:t>
      </w:r>
      <w:r w:rsidR="008633C3" w:rsidRPr="000C3380">
        <w:rPr>
          <w:rFonts w:ascii="SimSun" w:hAnsi="SimSun" w:hint="eastAsia"/>
          <w:bCs/>
          <w:sz w:val="21"/>
          <w:szCs w:val="22"/>
        </w:rPr>
        <w:t>权利人</w:t>
      </w:r>
      <w:r w:rsidR="00F3241E">
        <w:rPr>
          <w:rFonts w:ascii="SimSun" w:hAnsi="SimSun" w:hint="eastAsia"/>
          <w:bCs/>
          <w:sz w:val="21"/>
          <w:szCs w:val="22"/>
        </w:rPr>
        <w:t>)</w:t>
      </w:r>
      <w:r w:rsidR="008633C3" w:rsidRPr="000C3380">
        <w:rPr>
          <w:rFonts w:ascii="SimSun" w:hAnsi="SimSun" w:hint="eastAsia"/>
          <w:bCs/>
          <w:sz w:val="21"/>
          <w:szCs w:val="22"/>
        </w:rPr>
        <w:t>、图书馆</w:t>
      </w:r>
      <w:r w:rsidR="008B308B" w:rsidRPr="000C3380">
        <w:rPr>
          <w:rFonts w:ascii="SimSun" w:hAnsi="SimSun" w:hint="eastAsia"/>
          <w:bCs/>
          <w:sz w:val="21"/>
          <w:szCs w:val="22"/>
        </w:rPr>
        <w:t>视障人群利益</w:t>
      </w:r>
      <w:r w:rsidR="008633C3" w:rsidRPr="000C3380">
        <w:rPr>
          <w:rFonts w:ascii="SimSun" w:hAnsi="SimSun" w:hint="eastAsia"/>
          <w:bCs/>
          <w:sz w:val="21"/>
          <w:szCs w:val="22"/>
        </w:rPr>
        <w:t>的各主要利益攸关方参与平台，</w:t>
      </w:r>
      <w:r w:rsidR="008633C3" w:rsidRPr="000C3380">
        <w:rPr>
          <w:rFonts w:ascii="SimSun" w:hAnsi="SimSun" w:hint="eastAsia"/>
          <w:snapToGrid w:val="0"/>
          <w:sz w:val="21"/>
          <w:szCs w:val="22"/>
          <w:lang w:val="en-GB"/>
        </w:rPr>
        <w:t>目的是在实务层面增加盲文、音频和大字本等无障碍格式</w:t>
      </w:r>
      <w:r w:rsidR="008B308B" w:rsidRPr="000C3380">
        <w:rPr>
          <w:rFonts w:ascii="SimSun" w:hAnsi="SimSun" w:hint="eastAsia"/>
          <w:snapToGrid w:val="0"/>
          <w:sz w:val="21"/>
          <w:szCs w:val="22"/>
          <w:lang w:val="en-GB"/>
        </w:rPr>
        <w:t>的受版权保护作品</w:t>
      </w:r>
      <w:r w:rsidR="008633C3" w:rsidRPr="000C3380">
        <w:rPr>
          <w:rFonts w:ascii="SimSun" w:hAnsi="SimSun" w:hint="eastAsia"/>
          <w:snapToGrid w:val="0"/>
          <w:sz w:val="21"/>
          <w:szCs w:val="22"/>
          <w:lang w:val="en-GB"/>
        </w:rPr>
        <w:t>数量。</w:t>
      </w:r>
      <w:r w:rsidR="00FE3ED3" w:rsidRPr="000C3380">
        <w:rPr>
          <w:rFonts w:ascii="SimSun" w:hAnsi="SimSun" w:hint="eastAsia"/>
          <w:snapToGrid w:val="0"/>
          <w:sz w:val="21"/>
          <w:szCs w:val="22"/>
          <w:lang w:val="en-GB"/>
        </w:rPr>
        <w:t>平台已分别举行了九次会议，向委员会提交了临时报告</w:t>
      </w:r>
      <w:r w:rsidR="00FE3ED3" w:rsidRPr="00DA76A0">
        <w:rPr>
          <w:rStyle w:val="ae"/>
          <w:rFonts w:ascii="SimSun" w:hAnsi="SimSun"/>
          <w:snapToGrid w:val="0"/>
          <w:sz w:val="21"/>
          <w:szCs w:val="22"/>
          <w:lang w:val="en-GB"/>
        </w:rPr>
        <w:footnoteReference w:id="2"/>
      </w:r>
      <w:r w:rsidR="00FE3ED3" w:rsidRPr="000C3380">
        <w:rPr>
          <w:rFonts w:ascii="SimSun" w:hAnsi="SimSun" w:hint="eastAsia"/>
          <w:snapToGrid w:val="0"/>
          <w:sz w:val="21"/>
          <w:szCs w:val="22"/>
          <w:lang w:val="en-GB"/>
        </w:rPr>
        <w:t>，介绍其工作的最新动态。</w:t>
      </w:r>
    </w:p>
    <w:p w:rsidR="000C3380" w:rsidRPr="00F3241E" w:rsidRDefault="00EB1A8E" w:rsidP="00F3241E">
      <w:pPr>
        <w:pStyle w:val="1"/>
        <w:overflowPunct w:val="0"/>
        <w:spacing w:beforeLines="100" w:afterLines="50" w:after="120" w:line="340" w:lineRule="atLeast"/>
        <w:rPr>
          <w:rFonts w:ascii="SimHei" w:eastAsia="SimHei" w:hAnsi="SimHei"/>
          <w:b w:val="0"/>
          <w:sz w:val="21"/>
        </w:rPr>
      </w:pPr>
      <w:r w:rsidRPr="00F3241E">
        <w:rPr>
          <w:rFonts w:ascii="SimHei" w:eastAsia="SimHei" w:hAnsi="SimHei"/>
          <w:b w:val="0"/>
          <w:sz w:val="21"/>
        </w:rPr>
        <w:t>A</w:t>
      </w:r>
      <w:r w:rsidR="0068756E" w:rsidRPr="00F3241E">
        <w:rPr>
          <w:rFonts w:ascii="SimHei" w:eastAsia="SimHei" w:hAnsi="SimHei"/>
          <w:b w:val="0"/>
          <w:sz w:val="21"/>
        </w:rPr>
        <w:t>.</w:t>
      </w:r>
      <w:r w:rsidR="0068756E" w:rsidRPr="00F3241E">
        <w:rPr>
          <w:rFonts w:ascii="SimHei" w:eastAsia="SimHei" w:hAnsi="SimHei"/>
          <w:b w:val="0"/>
          <w:sz w:val="21"/>
        </w:rPr>
        <w:tab/>
      </w:r>
      <w:r w:rsidR="00B139CA" w:rsidRPr="00F3241E">
        <w:rPr>
          <w:rFonts w:ascii="SimHei" w:eastAsia="SimHei" w:hAnsi="SimHei" w:hint="eastAsia"/>
          <w:b w:val="0"/>
          <w:sz w:val="21"/>
        </w:rPr>
        <w:t>无障碍图书联合会的成立</w:t>
      </w:r>
    </w:p>
    <w:p w:rsidR="000C3380" w:rsidRDefault="0068756E" w:rsidP="000C3380">
      <w:pPr>
        <w:pStyle w:val="a9"/>
        <w:overflowPunct w:val="0"/>
        <w:spacing w:afterLines="50" w:after="120" w:line="340" w:lineRule="atLeast"/>
        <w:jc w:val="both"/>
        <w:rPr>
          <w:rFonts w:ascii="SimSun" w:hAnsi="SimSun"/>
          <w:sz w:val="21"/>
          <w:szCs w:val="22"/>
        </w:rPr>
      </w:pPr>
      <w:r w:rsidRPr="000C3380">
        <w:rPr>
          <w:rFonts w:ascii="SimSun" w:hAnsi="SimSun"/>
          <w:bCs/>
          <w:sz w:val="21"/>
          <w:szCs w:val="22"/>
        </w:rPr>
        <w:t>3.</w:t>
      </w:r>
      <w:r w:rsidR="000C3380" w:rsidRPr="000C3380">
        <w:rPr>
          <w:rFonts w:ascii="SimSun" w:hAnsi="SimSun"/>
          <w:bCs/>
          <w:sz w:val="21"/>
          <w:szCs w:val="22"/>
        </w:rPr>
        <w:tab/>
      </w:r>
      <w:r w:rsidR="00C50C54" w:rsidRPr="000C3380">
        <w:rPr>
          <w:rFonts w:ascii="SimSun" w:hAnsi="SimSun" w:hint="eastAsia"/>
          <w:bCs/>
          <w:sz w:val="21"/>
          <w:szCs w:val="22"/>
        </w:rPr>
        <w:t>《马拉喀什视障者条约》</w:t>
      </w:r>
      <w:r w:rsidR="00FF3B90" w:rsidRPr="000C3380">
        <w:rPr>
          <w:rFonts w:ascii="SimSun" w:hAnsi="SimSun" w:hint="eastAsia"/>
          <w:sz w:val="21"/>
          <w:szCs w:val="22"/>
        </w:rPr>
        <w:t>阐明了促进无障碍格式图书跨境</w:t>
      </w:r>
      <w:r w:rsidR="00877BB4" w:rsidRPr="000C3380">
        <w:rPr>
          <w:rFonts w:ascii="SimSun" w:hAnsi="SimSun" w:hint="eastAsia"/>
          <w:sz w:val="21"/>
          <w:szCs w:val="22"/>
        </w:rPr>
        <w:t>交流</w:t>
      </w:r>
      <w:r w:rsidR="00FF3B90" w:rsidRPr="000C3380">
        <w:rPr>
          <w:rFonts w:ascii="SimSun" w:hAnsi="SimSun" w:hint="eastAsia"/>
          <w:sz w:val="21"/>
          <w:szCs w:val="22"/>
        </w:rPr>
        <w:t>的法律框架，</w:t>
      </w:r>
      <w:r w:rsidR="00B044E5" w:rsidRPr="000C3380">
        <w:rPr>
          <w:rFonts w:ascii="SimSun" w:hAnsi="SimSun" w:hint="eastAsia"/>
          <w:sz w:val="21"/>
          <w:szCs w:val="22"/>
        </w:rPr>
        <w:t>但仍需</w:t>
      </w:r>
      <w:r w:rsidR="00D11EA5" w:rsidRPr="000C3380">
        <w:rPr>
          <w:rFonts w:ascii="SimSun" w:hAnsi="SimSun" w:hint="eastAsia"/>
          <w:sz w:val="21"/>
          <w:szCs w:val="22"/>
        </w:rPr>
        <w:t>采取</w:t>
      </w:r>
      <w:r w:rsidR="00B044E5" w:rsidRPr="000C3380">
        <w:rPr>
          <w:rFonts w:ascii="SimSun" w:hAnsi="SimSun" w:hint="eastAsia"/>
          <w:sz w:val="21"/>
          <w:szCs w:val="22"/>
        </w:rPr>
        <w:t>务实举措实现该条约设定的目标。一旦</w:t>
      </w:r>
      <w:r w:rsidR="00B044E5" w:rsidRPr="000C3380">
        <w:rPr>
          <w:rFonts w:ascii="SimSun" w:hAnsi="SimSun" w:hint="eastAsia"/>
          <w:bCs/>
          <w:sz w:val="21"/>
          <w:szCs w:val="22"/>
        </w:rPr>
        <w:t>《马拉喀什视障者条约》</w:t>
      </w:r>
      <w:r w:rsidR="00B044E5" w:rsidRPr="000C3380">
        <w:rPr>
          <w:rFonts w:ascii="SimSun" w:hAnsi="SimSun" w:hint="eastAsia"/>
          <w:sz w:val="21"/>
          <w:szCs w:val="22"/>
        </w:rPr>
        <w:t>生效</w:t>
      </w:r>
      <w:r w:rsidRPr="000C3380">
        <w:rPr>
          <w:rStyle w:val="ae"/>
          <w:rFonts w:ascii="SimSun" w:hAnsi="SimSun"/>
          <w:sz w:val="21"/>
          <w:szCs w:val="22"/>
        </w:rPr>
        <w:footnoteReference w:id="3"/>
      </w:r>
      <w:r w:rsidR="00B044E5" w:rsidRPr="000C3380">
        <w:rPr>
          <w:rFonts w:ascii="SimSun" w:hAnsi="SimSun" w:hint="eastAsia"/>
          <w:sz w:val="21"/>
          <w:szCs w:val="22"/>
        </w:rPr>
        <w:t>，政府机构、权利</w:t>
      </w:r>
      <w:r w:rsidR="00175999" w:rsidRPr="000C3380">
        <w:rPr>
          <w:rFonts w:ascii="SimSun" w:hAnsi="SimSun" w:hint="eastAsia"/>
          <w:sz w:val="21"/>
          <w:szCs w:val="22"/>
        </w:rPr>
        <w:t>人、图书馆和代表或服务于</w:t>
      </w:r>
      <w:r w:rsidR="00CB5A7E" w:rsidRPr="000C3380">
        <w:rPr>
          <w:rFonts w:ascii="SimSun" w:hAnsi="SimSun" w:hint="eastAsia"/>
          <w:sz w:val="21"/>
          <w:szCs w:val="22"/>
        </w:rPr>
        <w:t>视障人群</w:t>
      </w:r>
      <w:r w:rsidR="00175999" w:rsidRPr="000C3380">
        <w:rPr>
          <w:rFonts w:ascii="SimSun" w:hAnsi="SimSun" w:hint="eastAsia"/>
          <w:sz w:val="21"/>
          <w:szCs w:val="22"/>
        </w:rPr>
        <w:t>利益的组织将在操作层面上需要得到无障碍格式作品制作、发行和跨境转移方面的技术援助。</w:t>
      </w:r>
    </w:p>
    <w:p w:rsidR="000C3380" w:rsidRDefault="0068756E" w:rsidP="000C3380">
      <w:pPr>
        <w:pStyle w:val="a9"/>
        <w:overflowPunct w:val="0"/>
        <w:spacing w:afterLines="50" w:after="120" w:line="340" w:lineRule="atLeast"/>
        <w:jc w:val="both"/>
        <w:rPr>
          <w:rFonts w:ascii="SimSun" w:hAnsi="SimSun"/>
          <w:color w:val="000000"/>
          <w:sz w:val="21"/>
          <w:szCs w:val="22"/>
        </w:rPr>
      </w:pPr>
      <w:r w:rsidRPr="000C3380">
        <w:rPr>
          <w:rFonts w:ascii="SimSun" w:hAnsi="SimSun"/>
          <w:sz w:val="21"/>
          <w:szCs w:val="22"/>
        </w:rPr>
        <w:lastRenderedPageBreak/>
        <w:t>4.</w:t>
      </w:r>
      <w:r w:rsidRPr="000C3380">
        <w:rPr>
          <w:rFonts w:ascii="SimSun" w:hAnsi="SimSun"/>
          <w:sz w:val="21"/>
          <w:szCs w:val="22"/>
        </w:rPr>
        <w:tab/>
      </w:r>
      <w:r w:rsidR="00627191" w:rsidRPr="000C3380">
        <w:rPr>
          <w:rFonts w:ascii="SimSun" w:hAnsi="SimSun" w:hint="eastAsia"/>
          <w:sz w:val="21"/>
          <w:szCs w:val="22"/>
        </w:rPr>
        <w:t>继平台在2012年11月、2013年11月和2014年2月举行的会议上表达</w:t>
      </w:r>
      <w:r w:rsidR="00301AD3" w:rsidRPr="000C3380">
        <w:rPr>
          <w:rFonts w:ascii="SimSun" w:hAnsi="SimSun" w:hint="eastAsia"/>
          <w:sz w:val="21"/>
          <w:szCs w:val="22"/>
        </w:rPr>
        <w:t>希望延长其任务授权后，平台在2014年5月建议委员会</w:t>
      </w:r>
      <w:r w:rsidR="00397449" w:rsidRPr="000C3380">
        <w:rPr>
          <w:rFonts w:ascii="SimSun" w:hAnsi="SimSun" w:hint="eastAsia"/>
          <w:sz w:val="21"/>
          <w:szCs w:val="22"/>
        </w:rPr>
        <w:t>转入一种更具长期性的</w:t>
      </w:r>
      <w:r w:rsidR="00397449" w:rsidRPr="000C3380">
        <w:rPr>
          <w:rFonts w:ascii="SimSun" w:hAnsi="SimSun" w:hint="eastAsia"/>
          <w:bCs/>
          <w:sz w:val="21"/>
          <w:szCs w:val="22"/>
        </w:rPr>
        <w:t>业务</w:t>
      </w:r>
      <w:r w:rsidR="00397449" w:rsidRPr="000C3380">
        <w:rPr>
          <w:rFonts w:ascii="SimSun" w:hAnsi="SimSun" w:hint="eastAsia"/>
          <w:sz w:val="21"/>
          <w:szCs w:val="22"/>
        </w:rPr>
        <w:t>结构</w:t>
      </w:r>
      <w:r w:rsidRPr="000C3380">
        <w:rPr>
          <w:rFonts w:ascii="SimSun" w:hAnsi="SimSun"/>
          <w:sz w:val="21"/>
          <w:szCs w:val="22"/>
        </w:rPr>
        <w:t>(</w:t>
      </w:r>
      <w:r w:rsidR="00397449" w:rsidRPr="000C3380">
        <w:rPr>
          <w:rFonts w:ascii="SimSun" w:hAnsi="SimSun" w:hint="eastAsia"/>
          <w:sz w:val="21"/>
          <w:szCs w:val="22"/>
        </w:rPr>
        <w:t>参见文件</w:t>
      </w:r>
      <w:r w:rsidR="00397449" w:rsidRPr="000C3380">
        <w:rPr>
          <w:rFonts w:ascii="SimSun" w:hAnsi="SimSun"/>
          <w:sz w:val="21"/>
          <w:szCs w:val="22"/>
        </w:rPr>
        <w:t>SCCR/27/4)</w:t>
      </w:r>
      <w:r w:rsidR="00397449" w:rsidRPr="000C3380">
        <w:rPr>
          <w:rFonts w:ascii="SimSun" w:hAnsi="SimSun" w:hint="eastAsia"/>
          <w:sz w:val="21"/>
          <w:szCs w:val="22"/>
        </w:rPr>
        <w:t>。委员会在第二十七届会议上注意到</w:t>
      </w:r>
      <w:r w:rsidR="00DF6E8D" w:rsidRPr="000C3380">
        <w:rPr>
          <w:rFonts w:ascii="SimSun" w:hAnsi="SimSun" w:hint="eastAsia"/>
          <w:sz w:val="21"/>
          <w:szCs w:val="22"/>
        </w:rPr>
        <w:t>平台将其倡议发展成</w:t>
      </w:r>
      <w:r w:rsidR="007361DE" w:rsidRPr="000C3380">
        <w:rPr>
          <w:rFonts w:ascii="SimSun" w:hAnsi="SimSun" w:hint="eastAsia"/>
          <w:sz w:val="21"/>
          <w:szCs w:val="22"/>
        </w:rPr>
        <w:t>名为“无障碍图书联合会”(“ABC”)的永久性、多方利益攸关方实体的建议。</w:t>
      </w:r>
    </w:p>
    <w:p w:rsidR="000C3380" w:rsidRDefault="006875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lang w:val="en-GB"/>
        </w:rPr>
        <w:t>5.</w:t>
      </w:r>
      <w:r w:rsidRPr="000C3380">
        <w:rPr>
          <w:rFonts w:ascii="SimSun" w:hAnsi="SimSun"/>
          <w:sz w:val="21"/>
          <w:szCs w:val="22"/>
          <w:lang w:val="en-GB"/>
        </w:rPr>
        <w:tab/>
        <w:t>ABC</w:t>
      </w:r>
      <w:r w:rsidR="00176EA0" w:rsidRPr="000C3380">
        <w:rPr>
          <w:rFonts w:ascii="SimSun" w:hAnsi="SimSun" w:hint="eastAsia"/>
          <w:sz w:val="21"/>
          <w:szCs w:val="22"/>
          <w:lang w:val="en-GB"/>
        </w:rPr>
        <w:t>于2014年6月30日成立，委员会成员国</w:t>
      </w:r>
      <w:r w:rsidR="0013633D" w:rsidRPr="000C3380">
        <w:rPr>
          <w:rFonts w:ascii="SimSun" w:hAnsi="SimSun" w:hint="eastAsia"/>
          <w:sz w:val="21"/>
          <w:szCs w:val="22"/>
          <w:lang w:val="en-GB"/>
        </w:rPr>
        <w:t>出席</w:t>
      </w:r>
      <w:r w:rsidR="002C4FA7" w:rsidRPr="000C3380">
        <w:rPr>
          <w:rFonts w:ascii="SimSun" w:hAnsi="SimSun" w:hint="eastAsia"/>
          <w:sz w:val="21"/>
          <w:szCs w:val="22"/>
          <w:lang w:val="en-GB"/>
        </w:rPr>
        <w:t>了</w:t>
      </w:r>
      <w:r w:rsidR="0013633D" w:rsidRPr="000C3380">
        <w:rPr>
          <w:rFonts w:ascii="SimSun" w:hAnsi="SimSun" w:hint="eastAsia"/>
          <w:sz w:val="21"/>
          <w:szCs w:val="22"/>
          <w:lang w:val="en-GB"/>
        </w:rPr>
        <w:t>成立仪式</w:t>
      </w:r>
      <w:r w:rsidR="00176EA0" w:rsidRPr="000C3380">
        <w:rPr>
          <w:rFonts w:ascii="SimSun" w:hAnsi="SimSun" w:hint="eastAsia"/>
          <w:sz w:val="21"/>
          <w:szCs w:val="22"/>
          <w:lang w:val="en-GB"/>
        </w:rPr>
        <w:t>，</w:t>
      </w:r>
      <w:r w:rsidR="00DB21AE" w:rsidRPr="000C3380">
        <w:rPr>
          <w:rFonts w:ascii="SimSun" w:hAnsi="SimSun" w:hint="eastAsia"/>
          <w:sz w:val="21"/>
          <w:szCs w:val="22"/>
          <w:lang w:val="en-GB"/>
        </w:rPr>
        <w:t>当时正值庆祝《马拉喀什视障者条约》通过一周年，并且印度政府提交该条约的首份批准书。</w:t>
      </w:r>
      <w:r w:rsidRPr="000C3380">
        <w:rPr>
          <w:rFonts w:ascii="SimSun" w:hAnsi="SimSun"/>
          <w:sz w:val="21"/>
          <w:szCs w:val="22"/>
          <w:lang w:val="en"/>
        </w:rPr>
        <w:t>ABC</w:t>
      </w:r>
      <w:r w:rsidR="00E73DE6" w:rsidRPr="000C3380">
        <w:rPr>
          <w:rFonts w:asciiTheme="minorEastAsia" w:eastAsiaTheme="minorEastAsia" w:hAnsiTheme="minorEastAsia" w:hint="eastAsia"/>
          <w:sz w:val="21"/>
          <w:szCs w:val="22"/>
          <w:lang w:val="en"/>
        </w:rPr>
        <w:t>的目标是在世界范围内增加无障碍格式图书</w:t>
      </w:r>
      <w:r w:rsidR="0013633D" w:rsidRPr="000C3380">
        <w:rPr>
          <w:rFonts w:asciiTheme="minorEastAsia" w:eastAsiaTheme="minorEastAsia" w:hAnsiTheme="minorEastAsia" w:hint="eastAsia"/>
          <w:sz w:val="21"/>
          <w:szCs w:val="22"/>
          <w:lang w:val="en"/>
        </w:rPr>
        <w:t>的</w:t>
      </w:r>
      <w:r w:rsidR="00E73DE6" w:rsidRPr="000C3380">
        <w:rPr>
          <w:rFonts w:asciiTheme="minorEastAsia" w:eastAsiaTheme="minorEastAsia" w:hAnsiTheme="minorEastAsia" w:hint="eastAsia"/>
          <w:sz w:val="21"/>
          <w:szCs w:val="22"/>
          <w:lang w:val="en"/>
        </w:rPr>
        <w:t>数量，并使</w:t>
      </w:r>
      <w:r w:rsidR="002C4FA7" w:rsidRPr="000C3380">
        <w:rPr>
          <w:rFonts w:asciiTheme="minorEastAsia" w:eastAsiaTheme="minorEastAsia" w:hAnsiTheme="minorEastAsia" w:hint="eastAsia"/>
          <w:sz w:val="21"/>
          <w:szCs w:val="22"/>
          <w:lang w:val="en"/>
        </w:rPr>
        <w:t>视障人群</w:t>
      </w:r>
      <w:r w:rsidR="00E73DE6" w:rsidRPr="000C3380">
        <w:rPr>
          <w:rFonts w:asciiTheme="minorEastAsia" w:eastAsiaTheme="minorEastAsia" w:hAnsiTheme="minorEastAsia" w:hint="eastAsia"/>
          <w:sz w:val="21"/>
          <w:szCs w:val="22"/>
          <w:lang w:val="en"/>
        </w:rPr>
        <w:t>能获取这些图书。</w:t>
      </w:r>
    </w:p>
    <w:p w:rsidR="000C3380" w:rsidRDefault="006875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6.</w:t>
      </w:r>
      <w:r w:rsidRPr="000C3380">
        <w:rPr>
          <w:rFonts w:ascii="SimSun" w:hAnsi="SimSun"/>
          <w:sz w:val="21"/>
          <w:szCs w:val="22"/>
        </w:rPr>
        <w:tab/>
        <w:t>ABC</w:t>
      </w:r>
      <w:r w:rsidR="002C37C1" w:rsidRPr="000C3380">
        <w:rPr>
          <w:rFonts w:ascii="SimSun" w:hAnsi="SimSun" w:hint="eastAsia"/>
          <w:sz w:val="21"/>
          <w:szCs w:val="22"/>
        </w:rPr>
        <w:t>构成了对《马拉喀什视障者条约》的补充，形成了</w:t>
      </w:r>
      <w:r w:rsidRPr="000C3380">
        <w:rPr>
          <w:rFonts w:ascii="SimSun" w:hAnsi="SimSun"/>
          <w:sz w:val="21"/>
          <w:szCs w:val="22"/>
        </w:rPr>
        <w:t>WIPO</w:t>
      </w:r>
      <w:r w:rsidR="002C37C1" w:rsidRPr="000C3380">
        <w:rPr>
          <w:rFonts w:ascii="SimSun" w:hAnsi="SimSun" w:hint="eastAsia"/>
          <w:sz w:val="21"/>
          <w:szCs w:val="22"/>
        </w:rPr>
        <w:t>、代表</w:t>
      </w:r>
      <w:r w:rsidR="00174BFF" w:rsidRPr="000C3380">
        <w:rPr>
          <w:rFonts w:ascii="SimSun" w:hAnsi="SimSun" w:hint="eastAsia"/>
          <w:sz w:val="21"/>
          <w:szCs w:val="22"/>
        </w:rPr>
        <w:t>视障人群</w:t>
      </w:r>
      <w:r w:rsidR="002C37C1" w:rsidRPr="000C3380">
        <w:rPr>
          <w:rFonts w:ascii="SimSun" w:hAnsi="SimSun" w:hint="eastAsia"/>
          <w:sz w:val="21"/>
          <w:szCs w:val="22"/>
        </w:rPr>
        <w:t>的组织、图书馆和权利人的联盟，并包含以下组织：</w:t>
      </w:r>
    </w:p>
    <w:p w:rsidR="0068756E" w:rsidRPr="000C3380" w:rsidRDefault="00B139CA" w:rsidP="00DA76A0">
      <w:pPr>
        <w:pStyle w:val="af"/>
        <w:numPr>
          <w:ilvl w:val="0"/>
          <w:numId w:val="7"/>
        </w:numPr>
        <w:spacing w:line="340" w:lineRule="atLeast"/>
        <w:ind w:left="567" w:firstLine="0"/>
        <w:rPr>
          <w:rFonts w:ascii="SimSun" w:eastAsia="SimSun" w:hAnsi="SimSun"/>
          <w:sz w:val="21"/>
        </w:rPr>
      </w:pPr>
      <w:r w:rsidRPr="000C3380">
        <w:rPr>
          <w:rFonts w:asciiTheme="minorEastAsia" w:eastAsiaTheme="minorEastAsia" w:hAnsiTheme="minorEastAsia" w:hint="eastAsia"/>
          <w:sz w:val="21"/>
          <w:lang w:eastAsia="zh-CN"/>
        </w:rPr>
        <w:t>世界盲人联盟；</w:t>
      </w:r>
    </w:p>
    <w:p w:rsidR="0068756E" w:rsidRPr="000C3380" w:rsidRDefault="00DF76D2" w:rsidP="00DA76A0">
      <w:pPr>
        <w:pStyle w:val="af"/>
        <w:numPr>
          <w:ilvl w:val="0"/>
          <w:numId w:val="7"/>
        </w:numPr>
        <w:spacing w:line="340" w:lineRule="atLeast"/>
        <w:ind w:left="567" w:firstLine="0"/>
        <w:rPr>
          <w:rFonts w:ascii="SimSun" w:eastAsia="SimSun" w:hAnsi="SimSun"/>
          <w:sz w:val="21"/>
          <w:lang w:eastAsia="zh-CN"/>
        </w:rPr>
      </w:pPr>
      <w:r w:rsidRPr="000C3380">
        <w:rPr>
          <w:rFonts w:asciiTheme="minorEastAsia" w:eastAsiaTheme="minorEastAsia" w:hAnsiTheme="minorEastAsia" w:hint="eastAsia"/>
          <w:sz w:val="21"/>
          <w:lang w:eastAsia="zh-CN"/>
        </w:rPr>
        <w:t>无障碍数字信息系统</w:t>
      </w:r>
      <w:r w:rsidR="00F3241E">
        <w:rPr>
          <w:rFonts w:asciiTheme="minorEastAsia" w:eastAsiaTheme="minorEastAsia" w:hAnsiTheme="minorEastAsia" w:hint="eastAsia"/>
          <w:sz w:val="21"/>
          <w:lang w:eastAsia="zh-CN"/>
        </w:rPr>
        <w:t>(</w:t>
      </w:r>
      <w:r w:rsidR="0068756E" w:rsidRPr="000C3380">
        <w:rPr>
          <w:rFonts w:ascii="SimSun" w:eastAsia="SimSun" w:hAnsi="SimSun"/>
          <w:sz w:val="21"/>
          <w:lang w:eastAsia="zh-CN"/>
        </w:rPr>
        <w:t>DAISY</w:t>
      </w:r>
      <w:r w:rsidR="00F3241E">
        <w:rPr>
          <w:rFonts w:asciiTheme="minorEastAsia" w:eastAsiaTheme="minorEastAsia" w:hAnsiTheme="minorEastAsia" w:hint="eastAsia"/>
          <w:sz w:val="21"/>
          <w:lang w:eastAsia="zh-CN"/>
        </w:rPr>
        <w:t>)</w:t>
      </w:r>
      <w:r w:rsidRPr="000C3380">
        <w:rPr>
          <w:rFonts w:asciiTheme="minorEastAsia" w:eastAsiaTheme="minorEastAsia" w:hAnsiTheme="minorEastAsia" w:hint="eastAsia"/>
          <w:sz w:val="21"/>
          <w:lang w:eastAsia="zh-CN"/>
        </w:rPr>
        <w:t>集团；</w:t>
      </w:r>
    </w:p>
    <w:p w:rsidR="0068756E" w:rsidRPr="000C3380" w:rsidRDefault="00DF76D2" w:rsidP="00DA76A0">
      <w:pPr>
        <w:pStyle w:val="af"/>
        <w:numPr>
          <w:ilvl w:val="0"/>
          <w:numId w:val="7"/>
        </w:numPr>
        <w:spacing w:line="340" w:lineRule="atLeast"/>
        <w:ind w:left="567" w:firstLine="0"/>
        <w:rPr>
          <w:rFonts w:ascii="SimSun" w:eastAsia="SimSun" w:hAnsi="SimSun"/>
          <w:sz w:val="21"/>
          <w:lang w:eastAsia="zh-CN"/>
        </w:rPr>
      </w:pPr>
      <w:r w:rsidRPr="000C3380">
        <w:rPr>
          <w:rFonts w:asciiTheme="minorEastAsia" w:eastAsiaTheme="minorEastAsia" w:hAnsiTheme="minorEastAsia" w:hint="eastAsia"/>
          <w:sz w:val="21"/>
          <w:lang w:eastAsia="zh-CN"/>
        </w:rPr>
        <w:t>国际视障人士教育学会；</w:t>
      </w:r>
    </w:p>
    <w:p w:rsidR="0068756E" w:rsidRPr="000C3380" w:rsidRDefault="00DF76D2" w:rsidP="00DA76A0">
      <w:pPr>
        <w:pStyle w:val="af"/>
        <w:numPr>
          <w:ilvl w:val="0"/>
          <w:numId w:val="7"/>
        </w:numPr>
        <w:spacing w:line="340" w:lineRule="atLeast"/>
        <w:ind w:left="567" w:firstLine="0"/>
        <w:rPr>
          <w:rFonts w:ascii="SimSun" w:eastAsia="SimSun" w:hAnsi="SimSun"/>
          <w:sz w:val="21"/>
          <w:lang w:eastAsia="zh-CN"/>
        </w:rPr>
      </w:pPr>
      <w:r w:rsidRPr="000C3380">
        <w:rPr>
          <w:rFonts w:asciiTheme="minorEastAsia" w:eastAsiaTheme="minorEastAsia" w:hAnsiTheme="minorEastAsia" w:hint="eastAsia"/>
          <w:sz w:val="21"/>
          <w:lang w:eastAsia="zh-CN"/>
        </w:rPr>
        <w:t>图书馆协会和机构国际联合会；</w:t>
      </w:r>
    </w:p>
    <w:p w:rsidR="0068756E" w:rsidRPr="000C3380" w:rsidRDefault="00C212E8" w:rsidP="00DA76A0">
      <w:pPr>
        <w:pStyle w:val="af"/>
        <w:numPr>
          <w:ilvl w:val="0"/>
          <w:numId w:val="7"/>
        </w:numPr>
        <w:spacing w:line="340" w:lineRule="atLeast"/>
        <w:ind w:left="567" w:firstLine="0"/>
        <w:rPr>
          <w:rFonts w:ascii="SimSun" w:eastAsia="SimSun" w:hAnsi="SimSun"/>
          <w:sz w:val="21"/>
        </w:rPr>
      </w:pPr>
      <w:r w:rsidRPr="000C3380">
        <w:rPr>
          <w:rFonts w:asciiTheme="minorEastAsia" w:eastAsiaTheme="minorEastAsia" w:hAnsiTheme="minorEastAsia" w:hint="eastAsia"/>
          <w:sz w:val="21"/>
          <w:lang w:eastAsia="zh-CN"/>
        </w:rPr>
        <w:t>帕金斯；</w:t>
      </w:r>
    </w:p>
    <w:p w:rsidR="0068756E" w:rsidRPr="000C3380" w:rsidRDefault="00C212E8" w:rsidP="00DA76A0">
      <w:pPr>
        <w:pStyle w:val="af"/>
        <w:numPr>
          <w:ilvl w:val="0"/>
          <w:numId w:val="7"/>
        </w:numPr>
        <w:spacing w:line="340" w:lineRule="atLeast"/>
        <w:ind w:left="567" w:firstLine="0"/>
        <w:rPr>
          <w:rFonts w:ascii="SimSun" w:eastAsia="SimSun" w:hAnsi="SimSun"/>
          <w:sz w:val="21"/>
        </w:rPr>
      </w:pPr>
      <w:proofErr w:type="gramStart"/>
      <w:r w:rsidRPr="000C3380">
        <w:rPr>
          <w:rFonts w:asciiTheme="minorEastAsia" w:eastAsiaTheme="minorEastAsia" w:hAnsiTheme="minorEastAsia" w:hint="eastAsia"/>
          <w:sz w:val="21"/>
          <w:lang w:eastAsia="zh-CN"/>
        </w:rPr>
        <w:t>救盲组织</w:t>
      </w:r>
      <w:proofErr w:type="gramEnd"/>
      <w:r w:rsidRPr="000C3380">
        <w:rPr>
          <w:rFonts w:asciiTheme="minorEastAsia" w:eastAsiaTheme="minorEastAsia" w:hAnsiTheme="minorEastAsia" w:hint="eastAsia"/>
          <w:sz w:val="21"/>
          <w:lang w:eastAsia="zh-CN"/>
        </w:rPr>
        <w:t>；</w:t>
      </w:r>
    </w:p>
    <w:p w:rsidR="0068756E" w:rsidRPr="000C3380" w:rsidRDefault="00C212E8" w:rsidP="00DA76A0">
      <w:pPr>
        <w:pStyle w:val="af"/>
        <w:numPr>
          <w:ilvl w:val="0"/>
          <w:numId w:val="7"/>
        </w:numPr>
        <w:spacing w:line="340" w:lineRule="atLeast"/>
        <w:ind w:left="567" w:firstLine="0"/>
        <w:rPr>
          <w:rFonts w:ascii="SimSun" w:eastAsia="SimSun" w:hAnsi="SimSun"/>
          <w:sz w:val="21"/>
        </w:rPr>
      </w:pPr>
      <w:r w:rsidRPr="000C3380">
        <w:rPr>
          <w:rFonts w:asciiTheme="minorEastAsia" w:eastAsiaTheme="minorEastAsia" w:hAnsiTheme="minorEastAsia" w:hint="eastAsia"/>
          <w:sz w:val="21"/>
          <w:lang w:eastAsia="zh-CN"/>
        </w:rPr>
        <w:t>国际出版商协会；</w:t>
      </w:r>
    </w:p>
    <w:p w:rsidR="0068756E" w:rsidRPr="000C3380" w:rsidRDefault="00C212E8" w:rsidP="00DA76A0">
      <w:pPr>
        <w:pStyle w:val="af"/>
        <w:numPr>
          <w:ilvl w:val="0"/>
          <w:numId w:val="7"/>
        </w:numPr>
        <w:spacing w:line="340" w:lineRule="atLeast"/>
        <w:ind w:left="567" w:firstLine="0"/>
        <w:rPr>
          <w:rFonts w:ascii="SimSun" w:eastAsia="SimSun" w:hAnsi="SimSun"/>
          <w:sz w:val="21"/>
          <w:lang w:eastAsia="zh-CN"/>
        </w:rPr>
      </w:pPr>
      <w:r w:rsidRPr="000C3380">
        <w:rPr>
          <w:rFonts w:asciiTheme="minorEastAsia" w:eastAsiaTheme="minorEastAsia" w:hAnsiTheme="minorEastAsia" w:hint="eastAsia"/>
          <w:sz w:val="21"/>
          <w:lang w:eastAsia="zh-CN"/>
        </w:rPr>
        <w:t>国际复制权组织联合会；以及</w:t>
      </w:r>
    </w:p>
    <w:p w:rsidR="000C3380" w:rsidRDefault="00C212E8" w:rsidP="00DA76A0">
      <w:pPr>
        <w:numPr>
          <w:ilvl w:val="0"/>
          <w:numId w:val="7"/>
        </w:numPr>
        <w:spacing w:line="340" w:lineRule="atLeast"/>
        <w:ind w:left="567" w:firstLine="0"/>
        <w:rPr>
          <w:rFonts w:ascii="SimSun" w:hAnsi="SimSun"/>
          <w:sz w:val="21"/>
          <w:szCs w:val="22"/>
          <w:lang w:val="en-GB"/>
        </w:rPr>
      </w:pPr>
      <w:r w:rsidRPr="000C3380">
        <w:rPr>
          <w:rFonts w:ascii="SimSun" w:hAnsi="SimSun" w:hint="eastAsia"/>
          <w:sz w:val="21"/>
        </w:rPr>
        <w:t>国际作家论坛。</w:t>
      </w:r>
    </w:p>
    <w:p w:rsidR="000C3380" w:rsidRPr="00F3241E" w:rsidRDefault="00EB1A8E" w:rsidP="00F3241E">
      <w:pPr>
        <w:pStyle w:val="1"/>
        <w:overflowPunct w:val="0"/>
        <w:spacing w:beforeLines="100" w:afterLines="50" w:after="120" w:line="340" w:lineRule="atLeast"/>
        <w:rPr>
          <w:rFonts w:ascii="SimHei" w:eastAsia="SimHei" w:hAnsi="SimHei"/>
          <w:b w:val="0"/>
          <w:sz w:val="21"/>
        </w:rPr>
      </w:pPr>
      <w:r w:rsidRPr="00F3241E">
        <w:rPr>
          <w:rFonts w:ascii="SimHei" w:eastAsia="SimHei" w:hAnsi="SimHei"/>
          <w:b w:val="0"/>
          <w:sz w:val="21"/>
        </w:rPr>
        <w:t>B</w:t>
      </w:r>
      <w:r w:rsidR="0068756E" w:rsidRPr="00F3241E">
        <w:rPr>
          <w:rFonts w:ascii="SimHei" w:eastAsia="SimHei" w:hAnsi="SimHei"/>
          <w:b w:val="0"/>
          <w:sz w:val="21"/>
        </w:rPr>
        <w:t>.</w:t>
      </w:r>
      <w:r w:rsidR="0068756E" w:rsidRPr="00F3241E">
        <w:rPr>
          <w:rFonts w:ascii="SimHei" w:eastAsia="SimHei" w:hAnsi="SimHei"/>
          <w:b w:val="0"/>
          <w:sz w:val="21"/>
        </w:rPr>
        <w:tab/>
      </w:r>
      <w:r w:rsidR="006D265C" w:rsidRPr="00F3241E">
        <w:rPr>
          <w:rFonts w:ascii="SimHei" w:eastAsia="SimHei" w:hAnsi="SimHei" w:hint="eastAsia"/>
          <w:b w:val="0"/>
          <w:sz w:val="21"/>
        </w:rPr>
        <w:t>无障碍图书联合会的活动</w:t>
      </w:r>
    </w:p>
    <w:p w:rsidR="000C3380" w:rsidRDefault="0068756E" w:rsidP="000C3380">
      <w:pPr>
        <w:pStyle w:val="a9"/>
        <w:overflowPunct w:val="0"/>
        <w:spacing w:afterLines="50" w:after="120" w:line="340" w:lineRule="atLeast"/>
        <w:jc w:val="both"/>
        <w:rPr>
          <w:rFonts w:ascii="SimSun" w:hAnsi="SimSun"/>
          <w:bCs/>
          <w:sz w:val="21"/>
          <w:szCs w:val="22"/>
        </w:rPr>
      </w:pPr>
      <w:r w:rsidRPr="000C3380">
        <w:rPr>
          <w:rFonts w:ascii="SimSun" w:hAnsi="SimSun"/>
          <w:bCs/>
          <w:sz w:val="21"/>
          <w:szCs w:val="22"/>
        </w:rPr>
        <w:t>7.</w:t>
      </w:r>
      <w:r w:rsidRPr="000C3380">
        <w:rPr>
          <w:rFonts w:ascii="SimSun" w:hAnsi="SimSun"/>
          <w:bCs/>
          <w:sz w:val="21"/>
          <w:szCs w:val="22"/>
        </w:rPr>
        <w:tab/>
        <w:t>ABC</w:t>
      </w:r>
      <w:r w:rsidR="00186996" w:rsidRPr="000C3380">
        <w:rPr>
          <w:rFonts w:ascii="SimSun" w:hAnsi="SimSun" w:hint="eastAsia"/>
          <w:bCs/>
          <w:sz w:val="21"/>
          <w:szCs w:val="22"/>
        </w:rPr>
        <w:t>很高兴汇报其</w:t>
      </w:r>
      <w:r w:rsidR="00804DC1" w:rsidRPr="000C3380">
        <w:rPr>
          <w:rFonts w:ascii="SimSun" w:hAnsi="SimSun" w:hint="eastAsia"/>
          <w:bCs/>
          <w:sz w:val="21"/>
          <w:szCs w:val="22"/>
        </w:rPr>
        <w:t>开展的</w:t>
      </w:r>
      <w:r w:rsidR="00186996" w:rsidRPr="000C3380">
        <w:rPr>
          <w:rFonts w:ascii="SimSun" w:hAnsi="SimSun" w:hint="eastAsia"/>
          <w:bCs/>
          <w:sz w:val="21"/>
          <w:szCs w:val="22"/>
        </w:rPr>
        <w:t>三项主要活动：</w:t>
      </w:r>
      <w:r w:rsidRPr="000C3380">
        <w:rPr>
          <w:rFonts w:ascii="SimSun" w:hAnsi="SimSun"/>
          <w:bCs/>
          <w:sz w:val="21"/>
          <w:szCs w:val="22"/>
        </w:rPr>
        <w:t>ABC</w:t>
      </w:r>
      <w:r w:rsidR="00186996" w:rsidRPr="000C3380">
        <w:rPr>
          <w:rFonts w:ascii="SimSun" w:hAnsi="SimSun" w:hint="eastAsia"/>
          <w:bCs/>
          <w:sz w:val="21"/>
          <w:szCs w:val="22"/>
        </w:rPr>
        <w:t>国际图书</w:t>
      </w:r>
      <w:r w:rsidR="00877BB4" w:rsidRPr="000C3380">
        <w:rPr>
          <w:rFonts w:ascii="SimSun" w:hAnsi="SimSun" w:hint="eastAsia"/>
          <w:bCs/>
          <w:sz w:val="21"/>
          <w:szCs w:val="22"/>
        </w:rPr>
        <w:t>交流</w:t>
      </w:r>
      <w:r w:rsidR="00186996" w:rsidRPr="000C3380">
        <w:rPr>
          <w:rFonts w:ascii="SimSun" w:hAnsi="SimSun" w:hint="eastAsia"/>
          <w:bCs/>
          <w:sz w:val="21"/>
          <w:szCs w:val="22"/>
        </w:rPr>
        <w:t>服务；能力建设；和无障碍出版。</w:t>
      </w:r>
    </w:p>
    <w:p w:rsidR="000C3380" w:rsidRPr="00F3241E" w:rsidRDefault="0068756E" w:rsidP="00F3241E">
      <w:pPr>
        <w:pStyle w:val="2"/>
        <w:overflowPunct w:val="0"/>
        <w:spacing w:before="0" w:afterLines="50" w:after="120" w:line="340" w:lineRule="atLeast"/>
        <w:rPr>
          <w:rFonts w:ascii="SimSun" w:hAnsi="SimSun"/>
          <w:b/>
          <w:sz w:val="21"/>
        </w:rPr>
      </w:pPr>
      <w:r w:rsidRPr="00F3241E">
        <w:rPr>
          <w:rFonts w:ascii="SimSun" w:hAnsi="SimSun"/>
          <w:b/>
          <w:sz w:val="21"/>
        </w:rPr>
        <w:t>ABC</w:t>
      </w:r>
      <w:r w:rsidR="00455CDC" w:rsidRPr="00F3241E">
        <w:rPr>
          <w:rFonts w:ascii="SimSun" w:hAnsi="SimSun" w:hint="eastAsia"/>
          <w:b/>
          <w:sz w:val="21"/>
        </w:rPr>
        <w:t>国际图书</w:t>
      </w:r>
      <w:r w:rsidR="00877BB4" w:rsidRPr="00F3241E">
        <w:rPr>
          <w:rFonts w:ascii="SimSun" w:hAnsi="SimSun" w:hint="eastAsia"/>
          <w:b/>
          <w:sz w:val="21"/>
        </w:rPr>
        <w:t>交流</w:t>
      </w:r>
      <w:r w:rsidR="00455CDC" w:rsidRPr="00F3241E">
        <w:rPr>
          <w:rFonts w:ascii="SimSun" w:hAnsi="SimSun" w:hint="eastAsia"/>
          <w:b/>
          <w:sz w:val="21"/>
        </w:rPr>
        <w:t>服务</w:t>
      </w:r>
    </w:p>
    <w:p w:rsidR="000C3380" w:rsidRDefault="006875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8.</w:t>
      </w:r>
      <w:r w:rsidRPr="000C3380">
        <w:rPr>
          <w:rFonts w:ascii="SimSun" w:hAnsi="SimSun"/>
          <w:sz w:val="21"/>
          <w:szCs w:val="22"/>
        </w:rPr>
        <w:tab/>
      </w:r>
      <w:r w:rsidR="0088381B" w:rsidRPr="000C3380">
        <w:rPr>
          <w:rFonts w:ascii="SimSun" w:hAnsi="SimSun" w:hint="eastAsia"/>
          <w:sz w:val="21"/>
          <w:szCs w:val="22"/>
        </w:rPr>
        <w:t>目前，14家参与该项服务的图书馆已向ABC国际图书</w:t>
      </w:r>
      <w:r w:rsidR="00877BB4" w:rsidRPr="000C3380">
        <w:rPr>
          <w:rFonts w:ascii="SimSun" w:hAnsi="SimSun" w:hint="eastAsia"/>
          <w:sz w:val="21"/>
          <w:szCs w:val="22"/>
        </w:rPr>
        <w:t>交流</w:t>
      </w:r>
      <w:r w:rsidR="0088381B" w:rsidRPr="000C3380">
        <w:rPr>
          <w:rFonts w:ascii="SimSun" w:hAnsi="SimSun" w:hint="eastAsia"/>
          <w:sz w:val="21"/>
          <w:szCs w:val="22"/>
        </w:rPr>
        <w:t>服务</w:t>
      </w:r>
      <w:r w:rsidR="0088381B" w:rsidRPr="000C3380">
        <w:rPr>
          <w:rFonts w:ascii="SimSun" w:hAnsi="SimSun"/>
          <w:sz w:val="21"/>
          <w:szCs w:val="22"/>
        </w:rPr>
        <w:t>(</w:t>
      </w:r>
      <w:r w:rsidR="0088381B" w:rsidRPr="000C3380">
        <w:rPr>
          <w:rFonts w:ascii="SimSun" w:hAnsi="SimSun" w:hint="eastAsia"/>
          <w:sz w:val="21"/>
          <w:szCs w:val="22"/>
        </w:rPr>
        <w:t>被称为</w:t>
      </w:r>
      <w:r w:rsidR="0088381B" w:rsidRPr="000C3380">
        <w:rPr>
          <w:rFonts w:ascii="SimSun" w:hAnsi="SimSun"/>
          <w:sz w:val="21"/>
          <w:szCs w:val="22"/>
        </w:rPr>
        <w:t>TIGAR</w:t>
      </w:r>
      <w:r w:rsidR="0088381B" w:rsidRPr="000C3380">
        <w:rPr>
          <w:rFonts w:ascii="SimSun" w:hAnsi="SimSun" w:hint="eastAsia"/>
          <w:sz w:val="21"/>
          <w:szCs w:val="22"/>
        </w:rPr>
        <w:t>服务</w:t>
      </w:r>
      <w:r w:rsidR="0088381B" w:rsidRPr="000C3380">
        <w:rPr>
          <w:rFonts w:ascii="SimSun" w:hAnsi="SimSun"/>
          <w:sz w:val="21"/>
          <w:szCs w:val="22"/>
        </w:rPr>
        <w:t>)</w:t>
      </w:r>
      <w:r w:rsidR="0088381B" w:rsidRPr="000C3380">
        <w:rPr>
          <w:rStyle w:val="ae"/>
          <w:rFonts w:ascii="SimSun" w:hAnsi="SimSun"/>
          <w:sz w:val="21"/>
          <w:szCs w:val="22"/>
        </w:rPr>
        <w:footnoteReference w:id="4"/>
      </w:r>
      <w:r w:rsidR="0088381B" w:rsidRPr="000C3380">
        <w:rPr>
          <w:rFonts w:ascii="SimSun" w:hAnsi="SimSun" w:hint="eastAsia"/>
          <w:sz w:val="21"/>
          <w:szCs w:val="22"/>
        </w:rPr>
        <w:t>贡献</w:t>
      </w:r>
      <w:r w:rsidR="00E87385" w:rsidRPr="000C3380">
        <w:rPr>
          <w:rFonts w:ascii="SimSun" w:hAnsi="SimSun" w:hint="eastAsia"/>
          <w:sz w:val="21"/>
          <w:szCs w:val="22"/>
        </w:rPr>
        <w:t>了</w:t>
      </w:r>
      <w:r w:rsidR="0088381B" w:rsidRPr="000C3380">
        <w:rPr>
          <w:rFonts w:ascii="SimSun" w:hAnsi="SimSun" w:hint="eastAsia"/>
          <w:sz w:val="21"/>
          <w:szCs w:val="22"/>
        </w:rPr>
        <w:t>可检索</w:t>
      </w:r>
      <w:r w:rsidR="00E87385" w:rsidRPr="000C3380">
        <w:rPr>
          <w:rFonts w:ascii="SimSun" w:hAnsi="SimSun" w:hint="eastAsia"/>
          <w:sz w:val="21"/>
          <w:szCs w:val="22"/>
        </w:rPr>
        <w:t>的</w:t>
      </w:r>
      <w:r w:rsidR="0088381B" w:rsidRPr="000C3380">
        <w:rPr>
          <w:rFonts w:ascii="SimSun" w:hAnsi="SimSun" w:hint="eastAsia"/>
          <w:sz w:val="21"/>
          <w:szCs w:val="22"/>
        </w:rPr>
        <w:t>图书目录</w:t>
      </w:r>
      <w:r w:rsidR="00E87385" w:rsidRPr="000C3380">
        <w:rPr>
          <w:rFonts w:ascii="SimSun" w:hAnsi="SimSun" w:hint="eastAsia"/>
          <w:sz w:val="21"/>
          <w:szCs w:val="22"/>
        </w:rPr>
        <w:t>，现有</w:t>
      </w:r>
      <w:r w:rsidRPr="000C3380">
        <w:rPr>
          <w:rFonts w:ascii="SimSun" w:hAnsi="SimSun"/>
          <w:sz w:val="21"/>
          <w:szCs w:val="22"/>
        </w:rPr>
        <w:t>290,000</w:t>
      </w:r>
      <w:r w:rsidR="00E87385" w:rsidRPr="000C3380">
        <w:rPr>
          <w:rFonts w:ascii="SimSun" w:hAnsi="SimSun" w:hint="eastAsia"/>
          <w:sz w:val="21"/>
          <w:szCs w:val="22"/>
        </w:rPr>
        <w:t>种无障碍格式图书，涉及55种以上的语言，可供参加</w:t>
      </w:r>
      <w:r w:rsidR="003F453B" w:rsidRPr="000C3380">
        <w:rPr>
          <w:rFonts w:ascii="SimSun" w:hAnsi="SimSun" w:hint="eastAsia"/>
          <w:sz w:val="21"/>
          <w:szCs w:val="22"/>
        </w:rPr>
        <w:t>交流</w:t>
      </w:r>
      <w:r w:rsidR="00E87385" w:rsidRPr="000C3380">
        <w:rPr>
          <w:rFonts w:ascii="SimSun" w:hAnsi="SimSun" w:hint="eastAsia"/>
          <w:sz w:val="21"/>
          <w:szCs w:val="22"/>
        </w:rPr>
        <w:t>的图书馆检索并要求下载。</w:t>
      </w:r>
      <w:r w:rsidRPr="000C3380">
        <w:rPr>
          <w:rFonts w:ascii="SimSun" w:hAnsi="SimSun"/>
          <w:sz w:val="21"/>
          <w:szCs w:val="22"/>
        </w:rPr>
        <w:t>2015</w:t>
      </w:r>
      <w:r w:rsidR="00E87385" w:rsidRPr="000C3380">
        <w:rPr>
          <w:rFonts w:ascii="SimSun" w:hAnsi="SimSun" w:hint="eastAsia"/>
          <w:sz w:val="21"/>
          <w:szCs w:val="22"/>
        </w:rPr>
        <w:t>年5月31日以来，该项服务通过</w:t>
      </w:r>
      <w:r w:rsidR="003F453B" w:rsidRPr="000C3380">
        <w:rPr>
          <w:rFonts w:ascii="SimSun" w:hAnsi="SimSun" w:hint="eastAsia"/>
          <w:sz w:val="21"/>
          <w:szCs w:val="22"/>
        </w:rPr>
        <w:t>上述</w:t>
      </w:r>
      <w:r w:rsidR="00E87385" w:rsidRPr="000C3380">
        <w:rPr>
          <w:rFonts w:ascii="SimSun" w:hAnsi="SimSun" w:hint="eastAsia"/>
          <w:sz w:val="21"/>
          <w:szCs w:val="22"/>
        </w:rPr>
        <w:t>图书馆向个人最终用户</w:t>
      </w:r>
      <w:r w:rsidR="003B577C" w:rsidRPr="000C3380">
        <w:rPr>
          <w:rFonts w:ascii="SimSun" w:hAnsi="SimSun" w:hint="eastAsia"/>
          <w:sz w:val="21"/>
          <w:szCs w:val="22"/>
        </w:rPr>
        <w:t>出借无障碍</w:t>
      </w:r>
      <w:r w:rsidR="003F453B" w:rsidRPr="000C3380">
        <w:rPr>
          <w:rFonts w:ascii="SimSun" w:hAnsi="SimSun" w:hint="eastAsia"/>
          <w:sz w:val="21"/>
          <w:szCs w:val="22"/>
        </w:rPr>
        <w:t>格式</w:t>
      </w:r>
      <w:r w:rsidR="003B577C" w:rsidRPr="000C3380">
        <w:rPr>
          <w:rFonts w:ascii="SimSun" w:hAnsi="SimSun" w:hint="eastAsia"/>
          <w:sz w:val="21"/>
          <w:szCs w:val="22"/>
        </w:rPr>
        <w:t>图书</w:t>
      </w:r>
      <w:r w:rsidR="003B577C" w:rsidRPr="000C3380">
        <w:rPr>
          <w:rFonts w:ascii="SimSun" w:hAnsi="SimSun"/>
          <w:sz w:val="21"/>
          <w:szCs w:val="22"/>
        </w:rPr>
        <w:t>30,000</w:t>
      </w:r>
      <w:r w:rsidR="003B577C" w:rsidRPr="000C3380">
        <w:rPr>
          <w:rFonts w:ascii="SimSun" w:hAnsi="SimSun" w:hint="eastAsia"/>
          <w:sz w:val="21"/>
          <w:szCs w:val="22"/>
        </w:rPr>
        <w:t>人次。</w:t>
      </w:r>
    </w:p>
    <w:p w:rsidR="000C3380" w:rsidRDefault="006875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9.</w:t>
      </w:r>
      <w:r w:rsidRPr="000C3380">
        <w:rPr>
          <w:rFonts w:ascii="SimSun" w:hAnsi="SimSun"/>
          <w:sz w:val="21"/>
          <w:szCs w:val="22"/>
        </w:rPr>
        <w:tab/>
      </w:r>
      <w:r w:rsidR="003B577C" w:rsidRPr="000C3380">
        <w:rPr>
          <w:rFonts w:ascii="SimSun" w:hAnsi="SimSun" w:hint="eastAsia"/>
          <w:sz w:val="21"/>
          <w:szCs w:val="22"/>
        </w:rPr>
        <w:t>应当指出的是，</w:t>
      </w:r>
      <w:r w:rsidRPr="000C3380">
        <w:rPr>
          <w:rFonts w:ascii="SimSun" w:hAnsi="SimSun"/>
          <w:sz w:val="21"/>
          <w:szCs w:val="22"/>
        </w:rPr>
        <w:t>ABC</w:t>
      </w:r>
      <w:r w:rsidR="003B577C" w:rsidRPr="000C3380">
        <w:rPr>
          <w:rFonts w:ascii="SimSun" w:hAnsi="SimSun" w:hint="eastAsia"/>
          <w:sz w:val="21"/>
          <w:szCs w:val="22"/>
        </w:rPr>
        <w:t>图书</w:t>
      </w:r>
      <w:r w:rsidR="00877BB4" w:rsidRPr="000C3380">
        <w:rPr>
          <w:rFonts w:ascii="SimSun" w:hAnsi="SimSun" w:hint="eastAsia"/>
          <w:sz w:val="21"/>
          <w:szCs w:val="22"/>
        </w:rPr>
        <w:t>交流</w:t>
      </w:r>
      <w:r w:rsidR="003B577C" w:rsidRPr="000C3380">
        <w:rPr>
          <w:rFonts w:ascii="SimSun" w:hAnsi="SimSun" w:hint="eastAsia"/>
          <w:sz w:val="21"/>
          <w:szCs w:val="22"/>
        </w:rPr>
        <w:t>是一项馆际服务，</w:t>
      </w:r>
      <w:r w:rsidR="002425FF" w:rsidRPr="000C3380">
        <w:rPr>
          <w:rFonts w:ascii="SimSun" w:hAnsi="SimSun" w:hint="eastAsia"/>
          <w:sz w:val="21"/>
          <w:szCs w:val="22"/>
        </w:rPr>
        <w:t>允许参加</w:t>
      </w:r>
      <w:r w:rsidR="00877BB4" w:rsidRPr="000C3380">
        <w:rPr>
          <w:rFonts w:ascii="SimSun" w:hAnsi="SimSun" w:hint="eastAsia"/>
          <w:sz w:val="21"/>
          <w:szCs w:val="22"/>
        </w:rPr>
        <w:t>交流</w:t>
      </w:r>
      <w:r w:rsidR="002425FF" w:rsidRPr="000C3380">
        <w:rPr>
          <w:rFonts w:ascii="SimSun" w:hAnsi="SimSun" w:hint="eastAsia"/>
          <w:sz w:val="21"/>
          <w:szCs w:val="22"/>
        </w:rPr>
        <w:t>的图书馆之间互相免费下载已制作成无障碍格式的图书，以加强馆藏。</w:t>
      </w:r>
      <w:r w:rsidRPr="000C3380">
        <w:rPr>
          <w:rFonts w:ascii="SimSun" w:hAnsi="SimSun"/>
          <w:sz w:val="21"/>
          <w:szCs w:val="22"/>
        </w:rPr>
        <w:t>2015</w:t>
      </w:r>
      <w:r w:rsidR="000F3670" w:rsidRPr="000C3380">
        <w:rPr>
          <w:rFonts w:ascii="SimSun" w:hAnsi="SimSun" w:hint="eastAsia"/>
          <w:sz w:val="21"/>
          <w:szCs w:val="22"/>
        </w:rPr>
        <w:t>年5月31日以来，参加</w:t>
      </w:r>
      <w:r w:rsidR="00877BB4" w:rsidRPr="000C3380">
        <w:rPr>
          <w:rFonts w:ascii="SimSun" w:hAnsi="SimSun" w:hint="eastAsia"/>
          <w:sz w:val="21"/>
          <w:szCs w:val="22"/>
        </w:rPr>
        <w:t>交流</w:t>
      </w:r>
      <w:r w:rsidR="000F3670" w:rsidRPr="000C3380">
        <w:rPr>
          <w:rFonts w:ascii="SimSun" w:hAnsi="SimSun" w:hint="eastAsia"/>
          <w:sz w:val="21"/>
          <w:szCs w:val="22"/>
        </w:rPr>
        <w:t>的图书馆已下载3</w:t>
      </w:r>
      <w:r w:rsidR="000F3670" w:rsidRPr="000C3380">
        <w:rPr>
          <w:rFonts w:ascii="SimSun" w:hAnsi="SimSun"/>
          <w:sz w:val="21"/>
          <w:szCs w:val="22"/>
        </w:rPr>
        <w:t>,000</w:t>
      </w:r>
      <w:r w:rsidR="000F3670" w:rsidRPr="000C3380">
        <w:rPr>
          <w:rFonts w:ascii="SimSun" w:hAnsi="SimSun" w:hint="eastAsia"/>
          <w:sz w:val="21"/>
          <w:szCs w:val="22"/>
        </w:rPr>
        <w:t>多种图书，</w:t>
      </w:r>
      <w:r w:rsidR="002B2F45" w:rsidRPr="000C3380">
        <w:rPr>
          <w:rFonts w:ascii="SimSun" w:hAnsi="SimSun" w:hint="eastAsia"/>
          <w:sz w:val="21"/>
          <w:szCs w:val="22"/>
        </w:rPr>
        <w:t>大概节约了六百万美元</w:t>
      </w:r>
      <w:r w:rsidRPr="000C3380">
        <w:rPr>
          <w:rFonts w:ascii="SimSun" w:hAnsi="SimSun"/>
          <w:sz w:val="21"/>
          <w:szCs w:val="22"/>
        </w:rPr>
        <w:t>(</w:t>
      </w:r>
      <w:r w:rsidR="00D266D1" w:rsidRPr="000C3380">
        <w:rPr>
          <w:rFonts w:ascii="SimSun" w:hAnsi="SimSun" w:hint="eastAsia"/>
          <w:sz w:val="21"/>
          <w:szCs w:val="22"/>
        </w:rPr>
        <w:t>以</w:t>
      </w:r>
      <w:r w:rsidR="002B2F45" w:rsidRPr="000C3380">
        <w:rPr>
          <w:rFonts w:ascii="SimSun" w:hAnsi="SimSun" w:hint="eastAsia"/>
          <w:sz w:val="21"/>
          <w:szCs w:val="22"/>
        </w:rPr>
        <w:t>制作一本由人朗读的图书成本为</w:t>
      </w:r>
      <w:r w:rsidRPr="000C3380">
        <w:rPr>
          <w:rFonts w:ascii="SimSun" w:hAnsi="SimSun"/>
          <w:sz w:val="21"/>
          <w:szCs w:val="22"/>
        </w:rPr>
        <w:t>2,000</w:t>
      </w:r>
      <w:r w:rsidR="002B2F45" w:rsidRPr="000C3380">
        <w:rPr>
          <w:rFonts w:ascii="SimSun" w:hAnsi="SimSun" w:hint="eastAsia"/>
          <w:sz w:val="21"/>
          <w:szCs w:val="22"/>
        </w:rPr>
        <w:t>美元</w:t>
      </w:r>
      <w:r w:rsidR="00D266D1" w:rsidRPr="000C3380">
        <w:rPr>
          <w:rFonts w:ascii="SimSun" w:hAnsi="SimSun" w:hint="eastAsia"/>
          <w:sz w:val="21"/>
          <w:szCs w:val="22"/>
        </w:rPr>
        <w:t>概算</w:t>
      </w:r>
      <w:r w:rsidRPr="000C3380">
        <w:rPr>
          <w:rFonts w:ascii="SimSun" w:hAnsi="SimSun"/>
          <w:sz w:val="21"/>
          <w:szCs w:val="22"/>
        </w:rPr>
        <w:t>)</w:t>
      </w:r>
      <w:r w:rsidR="002B2F45" w:rsidRPr="000C3380">
        <w:rPr>
          <w:rFonts w:ascii="SimSun" w:hAnsi="SimSun" w:hint="eastAsia"/>
          <w:sz w:val="21"/>
          <w:szCs w:val="22"/>
        </w:rPr>
        <w:t>。</w:t>
      </w:r>
    </w:p>
    <w:p w:rsidR="000C3380" w:rsidRDefault="0068756E" w:rsidP="000C3380">
      <w:pPr>
        <w:pStyle w:val="a9"/>
        <w:overflowPunct w:val="0"/>
        <w:spacing w:afterLines="50" w:after="120" w:line="340" w:lineRule="atLeast"/>
        <w:jc w:val="both"/>
        <w:rPr>
          <w:rFonts w:ascii="SimSun" w:hAnsi="SimSun"/>
          <w:snapToGrid w:val="0"/>
          <w:sz w:val="21"/>
          <w:szCs w:val="22"/>
          <w:lang w:val="en-GB"/>
        </w:rPr>
      </w:pPr>
      <w:r w:rsidRPr="000C3380">
        <w:rPr>
          <w:rFonts w:ascii="SimSun" w:hAnsi="SimSun"/>
          <w:snapToGrid w:val="0"/>
          <w:sz w:val="21"/>
          <w:szCs w:val="22"/>
          <w:lang w:val="en-GB"/>
        </w:rPr>
        <w:t>10.</w:t>
      </w:r>
      <w:r w:rsidRPr="000C3380">
        <w:rPr>
          <w:rFonts w:ascii="SimSun" w:hAnsi="SimSun"/>
          <w:snapToGrid w:val="0"/>
          <w:sz w:val="21"/>
          <w:szCs w:val="22"/>
          <w:lang w:val="en-GB"/>
        </w:rPr>
        <w:tab/>
      </w:r>
      <w:r w:rsidR="000308C6" w:rsidRPr="000C3380">
        <w:rPr>
          <w:rFonts w:ascii="SimSun" w:hAnsi="SimSun" w:hint="eastAsia"/>
          <w:snapToGrid w:val="0"/>
          <w:sz w:val="21"/>
          <w:szCs w:val="22"/>
          <w:lang w:val="en-GB"/>
        </w:rPr>
        <w:t>在《马拉喀什视障者条约》生效之前，</w:t>
      </w:r>
      <w:r w:rsidRPr="000C3380">
        <w:rPr>
          <w:rFonts w:ascii="SimSun" w:hAnsi="SimSun"/>
          <w:snapToGrid w:val="0"/>
          <w:sz w:val="21"/>
          <w:szCs w:val="22"/>
          <w:lang w:val="en-GB"/>
        </w:rPr>
        <w:t>ABC</w:t>
      </w:r>
      <w:r w:rsidR="00401F9E" w:rsidRPr="000C3380">
        <w:rPr>
          <w:rFonts w:ascii="SimSun" w:hAnsi="SimSun" w:hint="eastAsia"/>
          <w:snapToGrid w:val="0"/>
          <w:sz w:val="21"/>
          <w:szCs w:val="22"/>
          <w:lang w:val="en-GB"/>
        </w:rPr>
        <w:t>图书</w:t>
      </w:r>
      <w:r w:rsidR="00877BB4" w:rsidRPr="000C3380">
        <w:rPr>
          <w:rFonts w:ascii="SimSun" w:hAnsi="SimSun" w:hint="eastAsia"/>
          <w:bCs/>
          <w:sz w:val="21"/>
          <w:szCs w:val="22"/>
        </w:rPr>
        <w:t>交流</w:t>
      </w:r>
      <w:r w:rsidR="00401F9E" w:rsidRPr="000C3380">
        <w:rPr>
          <w:rFonts w:ascii="SimSun" w:hAnsi="SimSun" w:hint="eastAsia"/>
          <w:snapToGrid w:val="0"/>
          <w:sz w:val="21"/>
          <w:szCs w:val="22"/>
          <w:lang w:val="en-GB"/>
        </w:rPr>
        <w:t>服务面临的最大挑战</w:t>
      </w:r>
      <w:r w:rsidR="006E31EE" w:rsidRPr="000C3380">
        <w:rPr>
          <w:rFonts w:ascii="SimSun" w:hAnsi="SimSun" w:hint="eastAsia"/>
          <w:snapToGrid w:val="0"/>
          <w:sz w:val="21"/>
          <w:szCs w:val="22"/>
          <w:lang w:val="en-GB"/>
        </w:rPr>
        <w:t>一直</w:t>
      </w:r>
      <w:r w:rsidR="00401F9E" w:rsidRPr="000C3380">
        <w:rPr>
          <w:rFonts w:ascii="SimSun" w:hAnsi="SimSun" w:hint="eastAsia"/>
          <w:snapToGrid w:val="0"/>
          <w:sz w:val="21"/>
          <w:szCs w:val="22"/>
          <w:lang w:val="en-GB"/>
        </w:rPr>
        <w:t>是，</w:t>
      </w:r>
      <w:r w:rsidR="006E31EE" w:rsidRPr="000C3380">
        <w:rPr>
          <w:rFonts w:ascii="SimSun" w:hAnsi="SimSun" w:hint="eastAsia"/>
          <w:snapToGrid w:val="0"/>
          <w:sz w:val="21"/>
          <w:szCs w:val="22"/>
          <w:lang w:val="en-GB"/>
        </w:rPr>
        <w:t>在参加</w:t>
      </w:r>
      <w:r w:rsidR="00DB5468" w:rsidRPr="000C3380">
        <w:rPr>
          <w:rFonts w:ascii="SimSun" w:hAnsi="SimSun" w:hint="eastAsia"/>
          <w:snapToGrid w:val="0"/>
          <w:sz w:val="21"/>
          <w:szCs w:val="22"/>
          <w:lang w:val="en-GB"/>
        </w:rPr>
        <w:t>交流</w:t>
      </w:r>
      <w:r w:rsidR="006E31EE" w:rsidRPr="000C3380">
        <w:rPr>
          <w:rFonts w:ascii="SimSun" w:hAnsi="SimSun" w:hint="eastAsia"/>
          <w:snapToGrid w:val="0"/>
          <w:sz w:val="21"/>
          <w:szCs w:val="22"/>
          <w:lang w:val="en-GB"/>
        </w:rPr>
        <w:t>的图书馆提出下载图书的要求后，从权利人获得跨境转移无障碍</w:t>
      </w:r>
      <w:r w:rsidR="00815AD0" w:rsidRPr="000C3380">
        <w:rPr>
          <w:rFonts w:ascii="SimSun" w:hAnsi="SimSun" w:hint="eastAsia"/>
          <w:snapToGrid w:val="0"/>
          <w:sz w:val="21"/>
          <w:szCs w:val="22"/>
          <w:lang w:val="en-GB"/>
        </w:rPr>
        <w:t>格式</w:t>
      </w:r>
      <w:r w:rsidR="006E31EE" w:rsidRPr="000C3380">
        <w:rPr>
          <w:rFonts w:ascii="SimSun" w:hAnsi="SimSun" w:hint="eastAsia"/>
          <w:snapToGrid w:val="0"/>
          <w:sz w:val="21"/>
          <w:szCs w:val="22"/>
          <w:lang w:val="en-GB"/>
        </w:rPr>
        <w:t>图书的允许。</w:t>
      </w:r>
      <w:r w:rsidRPr="000C3380">
        <w:rPr>
          <w:rFonts w:ascii="SimSun" w:hAnsi="SimSun"/>
          <w:snapToGrid w:val="0"/>
          <w:sz w:val="21"/>
          <w:szCs w:val="22"/>
          <w:lang w:val="en-GB"/>
        </w:rPr>
        <w:t>ABC</w:t>
      </w:r>
      <w:r w:rsidR="001260DB" w:rsidRPr="000C3380">
        <w:rPr>
          <w:rFonts w:ascii="SimSun" w:hAnsi="SimSun" w:hint="eastAsia"/>
          <w:snapToGrid w:val="0"/>
          <w:sz w:val="21"/>
          <w:szCs w:val="22"/>
          <w:lang w:val="en-GB"/>
        </w:rPr>
        <w:t>图书</w:t>
      </w:r>
      <w:r w:rsidR="00877BB4" w:rsidRPr="000C3380">
        <w:rPr>
          <w:rFonts w:ascii="SimSun" w:hAnsi="SimSun" w:hint="eastAsia"/>
          <w:snapToGrid w:val="0"/>
          <w:sz w:val="21"/>
          <w:szCs w:val="22"/>
          <w:lang w:val="en-GB"/>
        </w:rPr>
        <w:t>交流</w:t>
      </w:r>
      <w:r w:rsidR="001260DB" w:rsidRPr="000C3380">
        <w:rPr>
          <w:rFonts w:ascii="SimSun" w:hAnsi="SimSun" w:hint="eastAsia"/>
          <w:snapToGrid w:val="0"/>
          <w:sz w:val="21"/>
          <w:szCs w:val="22"/>
          <w:lang w:val="en-GB"/>
        </w:rPr>
        <w:t>服务中有超过</w:t>
      </w:r>
      <w:r w:rsidR="001260DB" w:rsidRPr="000C3380">
        <w:rPr>
          <w:rFonts w:ascii="SimSun" w:hAnsi="SimSun"/>
          <w:snapToGrid w:val="0"/>
          <w:sz w:val="21"/>
          <w:szCs w:val="22"/>
          <w:lang w:val="en-GB"/>
        </w:rPr>
        <w:t>10,000</w:t>
      </w:r>
      <w:r w:rsidR="001260DB" w:rsidRPr="000C3380">
        <w:rPr>
          <w:rFonts w:ascii="SimSun" w:hAnsi="SimSun" w:hint="eastAsia"/>
          <w:snapToGrid w:val="0"/>
          <w:sz w:val="21"/>
          <w:szCs w:val="22"/>
          <w:lang w:val="en-GB"/>
        </w:rPr>
        <w:t>种无障碍</w:t>
      </w:r>
      <w:r w:rsidR="00815AD0" w:rsidRPr="000C3380">
        <w:rPr>
          <w:rFonts w:ascii="SimSun" w:hAnsi="SimSun" w:hint="eastAsia"/>
          <w:snapToGrid w:val="0"/>
          <w:sz w:val="21"/>
          <w:szCs w:val="22"/>
          <w:lang w:val="en-GB"/>
        </w:rPr>
        <w:t>格式</w:t>
      </w:r>
      <w:r w:rsidR="001260DB" w:rsidRPr="000C3380">
        <w:rPr>
          <w:rFonts w:ascii="SimSun" w:hAnsi="SimSun" w:hint="eastAsia"/>
          <w:snapToGrid w:val="0"/>
          <w:sz w:val="21"/>
          <w:szCs w:val="22"/>
          <w:lang w:val="en-GB"/>
        </w:rPr>
        <w:t>图书</w:t>
      </w:r>
      <w:r w:rsidR="001260DB" w:rsidRPr="000C3380">
        <w:rPr>
          <w:rFonts w:ascii="SimSun" w:hAnsi="SimSun" w:hint="eastAsia"/>
          <w:bCs/>
          <w:sz w:val="21"/>
          <w:szCs w:val="22"/>
        </w:rPr>
        <w:t>已经</w:t>
      </w:r>
      <w:r w:rsidR="001260DB" w:rsidRPr="000C3380">
        <w:rPr>
          <w:rFonts w:ascii="SimSun" w:hAnsi="SimSun" w:hint="eastAsia"/>
          <w:snapToGrid w:val="0"/>
          <w:sz w:val="21"/>
          <w:szCs w:val="22"/>
          <w:lang w:val="en-GB"/>
        </w:rPr>
        <w:t>获得权利人授权，可以跨境</w:t>
      </w:r>
      <w:r w:rsidR="00877BB4" w:rsidRPr="000C3380">
        <w:rPr>
          <w:rFonts w:ascii="SimSun" w:hAnsi="SimSun" w:hint="eastAsia"/>
          <w:snapToGrid w:val="0"/>
          <w:sz w:val="21"/>
          <w:szCs w:val="22"/>
          <w:lang w:val="en-GB"/>
        </w:rPr>
        <w:t>交流</w:t>
      </w:r>
      <w:r w:rsidR="001260DB" w:rsidRPr="000C3380">
        <w:rPr>
          <w:rFonts w:ascii="SimSun" w:hAnsi="SimSun" w:hint="eastAsia"/>
          <w:snapToGrid w:val="0"/>
          <w:sz w:val="21"/>
          <w:szCs w:val="22"/>
          <w:lang w:val="en-GB"/>
        </w:rPr>
        <w:t>，但绝大多数图书尚未得到授</w:t>
      </w:r>
      <w:r w:rsidR="001260DB" w:rsidRPr="000C3380">
        <w:rPr>
          <w:rFonts w:ascii="SimSun" w:hAnsi="SimSun" w:hint="eastAsia"/>
          <w:snapToGrid w:val="0"/>
          <w:sz w:val="21"/>
          <w:szCs w:val="22"/>
          <w:lang w:val="en-GB"/>
        </w:rPr>
        <w:lastRenderedPageBreak/>
        <w:t>权。这意味着，</w:t>
      </w:r>
      <w:r w:rsidR="007D3B87" w:rsidRPr="000C3380">
        <w:rPr>
          <w:rFonts w:ascii="SimSun" w:hAnsi="SimSun" w:hint="eastAsia"/>
          <w:snapToGrid w:val="0"/>
          <w:sz w:val="21"/>
          <w:szCs w:val="22"/>
          <w:lang w:val="en-GB"/>
        </w:rPr>
        <w:t>参加</w:t>
      </w:r>
      <w:r w:rsidR="00877BB4" w:rsidRPr="000C3380">
        <w:rPr>
          <w:rFonts w:ascii="SimSun" w:hAnsi="SimSun" w:hint="eastAsia"/>
          <w:snapToGrid w:val="0"/>
          <w:sz w:val="21"/>
          <w:szCs w:val="22"/>
          <w:lang w:val="en-GB"/>
        </w:rPr>
        <w:t>交流</w:t>
      </w:r>
      <w:r w:rsidR="007D3B87" w:rsidRPr="000C3380">
        <w:rPr>
          <w:rFonts w:ascii="SimSun" w:hAnsi="SimSun" w:hint="eastAsia"/>
          <w:snapToGrid w:val="0"/>
          <w:sz w:val="21"/>
          <w:szCs w:val="22"/>
          <w:lang w:val="en-GB"/>
        </w:rPr>
        <w:t>的图书馆在提出下载图书的请求后，往往要过一段时间才能</w:t>
      </w:r>
      <w:r w:rsidR="00815AD0" w:rsidRPr="000C3380">
        <w:rPr>
          <w:rFonts w:ascii="SimSun" w:hAnsi="SimSun" w:hint="eastAsia"/>
          <w:snapToGrid w:val="0"/>
          <w:sz w:val="21"/>
          <w:szCs w:val="22"/>
          <w:lang w:val="en-GB"/>
        </w:rPr>
        <w:t>下载</w:t>
      </w:r>
      <w:r w:rsidR="007D3B87" w:rsidRPr="000C3380">
        <w:rPr>
          <w:rFonts w:ascii="SimSun" w:hAnsi="SimSun" w:hint="eastAsia"/>
          <w:snapToGrid w:val="0"/>
          <w:sz w:val="21"/>
          <w:szCs w:val="22"/>
          <w:lang w:val="en-GB"/>
        </w:rPr>
        <w:t>。</w:t>
      </w:r>
      <w:r w:rsidR="00957479" w:rsidRPr="000C3380">
        <w:rPr>
          <w:rFonts w:ascii="SimSun" w:hAnsi="SimSun" w:hint="eastAsia"/>
          <w:snapToGrid w:val="0"/>
          <w:sz w:val="21"/>
          <w:szCs w:val="22"/>
          <w:lang w:val="en-GB"/>
        </w:rPr>
        <w:t>但在《马拉喀什视障者条约》广泛实施后，这一问题应当不复存在。</w:t>
      </w:r>
    </w:p>
    <w:p w:rsidR="000C3380" w:rsidRPr="00F3241E" w:rsidRDefault="008A0D1E" w:rsidP="00F3241E">
      <w:pPr>
        <w:pStyle w:val="2"/>
        <w:overflowPunct w:val="0"/>
        <w:spacing w:before="0" w:afterLines="50" w:after="120" w:line="340" w:lineRule="atLeast"/>
        <w:rPr>
          <w:rFonts w:ascii="SimSun" w:hAnsi="SimSun"/>
          <w:b/>
          <w:sz w:val="21"/>
        </w:rPr>
      </w:pPr>
      <w:r w:rsidRPr="00F3241E">
        <w:rPr>
          <w:rFonts w:ascii="SimSun" w:hAnsi="SimSun" w:hint="eastAsia"/>
          <w:b/>
          <w:sz w:val="21"/>
        </w:rPr>
        <w:t>能力建设</w:t>
      </w:r>
    </w:p>
    <w:p w:rsidR="000C3380" w:rsidRDefault="0068756E" w:rsidP="000C3380">
      <w:pPr>
        <w:pStyle w:val="a9"/>
        <w:overflowPunct w:val="0"/>
        <w:spacing w:afterLines="50" w:after="120" w:line="340" w:lineRule="atLeast"/>
        <w:jc w:val="both"/>
        <w:rPr>
          <w:rFonts w:ascii="SimSun" w:hAnsi="SimSun"/>
          <w:sz w:val="21"/>
          <w:szCs w:val="22"/>
          <w:lang w:val="en-GB"/>
        </w:rPr>
      </w:pPr>
      <w:r w:rsidRPr="000C3380">
        <w:rPr>
          <w:rFonts w:ascii="SimSun" w:hAnsi="SimSun"/>
          <w:sz w:val="21"/>
          <w:szCs w:val="22"/>
        </w:rPr>
        <w:t>11.</w:t>
      </w:r>
      <w:r w:rsidRPr="000C3380">
        <w:rPr>
          <w:rFonts w:ascii="SimSun" w:hAnsi="SimSun"/>
          <w:sz w:val="21"/>
          <w:szCs w:val="22"/>
        </w:rPr>
        <w:tab/>
        <w:t>ABC</w:t>
      </w:r>
      <w:r w:rsidR="008A0D1E" w:rsidRPr="000C3380">
        <w:rPr>
          <w:rFonts w:ascii="SimSun" w:hAnsi="SimSun" w:hint="eastAsia"/>
          <w:sz w:val="21"/>
          <w:szCs w:val="22"/>
        </w:rPr>
        <w:t>能力建设活动</w:t>
      </w:r>
      <w:r w:rsidR="00183246" w:rsidRPr="000C3380">
        <w:rPr>
          <w:rFonts w:ascii="SimSun" w:hAnsi="SimSun" w:hint="eastAsia"/>
          <w:sz w:val="21"/>
          <w:szCs w:val="22"/>
        </w:rPr>
        <w:t>的中心是在发展中国家和最不发达国家提供制作和发行无障碍格式图书的培训。</w:t>
      </w:r>
      <w:r w:rsidR="00631D73" w:rsidRPr="000C3380">
        <w:rPr>
          <w:rFonts w:ascii="SimSun" w:hAnsi="SimSun" w:hint="eastAsia"/>
          <w:sz w:val="21"/>
          <w:szCs w:val="22"/>
        </w:rPr>
        <w:t>由于收到了澳大利亚政府的捐赠，</w:t>
      </w:r>
      <w:r w:rsidRPr="000C3380">
        <w:rPr>
          <w:rFonts w:ascii="SimSun" w:hAnsi="SimSun"/>
          <w:bCs/>
          <w:sz w:val="21"/>
          <w:szCs w:val="22"/>
        </w:rPr>
        <w:t>ABC</w:t>
      </w:r>
      <w:r w:rsidR="00631D73" w:rsidRPr="000C3380">
        <w:rPr>
          <w:rFonts w:ascii="SimSun" w:hAnsi="SimSun" w:hint="eastAsia"/>
          <w:sz w:val="21"/>
          <w:szCs w:val="22"/>
        </w:rPr>
        <w:t>在</w:t>
      </w:r>
      <w:r w:rsidR="00DA76A0">
        <w:rPr>
          <w:rFonts w:ascii="SimSun" w:hAnsi="SimSun" w:hint="eastAsia"/>
          <w:sz w:val="21"/>
          <w:szCs w:val="22"/>
        </w:rPr>
        <w:t>孟加拉国</w:t>
      </w:r>
      <w:r w:rsidR="00631D73" w:rsidRPr="000C3380">
        <w:rPr>
          <w:rFonts w:ascii="SimSun" w:hAnsi="SimSun" w:hint="eastAsia"/>
          <w:sz w:val="21"/>
          <w:szCs w:val="22"/>
        </w:rPr>
        <w:t>、尼泊尔和斯里兰卡开展了能力建设项目</w:t>
      </w:r>
      <w:r w:rsidR="00DA05BC" w:rsidRPr="000C3380">
        <w:rPr>
          <w:rFonts w:ascii="SimSun" w:hAnsi="SimSun" w:hint="eastAsia"/>
          <w:sz w:val="21"/>
          <w:szCs w:val="22"/>
        </w:rPr>
        <w:t>。此外，还从大韩民国收到了资金，用于印度的能力建设活动。这四个能力建设项目于2015年6月完成。</w:t>
      </w:r>
      <w:r w:rsidRPr="000C3380">
        <w:rPr>
          <w:rFonts w:ascii="SimSun" w:hAnsi="SimSun"/>
          <w:sz w:val="21"/>
          <w:szCs w:val="22"/>
          <w:lang w:val="en-GB"/>
        </w:rPr>
        <w:t>ABC</w:t>
      </w:r>
      <w:r w:rsidR="008422E7" w:rsidRPr="000C3380">
        <w:rPr>
          <w:rFonts w:ascii="SimSun" w:hAnsi="SimSun" w:hint="eastAsia"/>
          <w:sz w:val="21"/>
          <w:szCs w:val="22"/>
          <w:lang w:val="en-GB"/>
        </w:rPr>
        <w:t>在每个国家都与非政府组织合作，</w:t>
      </w:r>
      <w:r w:rsidR="00980C07" w:rsidRPr="000C3380">
        <w:rPr>
          <w:rFonts w:ascii="SimSun" w:hAnsi="SimSun" w:hint="eastAsia"/>
          <w:sz w:val="21"/>
          <w:szCs w:val="22"/>
          <w:lang w:val="en-GB"/>
        </w:rPr>
        <w:t>这些非政府组织的管理者都是盲人，</w:t>
      </w:r>
      <w:r w:rsidR="009E148E" w:rsidRPr="000C3380">
        <w:rPr>
          <w:rFonts w:ascii="SimSun" w:hAnsi="SimSun" w:hint="eastAsia"/>
          <w:sz w:val="21"/>
          <w:szCs w:val="22"/>
          <w:lang w:val="en-GB"/>
        </w:rPr>
        <w:t>在倡导阅读障碍者权益方面拥有经验。</w:t>
      </w:r>
    </w:p>
    <w:p w:rsidR="000C3380" w:rsidRDefault="0013633D" w:rsidP="000C3380">
      <w:pPr>
        <w:pStyle w:val="a9"/>
        <w:overflowPunct w:val="0"/>
        <w:spacing w:afterLines="50" w:after="120" w:line="340" w:lineRule="atLeast"/>
        <w:jc w:val="both"/>
        <w:rPr>
          <w:rFonts w:ascii="SimSun" w:hAnsi="SimSun"/>
          <w:sz w:val="21"/>
          <w:szCs w:val="22"/>
          <w:lang w:val="en-GB"/>
        </w:rPr>
      </w:pPr>
      <w:r w:rsidRPr="000C3380">
        <w:rPr>
          <w:rFonts w:ascii="SimSun" w:hAnsi="SimSun" w:hint="eastAsia"/>
          <w:sz w:val="21"/>
          <w:szCs w:val="22"/>
          <w:lang w:val="en-GB"/>
        </w:rPr>
        <w:t>在本年度期间完成了以下工作：</w:t>
      </w:r>
    </w:p>
    <w:p w:rsidR="000C3380" w:rsidRDefault="00B75594" w:rsidP="00F3241E">
      <w:pPr>
        <w:numPr>
          <w:ilvl w:val="1"/>
          <w:numId w:val="8"/>
        </w:numPr>
        <w:spacing w:afterLines="50" w:after="120" w:line="340" w:lineRule="atLeast"/>
        <w:ind w:left="567" w:firstLine="0"/>
        <w:jc w:val="both"/>
        <w:rPr>
          <w:rFonts w:ascii="SimSun" w:hAnsi="SimSun"/>
          <w:sz w:val="21"/>
          <w:szCs w:val="22"/>
        </w:rPr>
      </w:pPr>
      <w:r w:rsidRPr="000C3380">
        <w:rPr>
          <w:rFonts w:ascii="SimSun" w:hAnsi="SimSun" w:hint="eastAsia"/>
          <w:sz w:val="21"/>
          <w:szCs w:val="22"/>
          <w:lang w:val="en-GB"/>
        </w:rPr>
        <w:t>以上述四国的语言制作了</w:t>
      </w:r>
      <w:r w:rsidR="0068756E" w:rsidRPr="000C3380">
        <w:rPr>
          <w:rFonts w:ascii="SimSun" w:hAnsi="SimSun"/>
          <w:sz w:val="21"/>
          <w:szCs w:val="22"/>
          <w:lang w:val="en-GB"/>
        </w:rPr>
        <w:t>1</w:t>
      </w:r>
      <w:r w:rsidR="00EB1A8E" w:rsidRPr="000C3380">
        <w:rPr>
          <w:rFonts w:ascii="SimSun" w:hAnsi="SimSun"/>
          <w:sz w:val="21"/>
          <w:szCs w:val="22"/>
          <w:lang w:val="en-GB"/>
        </w:rPr>
        <w:t>,</w:t>
      </w:r>
      <w:r w:rsidR="0068756E" w:rsidRPr="000C3380">
        <w:rPr>
          <w:rFonts w:ascii="SimSun" w:hAnsi="SimSun"/>
          <w:sz w:val="21"/>
          <w:szCs w:val="22"/>
          <w:lang w:val="en-GB"/>
        </w:rPr>
        <w:t>588</w:t>
      </w:r>
      <w:r w:rsidRPr="000C3380">
        <w:rPr>
          <w:rFonts w:ascii="SimSun" w:hAnsi="SimSun" w:hint="eastAsia"/>
          <w:sz w:val="21"/>
          <w:szCs w:val="22"/>
          <w:lang w:val="en-GB"/>
        </w:rPr>
        <w:t>种无障碍</w:t>
      </w:r>
      <w:r w:rsidR="004B0FE6" w:rsidRPr="000C3380">
        <w:rPr>
          <w:rFonts w:ascii="SimSun" w:hAnsi="SimSun" w:hint="eastAsia"/>
          <w:sz w:val="21"/>
          <w:szCs w:val="22"/>
          <w:lang w:val="en-GB"/>
        </w:rPr>
        <w:t>格式的</w:t>
      </w:r>
      <w:r w:rsidRPr="000C3380">
        <w:rPr>
          <w:rFonts w:ascii="SimSun" w:hAnsi="SimSun" w:hint="eastAsia"/>
          <w:sz w:val="21"/>
          <w:szCs w:val="22"/>
          <w:lang w:val="en-GB"/>
        </w:rPr>
        <w:t>教育类图书，四国中</w:t>
      </w:r>
      <w:r w:rsidRPr="000C3380">
        <w:rPr>
          <w:rFonts w:ascii="SimSun" w:hAnsi="SimSun"/>
          <w:sz w:val="21"/>
          <w:szCs w:val="22"/>
          <w:lang w:val="en-GB"/>
        </w:rPr>
        <w:t>23,500</w:t>
      </w:r>
      <w:r w:rsidR="004B0FE6" w:rsidRPr="000C3380">
        <w:rPr>
          <w:rFonts w:ascii="SimSun" w:hAnsi="SimSun" w:hint="eastAsia"/>
          <w:sz w:val="21"/>
          <w:szCs w:val="22"/>
          <w:lang w:val="en-GB"/>
        </w:rPr>
        <w:t>多</w:t>
      </w:r>
      <w:r w:rsidRPr="000C3380">
        <w:rPr>
          <w:rFonts w:ascii="SimSun" w:hAnsi="SimSun" w:hint="eastAsia"/>
          <w:sz w:val="21"/>
          <w:szCs w:val="22"/>
          <w:lang w:val="en-GB"/>
        </w:rPr>
        <w:t>名</w:t>
      </w:r>
      <w:r w:rsidR="004B0FE6" w:rsidRPr="000C3380">
        <w:rPr>
          <w:rFonts w:ascii="SimSun" w:hAnsi="SimSun" w:hint="eastAsia"/>
          <w:sz w:val="21"/>
          <w:szCs w:val="22"/>
          <w:lang w:val="en-GB"/>
        </w:rPr>
        <w:t>视障</w:t>
      </w:r>
      <w:r w:rsidRPr="000C3380">
        <w:rPr>
          <w:rFonts w:ascii="SimSun" w:hAnsi="SimSun" w:hint="eastAsia"/>
          <w:sz w:val="21"/>
          <w:szCs w:val="22"/>
          <w:lang w:val="en-GB"/>
        </w:rPr>
        <w:t>学生从中受益；</w:t>
      </w:r>
    </w:p>
    <w:p w:rsidR="000C3380" w:rsidRDefault="00B4210B" w:rsidP="00F3241E">
      <w:pPr>
        <w:numPr>
          <w:ilvl w:val="1"/>
          <w:numId w:val="8"/>
        </w:numPr>
        <w:spacing w:afterLines="50" w:after="120" w:line="340" w:lineRule="atLeast"/>
        <w:ind w:left="567" w:firstLine="0"/>
        <w:jc w:val="both"/>
        <w:rPr>
          <w:rFonts w:ascii="SimSun" w:hAnsi="SimSun"/>
          <w:sz w:val="21"/>
          <w:szCs w:val="22"/>
        </w:rPr>
      </w:pPr>
      <w:r w:rsidRPr="000C3380">
        <w:rPr>
          <w:rFonts w:ascii="SimSun" w:hAnsi="SimSun" w:hint="eastAsia"/>
          <w:sz w:val="21"/>
          <w:szCs w:val="22"/>
        </w:rPr>
        <w:t>组织了无障碍</w:t>
      </w:r>
      <w:r w:rsidR="004B0FE6" w:rsidRPr="000C3380">
        <w:rPr>
          <w:rFonts w:ascii="SimSun" w:hAnsi="SimSun" w:hint="eastAsia"/>
          <w:sz w:val="21"/>
          <w:szCs w:val="22"/>
        </w:rPr>
        <w:t>格式</w:t>
      </w:r>
      <w:r w:rsidRPr="000C3380">
        <w:rPr>
          <w:rFonts w:ascii="SimSun" w:hAnsi="SimSun" w:hint="eastAsia"/>
          <w:sz w:val="21"/>
          <w:szCs w:val="22"/>
        </w:rPr>
        <w:t>图书最新制作技术研讨会，邀请上述各国的非政府组织、政府机构和商业出版社参加。</w:t>
      </w:r>
      <w:r w:rsidR="0068756E" w:rsidRPr="000C3380">
        <w:rPr>
          <w:rFonts w:ascii="SimSun" w:hAnsi="SimSun"/>
          <w:sz w:val="21"/>
          <w:szCs w:val="22"/>
          <w:lang w:val="en-GB"/>
        </w:rPr>
        <w:t>ABC</w:t>
      </w:r>
      <w:r w:rsidR="00720C0F" w:rsidRPr="000C3380">
        <w:rPr>
          <w:rFonts w:ascii="SimSun" w:hAnsi="SimSun" w:hint="eastAsia"/>
          <w:sz w:val="21"/>
          <w:szCs w:val="22"/>
          <w:lang w:val="en-GB"/>
        </w:rPr>
        <w:t>还在制作无障碍格式作品方面安排了持续的技术援助，这些作品将</w:t>
      </w:r>
      <w:r w:rsidR="00A142C9" w:rsidRPr="000C3380">
        <w:rPr>
          <w:rFonts w:ascii="SimSun" w:hAnsi="SimSun" w:hint="eastAsia"/>
          <w:sz w:val="21"/>
          <w:szCs w:val="22"/>
          <w:lang w:val="en-GB"/>
        </w:rPr>
        <w:t>交给</w:t>
      </w:r>
      <w:r w:rsidR="00A142C9" w:rsidRPr="000C3380">
        <w:rPr>
          <w:rFonts w:ascii="SimSun" w:hAnsi="SimSun"/>
          <w:sz w:val="21"/>
          <w:szCs w:val="22"/>
        </w:rPr>
        <w:t>ABC</w:t>
      </w:r>
      <w:r w:rsidR="00A142C9" w:rsidRPr="000C3380">
        <w:rPr>
          <w:rFonts w:ascii="SimSun" w:hAnsi="SimSun" w:hint="eastAsia"/>
          <w:sz w:val="21"/>
          <w:szCs w:val="22"/>
        </w:rPr>
        <w:t>在当地的合作伙伴；</w:t>
      </w:r>
    </w:p>
    <w:p w:rsidR="000C3380" w:rsidRDefault="00AE00F3" w:rsidP="00F3241E">
      <w:pPr>
        <w:numPr>
          <w:ilvl w:val="1"/>
          <w:numId w:val="8"/>
        </w:numPr>
        <w:spacing w:afterLines="50" w:after="120" w:line="340" w:lineRule="atLeast"/>
        <w:ind w:left="567" w:firstLine="0"/>
        <w:jc w:val="both"/>
        <w:rPr>
          <w:rFonts w:ascii="SimSun" w:hAnsi="SimSun"/>
          <w:sz w:val="21"/>
          <w:szCs w:val="22"/>
        </w:rPr>
      </w:pPr>
      <w:r w:rsidRPr="000C3380">
        <w:rPr>
          <w:rFonts w:ascii="SimSun" w:hAnsi="SimSun" w:hint="eastAsia"/>
          <w:sz w:val="21"/>
          <w:szCs w:val="22"/>
          <w:lang w:val="en-GB"/>
        </w:rPr>
        <w:t>采购了阅读设备，供学生在接受当地合作伙伴提供的这一辅助技术使用培训后借用；</w:t>
      </w:r>
    </w:p>
    <w:p w:rsidR="000C3380" w:rsidRDefault="0068756E" w:rsidP="00F3241E">
      <w:pPr>
        <w:numPr>
          <w:ilvl w:val="1"/>
          <w:numId w:val="8"/>
        </w:numPr>
        <w:spacing w:afterLines="50" w:after="120" w:line="340" w:lineRule="atLeast"/>
        <w:ind w:left="567" w:firstLine="0"/>
        <w:jc w:val="both"/>
        <w:rPr>
          <w:rFonts w:ascii="SimSun" w:hAnsi="SimSun"/>
          <w:sz w:val="21"/>
          <w:szCs w:val="22"/>
        </w:rPr>
      </w:pPr>
      <w:r w:rsidRPr="000C3380">
        <w:rPr>
          <w:rFonts w:ascii="SimSun" w:hAnsi="SimSun"/>
          <w:sz w:val="21"/>
          <w:szCs w:val="22"/>
        </w:rPr>
        <w:t>WIPO</w:t>
      </w:r>
      <w:r w:rsidR="00AE00F3" w:rsidRPr="000C3380">
        <w:rPr>
          <w:rFonts w:ascii="SimSun" w:hAnsi="SimSun" w:hint="eastAsia"/>
          <w:sz w:val="21"/>
          <w:szCs w:val="22"/>
        </w:rPr>
        <w:t>为当地合作伙伴提供了使用</w:t>
      </w:r>
      <w:r w:rsidRPr="000C3380">
        <w:rPr>
          <w:rFonts w:ascii="SimSun" w:hAnsi="SimSun"/>
          <w:sz w:val="21"/>
          <w:szCs w:val="22"/>
        </w:rPr>
        <w:t>ABC</w:t>
      </w:r>
      <w:r w:rsidR="00AE00F3" w:rsidRPr="000C3380">
        <w:rPr>
          <w:rFonts w:ascii="SimSun" w:hAnsi="SimSun" w:hint="eastAsia"/>
          <w:sz w:val="21"/>
          <w:szCs w:val="22"/>
        </w:rPr>
        <w:t>国际图书</w:t>
      </w:r>
      <w:r w:rsidR="00877BB4" w:rsidRPr="000C3380">
        <w:rPr>
          <w:rFonts w:ascii="SimSun" w:hAnsi="SimSun" w:hint="eastAsia"/>
          <w:sz w:val="21"/>
          <w:szCs w:val="22"/>
        </w:rPr>
        <w:t>交流</w:t>
      </w:r>
      <w:r w:rsidR="00AE00F3" w:rsidRPr="000C3380">
        <w:rPr>
          <w:rFonts w:ascii="SimSun" w:hAnsi="SimSun" w:hint="eastAsia"/>
          <w:sz w:val="21"/>
          <w:szCs w:val="22"/>
        </w:rPr>
        <w:t>服务的培训。</w:t>
      </w:r>
    </w:p>
    <w:p w:rsidR="000C3380" w:rsidRPr="00F3241E" w:rsidRDefault="00980C07" w:rsidP="00F3241E">
      <w:pPr>
        <w:pStyle w:val="2"/>
        <w:overflowPunct w:val="0"/>
        <w:spacing w:before="0" w:afterLines="50" w:after="120" w:line="340" w:lineRule="atLeast"/>
        <w:rPr>
          <w:rFonts w:ascii="SimSun" w:hAnsi="SimSun"/>
          <w:b/>
          <w:sz w:val="21"/>
        </w:rPr>
      </w:pPr>
      <w:r w:rsidRPr="00F3241E">
        <w:rPr>
          <w:rFonts w:ascii="SimSun" w:hAnsi="SimSun" w:hint="eastAsia"/>
          <w:b/>
          <w:sz w:val="21"/>
        </w:rPr>
        <w:t>无障碍出版</w:t>
      </w:r>
    </w:p>
    <w:p w:rsidR="000C3380" w:rsidRDefault="006875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12.</w:t>
      </w:r>
      <w:r w:rsidRPr="000C3380">
        <w:rPr>
          <w:rFonts w:ascii="SimSun" w:hAnsi="SimSun"/>
          <w:sz w:val="21"/>
          <w:szCs w:val="22"/>
        </w:rPr>
        <w:tab/>
        <w:t>ABC</w:t>
      </w:r>
      <w:r w:rsidR="007D6551" w:rsidRPr="000C3380">
        <w:rPr>
          <w:rFonts w:ascii="SimSun" w:hAnsi="SimSun" w:hint="eastAsia"/>
          <w:sz w:val="21"/>
          <w:szCs w:val="22"/>
        </w:rPr>
        <w:t>鼓励</w:t>
      </w:r>
      <w:r w:rsidR="004C4CD1" w:rsidRPr="000C3380">
        <w:rPr>
          <w:rFonts w:ascii="SimSun" w:hAnsi="SimSun" w:hint="eastAsia"/>
          <w:sz w:val="21"/>
          <w:szCs w:val="22"/>
        </w:rPr>
        <w:t>视障</w:t>
      </w:r>
      <w:r w:rsidR="006B771B" w:rsidRPr="000C3380">
        <w:rPr>
          <w:rFonts w:ascii="SimSun" w:hAnsi="SimSun" w:hint="eastAsia"/>
          <w:sz w:val="21"/>
          <w:szCs w:val="22"/>
        </w:rPr>
        <w:t>人群组织和权利人相互协作，并认识到这是在全球范围内增加无障碍格式</w:t>
      </w:r>
      <w:r w:rsidR="004C4CD1" w:rsidRPr="000C3380">
        <w:rPr>
          <w:rFonts w:ascii="SimSun" w:hAnsi="SimSun" w:hint="eastAsia"/>
          <w:sz w:val="21"/>
          <w:szCs w:val="22"/>
        </w:rPr>
        <w:t>作品数量的一个关键因素。</w:t>
      </w:r>
      <w:r w:rsidRPr="000C3380">
        <w:rPr>
          <w:rFonts w:ascii="SimSun" w:hAnsi="SimSun"/>
          <w:snapToGrid w:val="0"/>
          <w:sz w:val="21"/>
          <w:szCs w:val="22"/>
          <w:lang w:val="en-GB"/>
        </w:rPr>
        <w:t>ABC</w:t>
      </w:r>
      <w:r w:rsidR="00FC44B7" w:rsidRPr="000C3380">
        <w:rPr>
          <w:rFonts w:ascii="SimSun" w:hAnsi="SimSun" w:hint="eastAsia"/>
          <w:snapToGrid w:val="0"/>
          <w:sz w:val="21"/>
          <w:szCs w:val="22"/>
          <w:lang w:val="en-GB"/>
        </w:rPr>
        <w:t>特别推广</w:t>
      </w:r>
      <w:r w:rsidR="00F078F7" w:rsidRPr="000C3380">
        <w:rPr>
          <w:rFonts w:ascii="SimSun" w:hAnsi="SimSun" w:hint="eastAsia"/>
          <w:snapToGrid w:val="0"/>
          <w:sz w:val="21"/>
          <w:szCs w:val="22"/>
          <w:lang w:val="en-GB"/>
        </w:rPr>
        <w:t>制作</w:t>
      </w:r>
      <w:r w:rsidR="00FC44B7" w:rsidRPr="000C3380">
        <w:rPr>
          <w:rFonts w:ascii="SimSun" w:hAnsi="SimSun" w:hint="eastAsia"/>
          <w:snapToGrid w:val="0"/>
          <w:sz w:val="21"/>
          <w:szCs w:val="22"/>
          <w:lang w:val="en-GB"/>
        </w:rPr>
        <w:t>“天生无障碍”</w:t>
      </w:r>
      <w:r w:rsidR="00F078F7" w:rsidRPr="000C3380">
        <w:rPr>
          <w:rFonts w:ascii="SimSun" w:hAnsi="SimSun" w:hint="eastAsia"/>
          <w:snapToGrid w:val="0"/>
          <w:sz w:val="21"/>
          <w:szCs w:val="22"/>
          <w:lang w:val="en-GB"/>
        </w:rPr>
        <w:t>作品</w:t>
      </w:r>
      <w:r w:rsidR="00FC44B7" w:rsidRPr="000C3380">
        <w:rPr>
          <w:rFonts w:ascii="SimSun" w:hAnsi="SimSun" w:hint="eastAsia"/>
          <w:snapToGrid w:val="0"/>
          <w:sz w:val="21"/>
          <w:szCs w:val="22"/>
          <w:lang w:val="en-GB"/>
        </w:rPr>
        <w:t>，</w:t>
      </w:r>
      <w:r w:rsidR="00F078F7" w:rsidRPr="000C3380">
        <w:rPr>
          <w:rFonts w:ascii="SimSun" w:hAnsi="SimSun" w:hint="eastAsia"/>
          <w:snapToGrid w:val="0"/>
          <w:sz w:val="21"/>
          <w:szCs w:val="22"/>
          <w:lang w:val="en-GB"/>
        </w:rPr>
        <w:t>即图书从开始就适于视力正常人群和视障人群的使用。为此，无障碍图书联合会</w:t>
      </w:r>
      <w:r w:rsidR="009E7AF0" w:rsidRPr="000C3380">
        <w:rPr>
          <w:rFonts w:ascii="SimSun" w:hAnsi="SimSun" w:hint="eastAsia"/>
          <w:snapToGrid w:val="0"/>
          <w:sz w:val="21"/>
          <w:szCs w:val="22"/>
          <w:lang w:val="en-GB"/>
        </w:rPr>
        <w:t>制定了</w:t>
      </w:r>
      <w:r w:rsidR="00390FE7">
        <w:rPr>
          <w:rFonts w:ascii="SimSun" w:hAnsi="SimSun" w:hint="eastAsia"/>
          <w:snapToGrid w:val="0"/>
          <w:sz w:val="21"/>
          <w:szCs w:val="22"/>
          <w:lang w:val="en-GB"/>
        </w:rPr>
        <w:t>《</w:t>
      </w:r>
      <w:r w:rsidRPr="00390FE7">
        <w:rPr>
          <w:rFonts w:ascii="SimSun" w:hAnsi="SimSun"/>
          <w:snapToGrid w:val="0"/>
          <w:sz w:val="21"/>
          <w:szCs w:val="22"/>
          <w:lang w:val="en-GB"/>
        </w:rPr>
        <w:t>ABC</w:t>
      </w:r>
      <w:r w:rsidR="009E7AF0" w:rsidRPr="00390FE7">
        <w:rPr>
          <w:rFonts w:ascii="SimSun" w:hAnsi="SimSun" w:hint="eastAsia"/>
          <w:snapToGrid w:val="0"/>
          <w:sz w:val="21"/>
          <w:szCs w:val="22"/>
          <w:lang w:val="en-GB"/>
        </w:rPr>
        <w:t>无障碍出版章程</w:t>
      </w:r>
      <w:r w:rsidR="00390FE7">
        <w:rPr>
          <w:rFonts w:ascii="SimSun" w:hAnsi="SimSun" w:hint="eastAsia"/>
          <w:snapToGrid w:val="0"/>
          <w:sz w:val="21"/>
          <w:szCs w:val="22"/>
          <w:lang w:val="en-GB"/>
        </w:rPr>
        <w:t>》</w:t>
      </w:r>
      <w:r w:rsidR="009E7AF0" w:rsidRPr="00390FE7">
        <w:rPr>
          <w:rFonts w:ascii="SimSun" w:hAnsi="SimSun" w:hint="eastAsia"/>
          <w:snapToGrid w:val="0"/>
          <w:sz w:val="21"/>
          <w:szCs w:val="22"/>
          <w:lang w:val="en-GB"/>
        </w:rPr>
        <w:t>，</w:t>
      </w:r>
      <w:r w:rsidR="009E7AF0" w:rsidRPr="000C3380">
        <w:rPr>
          <w:rFonts w:ascii="SimSun" w:hAnsi="SimSun" w:hint="eastAsia"/>
          <w:snapToGrid w:val="0"/>
          <w:sz w:val="21"/>
          <w:szCs w:val="22"/>
          <w:lang w:val="en-GB"/>
        </w:rPr>
        <w:t>其中包含了要求出版商落实的八条原则。</w:t>
      </w:r>
      <w:r w:rsidR="00A3337D" w:rsidRPr="000C3380">
        <w:rPr>
          <w:rFonts w:ascii="SimSun" w:hAnsi="SimSun" w:hint="eastAsia"/>
          <w:snapToGrid w:val="0"/>
          <w:sz w:val="21"/>
          <w:szCs w:val="22"/>
          <w:lang w:val="en-GB"/>
        </w:rPr>
        <w:t>在签署章程后，</w:t>
      </w:r>
      <w:r w:rsidR="00876B4F" w:rsidRPr="000C3380">
        <w:rPr>
          <w:rFonts w:ascii="SimSun" w:hAnsi="SimSun" w:hint="eastAsia"/>
          <w:snapToGrid w:val="0"/>
          <w:sz w:val="21"/>
          <w:szCs w:val="22"/>
          <w:lang w:val="en-GB"/>
        </w:rPr>
        <w:t>出版商</w:t>
      </w:r>
      <w:r w:rsidR="007B4B11" w:rsidRPr="000C3380">
        <w:rPr>
          <w:rFonts w:ascii="SimSun" w:hAnsi="SimSun" w:hint="eastAsia"/>
          <w:snapToGrid w:val="0"/>
          <w:sz w:val="21"/>
          <w:szCs w:val="22"/>
          <w:lang w:val="en-GB"/>
        </w:rPr>
        <w:t>保证其电子图书和其他数字出版物可供视障人群使用。迄今为止，已有12家出版商签署了该章程，其中包括</w:t>
      </w:r>
      <w:r w:rsidR="00BA1D13" w:rsidRPr="000C3380">
        <w:rPr>
          <w:rFonts w:ascii="SimSun" w:hAnsi="SimSun" w:hint="eastAsia"/>
          <w:snapToGrid w:val="0"/>
          <w:sz w:val="21"/>
          <w:szCs w:val="22"/>
          <w:lang w:val="en-GB"/>
        </w:rPr>
        <w:t>埃尔塞维尔科学出版公司、布鲁姆斯伯里出版公司、哈珀柯林斯出版集团以及五个出版商协会。</w:t>
      </w:r>
    </w:p>
    <w:p w:rsidR="000C3380" w:rsidRDefault="0068756E" w:rsidP="000C3380">
      <w:pPr>
        <w:pStyle w:val="a9"/>
        <w:overflowPunct w:val="0"/>
        <w:spacing w:afterLines="50" w:after="120" w:line="340" w:lineRule="atLeast"/>
        <w:jc w:val="both"/>
        <w:rPr>
          <w:rFonts w:ascii="SimSun" w:hAnsi="SimSun"/>
          <w:sz w:val="21"/>
          <w:szCs w:val="22"/>
          <w:lang w:val="en-GB"/>
        </w:rPr>
      </w:pPr>
      <w:r w:rsidRPr="000C3380">
        <w:rPr>
          <w:rFonts w:ascii="SimSun" w:hAnsi="SimSun"/>
          <w:sz w:val="21"/>
          <w:szCs w:val="22"/>
        </w:rPr>
        <w:t>13.</w:t>
      </w:r>
      <w:r w:rsidRPr="000C3380">
        <w:rPr>
          <w:rFonts w:ascii="SimSun" w:hAnsi="SimSun"/>
          <w:sz w:val="21"/>
          <w:szCs w:val="22"/>
        </w:rPr>
        <w:tab/>
      </w:r>
      <w:r w:rsidR="00AC6AA0" w:rsidRPr="000C3380">
        <w:rPr>
          <w:rFonts w:ascii="SimSun" w:hAnsi="SimSun" w:hint="eastAsia"/>
          <w:sz w:val="21"/>
          <w:szCs w:val="22"/>
        </w:rPr>
        <w:t>为了鼓励无障碍出版，</w:t>
      </w:r>
      <w:r w:rsidRPr="000C3380">
        <w:rPr>
          <w:rFonts w:ascii="SimSun" w:hAnsi="SimSun"/>
          <w:sz w:val="21"/>
          <w:szCs w:val="22"/>
        </w:rPr>
        <w:t>ABC</w:t>
      </w:r>
      <w:r w:rsidR="006A315D" w:rsidRPr="000C3380">
        <w:rPr>
          <w:rFonts w:ascii="SimSun" w:hAnsi="SimSun" w:hint="eastAsia"/>
          <w:sz w:val="21"/>
          <w:szCs w:val="22"/>
        </w:rPr>
        <w:t>还设立了</w:t>
      </w:r>
      <w:r w:rsidR="00390FE7">
        <w:rPr>
          <w:rFonts w:ascii="SimSun" w:hAnsi="SimSun" w:hint="eastAsia"/>
          <w:sz w:val="21"/>
          <w:szCs w:val="22"/>
        </w:rPr>
        <w:t>“</w:t>
      </w:r>
      <w:r w:rsidRPr="00390FE7">
        <w:rPr>
          <w:rFonts w:ascii="SimSun" w:hAnsi="SimSun"/>
          <w:sz w:val="21"/>
          <w:szCs w:val="22"/>
        </w:rPr>
        <w:t>ABC</w:t>
      </w:r>
      <w:r w:rsidR="006A315D" w:rsidRPr="00390FE7">
        <w:rPr>
          <w:rFonts w:ascii="SimSun" w:hAnsi="SimSun" w:hint="eastAsia"/>
          <w:sz w:val="21"/>
          <w:szCs w:val="22"/>
        </w:rPr>
        <w:t>无障碍出版国际卓越奖</w:t>
      </w:r>
      <w:r w:rsidR="00390FE7">
        <w:rPr>
          <w:rFonts w:ascii="SimSun" w:hAnsi="SimSun" w:hint="eastAsia"/>
          <w:sz w:val="21"/>
          <w:szCs w:val="22"/>
        </w:rPr>
        <w:t>”</w:t>
      </w:r>
      <w:r w:rsidR="006A315D" w:rsidRPr="00390FE7">
        <w:rPr>
          <w:rFonts w:ascii="SimSun" w:hAnsi="SimSun" w:hint="eastAsia"/>
          <w:sz w:val="21"/>
          <w:szCs w:val="22"/>
        </w:rPr>
        <w:t>，</w:t>
      </w:r>
      <w:r w:rsidR="006A315D" w:rsidRPr="000C3380">
        <w:rPr>
          <w:rFonts w:ascii="SimSun" w:hAnsi="SimSun" w:hint="eastAsia"/>
          <w:sz w:val="21"/>
          <w:szCs w:val="22"/>
        </w:rPr>
        <w:t>并于2015年4月14日在伦敦书展上首次颁奖。</w:t>
      </w:r>
      <w:r w:rsidR="00993A5B" w:rsidRPr="000C3380">
        <w:rPr>
          <w:rFonts w:ascii="SimSun" w:hAnsi="SimSun" w:hint="eastAsia"/>
          <w:sz w:val="21"/>
          <w:szCs w:val="22"/>
        </w:rPr>
        <w:t>剑桥大学出版社和</w:t>
      </w:r>
      <w:r w:rsidR="00DA76A0">
        <w:rPr>
          <w:rFonts w:ascii="SimSun" w:hAnsi="SimSun" w:hint="eastAsia"/>
          <w:sz w:val="21"/>
          <w:szCs w:val="22"/>
          <w:lang w:val="en-GB"/>
        </w:rPr>
        <w:t>孟加拉国</w:t>
      </w:r>
      <w:r w:rsidR="00993A5B" w:rsidRPr="000C3380">
        <w:rPr>
          <w:rFonts w:ascii="SimSun" w:hAnsi="SimSun" w:hint="eastAsia"/>
          <w:sz w:val="21"/>
          <w:szCs w:val="22"/>
          <w:lang w:val="en-GB"/>
        </w:rPr>
        <w:t>的社会</w:t>
      </w:r>
      <w:r w:rsidR="00993A5B" w:rsidRPr="000C3380">
        <w:rPr>
          <w:rFonts w:ascii="SimSun" w:hAnsi="SimSun" w:hint="eastAsia"/>
          <w:bCs/>
          <w:sz w:val="21"/>
          <w:szCs w:val="22"/>
        </w:rPr>
        <w:t>行动</w:t>
      </w:r>
      <w:r w:rsidR="00993A5B" w:rsidRPr="000C3380">
        <w:rPr>
          <w:rFonts w:ascii="SimSun" w:hAnsi="SimSun" w:hint="eastAsia"/>
          <w:sz w:val="21"/>
          <w:szCs w:val="22"/>
          <w:lang w:val="en-GB"/>
        </w:rPr>
        <w:t>青年力量为首批获奖机构。这两个机构获得认可的原因是，它们在推动</w:t>
      </w:r>
      <w:r w:rsidR="003D1CF5" w:rsidRPr="000C3380">
        <w:rPr>
          <w:rFonts w:ascii="SimSun" w:hAnsi="SimSun" w:hint="eastAsia"/>
          <w:sz w:val="21"/>
          <w:szCs w:val="22"/>
          <w:lang w:val="en-GB"/>
        </w:rPr>
        <w:t>为视障</w:t>
      </w:r>
      <w:r w:rsidR="008D29F1" w:rsidRPr="000C3380">
        <w:rPr>
          <w:rFonts w:ascii="SimSun" w:hAnsi="SimSun" w:hint="eastAsia"/>
          <w:sz w:val="21"/>
          <w:szCs w:val="22"/>
          <w:lang w:val="en-GB"/>
        </w:rPr>
        <w:t>人群</w:t>
      </w:r>
      <w:r w:rsidR="003D1CF5" w:rsidRPr="000C3380">
        <w:rPr>
          <w:rFonts w:ascii="SimSun" w:hAnsi="SimSun" w:hint="eastAsia"/>
          <w:sz w:val="21"/>
          <w:szCs w:val="22"/>
          <w:lang w:val="en-GB"/>
        </w:rPr>
        <w:t>提供可用的商业电子图书或其他数字出版物方面发挥了出色的引领作用，并取得了令人瞩目的成绩。</w:t>
      </w:r>
    </w:p>
    <w:p w:rsidR="0068756E" w:rsidRPr="00F3241E" w:rsidRDefault="00EB1A8E" w:rsidP="00F3241E">
      <w:pPr>
        <w:pStyle w:val="1"/>
        <w:overflowPunct w:val="0"/>
        <w:spacing w:beforeLines="100" w:afterLines="50" w:after="120" w:line="340" w:lineRule="atLeast"/>
        <w:rPr>
          <w:rFonts w:ascii="SimHei" w:eastAsia="SimHei" w:hAnsi="SimHei"/>
          <w:b w:val="0"/>
          <w:sz w:val="21"/>
        </w:rPr>
      </w:pPr>
      <w:r w:rsidRPr="00F3241E">
        <w:rPr>
          <w:rFonts w:ascii="SimHei" w:eastAsia="SimHei" w:hAnsi="SimHei"/>
          <w:b w:val="0"/>
          <w:sz w:val="21"/>
        </w:rPr>
        <w:t>C.</w:t>
      </w:r>
      <w:r w:rsidRPr="00F3241E">
        <w:rPr>
          <w:rFonts w:ascii="SimHei" w:eastAsia="SimHei" w:hAnsi="SimHei"/>
          <w:b w:val="0"/>
          <w:sz w:val="21"/>
        </w:rPr>
        <w:tab/>
      </w:r>
      <w:r w:rsidR="005C0AFA" w:rsidRPr="00F3241E">
        <w:rPr>
          <w:rFonts w:ascii="SimHei" w:eastAsia="SimHei" w:hAnsi="SimHei" w:hint="eastAsia"/>
          <w:b w:val="0"/>
          <w:sz w:val="21"/>
        </w:rPr>
        <w:t>在</w:t>
      </w:r>
      <w:r w:rsidR="0068756E" w:rsidRPr="00F3241E">
        <w:rPr>
          <w:rFonts w:ascii="SimHei" w:eastAsia="SimHei" w:hAnsi="SimHei"/>
          <w:b w:val="0"/>
          <w:sz w:val="21"/>
        </w:rPr>
        <w:t>2016/2017</w:t>
      </w:r>
      <w:r w:rsidR="005C0AFA" w:rsidRPr="00F3241E">
        <w:rPr>
          <w:rFonts w:ascii="SimHei" w:eastAsia="SimHei" w:hAnsi="SimHei" w:hint="eastAsia"/>
          <w:b w:val="0"/>
          <w:sz w:val="21"/>
        </w:rPr>
        <w:t>两年期的未来活动</w:t>
      </w:r>
    </w:p>
    <w:p w:rsidR="000C3380" w:rsidRPr="00F3241E" w:rsidRDefault="0068756E" w:rsidP="00F3241E">
      <w:pPr>
        <w:pStyle w:val="2"/>
        <w:overflowPunct w:val="0"/>
        <w:spacing w:before="0" w:afterLines="50" w:after="120" w:line="340" w:lineRule="atLeast"/>
        <w:rPr>
          <w:rFonts w:ascii="SimSun" w:hAnsi="SimSun"/>
          <w:b/>
          <w:sz w:val="21"/>
        </w:rPr>
      </w:pPr>
      <w:r w:rsidRPr="00F3241E">
        <w:rPr>
          <w:rFonts w:ascii="SimSun" w:hAnsi="SimSun"/>
          <w:b/>
          <w:sz w:val="21"/>
        </w:rPr>
        <w:t>ABC</w:t>
      </w:r>
      <w:r w:rsidR="00D903B3" w:rsidRPr="00F3241E">
        <w:rPr>
          <w:rFonts w:ascii="SimSun" w:hAnsi="SimSun" w:hint="eastAsia"/>
          <w:b/>
          <w:sz w:val="21"/>
        </w:rPr>
        <w:t>国际图书</w:t>
      </w:r>
      <w:r w:rsidR="00877BB4" w:rsidRPr="00F3241E">
        <w:rPr>
          <w:rFonts w:ascii="SimSun" w:hAnsi="SimSun" w:hint="eastAsia"/>
          <w:b/>
          <w:sz w:val="21"/>
        </w:rPr>
        <w:t>交流</w:t>
      </w:r>
      <w:r w:rsidR="00D903B3" w:rsidRPr="00F3241E">
        <w:rPr>
          <w:rFonts w:ascii="SimSun" w:hAnsi="SimSun" w:hint="eastAsia"/>
          <w:b/>
          <w:sz w:val="21"/>
        </w:rPr>
        <w:t>服务</w:t>
      </w:r>
    </w:p>
    <w:p w:rsidR="0068756E" w:rsidRPr="000C3380" w:rsidRDefault="0068756E" w:rsidP="000C3380">
      <w:pPr>
        <w:pStyle w:val="a9"/>
        <w:overflowPunct w:val="0"/>
        <w:spacing w:afterLines="50" w:after="120" w:line="340" w:lineRule="atLeast"/>
        <w:jc w:val="both"/>
        <w:rPr>
          <w:rFonts w:ascii="KaiTi" w:eastAsia="KaiTi" w:hAnsi="KaiTi"/>
          <w:i/>
          <w:snapToGrid w:val="0"/>
          <w:sz w:val="21"/>
          <w:szCs w:val="22"/>
          <w:lang w:val="en-GB"/>
        </w:rPr>
      </w:pPr>
      <w:r w:rsidRPr="000C3380">
        <w:rPr>
          <w:rFonts w:ascii="SimSun" w:hAnsi="SimSun"/>
          <w:snapToGrid w:val="0"/>
          <w:sz w:val="21"/>
          <w:szCs w:val="22"/>
          <w:lang w:val="en-GB"/>
        </w:rPr>
        <w:t>14.</w:t>
      </w:r>
      <w:r w:rsidRPr="000C3380">
        <w:rPr>
          <w:rFonts w:ascii="SimSun" w:hAnsi="SimSun"/>
          <w:snapToGrid w:val="0"/>
          <w:sz w:val="21"/>
          <w:szCs w:val="22"/>
          <w:lang w:val="en-GB"/>
        </w:rPr>
        <w:tab/>
      </w:r>
      <w:r w:rsidR="00B7039C" w:rsidRPr="000C3380">
        <w:rPr>
          <w:rFonts w:ascii="SimSun" w:hAnsi="SimSun" w:hint="eastAsia"/>
          <w:snapToGrid w:val="0"/>
          <w:sz w:val="21"/>
          <w:szCs w:val="22"/>
          <w:lang w:val="en-GB"/>
        </w:rPr>
        <w:t>目前正在开发一项用户友好的全球用户应用，以便图书馆的视障用户能在</w:t>
      </w:r>
      <w:r w:rsidR="00B7039C" w:rsidRPr="000C3380">
        <w:rPr>
          <w:rFonts w:ascii="SimSun" w:hAnsi="SimSun"/>
          <w:snapToGrid w:val="0"/>
          <w:sz w:val="21"/>
          <w:szCs w:val="22"/>
        </w:rPr>
        <w:t>ABC</w:t>
      </w:r>
      <w:r w:rsidR="00B7039C" w:rsidRPr="000C3380">
        <w:rPr>
          <w:rFonts w:ascii="SimSun" w:hAnsi="SimSun" w:hint="eastAsia"/>
          <w:snapToGrid w:val="0"/>
          <w:sz w:val="21"/>
          <w:szCs w:val="22"/>
        </w:rPr>
        <w:t>国际图书交流服务中直接检索</w:t>
      </w:r>
      <w:r w:rsidR="005A6D8E" w:rsidRPr="000C3380">
        <w:rPr>
          <w:rFonts w:ascii="SimSun" w:hAnsi="SimSun" w:hint="eastAsia"/>
          <w:snapToGrid w:val="0"/>
          <w:sz w:val="21"/>
          <w:szCs w:val="22"/>
        </w:rPr>
        <w:t>想阅读的图书。</w:t>
      </w:r>
      <w:r w:rsidRPr="000C3380">
        <w:rPr>
          <w:rFonts w:ascii="SimSun" w:hAnsi="SimSun"/>
          <w:sz w:val="21"/>
          <w:szCs w:val="22"/>
        </w:rPr>
        <w:t>ABC</w:t>
      </w:r>
      <w:r w:rsidR="00357CA5" w:rsidRPr="000C3380">
        <w:rPr>
          <w:rFonts w:ascii="SimSun" w:hAnsi="SimSun" w:hint="eastAsia"/>
          <w:sz w:val="21"/>
          <w:szCs w:val="22"/>
        </w:rPr>
        <w:t>的另一个目标是，以发展中国家和最不发达国家广泛使用以及与视障人群相关的语言提供更多的无障碍</w:t>
      </w:r>
      <w:r w:rsidR="00F55E11" w:rsidRPr="000C3380">
        <w:rPr>
          <w:rFonts w:ascii="SimSun" w:hAnsi="SimSun" w:hint="eastAsia"/>
          <w:sz w:val="21"/>
          <w:szCs w:val="22"/>
        </w:rPr>
        <w:t>格式</w:t>
      </w:r>
      <w:r w:rsidR="00357CA5" w:rsidRPr="000C3380">
        <w:rPr>
          <w:rFonts w:ascii="SimSun" w:hAnsi="SimSun" w:hint="eastAsia"/>
          <w:sz w:val="21"/>
          <w:szCs w:val="22"/>
        </w:rPr>
        <w:t>图书。</w:t>
      </w:r>
    </w:p>
    <w:p w:rsidR="000C3380" w:rsidRPr="00F3241E" w:rsidRDefault="006D265C" w:rsidP="00F3241E">
      <w:pPr>
        <w:pStyle w:val="2"/>
        <w:overflowPunct w:val="0"/>
        <w:spacing w:before="0" w:afterLines="50" w:after="120" w:line="340" w:lineRule="atLeast"/>
        <w:rPr>
          <w:rFonts w:ascii="SimSun" w:hAnsi="SimSun"/>
          <w:b/>
          <w:sz w:val="21"/>
        </w:rPr>
      </w:pPr>
      <w:r w:rsidRPr="00F3241E">
        <w:rPr>
          <w:rFonts w:ascii="SimSun" w:hAnsi="SimSun" w:hint="eastAsia"/>
          <w:b/>
          <w:sz w:val="21"/>
        </w:rPr>
        <w:t>能力建设</w:t>
      </w:r>
    </w:p>
    <w:p w:rsidR="0068756E" w:rsidRPr="000C3380" w:rsidRDefault="0068756E" w:rsidP="000C3380">
      <w:pPr>
        <w:pStyle w:val="a9"/>
        <w:overflowPunct w:val="0"/>
        <w:spacing w:afterLines="50" w:after="120" w:line="340" w:lineRule="atLeast"/>
        <w:jc w:val="both"/>
        <w:rPr>
          <w:rFonts w:ascii="SimSun" w:hAnsi="SimSun"/>
          <w:snapToGrid w:val="0"/>
          <w:sz w:val="21"/>
          <w:szCs w:val="22"/>
          <w:lang w:val="en-GB"/>
        </w:rPr>
      </w:pPr>
      <w:r w:rsidRPr="000C3380">
        <w:rPr>
          <w:rFonts w:ascii="SimSun" w:hAnsi="SimSun"/>
          <w:snapToGrid w:val="0"/>
          <w:sz w:val="21"/>
          <w:szCs w:val="22"/>
          <w:lang w:val="en-GB"/>
        </w:rPr>
        <w:t>15.</w:t>
      </w:r>
      <w:r w:rsidRPr="000C3380">
        <w:rPr>
          <w:rFonts w:ascii="SimSun" w:hAnsi="SimSun"/>
          <w:snapToGrid w:val="0"/>
          <w:sz w:val="21"/>
          <w:szCs w:val="22"/>
          <w:lang w:val="en-GB"/>
        </w:rPr>
        <w:tab/>
      </w:r>
      <w:r w:rsidR="00F10A98" w:rsidRPr="000C3380">
        <w:rPr>
          <w:rFonts w:ascii="SimSun" w:hAnsi="SimSun" w:hint="eastAsia"/>
          <w:snapToGrid w:val="0"/>
          <w:sz w:val="21"/>
          <w:szCs w:val="22"/>
          <w:lang w:val="en-GB"/>
        </w:rPr>
        <w:t>建议</w:t>
      </w:r>
      <w:r w:rsidR="00F10A98" w:rsidRPr="000C3380">
        <w:rPr>
          <w:rFonts w:ascii="SimSun" w:hAnsi="SimSun"/>
          <w:snapToGrid w:val="0"/>
          <w:sz w:val="21"/>
          <w:szCs w:val="22"/>
        </w:rPr>
        <w:t>ABC</w:t>
      </w:r>
      <w:r w:rsidR="00E91252" w:rsidRPr="000C3380">
        <w:rPr>
          <w:rFonts w:ascii="SimSun" w:hAnsi="SimSun" w:hint="eastAsia"/>
          <w:snapToGrid w:val="0"/>
          <w:sz w:val="21"/>
          <w:szCs w:val="22"/>
          <w:lang w:val="en-GB"/>
        </w:rPr>
        <w:t>在下一个两年期</w:t>
      </w:r>
      <w:r w:rsidR="00F10A98" w:rsidRPr="000C3380">
        <w:rPr>
          <w:rFonts w:ascii="SimSun" w:hAnsi="SimSun" w:hint="eastAsia"/>
          <w:snapToGrid w:val="0"/>
          <w:sz w:val="21"/>
          <w:szCs w:val="22"/>
          <w:lang w:val="en-GB"/>
        </w:rPr>
        <w:t>继续在</w:t>
      </w:r>
      <w:r w:rsidR="00DA76A0">
        <w:rPr>
          <w:rFonts w:ascii="SimSun" w:hAnsi="SimSun" w:hint="eastAsia"/>
          <w:snapToGrid w:val="0"/>
          <w:sz w:val="21"/>
          <w:szCs w:val="22"/>
          <w:lang w:val="en-GB"/>
        </w:rPr>
        <w:t>孟加拉国</w:t>
      </w:r>
      <w:r w:rsidR="00F10A98" w:rsidRPr="000C3380">
        <w:rPr>
          <w:rFonts w:ascii="SimSun" w:hAnsi="SimSun" w:hint="eastAsia"/>
          <w:snapToGrid w:val="0"/>
          <w:sz w:val="21"/>
          <w:szCs w:val="22"/>
          <w:lang w:val="en-GB"/>
        </w:rPr>
        <w:t>、印度、尼泊尔和斯里兰卡开展能力建设活动，</w:t>
      </w:r>
      <w:r w:rsidR="00E91252" w:rsidRPr="000C3380">
        <w:rPr>
          <w:rFonts w:ascii="SimSun" w:hAnsi="SimSun" w:hint="eastAsia"/>
          <w:snapToGrid w:val="0"/>
          <w:sz w:val="21"/>
          <w:szCs w:val="22"/>
          <w:lang w:val="en-GB"/>
        </w:rPr>
        <w:t>并把能力建设扩展到另外三个国家。</w:t>
      </w:r>
      <w:r w:rsidR="00BA7FEB" w:rsidRPr="000C3380">
        <w:rPr>
          <w:rFonts w:ascii="SimSun" w:hAnsi="SimSun" w:hint="eastAsia"/>
          <w:snapToGrid w:val="0"/>
          <w:sz w:val="21"/>
          <w:szCs w:val="22"/>
          <w:lang w:val="en-GB"/>
        </w:rPr>
        <w:t>该目标的实现取决于捐赠机构的持续资助，以及找到对落实</w:t>
      </w:r>
      <w:r w:rsidR="00BA7FEB" w:rsidRPr="000C3380">
        <w:rPr>
          <w:rFonts w:ascii="SimSun" w:hAnsi="SimSun"/>
          <w:snapToGrid w:val="0"/>
          <w:sz w:val="21"/>
          <w:szCs w:val="22"/>
        </w:rPr>
        <w:t>ABC</w:t>
      </w:r>
      <w:r w:rsidR="00BA7FEB" w:rsidRPr="000C3380">
        <w:rPr>
          <w:rFonts w:ascii="SimSun" w:hAnsi="SimSun" w:hint="eastAsia"/>
          <w:snapToGrid w:val="0"/>
          <w:sz w:val="21"/>
          <w:szCs w:val="22"/>
        </w:rPr>
        <w:t>任务</w:t>
      </w:r>
      <w:r w:rsidR="00BA7FEB" w:rsidRPr="000C3380">
        <w:rPr>
          <w:rFonts w:ascii="SimSun" w:hAnsi="SimSun" w:hint="eastAsia"/>
          <w:snapToGrid w:val="0"/>
          <w:sz w:val="21"/>
          <w:szCs w:val="22"/>
        </w:rPr>
        <w:lastRenderedPageBreak/>
        <w:t>授权感兴趣的当地合作伙伴。最终的长期目标是建立</w:t>
      </w:r>
      <w:r w:rsidR="006409AA" w:rsidRPr="000C3380">
        <w:rPr>
          <w:rFonts w:ascii="SimSun" w:hAnsi="SimSun" w:hint="eastAsia"/>
          <w:snapToGrid w:val="0"/>
          <w:sz w:val="21"/>
          <w:szCs w:val="22"/>
        </w:rPr>
        <w:t>无障碍</w:t>
      </w:r>
      <w:r w:rsidR="006409AA" w:rsidRPr="000C3380">
        <w:rPr>
          <w:rFonts w:ascii="SimSun" w:hAnsi="SimSun" w:hint="eastAsia"/>
          <w:bCs/>
          <w:sz w:val="21"/>
          <w:szCs w:val="22"/>
        </w:rPr>
        <w:t>出版</w:t>
      </w:r>
      <w:r w:rsidR="006409AA" w:rsidRPr="000C3380">
        <w:rPr>
          <w:rFonts w:ascii="SimSun" w:hAnsi="SimSun" w:hint="eastAsia"/>
          <w:snapToGrid w:val="0"/>
          <w:sz w:val="21"/>
          <w:szCs w:val="22"/>
        </w:rPr>
        <w:t>卓越中心，在必要时可为地区性的非政府组织、政府机构、图书馆、作者和商业出版社提供咨询。</w:t>
      </w:r>
    </w:p>
    <w:p w:rsidR="000C3380" w:rsidRPr="00F3241E" w:rsidRDefault="00980C07" w:rsidP="00F3241E">
      <w:pPr>
        <w:pStyle w:val="2"/>
        <w:overflowPunct w:val="0"/>
        <w:spacing w:before="0" w:afterLines="50" w:after="120" w:line="340" w:lineRule="atLeast"/>
        <w:rPr>
          <w:rFonts w:ascii="SimSun" w:hAnsi="SimSun"/>
          <w:b/>
          <w:sz w:val="21"/>
        </w:rPr>
      </w:pPr>
      <w:r w:rsidRPr="00F3241E">
        <w:rPr>
          <w:rFonts w:ascii="SimSun" w:hAnsi="SimSun" w:hint="eastAsia"/>
          <w:b/>
          <w:sz w:val="21"/>
        </w:rPr>
        <w:t>无障碍出版</w:t>
      </w:r>
    </w:p>
    <w:p w:rsidR="000C3380" w:rsidRDefault="0068756E" w:rsidP="000C3380">
      <w:pPr>
        <w:pStyle w:val="a9"/>
        <w:overflowPunct w:val="0"/>
        <w:spacing w:afterLines="50" w:after="120" w:line="340" w:lineRule="atLeast"/>
        <w:jc w:val="both"/>
        <w:rPr>
          <w:rFonts w:ascii="SimSun" w:hAnsi="SimSun"/>
          <w:sz w:val="21"/>
        </w:rPr>
      </w:pPr>
      <w:r w:rsidRPr="000C3380">
        <w:rPr>
          <w:rFonts w:ascii="SimSun" w:hAnsi="SimSun"/>
          <w:snapToGrid w:val="0"/>
          <w:sz w:val="21"/>
          <w:szCs w:val="22"/>
          <w:lang w:val="en-GB"/>
        </w:rPr>
        <w:t>16.</w:t>
      </w:r>
      <w:r w:rsidRPr="000C3380">
        <w:rPr>
          <w:rFonts w:ascii="SimSun" w:hAnsi="SimSun"/>
          <w:snapToGrid w:val="0"/>
          <w:sz w:val="21"/>
          <w:szCs w:val="22"/>
          <w:lang w:val="en-GB"/>
        </w:rPr>
        <w:tab/>
      </w:r>
      <w:r w:rsidR="00066DD5" w:rsidRPr="000C3380">
        <w:rPr>
          <w:rFonts w:ascii="SimSun" w:hAnsi="SimSun"/>
          <w:snapToGrid w:val="0"/>
          <w:sz w:val="21"/>
          <w:szCs w:val="22"/>
          <w:lang w:val="en-GB"/>
        </w:rPr>
        <w:t>ABC</w:t>
      </w:r>
      <w:r w:rsidR="008A0A7E" w:rsidRPr="000C3380">
        <w:rPr>
          <w:rFonts w:ascii="SimSun" w:hAnsi="SimSun" w:hint="eastAsia"/>
          <w:snapToGrid w:val="0"/>
          <w:sz w:val="21"/>
          <w:szCs w:val="22"/>
          <w:lang w:val="en-GB"/>
        </w:rPr>
        <w:t>有意打造一个网上的无障碍出版信息中心，</w:t>
      </w:r>
      <w:r w:rsidR="000C17E0" w:rsidRPr="000C3380">
        <w:rPr>
          <w:rFonts w:ascii="SimSun" w:hAnsi="SimSun" w:hint="eastAsia"/>
          <w:snapToGrid w:val="0"/>
          <w:sz w:val="21"/>
          <w:szCs w:val="22"/>
          <w:lang w:val="en-GB"/>
        </w:rPr>
        <w:t>包括修改后的无障碍出版最佳做法指南。根据目前的设想，</w:t>
      </w:r>
      <w:r w:rsidR="008957C0" w:rsidRPr="000C3380">
        <w:rPr>
          <w:rFonts w:ascii="SimSun" w:hAnsi="SimSun" w:hint="eastAsia"/>
          <w:snapToGrid w:val="0"/>
          <w:sz w:val="21"/>
          <w:szCs w:val="22"/>
          <w:lang w:val="en-GB"/>
        </w:rPr>
        <w:t>通过这个网上中心将可获取有关无障碍图书</w:t>
      </w:r>
      <w:r w:rsidR="008957C0" w:rsidRPr="000C3380">
        <w:rPr>
          <w:rFonts w:ascii="SimSun" w:hAnsi="SimSun" w:hint="eastAsia"/>
          <w:bCs/>
          <w:sz w:val="21"/>
          <w:szCs w:val="22"/>
        </w:rPr>
        <w:t>制作</w:t>
      </w:r>
      <w:r w:rsidR="008957C0" w:rsidRPr="000C3380">
        <w:rPr>
          <w:rFonts w:ascii="SimSun" w:hAnsi="SimSun" w:hint="eastAsia"/>
          <w:snapToGrid w:val="0"/>
          <w:sz w:val="21"/>
          <w:szCs w:val="22"/>
          <w:lang w:val="en-GB"/>
        </w:rPr>
        <w:t>技术的一套入门培训材料，</w:t>
      </w:r>
      <w:r w:rsidR="000B5F2E" w:rsidRPr="000C3380">
        <w:rPr>
          <w:rFonts w:ascii="SimSun" w:hAnsi="SimSun" w:hint="eastAsia"/>
          <w:snapToGrid w:val="0"/>
          <w:sz w:val="21"/>
          <w:szCs w:val="22"/>
          <w:lang w:val="en-GB"/>
        </w:rPr>
        <w:t>以及指导自主出版的作者如何出版无障碍电子图书的一本手册。</w:t>
      </w:r>
    </w:p>
    <w:p w:rsidR="000C3380" w:rsidRPr="00F3241E" w:rsidRDefault="00A67685" w:rsidP="00F3241E">
      <w:pPr>
        <w:pStyle w:val="2"/>
        <w:overflowPunct w:val="0"/>
        <w:spacing w:before="0" w:afterLines="50" w:after="120" w:line="340" w:lineRule="atLeast"/>
        <w:rPr>
          <w:rFonts w:ascii="SimSun" w:hAnsi="SimSun"/>
          <w:b/>
          <w:sz w:val="21"/>
        </w:rPr>
      </w:pPr>
      <w:r w:rsidRPr="00F3241E">
        <w:rPr>
          <w:rFonts w:ascii="SimSun" w:hAnsi="SimSun" w:hint="eastAsia"/>
          <w:b/>
          <w:sz w:val="21"/>
        </w:rPr>
        <w:t>筹</w:t>
      </w:r>
      <w:r w:rsidR="00F3241E">
        <w:rPr>
          <w:rFonts w:ascii="SimSun" w:hAnsi="SimSun" w:hint="eastAsia"/>
          <w:b/>
          <w:sz w:val="21"/>
        </w:rPr>
        <w:t xml:space="preserve">　</w:t>
      </w:r>
      <w:r w:rsidRPr="00F3241E">
        <w:rPr>
          <w:rFonts w:ascii="SimSun" w:hAnsi="SimSun" w:hint="eastAsia"/>
          <w:b/>
          <w:sz w:val="21"/>
        </w:rPr>
        <w:t>资</w:t>
      </w:r>
    </w:p>
    <w:p w:rsidR="000C3380" w:rsidRDefault="00B732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17.</w:t>
      </w:r>
      <w:r w:rsidRPr="000C3380">
        <w:rPr>
          <w:rFonts w:ascii="SimSun" w:hAnsi="SimSun"/>
          <w:sz w:val="21"/>
          <w:szCs w:val="22"/>
        </w:rPr>
        <w:tab/>
        <w:t>ABC</w:t>
      </w:r>
      <w:r w:rsidR="001818AE" w:rsidRPr="000C3380">
        <w:rPr>
          <w:rFonts w:ascii="SimSun" w:hAnsi="SimSun" w:hint="eastAsia"/>
          <w:sz w:val="21"/>
          <w:szCs w:val="22"/>
        </w:rPr>
        <w:t>运作已一年有余，</w:t>
      </w:r>
      <w:r w:rsidR="00605E8A" w:rsidRPr="000C3380">
        <w:rPr>
          <w:rFonts w:ascii="SimSun" w:hAnsi="SimSun" w:hint="eastAsia"/>
          <w:sz w:val="21"/>
          <w:szCs w:val="22"/>
        </w:rPr>
        <w:t>鉴于其</w:t>
      </w:r>
      <w:r w:rsidR="00022D81" w:rsidRPr="000C3380">
        <w:rPr>
          <w:rFonts w:ascii="SimSun" w:hAnsi="SimSun" w:hint="eastAsia"/>
          <w:sz w:val="21"/>
          <w:szCs w:val="22"/>
        </w:rPr>
        <w:t>已取得</w:t>
      </w:r>
      <w:r w:rsidR="00605E8A" w:rsidRPr="000C3380">
        <w:rPr>
          <w:rFonts w:ascii="SimSun" w:hAnsi="SimSun" w:hint="eastAsia"/>
          <w:sz w:val="21"/>
          <w:szCs w:val="22"/>
        </w:rPr>
        <w:t>的成绩及开展的活动，国际局</w:t>
      </w:r>
      <w:r w:rsidR="00500D01" w:rsidRPr="000C3380">
        <w:rPr>
          <w:rFonts w:ascii="SimSun" w:hAnsi="SimSun" w:hint="eastAsia"/>
          <w:sz w:val="21"/>
          <w:szCs w:val="22"/>
        </w:rPr>
        <w:t>将努力确保该联合会在今后继续取得成功，其中包括</w:t>
      </w:r>
      <w:r w:rsidR="008A1EB8" w:rsidRPr="000C3380">
        <w:rPr>
          <w:rFonts w:ascii="SimSun" w:hAnsi="SimSun" w:hint="eastAsia"/>
          <w:sz w:val="21"/>
          <w:szCs w:val="22"/>
        </w:rPr>
        <w:t>奠定</w:t>
      </w:r>
      <w:r w:rsidR="00AD0DC5" w:rsidRPr="000C3380">
        <w:rPr>
          <w:rFonts w:ascii="SimSun" w:hAnsi="SimSun" w:hint="eastAsia"/>
          <w:sz w:val="21"/>
          <w:szCs w:val="22"/>
        </w:rPr>
        <w:t>行之</w:t>
      </w:r>
      <w:r w:rsidR="008A1EB8" w:rsidRPr="000C3380">
        <w:rPr>
          <w:rFonts w:ascii="SimSun" w:hAnsi="SimSun" w:hint="eastAsia"/>
          <w:sz w:val="21"/>
          <w:szCs w:val="22"/>
        </w:rPr>
        <w:t>有效的筹资基础，以支持其逐步扩大活动规模和地理覆盖面，</w:t>
      </w:r>
      <w:r w:rsidR="005D6D41" w:rsidRPr="000C3380">
        <w:rPr>
          <w:rFonts w:ascii="SimSun" w:hAnsi="SimSun" w:hint="eastAsia"/>
          <w:sz w:val="21"/>
          <w:szCs w:val="22"/>
        </w:rPr>
        <w:t>并最终摆脱对</w:t>
      </w:r>
      <w:r w:rsidR="005D6D41" w:rsidRPr="000C3380">
        <w:rPr>
          <w:rFonts w:ascii="SimSun" w:hAnsi="SimSun"/>
          <w:sz w:val="21"/>
          <w:szCs w:val="22"/>
        </w:rPr>
        <w:t>WIPO</w:t>
      </w:r>
      <w:r w:rsidR="005D6D41" w:rsidRPr="000C3380">
        <w:rPr>
          <w:rFonts w:ascii="SimSun" w:hAnsi="SimSun" w:hint="eastAsia"/>
          <w:sz w:val="21"/>
          <w:szCs w:val="22"/>
        </w:rPr>
        <w:t>经常预算的依赖。</w:t>
      </w:r>
      <w:r w:rsidR="00283A73" w:rsidRPr="000C3380">
        <w:rPr>
          <w:rFonts w:ascii="SimSun" w:hAnsi="SimSun" w:hint="eastAsia"/>
          <w:sz w:val="21"/>
          <w:szCs w:val="22"/>
        </w:rPr>
        <w:t>因此，国际局将审慎地制定募集预算外财政资助的策略，其最终目标是实现</w:t>
      </w:r>
      <w:r w:rsidR="00283A73" w:rsidRPr="000C3380">
        <w:rPr>
          <w:rFonts w:ascii="SimSun" w:hAnsi="SimSun"/>
          <w:sz w:val="21"/>
          <w:szCs w:val="22"/>
        </w:rPr>
        <w:t>ABC</w:t>
      </w:r>
      <w:r w:rsidR="00283A73" w:rsidRPr="000C3380">
        <w:rPr>
          <w:rFonts w:ascii="SimSun" w:hAnsi="SimSun" w:hint="eastAsia"/>
          <w:sz w:val="21"/>
          <w:szCs w:val="22"/>
        </w:rPr>
        <w:t>的长期财务可持续性，以及提供更多无障碍</w:t>
      </w:r>
      <w:r w:rsidR="00B47C6B" w:rsidRPr="000C3380">
        <w:rPr>
          <w:rFonts w:ascii="SimSun" w:hAnsi="SimSun" w:hint="eastAsia"/>
          <w:sz w:val="21"/>
          <w:szCs w:val="22"/>
        </w:rPr>
        <w:t>格式</w:t>
      </w:r>
      <w:r w:rsidR="00283A73" w:rsidRPr="000C3380">
        <w:rPr>
          <w:rFonts w:ascii="SimSun" w:hAnsi="SimSun" w:hint="eastAsia"/>
          <w:sz w:val="21"/>
          <w:szCs w:val="22"/>
        </w:rPr>
        <w:t>图书的使命。</w:t>
      </w:r>
    </w:p>
    <w:p w:rsidR="000C3380" w:rsidRDefault="00B7326E"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18.</w:t>
      </w:r>
      <w:r w:rsidR="00D55741" w:rsidRPr="000C3380">
        <w:rPr>
          <w:rFonts w:ascii="SimSun" w:hAnsi="SimSun"/>
          <w:sz w:val="21"/>
          <w:szCs w:val="22"/>
        </w:rPr>
        <w:tab/>
      </w:r>
      <w:r w:rsidR="00DF0045" w:rsidRPr="000C3380">
        <w:rPr>
          <w:rFonts w:ascii="SimSun" w:hAnsi="SimSun"/>
          <w:sz w:val="21"/>
          <w:szCs w:val="22"/>
        </w:rPr>
        <w:t>ABC</w:t>
      </w:r>
      <w:r w:rsidR="00D55741" w:rsidRPr="000C3380">
        <w:rPr>
          <w:rFonts w:ascii="SimSun" w:hAnsi="SimSun" w:hint="eastAsia"/>
          <w:sz w:val="21"/>
          <w:szCs w:val="22"/>
        </w:rPr>
        <w:t>的进展证明，</w:t>
      </w:r>
      <w:r w:rsidR="00385057" w:rsidRPr="000C3380">
        <w:rPr>
          <w:rFonts w:ascii="SimSun" w:hAnsi="SimSun" w:hint="eastAsia"/>
          <w:sz w:val="21"/>
          <w:szCs w:val="22"/>
        </w:rPr>
        <w:t>它已迅速发展成本组织及其成员国</w:t>
      </w:r>
      <w:r w:rsidR="00161697" w:rsidRPr="000C3380">
        <w:rPr>
          <w:rFonts w:ascii="SimSun" w:hAnsi="SimSun" w:hint="eastAsia"/>
          <w:sz w:val="21"/>
          <w:szCs w:val="22"/>
        </w:rPr>
        <w:t>落实</w:t>
      </w:r>
      <w:r w:rsidR="007F67FC" w:rsidRPr="000C3380">
        <w:rPr>
          <w:rFonts w:ascii="SimSun" w:hAnsi="SimSun" w:hint="eastAsia"/>
          <w:sz w:val="21"/>
          <w:szCs w:val="22"/>
        </w:rPr>
        <w:t>给视障人群</w:t>
      </w:r>
      <w:r w:rsidR="00385057" w:rsidRPr="000C3380">
        <w:rPr>
          <w:rFonts w:ascii="SimSun" w:hAnsi="SimSun" w:hint="eastAsia"/>
          <w:sz w:val="21"/>
          <w:szCs w:val="22"/>
        </w:rPr>
        <w:t>的生活带来改变这一总体</w:t>
      </w:r>
      <w:r w:rsidR="00161697" w:rsidRPr="000C3380">
        <w:rPr>
          <w:rFonts w:ascii="SimSun" w:hAnsi="SimSun" w:hint="eastAsia"/>
          <w:sz w:val="21"/>
          <w:szCs w:val="22"/>
        </w:rPr>
        <w:t>决心</w:t>
      </w:r>
      <w:r w:rsidR="00385057" w:rsidRPr="000C3380">
        <w:rPr>
          <w:rFonts w:ascii="SimSun" w:hAnsi="SimSun" w:hint="eastAsia"/>
          <w:sz w:val="21"/>
          <w:szCs w:val="22"/>
        </w:rPr>
        <w:t>中不可或缺的元素。</w:t>
      </w:r>
      <w:r w:rsidR="008F12DB" w:rsidRPr="000C3380">
        <w:rPr>
          <w:rFonts w:ascii="SimSun" w:hAnsi="SimSun" w:hint="eastAsia"/>
          <w:sz w:val="21"/>
          <w:szCs w:val="22"/>
        </w:rPr>
        <w:t>成员国于2013年6月历史性通过了《马拉喀什视障者条约》</w:t>
      </w:r>
      <w:r w:rsidR="007F67FC" w:rsidRPr="000C3380">
        <w:rPr>
          <w:rFonts w:ascii="SimSun" w:hAnsi="SimSun" w:hint="eastAsia"/>
          <w:sz w:val="21"/>
          <w:szCs w:val="22"/>
        </w:rPr>
        <w:t>，</w:t>
      </w:r>
      <w:r w:rsidR="008F12DB" w:rsidRPr="000C3380">
        <w:rPr>
          <w:rFonts w:ascii="SimSun" w:hAnsi="SimSun" w:hint="eastAsia"/>
          <w:sz w:val="21"/>
          <w:szCs w:val="22"/>
        </w:rPr>
        <w:t>最集中地体现了这样的</w:t>
      </w:r>
      <w:r w:rsidR="00161697" w:rsidRPr="000C3380">
        <w:rPr>
          <w:rFonts w:ascii="SimSun" w:hAnsi="SimSun" w:hint="eastAsia"/>
          <w:sz w:val="21"/>
          <w:szCs w:val="22"/>
        </w:rPr>
        <w:t>决心。通过诸如</w:t>
      </w:r>
      <w:r w:rsidR="00161697" w:rsidRPr="000C3380">
        <w:rPr>
          <w:rFonts w:ascii="SimSun" w:hAnsi="SimSun"/>
          <w:sz w:val="21"/>
          <w:szCs w:val="22"/>
        </w:rPr>
        <w:t>ABC</w:t>
      </w:r>
      <w:r w:rsidR="00161697" w:rsidRPr="000C3380">
        <w:rPr>
          <w:rFonts w:ascii="SimSun" w:hAnsi="SimSun" w:hint="eastAsia"/>
          <w:sz w:val="21"/>
          <w:szCs w:val="22"/>
        </w:rPr>
        <w:t>之类的创新性多方利益攸关方倡议，可以务实地落实该条约并实现其目标。</w:t>
      </w:r>
    </w:p>
    <w:p w:rsidR="000C3380" w:rsidRDefault="00507245"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19</w:t>
      </w:r>
      <w:r w:rsidR="0075258A" w:rsidRPr="000C3380">
        <w:rPr>
          <w:rFonts w:ascii="SimSun" w:hAnsi="SimSun"/>
          <w:sz w:val="21"/>
          <w:szCs w:val="22"/>
        </w:rPr>
        <w:t>.</w:t>
      </w:r>
      <w:r w:rsidR="0075258A" w:rsidRPr="000C3380">
        <w:rPr>
          <w:rFonts w:ascii="SimSun" w:hAnsi="SimSun"/>
          <w:sz w:val="21"/>
          <w:szCs w:val="22"/>
        </w:rPr>
        <w:tab/>
      </w:r>
      <w:r w:rsidR="00B7326E" w:rsidRPr="000C3380">
        <w:rPr>
          <w:rFonts w:ascii="SimSun" w:hAnsi="SimSun"/>
          <w:sz w:val="21"/>
          <w:szCs w:val="22"/>
        </w:rPr>
        <w:t>ABC</w:t>
      </w:r>
      <w:r w:rsidR="00B06C21" w:rsidRPr="000C3380">
        <w:rPr>
          <w:rFonts w:ascii="SimSun" w:hAnsi="SimSun" w:hint="eastAsia"/>
          <w:sz w:val="21"/>
          <w:szCs w:val="22"/>
        </w:rPr>
        <w:t>竭力继续提供专业化和最先进的支持以实现上述目标，包括</w:t>
      </w:r>
      <w:r w:rsidR="0075258A" w:rsidRPr="000C3380">
        <w:rPr>
          <w:rFonts w:ascii="SimSun" w:hAnsi="SimSun" w:hint="eastAsia"/>
          <w:sz w:val="21"/>
          <w:szCs w:val="22"/>
        </w:rPr>
        <w:t>为</w:t>
      </w:r>
      <w:r w:rsidR="00B06C21" w:rsidRPr="000C3380">
        <w:rPr>
          <w:rFonts w:ascii="SimSun" w:hAnsi="SimSun" w:hint="eastAsia"/>
          <w:sz w:val="21"/>
          <w:szCs w:val="22"/>
        </w:rPr>
        <w:t>政府机构、权利人、图书馆和代表或服务于视障</w:t>
      </w:r>
      <w:r w:rsidR="007F67FC" w:rsidRPr="000C3380">
        <w:rPr>
          <w:rFonts w:ascii="SimSun" w:hAnsi="SimSun" w:hint="eastAsia"/>
          <w:sz w:val="21"/>
          <w:szCs w:val="22"/>
        </w:rPr>
        <w:t>人群</w:t>
      </w:r>
      <w:r w:rsidR="0075258A" w:rsidRPr="000C3380">
        <w:rPr>
          <w:rFonts w:ascii="SimSun" w:hAnsi="SimSun" w:hint="eastAsia"/>
          <w:sz w:val="21"/>
          <w:szCs w:val="22"/>
        </w:rPr>
        <w:t>的组织制作和发行无障碍格式作品提供操作层面上所需的技术援助，但在此过程中出现的一个挑战是更长期的可持续供资问题。</w:t>
      </w:r>
      <w:r w:rsidR="006F0CF9" w:rsidRPr="000C3380">
        <w:rPr>
          <w:rFonts w:ascii="SimSun" w:hAnsi="SimSun" w:hint="eastAsia"/>
          <w:sz w:val="21"/>
          <w:szCs w:val="22"/>
        </w:rPr>
        <w:t>因此，国际局</w:t>
      </w:r>
      <w:r w:rsidR="00457A25" w:rsidRPr="000C3380">
        <w:rPr>
          <w:rFonts w:ascii="SimSun" w:hAnsi="SimSun" w:hint="eastAsia"/>
          <w:sz w:val="21"/>
          <w:szCs w:val="22"/>
        </w:rPr>
        <w:t>有</w:t>
      </w:r>
      <w:r w:rsidR="003933DA" w:rsidRPr="000C3380">
        <w:rPr>
          <w:rFonts w:ascii="SimSun" w:hAnsi="SimSun" w:hint="eastAsia"/>
          <w:sz w:val="21"/>
          <w:szCs w:val="22"/>
        </w:rPr>
        <w:t>意</w:t>
      </w:r>
      <w:r w:rsidR="00457A25" w:rsidRPr="000C3380">
        <w:rPr>
          <w:rFonts w:ascii="SimSun" w:hAnsi="SimSun" w:hint="eastAsia"/>
          <w:sz w:val="21"/>
          <w:szCs w:val="22"/>
        </w:rPr>
        <w:t>制定并实行</w:t>
      </w:r>
      <w:r w:rsidR="003933DA" w:rsidRPr="000C3380">
        <w:rPr>
          <w:rFonts w:ascii="SimSun" w:hAnsi="SimSun" w:hint="eastAsia"/>
          <w:sz w:val="21"/>
          <w:szCs w:val="22"/>
        </w:rPr>
        <w:t>综合性的筹资策略，包括为</w:t>
      </w:r>
      <w:r w:rsidR="003933DA" w:rsidRPr="000C3380">
        <w:rPr>
          <w:rFonts w:ascii="SimSun" w:hAnsi="SimSun"/>
          <w:sz w:val="21"/>
          <w:szCs w:val="22"/>
        </w:rPr>
        <w:t>ABC</w:t>
      </w:r>
      <w:r w:rsidR="003933DA" w:rsidRPr="000C3380">
        <w:rPr>
          <w:rFonts w:ascii="SimSun" w:hAnsi="SimSun" w:hint="eastAsia"/>
          <w:sz w:val="21"/>
          <w:szCs w:val="22"/>
        </w:rPr>
        <w:t>的活动募集预算外资金。</w:t>
      </w:r>
    </w:p>
    <w:p w:rsidR="000C3380" w:rsidRDefault="00507245"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20</w:t>
      </w:r>
      <w:r w:rsidR="00B7326E" w:rsidRPr="000C3380">
        <w:rPr>
          <w:rFonts w:ascii="SimSun" w:hAnsi="SimSun"/>
          <w:sz w:val="21"/>
          <w:szCs w:val="22"/>
        </w:rPr>
        <w:t>.</w:t>
      </w:r>
      <w:r w:rsidR="00B7326E" w:rsidRPr="000C3380">
        <w:rPr>
          <w:rFonts w:ascii="SimSun" w:hAnsi="SimSun"/>
          <w:sz w:val="21"/>
          <w:szCs w:val="22"/>
        </w:rPr>
        <w:tab/>
      </w:r>
      <w:r w:rsidR="003D51F6" w:rsidRPr="000C3380">
        <w:rPr>
          <w:rFonts w:ascii="SimSun" w:hAnsi="SimSun" w:hint="eastAsia"/>
          <w:sz w:val="21"/>
          <w:szCs w:val="22"/>
        </w:rPr>
        <w:t>在</w:t>
      </w:r>
      <w:r w:rsidR="007C7D1D" w:rsidRPr="000C3380">
        <w:rPr>
          <w:rFonts w:ascii="SimSun" w:hAnsi="SimSun" w:hint="eastAsia"/>
          <w:sz w:val="21"/>
          <w:szCs w:val="22"/>
        </w:rPr>
        <w:t>竞争</w:t>
      </w:r>
      <w:r w:rsidR="00AB7C9C" w:rsidRPr="000C3380">
        <w:rPr>
          <w:rFonts w:ascii="SimSun" w:hAnsi="SimSun" w:hint="eastAsia"/>
          <w:sz w:val="21"/>
          <w:szCs w:val="22"/>
        </w:rPr>
        <w:t>资源的世界</w:t>
      </w:r>
      <w:r w:rsidR="003D51F6" w:rsidRPr="000C3380">
        <w:rPr>
          <w:rFonts w:ascii="SimSun" w:hAnsi="SimSun" w:hint="eastAsia"/>
          <w:sz w:val="21"/>
          <w:szCs w:val="22"/>
        </w:rPr>
        <w:t>，联合国的众多专门机构和其他国际组织认识到，利益</w:t>
      </w:r>
      <w:r w:rsidR="00A43BD9" w:rsidRPr="000C3380">
        <w:rPr>
          <w:rFonts w:ascii="SimSun" w:hAnsi="SimSun" w:hint="eastAsia"/>
          <w:sz w:val="21"/>
          <w:szCs w:val="22"/>
        </w:rPr>
        <w:t>攸关方的广泛参与对于落实应对全球挑战的解决方案和实现共同目标来说至关重要。出于这样的认识，</w:t>
      </w:r>
      <w:r w:rsidR="00D973D9" w:rsidRPr="000C3380">
        <w:rPr>
          <w:rFonts w:ascii="SimSun" w:hAnsi="SimSun" w:hint="eastAsia"/>
          <w:sz w:val="21"/>
          <w:szCs w:val="22"/>
        </w:rPr>
        <w:t>它们长期以来实施了广泛的筹资策略，从成员国和私营部门募集预算外资金投入以支持其使命。各组织，举例来说如联合国儿童基金会</w:t>
      </w:r>
      <w:r w:rsidR="00B7326E" w:rsidRPr="000C3380">
        <w:rPr>
          <w:rFonts w:ascii="SimSun" w:hAnsi="SimSun"/>
          <w:sz w:val="21"/>
          <w:szCs w:val="22"/>
        </w:rPr>
        <w:t>(UNICEF)</w:t>
      </w:r>
      <w:r w:rsidR="00D973D9" w:rsidRPr="000C3380">
        <w:rPr>
          <w:rFonts w:ascii="SimSun" w:hAnsi="SimSun" w:hint="eastAsia"/>
          <w:sz w:val="21"/>
          <w:szCs w:val="22"/>
        </w:rPr>
        <w:t>、联合国难民事务高级专员办事处</w:t>
      </w:r>
      <w:r w:rsidR="00B7326E" w:rsidRPr="000C3380">
        <w:rPr>
          <w:rFonts w:ascii="SimSun" w:hAnsi="SimSun"/>
          <w:sz w:val="21"/>
          <w:szCs w:val="22"/>
          <w:lang w:val="en"/>
        </w:rPr>
        <w:t>(UNHCR)</w:t>
      </w:r>
      <w:r w:rsidR="00D973D9" w:rsidRPr="000C3380">
        <w:rPr>
          <w:rFonts w:ascii="SimSun" w:hAnsi="SimSun" w:hint="eastAsia"/>
          <w:sz w:val="21"/>
          <w:szCs w:val="22"/>
          <w:lang w:val="en"/>
        </w:rPr>
        <w:t>以及世界粮食计划署</w:t>
      </w:r>
      <w:r w:rsidR="00B7326E" w:rsidRPr="000C3380">
        <w:rPr>
          <w:rFonts w:ascii="SimSun" w:hAnsi="SimSun"/>
          <w:sz w:val="21"/>
          <w:szCs w:val="22"/>
          <w:lang w:val="en"/>
        </w:rPr>
        <w:t>(WFP)</w:t>
      </w:r>
      <w:r w:rsidR="00D973D9" w:rsidRPr="000C3380">
        <w:rPr>
          <w:rFonts w:ascii="SimSun" w:hAnsi="SimSun" w:hint="eastAsia"/>
          <w:sz w:val="21"/>
          <w:szCs w:val="22"/>
          <w:lang w:val="en"/>
        </w:rPr>
        <w:t>，</w:t>
      </w:r>
      <w:r w:rsidR="007607B0" w:rsidRPr="000C3380">
        <w:rPr>
          <w:rFonts w:ascii="SimSun" w:hAnsi="SimSun" w:hint="eastAsia"/>
          <w:sz w:val="21"/>
          <w:szCs w:val="22"/>
          <w:lang w:val="en"/>
        </w:rPr>
        <w:t>为其计划收到了大量的预算外资源，来源包括成员国自愿捐款、</w:t>
      </w:r>
      <w:r w:rsidR="00CB3F59" w:rsidRPr="000C3380">
        <w:rPr>
          <w:rFonts w:ascii="SimSun" w:hAnsi="SimSun" w:hint="eastAsia"/>
          <w:sz w:val="21"/>
          <w:szCs w:val="22"/>
          <w:lang w:val="en"/>
        </w:rPr>
        <w:t>私人直接捐款、公司捐赠计划或个人捐赠</w:t>
      </w:r>
      <w:r w:rsidR="00B7326E" w:rsidRPr="000C3380">
        <w:rPr>
          <w:rFonts w:ascii="SimSun" w:hAnsi="SimSun"/>
          <w:sz w:val="21"/>
          <w:szCs w:val="22"/>
        </w:rPr>
        <w:t>/</w:t>
      </w:r>
      <w:r w:rsidR="00CB3F59" w:rsidRPr="000C3380">
        <w:rPr>
          <w:rFonts w:ascii="SimSun" w:hAnsi="SimSun" w:hint="eastAsia"/>
          <w:sz w:val="21"/>
          <w:szCs w:val="22"/>
        </w:rPr>
        <w:t>众包等。</w:t>
      </w:r>
      <w:r w:rsidR="00261B5D" w:rsidRPr="000C3380">
        <w:rPr>
          <w:rFonts w:ascii="SimSun" w:hAnsi="SimSun" w:hint="eastAsia"/>
          <w:sz w:val="21"/>
          <w:szCs w:val="22"/>
        </w:rPr>
        <w:t>若干此类组织还与当地享受免税待遇的公共慈善机构和</w:t>
      </w:r>
      <w:r w:rsidR="00DA76A0">
        <w:rPr>
          <w:rFonts w:ascii="SimSun" w:hAnsi="SimSun" w:hint="eastAsia"/>
          <w:sz w:val="21"/>
          <w:szCs w:val="22"/>
        </w:rPr>
        <w:t>非营利</w:t>
      </w:r>
      <w:r w:rsidR="00261B5D" w:rsidRPr="000C3380">
        <w:rPr>
          <w:rFonts w:ascii="SimSun" w:hAnsi="SimSun" w:hint="eastAsia"/>
          <w:sz w:val="21"/>
          <w:szCs w:val="22"/>
        </w:rPr>
        <w:t>组织签订了合作协议并成为</w:t>
      </w:r>
      <w:r w:rsidR="00DB5E0E" w:rsidRPr="000C3380">
        <w:rPr>
          <w:rFonts w:ascii="SimSun" w:hAnsi="SimSun" w:hint="eastAsia"/>
          <w:sz w:val="21"/>
          <w:szCs w:val="22"/>
        </w:rPr>
        <w:t>合作</w:t>
      </w:r>
      <w:r w:rsidR="00261B5D" w:rsidRPr="000C3380">
        <w:rPr>
          <w:rFonts w:ascii="SimSun" w:hAnsi="SimSun" w:hint="eastAsia"/>
          <w:sz w:val="21"/>
          <w:szCs w:val="22"/>
        </w:rPr>
        <w:t>伙伴。通过这样的安排，捐助方的捐款享受了税收减免，促进了在这些慈善机构所在国的筹资。</w:t>
      </w:r>
      <w:r w:rsidR="00685EFD" w:rsidRPr="000C3380">
        <w:rPr>
          <w:rFonts w:ascii="SimSun" w:hAnsi="SimSun" w:hint="eastAsia"/>
          <w:sz w:val="21"/>
          <w:szCs w:val="22"/>
        </w:rPr>
        <w:t>例如，</w:t>
      </w:r>
      <w:r w:rsidR="00B7326E" w:rsidRPr="000C3380">
        <w:rPr>
          <w:rFonts w:ascii="SimSun" w:hAnsi="SimSun"/>
          <w:sz w:val="21"/>
          <w:szCs w:val="22"/>
        </w:rPr>
        <w:t>UNICEF</w:t>
      </w:r>
      <w:r w:rsidR="00C238CA" w:rsidRPr="000C3380">
        <w:rPr>
          <w:rFonts w:ascii="SimSun" w:hAnsi="SimSun" w:hint="eastAsia"/>
          <w:sz w:val="21"/>
          <w:szCs w:val="22"/>
        </w:rPr>
        <w:t>有一个从私营部门筹资的独特结构，即</w:t>
      </w:r>
      <w:r w:rsidR="00697E53" w:rsidRPr="000C3380">
        <w:rPr>
          <w:rFonts w:ascii="SimSun" w:hAnsi="SimSun" w:hint="eastAsia"/>
          <w:sz w:val="21"/>
          <w:szCs w:val="22"/>
        </w:rPr>
        <w:t>由</w:t>
      </w:r>
      <w:r w:rsidR="00B7326E" w:rsidRPr="000C3380">
        <w:rPr>
          <w:rFonts w:ascii="SimSun" w:hAnsi="SimSun"/>
          <w:sz w:val="21"/>
          <w:szCs w:val="22"/>
        </w:rPr>
        <w:t>36</w:t>
      </w:r>
      <w:r w:rsidR="00697E53" w:rsidRPr="000C3380">
        <w:rPr>
          <w:rFonts w:ascii="SimSun" w:hAnsi="SimSun" w:hint="eastAsia"/>
          <w:sz w:val="21"/>
          <w:szCs w:val="22"/>
        </w:rPr>
        <w:t>个</w:t>
      </w:r>
      <w:r w:rsidR="00B7326E" w:rsidRPr="000C3380">
        <w:rPr>
          <w:rFonts w:ascii="SimSun" w:hAnsi="SimSun"/>
          <w:sz w:val="21"/>
          <w:szCs w:val="22"/>
        </w:rPr>
        <w:t>UNICEF</w:t>
      </w:r>
      <w:r w:rsidR="00697E53" w:rsidRPr="000C3380">
        <w:rPr>
          <w:rFonts w:ascii="SimSun" w:hAnsi="SimSun" w:hint="eastAsia"/>
          <w:sz w:val="21"/>
          <w:szCs w:val="22"/>
        </w:rPr>
        <w:t>国家委员会组成的网络，</w:t>
      </w:r>
      <w:r w:rsidR="00E70A69" w:rsidRPr="000C3380">
        <w:rPr>
          <w:rFonts w:ascii="SimSun" w:hAnsi="SimSun" w:hint="eastAsia"/>
          <w:sz w:val="21"/>
          <w:szCs w:val="22"/>
        </w:rPr>
        <w:t>这些委员会</w:t>
      </w:r>
      <w:r w:rsidR="00F40DE3" w:rsidRPr="000C3380">
        <w:rPr>
          <w:rFonts w:ascii="SimSun" w:hAnsi="SimSun" w:hint="eastAsia"/>
          <w:sz w:val="21"/>
          <w:szCs w:val="22"/>
        </w:rPr>
        <w:t>在世界各国都是当地独立的非政府组织，它们</w:t>
      </w:r>
      <w:r w:rsidR="0038613B" w:rsidRPr="000C3380">
        <w:rPr>
          <w:rFonts w:ascii="SimSun" w:hAnsi="SimSun" w:hint="eastAsia"/>
          <w:sz w:val="21"/>
          <w:szCs w:val="22"/>
        </w:rPr>
        <w:t>的任务就是宣传</w:t>
      </w:r>
      <w:r w:rsidR="00B7326E" w:rsidRPr="000C3380">
        <w:rPr>
          <w:rFonts w:ascii="SimSun" w:hAnsi="SimSun"/>
          <w:sz w:val="21"/>
          <w:szCs w:val="22"/>
        </w:rPr>
        <w:t>UNICEF</w:t>
      </w:r>
      <w:r w:rsidR="0038613B" w:rsidRPr="000C3380">
        <w:rPr>
          <w:rFonts w:ascii="SimSun" w:hAnsi="SimSun" w:hint="eastAsia"/>
          <w:sz w:val="21"/>
          <w:szCs w:val="22"/>
        </w:rPr>
        <w:t>的使命并促进儿童的权利。</w:t>
      </w:r>
      <w:r w:rsidR="00B7326E" w:rsidRPr="000C3380">
        <w:rPr>
          <w:rFonts w:ascii="SimSun" w:hAnsi="SimSun"/>
          <w:sz w:val="21"/>
          <w:szCs w:val="22"/>
        </w:rPr>
        <w:t>UNICEF</w:t>
      </w:r>
      <w:r w:rsidR="003E7CC1" w:rsidRPr="000C3380">
        <w:rPr>
          <w:rFonts w:ascii="SimSun" w:hAnsi="SimSun" w:hint="eastAsia"/>
          <w:sz w:val="21"/>
          <w:szCs w:val="22"/>
        </w:rPr>
        <w:t>国家委员会募集的资金加起来约占</w:t>
      </w:r>
      <w:r w:rsidR="00B7326E" w:rsidRPr="000C3380">
        <w:rPr>
          <w:rFonts w:ascii="SimSun" w:hAnsi="SimSun"/>
          <w:sz w:val="21"/>
          <w:szCs w:val="22"/>
        </w:rPr>
        <w:t>UNICEF</w:t>
      </w:r>
      <w:r w:rsidR="003E7CC1" w:rsidRPr="000C3380">
        <w:rPr>
          <w:rFonts w:ascii="SimSun" w:hAnsi="SimSun" w:hint="eastAsia"/>
          <w:sz w:val="21"/>
          <w:szCs w:val="22"/>
        </w:rPr>
        <w:t>年收入的三分之一</w:t>
      </w:r>
      <w:r w:rsidR="00B7326E" w:rsidRPr="000C3380">
        <w:rPr>
          <w:rStyle w:val="ae"/>
          <w:rFonts w:ascii="SimSun" w:hAnsi="SimSun"/>
          <w:sz w:val="21"/>
          <w:szCs w:val="22"/>
        </w:rPr>
        <w:footnoteReference w:id="5"/>
      </w:r>
      <w:r w:rsidR="00DA76A0">
        <w:rPr>
          <w:rFonts w:ascii="SimSun" w:hAnsi="SimSun" w:hint="eastAsia"/>
          <w:sz w:val="21"/>
          <w:szCs w:val="22"/>
        </w:rPr>
        <w:t>。</w:t>
      </w:r>
    </w:p>
    <w:p w:rsidR="000C3380" w:rsidRDefault="00507245"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21</w:t>
      </w:r>
      <w:r w:rsidR="00B7326E" w:rsidRPr="000C3380">
        <w:rPr>
          <w:rFonts w:ascii="SimSun" w:hAnsi="SimSun"/>
          <w:sz w:val="21"/>
          <w:szCs w:val="22"/>
        </w:rPr>
        <w:t>.</w:t>
      </w:r>
      <w:r w:rsidR="00B7326E" w:rsidRPr="000C3380">
        <w:rPr>
          <w:rFonts w:ascii="SimSun" w:hAnsi="SimSun"/>
          <w:sz w:val="21"/>
          <w:szCs w:val="22"/>
        </w:rPr>
        <w:tab/>
      </w:r>
      <w:r w:rsidR="009D4BB8" w:rsidRPr="000C3380">
        <w:rPr>
          <w:rFonts w:ascii="SimSun" w:hAnsi="SimSun" w:hint="eastAsia"/>
          <w:sz w:val="21"/>
          <w:szCs w:val="22"/>
        </w:rPr>
        <w:t>借鉴</w:t>
      </w:r>
      <w:proofErr w:type="gramStart"/>
      <w:r w:rsidR="009D4BB8" w:rsidRPr="000C3380">
        <w:rPr>
          <w:rFonts w:ascii="SimSun" w:hAnsi="SimSun" w:hint="eastAsia"/>
          <w:sz w:val="21"/>
          <w:szCs w:val="22"/>
        </w:rPr>
        <w:t>上述和</w:t>
      </w:r>
      <w:proofErr w:type="gramEnd"/>
      <w:r w:rsidR="009D4BB8" w:rsidRPr="000C3380">
        <w:rPr>
          <w:rFonts w:ascii="SimSun" w:hAnsi="SimSun" w:hint="eastAsia"/>
          <w:sz w:val="21"/>
          <w:szCs w:val="22"/>
        </w:rPr>
        <w:t>其他专门机构的经验，国际局</w:t>
      </w:r>
      <w:r w:rsidR="003D0957" w:rsidRPr="000C3380">
        <w:rPr>
          <w:rFonts w:ascii="SimSun" w:hAnsi="SimSun" w:hint="eastAsia"/>
          <w:sz w:val="21"/>
          <w:szCs w:val="22"/>
        </w:rPr>
        <w:t>将以谨慎、逐步和透明的方式制定这一策略，</w:t>
      </w:r>
      <w:r w:rsidR="00022AAB" w:rsidRPr="000C3380">
        <w:rPr>
          <w:rFonts w:ascii="SimSun" w:hAnsi="SimSun" w:hint="eastAsia"/>
          <w:sz w:val="21"/>
          <w:szCs w:val="22"/>
        </w:rPr>
        <w:t>针对</w:t>
      </w:r>
      <w:r w:rsidR="00022AAB" w:rsidRPr="000C3380">
        <w:rPr>
          <w:rFonts w:ascii="SimSun" w:hAnsi="SimSun"/>
          <w:sz w:val="21"/>
          <w:szCs w:val="22"/>
        </w:rPr>
        <w:t>ABC</w:t>
      </w:r>
      <w:r w:rsidR="00022AAB" w:rsidRPr="000C3380">
        <w:rPr>
          <w:rFonts w:ascii="SimSun" w:hAnsi="SimSun" w:hint="eastAsia"/>
          <w:sz w:val="21"/>
          <w:szCs w:val="22"/>
        </w:rPr>
        <w:t>的目标</w:t>
      </w:r>
      <w:r w:rsidR="004D4C0F" w:rsidRPr="000C3380">
        <w:rPr>
          <w:rFonts w:ascii="SimSun" w:hAnsi="SimSun" w:hint="eastAsia"/>
          <w:sz w:val="21"/>
          <w:szCs w:val="22"/>
        </w:rPr>
        <w:t>，</w:t>
      </w:r>
      <w:r w:rsidR="00022AAB" w:rsidRPr="000C3380">
        <w:rPr>
          <w:rFonts w:ascii="SimSun" w:hAnsi="SimSun" w:hint="eastAsia"/>
          <w:sz w:val="21"/>
          <w:szCs w:val="22"/>
        </w:rPr>
        <w:t>努力利用好各种可能的筹资方案、渠道和合作伙伴。</w:t>
      </w:r>
      <w:r w:rsidR="000A6C9E" w:rsidRPr="000C3380">
        <w:rPr>
          <w:rFonts w:ascii="SimSun" w:hAnsi="SimSun" w:hint="eastAsia"/>
          <w:sz w:val="21"/>
          <w:szCs w:val="22"/>
        </w:rPr>
        <w:t>国际局要探索的选项包括来自成员国</w:t>
      </w:r>
      <w:r w:rsidR="00143578" w:rsidRPr="000C3380">
        <w:rPr>
          <w:rFonts w:ascii="SimSun" w:hAnsi="SimSun" w:hint="eastAsia"/>
          <w:sz w:val="21"/>
          <w:szCs w:val="22"/>
        </w:rPr>
        <w:t>、</w:t>
      </w:r>
      <w:r w:rsidR="000A6C9E" w:rsidRPr="000C3380">
        <w:rPr>
          <w:rFonts w:ascii="SimSun" w:hAnsi="SimSun" w:hint="eastAsia"/>
          <w:sz w:val="21"/>
          <w:szCs w:val="22"/>
        </w:rPr>
        <w:t>私营部门</w:t>
      </w:r>
      <w:r w:rsidR="00F3241E">
        <w:rPr>
          <w:rFonts w:ascii="SimSun" w:hAnsi="SimSun" w:hint="eastAsia"/>
          <w:sz w:val="21"/>
          <w:szCs w:val="22"/>
        </w:rPr>
        <w:t>(</w:t>
      </w:r>
      <w:r w:rsidR="001A159F" w:rsidRPr="000C3380">
        <w:rPr>
          <w:rFonts w:ascii="SimSun" w:hAnsi="SimSun" w:hint="eastAsia"/>
          <w:sz w:val="21"/>
          <w:szCs w:val="22"/>
        </w:rPr>
        <w:t>包括慈善组织和个人</w:t>
      </w:r>
      <w:r w:rsidR="00F3241E">
        <w:rPr>
          <w:rFonts w:ascii="SimSun" w:hAnsi="SimSun" w:hint="eastAsia"/>
          <w:sz w:val="21"/>
          <w:szCs w:val="22"/>
        </w:rPr>
        <w:t>)</w:t>
      </w:r>
      <w:r w:rsidR="00143578" w:rsidRPr="000C3380">
        <w:rPr>
          <w:rFonts w:ascii="SimSun" w:hAnsi="SimSun" w:hint="eastAsia"/>
          <w:sz w:val="21"/>
          <w:szCs w:val="22"/>
        </w:rPr>
        <w:t>及</w:t>
      </w:r>
      <w:r w:rsidR="004D4C0F" w:rsidRPr="000C3380">
        <w:rPr>
          <w:rFonts w:ascii="SimSun" w:hAnsi="SimSun" w:hint="eastAsia"/>
          <w:sz w:val="21"/>
          <w:szCs w:val="22"/>
        </w:rPr>
        <w:t>通过</w:t>
      </w:r>
      <w:r w:rsidR="00DA76A0">
        <w:rPr>
          <w:rFonts w:ascii="SimSun" w:hAnsi="SimSun" w:hint="eastAsia"/>
          <w:sz w:val="21"/>
          <w:szCs w:val="22"/>
        </w:rPr>
        <w:t>非营利</w:t>
      </w:r>
      <w:r w:rsidR="00143578" w:rsidRPr="000C3380">
        <w:rPr>
          <w:rFonts w:ascii="SimSun" w:hAnsi="SimSun" w:hint="eastAsia"/>
          <w:sz w:val="21"/>
          <w:szCs w:val="22"/>
        </w:rPr>
        <w:t>机构</w:t>
      </w:r>
      <w:r w:rsidR="004D4C0F" w:rsidRPr="000C3380">
        <w:rPr>
          <w:rFonts w:ascii="SimSun" w:hAnsi="SimSun" w:hint="eastAsia"/>
          <w:sz w:val="21"/>
          <w:szCs w:val="22"/>
        </w:rPr>
        <w:t>合作伙伴吸收</w:t>
      </w:r>
      <w:r w:rsidR="000A6C9E" w:rsidRPr="000C3380">
        <w:rPr>
          <w:rFonts w:ascii="SimSun" w:hAnsi="SimSun" w:hint="eastAsia"/>
          <w:sz w:val="21"/>
          <w:szCs w:val="22"/>
        </w:rPr>
        <w:t>的自愿捐款</w:t>
      </w:r>
      <w:r w:rsidR="001A159F" w:rsidRPr="000C3380">
        <w:rPr>
          <w:rFonts w:ascii="SimSun" w:hAnsi="SimSun" w:hint="eastAsia"/>
          <w:sz w:val="21"/>
          <w:szCs w:val="22"/>
        </w:rPr>
        <w:t>。</w:t>
      </w:r>
      <w:r w:rsidR="00BD4923" w:rsidRPr="000C3380">
        <w:rPr>
          <w:rFonts w:ascii="SimSun" w:hAnsi="SimSun" w:hint="eastAsia"/>
          <w:sz w:val="21"/>
          <w:szCs w:val="22"/>
        </w:rPr>
        <w:t>关于后者，</w:t>
      </w:r>
      <w:r w:rsidR="00143578" w:rsidRPr="000C3380">
        <w:rPr>
          <w:rFonts w:ascii="SimSun" w:hAnsi="SimSun" w:hint="eastAsia"/>
          <w:sz w:val="21"/>
          <w:szCs w:val="22"/>
        </w:rPr>
        <w:t>为了吸引可享受税收减免的捐助，</w:t>
      </w:r>
      <w:r w:rsidR="00BD4923" w:rsidRPr="000C3380">
        <w:rPr>
          <w:rFonts w:ascii="SimSun" w:hAnsi="SimSun" w:hint="eastAsia"/>
          <w:sz w:val="21"/>
          <w:szCs w:val="22"/>
        </w:rPr>
        <w:t>国际局还会探索成立一个或多个专门的公共慈善机构</w:t>
      </w:r>
      <w:r w:rsidR="00BD4923" w:rsidRPr="000C3380">
        <w:rPr>
          <w:rFonts w:ascii="SimSun" w:hAnsi="SimSun"/>
          <w:sz w:val="21"/>
          <w:szCs w:val="22"/>
        </w:rPr>
        <w:t>/</w:t>
      </w:r>
      <w:r w:rsidR="00BD4923" w:rsidRPr="000C3380">
        <w:rPr>
          <w:rFonts w:ascii="SimSun" w:hAnsi="SimSun" w:hint="eastAsia"/>
          <w:sz w:val="21"/>
          <w:szCs w:val="22"/>
        </w:rPr>
        <w:t>非政府组织以支持</w:t>
      </w:r>
      <w:r w:rsidR="00BD4923" w:rsidRPr="000C3380">
        <w:rPr>
          <w:rFonts w:ascii="SimSun" w:hAnsi="SimSun"/>
          <w:sz w:val="21"/>
          <w:szCs w:val="22"/>
        </w:rPr>
        <w:t>ABC</w:t>
      </w:r>
      <w:r w:rsidR="00BD4923" w:rsidRPr="000C3380">
        <w:rPr>
          <w:rFonts w:ascii="SimSun" w:hAnsi="SimSun" w:hint="eastAsia"/>
          <w:sz w:val="21"/>
          <w:szCs w:val="22"/>
        </w:rPr>
        <w:t>使命的可能性，</w:t>
      </w:r>
      <w:r w:rsidR="00143578" w:rsidRPr="000C3380">
        <w:rPr>
          <w:rFonts w:ascii="SimSun" w:hAnsi="SimSun" w:hint="eastAsia"/>
          <w:sz w:val="21"/>
          <w:szCs w:val="22"/>
        </w:rPr>
        <w:t>这要根据此类机构所在国家的法律法规而定。</w:t>
      </w:r>
      <w:r w:rsidR="001C73C0" w:rsidRPr="000C3380">
        <w:rPr>
          <w:rFonts w:ascii="SimSun" w:hAnsi="SimSun" w:hint="eastAsia"/>
          <w:sz w:val="21"/>
          <w:szCs w:val="22"/>
        </w:rPr>
        <w:t>无论合作伙伴是新成立的</w:t>
      </w:r>
      <w:r w:rsidR="00DA76A0">
        <w:rPr>
          <w:rFonts w:ascii="SimSun" w:hAnsi="SimSun" w:hint="eastAsia"/>
          <w:sz w:val="21"/>
          <w:szCs w:val="22"/>
        </w:rPr>
        <w:t>非营利</w:t>
      </w:r>
      <w:r w:rsidR="001C73C0" w:rsidRPr="000C3380">
        <w:rPr>
          <w:rFonts w:ascii="SimSun" w:hAnsi="SimSun" w:hint="eastAsia"/>
          <w:sz w:val="21"/>
          <w:szCs w:val="22"/>
        </w:rPr>
        <w:t>机构还是</w:t>
      </w:r>
      <w:r w:rsidR="00502AB3" w:rsidRPr="000C3380">
        <w:rPr>
          <w:rFonts w:ascii="SimSun" w:hAnsi="SimSun" w:hint="eastAsia"/>
          <w:sz w:val="21"/>
          <w:szCs w:val="22"/>
        </w:rPr>
        <w:t>已经支持</w:t>
      </w:r>
      <w:r w:rsidR="004D4C0F" w:rsidRPr="000C3380">
        <w:rPr>
          <w:rFonts w:ascii="SimSun" w:hAnsi="SimSun" w:hint="eastAsia"/>
          <w:sz w:val="21"/>
          <w:szCs w:val="22"/>
        </w:rPr>
        <w:t>了</w:t>
      </w:r>
      <w:r w:rsidR="00502AB3" w:rsidRPr="000C3380">
        <w:rPr>
          <w:rFonts w:ascii="SimSun" w:hAnsi="SimSun" w:hint="eastAsia"/>
          <w:sz w:val="21"/>
          <w:szCs w:val="22"/>
        </w:rPr>
        <w:t>视障</w:t>
      </w:r>
      <w:r w:rsidR="004D4C0F" w:rsidRPr="000C3380">
        <w:rPr>
          <w:rFonts w:ascii="SimSun" w:hAnsi="SimSun" w:hint="eastAsia"/>
          <w:sz w:val="21"/>
          <w:szCs w:val="22"/>
        </w:rPr>
        <w:t>人群</w:t>
      </w:r>
      <w:r w:rsidR="00502AB3" w:rsidRPr="000C3380">
        <w:rPr>
          <w:rFonts w:ascii="SimSun" w:hAnsi="SimSun" w:hint="eastAsia"/>
          <w:sz w:val="21"/>
          <w:szCs w:val="22"/>
        </w:rPr>
        <w:t>倡议的</w:t>
      </w:r>
      <w:r w:rsidR="00DA76A0">
        <w:rPr>
          <w:rFonts w:ascii="SimSun" w:hAnsi="SimSun" w:hint="eastAsia"/>
          <w:sz w:val="21"/>
          <w:szCs w:val="22"/>
        </w:rPr>
        <w:t>非营利</w:t>
      </w:r>
      <w:r w:rsidR="00502AB3" w:rsidRPr="000C3380">
        <w:rPr>
          <w:rFonts w:ascii="SimSun" w:hAnsi="SimSun" w:hint="eastAsia"/>
          <w:sz w:val="21"/>
          <w:szCs w:val="22"/>
        </w:rPr>
        <w:t>机构，国际局</w:t>
      </w:r>
      <w:r w:rsidR="002A3E24" w:rsidRPr="000C3380">
        <w:rPr>
          <w:rFonts w:ascii="SimSun" w:hAnsi="SimSun" w:hint="eastAsia"/>
          <w:sz w:val="21"/>
          <w:szCs w:val="22"/>
        </w:rPr>
        <w:t>都将在看好的国家努力扩大筹资基础，为本组织支持</w:t>
      </w:r>
      <w:r w:rsidR="002A3E24" w:rsidRPr="000C3380">
        <w:rPr>
          <w:rFonts w:ascii="SimSun" w:hAnsi="SimSun" w:hint="eastAsia"/>
          <w:sz w:val="21"/>
          <w:szCs w:val="22"/>
        </w:rPr>
        <w:lastRenderedPageBreak/>
        <w:t>视障</w:t>
      </w:r>
      <w:r w:rsidR="004D4C0F" w:rsidRPr="000C3380">
        <w:rPr>
          <w:rFonts w:ascii="SimSun" w:hAnsi="SimSun" w:hint="eastAsia"/>
          <w:sz w:val="21"/>
          <w:szCs w:val="22"/>
        </w:rPr>
        <w:t>人群</w:t>
      </w:r>
      <w:r w:rsidR="002A3E24" w:rsidRPr="000C3380">
        <w:rPr>
          <w:rFonts w:ascii="SimSun" w:hAnsi="SimSun" w:hint="eastAsia"/>
          <w:sz w:val="21"/>
          <w:szCs w:val="22"/>
        </w:rPr>
        <w:t>的倡议获得慈善捐助。</w:t>
      </w:r>
      <w:r w:rsidR="007F3B9A" w:rsidRPr="000C3380">
        <w:rPr>
          <w:rFonts w:ascii="SimSun" w:hAnsi="SimSun" w:hint="eastAsia"/>
          <w:sz w:val="21"/>
          <w:szCs w:val="22"/>
        </w:rPr>
        <w:t>此类捐款的管理，目前依照《</w:t>
      </w:r>
      <w:r w:rsidR="007F3B9A" w:rsidRPr="000C3380">
        <w:rPr>
          <w:rFonts w:ascii="SimSun" w:hAnsi="SimSun"/>
          <w:sz w:val="21"/>
          <w:szCs w:val="22"/>
        </w:rPr>
        <w:t>WIPO</w:t>
      </w:r>
      <w:r w:rsidR="007F3B9A" w:rsidRPr="000C3380">
        <w:rPr>
          <w:rFonts w:ascii="SimSun" w:hAnsi="SimSun" w:hint="eastAsia"/>
          <w:sz w:val="21"/>
          <w:szCs w:val="22"/>
        </w:rPr>
        <w:t>财务条例与细则</w:t>
      </w:r>
      <w:r w:rsidR="00B00340" w:rsidRPr="000C3380">
        <w:rPr>
          <w:rFonts w:ascii="SimSun" w:hAnsi="SimSun" w:hint="eastAsia"/>
          <w:sz w:val="21"/>
          <w:szCs w:val="22"/>
        </w:rPr>
        <w:t>》及适用的监督、审计和报告机制，今后仍会这样做。</w:t>
      </w:r>
    </w:p>
    <w:p w:rsidR="000C3380" w:rsidRDefault="00507245" w:rsidP="000C3380">
      <w:pPr>
        <w:pStyle w:val="a9"/>
        <w:overflowPunct w:val="0"/>
        <w:spacing w:afterLines="50" w:after="120" w:line="340" w:lineRule="atLeast"/>
        <w:jc w:val="both"/>
        <w:rPr>
          <w:rFonts w:ascii="SimSun" w:hAnsi="SimSun"/>
          <w:sz w:val="21"/>
          <w:szCs w:val="22"/>
        </w:rPr>
      </w:pPr>
      <w:r w:rsidRPr="000C3380">
        <w:rPr>
          <w:rFonts w:ascii="SimSun" w:hAnsi="SimSun"/>
          <w:sz w:val="21"/>
          <w:szCs w:val="22"/>
        </w:rPr>
        <w:t>22</w:t>
      </w:r>
      <w:r w:rsidR="00B7326E" w:rsidRPr="000C3380">
        <w:rPr>
          <w:rFonts w:ascii="SimSun" w:hAnsi="SimSun"/>
          <w:sz w:val="21"/>
          <w:szCs w:val="22"/>
        </w:rPr>
        <w:t>.</w:t>
      </w:r>
      <w:r w:rsidR="00B7326E" w:rsidRPr="000C3380">
        <w:rPr>
          <w:rFonts w:ascii="SimSun" w:hAnsi="SimSun"/>
          <w:sz w:val="21"/>
          <w:szCs w:val="22"/>
        </w:rPr>
        <w:tab/>
      </w:r>
      <w:r w:rsidR="00066DD5" w:rsidRPr="000C3380">
        <w:rPr>
          <w:rFonts w:ascii="SimSun" w:hAnsi="SimSun"/>
          <w:sz w:val="21"/>
          <w:szCs w:val="22"/>
        </w:rPr>
        <w:t>ABC</w:t>
      </w:r>
      <w:r w:rsidR="00A30573" w:rsidRPr="000C3380">
        <w:rPr>
          <w:rFonts w:ascii="SimSun" w:hAnsi="SimSun" w:hint="eastAsia"/>
          <w:sz w:val="21"/>
          <w:szCs w:val="22"/>
        </w:rPr>
        <w:t>是一个令人兴奋且充满创新精神的、由多方利益攸关方构成的实体，</w:t>
      </w:r>
      <w:r w:rsidR="00D95231" w:rsidRPr="000C3380">
        <w:rPr>
          <w:rFonts w:ascii="SimSun" w:hAnsi="SimSun" w:hint="eastAsia"/>
          <w:sz w:val="21"/>
          <w:szCs w:val="22"/>
        </w:rPr>
        <w:t>它</w:t>
      </w:r>
      <w:r w:rsidR="004D4C0F" w:rsidRPr="000C3380">
        <w:rPr>
          <w:rFonts w:ascii="SimSun" w:hAnsi="SimSun" w:hint="eastAsia"/>
          <w:sz w:val="21"/>
          <w:szCs w:val="22"/>
        </w:rPr>
        <w:t>努力</w:t>
      </w:r>
      <w:r w:rsidR="00D95231" w:rsidRPr="000C3380">
        <w:rPr>
          <w:rFonts w:ascii="SimSun" w:hAnsi="SimSun" w:hint="eastAsia"/>
          <w:sz w:val="21"/>
          <w:szCs w:val="22"/>
        </w:rPr>
        <w:t>为那些遭受全球书</w:t>
      </w:r>
      <w:proofErr w:type="gramStart"/>
      <w:r w:rsidR="00D95231" w:rsidRPr="000C3380">
        <w:rPr>
          <w:rFonts w:ascii="SimSun" w:hAnsi="SimSun" w:hint="eastAsia"/>
          <w:sz w:val="21"/>
          <w:szCs w:val="22"/>
        </w:rPr>
        <w:t>荒影响</w:t>
      </w:r>
      <w:proofErr w:type="gramEnd"/>
      <w:r w:rsidR="00D95231" w:rsidRPr="000C3380">
        <w:rPr>
          <w:rFonts w:ascii="SimSun" w:hAnsi="SimSun" w:hint="eastAsia"/>
          <w:sz w:val="21"/>
          <w:szCs w:val="22"/>
        </w:rPr>
        <w:t>的人带来持续性改变。</w:t>
      </w:r>
      <w:r w:rsidR="00167FCA" w:rsidRPr="000C3380">
        <w:rPr>
          <w:rFonts w:ascii="SimSun" w:hAnsi="SimSun"/>
          <w:sz w:val="21"/>
          <w:szCs w:val="22"/>
        </w:rPr>
        <w:t>ABC</w:t>
      </w:r>
      <w:r w:rsidR="00167FCA" w:rsidRPr="000C3380">
        <w:rPr>
          <w:rFonts w:ascii="SimSun" w:hAnsi="SimSun" w:hint="eastAsia"/>
          <w:sz w:val="21"/>
          <w:szCs w:val="22"/>
        </w:rPr>
        <w:t>是首要的多方利益攸关方平台，致力于在全球范围内增加无障碍格式图书的数量。</w:t>
      </w:r>
      <w:r w:rsidR="00E807DC" w:rsidRPr="000C3380">
        <w:rPr>
          <w:rFonts w:ascii="SimSun" w:hAnsi="SimSun" w:hint="eastAsia"/>
          <w:sz w:val="21"/>
          <w:szCs w:val="22"/>
        </w:rPr>
        <w:t>在分享最新和最先进的无障碍格式图书制作技术，支持实现“天生无障碍”出版目标</w:t>
      </w:r>
      <w:r w:rsidR="009E0E76" w:rsidRPr="000C3380">
        <w:rPr>
          <w:rFonts w:ascii="SimSun" w:hAnsi="SimSun" w:hint="eastAsia"/>
          <w:sz w:val="21"/>
          <w:szCs w:val="22"/>
        </w:rPr>
        <w:t>，以及扩展无障碍格式图书国际数据库和图书交流</w:t>
      </w:r>
      <w:r w:rsidR="004D4C0F" w:rsidRPr="000C3380">
        <w:rPr>
          <w:rFonts w:ascii="SimSun" w:hAnsi="SimSun" w:hint="eastAsia"/>
          <w:sz w:val="21"/>
          <w:szCs w:val="22"/>
        </w:rPr>
        <w:t>等</w:t>
      </w:r>
      <w:r w:rsidR="009E0E76" w:rsidRPr="000C3380">
        <w:rPr>
          <w:rFonts w:ascii="SimSun" w:hAnsi="SimSun" w:hint="eastAsia"/>
          <w:sz w:val="21"/>
          <w:szCs w:val="22"/>
        </w:rPr>
        <w:t>方面，</w:t>
      </w:r>
      <w:r w:rsidR="009E0E76" w:rsidRPr="000C3380">
        <w:rPr>
          <w:rFonts w:ascii="SimSun" w:hAnsi="SimSun"/>
          <w:sz w:val="21"/>
          <w:szCs w:val="22"/>
        </w:rPr>
        <w:t>ABC</w:t>
      </w:r>
      <w:r w:rsidR="009E0E76" w:rsidRPr="000C3380">
        <w:rPr>
          <w:rFonts w:ascii="SimSun" w:hAnsi="SimSun" w:hint="eastAsia"/>
          <w:sz w:val="21"/>
          <w:szCs w:val="22"/>
        </w:rPr>
        <w:t>做了不少的工作，</w:t>
      </w:r>
      <w:r w:rsidR="00CE5127" w:rsidRPr="000C3380">
        <w:rPr>
          <w:rFonts w:ascii="SimSun" w:hAnsi="SimSun" w:hint="eastAsia"/>
          <w:sz w:val="21"/>
          <w:szCs w:val="22"/>
        </w:rPr>
        <w:t>这些工作需要持续的财政和实物支持，以确保</w:t>
      </w:r>
      <w:r w:rsidR="00167FCA" w:rsidRPr="000C3380">
        <w:rPr>
          <w:rFonts w:ascii="SimSun" w:hAnsi="SimSun" w:hint="eastAsia"/>
          <w:sz w:val="21"/>
          <w:szCs w:val="22"/>
        </w:rPr>
        <w:t>其实现</w:t>
      </w:r>
      <w:r w:rsidR="00CE5127" w:rsidRPr="000C3380">
        <w:rPr>
          <w:rFonts w:ascii="SimSun" w:hAnsi="SimSun" w:hint="eastAsia"/>
          <w:sz w:val="21"/>
          <w:szCs w:val="22"/>
        </w:rPr>
        <w:t>长期成功</w:t>
      </w:r>
      <w:r w:rsidR="00167FCA" w:rsidRPr="000C3380">
        <w:rPr>
          <w:rFonts w:ascii="SimSun" w:hAnsi="SimSun" w:hint="eastAsia"/>
          <w:sz w:val="21"/>
          <w:szCs w:val="22"/>
        </w:rPr>
        <w:t>。</w:t>
      </w:r>
      <w:r w:rsidR="00654BFD" w:rsidRPr="000C3380">
        <w:rPr>
          <w:rFonts w:ascii="SimSun" w:hAnsi="SimSun" w:hint="eastAsia"/>
          <w:sz w:val="21"/>
          <w:szCs w:val="22"/>
        </w:rPr>
        <w:t>在实施长期财务可持续性</w:t>
      </w:r>
      <w:r w:rsidR="001D65F7" w:rsidRPr="000C3380">
        <w:rPr>
          <w:rFonts w:ascii="SimSun" w:hAnsi="SimSun" w:hint="eastAsia"/>
          <w:sz w:val="21"/>
          <w:szCs w:val="22"/>
        </w:rPr>
        <w:t>策略</w:t>
      </w:r>
      <w:r w:rsidR="00654BFD" w:rsidRPr="000C3380">
        <w:rPr>
          <w:rFonts w:ascii="SimSun" w:hAnsi="SimSun" w:hint="eastAsia"/>
          <w:sz w:val="21"/>
          <w:szCs w:val="22"/>
        </w:rPr>
        <w:t>的同时，国际局将继续确保向成员国定期报告该</w:t>
      </w:r>
      <w:r w:rsidR="001D65F7" w:rsidRPr="000C3380">
        <w:rPr>
          <w:rFonts w:ascii="SimSun" w:hAnsi="SimSun" w:hint="eastAsia"/>
          <w:sz w:val="21"/>
          <w:szCs w:val="22"/>
        </w:rPr>
        <w:t>策略</w:t>
      </w:r>
      <w:r w:rsidR="00654BFD" w:rsidRPr="000C3380">
        <w:rPr>
          <w:rFonts w:ascii="SimSun" w:hAnsi="SimSun" w:hint="eastAsia"/>
          <w:sz w:val="21"/>
          <w:szCs w:val="22"/>
        </w:rPr>
        <w:t>的进展和落实情况以及后续的筹资努力。</w:t>
      </w:r>
    </w:p>
    <w:p w:rsidR="00066DD5" w:rsidRPr="00F3241E" w:rsidRDefault="00066DD5" w:rsidP="00F3241E">
      <w:pPr>
        <w:overflowPunct w:val="0"/>
        <w:spacing w:afterLines="50" w:after="120" w:line="340" w:lineRule="atLeast"/>
        <w:ind w:left="5534"/>
        <w:jc w:val="both"/>
        <w:rPr>
          <w:rFonts w:ascii="KaiTi" w:eastAsia="KaiTi" w:hAnsi="KaiTi"/>
          <w:i/>
          <w:sz w:val="21"/>
        </w:rPr>
      </w:pPr>
      <w:bookmarkStart w:id="5" w:name="_GoBack"/>
      <w:bookmarkEnd w:id="5"/>
    </w:p>
    <w:p w:rsidR="002928D3" w:rsidRPr="00F3241E" w:rsidRDefault="0068756E" w:rsidP="00F3241E">
      <w:pPr>
        <w:pStyle w:val="Endofdocument-Annex"/>
        <w:overflowPunct w:val="0"/>
        <w:spacing w:afterLines="50" w:after="120" w:line="340" w:lineRule="atLeast"/>
        <w:jc w:val="both"/>
        <w:rPr>
          <w:rFonts w:ascii="KaiTi" w:eastAsia="KaiTi" w:hAnsi="KaiTi"/>
          <w:sz w:val="21"/>
        </w:rPr>
      </w:pPr>
      <w:r w:rsidRPr="00F3241E">
        <w:rPr>
          <w:rFonts w:ascii="KaiTi" w:eastAsia="KaiTi" w:hAnsi="KaiTi"/>
          <w:sz w:val="21"/>
        </w:rPr>
        <w:t>[</w:t>
      </w:r>
      <w:r w:rsidR="006D265C" w:rsidRPr="00F3241E">
        <w:rPr>
          <w:rFonts w:ascii="KaiTi" w:eastAsia="KaiTi" w:hAnsi="KaiTi" w:hint="eastAsia"/>
          <w:sz w:val="21"/>
        </w:rPr>
        <w:t>文件完</w:t>
      </w:r>
      <w:r w:rsidRPr="00F3241E">
        <w:rPr>
          <w:rFonts w:ascii="KaiTi" w:eastAsia="KaiTi" w:hAnsi="KaiTi"/>
          <w:sz w:val="21"/>
        </w:rPr>
        <w:t>]</w:t>
      </w:r>
    </w:p>
    <w:sectPr w:rsidR="002928D3" w:rsidRPr="00F3241E" w:rsidSect="0068756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21" w:rsidRDefault="00B06C21">
      <w:r>
        <w:separator/>
      </w:r>
    </w:p>
  </w:endnote>
  <w:endnote w:type="continuationSeparator" w:id="0">
    <w:p w:rsidR="00B06C21" w:rsidRDefault="00B06C21" w:rsidP="003B38C1">
      <w:r>
        <w:separator/>
      </w:r>
    </w:p>
    <w:p w:rsidR="00B06C21" w:rsidRPr="003B38C1" w:rsidRDefault="00B06C21" w:rsidP="003B38C1">
      <w:pPr>
        <w:spacing w:after="60"/>
        <w:rPr>
          <w:sz w:val="17"/>
        </w:rPr>
      </w:pPr>
      <w:r>
        <w:rPr>
          <w:sz w:val="17"/>
        </w:rPr>
        <w:t>[Endnote continued from previous page]</w:t>
      </w:r>
    </w:p>
  </w:endnote>
  <w:endnote w:type="continuationNotice" w:id="1">
    <w:p w:rsidR="00B06C21" w:rsidRPr="003B38C1" w:rsidRDefault="00B06C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21" w:rsidRDefault="00B06C21">
      <w:r>
        <w:separator/>
      </w:r>
    </w:p>
  </w:footnote>
  <w:footnote w:type="continuationSeparator" w:id="0">
    <w:p w:rsidR="00B06C21" w:rsidRDefault="00B06C21" w:rsidP="008B60B2">
      <w:r>
        <w:separator/>
      </w:r>
    </w:p>
    <w:p w:rsidR="00B06C21" w:rsidRPr="00ED77FB" w:rsidRDefault="00B06C21" w:rsidP="008B60B2">
      <w:pPr>
        <w:spacing w:after="60"/>
        <w:rPr>
          <w:sz w:val="17"/>
          <w:szCs w:val="17"/>
        </w:rPr>
      </w:pPr>
      <w:r w:rsidRPr="00ED77FB">
        <w:rPr>
          <w:sz w:val="17"/>
          <w:szCs w:val="17"/>
        </w:rPr>
        <w:t>[Footnote continued from previous page]</w:t>
      </w:r>
    </w:p>
  </w:footnote>
  <w:footnote w:type="continuationNotice" w:id="1">
    <w:p w:rsidR="00B06C21" w:rsidRPr="00ED77FB" w:rsidRDefault="00B06C21" w:rsidP="008B60B2">
      <w:pPr>
        <w:spacing w:before="60"/>
        <w:jc w:val="right"/>
        <w:rPr>
          <w:sz w:val="17"/>
          <w:szCs w:val="17"/>
        </w:rPr>
      </w:pPr>
      <w:r w:rsidRPr="00ED77FB">
        <w:rPr>
          <w:sz w:val="17"/>
          <w:szCs w:val="17"/>
        </w:rPr>
        <w:t>[Footnote continued on next page]</w:t>
      </w:r>
    </w:p>
  </w:footnote>
  <w:footnote w:id="2">
    <w:p w:rsidR="00B06C21" w:rsidRPr="00F3241E" w:rsidRDefault="00B06C21" w:rsidP="00F3241E">
      <w:pPr>
        <w:pStyle w:val="a9"/>
        <w:overflowPunct w:val="0"/>
        <w:jc w:val="both"/>
        <w:rPr>
          <w:rFonts w:ascii="SimSun" w:hAnsi="SimSun"/>
          <w:szCs w:val="18"/>
        </w:rPr>
      </w:pPr>
      <w:r w:rsidRPr="00F3241E">
        <w:rPr>
          <w:rStyle w:val="ae"/>
          <w:rFonts w:ascii="SimSun" w:hAnsi="SimSun"/>
        </w:rPr>
        <w:footnoteRef/>
      </w:r>
      <w:r w:rsidRPr="00F3241E">
        <w:rPr>
          <w:rFonts w:ascii="SimSun" w:hAnsi="SimSun"/>
          <w:szCs w:val="18"/>
        </w:rPr>
        <w:tab/>
      </w:r>
      <w:r w:rsidRPr="00F3241E">
        <w:rPr>
          <w:rFonts w:ascii="SimSun" w:hAnsi="SimSun" w:hint="eastAsia"/>
          <w:szCs w:val="18"/>
        </w:rPr>
        <w:t>向委员会第十八、十九、二十、二十一、二十四、二十六和二十七届会议提交了临时报告</w:t>
      </w:r>
      <w:r w:rsidRPr="00F3241E">
        <w:rPr>
          <w:rFonts w:ascii="SimSun" w:hAnsi="SimSun"/>
          <w:snapToGrid w:val="0"/>
          <w:szCs w:val="18"/>
          <w:lang w:val="en-GB"/>
        </w:rPr>
        <w:t>(</w:t>
      </w:r>
      <w:r w:rsidRPr="00F3241E">
        <w:rPr>
          <w:rFonts w:ascii="SimSun" w:hAnsi="SimSun" w:hint="eastAsia"/>
          <w:snapToGrid w:val="0"/>
          <w:szCs w:val="18"/>
          <w:lang w:val="en-GB"/>
        </w:rPr>
        <w:t>分别为文件</w:t>
      </w:r>
      <w:r w:rsidRPr="00F3241E">
        <w:rPr>
          <w:rFonts w:ascii="SimSun" w:hAnsi="SimSun"/>
          <w:snapToGrid w:val="0"/>
          <w:szCs w:val="18"/>
          <w:lang w:val="en-GB"/>
        </w:rPr>
        <w:t>SCCR/18/4</w:t>
      </w:r>
      <w:r w:rsidR="00F3241E">
        <w:rPr>
          <w:rFonts w:ascii="SimSun" w:hAnsi="SimSun" w:hint="eastAsia"/>
          <w:snapToGrid w:val="0"/>
          <w:szCs w:val="18"/>
          <w:lang w:val="en-GB"/>
        </w:rPr>
        <w:t>、</w:t>
      </w:r>
      <w:r w:rsidRPr="00F3241E">
        <w:rPr>
          <w:rFonts w:ascii="SimSun" w:hAnsi="SimSun"/>
          <w:snapToGrid w:val="0"/>
          <w:szCs w:val="18"/>
          <w:lang w:val="en-GB"/>
        </w:rPr>
        <w:t>SCCR/19/10</w:t>
      </w:r>
      <w:r w:rsidR="00F3241E">
        <w:rPr>
          <w:rFonts w:ascii="SimSun" w:hAnsi="SimSun" w:hint="eastAsia"/>
          <w:snapToGrid w:val="0"/>
          <w:szCs w:val="18"/>
          <w:lang w:val="en-GB"/>
        </w:rPr>
        <w:t>、</w:t>
      </w:r>
      <w:r w:rsidRPr="00F3241E">
        <w:rPr>
          <w:rFonts w:ascii="SimSun" w:hAnsi="SimSun"/>
          <w:snapToGrid w:val="0"/>
          <w:szCs w:val="18"/>
          <w:lang w:val="en-GB"/>
        </w:rPr>
        <w:t>SCCR/20/6</w:t>
      </w:r>
      <w:r w:rsidR="00F3241E">
        <w:rPr>
          <w:rFonts w:ascii="SimSun" w:hAnsi="SimSun" w:hint="eastAsia"/>
          <w:snapToGrid w:val="0"/>
          <w:szCs w:val="18"/>
          <w:lang w:val="en-GB"/>
        </w:rPr>
        <w:t>、</w:t>
      </w:r>
      <w:r w:rsidRPr="00F3241E">
        <w:rPr>
          <w:rFonts w:ascii="SimSun" w:hAnsi="SimSun"/>
          <w:snapToGrid w:val="0"/>
          <w:szCs w:val="18"/>
          <w:lang w:val="en-GB"/>
        </w:rPr>
        <w:t>SCCR/21/10</w:t>
      </w:r>
      <w:r w:rsidR="00F3241E">
        <w:rPr>
          <w:rFonts w:ascii="SimSun" w:hAnsi="SimSun" w:hint="eastAsia"/>
          <w:snapToGrid w:val="0"/>
          <w:szCs w:val="18"/>
          <w:lang w:val="en-GB"/>
        </w:rPr>
        <w:t>、</w:t>
      </w:r>
      <w:r w:rsidRPr="00F3241E">
        <w:rPr>
          <w:rFonts w:ascii="SimSun" w:hAnsi="SimSun"/>
          <w:snapToGrid w:val="0"/>
          <w:szCs w:val="18"/>
          <w:lang w:val="en-GB"/>
        </w:rPr>
        <w:t>SCCR/24/2</w:t>
      </w:r>
      <w:r w:rsidR="00F3241E">
        <w:rPr>
          <w:rFonts w:ascii="SimSun" w:hAnsi="SimSun" w:hint="eastAsia"/>
          <w:snapToGrid w:val="0"/>
          <w:szCs w:val="18"/>
          <w:lang w:val="en-GB"/>
        </w:rPr>
        <w:t>、</w:t>
      </w:r>
      <w:r w:rsidRPr="00F3241E">
        <w:rPr>
          <w:rFonts w:ascii="SimSun" w:hAnsi="SimSun"/>
          <w:snapToGrid w:val="0"/>
          <w:szCs w:val="18"/>
          <w:lang w:val="en-GB"/>
        </w:rPr>
        <w:t>SCCR/26/5</w:t>
      </w:r>
      <w:r w:rsidR="00F3241E">
        <w:rPr>
          <w:rFonts w:ascii="SimSun" w:hAnsi="SimSun" w:hint="eastAsia"/>
          <w:snapToGrid w:val="0"/>
          <w:szCs w:val="18"/>
          <w:lang w:val="en-GB"/>
        </w:rPr>
        <w:t>、</w:t>
      </w:r>
      <w:r w:rsidRPr="00F3241E">
        <w:rPr>
          <w:rFonts w:ascii="SimSun" w:hAnsi="SimSun"/>
          <w:snapToGrid w:val="0"/>
          <w:szCs w:val="18"/>
          <w:lang w:val="en-GB"/>
        </w:rPr>
        <w:t>SCCR/26/7</w:t>
      </w:r>
      <w:r w:rsidR="00F3241E">
        <w:rPr>
          <w:rFonts w:ascii="SimSun" w:hAnsi="SimSun" w:hint="eastAsia"/>
          <w:snapToGrid w:val="0"/>
          <w:szCs w:val="18"/>
          <w:lang w:val="en-GB"/>
        </w:rPr>
        <w:t>、</w:t>
      </w:r>
      <w:r w:rsidRPr="00F3241E">
        <w:rPr>
          <w:rFonts w:ascii="SimSun" w:hAnsi="SimSun"/>
          <w:snapToGrid w:val="0"/>
          <w:szCs w:val="18"/>
          <w:lang w:val="en-GB"/>
        </w:rPr>
        <w:t>SCCR/27/4)</w:t>
      </w:r>
      <w:r w:rsidRPr="00F3241E">
        <w:rPr>
          <w:rFonts w:ascii="SimSun" w:hAnsi="SimSun" w:hint="eastAsia"/>
          <w:snapToGrid w:val="0"/>
          <w:szCs w:val="18"/>
          <w:lang w:val="en-GB"/>
        </w:rPr>
        <w:t>。</w:t>
      </w:r>
    </w:p>
  </w:footnote>
  <w:footnote w:id="3">
    <w:p w:rsidR="00B06C21" w:rsidRPr="00F3241E" w:rsidRDefault="00B06C21" w:rsidP="00F3241E">
      <w:pPr>
        <w:pStyle w:val="a9"/>
        <w:overflowPunct w:val="0"/>
        <w:jc w:val="both"/>
        <w:rPr>
          <w:rFonts w:ascii="SimSun" w:hAnsi="SimSun"/>
        </w:rPr>
      </w:pPr>
      <w:r w:rsidRPr="00F3241E">
        <w:rPr>
          <w:rStyle w:val="ae"/>
          <w:rFonts w:ascii="SimSun" w:hAnsi="SimSun"/>
        </w:rPr>
        <w:footnoteRef/>
      </w:r>
      <w:r w:rsidRPr="00F3241E">
        <w:rPr>
          <w:rFonts w:ascii="SimSun" w:hAnsi="SimSun"/>
        </w:rPr>
        <w:tab/>
      </w:r>
      <w:r w:rsidRPr="00F3241E">
        <w:rPr>
          <w:rFonts w:ascii="SimSun" w:hAnsi="SimSun" w:hint="eastAsia"/>
        </w:rPr>
        <w:t>《马拉喀什视障者条约》将在20个成员国批准后生效</w:t>
      </w:r>
      <w:r w:rsidRPr="00F3241E">
        <w:rPr>
          <w:rFonts w:ascii="SimSun" w:hAnsi="SimSun"/>
        </w:rPr>
        <w:t>(</w:t>
      </w:r>
      <w:r w:rsidRPr="00F3241E">
        <w:rPr>
          <w:rFonts w:ascii="SimSun" w:hAnsi="SimSun" w:hint="eastAsia"/>
        </w:rPr>
        <w:t>参见第</w:t>
      </w:r>
      <w:r w:rsidRPr="00F3241E">
        <w:rPr>
          <w:rFonts w:ascii="SimSun" w:hAnsi="SimSun"/>
        </w:rPr>
        <w:t>18</w:t>
      </w:r>
      <w:r w:rsidRPr="00F3241E">
        <w:rPr>
          <w:rFonts w:ascii="SimSun" w:hAnsi="SimSun" w:hint="eastAsia"/>
        </w:rPr>
        <w:t>条，</w:t>
      </w:r>
      <w:r w:rsidRPr="00F3241E">
        <w:rPr>
          <w:rFonts w:ascii="SimSun" w:hAnsi="SimSun"/>
        </w:rPr>
        <w:t>VIP/DC/8 Rev</w:t>
      </w:r>
      <w:r w:rsidR="00F3241E">
        <w:rPr>
          <w:rFonts w:ascii="SimSun" w:hAnsi="SimSun" w:hint="eastAsia"/>
        </w:rPr>
        <w:t>.</w:t>
      </w:r>
      <w:r w:rsidRPr="00F3241E">
        <w:rPr>
          <w:rFonts w:ascii="SimSun" w:hAnsi="SimSun"/>
        </w:rPr>
        <w:t>)</w:t>
      </w:r>
      <w:r w:rsidRPr="00F3241E">
        <w:rPr>
          <w:rFonts w:ascii="SimSun" w:hAnsi="SimSun" w:hint="eastAsia"/>
        </w:rPr>
        <w:t>。</w:t>
      </w:r>
    </w:p>
  </w:footnote>
  <w:footnote w:id="4">
    <w:p w:rsidR="00B06C21" w:rsidRPr="00F3241E" w:rsidRDefault="00B06C21" w:rsidP="00F3241E">
      <w:pPr>
        <w:pStyle w:val="a9"/>
        <w:overflowPunct w:val="0"/>
        <w:jc w:val="both"/>
        <w:rPr>
          <w:rFonts w:ascii="SimSun" w:hAnsi="SimSun"/>
        </w:rPr>
      </w:pPr>
      <w:r w:rsidRPr="00F3241E">
        <w:rPr>
          <w:rStyle w:val="ae"/>
          <w:rFonts w:ascii="SimSun" w:hAnsi="SimSun"/>
        </w:rPr>
        <w:footnoteRef/>
      </w:r>
      <w:r w:rsidRPr="00F3241E">
        <w:rPr>
          <w:rFonts w:ascii="SimSun" w:hAnsi="SimSun"/>
        </w:rPr>
        <w:t xml:space="preserve"> </w:t>
      </w:r>
      <w:r w:rsidRPr="00F3241E">
        <w:rPr>
          <w:rFonts w:ascii="SimSun" w:hAnsi="SimSun"/>
        </w:rPr>
        <w:tab/>
      </w:r>
      <w:r w:rsidRPr="00F3241E">
        <w:rPr>
          <w:rFonts w:ascii="SimSun" w:hAnsi="SimSun" w:hint="eastAsia"/>
        </w:rPr>
        <w:t>这</w:t>
      </w:r>
      <w:r w:rsidRPr="00F3241E">
        <w:rPr>
          <w:rFonts w:ascii="SimSun" w:hAnsi="SimSun"/>
        </w:rPr>
        <w:t>14</w:t>
      </w:r>
      <w:r w:rsidRPr="00F3241E">
        <w:rPr>
          <w:rFonts w:ascii="SimSun" w:hAnsi="SimSun" w:hint="eastAsia"/>
        </w:rPr>
        <w:t>家参加的图书馆分别是：</w:t>
      </w:r>
      <w:r w:rsidR="00F3241E">
        <w:rPr>
          <w:rFonts w:ascii="SimSun" w:hAnsi="SimSun" w:hint="eastAsia"/>
        </w:rPr>
        <w:t>盲人协会</w:t>
      </w:r>
      <w:r w:rsidRPr="00F3241E">
        <w:rPr>
          <w:rFonts w:ascii="SimSun" w:hAnsi="SimSun"/>
        </w:rPr>
        <w:t>(</w:t>
      </w:r>
      <w:r w:rsidRPr="00F3241E">
        <w:rPr>
          <w:rFonts w:ascii="SimSun" w:hAnsi="SimSun" w:hint="eastAsia"/>
        </w:rPr>
        <w:t>瑞士</w:t>
      </w:r>
      <w:r w:rsidRPr="00F3241E">
        <w:rPr>
          <w:rFonts w:ascii="SimSun" w:hAnsi="SimSun"/>
        </w:rPr>
        <w:t>)</w:t>
      </w:r>
      <w:r w:rsidR="00D84383" w:rsidRPr="00F3241E">
        <w:rPr>
          <w:rFonts w:ascii="SimSun" w:hAnsi="SimSun" w:hint="eastAsia"/>
        </w:rPr>
        <w:t>；</w:t>
      </w:r>
      <w:r w:rsidR="00F3241E" w:rsidRPr="00F3241E">
        <w:rPr>
          <w:rFonts w:ascii="SimSun" w:hAnsi="SimSun" w:hint="eastAsia"/>
        </w:rPr>
        <w:t>华伦泰</w:t>
      </w:r>
      <w:r w:rsidR="00F3241E">
        <w:rPr>
          <w:rFonts w:ascii="SimSun" w:hAnsi="SimSun" w:hint="eastAsia"/>
        </w:rPr>
        <w:t>·</w:t>
      </w:r>
      <w:r w:rsidR="00F3241E" w:rsidRPr="00F3241E">
        <w:rPr>
          <w:rFonts w:ascii="SimSun" w:hAnsi="SimSun" w:hint="eastAsia"/>
        </w:rPr>
        <w:t>阿</w:t>
      </w:r>
      <w:proofErr w:type="gramStart"/>
      <w:r w:rsidR="00F3241E" w:rsidRPr="00F3241E">
        <w:rPr>
          <w:rFonts w:ascii="SimSun" w:hAnsi="SimSun" w:hint="eastAsia"/>
        </w:rPr>
        <w:t>羽依协会</w:t>
      </w:r>
      <w:proofErr w:type="gramEnd"/>
      <w:r w:rsidRPr="00F3241E">
        <w:rPr>
          <w:rFonts w:ascii="SimSun" w:hAnsi="SimSun"/>
        </w:rPr>
        <w:t>(</w:t>
      </w:r>
      <w:r w:rsidRPr="00F3241E">
        <w:rPr>
          <w:rFonts w:ascii="SimSun" w:hAnsi="SimSun" w:hint="eastAsia"/>
        </w:rPr>
        <w:t>法国</w:t>
      </w:r>
      <w:r w:rsidRPr="00F3241E">
        <w:rPr>
          <w:rFonts w:ascii="SimSun" w:hAnsi="SimSun"/>
        </w:rPr>
        <w:t>)</w:t>
      </w:r>
      <w:r w:rsidR="00D84383" w:rsidRPr="00F3241E">
        <w:rPr>
          <w:rFonts w:ascii="SimSun" w:hAnsi="SimSun" w:hint="eastAsia"/>
        </w:rPr>
        <w:t>；</w:t>
      </w:r>
      <w:r w:rsidRPr="00F3241E">
        <w:rPr>
          <w:rFonts w:ascii="SimSun" w:hAnsi="SimSun" w:hint="eastAsia"/>
        </w:rPr>
        <w:t>加拿大国家盲人协会</w:t>
      </w:r>
      <w:r w:rsidR="00D84383" w:rsidRPr="00F3241E">
        <w:rPr>
          <w:rFonts w:ascii="SimSun" w:hAnsi="SimSun" w:hint="eastAsia"/>
        </w:rPr>
        <w:t>；丹麦阅读障碍人士国立图书馆；</w:t>
      </w:r>
      <w:proofErr w:type="spellStart"/>
      <w:r w:rsidRPr="00F3241E">
        <w:rPr>
          <w:rFonts w:ascii="SimSun" w:hAnsi="SimSun"/>
        </w:rPr>
        <w:t>Dedicon</w:t>
      </w:r>
      <w:proofErr w:type="spellEnd"/>
      <w:r w:rsidRPr="00F3241E">
        <w:rPr>
          <w:rFonts w:ascii="SimSun" w:hAnsi="SimSun"/>
        </w:rPr>
        <w:t>(</w:t>
      </w:r>
      <w:r w:rsidRPr="00F3241E">
        <w:rPr>
          <w:rFonts w:ascii="SimSun" w:hAnsi="SimSun" w:hint="eastAsia"/>
        </w:rPr>
        <w:t>荷兰</w:t>
      </w:r>
      <w:r w:rsidRPr="00F3241E">
        <w:rPr>
          <w:rFonts w:ascii="SimSun" w:hAnsi="SimSun"/>
        </w:rPr>
        <w:t>)</w:t>
      </w:r>
      <w:r w:rsidR="00D84383" w:rsidRPr="00F3241E">
        <w:rPr>
          <w:rFonts w:ascii="SimSun" w:hAnsi="SimSun" w:hint="eastAsia"/>
        </w:rPr>
        <w:t>；</w:t>
      </w:r>
      <w:r w:rsidRPr="00F3241E">
        <w:rPr>
          <w:rFonts w:ascii="SimSun" w:hAnsi="SimSun" w:hint="eastAsia"/>
        </w:rPr>
        <w:t>多莉娜·诺维尔盲人基金会</w:t>
      </w:r>
      <w:r w:rsidRPr="00F3241E">
        <w:rPr>
          <w:rFonts w:ascii="SimSun" w:hAnsi="SimSun"/>
        </w:rPr>
        <w:t>(</w:t>
      </w:r>
      <w:r w:rsidRPr="00F3241E">
        <w:rPr>
          <w:rFonts w:ascii="SimSun" w:hAnsi="SimSun" w:hint="eastAsia"/>
        </w:rPr>
        <w:t>巴西</w:t>
      </w:r>
      <w:r w:rsidRPr="00F3241E">
        <w:rPr>
          <w:rFonts w:ascii="SimSun" w:hAnsi="SimSun"/>
        </w:rPr>
        <w:t>)</w:t>
      </w:r>
      <w:r w:rsidR="00D84383" w:rsidRPr="00F3241E">
        <w:rPr>
          <w:rFonts w:ascii="SimSun" w:hAnsi="SimSun" w:hint="eastAsia"/>
        </w:rPr>
        <w:t>；</w:t>
      </w:r>
      <w:r w:rsidRPr="00F3241E">
        <w:rPr>
          <w:rFonts w:ascii="SimSun" w:hAnsi="SimSun" w:hint="eastAsia"/>
        </w:rPr>
        <w:t>盲人和身体残障人士</w:t>
      </w:r>
      <w:r w:rsidR="0083582A" w:rsidRPr="00F3241E">
        <w:rPr>
          <w:rFonts w:ascii="SimSun" w:hAnsi="SimSun" w:hint="eastAsia"/>
        </w:rPr>
        <w:t>国家</w:t>
      </w:r>
      <w:r w:rsidRPr="00F3241E">
        <w:rPr>
          <w:rFonts w:ascii="SimSun" w:hAnsi="SimSun" w:hint="eastAsia"/>
        </w:rPr>
        <w:t>图书馆</w:t>
      </w:r>
      <w:r w:rsidRPr="00F3241E">
        <w:rPr>
          <w:rFonts w:ascii="SimSun" w:hAnsi="SimSun"/>
        </w:rPr>
        <w:t>(</w:t>
      </w:r>
      <w:r w:rsidRPr="00F3241E">
        <w:rPr>
          <w:rFonts w:ascii="SimSun" w:hAnsi="SimSun" w:hint="eastAsia"/>
        </w:rPr>
        <w:t>美国</w:t>
      </w:r>
      <w:r w:rsidRPr="00F3241E">
        <w:rPr>
          <w:rFonts w:ascii="SimSun" w:hAnsi="SimSun"/>
        </w:rPr>
        <w:t>)</w:t>
      </w:r>
      <w:r w:rsidR="00D84383" w:rsidRPr="00F3241E">
        <w:rPr>
          <w:rFonts w:ascii="SimSun" w:hAnsi="SimSun" w:hint="eastAsia"/>
        </w:rPr>
        <w:t>；</w:t>
      </w:r>
      <w:r w:rsidRPr="00F3241E">
        <w:rPr>
          <w:rFonts w:ascii="SimSun" w:hAnsi="SimSun" w:hint="eastAsia"/>
        </w:rPr>
        <w:t>皇家新西兰盲人基金会</w:t>
      </w:r>
      <w:r w:rsidR="00D84383" w:rsidRPr="00F3241E">
        <w:rPr>
          <w:rFonts w:ascii="SimSun" w:hAnsi="SimSun" w:hint="eastAsia"/>
        </w:rPr>
        <w:t>；</w:t>
      </w:r>
      <w:r w:rsidRPr="00F3241E">
        <w:rPr>
          <w:rFonts w:ascii="SimSun" w:hAnsi="SimSun" w:hint="eastAsia"/>
        </w:rPr>
        <w:t>挪威有声读物和盲人图书馆</w:t>
      </w:r>
      <w:r w:rsidR="00D84383" w:rsidRPr="00F3241E">
        <w:rPr>
          <w:rFonts w:ascii="SimSun" w:hAnsi="SimSun" w:hint="eastAsia"/>
        </w:rPr>
        <w:t>；</w:t>
      </w:r>
      <w:r w:rsidRPr="00F3241E">
        <w:rPr>
          <w:rFonts w:ascii="SimSun" w:hAnsi="SimSun" w:hint="eastAsia"/>
        </w:rPr>
        <w:t>南非盲人图书馆</w:t>
      </w:r>
      <w:r w:rsidR="00D84383" w:rsidRPr="00F3241E">
        <w:rPr>
          <w:rFonts w:ascii="SimSun" w:hAnsi="SimSun" w:hint="eastAsia"/>
        </w:rPr>
        <w:t>；</w:t>
      </w:r>
      <w:r w:rsidRPr="00F3241E">
        <w:rPr>
          <w:rFonts w:ascii="SimSun" w:hAnsi="SimSun" w:hint="eastAsia"/>
        </w:rPr>
        <w:t>瑞典有声读物和盲人图书馆</w:t>
      </w:r>
      <w:r w:rsidR="00D84383" w:rsidRPr="00F3241E">
        <w:rPr>
          <w:rFonts w:ascii="SimSun" w:hAnsi="SimSun" w:hint="eastAsia"/>
        </w:rPr>
        <w:t>；</w:t>
      </w:r>
      <w:r w:rsidRPr="00F3241E">
        <w:rPr>
          <w:rFonts w:ascii="SimSun" w:hAnsi="SimSun" w:hint="eastAsia"/>
        </w:rPr>
        <w:t>瑞士盲人、视障者和阅读障碍者图书馆</w:t>
      </w:r>
      <w:r w:rsidR="00D84383" w:rsidRPr="00F3241E">
        <w:rPr>
          <w:rFonts w:ascii="SimSun" w:hAnsi="SimSun" w:hint="eastAsia"/>
        </w:rPr>
        <w:t>；</w:t>
      </w:r>
      <w:proofErr w:type="spellStart"/>
      <w:r w:rsidRPr="00F3241E">
        <w:rPr>
          <w:rFonts w:ascii="SimSun" w:hAnsi="SimSun"/>
        </w:rPr>
        <w:t>VisAbility</w:t>
      </w:r>
      <w:proofErr w:type="spellEnd"/>
      <w:r w:rsidRPr="00F3241E">
        <w:rPr>
          <w:rFonts w:ascii="SimSun" w:hAnsi="SimSun"/>
        </w:rPr>
        <w:t>(</w:t>
      </w:r>
      <w:r w:rsidRPr="00F3241E">
        <w:rPr>
          <w:rFonts w:ascii="SimSun" w:hAnsi="SimSun" w:hint="eastAsia"/>
        </w:rPr>
        <w:t>澳大利亚</w:t>
      </w:r>
      <w:r w:rsidRPr="00F3241E">
        <w:rPr>
          <w:rFonts w:ascii="SimSun" w:hAnsi="SimSun"/>
        </w:rPr>
        <w:t>)</w:t>
      </w:r>
      <w:r w:rsidRPr="00F3241E">
        <w:rPr>
          <w:rFonts w:ascii="SimSun" w:hAnsi="SimSun" w:hint="eastAsia"/>
        </w:rPr>
        <w:t>和视觉澳洲组织</w:t>
      </w:r>
      <w:r w:rsidR="0083582A" w:rsidRPr="00F3241E">
        <w:rPr>
          <w:rFonts w:ascii="SimSun" w:hAnsi="SimSun" w:hint="eastAsia"/>
        </w:rPr>
        <w:t>。</w:t>
      </w:r>
    </w:p>
  </w:footnote>
  <w:footnote w:id="5">
    <w:p w:rsidR="00B06C21" w:rsidRPr="00AE1D08" w:rsidRDefault="00B06C21" w:rsidP="00F3241E">
      <w:pPr>
        <w:pStyle w:val="a9"/>
        <w:overflowPunct w:val="0"/>
        <w:jc w:val="both"/>
      </w:pPr>
      <w:r w:rsidRPr="00F3241E">
        <w:rPr>
          <w:rStyle w:val="ae"/>
          <w:rFonts w:ascii="SimSun" w:hAnsi="SimSun"/>
        </w:rPr>
        <w:footnoteRef/>
      </w:r>
      <w:r w:rsidRPr="00F3241E">
        <w:rPr>
          <w:rFonts w:ascii="SimSun" w:hAnsi="SimSun"/>
        </w:rPr>
        <w:t xml:space="preserve"> </w:t>
      </w:r>
      <w:r w:rsidR="00F3241E">
        <w:rPr>
          <w:rFonts w:ascii="SimSun" w:hAnsi="SimSun" w:hint="eastAsia"/>
        </w:rPr>
        <w:tab/>
      </w:r>
      <w:r w:rsidRPr="00F3241E">
        <w:rPr>
          <w:rFonts w:ascii="SimSun" w:hAnsi="SimSun" w:hint="eastAsia"/>
        </w:rPr>
        <w:t>参见</w:t>
      </w:r>
      <w:r w:rsidRPr="00F3241E">
        <w:rPr>
          <w:rFonts w:ascii="SimSun" w:hAnsi="SimSun"/>
        </w:rPr>
        <w:t>http://www.unicef.org/about/structure/index_natcoms.html</w:t>
      </w:r>
      <w:r w:rsidR="00F3241E">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21" w:rsidRPr="000C3380" w:rsidRDefault="00B06C21" w:rsidP="00477D6B">
    <w:pPr>
      <w:jc w:val="right"/>
      <w:rPr>
        <w:rFonts w:ascii="SimSun" w:hAnsi="SimSun"/>
        <w:sz w:val="21"/>
      </w:rPr>
    </w:pPr>
    <w:r w:rsidRPr="000C3380">
      <w:rPr>
        <w:rFonts w:ascii="SimSun" w:hAnsi="SimSun"/>
        <w:sz w:val="21"/>
      </w:rPr>
      <w:t>A/</w:t>
    </w:r>
    <w:r w:rsidR="00C80E6E">
      <w:rPr>
        <w:rFonts w:ascii="SimSun" w:hAnsi="SimSun" w:hint="eastAsia"/>
        <w:sz w:val="21"/>
      </w:rPr>
      <w:t>55/INF/9</w:t>
    </w:r>
  </w:p>
  <w:p w:rsidR="00B06C21" w:rsidRPr="000C3380" w:rsidRDefault="000C3380" w:rsidP="00477D6B">
    <w:pPr>
      <w:jc w:val="right"/>
      <w:rPr>
        <w:rFonts w:ascii="SimSun" w:hAnsi="SimSun"/>
        <w:sz w:val="21"/>
      </w:rPr>
    </w:pPr>
    <w:r w:rsidRPr="000C3380">
      <w:rPr>
        <w:rFonts w:ascii="SimSun" w:hAnsi="SimSun" w:hint="eastAsia"/>
        <w:sz w:val="21"/>
      </w:rPr>
      <w:t>第</w:t>
    </w:r>
    <w:r w:rsidR="00B06C21" w:rsidRPr="000C3380">
      <w:rPr>
        <w:rFonts w:ascii="SimSun" w:hAnsi="SimSun"/>
        <w:sz w:val="21"/>
      </w:rPr>
      <w:fldChar w:fldCharType="begin"/>
    </w:r>
    <w:r w:rsidR="00B06C21" w:rsidRPr="000C3380">
      <w:rPr>
        <w:rFonts w:ascii="SimSun" w:hAnsi="SimSun"/>
        <w:sz w:val="21"/>
      </w:rPr>
      <w:instrText xml:space="preserve"> PAGE  \* MERGEFORMAT </w:instrText>
    </w:r>
    <w:r w:rsidR="00B06C21" w:rsidRPr="000C3380">
      <w:rPr>
        <w:rFonts w:ascii="SimSun" w:hAnsi="SimSun"/>
        <w:sz w:val="21"/>
      </w:rPr>
      <w:fldChar w:fldCharType="separate"/>
    </w:r>
    <w:r w:rsidR="00FE5441">
      <w:rPr>
        <w:rFonts w:ascii="SimSun" w:hAnsi="SimSun"/>
        <w:noProof/>
        <w:sz w:val="21"/>
      </w:rPr>
      <w:t>5</w:t>
    </w:r>
    <w:r w:rsidR="00B06C21" w:rsidRPr="000C3380">
      <w:rPr>
        <w:rFonts w:ascii="SimSun" w:hAnsi="SimSun"/>
        <w:sz w:val="21"/>
      </w:rPr>
      <w:fldChar w:fldCharType="end"/>
    </w:r>
    <w:r w:rsidRPr="000C3380">
      <w:rPr>
        <w:rFonts w:ascii="SimSun" w:hAnsi="SimSun" w:hint="eastAsia"/>
        <w:sz w:val="21"/>
      </w:rPr>
      <w:t>页</w:t>
    </w:r>
  </w:p>
  <w:p w:rsidR="00B06C21" w:rsidRDefault="00B06C21" w:rsidP="00477D6B">
    <w:pPr>
      <w:jc w:val="right"/>
      <w:rPr>
        <w:rFonts w:ascii="SimSun" w:hAnsi="SimSun"/>
        <w:sz w:val="21"/>
      </w:rPr>
    </w:pPr>
  </w:p>
  <w:p w:rsidR="000C3380" w:rsidRPr="000C3380" w:rsidRDefault="000C3380"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89615F"/>
    <w:multiLevelType w:val="hybridMultilevel"/>
    <w:tmpl w:val="A8DEE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C21BB1"/>
    <w:multiLevelType w:val="hybridMultilevel"/>
    <w:tmpl w:val="6292EE94"/>
    <w:lvl w:ilvl="0" w:tplc="04090001">
      <w:start w:val="1"/>
      <w:numFmt w:val="bullet"/>
      <w:lvlText w:val=""/>
      <w:lvlJc w:val="left"/>
      <w:pPr>
        <w:ind w:left="720" w:hanging="360"/>
      </w:pPr>
      <w:rPr>
        <w:rFonts w:ascii="Symbol" w:hAnsi="Symbol" w:hint="default"/>
      </w:rPr>
    </w:lvl>
    <w:lvl w:ilvl="1" w:tplc="4FEECB8A">
      <w:start w:val="1"/>
      <w:numFmt w:val="lowerLetter"/>
      <w:lvlText w:val="(%2)"/>
      <w:lvlJc w:val="left"/>
      <w:pPr>
        <w:ind w:left="900" w:hanging="360"/>
      </w:pPr>
      <w:rPr>
        <w:rFonts w:ascii="SimSun" w:eastAsia="SimSun" w:hAnsi="SimSun" w:hint="default"/>
        <w:b w:val="0"/>
        <w:i w:val="0"/>
        <w:caps w:val="0"/>
        <w:strike w:val="0"/>
        <w:dstrike w:val="0"/>
        <w:outline w:val="0"/>
        <w:shadow w:val="0"/>
        <w:emboss w:val="0"/>
        <w:imprint w:val="0"/>
        <w:vanish w:val="0"/>
        <w:color w:val="auto"/>
        <w:sz w:val="21"/>
        <w:u w:val="none"/>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6E"/>
    <w:rsid w:val="0000748C"/>
    <w:rsid w:val="0001218F"/>
    <w:rsid w:val="000161A4"/>
    <w:rsid w:val="00022AAB"/>
    <w:rsid w:val="00022D81"/>
    <w:rsid w:val="000308C6"/>
    <w:rsid w:val="00043CAA"/>
    <w:rsid w:val="00044675"/>
    <w:rsid w:val="0006123F"/>
    <w:rsid w:val="00061FF0"/>
    <w:rsid w:val="00066DD5"/>
    <w:rsid w:val="00075432"/>
    <w:rsid w:val="00082F92"/>
    <w:rsid w:val="000968ED"/>
    <w:rsid w:val="000A6C9E"/>
    <w:rsid w:val="000B5F2E"/>
    <w:rsid w:val="000C17E0"/>
    <w:rsid w:val="000C3380"/>
    <w:rsid w:val="000F3670"/>
    <w:rsid w:val="000F5E56"/>
    <w:rsid w:val="00114880"/>
    <w:rsid w:val="0012475A"/>
    <w:rsid w:val="001260DB"/>
    <w:rsid w:val="00126F09"/>
    <w:rsid w:val="001362EE"/>
    <w:rsid w:val="0013633D"/>
    <w:rsid w:val="00143578"/>
    <w:rsid w:val="00144F61"/>
    <w:rsid w:val="00147CF4"/>
    <w:rsid w:val="00161697"/>
    <w:rsid w:val="00167FCA"/>
    <w:rsid w:val="00174BFF"/>
    <w:rsid w:val="00175999"/>
    <w:rsid w:val="00176EA0"/>
    <w:rsid w:val="00180974"/>
    <w:rsid w:val="001818AE"/>
    <w:rsid w:val="00183246"/>
    <w:rsid w:val="001832A6"/>
    <w:rsid w:val="00186996"/>
    <w:rsid w:val="001A159F"/>
    <w:rsid w:val="001C73C0"/>
    <w:rsid w:val="001D65F7"/>
    <w:rsid w:val="001E26B5"/>
    <w:rsid w:val="001E73CE"/>
    <w:rsid w:val="001F1C66"/>
    <w:rsid w:val="002020A9"/>
    <w:rsid w:val="00221470"/>
    <w:rsid w:val="002425FF"/>
    <w:rsid w:val="00244093"/>
    <w:rsid w:val="00254B0D"/>
    <w:rsid w:val="00261B5D"/>
    <w:rsid w:val="002634C4"/>
    <w:rsid w:val="00283A73"/>
    <w:rsid w:val="00291467"/>
    <w:rsid w:val="002928D3"/>
    <w:rsid w:val="00294F60"/>
    <w:rsid w:val="002A3E24"/>
    <w:rsid w:val="002B1DA5"/>
    <w:rsid w:val="002B2F45"/>
    <w:rsid w:val="002C37C1"/>
    <w:rsid w:val="002C4FA7"/>
    <w:rsid w:val="002D4F11"/>
    <w:rsid w:val="002E495A"/>
    <w:rsid w:val="002E79BC"/>
    <w:rsid w:val="002F1FE6"/>
    <w:rsid w:val="002F4E68"/>
    <w:rsid w:val="00301AD3"/>
    <w:rsid w:val="00311D24"/>
    <w:rsid w:val="00312CE7"/>
    <w:rsid w:val="00312F7F"/>
    <w:rsid w:val="00313565"/>
    <w:rsid w:val="003228B7"/>
    <w:rsid w:val="003232CF"/>
    <w:rsid w:val="00327B98"/>
    <w:rsid w:val="00357CA5"/>
    <w:rsid w:val="003673CF"/>
    <w:rsid w:val="003845C1"/>
    <w:rsid w:val="00385057"/>
    <w:rsid w:val="0038613B"/>
    <w:rsid w:val="00390FE7"/>
    <w:rsid w:val="003933DA"/>
    <w:rsid w:val="00397449"/>
    <w:rsid w:val="003A6F89"/>
    <w:rsid w:val="003B38C1"/>
    <w:rsid w:val="003B577C"/>
    <w:rsid w:val="003B7E6B"/>
    <w:rsid w:val="003D0957"/>
    <w:rsid w:val="003D1CF5"/>
    <w:rsid w:val="003D51F6"/>
    <w:rsid w:val="003D5904"/>
    <w:rsid w:val="003E6936"/>
    <w:rsid w:val="003E7CC1"/>
    <w:rsid w:val="003F453B"/>
    <w:rsid w:val="00401F9E"/>
    <w:rsid w:val="00423E3E"/>
    <w:rsid w:val="00427AF4"/>
    <w:rsid w:val="00436204"/>
    <w:rsid w:val="004400E2"/>
    <w:rsid w:val="00455CDC"/>
    <w:rsid w:val="00457A25"/>
    <w:rsid w:val="00462397"/>
    <w:rsid w:val="004647DA"/>
    <w:rsid w:val="00474062"/>
    <w:rsid w:val="00477D6B"/>
    <w:rsid w:val="004837C6"/>
    <w:rsid w:val="004B0A42"/>
    <w:rsid w:val="004B0FE6"/>
    <w:rsid w:val="004C4CD1"/>
    <w:rsid w:val="004D4C0F"/>
    <w:rsid w:val="00500D01"/>
    <w:rsid w:val="00502AB3"/>
    <w:rsid w:val="005030B5"/>
    <w:rsid w:val="00507245"/>
    <w:rsid w:val="0053057A"/>
    <w:rsid w:val="00556C7B"/>
    <w:rsid w:val="00560A29"/>
    <w:rsid w:val="005657D9"/>
    <w:rsid w:val="00576CDA"/>
    <w:rsid w:val="005A6D8E"/>
    <w:rsid w:val="005B0ABF"/>
    <w:rsid w:val="005C0AFA"/>
    <w:rsid w:val="005C2FF7"/>
    <w:rsid w:val="005C63B1"/>
    <w:rsid w:val="005D6D41"/>
    <w:rsid w:val="00605827"/>
    <w:rsid w:val="00605E8A"/>
    <w:rsid w:val="00614A2F"/>
    <w:rsid w:val="00627191"/>
    <w:rsid w:val="00631D73"/>
    <w:rsid w:val="00636EAA"/>
    <w:rsid w:val="006409AA"/>
    <w:rsid w:val="00646050"/>
    <w:rsid w:val="00647B5B"/>
    <w:rsid w:val="00654BFD"/>
    <w:rsid w:val="006555F6"/>
    <w:rsid w:val="006713CA"/>
    <w:rsid w:val="00676C5C"/>
    <w:rsid w:val="00685EFD"/>
    <w:rsid w:val="0068756E"/>
    <w:rsid w:val="00697E53"/>
    <w:rsid w:val="006A135F"/>
    <w:rsid w:val="006A315D"/>
    <w:rsid w:val="006B0935"/>
    <w:rsid w:val="006B771B"/>
    <w:rsid w:val="006C7B1D"/>
    <w:rsid w:val="006D265C"/>
    <w:rsid w:val="006E074E"/>
    <w:rsid w:val="006E31EE"/>
    <w:rsid w:val="006E4596"/>
    <w:rsid w:val="006F0CF9"/>
    <w:rsid w:val="006F5414"/>
    <w:rsid w:val="007058FB"/>
    <w:rsid w:val="00720C0F"/>
    <w:rsid w:val="00722316"/>
    <w:rsid w:val="00731CF8"/>
    <w:rsid w:val="00733C15"/>
    <w:rsid w:val="007361DE"/>
    <w:rsid w:val="0074633D"/>
    <w:rsid w:val="0075258A"/>
    <w:rsid w:val="007530F4"/>
    <w:rsid w:val="007607B0"/>
    <w:rsid w:val="0077078E"/>
    <w:rsid w:val="00784112"/>
    <w:rsid w:val="007A1149"/>
    <w:rsid w:val="007B403A"/>
    <w:rsid w:val="007B4B11"/>
    <w:rsid w:val="007B6A58"/>
    <w:rsid w:val="007C7D1D"/>
    <w:rsid w:val="007C7F1D"/>
    <w:rsid w:val="007D1613"/>
    <w:rsid w:val="007D29FE"/>
    <w:rsid w:val="007D3B87"/>
    <w:rsid w:val="007D6551"/>
    <w:rsid w:val="007E4D96"/>
    <w:rsid w:val="007F3B9A"/>
    <w:rsid w:val="007F67FC"/>
    <w:rsid w:val="00804DC1"/>
    <w:rsid w:val="00805B6D"/>
    <w:rsid w:val="00813D3A"/>
    <w:rsid w:val="00815AD0"/>
    <w:rsid w:val="00815D88"/>
    <w:rsid w:val="0083582A"/>
    <w:rsid w:val="008422E7"/>
    <w:rsid w:val="00855C63"/>
    <w:rsid w:val="0085763A"/>
    <w:rsid w:val="00857ED3"/>
    <w:rsid w:val="00861165"/>
    <w:rsid w:val="008633C3"/>
    <w:rsid w:val="00876B4F"/>
    <w:rsid w:val="00877BB4"/>
    <w:rsid w:val="0088381B"/>
    <w:rsid w:val="008957C0"/>
    <w:rsid w:val="008A0A7E"/>
    <w:rsid w:val="008A0D1E"/>
    <w:rsid w:val="008A1EB8"/>
    <w:rsid w:val="008B2CC1"/>
    <w:rsid w:val="008B308B"/>
    <w:rsid w:val="008B60B2"/>
    <w:rsid w:val="008C67C4"/>
    <w:rsid w:val="008D0562"/>
    <w:rsid w:val="008D29F1"/>
    <w:rsid w:val="008E1CFB"/>
    <w:rsid w:val="008F12DB"/>
    <w:rsid w:val="0090731E"/>
    <w:rsid w:val="009116DB"/>
    <w:rsid w:val="00915E30"/>
    <w:rsid w:val="00916EE2"/>
    <w:rsid w:val="009458A5"/>
    <w:rsid w:val="00945FAC"/>
    <w:rsid w:val="00957479"/>
    <w:rsid w:val="00966A22"/>
    <w:rsid w:val="0096722F"/>
    <w:rsid w:val="00975216"/>
    <w:rsid w:val="00980843"/>
    <w:rsid w:val="00980C07"/>
    <w:rsid w:val="009833DF"/>
    <w:rsid w:val="009938D8"/>
    <w:rsid w:val="00993A5B"/>
    <w:rsid w:val="009C12CA"/>
    <w:rsid w:val="009C681A"/>
    <w:rsid w:val="009D0B64"/>
    <w:rsid w:val="009D4BB8"/>
    <w:rsid w:val="009E0E76"/>
    <w:rsid w:val="009E148E"/>
    <w:rsid w:val="009E2791"/>
    <w:rsid w:val="009E3F6F"/>
    <w:rsid w:val="009E6A04"/>
    <w:rsid w:val="009E7AF0"/>
    <w:rsid w:val="009F1679"/>
    <w:rsid w:val="009F499F"/>
    <w:rsid w:val="00A13623"/>
    <w:rsid w:val="00A142C9"/>
    <w:rsid w:val="00A30573"/>
    <w:rsid w:val="00A3337D"/>
    <w:rsid w:val="00A42DAF"/>
    <w:rsid w:val="00A43BD9"/>
    <w:rsid w:val="00A45BD8"/>
    <w:rsid w:val="00A52047"/>
    <w:rsid w:val="00A545F5"/>
    <w:rsid w:val="00A66C45"/>
    <w:rsid w:val="00A67685"/>
    <w:rsid w:val="00A85B8E"/>
    <w:rsid w:val="00AB7C9C"/>
    <w:rsid w:val="00AC205C"/>
    <w:rsid w:val="00AC6AA0"/>
    <w:rsid w:val="00AD0DC5"/>
    <w:rsid w:val="00AE00F3"/>
    <w:rsid w:val="00AF7DE9"/>
    <w:rsid w:val="00B00340"/>
    <w:rsid w:val="00B044E5"/>
    <w:rsid w:val="00B05A69"/>
    <w:rsid w:val="00B06C21"/>
    <w:rsid w:val="00B101C6"/>
    <w:rsid w:val="00B10B6E"/>
    <w:rsid w:val="00B136CB"/>
    <w:rsid w:val="00B139CA"/>
    <w:rsid w:val="00B242BB"/>
    <w:rsid w:val="00B2677B"/>
    <w:rsid w:val="00B26D45"/>
    <w:rsid w:val="00B40DB1"/>
    <w:rsid w:val="00B4210B"/>
    <w:rsid w:val="00B46837"/>
    <w:rsid w:val="00B47C6B"/>
    <w:rsid w:val="00B7039C"/>
    <w:rsid w:val="00B708ED"/>
    <w:rsid w:val="00B7326E"/>
    <w:rsid w:val="00B75594"/>
    <w:rsid w:val="00B90491"/>
    <w:rsid w:val="00B9734B"/>
    <w:rsid w:val="00BA1D13"/>
    <w:rsid w:val="00BA7FEB"/>
    <w:rsid w:val="00BC154C"/>
    <w:rsid w:val="00BD4923"/>
    <w:rsid w:val="00BE26D5"/>
    <w:rsid w:val="00BF60A1"/>
    <w:rsid w:val="00C11BFE"/>
    <w:rsid w:val="00C212E8"/>
    <w:rsid w:val="00C238CA"/>
    <w:rsid w:val="00C50C54"/>
    <w:rsid w:val="00C669CD"/>
    <w:rsid w:val="00C80E6E"/>
    <w:rsid w:val="00C94629"/>
    <w:rsid w:val="00CA3DBE"/>
    <w:rsid w:val="00CB3F59"/>
    <w:rsid w:val="00CB5A7E"/>
    <w:rsid w:val="00CD0D78"/>
    <w:rsid w:val="00CD335B"/>
    <w:rsid w:val="00CD5C2C"/>
    <w:rsid w:val="00CE447F"/>
    <w:rsid w:val="00CE5127"/>
    <w:rsid w:val="00CE5491"/>
    <w:rsid w:val="00CE75E5"/>
    <w:rsid w:val="00CF72D6"/>
    <w:rsid w:val="00CF7A18"/>
    <w:rsid w:val="00D06894"/>
    <w:rsid w:val="00D11EA5"/>
    <w:rsid w:val="00D266D1"/>
    <w:rsid w:val="00D42B1F"/>
    <w:rsid w:val="00D45252"/>
    <w:rsid w:val="00D55741"/>
    <w:rsid w:val="00D613FA"/>
    <w:rsid w:val="00D61629"/>
    <w:rsid w:val="00D7008E"/>
    <w:rsid w:val="00D71B4D"/>
    <w:rsid w:val="00D84383"/>
    <w:rsid w:val="00D903B3"/>
    <w:rsid w:val="00D93D55"/>
    <w:rsid w:val="00D95231"/>
    <w:rsid w:val="00D973D9"/>
    <w:rsid w:val="00DA05BC"/>
    <w:rsid w:val="00DA6D80"/>
    <w:rsid w:val="00DA76A0"/>
    <w:rsid w:val="00DB21AE"/>
    <w:rsid w:val="00DB3FA2"/>
    <w:rsid w:val="00DB5468"/>
    <w:rsid w:val="00DB5E0E"/>
    <w:rsid w:val="00DC2B5D"/>
    <w:rsid w:val="00DC4340"/>
    <w:rsid w:val="00DF0045"/>
    <w:rsid w:val="00DF3F32"/>
    <w:rsid w:val="00DF6E8D"/>
    <w:rsid w:val="00DF76D2"/>
    <w:rsid w:val="00E0465A"/>
    <w:rsid w:val="00E052DE"/>
    <w:rsid w:val="00E213AE"/>
    <w:rsid w:val="00E335FE"/>
    <w:rsid w:val="00E36B6E"/>
    <w:rsid w:val="00E43079"/>
    <w:rsid w:val="00E5021F"/>
    <w:rsid w:val="00E70A69"/>
    <w:rsid w:val="00E73DE6"/>
    <w:rsid w:val="00E749E8"/>
    <w:rsid w:val="00E807DC"/>
    <w:rsid w:val="00E87385"/>
    <w:rsid w:val="00E91252"/>
    <w:rsid w:val="00EB1A8E"/>
    <w:rsid w:val="00EC4E49"/>
    <w:rsid w:val="00EC61DE"/>
    <w:rsid w:val="00ED5039"/>
    <w:rsid w:val="00ED77FB"/>
    <w:rsid w:val="00EE4242"/>
    <w:rsid w:val="00EF1307"/>
    <w:rsid w:val="00F021A6"/>
    <w:rsid w:val="00F078F7"/>
    <w:rsid w:val="00F10A98"/>
    <w:rsid w:val="00F13946"/>
    <w:rsid w:val="00F30904"/>
    <w:rsid w:val="00F3241E"/>
    <w:rsid w:val="00F40DE3"/>
    <w:rsid w:val="00F55E11"/>
    <w:rsid w:val="00F66152"/>
    <w:rsid w:val="00F71149"/>
    <w:rsid w:val="00FB4098"/>
    <w:rsid w:val="00FB6029"/>
    <w:rsid w:val="00FC44B7"/>
    <w:rsid w:val="00FE3ED3"/>
    <w:rsid w:val="00FE5441"/>
    <w:rsid w:val="00FF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styleId="ae">
    <w:name w:val="footnote reference"/>
    <w:uiPriority w:val="99"/>
    <w:rsid w:val="0068756E"/>
    <w:rPr>
      <w:vertAlign w:val="superscript"/>
    </w:rPr>
  </w:style>
  <w:style w:type="paragraph" w:styleId="af">
    <w:name w:val="List Paragraph"/>
    <w:basedOn w:val="a0"/>
    <w:uiPriority w:val="34"/>
    <w:qFormat/>
    <w:rsid w:val="0068756E"/>
    <w:pPr>
      <w:ind w:left="720"/>
      <w:contextualSpacing/>
    </w:pPr>
    <w:rPr>
      <w:rFonts w:eastAsia="Times New Roman"/>
      <w:lang w:eastAsia="en-US"/>
    </w:rPr>
  </w:style>
  <w:style w:type="paragraph" w:styleId="af0">
    <w:name w:val="Plain Text"/>
    <w:basedOn w:val="a0"/>
    <w:link w:val="Char1"/>
    <w:uiPriority w:val="99"/>
    <w:unhideWhenUsed/>
    <w:rsid w:val="0068756E"/>
    <w:rPr>
      <w:rFonts w:ascii="Courier New" w:eastAsia="Calibri" w:hAnsi="Courier New" w:cs="Times New Roman"/>
      <w:szCs w:val="21"/>
      <w:lang w:eastAsia="en-US"/>
    </w:rPr>
  </w:style>
  <w:style w:type="character" w:customStyle="1" w:styleId="Char1">
    <w:name w:val="纯文本 Char"/>
    <w:basedOn w:val="a1"/>
    <w:link w:val="af0"/>
    <w:uiPriority w:val="99"/>
    <w:rsid w:val="0068756E"/>
    <w:rPr>
      <w:rFonts w:ascii="Courier New" w:eastAsia="Calibri" w:hAnsi="Courier New"/>
      <w:sz w:val="22"/>
      <w:szCs w:val="21"/>
      <w:lang w:eastAsia="en-US"/>
    </w:rPr>
  </w:style>
  <w:style w:type="character" w:customStyle="1" w:styleId="Char">
    <w:name w:val="脚注文本 Char"/>
    <w:basedOn w:val="a1"/>
    <w:link w:val="a9"/>
    <w:uiPriority w:val="99"/>
    <w:semiHidden/>
    <w:rsid w:val="005C63B1"/>
    <w:rPr>
      <w:rFonts w:ascii="Arial" w:eastAsia="SimSun" w:hAnsi="Arial" w:cs="Arial"/>
      <w:sz w:val="18"/>
    </w:rPr>
  </w:style>
  <w:style w:type="paragraph" w:customStyle="1" w:styleId="Default">
    <w:name w:val="Default"/>
    <w:rsid w:val="00B7326E"/>
    <w:pPr>
      <w:autoSpaceDE w:val="0"/>
      <w:autoSpaceDN w:val="0"/>
      <w:adjustRightInd w:val="0"/>
    </w:pPr>
    <w:rPr>
      <w:rFonts w:ascii="Arial" w:eastAsiaTheme="minorHAnsi" w:hAnsi="Arial" w:cs="Arial"/>
      <w:color w:val="000000"/>
      <w:sz w:val="24"/>
      <w:szCs w:val="24"/>
      <w:lang w:eastAsia="en-US"/>
    </w:rPr>
  </w:style>
  <w:style w:type="character" w:styleId="af1">
    <w:name w:val="Hyperlink"/>
    <w:basedOn w:val="a1"/>
    <w:rsid w:val="00F324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styleId="ae">
    <w:name w:val="footnote reference"/>
    <w:uiPriority w:val="99"/>
    <w:rsid w:val="0068756E"/>
    <w:rPr>
      <w:vertAlign w:val="superscript"/>
    </w:rPr>
  </w:style>
  <w:style w:type="paragraph" w:styleId="af">
    <w:name w:val="List Paragraph"/>
    <w:basedOn w:val="a0"/>
    <w:uiPriority w:val="34"/>
    <w:qFormat/>
    <w:rsid w:val="0068756E"/>
    <w:pPr>
      <w:ind w:left="720"/>
      <w:contextualSpacing/>
    </w:pPr>
    <w:rPr>
      <w:rFonts w:eastAsia="Times New Roman"/>
      <w:lang w:eastAsia="en-US"/>
    </w:rPr>
  </w:style>
  <w:style w:type="paragraph" w:styleId="af0">
    <w:name w:val="Plain Text"/>
    <w:basedOn w:val="a0"/>
    <w:link w:val="Char1"/>
    <w:uiPriority w:val="99"/>
    <w:unhideWhenUsed/>
    <w:rsid w:val="0068756E"/>
    <w:rPr>
      <w:rFonts w:ascii="Courier New" w:eastAsia="Calibri" w:hAnsi="Courier New" w:cs="Times New Roman"/>
      <w:szCs w:val="21"/>
      <w:lang w:eastAsia="en-US"/>
    </w:rPr>
  </w:style>
  <w:style w:type="character" w:customStyle="1" w:styleId="Char1">
    <w:name w:val="纯文本 Char"/>
    <w:basedOn w:val="a1"/>
    <w:link w:val="af0"/>
    <w:uiPriority w:val="99"/>
    <w:rsid w:val="0068756E"/>
    <w:rPr>
      <w:rFonts w:ascii="Courier New" w:eastAsia="Calibri" w:hAnsi="Courier New"/>
      <w:sz w:val="22"/>
      <w:szCs w:val="21"/>
      <w:lang w:eastAsia="en-US"/>
    </w:rPr>
  </w:style>
  <w:style w:type="character" w:customStyle="1" w:styleId="Char">
    <w:name w:val="脚注文本 Char"/>
    <w:basedOn w:val="a1"/>
    <w:link w:val="a9"/>
    <w:uiPriority w:val="99"/>
    <w:semiHidden/>
    <w:rsid w:val="005C63B1"/>
    <w:rPr>
      <w:rFonts w:ascii="Arial" w:eastAsia="SimSun" w:hAnsi="Arial" w:cs="Arial"/>
      <w:sz w:val="18"/>
    </w:rPr>
  </w:style>
  <w:style w:type="paragraph" w:customStyle="1" w:styleId="Default">
    <w:name w:val="Default"/>
    <w:rsid w:val="00B7326E"/>
    <w:pPr>
      <w:autoSpaceDE w:val="0"/>
      <w:autoSpaceDN w:val="0"/>
      <w:adjustRightInd w:val="0"/>
    </w:pPr>
    <w:rPr>
      <w:rFonts w:ascii="Arial" w:eastAsiaTheme="minorHAnsi" w:hAnsi="Arial" w:cs="Arial"/>
      <w:color w:val="000000"/>
      <w:sz w:val="24"/>
      <w:szCs w:val="24"/>
      <w:lang w:eastAsia="en-US"/>
    </w:rPr>
  </w:style>
  <w:style w:type="character" w:styleId="af1">
    <w:name w:val="Hyperlink"/>
    <w:basedOn w:val="a1"/>
    <w:rsid w:val="00F324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lil\AppData\Local\Microsoft\Windows\Temporary%20Internet%20Files\Content.MSO\FD3FB38F.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B67D-2C8A-4DDD-96ED-39FE1FFE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FD3FB38F.tmp</Template>
  <TotalTime>9</TotalTime>
  <Pages>5</Pages>
  <Words>2140</Words>
  <Characters>2291</Characters>
  <Application>Microsoft Office Word</Application>
  <DocSecurity>0</DocSecurity>
  <Lines>81</Lines>
  <Paragraphs>57</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A/55/INF/9</dc:title>
  <dc:subject>关于无障碍图书联合会的报告</dc:subject>
  <dc:creator/>
  <cp:lastModifiedBy>MA Weihai</cp:lastModifiedBy>
  <cp:revision>4</cp:revision>
  <cp:lastPrinted>2015-08-02T15:37:00Z</cp:lastPrinted>
  <dcterms:created xsi:type="dcterms:W3CDTF">2015-08-28T15:17:00Z</dcterms:created>
  <dcterms:modified xsi:type="dcterms:W3CDTF">2015-08-28T15:28:00Z</dcterms:modified>
</cp:coreProperties>
</file>