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40EEC" w:rsidRPr="00E40EEC" w:rsidTr="00FD4221">
        <w:trPr>
          <w:trHeight w:val="1977"/>
        </w:trPr>
        <w:tc>
          <w:tcPr>
            <w:tcW w:w="4594" w:type="dxa"/>
            <w:tcBorders>
              <w:bottom w:val="single" w:sz="4" w:space="0" w:color="auto"/>
            </w:tcBorders>
            <w:tcMar>
              <w:bottom w:w="170" w:type="dxa"/>
            </w:tcMar>
          </w:tcPr>
          <w:p w:rsidR="00E40EEC" w:rsidRPr="00E40EEC" w:rsidRDefault="00E40EEC" w:rsidP="00E40EEC">
            <w:pPr>
              <w:spacing w:after="0" w:line="240" w:lineRule="auto"/>
              <w:ind w:left="0"/>
            </w:pPr>
            <w:bookmarkStart w:id="0" w:name="_GoBack"/>
            <w:bookmarkEnd w:id="0"/>
            <w:r w:rsidRPr="00E40EEC">
              <w:rPr>
                <w:noProof/>
                <w:lang w:eastAsia="en-US"/>
              </w:rPr>
              <w:drawing>
                <wp:anchor distT="0" distB="0" distL="114300" distR="114300" simplePos="0" relativeHeight="251661312" behindDoc="1" locked="0" layoutInCell="0" allowOverlap="1" wp14:anchorId="1E207552" wp14:editId="5E41993D">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40EEC" w:rsidRPr="00E40EEC" w:rsidRDefault="00E40EEC" w:rsidP="00E40EEC">
            <w:pPr>
              <w:spacing w:after="0" w:line="240" w:lineRule="auto"/>
              <w:ind w:left="0"/>
              <w:jc w:val="left"/>
            </w:pPr>
          </w:p>
        </w:tc>
        <w:tc>
          <w:tcPr>
            <w:tcW w:w="425" w:type="dxa"/>
            <w:tcBorders>
              <w:bottom w:val="single" w:sz="4" w:space="0" w:color="auto"/>
            </w:tcBorders>
            <w:tcMar>
              <w:left w:w="0" w:type="dxa"/>
              <w:right w:w="0" w:type="dxa"/>
            </w:tcMar>
          </w:tcPr>
          <w:p w:rsidR="00E40EEC" w:rsidRPr="00E40EEC" w:rsidRDefault="00E40EEC" w:rsidP="00E40EEC">
            <w:pPr>
              <w:spacing w:after="0" w:line="240" w:lineRule="auto"/>
              <w:ind w:left="0"/>
              <w:jc w:val="right"/>
            </w:pPr>
            <w:r w:rsidRPr="00E40EEC">
              <w:rPr>
                <w:b/>
                <w:sz w:val="40"/>
                <w:szCs w:val="40"/>
              </w:rPr>
              <w:t>C</w:t>
            </w:r>
          </w:p>
        </w:tc>
      </w:tr>
      <w:tr w:rsidR="00E40EEC" w:rsidRPr="00E40EEC" w:rsidTr="00FD4221">
        <w:trPr>
          <w:trHeight w:hRule="exact" w:val="340"/>
        </w:trPr>
        <w:tc>
          <w:tcPr>
            <w:tcW w:w="9356" w:type="dxa"/>
            <w:gridSpan w:val="3"/>
            <w:tcBorders>
              <w:top w:val="single" w:sz="4" w:space="0" w:color="auto"/>
            </w:tcBorders>
            <w:tcMar>
              <w:top w:w="170" w:type="dxa"/>
              <w:left w:w="0" w:type="dxa"/>
              <w:right w:w="0" w:type="dxa"/>
            </w:tcMar>
            <w:vAlign w:val="bottom"/>
          </w:tcPr>
          <w:p w:rsidR="00E40EEC" w:rsidRPr="00E40EEC" w:rsidRDefault="00E40EEC" w:rsidP="00E40EEC">
            <w:pPr>
              <w:spacing w:after="0" w:line="240" w:lineRule="auto"/>
              <w:ind w:left="0"/>
              <w:jc w:val="right"/>
              <w:rPr>
                <w:rFonts w:ascii="Arial Black" w:hAnsi="Arial Black"/>
                <w:caps/>
                <w:sz w:val="15"/>
              </w:rPr>
            </w:pPr>
            <w:r w:rsidRPr="00E40EEC">
              <w:rPr>
                <w:rFonts w:ascii="Arial Black" w:hAnsi="Arial Black"/>
                <w:caps/>
                <w:sz w:val="15"/>
              </w:rPr>
              <w:t>A/5</w:t>
            </w:r>
            <w:r w:rsidRPr="00E40EEC">
              <w:rPr>
                <w:rFonts w:ascii="Arial Black" w:hAnsi="Arial Black" w:hint="eastAsia"/>
                <w:caps/>
                <w:sz w:val="15"/>
              </w:rPr>
              <w:t>5</w:t>
            </w:r>
            <w:r w:rsidRPr="00E40EEC">
              <w:rPr>
                <w:rFonts w:ascii="Arial Black" w:hAnsi="Arial Black"/>
                <w:caps/>
                <w:sz w:val="15"/>
              </w:rPr>
              <w:t>/</w:t>
            </w:r>
            <w:r>
              <w:rPr>
                <w:rFonts w:ascii="Arial Black" w:hAnsi="Arial Black" w:hint="eastAsia"/>
                <w:caps/>
                <w:sz w:val="15"/>
              </w:rPr>
              <w:t>inf/</w:t>
            </w:r>
            <w:bookmarkStart w:id="1" w:name="Code"/>
            <w:bookmarkEnd w:id="1"/>
            <w:r>
              <w:rPr>
                <w:rFonts w:ascii="Arial Black" w:hAnsi="Arial Black" w:hint="eastAsia"/>
                <w:caps/>
                <w:sz w:val="15"/>
              </w:rPr>
              <w:t>5</w:t>
            </w:r>
          </w:p>
        </w:tc>
      </w:tr>
      <w:tr w:rsidR="00E40EEC" w:rsidRPr="00E40EEC" w:rsidTr="00FD4221">
        <w:trPr>
          <w:trHeight w:hRule="exact" w:val="170"/>
        </w:trPr>
        <w:tc>
          <w:tcPr>
            <w:tcW w:w="9356" w:type="dxa"/>
            <w:gridSpan w:val="3"/>
            <w:noWrap/>
            <w:tcMar>
              <w:left w:w="0" w:type="dxa"/>
              <w:right w:w="0" w:type="dxa"/>
            </w:tcMar>
            <w:vAlign w:val="bottom"/>
          </w:tcPr>
          <w:p w:rsidR="00E40EEC" w:rsidRPr="00E40EEC" w:rsidRDefault="00E40EEC" w:rsidP="00E40EEC">
            <w:pPr>
              <w:spacing w:after="0" w:line="240" w:lineRule="auto"/>
              <w:ind w:left="0"/>
              <w:jc w:val="right"/>
              <w:rPr>
                <w:rFonts w:ascii="Arial Black" w:hAnsi="Arial Black"/>
                <w:b/>
                <w:caps/>
                <w:sz w:val="15"/>
                <w:szCs w:val="15"/>
              </w:rPr>
            </w:pPr>
            <w:r w:rsidRPr="00E40EEC">
              <w:rPr>
                <w:rFonts w:eastAsia="SimHei" w:hint="eastAsia"/>
                <w:b/>
                <w:sz w:val="15"/>
                <w:szCs w:val="15"/>
              </w:rPr>
              <w:t>原</w:t>
            </w:r>
            <w:r w:rsidRPr="00E40EEC">
              <w:rPr>
                <w:rFonts w:eastAsia="SimHei"/>
                <w:b/>
                <w:sz w:val="15"/>
                <w:szCs w:val="15"/>
                <w:lang w:val="pt-BR"/>
              </w:rPr>
              <w:t xml:space="preserve"> </w:t>
            </w:r>
            <w:r w:rsidRPr="00E40EEC">
              <w:rPr>
                <w:rFonts w:eastAsia="SimHei" w:hint="eastAsia"/>
                <w:b/>
                <w:sz w:val="15"/>
                <w:szCs w:val="15"/>
              </w:rPr>
              <w:t>文</w:t>
            </w:r>
            <w:r w:rsidRPr="00E40EEC">
              <w:rPr>
                <w:rFonts w:eastAsia="SimHei" w:hint="eastAsia"/>
                <w:b/>
                <w:sz w:val="15"/>
                <w:szCs w:val="15"/>
                <w:lang w:val="pt-BR"/>
              </w:rPr>
              <w:t>：</w:t>
            </w:r>
            <w:bookmarkStart w:id="2" w:name="Language"/>
            <w:bookmarkEnd w:id="2"/>
            <w:r w:rsidRPr="00E40EEC">
              <w:rPr>
                <w:rFonts w:eastAsia="SimHei" w:hint="eastAsia"/>
                <w:b/>
                <w:sz w:val="15"/>
                <w:szCs w:val="15"/>
                <w:lang w:val="pt-BR"/>
              </w:rPr>
              <w:t>英</w:t>
            </w:r>
            <w:r w:rsidRPr="00E40EEC">
              <w:rPr>
                <w:rFonts w:eastAsia="SimHei" w:hint="eastAsia"/>
                <w:b/>
                <w:sz w:val="15"/>
                <w:szCs w:val="15"/>
              </w:rPr>
              <w:t>文</w:t>
            </w:r>
          </w:p>
        </w:tc>
      </w:tr>
      <w:tr w:rsidR="00E40EEC" w:rsidRPr="00E40EEC" w:rsidTr="00FD4221">
        <w:trPr>
          <w:trHeight w:hRule="exact" w:val="198"/>
        </w:trPr>
        <w:tc>
          <w:tcPr>
            <w:tcW w:w="9356" w:type="dxa"/>
            <w:gridSpan w:val="3"/>
            <w:tcMar>
              <w:left w:w="0" w:type="dxa"/>
              <w:right w:w="0" w:type="dxa"/>
            </w:tcMar>
            <w:vAlign w:val="bottom"/>
          </w:tcPr>
          <w:p w:rsidR="00E40EEC" w:rsidRPr="00E40EEC" w:rsidRDefault="00E40EEC" w:rsidP="00E40EEC">
            <w:pPr>
              <w:spacing w:after="0" w:line="240" w:lineRule="auto"/>
              <w:ind w:left="0"/>
              <w:jc w:val="right"/>
              <w:rPr>
                <w:rFonts w:ascii="SimHei" w:eastAsia="SimHei" w:hAnsi="Arial Black"/>
                <w:b/>
                <w:caps/>
                <w:sz w:val="15"/>
                <w:szCs w:val="15"/>
              </w:rPr>
            </w:pPr>
            <w:r w:rsidRPr="00E40EEC">
              <w:rPr>
                <w:rFonts w:ascii="SimHei" w:eastAsia="SimHei" w:hint="eastAsia"/>
                <w:b/>
                <w:sz w:val="15"/>
                <w:szCs w:val="15"/>
              </w:rPr>
              <w:t>日</w:t>
            </w:r>
            <w:r w:rsidRPr="00E40EEC">
              <w:rPr>
                <w:rFonts w:ascii="SimHei" w:eastAsia="SimHei" w:hint="eastAsia"/>
                <w:b/>
                <w:sz w:val="15"/>
                <w:szCs w:val="15"/>
                <w:lang w:val="pt-BR"/>
              </w:rPr>
              <w:t xml:space="preserve"> </w:t>
            </w:r>
            <w:r w:rsidRPr="00E40EEC">
              <w:rPr>
                <w:rFonts w:ascii="SimHei" w:eastAsia="SimHei" w:hint="eastAsia"/>
                <w:b/>
                <w:sz w:val="15"/>
                <w:szCs w:val="15"/>
              </w:rPr>
              <w:t>期</w:t>
            </w:r>
            <w:r w:rsidRPr="00E40EEC">
              <w:rPr>
                <w:rFonts w:ascii="SimHei" w:eastAsia="SimHei" w:hAnsi="SimSun" w:hint="eastAsia"/>
                <w:b/>
                <w:sz w:val="15"/>
                <w:szCs w:val="15"/>
                <w:lang w:val="pt-BR"/>
              </w:rPr>
              <w:t>：</w:t>
            </w:r>
            <w:bookmarkStart w:id="3" w:name="Date"/>
            <w:bookmarkEnd w:id="3"/>
            <w:r w:rsidRPr="00E40EEC">
              <w:rPr>
                <w:rFonts w:ascii="Arial Black" w:eastAsia="SimHei" w:hAnsi="Arial Black"/>
                <w:b/>
                <w:sz w:val="15"/>
                <w:szCs w:val="15"/>
                <w:lang w:val="pt-BR"/>
              </w:rPr>
              <w:t>201</w:t>
            </w:r>
            <w:r w:rsidRPr="00E40EEC">
              <w:rPr>
                <w:rFonts w:ascii="Arial Black" w:eastAsia="SimHei" w:hAnsi="Arial Black" w:hint="eastAsia"/>
                <w:b/>
                <w:sz w:val="15"/>
                <w:szCs w:val="15"/>
                <w:lang w:val="pt-BR"/>
              </w:rPr>
              <w:t>5</w:t>
            </w:r>
            <w:r w:rsidRPr="00E40EEC">
              <w:rPr>
                <w:rFonts w:ascii="SimHei" w:eastAsia="SimHei" w:hAnsi="Times New Roman" w:hint="eastAsia"/>
                <w:b/>
                <w:sz w:val="15"/>
                <w:szCs w:val="15"/>
              </w:rPr>
              <w:t>年</w:t>
            </w:r>
            <w:r>
              <w:rPr>
                <w:rFonts w:ascii="Arial Black" w:eastAsia="SimHei" w:hAnsi="Arial Black" w:hint="eastAsia"/>
                <w:b/>
                <w:sz w:val="15"/>
                <w:szCs w:val="15"/>
                <w:lang w:val="pt-BR"/>
              </w:rPr>
              <w:t>8</w:t>
            </w:r>
            <w:r w:rsidRPr="00E40EEC">
              <w:rPr>
                <w:rFonts w:ascii="SimHei" w:eastAsia="SimHei" w:hAnsi="Times New Roman" w:hint="eastAsia"/>
                <w:b/>
                <w:sz w:val="15"/>
                <w:szCs w:val="15"/>
              </w:rPr>
              <w:t>月</w:t>
            </w:r>
            <w:r>
              <w:rPr>
                <w:rFonts w:ascii="Arial Black" w:eastAsia="SimHei" w:hAnsi="Arial Black" w:hint="eastAsia"/>
                <w:b/>
                <w:sz w:val="15"/>
                <w:szCs w:val="15"/>
                <w:lang w:val="pt-BR"/>
              </w:rPr>
              <w:t>4</w:t>
            </w:r>
            <w:r w:rsidRPr="00E40EEC">
              <w:rPr>
                <w:rFonts w:ascii="SimHei" w:eastAsia="SimHei" w:hAnsi="Times New Roman" w:hint="eastAsia"/>
                <w:b/>
                <w:sz w:val="15"/>
                <w:szCs w:val="15"/>
              </w:rPr>
              <w:t>日</w:t>
            </w:r>
            <w:r w:rsidRPr="00E40EEC">
              <w:rPr>
                <w:rFonts w:ascii="SimHei" w:eastAsia="SimHei" w:hAnsi="Arial Black" w:hint="eastAsia"/>
                <w:b/>
                <w:caps/>
                <w:sz w:val="15"/>
                <w:szCs w:val="15"/>
              </w:rPr>
              <w:t xml:space="preserve">  </w:t>
            </w:r>
          </w:p>
        </w:tc>
      </w:tr>
    </w:tbl>
    <w:p w:rsidR="00E40EEC" w:rsidRPr="00E40EEC" w:rsidRDefault="00E40EEC" w:rsidP="00E40EEC">
      <w:pPr>
        <w:spacing w:after="0" w:line="240" w:lineRule="auto"/>
        <w:ind w:left="0"/>
        <w:jc w:val="left"/>
      </w:pPr>
    </w:p>
    <w:p w:rsidR="00E40EEC" w:rsidRPr="00E40EEC" w:rsidRDefault="00E40EEC" w:rsidP="00E40EEC">
      <w:pPr>
        <w:spacing w:after="0" w:line="240" w:lineRule="auto"/>
        <w:ind w:left="0"/>
        <w:jc w:val="left"/>
      </w:pPr>
    </w:p>
    <w:p w:rsidR="00E40EEC" w:rsidRPr="00E40EEC" w:rsidRDefault="00E40EEC" w:rsidP="00E40EEC">
      <w:pPr>
        <w:spacing w:after="0" w:line="240" w:lineRule="auto"/>
        <w:ind w:left="0"/>
        <w:jc w:val="left"/>
      </w:pPr>
    </w:p>
    <w:p w:rsidR="00E40EEC" w:rsidRPr="00E40EEC" w:rsidRDefault="00E40EEC" w:rsidP="00E40EEC">
      <w:pPr>
        <w:spacing w:after="0" w:line="240" w:lineRule="auto"/>
        <w:ind w:left="0"/>
        <w:jc w:val="left"/>
      </w:pPr>
    </w:p>
    <w:p w:rsidR="00E40EEC" w:rsidRPr="00E40EEC" w:rsidRDefault="00E40EEC" w:rsidP="00E40EEC">
      <w:pPr>
        <w:spacing w:after="0" w:line="240" w:lineRule="auto"/>
        <w:ind w:left="0"/>
        <w:jc w:val="left"/>
      </w:pPr>
    </w:p>
    <w:p w:rsidR="00E40EEC" w:rsidRPr="00E40EEC" w:rsidRDefault="00E40EEC" w:rsidP="00E40EEC">
      <w:pPr>
        <w:spacing w:after="0" w:line="360" w:lineRule="atLeast"/>
        <w:ind w:left="0"/>
        <w:jc w:val="left"/>
        <w:rPr>
          <w:rFonts w:ascii="SimHei" w:eastAsia="SimHei"/>
          <w:sz w:val="28"/>
          <w:szCs w:val="28"/>
        </w:rPr>
      </w:pPr>
      <w:r w:rsidRPr="00E40EEC">
        <w:rPr>
          <w:rFonts w:ascii="SimHei" w:eastAsia="SimHei" w:hint="eastAsia"/>
          <w:sz w:val="28"/>
          <w:szCs w:val="28"/>
        </w:rPr>
        <w:t>世界知识产权组织成员国大会</w:t>
      </w:r>
    </w:p>
    <w:p w:rsidR="00E40EEC" w:rsidRPr="00E40EEC" w:rsidRDefault="00E40EEC" w:rsidP="00E40EEC">
      <w:pPr>
        <w:spacing w:after="0" w:line="240" w:lineRule="auto"/>
        <w:ind w:left="0"/>
        <w:jc w:val="left"/>
        <w:rPr>
          <w:szCs w:val="22"/>
        </w:rPr>
      </w:pPr>
    </w:p>
    <w:p w:rsidR="00E40EEC" w:rsidRPr="00E40EEC" w:rsidRDefault="00E40EEC" w:rsidP="00E40EEC">
      <w:pPr>
        <w:spacing w:after="0" w:line="240" w:lineRule="auto"/>
        <w:ind w:left="0"/>
        <w:jc w:val="left"/>
        <w:rPr>
          <w:szCs w:val="24"/>
        </w:rPr>
      </w:pPr>
    </w:p>
    <w:p w:rsidR="00E40EEC" w:rsidRPr="00E40EEC" w:rsidRDefault="00E40EEC" w:rsidP="00E40EEC">
      <w:pPr>
        <w:spacing w:after="0" w:line="360" w:lineRule="atLeast"/>
        <w:ind w:left="0"/>
        <w:jc w:val="left"/>
        <w:textAlignment w:val="bottom"/>
        <w:rPr>
          <w:rFonts w:ascii="KaiTi" w:eastAsia="KaiTi"/>
          <w:b/>
          <w:sz w:val="24"/>
          <w:szCs w:val="24"/>
        </w:rPr>
      </w:pPr>
      <w:r w:rsidRPr="00E40EEC">
        <w:rPr>
          <w:rFonts w:ascii="KaiTi" w:eastAsia="KaiTi" w:hint="eastAsia"/>
          <w:b/>
          <w:sz w:val="24"/>
          <w:szCs w:val="24"/>
        </w:rPr>
        <w:t>第五十五届系列会议</w:t>
      </w:r>
    </w:p>
    <w:p w:rsidR="00E40EEC" w:rsidRPr="00E40EEC" w:rsidRDefault="00E40EEC" w:rsidP="00E40EEC">
      <w:pPr>
        <w:spacing w:after="0" w:line="360" w:lineRule="atLeast"/>
        <w:ind w:left="0"/>
        <w:jc w:val="left"/>
        <w:textAlignment w:val="bottom"/>
        <w:rPr>
          <w:rFonts w:ascii="KaiTi" w:eastAsia="KaiTi" w:hAnsi="KaiTi"/>
          <w:b/>
          <w:sz w:val="24"/>
          <w:szCs w:val="24"/>
        </w:rPr>
      </w:pPr>
      <w:r w:rsidRPr="00E40EEC">
        <w:rPr>
          <w:rFonts w:ascii="KaiTi" w:eastAsia="KaiTi" w:hAnsi="KaiTi" w:hint="eastAsia"/>
          <w:sz w:val="24"/>
          <w:szCs w:val="24"/>
        </w:rPr>
        <w:t>2015</w:t>
      </w:r>
      <w:r w:rsidRPr="00E40EEC">
        <w:rPr>
          <w:rFonts w:ascii="KaiTi" w:eastAsia="KaiTi" w:hAnsi="KaiTi" w:hint="eastAsia"/>
          <w:b/>
          <w:sz w:val="24"/>
          <w:szCs w:val="24"/>
        </w:rPr>
        <w:t>年</w:t>
      </w:r>
      <w:r w:rsidRPr="00E40EEC">
        <w:rPr>
          <w:rFonts w:ascii="KaiTi" w:eastAsia="KaiTi" w:hAnsi="KaiTi" w:hint="eastAsia"/>
          <w:sz w:val="24"/>
          <w:szCs w:val="24"/>
        </w:rPr>
        <w:t>10</w:t>
      </w:r>
      <w:r w:rsidRPr="00E40EEC">
        <w:rPr>
          <w:rFonts w:ascii="KaiTi" w:eastAsia="KaiTi" w:hAnsi="KaiTi" w:hint="eastAsia"/>
          <w:b/>
          <w:sz w:val="24"/>
          <w:szCs w:val="24"/>
        </w:rPr>
        <w:t>月</w:t>
      </w:r>
      <w:r w:rsidRPr="00E40EEC">
        <w:rPr>
          <w:rFonts w:ascii="KaiTi" w:eastAsia="KaiTi" w:hAnsi="KaiTi" w:hint="eastAsia"/>
          <w:sz w:val="24"/>
          <w:szCs w:val="24"/>
        </w:rPr>
        <w:t>5</w:t>
      </w:r>
      <w:r w:rsidRPr="00E40EEC">
        <w:rPr>
          <w:rFonts w:ascii="KaiTi" w:eastAsia="KaiTi" w:hAnsi="KaiTi" w:hint="eastAsia"/>
          <w:b/>
          <w:sz w:val="24"/>
          <w:szCs w:val="24"/>
        </w:rPr>
        <w:t>日至</w:t>
      </w:r>
      <w:r w:rsidRPr="00E40EEC">
        <w:rPr>
          <w:rFonts w:ascii="KaiTi" w:eastAsia="KaiTi" w:hAnsi="KaiTi" w:hint="eastAsia"/>
          <w:sz w:val="24"/>
          <w:szCs w:val="24"/>
        </w:rPr>
        <w:t>14</w:t>
      </w:r>
      <w:r w:rsidRPr="00E40EEC">
        <w:rPr>
          <w:rFonts w:ascii="KaiTi" w:eastAsia="KaiTi" w:hAnsi="KaiTi" w:hint="eastAsia"/>
          <w:b/>
          <w:sz w:val="24"/>
          <w:szCs w:val="24"/>
        </w:rPr>
        <w:t>日，日内瓦</w:t>
      </w:r>
    </w:p>
    <w:p w:rsidR="00E40EEC" w:rsidRPr="00E40EEC" w:rsidRDefault="00E40EEC" w:rsidP="00E40EEC">
      <w:pPr>
        <w:spacing w:after="0" w:line="240" w:lineRule="auto"/>
        <w:ind w:left="0"/>
        <w:jc w:val="left"/>
      </w:pPr>
    </w:p>
    <w:p w:rsidR="00E40EEC" w:rsidRPr="00E40EEC" w:rsidRDefault="00E40EEC" w:rsidP="00E40EEC">
      <w:pPr>
        <w:spacing w:after="0" w:line="240" w:lineRule="auto"/>
        <w:ind w:left="0"/>
        <w:jc w:val="left"/>
      </w:pPr>
    </w:p>
    <w:p w:rsidR="00E40EEC" w:rsidRPr="00E40EEC" w:rsidRDefault="00E40EEC" w:rsidP="00E40EEC">
      <w:pPr>
        <w:spacing w:after="0" w:line="240" w:lineRule="auto"/>
        <w:ind w:left="0"/>
        <w:jc w:val="left"/>
      </w:pPr>
    </w:p>
    <w:p w:rsidR="00E40EEC" w:rsidRPr="00E40EEC" w:rsidRDefault="00E40EEC" w:rsidP="00E40EEC">
      <w:pPr>
        <w:spacing w:after="0" w:line="240" w:lineRule="auto"/>
        <w:ind w:left="0"/>
        <w:jc w:val="left"/>
        <w:rPr>
          <w:rFonts w:ascii="KaiTi" w:eastAsia="KaiTi" w:hAnsi="KaiTi" w:cs="Times New Roman"/>
          <w:kern w:val="2"/>
          <w:sz w:val="24"/>
          <w:szCs w:val="32"/>
        </w:rPr>
      </w:pPr>
      <w:bookmarkStart w:id="4" w:name="TitleOfDoc"/>
      <w:bookmarkEnd w:id="4"/>
      <w:r w:rsidRPr="00E40EEC">
        <w:rPr>
          <w:rFonts w:ascii="KaiTi" w:eastAsia="KaiTi" w:hAnsi="KaiTi" w:cs="Times New Roman" w:hint="eastAsia"/>
          <w:kern w:val="2"/>
          <w:sz w:val="24"/>
          <w:szCs w:val="32"/>
        </w:rPr>
        <w:t>世界知识产权组织</w:t>
      </w:r>
      <w:r>
        <w:rPr>
          <w:rFonts w:ascii="KaiTi" w:eastAsia="KaiTi" w:hAnsi="KaiTi" w:cs="Times New Roman" w:hint="eastAsia"/>
          <w:kern w:val="2"/>
          <w:sz w:val="24"/>
          <w:szCs w:val="32"/>
        </w:rPr>
        <w:t>(WIPO)</w:t>
      </w:r>
      <w:r w:rsidRPr="00E40EEC">
        <w:rPr>
          <w:rFonts w:ascii="KaiTi" w:eastAsia="KaiTi" w:hAnsi="KaiTi" w:cs="Times New Roman" w:hint="eastAsia"/>
          <w:kern w:val="2"/>
          <w:sz w:val="24"/>
          <w:szCs w:val="32"/>
        </w:rPr>
        <w:t>知识管理战略</w:t>
      </w:r>
    </w:p>
    <w:p w:rsidR="00E40EEC" w:rsidRPr="00E40EEC" w:rsidRDefault="00E40EEC" w:rsidP="00E40EEC">
      <w:pPr>
        <w:spacing w:after="0" w:line="240" w:lineRule="auto"/>
        <w:ind w:left="0"/>
        <w:jc w:val="left"/>
        <w:rPr>
          <w:szCs w:val="22"/>
        </w:rPr>
      </w:pPr>
    </w:p>
    <w:p w:rsidR="00E40EEC" w:rsidRPr="00E40EEC" w:rsidRDefault="00E40EEC" w:rsidP="00E40EEC">
      <w:pPr>
        <w:spacing w:after="0" w:line="240" w:lineRule="auto"/>
        <w:ind w:left="0"/>
        <w:jc w:val="left"/>
        <w:rPr>
          <w:rFonts w:ascii="KaiTi" w:eastAsia="KaiTi" w:hAnsi="STKaiti" w:cs="Times New Roman"/>
          <w:i/>
          <w:kern w:val="2"/>
          <w:sz w:val="21"/>
          <w:szCs w:val="24"/>
        </w:rPr>
      </w:pPr>
      <w:bookmarkStart w:id="5" w:name="Prepared"/>
      <w:bookmarkEnd w:id="5"/>
      <w:r>
        <w:rPr>
          <w:rFonts w:ascii="KaiTi" w:eastAsia="KaiTi" w:hAnsi="STKaiti" w:cs="Times New Roman" w:hint="eastAsia"/>
          <w:i/>
          <w:kern w:val="2"/>
          <w:sz w:val="21"/>
          <w:szCs w:val="24"/>
        </w:rPr>
        <w:t>秘书处</w:t>
      </w:r>
      <w:r w:rsidRPr="00E40EEC">
        <w:rPr>
          <w:rFonts w:ascii="KaiTi" w:eastAsia="KaiTi" w:hAnsi="STKaiti" w:cs="Times New Roman" w:hint="eastAsia"/>
          <w:i/>
          <w:kern w:val="2"/>
          <w:sz w:val="21"/>
          <w:szCs w:val="24"/>
        </w:rPr>
        <w:t>编拟</w:t>
      </w:r>
      <w:r>
        <w:rPr>
          <w:rFonts w:ascii="KaiTi" w:eastAsia="KaiTi" w:hAnsi="STKaiti" w:cs="Times New Roman" w:hint="eastAsia"/>
          <w:i/>
          <w:kern w:val="2"/>
          <w:sz w:val="21"/>
          <w:szCs w:val="24"/>
        </w:rPr>
        <w:t>的信息文件</w:t>
      </w:r>
    </w:p>
    <w:p w:rsidR="00E40EEC" w:rsidRPr="00E40EEC" w:rsidRDefault="00E40EEC" w:rsidP="00E40EEC">
      <w:pPr>
        <w:spacing w:after="0" w:line="240" w:lineRule="auto"/>
        <w:ind w:left="0"/>
        <w:jc w:val="left"/>
        <w:rPr>
          <w:szCs w:val="22"/>
        </w:rPr>
      </w:pPr>
    </w:p>
    <w:p w:rsidR="00E40EEC" w:rsidRPr="00E40EEC" w:rsidRDefault="00E40EEC" w:rsidP="00E40EEC">
      <w:pPr>
        <w:spacing w:after="0" w:line="240" w:lineRule="auto"/>
        <w:ind w:left="0"/>
        <w:jc w:val="left"/>
        <w:rPr>
          <w:szCs w:val="22"/>
        </w:rPr>
      </w:pPr>
    </w:p>
    <w:p w:rsidR="00E40EEC" w:rsidRPr="00E40EEC" w:rsidRDefault="00E40EEC" w:rsidP="00E40EEC">
      <w:pPr>
        <w:spacing w:after="0" w:line="240" w:lineRule="auto"/>
        <w:ind w:left="0"/>
        <w:jc w:val="left"/>
        <w:rPr>
          <w:szCs w:val="22"/>
        </w:rPr>
      </w:pPr>
    </w:p>
    <w:p w:rsidR="00E40EEC" w:rsidRDefault="00E40EEC" w:rsidP="00E40EEC">
      <w:pPr>
        <w:spacing w:after="0" w:line="240" w:lineRule="auto"/>
        <w:ind w:left="0"/>
        <w:jc w:val="left"/>
        <w:rPr>
          <w:szCs w:val="22"/>
        </w:rPr>
      </w:pPr>
    </w:p>
    <w:p w:rsidR="00E40EEC" w:rsidRPr="00E40EEC" w:rsidRDefault="00E40EEC" w:rsidP="00E40EEC">
      <w:pPr>
        <w:spacing w:afterLines="50" w:line="340" w:lineRule="atLeast"/>
        <w:ind w:left="0" w:firstLineChars="200" w:firstLine="420"/>
        <w:jc w:val="left"/>
        <w:rPr>
          <w:rFonts w:ascii="SimSun" w:hAnsi="SimSun"/>
          <w:sz w:val="21"/>
          <w:szCs w:val="22"/>
        </w:rPr>
      </w:pPr>
      <w:r w:rsidRPr="00E40EEC">
        <w:rPr>
          <w:rFonts w:ascii="SimSun" w:hAnsi="SimSun" w:hint="eastAsia"/>
          <w:sz w:val="21"/>
          <w:szCs w:val="22"/>
        </w:rPr>
        <w:t>本文件载有2015-2018年世界知识产权组织(WIPO)《知识管理战略》。</w:t>
      </w:r>
    </w:p>
    <w:p w:rsidR="00E40EEC" w:rsidRPr="00E40EEC" w:rsidRDefault="00E40EEC" w:rsidP="00E40EEC">
      <w:pPr>
        <w:spacing w:afterLines="50" w:line="340" w:lineRule="atLeast"/>
        <w:ind w:left="5534"/>
        <w:jc w:val="left"/>
        <w:rPr>
          <w:rFonts w:ascii="KaiTi" w:eastAsia="KaiTi" w:hAnsi="KaiTi"/>
          <w:sz w:val="21"/>
          <w:szCs w:val="22"/>
        </w:rPr>
      </w:pPr>
    </w:p>
    <w:p w:rsidR="00E40EEC" w:rsidRPr="00E40EEC" w:rsidRDefault="00E40EEC" w:rsidP="00E40EEC">
      <w:pPr>
        <w:spacing w:afterLines="50" w:line="340" w:lineRule="atLeast"/>
        <w:ind w:left="5534"/>
        <w:jc w:val="left"/>
        <w:rPr>
          <w:rFonts w:ascii="KaiTi" w:eastAsia="KaiTi" w:hAnsi="KaiTi"/>
          <w:sz w:val="21"/>
          <w:szCs w:val="22"/>
        </w:rPr>
      </w:pPr>
      <w:r w:rsidRPr="00E40EEC">
        <w:rPr>
          <w:rFonts w:ascii="KaiTi" w:eastAsia="KaiTi" w:hAnsi="KaiTi" w:hint="eastAsia"/>
          <w:sz w:val="21"/>
          <w:szCs w:val="22"/>
        </w:rPr>
        <w:t>[后接《知识管理战略》]</w:t>
      </w:r>
    </w:p>
    <w:p w:rsidR="00E40EEC" w:rsidRPr="00E40EEC" w:rsidRDefault="00E40EEC" w:rsidP="00E40EEC">
      <w:pPr>
        <w:spacing w:after="0" w:line="240" w:lineRule="auto"/>
        <w:ind w:left="0"/>
        <w:jc w:val="left"/>
        <w:rPr>
          <w:szCs w:val="22"/>
        </w:rPr>
      </w:pPr>
    </w:p>
    <w:p w:rsidR="00E40EEC" w:rsidRDefault="00E40EEC" w:rsidP="00AA0BA3">
      <w:pPr>
        <w:sectPr w:rsidR="00E40EEC" w:rsidSect="00E40EEC">
          <w:headerReference w:type="even" r:id="rId10"/>
          <w:headerReference w:type="default" r:id="rId11"/>
          <w:footerReference w:type="even" r:id="rId12"/>
          <w:footerReference w:type="default" r:id="rId13"/>
          <w:headerReference w:type="first" r:id="rId14"/>
          <w:footerReference w:type="first" r:id="rId15"/>
          <w:pgSz w:w="11907" w:h="16840" w:code="9"/>
          <w:pgMar w:top="567" w:right="1134" w:bottom="1418" w:left="1418" w:header="510" w:footer="1021" w:gutter="0"/>
          <w:cols w:space="720"/>
          <w:titlePg/>
          <w:docGrid w:linePitch="299"/>
        </w:sectPr>
      </w:pPr>
    </w:p>
    <w:p w:rsidR="00FA4D84" w:rsidRDefault="00FA4D84" w:rsidP="00AA0BA3"/>
    <w:p w:rsidR="00FA4D84" w:rsidRDefault="00FA4D84" w:rsidP="00AA0BA3"/>
    <w:p w:rsidR="00FA4D84" w:rsidRDefault="00FA4D84" w:rsidP="00AA0BA3"/>
    <w:tbl>
      <w:tblPr>
        <w:tblW w:w="9356" w:type="dxa"/>
        <w:tblInd w:w="108" w:type="dxa"/>
        <w:tblLayout w:type="fixed"/>
        <w:tblLook w:val="01E0" w:firstRow="1" w:lastRow="1" w:firstColumn="1" w:lastColumn="1" w:noHBand="0" w:noVBand="0"/>
      </w:tblPr>
      <w:tblGrid>
        <w:gridCol w:w="4594"/>
        <w:gridCol w:w="4337"/>
        <w:gridCol w:w="425"/>
      </w:tblGrid>
      <w:tr w:rsidR="0008704A" w:rsidRPr="0008704A" w:rsidTr="00942FBE">
        <w:trPr>
          <w:trHeight w:val="1977"/>
        </w:trPr>
        <w:tc>
          <w:tcPr>
            <w:tcW w:w="4594" w:type="dxa"/>
            <w:tcBorders>
              <w:bottom w:val="single" w:sz="4" w:space="0" w:color="auto"/>
            </w:tcBorders>
            <w:tcMar>
              <w:bottom w:w="170" w:type="dxa"/>
            </w:tcMar>
          </w:tcPr>
          <w:p w:rsidR="0008704A" w:rsidRPr="0008704A" w:rsidRDefault="0008704A" w:rsidP="0008704A">
            <w:pPr>
              <w:spacing w:after="0" w:line="240" w:lineRule="auto"/>
              <w:ind w:left="0"/>
            </w:pPr>
            <w:r w:rsidRPr="0008704A">
              <w:rPr>
                <w:noProof/>
                <w:lang w:eastAsia="en-US"/>
              </w:rPr>
              <w:drawing>
                <wp:anchor distT="0" distB="0" distL="114300" distR="114300" simplePos="0" relativeHeight="251659264" behindDoc="1" locked="0" layoutInCell="0" allowOverlap="1" wp14:anchorId="5ED4F0C7" wp14:editId="2A25DCCF">
                  <wp:simplePos x="0" y="0"/>
                  <wp:positionH relativeFrom="page">
                    <wp:posOffset>3835682</wp:posOffset>
                  </wp:positionH>
                  <wp:positionV relativeFrom="margin">
                    <wp:posOffset>793630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8704A" w:rsidRPr="0008704A" w:rsidRDefault="0008704A" w:rsidP="0008704A">
            <w:pPr>
              <w:spacing w:after="0" w:line="240" w:lineRule="auto"/>
              <w:ind w:left="0"/>
              <w:jc w:val="left"/>
            </w:pPr>
          </w:p>
        </w:tc>
        <w:tc>
          <w:tcPr>
            <w:tcW w:w="425" w:type="dxa"/>
            <w:tcBorders>
              <w:bottom w:val="single" w:sz="4" w:space="0" w:color="auto"/>
            </w:tcBorders>
            <w:tcMar>
              <w:left w:w="0" w:type="dxa"/>
              <w:right w:w="0" w:type="dxa"/>
            </w:tcMar>
          </w:tcPr>
          <w:p w:rsidR="0008704A" w:rsidRPr="0008704A" w:rsidRDefault="0008704A" w:rsidP="0008704A">
            <w:pPr>
              <w:spacing w:after="0" w:line="240" w:lineRule="auto"/>
              <w:ind w:left="0"/>
              <w:jc w:val="right"/>
            </w:pPr>
          </w:p>
        </w:tc>
      </w:tr>
    </w:tbl>
    <w:p w:rsidR="000F5E56" w:rsidRDefault="000F5E56" w:rsidP="00AA0BA3"/>
    <w:p w:rsidR="00A953E1" w:rsidRDefault="00A953E1" w:rsidP="00AA0BA3"/>
    <w:p w:rsidR="007C0A25" w:rsidRDefault="007C0A25" w:rsidP="00AA0BA3"/>
    <w:p w:rsidR="007C0A25" w:rsidRDefault="007C0A25" w:rsidP="00AA0BA3"/>
    <w:p w:rsidR="007C0A25" w:rsidRDefault="007C0A25" w:rsidP="00AA0BA3"/>
    <w:p w:rsidR="007C0A25" w:rsidRDefault="007C0A25" w:rsidP="00AA0BA3"/>
    <w:p w:rsidR="00866516" w:rsidRDefault="00866516" w:rsidP="00AA0BA3"/>
    <w:p w:rsidR="007C0A25" w:rsidRDefault="007C0A25" w:rsidP="00AA0BA3"/>
    <w:p w:rsidR="00017FA3" w:rsidRPr="00E40EEC" w:rsidRDefault="00017FA3" w:rsidP="00E417EE">
      <w:pPr>
        <w:spacing w:after="0"/>
        <w:jc w:val="center"/>
        <w:rPr>
          <w:rStyle w:val="BookTitle"/>
          <w:rFonts w:ascii="SimHei" w:eastAsia="SimHei" w:hAnsi="SimHei"/>
          <w:b w:val="0"/>
          <w:sz w:val="44"/>
        </w:rPr>
      </w:pPr>
      <w:r w:rsidRPr="00E40EEC">
        <w:rPr>
          <w:rStyle w:val="BookTitle"/>
          <w:rFonts w:ascii="SimHei" w:eastAsia="SimHei" w:hAnsi="SimHei"/>
          <w:b w:val="0"/>
          <w:sz w:val="44"/>
        </w:rPr>
        <w:t>2015-2018</w:t>
      </w:r>
      <w:r w:rsidRPr="00E40EEC">
        <w:rPr>
          <w:rStyle w:val="BookTitle"/>
          <w:rFonts w:ascii="SimHei" w:eastAsia="SimHei" w:hAnsi="SimHei" w:hint="eastAsia"/>
          <w:b w:val="0"/>
          <w:sz w:val="44"/>
        </w:rPr>
        <w:t>年</w:t>
      </w:r>
    </w:p>
    <w:p w:rsidR="00DD4C78" w:rsidRPr="00E40EEC" w:rsidRDefault="00017FA3" w:rsidP="00E417EE">
      <w:pPr>
        <w:spacing w:after="0"/>
        <w:jc w:val="center"/>
        <w:rPr>
          <w:rStyle w:val="BookTitle"/>
          <w:rFonts w:ascii="SimHei" w:eastAsia="SimHei" w:hAnsi="SimHei"/>
          <w:b w:val="0"/>
        </w:rPr>
      </w:pPr>
      <w:r w:rsidRPr="00E40EEC">
        <w:rPr>
          <w:rStyle w:val="BookTitle"/>
          <w:rFonts w:ascii="SimHei" w:eastAsia="SimHei" w:hAnsi="SimHei" w:hint="eastAsia"/>
          <w:b w:val="0"/>
          <w:sz w:val="44"/>
        </w:rPr>
        <w:t>知</w:t>
      </w:r>
      <w:r w:rsidR="00E40EEC">
        <w:rPr>
          <w:rStyle w:val="BookTitle"/>
          <w:rFonts w:ascii="SimHei" w:eastAsia="SimHei" w:hAnsi="SimHei" w:hint="eastAsia"/>
          <w:b w:val="0"/>
          <w:sz w:val="44"/>
        </w:rPr>
        <w:t xml:space="preserve"> </w:t>
      </w:r>
      <w:r w:rsidRPr="00E40EEC">
        <w:rPr>
          <w:rStyle w:val="BookTitle"/>
          <w:rFonts w:ascii="SimHei" w:eastAsia="SimHei" w:hAnsi="SimHei" w:hint="eastAsia"/>
          <w:b w:val="0"/>
          <w:sz w:val="44"/>
        </w:rPr>
        <w:t>识</w:t>
      </w:r>
      <w:r w:rsidR="00E40EEC">
        <w:rPr>
          <w:rStyle w:val="BookTitle"/>
          <w:rFonts w:ascii="SimHei" w:eastAsia="SimHei" w:hAnsi="SimHei" w:hint="eastAsia"/>
          <w:b w:val="0"/>
          <w:sz w:val="44"/>
        </w:rPr>
        <w:t xml:space="preserve"> </w:t>
      </w:r>
      <w:r w:rsidRPr="00E40EEC">
        <w:rPr>
          <w:rStyle w:val="BookTitle"/>
          <w:rFonts w:ascii="SimHei" w:eastAsia="SimHei" w:hAnsi="SimHei" w:hint="eastAsia"/>
          <w:b w:val="0"/>
          <w:sz w:val="44"/>
        </w:rPr>
        <w:t>管</w:t>
      </w:r>
      <w:r w:rsidR="00E40EEC">
        <w:rPr>
          <w:rStyle w:val="BookTitle"/>
          <w:rFonts w:ascii="SimHei" w:eastAsia="SimHei" w:hAnsi="SimHei" w:hint="eastAsia"/>
          <w:b w:val="0"/>
          <w:sz w:val="44"/>
        </w:rPr>
        <w:t xml:space="preserve"> </w:t>
      </w:r>
      <w:r w:rsidRPr="00E40EEC">
        <w:rPr>
          <w:rStyle w:val="BookTitle"/>
          <w:rFonts w:ascii="SimHei" w:eastAsia="SimHei" w:hAnsi="SimHei" w:hint="eastAsia"/>
          <w:b w:val="0"/>
          <w:sz w:val="44"/>
        </w:rPr>
        <w:t>理</w:t>
      </w:r>
      <w:r w:rsidR="00E40EEC">
        <w:rPr>
          <w:rStyle w:val="BookTitle"/>
          <w:rFonts w:ascii="SimHei" w:eastAsia="SimHei" w:hAnsi="SimHei" w:hint="eastAsia"/>
          <w:b w:val="0"/>
          <w:sz w:val="44"/>
        </w:rPr>
        <w:t xml:space="preserve"> </w:t>
      </w:r>
      <w:r w:rsidRPr="00E40EEC">
        <w:rPr>
          <w:rStyle w:val="BookTitle"/>
          <w:rFonts w:ascii="SimHei" w:eastAsia="SimHei" w:hAnsi="SimHei" w:hint="eastAsia"/>
          <w:b w:val="0"/>
          <w:sz w:val="44"/>
        </w:rPr>
        <w:t>战</w:t>
      </w:r>
      <w:r w:rsidR="00E40EEC">
        <w:rPr>
          <w:rStyle w:val="BookTitle"/>
          <w:rFonts w:ascii="SimHei" w:eastAsia="SimHei" w:hAnsi="SimHei" w:hint="eastAsia"/>
          <w:b w:val="0"/>
          <w:sz w:val="44"/>
        </w:rPr>
        <w:t xml:space="preserve"> </w:t>
      </w:r>
      <w:r w:rsidRPr="00E40EEC">
        <w:rPr>
          <w:rStyle w:val="BookTitle"/>
          <w:rFonts w:ascii="SimHei" w:eastAsia="SimHei" w:hAnsi="SimHei" w:hint="eastAsia"/>
          <w:b w:val="0"/>
          <w:sz w:val="44"/>
        </w:rPr>
        <w:t>略</w:t>
      </w:r>
    </w:p>
    <w:p w:rsidR="007C0A25" w:rsidRDefault="007C0A25" w:rsidP="00E417EE">
      <w:pPr>
        <w:spacing w:after="0"/>
        <w:jc w:val="center"/>
        <w:rPr>
          <w:rStyle w:val="BookTitle"/>
          <w:b w:val="0"/>
          <w:sz w:val="44"/>
        </w:rPr>
      </w:pPr>
    </w:p>
    <w:p w:rsidR="006A3FE1" w:rsidRDefault="006A3FE1" w:rsidP="00E417EE">
      <w:pPr>
        <w:spacing w:after="0"/>
        <w:jc w:val="center"/>
        <w:rPr>
          <w:rStyle w:val="BookTitle"/>
          <w:b w:val="0"/>
          <w:sz w:val="44"/>
        </w:rPr>
      </w:pPr>
    </w:p>
    <w:p w:rsidR="008022B8" w:rsidRDefault="008022B8" w:rsidP="00AA0BA3"/>
    <w:p w:rsidR="008022B8" w:rsidRDefault="008022B8" w:rsidP="00AA0BA3"/>
    <w:p w:rsidR="008022B8" w:rsidRDefault="008022B8" w:rsidP="00AA0BA3"/>
    <w:p w:rsidR="008022B8" w:rsidRDefault="008022B8" w:rsidP="00AA0BA3"/>
    <w:p w:rsidR="00FE7A2A" w:rsidRDefault="00FE7A2A" w:rsidP="00AA0BA3"/>
    <w:p w:rsidR="008022B8" w:rsidRDefault="008022B8" w:rsidP="00AA0BA3"/>
    <w:p w:rsidR="008022B8" w:rsidRDefault="008022B8" w:rsidP="00AA0BA3"/>
    <w:p w:rsidR="00FA4D84" w:rsidRDefault="00FA4D84" w:rsidP="00AA0BA3"/>
    <w:p w:rsidR="005330D4" w:rsidRDefault="005330D4" w:rsidP="00AA0BA3"/>
    <w:p w:rsidR="006A3FE1" w:rsidRDefault="006A3FE1" w:rsidP="00AA0BA3"/>
    <w:p w:rsidR="006A3FE1" w:rsidRDefault="006A3FE1" w:rsidP="00AA0BA3"/>
    <w:p w:rsidR="00FD6822" w:rsidRPr="0008704A" w:rsidRDefault="00017FA3" w:rsidP="009E5AC1">
      <w:pPr>
        <w:spacing w:after="0" w:line="240" w:lineRule="auto"/>
        <w:ind w:left="0"/>
        <w:rPr>
          <w:rFonts w:ascii="SimSun" w:hAnsi="SimSun"/>
          <w:sz w:val="21"/>
        </w:rPr>
      </w:pPr>
      <w:r w:rsidRPr="0008704A">
        <w:rPr>
          <w:rFonts w:ascii="SimSun" w:hAnsi="SimSun" w:hint="eastAsia"/>
          <w:sz w:val="21"/>
        </w:rPr>
        <w:t>版本：</w:t>
      </w:r>
      <w:r w:rsidR="00304726" w:rsidRPr="0008704A">
        <w:rPr>
          <w:rFonts w:ascii="SimSun" w:hAnsi="SimSun"/>
          <w:sz w:val="21"/>
        </w:rPr>
        <w:t>1</w:t>
      </w:r>
      <w:r w:rsidR="00FD6822" w:rsidRPr="0008704A">
        <w:rPr>
          <w:rFonts w:ascii="SimSun" w:hAnsi="SimSun"/>
          <w:sz w:val="21"/>
        </w:rPr>
        <w:t>.0</w:t>
      </w:r>
    </w:p>
    <w:p w:rsidR="00E417EE" w:rsidRDefault="00FD6822" w:rsidP="009E5AC1">
      <w:pPr>
        <w:spacing w:after="0" w:line="240" w:lineRule="auto"/>
        <w:ind w:left="0"/>
        <w:rPr>
          <w:rStyle w:val="Strong"/>
          <w:rFonts w:asciiTheme="minorHAnsi" w:eastAsia="MS Gothic" w:hAnsiTheme="minorHAnsi" w:cs="Times New Roman"/>
          <w:b/>
          <w:bCs/>
          <w:color w:val="4F81BD" w:themeColor="accent1"/>
          <w:lang w:eastAsia="ja-JP"/>
        </w:rPr>
      </w:pPr>
      <w:r w:rsidRPr="0008704A">
        <w:rPr>
          <w:rFonts w:ascii="SimSun" w:hAnsi="SimSun"/>
          <w:sz w:val="21"/>
        </w:rPr>
        <w:t>2015</w:t>
      </w:r>
      <w:r w:rsidR="00017FA3" w:rsidRPr="0008704A">
        <w:rPr>
          <w:rFonts w:ascii="SimSun" w:hAnsi="SimSun" w:hint="eastAsia"/>
          <w:sz w:val="21"/>
        </w:rPr>
        <w:t>年6月</w:t>
      </w:r>
      <w:r w:rsidR="00E417EE" w:rsidRPr="0008704A">
        <w:rPr>
          <w:rStyle w:val="Strong"/>
          <w:rFonts w:ascii="SimSun" w:hAnsi="SimSun"/>
        </w:rPr>
        <w:br w:type="page"/>
      </w:r>
    </w:p>
    <w:p w:rsidR="0093550F" w:rsidRPr="0080443F" w:rsidRDefault="001B69CB" w:rsidP="009E5AC1">
      <w:pPr>
        <w:pStyle w:val="TOCHeading"/>
        <w:ind w:left="0"/>
        <w:rPr>
          <w:rStyle w:val="Strong"/>
          <w:b w:val="0"/>
          <w:bCs w:val="0"/>
        </w:rPr>
      </w:pPr>
      <w:r>
        <w:rPr>
          <w:rStyle w:val="Strong"/>
          <w:rFonts w:asciiTheme="minorEastAsia" w:eastAsiaTheme="minorEastAsia" w:hAnsiTheme="minorEastAsia" w:hint="eastAsia"/>
          <w:lang w:eastAsia="zh-CN"/>
        </w:rPr>
        <w:lastRenderedPageBreak/>
        <w:t>目</w:t>
      </w:r>
      <w:r w:rsidR="009E5AC1">
        <w:rPr>
          <w:rStyle w:val="Strong"/>
          <w:rFonts w:asciiTheme="minorEastAsia" w:eastAsiaTheme="minorEastAsia" w:hAnsiTheme="minorEastAsia" w:hint="eastAsia"/>
          <w:lang w:eastAsia="zh-CN"/>
        </w:rPr>
        <w:t xml:space="preserve">　</w:t>
      </w:r>
      <w:r>
        <w:rPr>
          <w:rStyle w:val="Strong"/>
          <w:rFonts w:asciiTheme="minorEastAsia" w:eastAsiaTheme="minorEastAsia" w:hAnsiTheme="minorEastAsia" w:hint="eastAsia"/>
          <w:lang w:eastAsia="zh-CN"/>
        </w:rPr>
        <w:t>录</w:t>
      </w:r>
    </w:p>
    <w:p w:rsidR="003A041F" w:rsidRPr="0008704A" w:rsidRDefault="00D74352">
      <w:pPr>
        <w:pStyle w:val="TOC1"/>
        <w:rPr>
          <w:rFonts w:asciiTheme="minorHAnsi" w:eastAsiaTheme="minorEastAsia" w:hAnsiTheme="minorHAnsi" w:cstheme="minorBidi"/>
          <w:noProof/>
          <w:sz w:val="21"/>
          <w:szCs w:val="22"/>
        </w:rPr>
      </w:pPr>
      <w:r>
        <w:fldChar w:fldCharType="begin"/>
      </w:r>
      <w:r>
        <w:instrText xml:space="preserve"> TOC \o "1-2" \h \z \u </w:instrText>
      </w:r>
      <w:r>
        <w:fldChar w:fldCharType="separate"/>
      </w:r>
      <w:hyperlink w:anchor="_Toc424037273" w:history="1">
        <w:r w:rsidR="003A041F" w:rsidRPr="0008704A">
          <w:rPr>
            <w:rStyle w:val="Hyperlink"/>
            <w:rFonts w:ascii="SimSun" w:hAnsi="SimSun" w:hint="eastAsia"/>
            <w:noProof/>
            <w:sz w:val="21"/>
          </w:rPr>
          <w:t>内容提要</w:t>
        </w:r>
        <w:r w:rsidR="003A041F" w:rsidRPr="0008704A">
          <w:rPr>
            <w:rFonts w:ascii="SimSun" w:hAnsi="SimSun"/>
            <w:noProof/>
            <w:webHidden/>
            <w:sz w:val="21"/>
          </w:rPr>
          <w:tab/>
        </w:r>
        <w:r w:rsidR="003A041F" w:rsidRPr="0008704A">
          <w:rPr>
            <w:rFonts w:ascii="SimSun" w:hAnsi="SimSun"/>
            <w:noProof/>
            <w:webHidden/>
            <w:sz w:val="21"/>
          </w:rPr>
          <w:fldChar w:fldCharType="begin"/>
        </w:r>
        <w:r w:rsidR="003A041F" w:rsidRPr="0008704A">
          <w:rPr>
            <w:rFonts w:ascii="SimSun" w:hAnsi="SimSun"/>
            <w:noProof/>
            <w:webHidden/>
            <w:sz w:val="21"/>
          </w:rPr>
          <w:instrText xml:space="preserve"> PAGEREF _Toc424037273 \h </w:instrText>
        </w:r>
        <w:r w:rsidR="003A041F" w:rsidRPr="0008704A">
          <w:rPr>
            <w:rFonts w:ascii="SimSun" w:hAnsi="SimSun"/>
            <w:noProof/>
            <w:webHidden/>
            <w:sz w:val="21"/>
          </w:rPr>
        </w:r>
        <w:r w:rsidR="003A041F" w:rsidRPr="0008704A">
          <w:rPr>
            <w:rFonts w:ascii="SimSun" w:hAnsi="SimSun"/>
            <w:noProof/>
            <w:webHidden/>
            <w:sz w:val="21"/>
          </w:rPr>
          <w:fldChar w:fldCharType="separate"/>
        </w:r>
        <w:r w:rsidR="009E5AC1">
          <w:rPr>
            <w:rFonts w:ascii="SimSun" w:hAnsi="SimSun"/>
            <w:noProof/>
            <w:webHidden/>
            <w:sz w:val="21"/>
          </w:rPr>
          <w:t>3</w:t>
        </w:r>
        <w:r w:rsidR="003A041F" w:rsidRPr="0008704A">
          <w:rPr>
            <w:rFonts w:ascii="SimSun" w:hAnsi="SimSun"/>
            <w:noProof/>
            <w:webHidden/>
            <w:sz w:val="21"/>
          </w:rPr>
          <w:fldChar w:fldCharType="end"/>
        </w:r>
      </w:hyperlink>
    </w:p>
    <w:p w:rsidR="003A041F" w:rsidRPr="0008704A" w:rsidRDefault="00130B6E">
      <w:pPr>
        <w:pStyle w:val="TOC1"/>
        <w:rPr>
          <w:rFonts w:asciiTheme="minorHAnsi" w:eastAsiaTheme="minorEastAsia" w:hAnsiTheme="minorHAnsi" w:cstheme="minorBidi"/>
          <w:noProof/>
          <w:sz w:val="21"/>
          <w:szCs w:val="22"/>
        </w:rPr>
      </w:pPr>
      <w:hyperlink w:anchor="_Toc424037274" w:history="1">
        <w:r w:rsidR="003A041F" w:rsidRPr="0008704A">
          <w:rPr>
            <w:rStyle w:val="Hyperlink"/>
            <w:rFonts w:ascii="SimSun" w:hAnsi="SimSun" w:hint="eastAsia"/>
            <w:noProof/>
            <w:sz w:val="21"/>
          </w:rPr>
          <w:t>知识管理战略的范围</w:t>
        </w:r>
        <w:r w:rsidR="003A041F" w:rsidRPr="0008704A">
          <w:rPr>
            <w:rFonts w:ascii="SimSun" w:hAnsi="SimSun"/>
            <w:noProof/>
            <w:webHidden/>
            <w:sz w:val="21"/>
          </w:rPr>
          <w:tab/>
        </w:r>
        <w:r w:rsidR="003A041F" w:rsidRPr="0008704A">
          <w:rPr>
            <w:rFonts w:ascii="SimSun" w:hAnsi="SimSun"/>
            <w:noProof/>
            <w:webHidden/>
            <w:sz w:val="21"/>
          </w:rPr>
          <w:fldChar w:fldCharType="begin"/>
        </w:r>
        <w:r w:rsidR="003A041F" w:rsidRPr="0008704A">
          <w:rPr>
            <w:rFonts w:ascii="SimSun" w:hAnsi="SimSun"/>
            <w:noProof/>
            <w:webHidden/>
            <w:sz w:val="21"/>
          </w:rPr>
          <w:instrText xml:space="preserve"> PAGEREF _Toc424037274 \h </w:instrText>
        </w:r>
        <w:r w:rsidR="003A041F" w:rsidRPr="0008704A">
          <w:rPr>
            <w:rFonts w:ascii="SimSun" w:hAnsi="SimSun"/>
            <w:noProof/>
            <w:webHidden/>
            <w:sz w:val="21"/>
          </w:rPr>
        </w:r>
        <w:r w:rsidR="003A041F" w:rsidRPr="0008704A">
          <w:rPr>
            <w:rFonts w:ascii="SimSun" w:hAnsi="SimSun"/>
            <w:noProof/>
            <w:webHidden/>
            <w:sz w:val="21"/>
          </w:rPr>
          <w:fldChar w:fldCharType="separate"/>
        </w:r>
        <w:r w:rsidR="009E5AC1">
          <w:rPr>
            <w:rFonts w:ascii="SimSun" w:hAnsi="SimSun"/>
            <w:noProof/>
            <w:webHidden/>
            <w:sz w:val="21"/>
          </w:rPr>
          <w:t>4</w:t>
        </w:r>
        <w:r w:rsidR="003A041F" w:rsidRPr="0008704A">
          <w:rPr>
            <w:rFonts w:ascii="SimSun" w:hAnsi="SimSun"/>
            <w:noProof/>
            <w:webHidden/>
            <w:sz w:val="21"/>
          </w:rPr>
          <w:fldChar w:fldCharType="end"/>
        </w:r>
      </w:hyperlink>
    </w:p>
    <w:p w:rsidR="003A041F" w:rsidRPr="0008704A" w:rsidRDefault="00130B6E">
      <w:pPr>
        <w:pStyle w:val="TOC2"/>
        <w:tabs>
          <w:tab w:val="right" w:leader="dot" w:pos="9061"/>
        </w:tabs>
        <w:rPr>
          <w:rFonts w:asciiTheme="minorHAnsi" w:eastAsiaTheme="minorEastAsia" w:hAnsiTheme="minorHAnsi" w:cstheme="minorBidi"/>
          <w:noProof/>
          <w:sz w:val="21"/>
          <w:szCs w:val="22"/>
        </w:rPr>
      </w:pPr>
      <w:hyperlink w:anchor="_Toc424037275" w:history="1">
        <w:r w:rsidR="003A041F" w:rsidRPr="0008704A">
          <w:rPr>
            <w:rStyle w:val="Hyperlink"/>
            <w:rFonts w:ascii="SimSun" w:hAnsi="SimSun" w:hint="eastAsia"/>
            <w:noProof/>
            <w:sz w:val="21"/>
          </w:rPr>
          <w:t>知识管理的定义</w:t>
        </w:r>
        <w:r w:rsidR="003A041F" w:rsidRPr="0008704A">
          <w:rPr>
            <w:rFonts w:ascii="SimSun" w:hAnsi="SimSun"/>
            <w:noProof/>
            <w:webHidden/>
            <w:sz w:val="21"/>
          </w:rPr>
          <w:tab/>
        </w:r>
        <w:r w:rsidR="003A041F" w:rsidRPr="0008704A">
          <w:rPr>
            <w:rFonts w:ascii="SimSun" w:hAnsi="SimSun"/>
            <w:noProof/>
            <w:webHidden/>
            <w:sz w:val="21"/>
          </w:rPr>
          <w:fldChar w:fldCharType="begin"/>
        </w:r>
        <w:r w:rsidR="003A041F" w:rsidRPr="0008704A">
          <w:rPr>
            <w:rFonts w:ascii="SimSun" w:hAnsi="SimSun"/>
            <w:noProof/>
            <w:webHidden/>
            <w:sz w:val="21"/>
          </w:rPr>
          <w:instrText xml:space="preserve"> PAGEREF _Toc424037275 \h </w:instrText>
        </w:r>
        <w:r w:rsidR="003A041F" w:rsidRPr="0008704A">
          <w:rPr>
            <w:rFonts w:ascii="SimSun" w:hAnsi="SimSun"/>
            <w:noProof/>
            <w:webHidden/>
            <w:sz w:val="21"/>
          </w:rPr>
        </w:r>
        <w:r w:rsidR="003A041F" w:rsidRPr="0008704A">
          <w:rPr>
            <w:rFonts w:ascii="SimSun" w:hAnsi="SimSun"/>
            <w:noProof/>
            <w:webHidden/>
            <w:sz w:val="21"/>
          </w:rPr>
          <w:fldChar w:fldCharType="separate"/>
        </w:r>
        <w:r w:rsidR="009E5AC1">
          <w:rPr>
            <w:rFonts w:ascii="SimSun" w:hAnsi="SimSun"/>
            <w:noProof/>
            <w:webHidden/>
            <w:sz w:val="21"/>
          </w:rPr>
          <w:t>4</w:t>
        </w:r>
        <w:r w:rsidR="003A041F" w:rsidRPr="0008704A">
          <w:rPr>
            <w:rFonts w:ascii="SimSun" w:hAnsi="SimSun"/>
            <w:noProof/>
            <w:webHidden/>
            <w:sz w:val="21"/>
          </w:rPr>
          <w:fldChar w:fldCharType="end"/>
        </w:r>
      </w:hyperlink>
    </w:p>
    <w:p w:rsidR="003A041F" w:rsidRPr="0008704A" w:rsidRDefault="00130B6E">
      <w:pPr>
        <w:pStyle w:val="TOC1"/>
        <w:rPr>
          <w:rFonts w:asciiTheme="minorHAnsi" w:eastAsiaTheme="minorEastAsia" w:hAnsiTheme="minorHAnsi" w:cstheme="minorBidi"/>
          <w:noProof/>
          <w:sz w:val="21"/>
          <w:szCs w:val="22"/>
        </w:rPr>
      </w:pPr>
      <w:hyperlink w:anchor="_Toc424037276" w:history="1">
        <w:r w:rsidR="003A041F" w:rsidRPr="0008704A">
          <w:rPr>
            <w:rStyle w:val="Hyperlink"/>
            <w:rFonts w:ascii="SimSun" w:hAnsi="SimSun" w:hint="eastAsia"/>
            <w:noProof/>
            <w:sz w:val="21"/>
          </w:rPr>
          <w:t>亟待变革</w:t>
        </w:r>
        <w:r w:rsidR="003A041F" w:rsidRPr="0008704A">
          <w:rPr>
            <w:rFonts w:ascii="SimSun" w:hAnsi="SimSun"/>
            <w:noProof/>
            <w:webHidden/>
            <w:sz w:val="21"/>
          </w:rPr>
          <w:tab/>
        </w:r>
        <w:r w:rsidR="003A041F" w:rsidRPr="0008704A">
          <w:rPr>
            <w:rFonts w:ascii="SimSun" w:hAnsi="SimSun"/>
            <w:noProof/>
            <w:webHidden/>
            <w:sz w:val="21"/>
          </w:rPr>
          <w:fldChar w:fldCharType="begin"/>
        </w:r>
        <w:r w:rsidR="003A041F" w:rsidRPr="0008704A">
          <w:rPr>
            <w:rFonts w:ascii="SimSun" w:hAnsi="SimSun"/>
            <w:noProof/>
            <w:webHidden/>
            <w:sz w:val="21"/>
          </w:rPr>
          <w:instrText xml:space="preserve"> PAGEREF _Toc424037276 \h </w:instrText>
        </w:r>
        <w:r w:rsidR="003A041F" w:rsidRPr="0008704A">
          <w:rPr>
            <w:rFonts w:ascii="SimSun" w:hAnsi="SimSun"/>
            <w:noProof/>
            <w:webHidden/>
            <w:sz w:val="21"/>
          </w:rPr>
        </w:r>
        <w:r w:rsidR="003A041F" w:rsidRPr="0008704A">
          <w:rPr>
            <w:rFonts w:ascii="SimSun" w:hAnsi="SimSun"/>
            <w:noProof/>
            <w:webHidden/>
            <w:sz w:val="21"/>
          </w:rPr>
          <w:fldChar w:fldCharType="separate"/>
        </w:r>
        <w:r w:rsidR="009E5AC1">
          <w:rPr>
            <w:rFonts w:ascii="SimSun" w:hAnsi="SimSun"/>
            <w:noProof/>
            <w:webHidden/>
            <w:sz w:val="21"/>
          </w:rPr>
          <w:t>6</w:t>
        </w:r>
        <w:r w:rsidR="003A041F" w:rsidRPr="0008704A">
          <w:rPr>
            <w:rFonts w:ascii="SimSun" w:hAnsi="SimSun"/>
            <w:noProof/>
            <w:webHidden/>
            <w:sz w:val="21"/>
          </w:rPr>
          <w:fldChar w:fldCharType="end"/>
        </w:r>
      </w:hyperlink>
    </w:p>
    <w:p w:rsidR="003A041F" w:rsidRPr="0008704A" w:rsidRDefault="00130B6E">
      <w:pPr>
        <w:pStyle w:val="TOC2"/>
        <w:tabs>
          <w:tab w:val="right" w:leader="dot" w:pos="9061"/>
        </w:tabs>
        <w:rPr>
          <w:rFonts w:asciiTheme="minorHAnsi" w:eastAsiaTheme="minorEastAsia" w:hAnsiTheme="minorHAnsi" w:cstheme="minorBidi"/>
          <w:noProof/>
          <w:sz w:val="21"/>
          <w:szCs w:val="22"/>
        </w:rPr>
      </w:pPr>
      <w:hyperlink w:anchor="_Toc424037277" w:history="1">
        <w:r w:rsidR="003A041F" w:rsidRPr="0008704A">
          <w:rPr>
            <w:rStyle w:val="Hyperlink"/>
            <w:rFonts w:ascii="SimSun" w:hAnsi="SimSun" w:hint="eastAsia"/>
            <w:noProof/>
            <w:sz w:val="21"/>
          </w:rPr>
          <w:t>管理能力和竞争力</w:t>
        </w:r>
        <w:r w:rsidR="003A041F" w:rsidRPr="0008704A">
          <w:rPr>
            <w:rFonts w:ascii="SimSun" w:hAnsi="SimSun"/>
            <w:noProof/>
            <w:webHidden/>
            <w:sz w:val="21"/>
          </w:rPr>
          <w:tab/>
        </w:r>
        <w:r w:rsidR="003A041F" w:rsidRPr="0008704A">
          <w:rPr>
            <w:rFonts w:ascii="SimSun" w:hAnsi="SimSun"/>
            <w:noProof/>
            <w:webHidden/>
            <w:sz w:val="21"/>
          </w:rPr>
          <w:fldChar w:fldCharType="begin"/>
        </w:r>
        <w:r w:rsidR="003A041F" w:rsidRPr="0008704A">
          <w:rPr>
            <w:rFonts w:ascii="SimSun" w:hAnsi="SimSun"/>
            <w:noProof/>
            <w:webHidden/>
            <w:sz w:val="21"/>
          </w:rPr>
          <w:instrText xml:space="preserve"> PAGEREF _Toc424037277 \h </w:instrText>
        </w:r>
        <w:r w:rsidR="003A041F" w:rsidRPr="0008704A">
          <w:rPr>
            <w:rFonts w:ascii="SimSun" w:hAnsi="SimSun"/>
            <w:noProof/>
            <w:webHidden/>
            <w:sz w:val="21"/>
          </w:rPr>
        </w:r>
        <w:r w:rsidR="003A041F" w:rsidRPr="0008704A">
          <w:rPr>
            <w:rFonts w:ascii="SimSun" w:hAnsi="SimSun"/>
            <w:noProof/>
            <w:webHidden/>
            <w:sz w:val="21"/>
          </w:rPr>
          <w:fldChar w:fldCharType="separate"/>
        </w:r>
        <w:r w:rsidR="009E5AC1">
          <w:rPr>
            <w:rFonts w:ascii="SimSun" w:hAnsi="SimSun"/>
            <w:noProof/>
            <w:webHidden/>
            <w:sz w:val="21"/>
          </w:rPr>
          <w:t>6</w:t>
        </w:r>
        <w:r w:rsidR="003A041F" w:rsidRPr="0008704A">
          <w:rPr>
            <w:rFonts w:ascii="SimSun" w:hAnsi="SimSun"/>
            <w:noProof/>
            <w:webHidden/>
            <w:sz w:val="21"/>
          </w:rPr>
          <w:fldChar w:fldCharType="end"/>
        </w:r>
      </w:hyperlink>
    </w:p>
    <w:p w:rsidR="003A041F" w:rsidRPr="0008704A" w:rsidRDefault="00130B6E">
      <w:pPr>
        <w:pStyle w:val="TOC2"/>
        <w:tabs>
          <w:tab w:val="right" w:leader="dot" w:pos="9061"/>
        </w:tabs>
        <w:rPr>
          <w:rFonts w:asciiTheme="minorHAnsi" w:eastAsiaTheme="minorEastAsia" w:hAnsiTheme="minorHAnsi" w:cstheme="minorBidi"/>
          <w:noProof/>
          <w:sz w:val="21"/>
          <w:szCs w:val="22"/>
        </w:rPr>
      </w:pPr>
      <w:hyperlink w:anchor="_Toc424037278" w:history="1">
        <w:r w:rsidR="003A041F" w:rsidRPr="0008704A">
          <w:rPr>
            <w:rStyle w:val="Hyperlink"/>
            <w:rFonts w:ascii="SimSun" w:hAnsi="SimSun" w:hint="eastAsia"/>
            <w:noProof/>
            <w:sz w:val="21"/>
          </w:rPr>
          <w:t>内容检索和传播的管理</w:t>
        </w:r>
        <w:r w:rsidR="003A041F" w:rsidRPr="0008704A">
          <w:rPr>
            <w:rFonts w:ascii="SimSun" w:hAnsi="SimSun"/>
            <w:noProof/>
            <w:webHidden/>
            <w:sz w:val="21"/>
          </w:rPr>
          <w:tab/>
        </w:r>
        <w:r w:rsidR="003A041F" w:rsidRPr="0008704A">
          <w:rPr>
            <w:rFonts w:ascii="SimSun" w:hAnsi="SimSun"/>
            <w:noProof/>
            <w:webHidden/>
            <w:sz w:val="21"/>
          </w:rPr>
          <w:fldChar w:fldCharType="begin"/>
        </w:r>
        <w:r w:rsidR="003A041F" w:rsidRPr="0008704A">
          <w:rPr>
            <w:rFonts w:ascii="SimSun" w:hAnsi="SimSun"/>
            <w:noProof/>
            <w:webHidden/>
            <w:sz w:val="21"/>
          </w:rPr>
          <w:instrText xml:space="preserve"> PAGEREF _Toc424037278 \h </w:instrText>
        </w:r>
        <w:r w:rsidR="003A041F" w:rsidRPr="0008704A">
          <w:rPr>
            <w:rFonts w:ascii="SimSun" w:hAnsi="SimSun"/>
            <w:noProof/>
            <w:webHidden/>
            <w:sz w:val="21"/>
          </w:rPr>
        </w:r>
        <w:r w:rsidR="003A041F" w:rsidRPr="0008704A">
          <w:rPr>
            <w:rFonts w:ascii="SimSun" w:hAnsi="SimSun"/>
            <w:noProof/>
            <w:webHidden/>
            <w:sz w:val="21"/>
          </w:rPr>
          <w:fldChar w:fldCharType="separate"/>
        </w:r>
        <w:r w:rsidR="009E5AC1">
          <w:rPr>
            <w:rFonts w:ascii="SimSun" w:hAnsi="SimSun"/>
            <w:noProof/>
            <w:webHidden/>
            <w:sz w:val="21"/>
          </w:rPr>
          <w:t>6</w:t>
        </w:r>
        <w:r w:rsidR="003A041F" w:rsidRPr="0008704A">
          <w:rPr>
            <w:rFonts w:ascii="SimSun" w:hAnsi="SimSun"/>
            <w:noProof/>
            <w:webHidden/>
            <w:sz w:val="21"/>
          </w:rPr>
          <w:fldChar w:fldCharType="end"/>
        </w:r>
      </w:hyperlink>
    </w:p>
    <w:p w:rsidR="003A041F" w:rsidRPr="0008704A" w:rsidRDefault="00130B6E">
      <w:pPr>
        <w:pStyle w:val="TOC2"/>
        <w:tabs>
          <w:tab w:val="right" w:leader="dot" w:pos="9061"/>
        </w:tabs>
        <w:rPr>
          <w:rFonts w:asciiTheme="minorHAnsi" w:eastAsiaTheme="minorEastAsia" w:hAnsiTheme="minorHAnsi" w:cstheme="minorBidi"/>
          <w:noProof/>
          <w:sz w:val="21"/>
          <w:szCs w:val="22"/>
        </w:rPr>
      </w:pPr>
      <w:hyperlink w:anchor="_Toc424037279" w:history="1">
        <w:r w:rsidR="003A041F" w:rsidRPr="0008704A">
          <w:rPr>
            <w:rStyle w:val="Hyperlink"/>
            <w:rFonts w:ascii="SimSun" w:hAnsi="SimSun" w:hint="eastAsia"/>
            <w:noProof/>
            <w:sz w:val="21"/>
          </w:rPr>
          <w:t>文化与合作</w:t>
        </w:r>
        <w:r w:rsidR="003A041F" w:rsidRPr="0008704A">
          <w:rPr>
            <w:rFonts w:ascii="SimSun" w:hAnsi="SimSun"/>
            <w:noProof/>
            <w:webHidden/>
            <w:sz w:val="21"/>
          </w:rPr>
          <w:tab/>
        </w:r>
        <w:r w:rsidR="003A041F" w:rsidRPr="0008704A">
          <w:rPr>
            <w:rFonts w:ascii="SimSun" w:hAnsi="SimSun"/>
            <w:noProof/>
            <w:webHidden/>
            <w:sz w:val="21"/>
          </w:rPr>
          <w:fldChar w:fldCharType="begin"/>
        </w:r>
        <w:r w:rsidR="003A041F" w:rsidRPr="0008704A">
          <w:rPr>
            <w:rFonts w:ascii="SimSun" w:hAnsi="SimSun"/>
            <w:noProof/>
            <w:webHidden/>
            <w:sz w:val="21"/>
          </w:rPr>
          <w:instrText xml:space="preserve"> PAGEREF _Toc424037279 \h </w:instrText>
        </w:r>
        <w:r w:rsidR="003A041F" w:rsidRPr="0008704A">
          <w:rPr>
            <w:rFonts w:ascii="SimSun" w:hAnsi="SimSun"/>
            <w:noProof/>
            <w:webHidden/>
            <w:sz w:val="21"/>
          </w:rPr>
        </w:r>
        <w:r w:rsidR="003A041F" w:rsidRPr="0008704A">
          <w:rPr>
            <w:rFonts w:ascii="SimSun" w:hAnsi="SimSun"/>
            <w:noProof/>
            <w:webHidden/>
            <w:sz w:val="21"/>
          </w:rPr>
          <w:fldChar w:fldCharType="separate"/>
        </w:r>
        <w:r w:rsidR="009E5AC1">
          <w:rPr>
            <w:rFonts w:ascii="SimSun" w:hAnsi="SimSun"/>
            <w:noProof/>
            <w:webHidden/>
            <w:sz w:val="21"/>
          </w:rPr>
          <w:t>6</w:t>
        </w:r>
        <w:r w:rsidR="003A041F" w:rsidRPr="0008704A">
          <w:rPr>
            <w:rFonts w:ascii="SimSun" w:hAnsi="SimSun"/>
            <w:noProof/>
            <w:webHidden/>
            <w:sz w:val="21"/>
          </w:rPr>
          <w:fldChar w:fldCharType="end"/>
        </w:r>
      </w:hyperlink>
    </w:p>
    <w:p w:rsidR="003A041F" w:rsidRPr="0008704A" w:rsidRDefault="00130B6E">
      <w:pPr>
        <w:pStyle w:val="TOC2"/>
        <w:tabs>
          <w:tab w:val="right" w:leader="dot" w:pos="9061"/>
        </w:tabs>
        <w:rPr>
          <w:rFonts w:asciiTheme="minorHAnsi" w:eastAsiaTheme="minorEastAsia" w:hAnsiTheme="minorHAnsi" w:cstheme="minorBidi"/>
          <w:noProof/>
          <w:sz w:val="21"/>
          <w:szCs w:val="22"/>
        </w:rPr>
      </w:pPr>
      <w:hyperlink w:anchor="_Toc424037280" w:history="1">
        <w:r w:rsidR="003A041F" w:rsidRPr="0008704A">
          <w:rPr>
            <w:rStyle w:val="Hyperlink"/>
            <w:rFonts w:ascii="SimSun" w:hAnsi="SimSun" w:hint="eastAsia"/>
            <w:noProof/>
            <w:sz w:val="21"/>
          </w:rPr>
          <w:t>技术工具</w:t>
        </w:r>
        <w:r w:rsidR="003A041F" w:rsidRPr="0008704A">
          <w:rPr>
            <w:rFonts w:ascii="SimSun" w:hAnsi="SimSun"/>
            <w:noProof/>
            <w:webHidden/>
            <w:sz w:val="21"/>
          </w:rPr>
          <w:tab/>
        </w:r>
        <w:r w:rsidR="003A041F" w:rsidRPr="0008704A">
          <w:rPr>
            <w:rFonts w:ascii="SimSun" w:hAnsi="SimSun"/>
            <w:noProof/>
            <w:webHidden/>
            <w:sz w:val="21"/>
          </w:rPr>
          <w:fldChar w:fldCharType="begin"/>
        </w:r>
        <w:r w:rsidR="003A041F" w:rsidRPr="0008704A">
          <w:rPr>
            <w:rFonts w:ascii="SimSun" w:hAnsi="SimSun"/>
            <w:noProof/>
            <w:webHidden/>
            <w:sz w:val="21"/>
          </w:rPr>
          <w:instrText xml:space="preserve"> PAGEREF _Toc424037280 \h </w:instrText>
        </w:r>
        <w:r w:rsidR="003A041F" w:rsidRPr="0008704A">
          <w:rPr>
            <w:rFonts w:ascii="SimSun" w:hAnsi="SimSun"/>
            <w:noProof/>
            <w:webHidden/>
            <w:sz w:val="21"/>
          </w:rPr>
        </w:r>
        <w:r w:rsidR="003A041F" w:rsidRPr="0008704A">
          <w:rPr>
            <w:rFonts w:ascii="SimSun" w:hAnsi="SimSun"/>
            <w:noProof/>
            <w:webHidden/>
            <w:sz w:val="21"/>
          </w:rPr>
          <w:fldChar w:fldCharType="separate"/>
        </w:r>
        <w:r w:rsidR="009E5AC1">
          <w:rPr>
            <w:rFonts w:ascii="SimSun" w:hAnsi="SimSun"/>
            <w:noProof/>
            <w:webHidden/>
            <w:sz w:val="21"/>
          </w:rPr>
          <w:t>6</w:t>
        </w:r>
        <w:r w:rsidR="003A041F" w:rsidRPr="0008704A">
          <w:rPr>
            <w:rFonts w:ascii="SimSun" w:hAnsi="SimSun"/>
            <w:noProof/>
            <w:webHidden/>
            <w:sz w:val="21"/>
          </w:rPr>
          <w:fldChar w:fldCharType="end"/>
        </w:r>
      </w:hyperlink>
    </w:p>
    <w:p w:rsidR="003A041F" w:rsidRPr="0008704A" w:rsidRDefault="00130B6E">
      <w:pPr>
        <w:pStyle w:val="TOC1"/>
        <w:rPr>
          <w:rFonts w:asciiTheme="minorHAnsi" w:eastAsiaTheme="minorEastAsia" w:hAnsiTheme="minorHAnsi" w:cstheme="minorBidi"/>
          <w:noProof/>
          <w:sz w:val="21"/>
          <w:szCs w:val="22"/>
        </w:rPr>
      </w:pPr>
      <w:hyperlink w:anchor="_Toc424037281" w:history="1">
        <w:r w:rsidR="003A041F" w:rsidRPr="0008704A">
          <w:rPr>
            <w:rStyle w:val="Hyperlink"/>
            <w:rFonts w:ascii="SimSun" w:hAnsi="SimSun" w:hint="eastAsia"/>
            <w:noProof/>
            <w:sz w:val="21"/>
          </w:rPr>
          <w:t>战</w:t>
        </w:r>
        <w:r w:rsidR="009E5AC1">
          <w:rPr>
            <w:rStyle w:val="Hyperlink"/>
            <w:rFonts w:ascii="SimSun" w:hAnsi="SimSun" w:hint="eastAsia"/>
            <w:noProof/>
            <w:sz w:val="21"/>
          </w:rPr>
          <w:t xml:space="preserve">　</w:t>
        </w:r>
        <w:r w:rsidR="003A041F" w:rsidRPr="0008704A">
          <w:rPr>
            <w:rStyle w:val="Hyperlink"/>
            <w:rFonts w:ascii="SimSun" w:hAnsi="SimSun" w:hint="eastAsia"/>
            <w:noProof/>
            <w:sz w:val="21"/>
          </w:rPr>
          <w:t>略</w:t>
        </w:r>
        <w:r w:rsidR="003A041F" w:rsidRPr="0008704A">
          <w:rPr>
            <w:rFonts w:ascii="SimSun" w:hAnsi="SimSun"/>
            <w:noProof/>
            <w:webHidden/>
            <w:sz w:val="21"/>
          </w:rPr>
          <w:tab/>
        </w:r>
        <w:r w:rsidR="003A041F" w:rsidRPr="0008704A">
          <w:rPr>
            <w:rFonts w:ascii="SimSun" w:hAnsi="SimSun"/>
            <w:noProof/>
            <w:webHidden/>
            <w:sz w:val="21"/>
          </w:rPr>
          <w:fldChar w:fldCharType="begin"/>
        </w:r>
        <w:r w:rsidR="003A041F" w:rsidRPr="0008704A">
          <w:rPr>
            <w:rFonts w:ascii="SimSun" w:hAnsi="SimSun"/>
            <w:noProof/>
            <w:webHidden/>
            <w:sz w:val="21"/>
          </w:rPr>
          <w:instrText xml:space="preserve"> PAGEREF _Toc424037281 \h </w:instrText>
        </w:r>
        <w:r w:rsidR="003A041F" w:rsidRPr="0008704A">
          <w:rPr>
            <w:rFonts w:ascii="SimSun" w:hAnsi="SimSun"/>
            <w:noProof/>
            <w:webHidden/>
            <w:sz w:val="21"/>
          </w:rPr>
        </w:r>
        <w:r w:rsidR="003A041F" w:rsidRPr="0008704A">
          <w:rPr>
            <w:rFonts w:ascii="SimSun" w:hAnsi="SimSun"/>
            <w:noProof/>
            <w:webHidden/>
            <w:sz w:val="21"/>
          </w:rPr>
          <w:fldChar w:fldCharType="separate"/>
        </w:r>
        <w:r w:rsidR="009E5AC1">
          <w:rPr>
            <w:rFonts w:ascii="SimSun" w:hAnsi="SimSun"/>
            <w:noProof/>
            <w:webHidden/>
            <w:sz w:val="21"/>
          </w:rPr>
          <w:t>7</w:t>
        </w:r>
        <w:r w:rsidR="003A041F" w:rsidRPr="0008704A">
          <w:rPr>
            <w:rFonts w:ascii="SimSun" w:hAnsi="SimSun"/>
            <w:noProof/>
            <w:webHidden/>
            <w:sz w:val="21"/>
          </w:rPr>
          <w:fldChar w:fldCharType="end"/>
        </w:r>
      </w:hyperlink>
    </w:p>
    <w:p w:rsidR="003A041F" w:rsidRPr="0008704A" w:rsidRDefault="00130B6E">
      <w:pPr>
        <w:pStyle w:val="TOC2"/>
        <w:tabs>
          <w:tab w:val="right" w:leader="dot" w:pos="9061"/>
        </w:tabs>
        <w:rPr>
          <w:rFonts w:asciiTheme="minorHAnsi" w:eastAsiaTheme="minorEastAsia" w:hAnsiTheme="minorHAnsi" w:cstheme="minorBidi"/>
          <w:noProof/>
          <w:sz w:val="21"/>
          <w:szCs w:val="22"/>
        </w:rPr>
      </w:pPr>
      <w:hyperlink w:anchor="_Toc424037282" w:history="1">
        <w:r w:rsidR="003A041F" w:rsidRPr="0008704A">
          <w:rPr>
            <w:rStyle w:val="Hyperlink"/>
            <w:rFonts w:ascii="SimSun" w:hAnsi="SimSun" w:hint="eastAsia"/>
            <w:noProof/>
            <w:sz w:val="21"/>
          </w:rPr>
          <w:t>战略方针</w:t>
        </w:r>
        <w:r w:rsidR="003A041F" w:rsidRPr="0008704A">
          <w:rPr>
            <w:rFonts w:ascii="SimSun" w:hAnsi="SimSun"/>
            <w:noProof/>
            <w:webHidden/>
            <w:sz w:val="21"/>
          </w:rPr>
          <w:tab/>
        </w:r>
        <w:r w:rsidR="003A041F" w:rsidRPr="0008704A">
          <w:rPr>
            <w:rFonts w:ascii="SimSun" w:hAnsi="SimSun"/>
            <w:noProof/>
            <w:webHidden/>
            <w:sz w:val="21"/>
          </w:rPr>
          <w:fldChar w:fldCharType="begin"/>
        </w:r>
        <w:r w:rsidR="003A041F" w:rsidRPr="0008704A">
          <w:rPr>
            <w:rFonts w:ascii="SimSun" w:hAnsi="SimSun"/>
            <w:noProof/>
            <w:webHidden/>
            <w:sz w:val="21"/>
          </w:rPr>
          <w:instrText xml:space="preserve"> PAGEREF _Toc424037282 \h </w:instrText>
        </w:r>
        <w:r w:rsidR="003A041F" w:rsidRPr="0008704A">
          <w:rPr>
            <w:rFonts w:ascii="SimSun" w:hAnsi="SimSun"/>
            <w:noProof/>
            <w:webHidden/>
            <w:sz w:val="21"/>
          </w:rPr>
        </w:r>
        <w:r w:rsidR="003A041F" w:rsidRPr="0008704A">
          <w:rPr>
            <w:rFonts w:ascii="SimSun" w:hAnsi="SimSun"/>
            <w:noProof/>
            <w:webHidden/>
            <w:sz w:val="21"/>
          </w:rPr>
          <w:fldChar w:fldCharType="separate"/>
        </w:r>
        <w:r w:rsidR="009E5AC1">
          <w:rPr>
            <w:rFonts w:ascii="SimSun" w:hAnsi="SimSun"/>
            <w:noProof/>
            <w:webHidden/>
            <w:sz w:val="21"/>
          </w:rPr>
          <w:t>7</w:t>
        </w:r>
        <w:r w:rsidR="003A041F" w:rsidRPr="0008704A">
          <w:rPr>
            <w:rFonts w:ascii="SimSun" w:hAnsi="SimSun"/>
            <w:noProof/>
            <w:webHidden/>
            <w:sz w:val="21"/>
          </w:rPr>
          <w:fldChar w:fldCharType="end"/>
        </w:r>
      </w:hyperlink>
    </w:p>
    <w:p w:rsidR="003A041F" w:rsidRPr="0008704A" w:rsidRDefault="00130B6E">
      <w:pPr>
        <w:pStyle w:val="TOC2"/>
        <w:tabs>
          <w:tab w:val="right" w:leader="dot" w:pos="9061"/>
        </w:tabs>
        <w:rPr>
          <w:rFonts w:asciiTheme="minorHAnsi" w:eastAsiaTheme="minorEastAsia" w:hAnsiTheme="minorHAnsi" w:cstheme="minorBidi"/>
          <w:noProof/>
          <w:sz w:val="21"/>
          <w:szCs w:val="22"/>
        </w:rPr>
      </w:pPr>
      <w:hyperlink w:anchor="_Toc424037283" w:history="1">
        <w:r w:rsidR="003A041F" w:rsidRPr="0008704A">
          <w:rPr>
            <w:rStyle w:val="Hyperlink"/>
            <w:rFonts w:ascii="SimSun" w:hAnsi="SimSun" w:hint="eastAsia"/>
            <w:noProof/>
            <w:sz w:val="21"/>
          </w:rPr>
          <w:t>知识管理环境</w:t>
        </w:r>
        <w:r w:rsidR="003A041F" w:rsidRPr="0008704A">
          <w:rPr>
            <w:rFonts w:ascii="SimSun" w:hAnsi="SimSun"/>
            <w:noProof/>
            <w:webHidden/>
            <w:sz w:val="21"/>
          </w:rPr>
          <w:tab/>
        </w:r>
        <w:r w:rsidR="003A041F" w:rsidRPr="0008704A">
          <w:rPr>
            <w:rFonts w:ascii="SimSun" w:hAnsi="SimSun"/>
            <w:noProof/>
            <w:webHidden/>
            <w:sz w:val="21"/>
          </w:rPr>
          <w:fldChar w:fldCharType="begin"/>
        </w:r>
        <w:r w:rsidR="003A041F" w:rsidRPr="0008704A">
          <w:rPr>
            <w:rFonts w:ascii="SimSun" w:hAnsi="SimSun"/>
            <w:noProof/>
            <w:webHidden/>
            <w:sz w:val="21"/>
          </w:rPr>
          <w:instrText xml:space="preserve"> PAGEREF _Toc424037283 \h </w:instrText>
        </w:r>
        <w:r w:rsidR="003A041F" w:rsidRPr="0008704A">
          <w:rPr>
            <w:rFonts w:ascii="SimSun" w:hAnsi="SimSun"/>
            <w:noProof/>
            <w:webHidden/>
            <w:sz w:val="21"/>
          </w:rPr>
        </w:r>
        <w:r w:rsidR="003A041F" w:rsidRPr="0008704A">
          <w:rPr>
            <w:rFonts w:ascii="SimSun" w:hAnsi="SimSun"/>
            <w:noProof/>
            <w:webHidden/>
            <w:sz w:val="21"/>
          </w:rPr>
          <w:fldChar w:fldCharType="separate"/>
        </w:r>
        <w:r w:rsidR="009E5AC1">
          <w:rPr>
            <w:rFonts w:ascii="SimSun" w:hAnsi="SimSun"/>
            <w:noProof/>
            <w:webHidden/>
            <w:sz w:val="21"/>
          </w:rPr>
          <w:t>7</w:t>
        </w:r>
        <w:r w:rsidR="003A041F" w:rsidRPr="0008704A">
          <w:rPr>
            <w:rFonts w:ascii="SimSun" w:hAnsi="SimSun"/>
            <w:noProof/>
            <w:webHidden/>
            <w:sz w:val="21"/>
          </w:rPr>
          <w:fldChar w:fldCharType="end"/>
        </w:r>
      </w:hyperlink>
    </w:p>
    <w:p w:rsidR="003A041F" w:rsidRPr="0008704A" w:rsidRDefault="00130B6E">
      <w:pPr>
        <w:pStyle w:val="TOC2"/>
        <w:tabs>
          <w:tab w:val="right" w:leader="dot" w:pos="9061"/>
        </w:tabs>
        <w:rPr>
          <w:rFonts w:asciiTheme="minorHAnsi" w:eastAsiaTheme="minorEastAsia" w:hAnsiTheme="minorHAnsi" w:cstheme="minorBidi"/>
          <w:noProof/>
          <w:sz w:val="21"/>
          <w:szCs w:val="22"/>
        </w:rPr>
      </w:pPr>
      <w:hyperlink w:anchor="_Toc424037284" w:history="1">
        <w:r w:rsidR="003A041F" w:rsidRPr="0008704A">
          <w:rPr>
            <w:rStyle w:val="Hyperlink"/>
            <w:rFonts w:ascii="SimSun" w:hAnsi="SimSun" w:hint="eastAsia"/>
            <w:noProof/>
            <w:sz w:val="21"/>
          </w:rPr>
          <w:t>知识管理过程</w:t>
        </w:r>
        <w:r w:rsidR="003A041F" w:rsidRPr="0008704A">
          <w:rPr>
            <w:rFonts w:ascii="SimSun" w:hAnsi="SimSun"/>
            <w:noProof/>
            <w:webHidden/>
            <w:sz w:val="21"/>
          </w:rPr>
          <w:tab/>
        </w:r>
        <w:r w:rsidR="003A041F" w:rsidRPr="0008704A">
          <w:rPr>
            <w:rFonts w:ascii="SimSun" w:hAnsi="SimSun"/>
            <w:noProof/>
            <w:webHidden/>
            <w:sz w:val="21"/>
          </w:rPr>
          <w:fldChar w:fldCharType="begin"/>
        </w:r>
        <w:r w:rsidR="003A041F" w:rsidRPr="0008704A">
          <w:rPr>
            <w:rFonts w:ascii="SimSun" w:hAnsi="SimSun"/>
            <w:noProof/>
            <w:webHidden/>
            <w:sz w:val="21"/>
          </w:rPr>
          <w:instrText xml:space="preserve"> PAGEREF _Toc424037284 \h </w:instrText>
        </w:r>
        <w:r w:rsidR="003A041F" w:rsidRPr="0008704A">
          <w:rPr>
            <w:rFonts w:ascii="SimSun" w:hAnsi="SimSun"/>
            <w:noProof/>
            <w:webHidden/>
            <w:sz w:val="21"/>
          </w:rPr>
        </w:r>
        <w:r w:rsidR="003A041F" w:rsidRPr="0008704A">
          <w:rPr>
            <w:rFonts w:ascii="SimSun" w:hAnsi="SimSun"/>
            <w:noProof/>
            <w:webHidden/>
            <w:sz w:val="21"/>
          </w:rPr>
          <w:fldChar w:fldCharType="separate"/>
        </w:r>
        <w:r w:rsidR="009E5AC1">
          <w:rPr>
            <w:rFonts w:ascii="SimSun" w:hAnsi="SimSun"/>
            <w:noProof/>
            <w:webHidden/>
            <w:sz w:val="21"/>
          </w:rPr>
          <w:t>8</w:t>
        </w:r>
        <w:r w:rsidR="003A041F" w:rsidRPr="0008704A">
          <w:rPr>
            <w:rFonts w:ascii="SimSun" w:hAnsi="SimSun"/>
            <w:noProof/>
            <w:webHidden/>
            <w:sz w:val="21"/>
          </w:rPr>
          <w:fldChar w:fldCharType="end"/>
        </w:r>
      </w:hyperlink>
    </w:p>
    <w:p w:rsidR="003A041F" w:rsidRPr="0008704A" w:rsidRDefault="00130B6E">
      <w:pPr>
        <w:pStyle w:val="TOC1"/>
        <w:rPr>
          <w:rFonts w:asciiTheme="minorHAnsi" w:eastAsiaTheme="minorEastAsia" w:hAnsiTheme="minorHAnsi" w:cstheme="minorBidi"/>
          <w:noProof/>
          <w:sz w:val="21"/>
          <w:szCs w:val="22"/>
        </w:rPr>
      </w:pPr>
      <w:hyperlink w:anchor="_Toc424037285" w:history="1">
        <w:r w:rsidR="003A041F" w:rsidRPr="0008704A">
          <w:rPr>
            <w:rStyle w:val="Hyperlink"/>
            <w:rFonts w:ascii="SimSun" w:hAnsi="SimSun" w:hint="eastAsia"/>
            <w:noProof/>
            <w:sz w:val="21"/>
          </w:rPr>
          <w:t>知识管理战略目标</w:t>
        </w:r>
        <w:r w:rsidR="003A041F" w:rsidRPr="0008704A">
          <w:rPr>
            <w:rFonts w:ascii="SimSun" w:hAnsi="SimSun"/>
            <w:noProof/>
            <w:webHidden/>
            <w:sz w:val="21"/>
          </w:rPr>
          <w:tab/>
        </w:r>
        <w:r w:rsidR="003A041F" w:rsidRPr="0008704A">
          <w:rPr>
            <w:rFonts w:ascii="SimSun" w:hAnsi="SimSun"/>
            <w:noProof/>
            <w:webHidden/>
            <w:sz w:val="21"/>
          </w:rPr>
          <w:fldChar w:fldCharType="begin"/>
        </w:r>
        <w:r w:rsidR="003A041F" w:rsidRPr="0008704A">
          <w:rPr>
            <w:rFonts w:ascii="SimSun" w:hAnsi="SimSun"/>
            <w:noProof/>
            <w:webHidden/>
            <w:sz w:val="21"/>
          </w:rPr>
          <w:instrText xml:space="preserve"> PAGEREF _Toc424037285 \h </w:instrText>
        </w:r>
        <w:r w:rsidR="003A041F" w:rsidRPr="0008704A">
          <w:rPr>
            <w:rFonts w:ascii="SimSun" w:hAnsi="SimSun"/>
            <w:noProof/>
            <w:webHidden/>
            <w:sz w:val="21"/>
          </w:rPr>
        </w:r>
        <w:r w:rsidR="003A041F" w:rsidRPr="0008704A">
          <w:rPr>
            <w:rFonts w:ascii="SimSun" w:hAnsi="SimSun"/>
            <w:noProof/>
            <w:webHidden/>
            <w:sz w:val="21"/>
          </w:rPr>
          <w:fldChar w:fldCharType="separate"/>
        </w:r>
        <w:r w:rsidR="009E5AC1">
          <w:rPr>
            <w:rFonts w:ascii="SimSun" w:hAnsi="SimSun"/>
            <w:noProof/>
            <w:webHidden/>
            <w:sz w:val="21"/>
          </w:rPr>
          <w:t>10</w:t>
        </w:r>
        <w:r w:rsidR="003A041F" w:rsidRPr="0008704A">
          <w:rPr>
            <w:rFonts w:ascii="SimSun" w:hAnsi="SimSun"/>
            <w:noProof/>
            <w:webHidden/>
            <w:sz w:val="21"/>
          </w:rPr>
          <w:fldChar w:fldCharType="end"/>
        </w:r>
      </w:hyperlink>
    </w:p>
    <w:p w:rsidR="003A041F" w:rsidRPr="0008704A" w:rsidRDefault="00130B6E">
      <w:pPr>
        <w:pStyle w:val="TOC2"/>
        <w:tabs>
          <w:tab w:val="right" w:leader="dot" w:pos="9061"/>
        </w:tabs>
        <w:rPr>
          <w:rFonts w:asciiTheme="minorHAnsi" w:eastAsiaTheme="minorEastAsia" w:hAnsiTheme="minorHAnsi" w:cstheme="minorBidi"/>
          <w:noProof/>
          <w:sz w:val="21"/>
          <w:szCs w:val="22"/>
        </w:rPr>
      </w:pPr>
      <w:hyperlink w:anchor="_Toc424037286" w:history="1">
        <w:r w:rsidR="003A041F" w:rsidRPr="0008704A">
          <w:rPr>
            <w:rStyle w:val="Hyperlink"/>
            <w:rFonts w:ascii="SimSun" w:hAnsi="SimSun" w:hint="eastAsia"/>
            <w:noProof/>
            <w:sz w:val="21"/>
          </w:rPr>
          <w:t>战略目标</w:t>
        </w:r>
        <w:r w:rsidR="003A041F" w:rsidRPr="0008704A">
          <w:rPr>
            <w:rStyle w:val="Hyperlink"/>
            <w:rFonts w:ascii="SimSun" w:hAnsi="SimSun"/>
            <w:noProof/>
            <w:sz w:val="21"/>
          </w:rPr>
          <w:t>1</w:t>
        </w:r>
        <w:r w:rsidR="003A041F" w:rsidRPr="0008704A">
          <w:rPr>
            <w:rStyle w:val="Hyperlink"/>
            <w:rFonts w:ascii="SimSun" w:hAnsi="SimSun" w:hint="eastAsia"/>
            <w:noProof/>
            <w:sz w:val="21"/>
          </w:rPr>
          <w:t>：开发“知识管理”文化</w:t>
        </w:r>
        <w:r w:rsidR="003A041F" w:rsidRPr="0008704A">
          <w:rPr>
            <w:rFonts w:ascii="SimSun" w:hAnsi="SimSun"/>
            <w:noProof/>
            <w:webHidden/>
            <w:sz w:val="21"/>
          </w:rPr>
          <w:tab/>
        </w:r>
        <w:r w:rsidR="003A041F" w:rsidRPr="0008704A">
          <w:rPr>
            <w:rFonts w:ascii="SimSun" w:hAnsi="SimSun"/>
            <w:noProof/>
            <w:webHidden/>
            <w:sz w:val="21"/>
          </w:rPr>
          <w:fldChar w:fldCharType="begin"/>
        </w:r>
        <w:r w:rsidR="003A041F" w:rsidRPr="0008704A">
          <w:rPr>
            <w:rFonts w:ascii="SimSun" w:hAnsi="SimSun"/>
            <w:noProof/>
            <w:webHidden/>
            <w:sz w:val="21"/>
          </w:rPr>
          <w:instrText xml:space="preserve"> PAGEREF _Toc424037286 \h </w:instrText>
        </w:r>
        <w:r w:rsidR="003A041F" w:rsidRPr="0008704A">
          <w:rPr>
            <w:rFonts w:ascii="SimSun" w:hAnsi="SimSun"/>
            <w:noProof/>
            <w:webHidden/>
            <w:sz w:val="21"/>
          </w:rPr>
        </w:r>
        <w:r w:rsidR="003A041F" w:rsidRPr="0008704A">
          <w:rPr>
            <w:rFonts w:ascii="SimSun" w:hAnsi="SimSun"/>
            <w:noProof/>
            <w:webHidden/>
            <w:sz w:val="21"/>
          </w:rPr>
          <w:fldChar w:fldCharType="separate"/>
        </w:r>
        <w:r w:rsidR="009E5AC1">
          <w:rPr>
            <w:rFonts w:ascii="SimSun" w:hAnsi="SimSun"/>
            <w:noProof/>
            <w:webHidden/>
            <w:sz w:val="21"/>
          </w:rPr>
          <w:t>10</w:t>
        </w:r>
        <w:r w:rsidR="003A041F" w:rsidRPr="0008704A">
          <w:rPr>
            <w:rFonts w:ascii="SimSun" w:hAnsi="SimSun"/>
            <w:noProof/>
            <w:webHidden/>
            <w:sz w:val="21"/>
          </w:rPr>
          <w:fldChar w:fldCharType="end"/>
        </w:r>
      </w:hyperlink>
    </w:p>
    <w:p w:rsidR="003A041F" w:rsidRPr="0008704A" w:rsidRDefault="00130B6E">
      <w:pPr>
        <w:pStyle w:val="TOC2"/>
        <w:tabs>
          <w:tab w:val="right" w:leader="dot" w:pos="9061"/>
        </w:tabs>
        <w:rPr>
          <w:rFonts w:asciiTheme="minorHAnsi" w:eastAsiaTheme="minorEastAsia" w:hAnsiTheme="minorHAnsi" w:cstheme="minorBidi"/>
          <w:noProof/>
          <w:sz w:val="21"/>
          <w:szCs w:val="22"/>
        </w:rPr>
      </w:pPr>
      <w:hyperlink w:anchor="_Toc424037287" w:history="1">
        <w:r w:rsidR="003A041F" w:rsidRPr="0008704A">
          <w:rPr>
            <w:rStyle w:val="Hyperlink"/>
            <w:rFonts w:ascii="SimSun" w:hAnsi="SimSun" w:hint="eastAsia"/>
            <w:noProof/>
            <w:sz w:val="21"/>
          </w:rPr>
          <w:t>战略目标</w:t>
        </w:r>
        <w:r w:rsidR="003A041F" w:rsidRPr="0008704A">
          <w:rPr>
            <w:rStyle w:val="Hyperlink"/>
            <w:rFonts w:ascii="SimSun" w:hAnsi="SimSun"/>
            <w:noProof/>
            <w:sz w:val="21"/>
          </w:rPr>
          <w:t>2</w:t>
        </w:r>
        <w:r w:rsidR="003A041F" w:rsidRPr="0008704A">
          <w:rPr>
            <w:rStyle w:val="Hyperlink"/>
            <w:rFonts w:ascii="SimSun" w:hAnsi="SimSun" w:hint="eastAsia"/>
            <w:noProof/>
            <w:sz w:val="21"/>
          </w:rPr>
          <w:t>：实施一套全组织范围的知识管理过程和工具</w:t>
        </w:r>
        <w:r w:rsidR="003A041F" w:rsidRPr="0008704A">
          <w:rPr>
            <w:rFonts w:ascii="SimSun" w:hAnsi="SimSun"/>
            <w:noProof/>
            <w:webHidden/>
            <w:sz w:val="21"/>
          </w:rPr>
          <w:tab/>
        </w:r>
        <w:r w:rsidR="003A041F" w:rsidRPr="0008704A">
          <w:rPr>
            <w:rFonts w:ascii="SimSun" w:hAnsi="SimSun"/>
            <w:noProof/>
            <w:webHidden/>
            <w:sz w:val="21"/>
          </w:rPr>
          <w:fldChar w:fldCharType="begin"/>
        </w:r>
        <w:r w:rsidR="003A041F" w:rsidRPr="0008704A">
          <w:rPr>
            <w:rFonts w:ascii="SimSun" w:hAnsi="SimSun"/>
            <w:noProof/>
            <w:webHidden/>
            <w:sz w:val="21"/>
          </w:rPr>
          <w:instrText xml:space="preserve"> PAGEREF _Toc424037287 \h </w:instrText>
        </w:r>
        <w:r w:rsidR="003A041F" w:rsidRPr="0008704A">
          <w:rPr>
            <w:rFonts w:ascii="SimSun" w:hAnsi="SimSun"/>
            <w:noProof/>
            <w:webHidden/>
            <w:sz w:val="21"/>
          </w:rPr>
        </w:r>
        <w:r w:rsidR="003A041F" w:rsidRPr="0008704A">
          <w:rPr>
            <w:rFonts w:ascii="SimSun" w:hAnsi="SimSun"/>
            <w:noProof/>
            <w:webHidden/>
            <w:sz w:val="21"/>
          </w:rPr>
          <w:fldChar w:fldCharType="separate"/>
        </w:r>
        <w:r w:rsidR="009E5AC1">
          <w:rPr>
            <w:rFonts w:ascii="SimSun" w:hAnsi="SimSun"/>
            <w:noProof/>
            <w:webHidden/>
            <w:sz w:val="21"/>
          </w:rPr>
          <w:t>10</w:t>
        </w:r>
        <w:r w:rsidR="003A041F" w:rsidRPr="0008704A">
          <w:rPr>
            <w:rFonts w:ascii="SimSun" w:hAnsi="SimSun"/>
            <w:noProof/>
            <w:webHidden/>
            <w:sz w:val="21"/>
          </w:rPr>
          <w:fldChar w:fldCharType="end"/>
        </w:r>
      </w:hyperlink>
    </w:p>
    <w:p w:rsidR="003A041F" w:rsidRPr="0008704A" w:rsidRDefault="00130B6E">
      <w:pPr>
        <w:pStyle w:val="TOC2"/>
        <w:tabs>
          <w:tab w:val="right" w:leader="dot" w:pos="9061"/>
        </w:tabs>
        <w:rPr>
          <w:rFonts w:asciiTheme="minorHAnsi" w:eastAsiaTheme="minorEastAsia" w:hAnsiTheme="minorHAnsi" w:cstheme="minorBidi"/>
          <w:noProof/>
          <w:sz w:val="21"/>
          <w:szCs w:val="22"/>
        </w:rPr>
      </w:pPr>
      <w:hyperlink w:anchor="_Toc424037288" w:history="1">
        <w:r w:rsidR="003A041F" w:rsidRPr="0008704A">
          <w:rPr>
            <w:rStyle w:val="Hyperlink"/>
            <w:rFonts w:ascii="SimSun" w:hAnsi="SimSun" w:hint="eastAsia"/>
            <w:noProof/>
            <w:sz w:val="21"/>
          </w:rPr>
          <w:t>战略目标</w:t>
        </w:r>
        <w:r w:rsidR="003A041F" w:rsidRPr="0008704A">
          <w:rPr>
            <w:rStyle w:val="Hyperlink"/>
            <w:rFonts w:ascii="SimSun" w:hAnsi="SimSun"/>
            <w:noProof/>
            <w:sz w:val="21"/>
          </w:rPr>
          <w:t>3</w:t>
        </w:r>
        <w:r w:rsidR="003A041F" w:rsidRPr="0008704A">
          <w:rPr>
            <w:rStyle w:val="Hyperlink"/>
            <w:rFonts w:ascii="SimSun" w:hAnsi="SimSun" w:hint="eastAsia"/>
            <w:noProof/>
            <w:sz w:val="21"/>
          </w:rPr>
          <w:t>：确认和公布知识和信息资产的“单一事实来源”</w:t>
        </w:r>
        <w:r w:rsidR="003A041F" w:rsidRPr="0008704A">
          <w:rPr>
            <w:rFonts w:ascii="SimSun" w:hAnsi="SimSun"/>
            <w:noProof/>
            <w:webHidden/>
            <w:sz w:val="21"/>
          </w:rPr>
          <w:tab/>
        </w:r>
        <w:r w:rsidR="003A041F" w:rsidRPr="0008704A">
          <w:rPr>
            <w:rFonts w:ascii="SimSun" w:hAnsi="SimSun"/>
            <w:noProof/>
            <w:webHidden/>
            <w:sz w:val="21"/>
          </w:rPr>
          <w:fldChar w:fldCharType="begin"/>
        </w:r>
        <w:r w:rsidR="003A041F" w:rsidRPr="0008704A">
          <w:rPr>
            <w:rFonts w:ascii="SimSun" w:hAnsi="SimSun"/>
            <w:noProof/>
            <w:webHidden/>
            <w:sz w:val="21"/>
          </w:rPr>
          <w:instrText xml:space="preserve"> PAGEREF _Toc424037288 \h </w:instrText>
        </w:r>
        <w:r w:rsidR="003A041F" w:rsidRPr="0008704A">
          <w:rPr>
            <w:rFonts w:ascii="SimSun" w:hAnsi="SimSun"/>
            <w:noProof/>
            <w:webHidden/>
            <w:sz w:val="21"/>
          </w:rPr>
        </w:r>
        <w:r w:rsidR="003A041F" w:rsidRPr="0008704A">
          <w:rPr>
            <w:rFonts w:ascii="SimSun" w:hAnsi="SimSun"/>
            <w:noProof/>
            <w:webHidden/>
            <w:sz w:val="21"/>
          </w:rPr>
          <w:fldChar w:fldCharType="separate"/>
        </w:r>
        <w:r w:rsidR="009E5AC1">
          <w:rPr>
            <w:rFonts w:ascii="SimSun" w:hAnsi="SimSun"/>
            <w:noProof/>
            <w:webHidden/>
            <w:sz w:val="21"/>
          </w:rPr>
          <w:t>10</w:t>
        </w:r>
        <w:r w:rsidR="003A041F" w:rsidRPr="0008704A">
          <w:rPr>
            <w:rFonts w:ascii="SimSun" w:hAnsi="SimSun"/>
            <w:noProof/>
            <w:webHidden/>
            <w:sz w:val="21"/>
          </w:rPr>
          <w:fldChar w:fldCharType="end"/>
        </w:r>
      </w:hyperlink>
    </w:p>
    <w:p w:rsidR="003A041F" w:rsidRPr="0008704A" w:rsidRDefault="00130B6E">
      <w:pPr>
        <w:pStyle w:val="TOC2"/>
        <w:tabs>
          <w:tab w:val="right" w:leader="dot" w:pos="9061"/>
        </w:tabs>
        <w:rPr>
          <w:rFonts w:asciiTheme="minorHAnsi" w:eastAsiaTheme="minorEastAsia" w:hAnsiTheme="minorHAnsi" w:cstheme="minorBidi"/>
          <w:noProof/>
          <w:sz w:val="21"/>
          <w:szCs w:val="22"/>
        </w:rPr>
      </w:pPr>
      <w:hyperlink w:anchor="_Toc424037289" w:history="1">
        <w:r w:rsidR="003A041F" w:rsidRPr="0008704A">
          <w:rPr>
            <w:rStyle w:val="Hyperlink"/>
            <w:rFonts w:ascii="SimSun" w:hAnsi="SimSun" w:hint="eastAsia"/>
            <w:noProof/>
            <w:sz w:val="21"/>
          </w:rPr>
          <w:t>战略目标</w:t>
        </w:r>
        <w:r w:rsidR="003A041F" w:rsidRPr="0008704A">
          <w:rPr>
            <w:rStyle w:val="Hyperlink"/>
            <w:rFonts w:ascii="SimSun" w:hAnsi="SimSun"/>
            <w:noProof/>
            <w:sz w:val="21"/>
          </w:rPr>
          <w:t>4</w:t>
        </w:r>
        <w:r w:rsidR="003A041F" w:rsidRPr="0008704A">
          <w:rPr>
            <w:rStyle w:val="Hyperlink"/>
            <w:rFonts w:ascii="SimSun" w:hAnsi="SimSun" w:hint="eastAsia"/>
            <w:noProof/>
            <w:sz w:val="21"/>
          </w:rPr>
          <w:t>：与组织复原力的匹配与融合</w:t>
        </w:r>
        <w:r w:rsidR="003A041F" w:rsidRPr="0008704A">
          <w:rPr>
            <w:rFonts w:ascii="SimSun" w:hAnsi="SimSun"/>
            <w:noProof/>
            <w:webHidden/>
            <w:sz w:val="21"/>
          </w:rPr>
          <w:tab/>
        </w:r>
        <w:r w:rsidR="003A041F" w:rsidRPr="0008704A">
          <w:rPr>
            <w:rFonts w:ascii="SimSun" w:hAnsi="SimSun"/>
            <w:noProof/>
            <w:webHidden/>
            <w:sz w:val="21"/>
          </w:rPr>
          <w:fldChar w:fldCharType="begin"/>
        </w:r>
        <w:r w:rsidR="003A041F" w:rsidRPr="0008704A">
          <w:rPr>
            <w:rFonts w:ascii="SimSun" w:hAnsi="SimSun"/>
            <w:noProof/>
            <w:webHidden/>
            <w:sz w:val="21"/>
          </w:rPr>
          <w:instrText xml:space="preserve"> PAGEREF _Toc424037289 \h </w:instrText>
        </w:r>
        <w:r w:rsidR="003A041F" w:rsidRPr="0008704A">
          <w:rPr>
            <w:rFonts w:ascii="SimSun" w:hAnsi="SimSun"/>
            <w:noProof/>
            <w:webHidden/>
            <w:sz w:val="21"/>
          </w:rPr>
        </w:r>
        <w:r w:rsidR="003A041F" w:rsidRPr="0008704A">
          <w:rPr>
            <w:rFonts w:ascii="SimSun" w:hAnsi="SimSun"/>
            <w:noProof/>
            <w:webHidden/>
            <w:sz w:val="21"/>
          </w:rPr>
          <w:fldChar w:fldCharType="separate"/>
        </w:r>
        <w:r w:rsidR="009E5AC1">
          <w:rPr>
            <w:rFonts w:ascii="SimSun" w:hAnsi="SimSun"/>
            <w:noProof/>
            <w:webHidden/>
            <w:sz w:val="21"/>
          </w:rPr>
          <w:t>10</w:t>
        </w:r>
        <w:r w:rsidR="003A041F" w:rsidRPr="0008704A">
          <w:rPr>
            <w:rFonts w:ascii="SimSun" w:hAnsi="SimSun"/>
            <w:noProof/>
            <w:webHidden/>
            <w:sz w:val="21"/>
          </w:rPr>
          <w:fldChar w:fldCharType="end"/>
        </w:r>
      </w:hyperlink>
    </w:p>
    <w:p w:rsidR="003A041F" w:rsidRPr="0008704A" w:rsidRDefault="00130B6E">
      <w:pPr>
        <w:pStyle w:val="TOC2"/>
        <w:tabs>
          <w:tab w:val="right" w:leader="dot" w:pos="9061"/>
        </w:tabs>
        <w:rPr>
          <w:rFonts w:asciiTheme="minorHAnsi" w:eastAsiaTheme="minorEastAsia" w:hAnsiTheme="minorHAnsi" w:cstheme="minorBidi"/>
          <w:noProof/>
          <w:sz w:val="21"/>
          <w:szCs w:val="22"/>
        </w:rPr>
      </w:pPr>
      <w:hyperlink w:anchor="_Toc424037290" w:history="1">
        <w:r w:rsidR="003A041F" w:rsidRPr="0008704A">
          <w:rPr>
            <w:rStyle w:val="Hyperlink"/>
            <w:rFonts w:ascii="SimSun" w:hAnsi="SimSun" w:hint="eastAsia"/>
            <w:noProof/>
            <w:sz w:val="21"/>
          </w:rPr>
          <w:t>战略实施原则</w:t>
        </w:r>
        <w:r w:rsidR="003A041F" w:rsidRPr="0008704A">
          <w:rPr>
            <w:rFonts w:ascii="SimSun" w:hAnsi="SimSun"/>
            <w:noProof/>
            <w:webHidden/>
            <w:sz w:val="21"/>
          </w:rPr>
          <w:tab/>
        </w:r>
        <w:r w:rsidR="003A041F" w:rsidRPr="0008704A">
          <w:rPr>
            <w:rFonts w:ascii="SimSun" w:hAnsi="SimSun"/>
            <w:noProof/>
            <w:webHidden/>
            <w:sz w:val="21"/>
          </w:rPr>
          <w:fldChar w:fldCharType="begin"/>
        </w:r>
        <w:r w:rsidR="003A041F" w:rsidRPr="0008704A">
          <w:rPr>
            <w:rFonts w:ascii="SimSun" w:hAnsi="SimSun"/>
            <w:noProof/>
            <w:webHidden/>
            <w:sz w:val="21"/>
          </w:rPr>
          <w:instrText xml:space="preserve"> PAGEREF _Toc424037290 \h </w:instrText>
        </w:r>
        <w:r w:rsidR="003A041F" w:rsidRPr="0008704A">
          <w:rPr>
            <w:rFonts w:ascii="SimSun" w:hAnsi="SimSun"/>
            <w:noProof/>
            <w:webHidden/>
            <w:sz w:val="21"/>
          </w:rPr>
        </w:r>
        <w:r w:rsidR="003A041F" w:rsidRPr="0008704A">
          <w:rPr>
            <w:rFonts w:ascii="SimSun" w:hAnsi="SimSun"/>
            <w:noProof/>
            <w:webHidden/>
            <w:sz w:val="21"/>
          </w:rPr>
          <w:fldChar w:fldCharType="separate"/>
        </w:r>
        <w:r w:rsidR="009E5AC1">
          <w:rPr>
            <w:rFonts w:ascii="SimSun" w:hAnsi="SimSun"/>
            <w:noProof/>
            <w:webHidden/>
            <w:sz w:val="21"/>
          </w:rPr>
          <w:t>10</w:t>
        </w:r>
        <w:r w:rsidR="003A041F" w:rsidRPr="0008704A">
          <w:rPr>
            <w:rFonts w:ascii="SimSun" w:hAnsi="SimSun"/>
            <w:noProof/>
            <w:webHidden/>
            <w:sz w:val="21"/>
          </w:rPr>
          <w:fldChar w:fldCharType="end"/>
        </w:r>
      </w:hyperlink>
    </w:p>
    <w:p w:rsidR="009929D1" w:rsidRDefault="00D74352" w:rsidP="00CE1497">
      <w:pPr>
        <w:rPr>
          <w:rStyle w:val="Strong"/>
          <w:rFonts w:asciiTheme="minorHAnsi" w:eastAsia="MS Gothic" w:hAnsiTheme="minorHAnsi" w:cs="Times New Roman"/>
          <w:color w:val="4F81BD" w:themeColor="accent1"/>
          <w:sz w:val="36"/>
          <w:szCs w:val="28"/>
          <w:lang w:eastAsia="ja-JP"/>
        </w:rPr>
      </w:pPr>
      <w:r>
        <w:fldChar w:fldCharType="end"/>
      </w:r>
    </w:p>
    <w:p w:rsidR="00FD6822" w:rsidRPr="00E417EE" w:rsidRDefault="00017FA3" w:rsidP="009E5AC1">
      <w:pPr>
        <w:pStyle w:val="TOCHeading"/>
        <w:ind w:left="0"/>
        <w:rPr>
          <w:rStyle w:val="Strong"/>
        </w:rPr>
      </w:pPr>
      <w:r>
        <w:rPr>
          <w:rStyle w:val="Strong"/>
          <w:rFonts w:asciiTheme="minorEastAsia" w:eastAsiaTheme="minorEastAsia" w:hAnsiTheme="minorEastAsia" w:hint="eastAsia"/>
          <w:lang w:eastAsia="zh-CN"/>
        </w:rPr>
        <w:t>缩略语表</w:t>
      </w:r>
    </w:p>
    <w:tbl>
      <w:tblPr>
        <w:tblStyle w:val="TableGrid"/>
        <w:tblW w:w="0" w:type="auto"/>
        <w:tblInd w:w="567" w:type="dxa"/>
        <w:tblBorders>
          <w:top w:val="single" w:sz="4" w:space="0" w:color="4F81BD" w:themeColor="accent1"/>
          <w:left w:val="none" w:sz="0" w:space="0" w:color="auto"/>
          <w:bottom w:val="single" w:sz="4" w:space="0" w:color="4F81BD" w:themeColor="accent1"/>
          <w:right w:val="none" w:sz="0" w:space="0" w:color="auto"/>
          <w:insideH w:val="single" w:sz="4" w:space="0" w:color="4F81BD" w:themeColor="accent1"/>
          <w:insideV w:val="none" w:sz="0" w:space="0" w:color="auto"/>
        </w:tblBorders>
        <w:tblLook w:val="04A0" w:firstRow="1" w:lastRow="0" w:firstColumn="1" w:lastColumn="0" w:noHBand="0" w:noVBand="1"/>
      </w:tblPr>
      <w:tblGrid>
        <w:gridCol w:w="1668"/>
        <w:gridCol w:w="7052"/>
      </w:tblGrid>
      <w:tr w:rsidR="009929D1" w:rsidRPr="0008704A" w:rsidTr="009929D1">
        <w:tc>
          <w:tcPr>
            <w:tcW w:w="1668" w:type="dxa"/>
            <w:shd w:val="clear" w:color="auto" w:fill="4F81BD" w:themeFill="accent1"/>
            <w:vAlign w:val="center"/>
          </w:tcPr>
          <w:p w:rsidR="00562357" w:rsidRPr="0008704A" w:rsidRDefault="00017FA3" w:rsidP="009929D1">
            <w:pPr>
              <w:ind w:left="0"/>
              <w:jc w:val="left"/>
              <w:rPr>
                <w:rFonts w:ascii="SimSun" w:hAnsi="SimSun"/>
                <w:b/>
                <w:color w:val="FFFFFF" w:themeColor="background1"/>
                <w:sz w:val="21"/>
              </w:rPr>
            </w:pPr>
            <w:r w:rsidRPr="0008704A">
              <w:rPr>
                <w:rFonts w:ascii="SimSun" w:hAnsi="SimSun" w:hint="eastAsia"/>
                <w:b/>
                <w:color w:val="FFFFFF" w:themeColor="background1"/>
                <w:sz w:val="21"/>
              </w:rPr>
              <w:t>缩略语</w:t>
            </w:r>
          </w:p>
        </w:tc>
        <w:tc>
          <w:tcPr>
            <w:tcW w:w="7052" w:type="dxa"/>
            <w:shd w:val="clear" w:color="auto" w:fill="4F81BD" w:themeFill="accent1"/>
            <w:vAlign w:val="center"/>
          </w:tcPr>
          <w:p w:rsidR="00562357" w:rsidRPr="0008704A" w:rsidRDefault="00017FA3" w:rsidP="009929D1">
            <w:pPr>
              <w:ind w:left="0"/>
              <w:jc w:val="left"/>
              <w:rPr>
                <w:rFonts w:ascii="SimSun" w:hAnsi="SimSun"/>
                <w:b/>
                <w:color w:val="FFFFFF" w:themeColor="background1"/>
                <w:sz w:val="21"/>
              </w:rPr>
            </w:pPr>
            <w:r w:rsidRPr="0008704A">
              <w:rPr>
                <w:rFonts w:ascii="SimSun" w:hAnsi="SimSun" w:hint="eastAsia"/>
                <w:b/>
                <w:color w:val="FFFFFF" w:themeColor="background1"/>
                <w:sz w:val="21"/>
              </w:rPr>
              <w:t>定义</w:t>
            </w:r>
          </w:p>
        </w:tc>
      </w:tr>
      <w:tr w:rsidR="00E87979" w:rsidRPr="0008704A" w:rsidTr="009929D1">
        <w:tc>
          <w:tcPr>
            <w:tcW w:w="1668" w:type="dxa"/>
          </w:tcPr>
          <w:p w:rsidR="00E87979" w:rsidRPr="0008704A" w:rsidRDefault="00E87979" w:rsidP="00AA0BA3">
            <w:pPr>
              <w:ind w:left="0"/>
              <w:rPr>
                <w:rFonts w:ascii="SimSun" w:hAnsi="SimSun"/>
                <w:sz w:val="21"/>
              </w:rPr>
            </w:pPr>
            <w:r w:rsidRPr="0008704A">
              <w:rPr>
                <w:rFonts w:ascii="SimSun" w:hAnsi="SimSun"/>
                <w:sz w:val="21"/>
              </w:rPr>
              <w:t>IAOD</w:t>
            </w:r>
          </w:p>
        </w:tc>
        <w:tc>
          <w:tcPr>
            <w:tcW w:w="7052" w:type="dxa"/>
          </w:tcPr>
          <w:p w:rsidR="00E87979" w:rsidRPr="0008704A" w:rsidRDefault="00017FA3" w:rsidP="00AA0BA3">
            <w:pPr>
              <w:ind w:left="0"/>
              <w:rPr>
                <w:rFonts w:ascii="SimSun" w:hAnsi="SimSun"/>
                <w:sz w:val="21"/>
              </w:rPr>
            </w:pPr>
            <w:r w:rsidRPr="0008704A">
              <w:rPr>
                <w:rFonts w:ascii="SimSun" w:hAnsi="SimSun" w:hint="eastAsia"/>
                <w:sz w:val="21"/>
              </w:rPr>
              <w:t>内部审计与监督司</w:t>
            </w:r>
          </w:p>
        </w:tc>
      </w:tr>
      <w:tr w:rsidR="00562357" w:rsidRPr="0008704A" w:rsidTr="009929D1">
        <w:tc>
          <w:tcPr>
            <w:tcW w:w="1668" w:type="dxa"/>
          </w:tcPr>
          <w:p w:rsidR="00562357" w:rsidRPr="0008704A" w:rsidRDefault="00562357" w:rsidP="00AA0BA3">
            <w:pPr>
              <w:ind w:left="0"/>
              <w:rPr>
                <w:rFonts w:ascii="SimSun" w:hAnsi="SimSun"/>
                <w:sz w:val="21"/>
              </w:rPr>
            </w:pPr>
            <w:r w:rsidRPr="0008704A">
              <w:rPr>
                <w:rFonts w:ascii="SimSun" w:hAnsi="SimSun"/>
                <w:sz w:val="21"/>
              </w:rPr>
              <w:t>IP</w:t>
            </w:r>
          </w:p>
        </w:tc>
        <w:tc>
          <w:tcPr>
            <w:tcW w:w="7052" w:type="dxa"/>
          </w:tcPr>
          <w:p w:rsidR="00562357" w:rsidRPr="0008704A" w:rsidRDefault="00017FA3" w:rsidP="00AA0BA3">
            <w:pPr>
              <w:ind w:left="0"/>
              <w:rPr>
                <w:rFonts w:ascii="SimSun" w:hAnsi="SimSun"/>
                <w:sz w:val="21"/>
              </w:rPr>
            </w:pPr>
            <w:r w:rsidRPr="0008704A">
              <w:rPr>
                <w:rFonts w:ascii="SimSun" w:hAnsi="SimSun" w:hint="eastAsia"/>
                <w:sz w:val="21"/>
              </w:rPr>
              <w:t>知识产权</w:t>
            </w:r>
          </w:p>
        </w:tc>
      </w:tr>
      <w:tr w:rsidR="00562357" w:rsidRPr="0008704A" w:rsidTr="009929D1">
        <w:tc>
          <w:tcPr>
            <w:tcW w:w="1668" w:type="dxa"/>
          </w:tcPr>
          <w:p w:rsidR="00562357" w:rsidRPr="0008704A" w:rsidRDefault="00562357" w:rsidP="00AA0BA3">
            <w:pPr>
              <w:ind w:left="0"/>
              <w:rPr>
                <w:rFonts w:ascii="SimSun" w:hAnsi="SimSun"/>
                <w:sz w:val="21"/>
              </w:rPr>
            </w:pPr>
            <w:r w:rsidRPr="0008704A">
              <w:rPr>
                <w:rFonts w:ascii="SimSun" w:hAnsi="SimSun"/>
                <w:sz w:val="21"/>
              </w:rPr>
              <w:t>JIU</w:t>
            </w:r>
          </w:p>
        </w:tc>
        <w:tc>
          <w:tcPr>
            <w:tcW w:w="7052" w:type="dxa"/>
          </w:tcPr>
          <w:p w:rsidR="00562357" w:rsidRPr="0008704A" w:rsidRDefault="00017FA3" w:rsidP="00AA0BA3">
            <w:pPr>
              <w:ind w:left="0"/>
              <w:rPr>
                <w:rFonts w:ascii="SimSun" w:hAnsi="SimSun"/>
                <w:sz w:val="21"/>
              </w:rPr>
            </w:pPr>
            <w:r w:rsidRPr="0008704A">
              <w:rPr>
                <w:rFonts w:ascii="SimSun" w:hAnsi="SimSun" w:hint="eastAsia"/>
                <w:sz w:val="21"/>
              </w:rPr>
              <w:t>联合检查组</w:t>
            </w:r>
          </w:p>
        </w:tc>
      </w:tr>
      <w:tr w:rsidR="00562357" w:rsidRPr="0008704A" w:rsidTr="009929D1">
        <w:tc>
          <w:tcPr>
            <w:tcW w:w="1668" w:type="dxa"/>
          </w:tcPr>
          <w:p w:rsidR="00562357" w:rsidRPr="0008704A" w:rsidRDefault="00562357" w:rsidP="00AA0BA3">
            <w:pPr>
              <w:ind w:left="0"/>
              <w:rPr>
                <w:rFonts w:ascii="SimSun" w:hAnsi="SimSun"/>
                <w:sz w:val="21"/>
              </w:rPr>
            </w:pPr>
            <w:r w:rsidRPr="0008704A">
              <w:rPr>
                <w:rFonts w:ascii="SimSun" w:hAnsi="SimSun"/>
                <w:sz w:val="21"/>
              </w:rPr>
              <w:t>MAR</w:t>
            </w:r>
          </w:p>
        </w:tc>
        <w:tc>
          <w:tcPr>
            <w:tcW w:w="7052" w:type="dxa"/>
          </w:tcPr>
          <w:p w:rsidR="00562357" w:rsidRPr="0008704A" w:rsidRDefault="00017FA3" w:rsidP="00AA0BA3">
            <w:pPr>
              <w:ind w:left="0"/>
              <w:rPr>
                <w:rFonts w:ascii="SimSun" w:hAnsi="SimSun"/>
                <w:sz w:val="21"/>
              </w:rPr>
            </w:pPr>
            <w:r w:rsidRPr="0008704A">
              <w:rPr>
                <w:rFonts w:ascii="SimSun" w:hAnsi="SimSun" w:hint="eastAsia"/>
                <w:sz w:val="21"/>
              </w:rPr>
              <w:t>管理</w:t>
            </w:r>
            <w:r w:rsidR="001D6856" w:rsidRPr="0008704A">
              <w:rPr>
                <w:rFonts w:ascii="SimSun" w:hAnsi="SimSun" w:hint="eastAsia"/>
                <w:sz w:val="21"/>
              </w:rPr>
              <w:t>与</w:t>
            </w:r>
            <w:r w:rsidRPr="0008704A">
              <w:rPr>
                <w:rFonts w:ascii="SimSun" w:hAnsi="SimSun" w:hint="eastAsia"/>
                <w:sz w:val="21"/>
              </w:rPr>
              <w:t>行政审查</w:t>
            </w:r>
          </w:p>
        </w:tc>
      </w:tr>
      <w:tr w:rsidR="00562357" w:rsidRPr="0008704A" w:rsidTr="009929D1">
        <w:tc>
          <w:tcPr>
            <w:tcW w:w="1668" w:type="dxa"/>
          </w:tcPr>
          <w:p w:rsidR="00562357" w:rsidRPr="0008704A" w:rsidRDefault="00562357" w:rsidP="00AA0BA3">
            <w:pPr>
              <w:ind w:left="0"/>
              <w:rPr>
                <w:rFonts w:ascii="SimSun" w:hAnsi="SimSun"/>
                <w:sz w:val="21"/>
              </w:rPr>
            </w:pPr>
            <w:r w:rsidRPr="0008704A">
              <w:rPr>
                <w:rFonts w:ascii="SimSun" w:hAnsi="SimSun"/>
                <w:sz w:val="21"/>
              </w:rPr>
              <w:t>WIPO</w:t>
            </w:r>
          </w:p>
        </w:tc>
        <w:tc>
          <w:tcPr>
            <w:tcW w:w="7052" w:type="dxa"/>
          </w:tcPr>
          <w:p w:rsidR="00562357" w:rsidRPr="0008704A" w:rsidRDefault="00017FA3" w:rsidP="00AA0BA3">
            <w:pPr>
              <w:ind w:left="0"/>
              <w:rPr>
                <w:rFonts w:ascii="SimSun" w:hAnsi="SimSun"/>
                <w:sz w:val="21"/>
              </w:rPr>
            </w:pPr>
            <w:r w:rsidRPr="0008704A">
              <w:rPr>
                <w:rFonts w:ascii="SimSun" w:hAnsi="SimSun" w:hint="eastAsia"/>
                <w:sz w:val="21"/>
              </w:rPr>
              <w:t>世界知识产权组织</w:t>
            </w:r>
          </w:p>
        </w:tc>
      </w:tr>
    </w:tbl>
    <w:p w:rsidR="00562357" w:rsidRPr="0008704A" w:rsidRDefault="00562357" w:rsidP="00AA0BA3">
      <w:pPr>
        <w:rPr>
          <w:rFonts w:ascii="SimSun" w:hAnsi="SimSun"/>
          <w:sz w:val="21"/>
        </w:rPr>
      </w:pPr>
    </w:p>
    <w:p w:rsidR="003D7822" w:rsidRDefault="003D7822">
      <w:pPr>
        <w:ind w:left="0"/>
        <w:jc w:val="left"/>
        <w:rPr>
          <w:rFonts w:asciiTheme="minorHAnsi" w:hAnsiTheme="minorHAnsi"/>
          <w:b/>
          <w:bCs/>
          <w:color w:val="4F81BD" w:themeColor="accent1"/>
          <w:kern w:val="32"/>
          <w:sz w:val="36"/>
          <w:szCs w:val="32"/>
        </w:rPr>
      </w:pPr>
      <w:r w:rsidRPr="0008704A">
        <w:rPr>
          <w:rFonts w:ascii="SimSun" w:hAnsi="SimSun"/>
          <w:sz w:val="21"/>
        </w:rPr>
        <w:br w:type="page"/>
      </w:r>
    </w:p>
    <w:p w:rsidR="00FD6822" w:rsidRPr="0095001C" w:rsidRDefault="001D6856" w:rsidP="0095001C">
      <w:pPr>
        <w:pStyle w:val="Heading1"/>
        <w:spacing w:beforeLines="100" w:before="240" w:afterLines="50" w:after="120" w:line="340" w:lineRule="atLeast"/>
        <w:rPr>
          <w:rFonts w:ascii="SimHei" w:eastAsia="SimHei" w:hAnsi="SimHei"/>
          <w:b w:val="0"/>
          <w:sz w:val="21"/>
        </w:rPr>
      </w:pPr>
      <w:bookmarkStart w:id="6" w:name="_Toc424037273"/>
      <w:r w:rsidRPr="0095001C">
        <w:rPr>
          <w:rFonts w:ascii="SimHei" w:eastAsia="SimHei" w:hAnsi="SimHei" w:hint="eastAsia"/>
          <w:b w:val="0"/>
          <w:sz w:val="21"/>
        </w:rPr>
        <w:lastRenderedPageBreak/>
        <w:t>内容提要</w:t>
      </w:r>
      <w:bookmarkEnd w:id="6"/>
    </w:p>
    <w:p w:rsidR="0024569B" w:rsidRPr="0008704A" w:rsidRDefault="0024569B" w:rsidP="0095001C">
      <w:pPr>
        <w:spacing w:afterLines="50" w:line="340" w:lineRule="atLeast"/>
        <w:ind w:left="0"/>
        <w:rPr>
          <w:rFonts w:ascii="SimSun" w:hAnsi="SimSun"/>
          <w:sz w:val="21"/>
        </w:rPr>
      </w:pPr>
      <w:r w:rsidRPr="0008704A">
        <w:rPr>
          <w:rFonts w:ascii="SimSun" w:hAnsi="SimSun" w:hint="eastAsia"/>
          <w:sz w:val="21"/>
        </w:rPr>
        <w:t>本知识管理战略的制定是为回应2014年联合检查组(联检组)世界知识产权组织管理与行政审查</w:t>
      </w:r>
      <w:r w:rsidR="00942FBE">
        <w:rPr>
          <w:rFonts w:ascii="ZWAdobeF" w:hAnsi="ZWAdobeF" w:cs="ZWAdobeF"/>
          <w:sz w:val="2"/>
          <w:szCs w:val="2"/>
        </w:rPr>
        <w:t>0F</w:t>
      </w:r>
      <w:r w:rsidR="002E5D83" w:rsidRPr="0008704A">
        <w:rPr>
          <w:rStyle w:val="FootnoteReference"/>
          <w:rFonts w:ascii="SimSun" w:hAnsi="SimSun"/>
          <w:sz w:val="21"/>
        </w:rPr>
        <w:footnoteReference w:id="2"/>
      </w:r>
      <w:r w:rsidR="002E5D83" w:rsidRPr="0008704A">
        <w:rPr>
          <w:rFonts w:ascii="SimSun" w:hAnsi="SimSun" w:hint="eastAsia"/>
          <w:sz w:val="21"/>
        </w:rPr>
        <w:t>所提的建议，它还以</w:t>
      </w:r>
      <w:r w:rsidR="000B1DDD" w:rsidRPr="0008704A">
        <w:rPr>
          <w:rFonts w:ascii="SimSun" w:hAnsi="SimSun" w:hint="eastAsia"/>
          <w:sz w:val="21"/>
        </w:rPr>
        <w:t>知识共享</w:t>
      </w:r>
      <w:r w:rsidR="002E5D83" w:rsidRPr="0008704A">
        <w:rPr>
          <w:rFonts w:ascii="SimSun" w:hAnsi="SimSun" w:hint="eastAsia"/>
          <w:sz w:val="21"/>
        </w:rPr>
        <w:t>内部评价</w:t>
      </w:r>
      <w:r w:rsidR="00942FBE">
        <w:rPr>
          <w:rFonts w:ascii="ZWAdobeF" w:hAnsi="ZWAdobeF" w:cs="ZWAdobeF"/>
          <w:sz w:val="2"/>
          <w:szCs w:val="2"/>
        </w:rPr>
        <w:t>1F</w:t>
      </w:r>
      <w:r w:rsidR="002E5D83" w:rsidRPr="0008704A">
        <w:rPr>
          <w:rStyle w:val="FootnoteReference"/>
          <w:rFonts w:ascii="SimSun" w:hAnsi="SimSun"/>
          <w:sz w:val="21"/>
        </w:rPr>
        <w:footnoteReference w:id="3"/>
      </w:r>
      <w:r w:rsidR="002E5D83" w:rsidRPr="0008704A">
        <w:rPr>
          <w:rFonts w:ascii="SimSun" w:hAnsi="SimSun" w:hint="eastAsia"/>
          <w:sz w:val="21"/>
        </w:rPr>
        <w:t>提出的多项后续建议为基础，为WIPO 2010-2015年中期战略计划</w:t>
      </w:r>
      <w:r w:rsidR="00942FBE">
        <w:rPr>
          <w:rFonts w:ascii="ZWAdobeF" w:hAnsi="ZWAdobeF" w:cs="ZWAdobeF"/>
          <w:sz w:val="2"/>
          <w:szCs w:val="2"/>
        </w:rPr>
        <w:t>2F</w:t>
      </w:r>
      <w:r w:rsidR="002E5D83" w:rsidRPr="0008704A">
        <w:rPr>
          <w:rStyle w:val="FootnoteReference"/>
          <w:rFonts w:ascii="SimSun" w:hAnsi="SimSun"/>
          <w:sz w:val="21"/>
        </w:rPr>
        <w:footnoteReference w:id="4"/>
      </w:r>
      <w:r w:rsidR="002E5D83" w:rsidRPr="0008704A">
        <w:rPr>
          <w:rFonts w:ascii="SimSun" w:hAnsi="SimSun" w:hint="eastAsia"/>
          <w:sz w:val="21"/>
        </w:rPr>
        <w:t>概要提出的多个战略目标提供支持。</w:t>
      </w:r>
    </w:p>
    <w:p w:rsidR="002E5D83" w:rsidRPr="0008704A" w:rsidRDefault="002E5D83" w:rsidP="0095001C">
      <w:pPr>
        <w:spacing w:afterLines="50" w:line="340" w:lineRule="atLeast"/>
        <w:ind w:left="0"/>
        <w:rPr>
          <w:rFonts w:ascii="SimSun" w:hAnsi="SimSun"/>
          <w:sz w:val="21"/>
        </w:rPr>
      </w:pPr>
      <w:r w:rsidRPr="0008704A">
        <w:rPr>
          <w:rFonts w:ascii="SimSun" w:hAnsi="SimSun" w:hint="eastAsia"/>
          <w:sz w:val="21"/>
        </w:rPr>
        <w:t>本战略的重点是：</w:t>
      </w:r>
    </w:p>
    <w:p w:rsidR="001B3898" w:rsidRPr="0008704A" w:rsidRDefault="002E5D83" w:rsidP="009E5AC1">
      <w:pPr>
        <w:pStyle w:val="ListParagraph"/>
        <w:numPr>
          <w:ilvl w:val="0"/>
          <w:numId w:val="21"/>
        </w:numPr>
        <w:spacing w:afterLines="50" w:line="340" w:lineRule="atLeast"/>
        <w:ind w:left="992" w:hanging="425"/>
        <w:contextualSpacing w:val="0"/>
        <w:rPr>
          <w:rFonts w:ascii="SimSun" w:hAnsi="SimSun"/>
          <w:sz w:val="21"/>
        </w:rPr>
      </w:pPr>
      <w:r w:rsidRPr="0008704A">
        <w:rPr>
          <w:rFonts w:ascii="SimSun" w:hAnsi="SimSun" w:hint="eastAsia"/>
          <w:sz w:val="21"/>
        </w:rPr>
        <w:t>加强</w:t>
      </w:r>
      <w:r w:rsidR="001B3898" w:rsidRPr="0008704A">
        <w:rPr>
          <w:rFonts w:ascii="SimSun" w:hAnsi="SimSun"/>
          <w:sz w:val="21"/>
        </w:rPr>
        <w:t>WIPO</w:t>
      </w:r>
      <w:r w:rsidRPr="0008704A">
        <w:rPr>
          <w:rFonts w:ascii="SimSun" w:hAnsi="SimSun" w:hint="eastAsia"/>
          <w:sz w:val="21"/>
        </w:rPr>
        <w:t>内部现有的知识管理环境；以及</w:t>
      </w:r>
    </w:p>
    <w:p w:rsidR="001B3898" w:rsidRPr="0008704A" w:rsidRDefault="002D7755" w:rsidP="009E5AC1">
      <w:pPr>
        <w:pStyle w:val="ListParagraph"/>
        <w:numPr>
          <w:ilvl w:val="0"/>
          <w:numId w:val="21"/>
        </w:numPr>
        <w:spacing w:afterLines="50" w:line="340" w:lineRule="atLeast"/>
        <w:ind w:left="992" w:hanging="425"/>
        <w:contextualSpacing w:val="0"/>
        <w:rPr>
          <w:rFonts w:ascii="SimSun" w:hAnsi="SimSun"/>
          <w:sz w:val="21"/>
        </w:rPr>
      </w:pPr>
      <w:r w:rsidRPr="0008704A">
        <w:rPr>
          <w:rFonts w:ascii="SimSun" w:hAnsi="SimSun" w:hint="eastAsia"/>
          <w:sz w:val="21"/>
        </w:rPr>
        <w:t>实施全组织范围的知识管理</w:t>
      </w:r>
      <w:r w:rsidR="002F6913" w:rsidRPr="0008704A">
        <w:rPr>
          <w:rFonts w:ascii="SimSun" w:hAnsi="SimSun" w:hint="eastAsia"/>
          <w:sz w:val="21"/>
        </w:rPr>
        <w:t>过程</w:t>
      </w:r>
      <w:r w:rsidRPr="0008704A">
        <w:rPr>
          <w:rFonts w:ascii="SimSun" w:hAnsi="SimSun" w:hint="eastAsia"/>
          <w:sz w:val="21"/>
        </w:rPr>
        <w:t>。</w:t>
      </w:r>
    </w:p>
    <w:p w:rsidR="002D7755" w:rsidRPr="0008704A" w:rsidRDefault="002D7755" w:rsidP="0095001C">
      <w:pPr>
        <w:spacing w:afterLines="50" w:line="340" w:lineRule="atLeast"/>
        <w:ind w:left="0"/>
        <w:rPr>
          <w:rFonts w:ascii="SimSun" w:hAnsi="SimSun"/>
          <w:sz w:val="21"/>
        </w:rPr>
      </w:pPr>
      <w:r w:rsidRPr="0008704A">
        <w:rPr>
          <w:rFonts w:ascii="SimSun" w:hAnsi="SimSun" w:hint="eastAsia"/>
          <w:sz w:val="21"/>
        </w:rPr>
        <w:t>将通过实施本战略，实现以下4个知识管理战略目标：</w:t>
      </w:r>
    </w:p>
    <w:p w:rsidR="002D7755" w:rsidRPr="0008704A" w:rsidRDefault="002D7755" w:rsidP="009E5AC1">
      <w:pPr>
        <w:pStyle w:val="ListParagraph"/>
        <w:numPr>
          <w:ilvl w:val="0"/>
          <w:numId w:val="21"/>
        </w:numPr>
        <w:spacing w:afterLines="50" w:line="340" w:lineRule="atLeast"/>
        <w:ind w:left="992" w:hanging="425"/>
        <w:contextualSpacing w:val="0"/>
        <w:rPr>
          <w:rFonts w:ascii="SimSun" w:hAnsi="SimSun"/>
          <w:sz w:val="21"/>
        </w:rPr>
      </w:pPr>
      <w:r w:rsidRPr="0008704A">
        <w:rPr>
          <w:rFonts w:ascii="SimSun" w:hAnsi="SimSun" w:hint="eastAsia"/>
          <w:sz w:val="21"/>
        </w:rPr>
        <w:t>开发“知识管理”文化；</w:t>
      </w:r>
    </w:p>
    <w:p w:rsidR="002D7755" w:rsidRPr="0008704A" w:rsidRDefault="002D7755" w:rsidP="009E5AC1">
      <w:pPr>
        <w:pStyle w:val="ListParagraph"/>
        <w:numPr>
          <w:ilvl w:val="0"/>
          <w:numId w:val="21"/>
        </w:numPr>
        <w:spacing w:afterLines="50" w:line="340" w:lineRule="atLeast"/>
        <w:ind w:left="992" w:hanging="425"/>
        <w:contextualSpacing w:val="0"/>
        <w:rPr>
          <w:rFonts w:ascii="SimSun" w:hAnsi="SimSun"/>
          <w:sz w:val="21"/>
        </w:rPr>
      </w:pPr>
      <w:r w:rsidRPr="0008704A">
        <w:rPr>
          <w:rFonts w:ascii="SimSun" w:hAnsi="SimSun" w:hint="eastAsia"/>
          <w:sz w:val="21"/>
        </w:rPr>
        <w:t>实施一套全组织范围的知识管理</w:t>
      </w:r>
      <w:r w:rsidR="002F6913" w:rsidRPr="0008704A">
        <w:rPr>
          <w:rFonts w:ascii="SimSun" w:hAnsi="SimSun" w:hint="eastAsia"/>
          <w:sz w:val="21"/>
        </w:rPr>
        <w:t>过程</w:t>
      </w:r>
      <w:r w:rsidRPr="0008704A">
        <w:rPr>
          <w:rFonts w:ascii="SimSun" w:hAnsi="SimSun" w:hint="eastAsia"/>
          <w:sz w:val="21"/>
        </w:rPr>
        <w:t>和工具；</w:t>
      </w:r>
    </w:p>
    <w:p w:rsidR="002D7755" w:rsidRPr="0008704A" w:rsidRDefault="002D7755" w:rsidP="009E5AC1">
      <w:pPr>
        <w:pStyle w:val="ListParagraph"/>
        <w:numPr>
          <w:ilvl w:val="0"/>
          <w:numId w:val="21"/>
        </w:numPr>
        <w:spacing w:afterLines="50" w:line="340" w:lineRule="atLeast"/>
        <w:ind w:left="992" w:hanging="425"/>
        <w:contextualSpacing w:val="0"/>
        <w:rPr>
          <w:rFonts w:ascii="SimSun" w:hAnsi="SimSun"/>
          <w:sz w:val="21"/>
        </w:rPr>
      </w:pPr>
      <w:r w:rsidRPr="0008704A">
        <w:rPr>
          <w:rFonts w:ascii="SimSun" w:hAnsi="SimSun" w:hint="eastAsia"/>
          <w:sz w:val="21"/>
        </w:rPr>
        <w:t>确认和公布知识和信息资产的“单一事实来源”；</w:t>
      </w:r>
    </w:p>
    <w:p w:rsidR="002D7755" w:rsidRPr="0008704A" w:rsidRDefault="002D7755" w:rsidP="009E5AC1">
      <w:pPr>
        <w:pStyle w:val="ListParagraph"/>
        <w:numPr>
          <w:ilvl w:val="0"/>
          <w:numId w:val="21"/>
        </w:numPr>
        <w:spacing w:afterLines="50" w:line="340" w:lineRule="atLeast"/>
        <w:ind w:left="992" w:hanging="425"/>
        <w:contextualSpacing w:val="0"/>
        <w:rPr>
          <w:rFonts w:ascii="SimSun" w:hAnsi="SimSun"/>
          <w:sz w:val="21"/>
        </w:rPr>
      </w:pPr>
      <w:r w:rsidRPr="0008704A">
        <w:rPr>
          <w:rFonts w:ascii="SimSun" w:hAnsi="SimSun" w:hint="eastAsia"/>
          <w:sz w:val="21"/>
        </w:rPr>
        <w:t>使本知识管理战略与</w:t>
      </w:r>
      <w:r w:rsidR="00CE7202" w:rsidRPr="0008704A">
        <w:rPr>
          <w:rFonts w:ascii="SimSun" w:hAnsi="SimSun" w:hint="eastAsia"/>
          <w:sz w:val="21"/>
        </w:rPr>
        <w:t>组织复原力</w:t>
      </w:r>
      <w:r w:rsidRPr="0008704A">
        <w:rPr>
          <w:rFonts w:ascii="SimSun" w:hAnsi="SimSun" w:hint="eastAsia"/>
          <w:sz w:val="21"/>
        </w:rPr>
        <w:t>战略匹配与融合。</w:t>
      </w:r>
    </w:p>
    <w:p w:rsidR="005E1D3E" w:rsidRDefault="005E1D3E">
      <w:pPr>
        <w:ind w:left="0"/>
        <w:jc w:val="left"/>
        <w:rPr>
          <w:rFonts w:asciiTheme="minorHAnsi" w:hAnsiTheme="minorHAnsi"/>
          <w:b/>
          <w:bCs/>
          <w:color w:val="4F81BD" w:themeColor="accent1"/>
          <w:kern w:val="32"/>
          <w:sz w:val="36"/>
          <w:szCs w:val="32"/>
        </w:rPr>
      </w:pPr>
      <w:r w:rsidRPr="0008704A">
        <w:rPr>
          <w:rFonts w:ascii="SimSun" w:hAnsi="SimSun"/>
          <w:sz w:val="21"/>
        </w:rPr>
        <w:br w:type="page"/>
      </w:r>
    </w:p>
    <w:p w:rsidR="0093550F" w:rsidRPr="0095001C" w:rsidRDefault="001B69CB" w:rsidP="0095001C">
      <w:pPr>
        <w:pStyle w:val="Heading1"/>
        <w:spacing w:beforeLines="100" w:before="240" w:afterLines="50" w:after="120" w:line="340" w:lineRule="atLeast"/>
        <w:rPr>
          <w:rFonts w:ascii="SimHei" w:eastAsia="SimHei" w:hAnsi="SimHei"/>
          <w:b w:val="0"/>
          <w:sz w:val="21"/>
        </w:rPr>
      </w:pPr>
      <w:bookmarkStart w:id="7" w:name="_Toc424037274"/>
      <w:r w:rsidRPr="0095001C">
        <w:rPr>
          <w:rFonts w:ascii="SimHei" w:eastAsia="SimHei" w:hAnsi="SimHei"/>
          <w:b w:val="0"/>
          <w:sz w:val="21"/>
        </w:rPr>
        <w:lastRenderedPageBreak/>
        <w:t>知识管理战略</w:t>
      </w:r>
      <w:r w:rsidRPr="0095001C">
        <w:rPr>
          <w:rFonts w:ascii="SimHei" w:eastAsia="SimHei" w:hAnsi="SimHei" w:hint="eastAsia"/>
          <w:b w:val="0"/>
          <w:sz w:val="21"/>
        </w:rPr>
        <w:t>的范围</w:t>
      </w:r>
      <w:bookmarkEnd w:id="7"/>
    </w:p>
    <w:p w:rsidR="00483F3F" w:rsidRPr="0008704A" w:rsidRDefault="00B06EF0" w:rsidP="0095001C">
      <w:pPr>
        <w:spacing w:afterLines="50" w:line="340" w:lineRule="atLeast"/>
        <w:ind w:left="0"/>
        <w:rPr>
          <w:rFonts w:ascii="SimSun" w:hAnsi="SimSun"/>
          <w:sz w:val="21"/>
        </w:rPr>
      </w:pPr>
      <w:r w:rsidRPr="0008704A">
        <w:rPr>
          <w:rFonts w:ascii="SimSun" w:hAnsi="SimSun"/>
          <w:sz w:val="21"/>
        </w:rPr>
        <w:t>2014</w:t>
      </w:r>
      <w:r w:rsidR="00DB4EB6" w:rsidRPr="0008704A">
        <w:rPr>
          <w:rFonts w:ascii="SimSun" w:hAnsi="SimSun" w:hint="eastAsia"/>
          <w:sz w:val="21"/>
        </w:rPr>
        <w:t>年联合检查组</w:t>
      </w:r>
      <w:r w:rsidR="00DB4EB6" w:rsidRPr="0008704A">
        <w:rPr>
          <w:rFonts w:ascii="SimSun" w:hAnsi="SimSun"/>
          <w:sz w:val="21"/>
        </w:rPr>
        <w:t>WIPO</w:t>
      </w:r>
      <w:r w:rsidR="00DB4EB6" w:rsidRPr="0008704A">
        <w:rPr>
          <w:rFonts w:ascii="SimSun" w:hAnsi="SimSun" w:hint="eastAsia"/>
          <w:sz w:val="21"/>
        </w:rPr>
        <w:t>管理与行政审查</w:t>
      </w:r>
      <w:r w:rsidR="00942FBE">
        <w:rPr>
          <w:rFonts w:ascii="ZWAdobeF" w:hAnsi="ZWAdobeF" w:cs="ZWAdobeF"/>
          <w:sz w:val="2"/>
          <w:szCs w:val="2"/>
        </w:rPr>
        <w:t>3F</w:t>
      </w:r>
      <w:r w:rsidR="00DB4EB6" w:rsidRPr="0008704A">
        <w:rPr>
          <w:rStyle w:val="FootnoteReference"/>
          <w:rFonts w:ascii="SimSun" w:hAnsi="SimSun"/>
          <w:sz w:val="21"/>
        </w:rPr>
        <w:footnoteReference w:id="5"/>
      </w:r>
      <w:r w:rsidR="00483F3F" w:rsidRPr="0008704A">
        <w:rPr>
          <w:rFonts w:ascii="SimSun" w:hAnsi="SimSun" w:hint="eastAsia"/>
          <w:sz w:val="21"/>
        </w:rPr>
        <w:t>报告中有一项建议是</w:t>
      </w:r>
      <w:r w:rsidR="00483F3F" w:rsidRPr="0008704A">
        <w:rPr>
          <w:rFonts w:ascii="KaiTi" w:eastAsia="KaiTi" w:hAnsi="KaiTi" w:hint="eastAsia"/>
          <w:i/>
          <w:color w:val="4F81BD" w:themeColor="accent1"/>
          <w:sz w:val="21"/>
        </w:rPr>
        <w:t>“</w:t>
      </w:r>
      <w:r w:rsidR="00DB4EB6" w:rsidRPr="0008704A">
        <w:rPr>
          <w:rFonts w:ascii="KaiTi" w:eastAsia="KaiTi" w:hAnsi="KaiTi" w:hint="eastAsia"/>
          <w:i/>
          <w:color w:val="4F81BD" w:themeColor="accent1"/>
          <w:sz w:val="21"/>
        </w:rPr>
        <w:t>确定一项全面的知识管理战略，并在2015年底前提交WIPO大会</w:t>
      </w:r>
      <w:r w:rsidR="00483F3F" w:rsidRPr="0008704A">
        <w:rPr>
          <w:rFonts w:ascii="KaiTi" w:eastAsia="KaiTi" w:hAnsi="KaiTi" w:hint="eastAsia"/>
          <w:i/>
          <w:color w:val="4F81BD" w:themeColor="accent1"/>
          <w:sz w:val="21"/>
        </w:rPr>
        <w:t>”</w:t>
      </w:r>
      <w:r w:rsidR="00DB4EB6" w:rsidRPr="0008704A">
        <w:rPr>
          <w:rFonts w:ascii="SimSun" w:hAnsi="SimSun" w:hint="eastAsia"/>
          <w:sz w:val="21"/>
        </w:rPr>
        <w:t>。报告还提到</w:t>
      </w:r>
      <w:r w:rsidR="00483F3F" w:rsidRPr="0008704A">
        <w:rPr>
          <w:rFonts w:ascii="SimSun" w:hAnsi="SimSun" w:hint="eastAsia"/>
          <w:sz w:val="21"/>
        </w:rPr>
        <w:t>，WIPO没有</w:t>
      </w:r>
      <w:r w:rsidR="00DB4EB6" w:rsidRPr="0008704A">
        <w:rPr>
          <w:rFonts w:ascii="SimSun" w:hAnsi="SimSun" w:hint="eastAsia"/>
          <w:sz w:val="21"/>
        </w:rPr>
        <w:t>在组织层面</w:t>
      </w:r>
      <w:r w:rsidR="00483F3F" w:rsidRPr="0008704A">
        <w:rPr>
          <w:rFonts w:ascii="SimSun" w:hAnsi="SimSun" w:hint="eastAsia"/>
          <w:sz w:val="21"/>
        </w:rPr>
        <w:t>开展知识管理的结构化方法，并指出缺乏一致的方法</w:t>
      </w:r>
      <w:r w:rsidR="00483F3F" w:rsidRPr="0008704A">
        <w:rPr>
          <w:rFonts w:ascii="KaiTi" w:eastAsia="KaiTi" w:hAnsi="KaiTi" w:hint="eastAsia"/>
          <w:i/>
          <w:color w:val="4F81BD" w:themeColor="accent1"/>
          <w:sz w:val="21"/>
        </w:rPr>
        <w:t>“可能会导致其日常业务效率低下，阻碍其实务和行政方面所汲取的经验教训得到有效的传播”</w:t>
      </w:r>
      <w:r w:rsidR="00483F3F" w:rsidRPr="0008704A">
        <w:rPr>
          <w:rFonts w:ascii="SimSun" w:hAnsi="SimSun" w:hint="eastAsia"/>
          <w:sz w:val="21"/>
        </w:rPr>
        <w:t>。本战略的实施应</w:t>
      </w:r>
      <w:r w:rsidR="00483F3F" w:rsidRPr="0008704A">
        <w:rPr>
          <w:rFonts w:ascii="KaiTi" w:eastAsia="KaiTi" w:hAnsi="KaiTi" w:hint="eastAsia"/>
          <w:i/>
          <w:color w:val="4F81BD" w:themeColor="accent1"/>
          <w:sz w:val="21"/>
        </w:rPr>
        <w:t>“确保本组织所创建或收到的知识、其机构记忆和经验教训被系统地获取，并在各个部门进行传播”</w:t>
      </w:r>
      <w:r w:rsidR="00483F3F" w:rsidRPr="0008704A">
        <w:rPr>
          <w:rFonts w:ascii="SimSun" w:hAnsi="SimSun" w:hint="eastAsia"/>
          <w:sz w:val="21"/>
        </w:rPr>
        <w:t>。</w:t>
      </w:r>
    </w:p>
    <w:p w:rsidR="00483F3F" w:rsidRPr="0008704A" w:rsidRDefault="00483F3F" w:rsidP="0095001C">
      <w:pPr>
        <w:spacing w:afterLines="50" w:line="340" w:lineRule="atLeast"/>
        <w:ind w:left="0"/>
        <w:rPr>
          <w:rFonts w:ascii="SimSun" w:hAnsi="SimSun"/>
          <w:sz w:val="21"/>
        </w:rPr>
      </w:pPr>
      <w:r w:rsidRPr="0008704A">
        <w:rPr>
          <w:rFonts w:ascii="SimSun" w:hAnsi="SimSun" w:hint="eastAsia"/>
          <w:sz w:val="21"/>
        </w:rPr>
        <w:t>本</w:t>
      </w:r>
      <w:r w:rsidR="001B69CB" w:rsidRPr="0008704A">
        <w:rPr>
          <w:rFonts w:ascii="SimSun" w:hAnsi="SimSun"/>
          <w:sz w:val="21"/>
        </w:rPr>
        <w:t>知识管理战略</w:t>
      </w:r>
      <w:r w:rsidRPr="0008704A">
        <w:rPr>
          <w:rFonts w:ascii="SimSun" w:hAnsi="SimSun" w:hint="eastAsia"/>
          <w:sz w:val="21"/>
        </w:rPr>
        <w:t>的创建部分是为回应联检组的建议，但也是为了促进多个正在开展的举措的协调，这些举措推动和支持知识管理方面。</w:t>
      </w:r>
    </w:p>
    <w:p w:rsidR="00483F3F" w:rsidRPr="0008704A" w:rsidRDefault="00483F3F" w:rsidP="0095001C">
      <w:pPr>
        <w:spacing w:afterLines="50" w:line="340" w:lineRule="atLeast"/>
        <w:ind w:left="0"/>
        <w:rPr>
          <w:rFonts w:ascii="SimSun" w:hAnsi="SimSun"/>
          <w:sz w:val="21"/>
        </w:rPr>
      </w:pPr>
      <w:r w:rsidRPr="0008704A">
        <w:rPr>
          <w:rFonts w:ascii="SimSun" w:hAnsi="SimSun" w:hint="eastAsia"/>
          <w:sz w:val="21"/>
        </w:rPr>
        <w:t>在本战略内，知识定义为通过经历获取的事实和信息，而在概念层面，知识管理可以总结为</w:t>
      </w:r>
      <w:r w:rsidR="00080E1E" w:rsidRPr="0008704A">
        <w:rPr>
          <w:rFonts w:ascii="KaiTi" w:eastAsia="KaiTi" w:hAnsi="KaiTi" w:hint="eastAsia"/>
          <w:i/>
          <w:color w:val="4F81BD" w:themeColor="accent1"/>
          <w:sz w:val="21"/>
        </w:rPr>
        <w:t>“确保恰当的人获取恰当的知识，使用恰当的技能作出有合理信息依据的决策”</w:t>
      </w:r>
      <w:r w:rsidR="00080E1E" w:rsidRPr="0008704A">
        <w:rPr>
          <w:rFonts w:ascii="SimSun" w:hAnsi="SimSun" w:hint="eastAsia"/>
          <w:sz w:val="21"/>
        </w:rPr>
        <w:t>。本文件后文对WIPO背景下的知识管理作出了更全面的定义。</w:t>
      </w:r>
    </w:p>
    <w:p w:rsidR="00D001F8" w:rsidRPr="0008704A" w:rsidRDefault="00080E1E" w:rsidP="0095001C">
      <w:pPr>
        <w:spacing w:afterLines="50" w:line="340" w:lineRule="atLeast"/>
        <w:ind w:left="0"/>
        <w:rPr>
          <w:rFonts w:ascii="SimSun" w:hAnsi="SimSun"/>
          <w:sz w:val="21"/>
        </w:rPr>
      </w:pPr>
      <w:r w:rsidRPr="0008704A">
        <w:rPr>
          <w:rFonts w:ascii="SimSun" w:hAnsi="SimSun" w:hint="eastAsia"/>
          <w:sz w:val="21"/>
        </w:rPr>
        <w:t>本</w:t>
      </w:r>
      <w:r w:rsidR="001B69CB" w:rsidRPr="0008704A">
        <w:rPr>
          <w:rFonts w:ascii="SimSun" w:hAnsi="SimSun"/>
          <w:sz w:val="21"/>
        </w:rPr>
        <w:t>知识管理战略</w:t>
      </w:r>
      <w:r w:rsidRPr="0008704A">
        <w:rPr>
          <w:rFonts w:ascii="SimSun" w:hAnsi="SimSun" w:hint="eastAsia"/>
          <w:sz w:val="21"/>
        </w:rPr>
        <w:t>的范围是：</w:t>
      </w:r>
    </w:p>
    <w:p w:rsidR="00D001F8" w:rsidRPr="0008704A" w:rsidRDefault="00080E1E" w:rsidP="009E5AC1">
      <w:pPr>
        <w:pStyle w:val="ListParagraph"/>
        <w:numPr>
          <w:ilvl w:val="0"/>
          <w:numId w:val="21"/>
        </w:numPr>
        <w:spacing w:afterLines="50" w:line="340" w:lineRule="atLeast"/>
        <w:ind w:left="992" w:hanging="425"/>
        <w:contextualSpacing w:val="0"/>
        <w:rPr>
          <w:rFonts w:ascii="SimSun" w:hAnsi="SimSun"/>
          <w:sz w:val="21"/>
        </w:rPr>
      </w:pPr>
      <w:r w:rsidRPr="0008704A">
        <w:rPr>
          <w:rFonts w:ascii="SimSun" w:hAnsi="SimSun" w:hint="eastAsia"/>
          <w:sz w:val="21"/>
        </w:rPr>
        <w:t>从WIPO业务运作，包括管理和行政职能中产生的、内部创建和管理的知识。</w:t>
      </w:r>
    </w:p>
    <w:p w:rsidR="00080E1E" w:rsidRPr="0008704A" w:rsidRDefault="00080E1E" w:rsidP="009E5AC1">
      <w:pPr>
        <w:pStyle w:val="ListParagraph"/>
        <w:numPr>
          <w:ilvl w:val="0"/>
          <w:numId w:val="21"/>
        </w:numPr>
        <w:spacing w:afterLines="50" w:line="340" w:lineRule="atLeast"/>
        <w:ind w:left="992" w:hanging="425"/>
        <w:contextualSpacing w:val="0"/>
        <w:rPr>
          <w:rFonts w:ascii="SimSun" w:hAnsi="SimSun"/>
          <w:sz w:val="21"/>
        </w:rPr>
      </w:pPr>
      <w:r w:rsidRPr="0008704A">
        <w:rPr>
          <w:rFonts w:ascii="SimSun" w:hAnsi="SimSun" w:hint="eastAsia"/>
          <w:sz w:val="21"/>
        </w:rPr>
        <w:t>从WIPO与外部利益攸关者，包括与各国家知识产权局的交往中产生的、内部创建和管理的知识。</w:t>
      </w:r>
    </w:p>
    <w:p w:rsidR="00080E1E" w:rsidRPr="0008704A" w:rsidRDefault="00080E1E" w:rsidP="009E5AC1">
      <w:pPr>
        <w:pStyle w:val="ListParagraph"/>
        <w:numPr>
          <w:ilvl w:val="0"/>
          <w:numId w:val="21"/>
        </w:numPr>
        <w:spacing w:afterLines="50" w:line="340" w:lineRule="atLeast"/>
        <w:ind w:left="992" w:hanging="425"/>
        <w:contextualSpacing w:val="0"/>
        <w:rPr>
          <w:rFonts w:ascii="SimSun" w:hAnsi="SimSun"/>
          <w:sz w:val="21"/>
        </w:rPr>
      </w:pPr>
      <w:r w:rsidRPr="0008704A">
        <w:rPr>
          <w:rFonts w:ascii="SimSun" w:hAnsi="SimSun" w:hint="eastAsia"/>
          <w:sz w:val="21"/>
        </w:rPr>
        <w:t>通过WIPO与外部利益攸关者，</w:t>
      </w:r>
      <w:r w:rsidR="00973B12" w:rsidRPr="0008704A">
        <w:rPr>
          <w:rFonts w:ascii="SimSun" w:hAnsi="SimSun" w:hint="eastAsia"/>
          <w:sz w:val="21"/>
        </w:rPr>
        <w:t>如所涉主题的专家交往所获的知识。</w:t>
      </w:r>
    </w:p>
    <w:p w:rsidR="00973B12" w:rsidRPr="0008704A" w:rsidRDefault="00973B12" w:rsidP="009E5AC1">
      <w:pPr>
        <w:pStyle w:val="ListParagraph"/>
        <w:numPr>
          <w:ilvl w:val="0"/>
          <w:numId w:val="21"/>
        </w:numPr>
        <w:spacing w:afterLines="50" w:line="340" w:lineRule="atLeast"/>
        <w:ind w:left="992" w:hanging="425"/>
        <w:contextualSpacing w:val="0"/>
        <w:rPr>
          <w:rFonts w:ascii="SimSun" w:hAnsi="SimSun"/>
          <w:sz w:val="21"/>
        </w:rPr>
      </w:pPr>
      <w:r w:rsidRPr="0008704A">
        <w:rPr>
          <w:rFonts w:ascii="SimSun" w:hAnsi="SimSun" w:hint="eastAsia"/>
          <w:sz w:val="21"/>
        </w:rPr>
        <w:t>WIPO为与外部利益攸关者分享，包括通过WIPO学院明确创建的知识。</w:t>
      </w:r>
    </w:p>
    <w:p w:rsidR="00B66A9B" w:rsidRPr="0095001C" w:rsidRDefault="001B69CB" w:rsidP="0095001C">
      <w:pPr>
        <w:pStyle w:val="Heading2"/>
        <w:overflowPunct w:val="0"/>
        <w:spacing w:before="0" w:afterLines="50" w:after="120" w:line="340" w:lineRule="atLeast"/>
        <w:rPr>
          <w:b/>
          <w:sz w:val="21"/>
        </w:rPr>
      </w:pPr>
      <w:bookmarkStart w:id="8" w:name="_Toc424037275"/>
      <w:r w:rsidRPr="0095001C">
        <w:rPr>
          <w:rFonts w:hint="eastAsia"/>
          <w:b/>
          <w:sz w:val="21"/>
        </w:rPr>
        <w:t>知识管理的定义</w:t>
      </w:r>
      <w:bookmarkEnd w:id="8"/>
    </w:p>
    <w:p w:rsidR="000B31D7" w:rsidRPr="0008704A" w:rsidRDefault="001E63F0" w:rsidP="0095001C">
      <w:pPr>
        <w:spacing w:afterLines="50" w:line="340" w:lineRule="atLeast"/>
        <w:ind w:left="0"/>
        <w:rPr>
          <w:rFonts w:ascii="SimSun" w:hAnsi="SimSun"/>
          <w:sz w:val="21"/>
        </w:rPr>
      </w:pPr>
      <w:r w:rsidRPr="0008704A">
        <w:rPr>
          <w:rFonts w:ascii="SimSun" w:hAnsi="SimSun" w:hint="eastAsia"/>
          <w:sz w:val="21"/>
        </w:rPr>
        <w:t>学术界和行业界</w:t>
      </w:r>
      <w:r w:rsidR="000F54A7" w:rsidRPr="0008704A">
        <w:rPr>
          <w:rFonts w:ascii="SimSun" w:hAnsi="SimSun" w:hint="eastAsia"/>
          <w:sz w:val="21"/>
        </w:rPr>
        <w:t>对知识管理有许多定义</w:t>
      </w:r>
      <w:r w:rsidR="000B31D7" w:rsidRPr="0008704A">
        <w:rPr>
          <w:rFonts w:ascii="SimSun" w:hAnsi="SimSun" w:hint="eastAsia"/>
          <w:sz w:val="21"/>
        </w:rPr>
        <w:t>。在这些定义的基础上衍生形成了WIPO自己的定义，作为知识管理战略范围的核心：</w:t>
      </w:r>
    </w:p>
    <w:p w:rsidR="000B31D7" w:rsidRPr="0008704A" w:rsidRDefault="000B31D7" w:rsidP="0095001C">
      <w:pPr>
        <w:autoSpaceDE w:val="0"/>
        <w:spacing w:afterLines="50" w:line="340" w:lineRule="atLeast"/>
        <w:ind w:left="0"/>
        <w:rPr>
          <w:rFonts w:ascii="KaiTi" w:eastAsia="KaiTi" w:hAnsi="KaiTi"/>
          <w:i/>
          <w:color w:val="4F81BD" w:themeColor="accent1"/>
          <w:sz w:val="21"/>
        </w:rPr>
      </w:pPr>
      <w:r w:rsidRPr="0008704A">
        <w:rPr>
          <w:rFonts w:ascii="KaiTi" w:eastAsia="KaiTi" w:hAnsi="KaiTi" w:hint="eastAsia"/>
          <w:i/>
          <w:color w:val="4F81BD" w:themeColor="accent1"/>
          <w:sz w:val="21"/>
        </w:rPr>
        <w:t>“知识管理是</w:t>
      </w:r>
      <w:r w:rsidR="00BF7389" w:rsidRPr="0008704A">
        <w:rPr>
          <w:rFonts w:ascii="KaiTi" w:eastAsia="KaiTi" w:hAnsi="KaiTi" w:hint="eastAsia"/>
          <w:i/>
          <w:color w:val="4F81BD" w:themeColor="accent1"/>
          <w:sz w:val="21"/>
        </w:rPr>
        <w:t>促进以一体化的方式确认、采集、检索、发布、分享、使用和再使用WIPO信息和知识资产的制度规则。通过这一制度规则，工作人员、有关过程和技术将</w:t>
      </w:r>
      <w:r w:rsidR="00131CB9" w:rsidRPr="0008704A">
        <w:rPr>
          <w:rFonts w:ascii="KaiTi" w:eastAsia="KaiTi" w:hAnsi="KaiTi" w:hint="eastAsia"/>
          <w:i/>
          <w:color w:val="4F81BD" w:themeColor="accent1"/>
          <w:sz w:val="21"/>
        </w:rPr>
        <w:t>统一推动实现这些信息和知识资产的价值和益处，为本组织的效力、效率和创新作出贡献。</w:t>
      </w:r>
      <w:r w:rsidRPr="0008704A">
        <w:rPr>
          <w:rFonts w:ascii="KaiTi" w:eastAsia="KaiTi" w:hAnsi="KaiTi" w:hint="eastAsia"/>
          <w:i/>
          <w:color w:val="4F81BD" w:themeColor="accent1"/>
          <w:sz w:val="21"/>
        </w:rPr>
        <w:t>”</w:t>
      </w:r>
    </w:p>
    <w:p w:rsidR="00131CB9" w:rsidRPr="0008704A" w:rsidRDefault="00131CB9" w:rsidP="0095001C">
      <w:pPr>
        <w:spacing w:afterLines="50" w:line="340" w:lineRule="atLeast"/>
        <w:ind w:left="0"/>
        <w:rPr>
          <w:rFonts w:ascii="SimSun" w:hAnsi="SimSun"/>
          <w:sz w:val="21"/>
        </w:rPr>
      </w:pPr>
      <w:r w:rsidRPr="0008704A">
        <w:rPr>
          <w:rFonts w:ascii="SimSun" w:hAnsi="SimSun" w:hint="eastAsia"/>
          <w:sz w:val="21"/>
        </w:rPr>
        <w:t>在知识管理的定义里，明确区分数据、信息和知识也很重要：</w:t>
      </w:r>
    </w:p>
    <w:p w:rsidR="00131CB9" w:rsidRPr="0008704A" w:rsidRDefault="00131CB9" w:rsidP="009E5AC1">
      <w:pPr>
        <w:pStyle w:val="ListParagraph"/>
        <w:numPr>
          <w:ilvl w:val="0"/>
          <w:numId w:val="21"/>
        </w:numPr>
        <w:spacing w:afterLines="50" w:line="340" w:lineRule="atLeast"/>
        <w:ind w:left="992" w:hanging="425"/>
        <w:contextualSpacing w:val="0"/>
        <w:rPr>
          <w:rFonts w:ascii="SimSun" w:hAnsi="SimSun"/>
          <w:sz w:val="21"/>
        </w:rPr>
      </w:pPr>
      <w:r w:rsidRPr="0008704A">
        <w:rPr>
          <w:rFonts w:ascii="SimSun" w:hAnsi="SimSun" w:hint="eastAsia"/>
          <w:b/>
          <w:color w:val="4F81BD" w:themeColor="accent1"/>
          <w:sz w:val="21"/>
        </w:rPr>
        <w:t>数据</w:t>
      </w:r>
      <w:r w:rsidR="00B66A9B" w:rsidRPr="0008704A">
        <w:rPr>
          <w:rFonts w:ascii="SimSun" w:hAnsi="SimSun"/>
          <w:b/>
          <w:color w:val="1F497D" w:themeColor="text2"/>
          <w:sz w:val="21"/>
        </w:rPr>
        <w:t>–</w:t>
      </w:r>
      <w:r w:rsidRPr="0008704A">
        <w:rPr>
          <w:rFonts w:ascii="SimSun" w:hAnsi="SimSun" w:hint="eastAsia"/>
          <w:sz w:val="21"/>
        </w:rPr>
        <w:t>采集用于引用或分析的事实和数据。</w:t>
      </w:r>
    </w:p>
    <w:p w:rsidR="00131CB9" w:rsidRPr="0008704A" w:rsidRDefault="00131CB9" w:rsidP="009E5AC1">
      <w:pPr>
        <w:pStyle w:val="ListParagraph"/>
        <w:numPr>
          <w:ilvl w:val="0"/>
          <w:numId w:val="21"/>
        </w:numPr>
        <w:spacing w:afterLines="50" w:line="340" w:lineRule="atLeast"/>
        <w:ind w:left="992" w:hanging="425"/>
        <w:contextualSpacing w:val="0"/>
        <w:rPr>
          <w:rFonts w:ascii="SimSun" w:hAnsi="SimSun"/>
          <w:sz w:val="21"/>
        </w:rPr>
      </w:pPr>
      <w:r w:rsidRPr="0008704A">
        <w:rPr>
          <w:rFonts w:ascii="SimSun" w:hAnsi="SimSun" w:hint="eastAsia"/>
          <w:b/>
          <w:color w:val="4F81BD" w:themeColor="accent1"/>
          <w:sz w:val="21"/>
        </w:rPr>
        <w:t>信息</w:t>
      </w:r>
      <w:r w:rsidR="00B66A9B" w:rsidRPr="0008704A">
        <w:rPr>
          <w:rFonts w:ascii="SimSun" w:hAnsi="SimSun"/>
          <w:b/>
          <w:color w:val="1F497D" w:themeColor="text2"/>
          <w:sz w:val="21"/>
        </w:rPr>
        <w:t>–</w:t>
      </w:r>
      <w:r w:rsidRPr="0008704A">
        <w:rPr>
          <w:rFonts w:ascii="SimSun" w:hAnsi="SimSun" w:hint="eastAsia"/>
          <w:sz w:val="21"/>
        </w:rPr>
        <w:t>在具有意义和相关性的背景下所呈现的数据。</w:t>
      </w:r>
    </w:p>
    <w:p w:rsidR="006917DC" w:rsidRPr="0008704A" w:rsidRDefault="00131CB9" w:rsidP="009E5AC1">
      <w:pPr>
        <w:pStyle w:val="ListParagraph"/>
        <w:numPr>
          <w:ilvl w:val="0"/>
          <w:numId w:val="21"/>
        </w:numPr>
        <w:spacing w:afterLines="50" w:line="340" w:lineRule="atLeast"/>
        <w:ind w:left="992" w:hanging="425"/>
        <w:contextualSpacing w:val="0"/>
        <w:rPr>
          <w:rFonts w:ascii="SimSun" w:hAnsi="SimSun"/>
          <w:sz w:val="21"/>
        </w:rPr>
      </w:pPr>
      <w:r w:rsidRPr="0008704A">
        <w:rPr>
          <w:rFonts w:ascii="SimSun" w:hAnsi="SimSun" w:hint="eastAsia"/>
          <w:b/>
          <w:color w:val="4F81BD" w:themeColor="accent1"/>
          <w:sz w:val="21"/>
        </w:rPr>
        <w:t>知识</w:t>
      </w:r>
      <w:r w:rsidR="00B66A9B" w:rsidRPr="0008704A">
        <w:rPr>
          <w:rFonts w:ascii="SimSun" w:hAnsi="SimSun"/>
          <w:b/>
          <w:color w:val="1F497D" w:themeColor="text2"/>
          <w:sz w:val="21"/>
        </w:rPr>
        <w:t>–</w:t>
      </w:r>
      <w:r w:rsidR="006917DC" w:rsidRPr="0008704A">
        <w:rPr>
          <w:rFonts w:ascii="SimSun" w:hAnsi="SimSun" w:hint="eastAsia"/>
          <w:sz w:val="21"/>
        </w:rPr>
        <w:t>信息结合经验和解释所得的结果。</w:t>
      </w:r>
    </w:p>
    <w:p w:rsidR="006917DC" w:rsidRPr="0008704A" w:rsidRDefault="006917DC" w:rsidP="0095001C">
      <w:pPr>
        <w:spacing w:afterLines="50" w:line="340" w:lineRule="atLeast"/>
        <w:ind w:left="0"/>
        <w:rPr>
          <w:rFonts w:ascii="SimSun" w:hAnsi="SimSun"/>
          <w:sz w:val="21"/>
        </w:rPr>
      </w:pPr>
      <w:r w:rsidRPr="0008704A">
        <w:rPr>
          <w:rFonts w:ascii="SimSun" w:hAnsi="SimSun" w:hint="eastAsia"/>
          <w:sz w:val="21"/>
        </w:rPr>
        <w:t>有三种不同类别的知识，其中每一种对于管理都有其自身特定的挑战：</w:t>
      </w:r>
    </w:p>
    <w:p w:rsidR="00214BCA" w:rsidRPr="0008704A" w:rsidRDefault="006917DC" w:rsidP="009E5AC1">
      <w:pPr>
        <w:pStyle w:val="ListParagraph"/>
        <w:numPr>
          <w:ilvl w:val="0"/>
          <w:numId w:val="21"/>
        </w:numPr>
        <w:spacing w:afterLines="50" w:line="340" w:lineRule="atLeast"/>
        <w:ind w:left="992" w:hanging="425"/>
        <w:contextualSpacing w:val="0"/>
        <w:rPr>
          <w:rFonts w:ascii="SimSun" w:hAnsi="SimSun"/>
          <w:sz w:val="21"/>
        </w:rPr>
      </w:pPr>
      <w:r w:rsidRPr="0008704A">
        <w:rPr>
          <w:rFonts w:ascii="SimSun" w:hAnsi="SimSun" w:hint="eastAsia"/>
          <w:b/>
          <w:color w:val="4F81BD" w:themeColor="accent1"/>
          <w:sz w:val="21"/>
        </w:rPr>
        <w:t>显性知识</w:t>
      </w:r>
      <w:r w:rsidR="00F12549" w:rsidRPr="0008704A">
        <w:rPr>
          <w:rFonts w:ascii="SimSun" w:hAnsi="SimSun"/>
          <w:b/>
          <w:color w:val="1F497D" w:themeColor="text2"/>
          <w:sz w:val="21"/>
        </w:rPr>
        <w:t>–</w:t>
      </w:r>
      <w:r w:rsidR="00F12549" w:rsidRPr="0008704A">
        <w:rPr>
          <w:rFonts w:ascii="SimSun" w:hAnsi="SimSun" w:hint="eastAsia"/>
          <w:sz w:val="21"/>
        </w:rPr>
        <w:t>包含以多种不同形式在文件和数据库中编纂和记录的正规知识，例子包括</w:t>
      </w:r>
      <w:r w:rsidR="00214BCA" w:rsidRPr="0008704A">
        <w:rPr>
          <w:rFonts w:ascii="SimSun" w:hAnsi="SimSun" w:hint="eastAsia"/>
          <w:sz w:val="21"/>
        </w:rPr>
        <w:t>WIPO办公指令、任务报告和条约文本。</w:t>
      </w:r>
    </w:p>
    <w:p w:rsidR="00B66A9B" w:rsidRPr="0008704A" w:rsidRDefault="006917DC" w:rsidP="009E5AC1">
      <w:pPr>
        <w:pStyle w:val="ListParagraph"/>
        <w:numPr>
          <w:ilvl w:val="0"/>
          <w:numId w:val="21"/>
        </w:numPr>
        <w:spacing w:afterLines="50" w:line="340" w:lineRule="atLeast"/>
        <w:ind w:left="992" w:hanging="425"/>
        <w:contextualSpacing w:val="0"/>
        <w:rPr>
          <w:rFonts w:ascii="SimSun" w:hAnsi="SimSun"/>
          <w:sz w:val="21"/>
        </w:rPr>
      </w:pPr>
      <w:r w:rsidRPr="0008704A">
        <w:rPr>
          <w:rFonts w:ascii="SimSun" w:hAnsi="SimSun" w:hint="eastAsia"/>
          <w:b/>
          <w:color w:val="4F81BD" w:themeColor="accent1"/>
          <w:sz w:val="21"/>
        </w:rPr>
        <w:lastRenderedPageBreak/>
        <w:t>隐性</w:t>
      </w:r>
      <w:r w:rsidR="009C6851" w:rsidRPr="0008704A">
        <w:rPr>
          <w:rFonts w:ascii="SimSun" w:hAnsi="SimSun" w:hint="eastAsia"/>
          <w:b/>
          <w:color w:val="4F81BD" w:themeColor="accent1"/>
          <w:sz w:val="21"/>
        </w:rPr>
        <w:t>(</w:t>
      </w:r>
      <w:r w:rsidR="004E0097" w:rsidRPr="0008704A">
        <w:rPr>
          <w:rFonts w:ascii="SimSun" w:hAnsi="SimSun" w:hint="eastAsia"/>
          <w:b/>
          <w:color w:val="4F81BD" w:themeColor="accent1"/>
          <w:sz w:val="21"/>
        </w:rPr>
        <w:t>暗含</w:t>
      </w:r>
      <w:r w:rsidR="009C6851" w:rsidRPr="0008704A">
        <w:rPr>
          <w:rFonts w:ascii="SimSun" w:hAnsi="SimSun" w:hint="eastAsia"/>
          <w:b/>
          <w:color w:val="4F81BD" w:themeColor="accent1"/>
          <w:sz w:val="21"/>
        </w:rPr>
        <w:t>)</w:t>
      </w:r>
      <w:r w:rsidRPr="0008704A">
        <w:rPr>
          <w:rFonts w:ascii="SimSun" w:hAnsi="SimSun" w:hint="eastAsia"/>
          <w:b/>
          <w:color w:val="4F81BD" w:themeColor="accent1"/>
          <w:sz w:val="21"/>
        </w:rPr>
        <w:t>知识</w:t>
      </w:r>
      <w:r w:rsidR="00D35829" w:rsidRPr="0008704A">
        <w:rPr>
          <w:rFonts w:ascii="SimSun" w:hAnsi="SimSun"/>
          <w:b/>
          <w:color w:val="1F497D" w:themeColor="text2"/>
          <w:sz w:val="21"/>
        </w:rPr>
        <w:t>–</w:t>
      </w:r>
      <w:r w:rsidR="00D35829" w:rsidRPr="0008704A">
        <w:rPr>
          <w:rFonts w:ascii="SimSun" w:hAnsi="SimSun" w:hint="eastAsia"/>
          <w:sz w:val="21"/>
        </w:rPr>
        <w:t>也指直觉性的知识或“技术诀窍”。这种知识由经验衍生而来，因而难以编入文件，而且它</w:t>
      </w:r>
      <w:r w:rsidR="009C6851" w:rsidRPr="0008704A">
        <w:rPr>
          <w:rFonts w:ascii="SimSun" w:hAnsi="SimSun" w:hint="eastAsia"/>
          <w:sz w:val="21"/>
        </w:rPr>
        <w:t>体现在个人如WIPO管理人员和审查员身上。</w:t>
      </w:r>
    </w:p>
    <w:p w:rsidR="00B66A9B" w:rsidRPr="0008704A" w:rsidRDefault="006917DC" w:rsidP="009E5AC1">
      <w:pPr>
        <w:pStyle w:val="ListParagraph"/>
        <w:numPr>
          <w:ilvl w:val="0"/>
          <w:numId w:val="21"/>
        </w:numPr>
        <w:spacing w:afterLines="50" w:line="340" w:lineRule="atLeast"/>
        <w:ind w:left="992" w:hanging="425"/>
        <w:contextualSpacing w:val="0"/>
        <w:rPr>
          <w:rFonts w:ascii="SimSun" w:hAnsi="SimSun"/>
          <w:sz w:val="21"/>
        </w:rPr>
      </w:pPr>
      <w:r w:rsidRPr="0008704A">
        <w:rPr>
          <w:rFonts w:ascii="SimSun" w:hAnsi="SimSun" w:hint="eastAsia"/>
          <w:b/>
          <w:color w:val="4F81BD" w:themeColor="accent1"/>
          <w:sz w:val="21"/>
        </w:rPr>
        <w:t>嵌入式知识</w:t>
      </w:r>
      <w:r w:rsidR="00B66A9B" w:rsidRPr="0008704A">
        <w:rPr>
          <w:rFonts w:ascii="SimSun" w:hAnsi="SimSun"/>
          <w:b/>
          <w:color w:val="1F497D" w:themeColor="text2"/>
          <w:sz w:val="21"/>
        </w:rPr>
        <w:t>–</w:t>
      </w:r>
      <w:r w:rsidR="00214BCA" w:rsidRPr="0008704A">
        <w:rPr>
          <w:rFonts w:ascii="SimSun" w:hAnsi="SimSun" w:hint="eastAsia"/>
          <w:sz w:val="21"/>
        </w:rPr>
        <w:t>产品和过程内所含的知识，包括PCT、马德里和海牙申请</w:t>
      </w:r>
      <w:r w:rsidR="00D35829" w:rsidRPr="0008704A">
        <w:rPr>
          <w:rFonts w:ascii="SimSun" w:hAnsi="SimSun" w:hint="eastAsia"/>
          <w:sz w:val="21"/>
        </w:rPr>
        <w:t>处理体系内的业务操作知识。</w:t>
      </w:r>
    </w:p>
    <w:p w:rsidR="005E1D3E" w:rsidRDefault="005E1D3E">
      <w:pPr>
        <w:ind w:left="0"/>
        <w:jc w:val="left"/>
        <w:rPr>
          <w:rFonts w:asciiTheme="minorHAnsi" w:hAnsiTheme="minorHAnsi"/>
          <w:b/>
          <w:bCs/>
          <w:color w:val="4F81BD" w:themeColor="accent1"/>
          <w:kern w:val="32"/>
          <w:sz w:val="36"/>
          <w:szCs w:val="32"/>
        </w:rPr>
      </w:pPr>
      <w:r w:rsidRPr="0008704A">
        <w:rPr>
          <w:rFonts w:ascii="SimSun" w:hAnsi="SimSun"/>
          <w:sz w:val="21"/>
        </w:rPr>
        <w:br w:type="page"/>
      </w:r>
    </w:p>
    <w:p w:rsidR="00B66A9B" w:rsidRPr="0095001C" w:rsidRDefault="004E0097" w:rsidP="0095001C">
      <w:pPr>
        <w:pStyle w:val="Heading1"/>
        <w:spacing w:beforeLines="100" w:before="240" w:afterLines="50" w:after="120" w:line="340" w:lineRule="atLeast"/>
        <w:rPr>
          <w:rFonts w:ascii="SimHei" w:eastAsia="SimHei" w:hAnsi="SimHei"/>
          <w:b w:val="0"/>
          <w:sz w:val="21"/>
        </w:rPr>
      </w:pPr>
      <w:bookmarkStart w:id="9" w:name="_Toc424037276"/>
      <w:r w:rsidRPr="0095001C">
        <w:rPr>
          <w:rFonts w:ascii="SimHei" w:eastAsia="SimHei" w:hAnsi="SimHei" w:hint="eastAsia"/>
          <w:b w:val="0"/>
          <w:sz w:val="21"/>
        </w:rPr>
        <w:lastRenderedPageBreak/>
        <w:t>亟待变革</w:t>
      </w:r>
      <w:bookmarkEnd w:id="9"/>
    </w:p>
    <w:p w:rsidR="00B66A9B" w:rsidRPr="0008704A" w:rsidRDefault="00701F50" w:rsidP="0095001C">
      <w:pPr>
        <w:spacing w:afterLines="50" w:line="340" w:lineRule="atLeast"/>
        <w:ind w:left="0"/>
        <w:rPr>
          <w:rFonts w:ascii="SimSun" w:hAnsi="SimSun"/>
          <w:sz w:val="21"/>
        </w:rPr>
      </w:pPr>
      <w:r w:rsidRPr="0008704A">
        <w:rPr>
          <w:rFonts w:ascii="SimSun" w:hAnsi="SimSun" w:hint="eastAsia"/>
          <w:sz w:val="21"/>
        </w:rPr>
        <w:t>最近(</w:t>
      </w:r>
      <w:r w:rsidRPr="0008704A">
        <w:rPr>
          <w:rFonts w:ascii="SimSun" w:hAnsi="SimSun"/>
          <w:sz w:val="21"/>
        </w:rPr>
        <w:t>2014</w:t>
      </w:r>
      <w:r w:rsidRPr="0008704A">
        <w:rPr>
          <w:rFonts w:ascii="SimSun" w:hAnsi="SimSun" w:hint="eastAsia"/>
          <w:sz w:val="21"/>
        </w:rPr>
        <w:t>年)开展了一次独立评价</w:t>
      </w:r>
      <w:r w:rsidR="00942FBE">
        <w:rPr>
          <w:rFonts w:ascii="ZWAdobeF" w:hAnsi="ZWAdobeF" w:cs="ZWAdobeF"/>
          <w:sz w:val="2"/>
          <w:szCs w:val="2"/>
        </w:rPr>
        <w:t>4F</w:t>
      </w:r>
      <w:r w:rsidR="003B23BE" w:rsidRPr="0008704A">
        <w:rPr>
          <w:rStyle w:val="FootnoteReference"/>
          <w:rFonts w:ascii="SimSun" w:hAnsi="SimSun"/>
          <w:sz w:val="21"/>
        </w:rPr>
        <w:footnoteReference w:id="6"/>
      </w:r>
      <w:r w:rsidRPr="0008704A">
        <w:rPr>
          <w:rFonts w:ascii="SimSun" w:hAnsi="SimSun" w:hint="eastAsia"/>
          <w:sz w:val="21"/>
        </w:rPr>
        <w:t>，回应联检组报告对WIPO的</w:t>
      </w:r>
      <w:r w:rsidR="000B1DDD" w:rsidRPr="0008704A">
        <w:rPr>
          <w:rFonts w:ascii="SimSun" w:hAnsi="SimSun" w:hint="eastAsia"/>
          <w:sz w:val="21"/>
        </w:rPr>
        <w:t>知识共享</w:t>
      </w:r>
      <w:r w:rsidRPr="0008704A">
        <w:rPr>
          <w:rFonts w:ascii="SimSun" w:hAnsi="SimSun" w:hint="eastAsia"/>
          <w:sz w:val="21"/>
        </w:rPr>
        <w:t>情况进行评估。评价重点关注WIPO</w:t>
      </w:r>
      <w:r w:rsidR="003B23BE" w:rsidRPr="0008704A">
        <w:rPr>
          <w:rFonts w:ascii="SimSun" w:hAnsi="SimSun" w:hint="eastAsia"/>
          <w:sz w:val="21"/>
        </w:rPr>
        <w:t>仅</w:t>
      </w:r>
      <w:r w:rsidRPr="0008704A">
        <w:rPr>
          <w:rFonts w:ascii="SimSun" w:hAnsi="SimSun" w:hint="eastAsia"/>
          <w:sz w:val="21"/>
        </w:rPr>
        <w:t>与</w:t>
      </w:r>
      <w:r w:rsidR="000B1DDD" w:rsidRPr="0008704A">
        <w:rPr>
          <w:rFonts w:ascii="SimSun" w:hAnsi="SimSun" w:hint="eastAsia"/>
          <w:sz w:val="21"/>
        </w:rPr>
        <w:t>知识共享</w:t>
      </w:r>
      <w:r w:rsidRPr="0008704A">
        <w:rPr>
          <w:rFonts w:ascii="SimSun" w:hAnsi="SimSun" w:hint="eastAsia"/>
          <w:sz w:val="21"/>
        </w:rPr>
        <w:t>相关的活动、过程和文化。</w:t>
      </w:r>
      <w:r w:rsidR="003B23BE" w:rsidRPr="0008704A">
        <w:rPr>
          <w:rFonts w:ascii="SimSun" w:hAnsi="SimSun" w:hint="eastAsia"/>
          <w:sz w:val="21"/>
        </w:rPr>
        <w:t>以</w:t>
      </w:r>
      <w:r w:rsidRPr="0008704A">
        <w:rPr>
          <w:rFonts w:ascii="SimSun" w:hAnsi="SimSun" w:hint="eastAsia"/>
          <w:sz w:val="21"/>
        </w:rPr>
        <w:t>这次评价的主要结果</w:t>
      </w:r>
      <w:r w:rsidR="003B23BE" w:rsidRPr="0008704A">
        <w:rPr>
          <w:rFonts w:ascii="SimSun" w:hAnsi="SimSun" w:hint="eastAsia"/>
          <w:sz w:val="21"/>
        </w:rPr>
        <w:t>为代表，用以在WIPO实现更广泛的知识管理，所包括的主题具体如下。</w:t>
      </w:r>
    </w:p>
    <w:p w:rsidR="00B66A9B" w:rsidRPr="0095001C" w:rsidRDefault="002F6913" w:rsidP="0095001C">
      <w:pPr>
        <w:pStyle w:val="Heading2"/>
        <w:overflowPunct w:val="0"/>
        <w:spacing w:before="0" w:afterLines="50" w:after="120" w:line="340" w:lineRule="atLeast"/>
        <w:rPr>
          <w:b/>
          <w:sz w:val="21"/>
        </w:rPr>
      </w:pPr>
      <w:bookmarkStart w:id="10" w:name="_Toc424037277"/>
      <w:r w:rsidRPr="0095001C">
        <w:rPr>
          <w:rFonts w:hint="eastAsia"/>
          <w:b/>
          <w:sz w:val="21"/>
        </w:rPr>
        <w:t>管理能力和竞争力</w:t>
      </w:r>
      <w:bookmarkEnd w:id="10"/>
    </w:p>
    <w:p w:rsidR="002D0C68" w:rsidRPr="0008704A" w:rsidRDefault="002D0C68" w:rsidP="0095001C">
      <w:pPr>
        <w:spacing w:afterLines="50" w:line="340" w:lineRule="atLeast"/>
        <w:ind w:left="0"/>
        <w:rPr>
          <w:rFonts w:ascii="SimSun" w:hAnsi="SimSun"/>
          <w:sz w:val="21"/>
        </w:rPr>
      </w:pPr>
      <w:r w:rsidRPr="0008704A">
        <w:rPr>
          <w:rFonts w:ascii="SimSun" w:hAnsi="SimSun" w:hint="eastAsia"/>
          <w:sz w:val="21"/>
        </w:rPr>
        <w:t>WIPO制定了多个政策、过程和程序，它们有时没有相互联系，有时也不是具体针对</w:t>
      </w:r>
      <w:r w:rsidR="000B1DDD" w:rsidRPr="0008704A">
        <w:rPr>
          <w:rFonts w:ascii="SimSun" w:hAnsi="SimSun" w:hint="eastAsia"/>
          <w:sz w:val="21"/>
        </w:rPr>
        <w:t>知识共享</w:t>
      </w:r>
      <w:r w:rsidRPr="0008704A">
        <w:rPr>
          <w:rFonts w:ascii="SimSun" w:hAnsi="SimSun" w:hint="eastAsia"/>
          <w:sz w:val="21"/>
        </w:rPr>
        <w:t>。</w:t>
      </w:r>
      <w:r w:rsidR="009560D7" w:rsidRPr="0008704A">
        <w:rPr>
          <w:rFonts w:ascii="SimSun" w:hAnsi="SimSun" w:hint="eastAsia"/>
          <w:sz w:val="21"/>
        </w:rPr>
        <w:t>以创新或多角度的方式进行</w:t>
      </w:r>
      <w:r w:rsidR="000B1DDD" w:rsidRPr="0008704A">
        <w:rPr>
          <w:rFonts w:ascii="SimSun" w:hAnsi="SimSun" w:hint="eastAsia"/>
          <w:sz w:val="21"/>
        </w:rPr>
        <w:t>知识共享</w:t>
      </w:r>
      <w:r w:rsidR="009560D7" w:rsidRPr="0008704A">
        <w:rPr>
          <w:rFonts w:ascii="SimSun" w:hAnsi="SimSun" w:hint="eastAsia"/>
          <w:sz w:val="21"/>
        </w:rPr>
        <w:t>在本组织内并不明显，在战略制定或任务规划方面尤其如此。</w:t>
      </w:r>
    </w:p>
    <w:p w:rsidR="00B66A9B" w:rsidRPr="0095001C" w:rsidRDefault="002F6913" w:rsidP="0095001C">
      <w:pPr>
        <w:pStyle w:val="Heading2"/>
        <w:overflowPunct w:val="0"/>
        <w:spacing w:before="0" w:afterLines="50" w:after="120" w:line="340" w:lineRule="atLeast"/>
        <w:rPr>
          <w:b/>
          <w:sz w:val="21"/>
        </w:rPr>
      </w:pPr>
      <w:bookmarkStart w:id="11" w:name="_Toc424037278"/>
      <w:r w:rsidRPr="0095001C">
        <w:rPr>
          <w:rFonts w:hint="eastAsia"/>
          <w:b/>
          <w:sz w:val="21"/>
        </w:rPr>
        <w:t>内容检索和传播</w:t>
      </w:r>
      <w:r w:rsidR="003A041F" w:rsidRPr="0095001C">
        <w:rPr>
          <w:rFonts w:hint="eastAsia"/>
          <w:b/>
          <w:sz w:val="21"/>
        </w:rPr>
        <w:t>的管理</w:t>
      </w:r>
      <w:bookmarkEnd w:id="11"/>
    </w:p>
    <w:p w:rsidR="009560D7" w:rsidRPr="0008704A" w:rsidRDefault="009560D7" w:rsidP="0095001C">
      <w:pPr>
        <w:spacing w:afterLines="50" w:line="340" w:lineRule="atLeast"/>
        <w:ind w:left="0"/>
        <w:rPr>
          <w:rFonts w:ascii="SimSun" w:hAnsi="SimSun"/>
          <w:sz w:val="21"/>
        </w:rPr>
      </w:pPr>
      <w:r w:rsidRPr="0008704A">
        <w:rPr>
          <w:rFonts w:ascii="SimSun" w:hAnsi="SimSun" w:hint="eastAsia"/>
          <w:sz w:val="21"/>
        </w:rPr>
        <w:t>已经确认有必要跨部门开展更多、更有效的信息和</w:t>
      </w:r>
      <w:r w:rsidR="000B1DDD" w:rsidRPr="0008704A">
        <w:rPr>
          <w:rFonts w:ascii="SimSun" w:hAnsi="SimSun" w:hint="eastAsia"/>
          <w:sz w:val="21"/>
        </w:rPr>
        <w:t>知识共享</w:t>
      </w:r>
      <w:r w:rsidRPr="0008704A">
        <w:rPr>
          <w:rFonts w:ascii="SimSun" w:hAnsi="SimSun" w:hint="eastAsia"/>
          <w:sz w:val="21"/>
        </w:rPr>
        <w:t>。</w:t>
      </w:r>
      <w:r w:rsidR="005539A8" w:rsidRPr="0008704A">
        <w:rPr>
          <w:rFonts w:ascii="SimSun" w:hAnsi="SimSun" w:hint="eastAsia"/>
          <w:sz w:val="21"/>
        </w:rPr>
        <w:t>本组织缺乏一致的全组织范围的工具和过程来促进内容管理和</w:t>
      </w:r>
      <w:r w:rsidR="000B1DDD" w:rsidRPr="0008704A">
        <w:rPr>
          <w:rFonts w:ascii="SimSun" w:hAnsi="SimSun" w:hint="eastAsia"/>
          <w:sz w:val="21"/>
        </w:rPr>
        <w:t>知识共享</w:t>
      </w:r>
      <w:r w:rsidR="005539A8" w:rsidRPr="0008704A">
        <w:rPr>
          <w:rFonts w:ascii="SimSun" w:hAnsi="SimSun" w:hint="eastAsia"/>
          <w:sz w:val="21"/>
        </w:rPr>
        <w:t>，而且与内部沟通和记录保存相关的作用和职责界定不够清晰。</w:t>
      </w:r>
    </w:p>
    <w:p w:rsidR="00B66A9B" w:rsidRPr="0095001C" w:rsidRDefault="002F6913" w:rsidP="0095001C">
      <w:pPr>
        <w:pStyle w:val="Heading2"/>
        <w:overflowPunct w:val="0"/>
        <w:spacing w:before="0" w:afterLines="50" w:after="120" w:line="340" w:lineRule="atLeast"/>
        <w:rPr>
          <w:b/>
          <w:sz w:val="21"/>
        </w:rPr>
      </w:pPr>
      <w:bookmarkStart w:id="12" w:name="_Toc424037279"/>
      <w:r w:rsidRPr="0095001C">
        <w:rPr>
          <w:rFonts w:hint="eastAsia"/>
          <w:b/>
          <w:sz w:val="21"/>
        </w:rPr>
        <w:t>文化与合作</w:t>
      </w:r>
      <w:bookmarkEnd w:id="12"/>
    </w:p>
    <w:p w:rsidR="005539A8" w:rsidRPr="0008704A" w:rsidRDefault="00B8373A" w:rsidP="0095001C">
      <w:pPr>
        <w:spacing w:afterLines="50" w:line="340" w:lineRule="atLeast"/>
        <w:ind w:left="0"/>
        <w:rPr>
          <w:rFonts w:ascii="SimSun" w:hAnsi="SimSun"/>
          <w:sz w:val="21"/>
        </w:rPr>
      </w:pPr>
      <w:r w:rsidRPr="0008704A">
        <w:rPr>
          <w:rFonts w:ascii="SimSun" w:hAnsi="SimSun" w:hint="eastAsia"/>
          <w:sz w:val="21"/>
        </w:rPr>
        <w:t>尽管部门之间已有合作，但可以抓住更大的机会，确保在整个组织内进行有效的</w:t>
      </w:r>
      <w:r w:rsidR="000B1DDD" w:rsidRPr="0008704A">
        <w:rPr>
          <w:rFonts w:ascii="SimSun" w:hAnsi="SimSun" w:hint="eastAsia"/>
          <w:sz w:val="21"/>
        </w:rPr>
        <w:t>知识共享</w:t>
      </w:r>
      <w:r w:rsidRPr="0008704A">
        <w:rPr>
          <w:rFonts w:ascii="SimSun" w:hAnsi="SimSun" w:hint="eastAsia"/>
          <w:sz w:val="21"/>
        </w:rPr>
        <w:t>。</w:t>
      </w:r>
      <w:r w:rsidR="000B1DDD" w:rsidRPr="0008704A">
        <w:rPr>
          <w:rFonts w:ascii="SimSun" w:hAnsi="SimSun" w:hint="eastAsia"/>
          <w:sz w:val="21"/>
        </w:rPr>
        <w:t>知识共享</w:t>
      </w:r>
      <w:r w:rsidRPr="0008704A">
        <w:rPr>
          <w:rFonts w:ascii="SimSun" w:hAnsi="SimSun" w:hint="eastAsia"/>
          <w:sz w:val="21"/>
        </w:rPr>
        <w:t>目前还不是WIPO组织文化的重要或主流组成部分；此外，需要更多鼓励</w:t>
      </w:r>
      <w:r w:rsidR="000B1DDD" w:rsidRPr="0008704A">
        <w:rPr>
          <w:rFonts w:ascii="SimSun" w:hAnsi="SimSun" w:hint="eastAsia"/>
          <w:sz w:val="21"/>
        </w:rPr>
        <w:t>知识共享</w:t>
      </w:r>
      <w:r w:rsidRPr="0008704A">
        <w:rPr>
          <w:rFonts w:ascii="SimSun" w:hAnsi="SimSun" w:hint="eastAsia"/>
          <w:sz w:val="21"/>
        </w:rPr>
        <w:t>的实践、激励和技巧。</w:t>
      </w:r>
    </w:p>
    <w:p w:rsidR="00B66A9B" w:rsidRPr="0095001C" w:rsidRDefault="002F6913" w:rsidP="0095001C">
      <w:pPr>
        <w:pStyle w:val="Heading2"/>
        <w:overflowPunct w:val="0"/>
        <w:spacing w:before="0" w:afterLines="50" w:after="120" w:line="340" w:lineRule="atLeast"/>
        <w:rPr>
          <w:b/>
          <w:sz w:val="21"/>
        </w:rPr>
      </w:pPr>
      <w:bookmarkStart w:id="13" w:name="_Toc424037280"/>
      <w:r w:rsidRPr="0095001C">
        <w:rPr>
          <w:rFonts w:hint="eastAsia"/>
          <w:b/>
          <w:sz w:val="21"/>
        </w:rPr>
        <w:t>技术工具</w:t>
      </w:r>
      <w:bookmarkEnd w:id="13"/>
    </w:p>
    <w:p w:rsidR="00000021" w:rsidRPr="0008704A" w:rsidRDefault="00000021" w:rsidP="0095001C">
      <w:pPr>
        <w:spacing w:afterLines="50" w:line="340" w:lineRule="atLeast"/>
        <w:ind w:left="0"/>
        <w:rPr>
          <w:rFonts w:ascii="SimSun" w:hAnsi="SimSun"/>
          <w:sz w:val="21"/>
        </w:rPr>
      </w:pPr>
      <w:r w:rsidRPr="0008704A">
        <w:rPr>
          <w:rFonts w:ascii="SimSun" w:hAnsi="SimSun" w:hint="eastAsia"/>
          <w:sz w:val="21"/>
        </w:rPr>
        <w:t>尽管是以</w:t>
      </w:r>
      <w:r w:rsidR="00642D29" w:rsidRPr="0008704A">
        <w:rPr>
          <w:rFonts w:ascii="SimSun" w:hAnsi="SimSun" w:hint="eastAsia"/>
          <w:sz w:val="21"/>
        </w:rPr>
        <w:t>不同</w:t>
      </w:r>
      <w:r w:rsidRPr="0008704A">
        <w:rPr>
          <w:rFonts w:ascii="SimSun" w:hAnsi="SimSun" w:hint="eastAsia"/>
          <w:sz w:val="21"/>
        </w:rPr>
        <w:t>方式，WIPO在过去几年内开发并实施了</w:t>
      </w:r>
      <w:r w:rsidR="00642D29" w:rsidRPr="0008704A">
        <w:rPr>
          <w:rFonts w:ascii="SimSun" w:hAnsi="SimSun" w:hint="eastAsia"/>
          <w:sz w:val="21"/>
        </w:rPr>
        <w:t>多个技术应用和工具，包括重新设计的网站、维基、内网和企业资源规划(</w:t>
      </w:r>
      <w:r w:rsidR="00642D29" w:rsidRPr="0008704A">
        <w:rPr>
          <w:rFonts w:ascii="SimSun" w:hAnsi="SimSun"/>
          <w:sz w:val="21"/>
        </w:rPr>
        <w:t>ERP</w:t>
      </w:r>
      <w:r w:rsidR="00642D29" w:rsidRPr="0008704A">
        <w:rPr>
          <w:rFonts w:ascii="SimSun" w:hAnsi="SimSun" w:hint="eastAsia"/>
          <w:sz w:val="21"/>
        </w:rPr>
        <w:t>)工具，所有这些都对信息和</w:t>
      </w:r>
      <w:r w:rsidR="000B1DDD" w:rsidRPr="0008704A">
        <w:rPr>
          <w:rFonts w:ascii="SimSun" w:hAnsi="SimSun" w:hint="eastAsia"/>
          <w:sz w:val="21"/>
        </w:rPr>
        <w:t>知识共享</w:t>
      </w:r>
      <w:r w:rsidR="00642D29" w:rsidRPr="0008704A">
        <w:rPr>
          <w:rFonts w:ascii="SimSun" w:hAnsi="SimSun" w:hint="eastAsia"/>
          <w:sz w:val="21"/>
        </w:rPr>
        <w:t>具有积极影响。</w:t>
      </w:r>
      <w:r w:rsidR="000B1DDD" w:rsidRPr="0008704A">
        <w:rPr>
          <w:rFonts w:ascii="SimSun" w:hAnsi="SimSun" w:hint="eastAsia"/>
          <w:sz w:val="21"/>
        </w:rPr>
        <w:t>需要实现数字化转换和更好内容管理的战略方针，来为WIPO提供更加完善的组织、获取和使用数据、信息和知识的方法。必须继续向WIPO引入新的工具来支持创新与合作，而不是创造新的界限。</w:t>
      </w:r>
    </w:p>
    <w:p w:rsidR="00297EF5" w:rsidRDefault="00297EF5">
      <w:pPr>
        <w:ind w:left="0"/>
        <w:jc w:val="left"/>
        <w:rPr>
          <w:rFonts w:asciiTheme="minorHAnsi" w:hAnsiTheme="minorHAnsi"/>
          <w:b/>
          <w:bCs/>
          <w:color w:val="4F81BD" w:themeColor="accent1"/>
          <w:kern w:val="32"/>
          <w:sz w:val="36"/>
          <w:szCs w:val="32"/>
        </w:rPr>
      </w:pPr>
      <w:r w:rsidRPr="0008704A">
        <w:rPr>
          <w:rFonts w:ascii="SimSun" w:hAnsi="SimSun"/>
          <w:sz w:val="21"/>
        </w:rPr>
        <w:br w:type="page"/>
      </w:r>
    </w:p>
    <w:p w:rsidR="0093550F" w:rsidRPr="0095001C" w:rsidRDefault="002F6913" w:rsidP="0095001C">
      <w:pPr>
        <w:pStyle w:val="Heading1"/>
        <w:spacing w:beforeLines="100" w:before="240" w:afterLines="50" w:after="120" w:line="340" w:lineRule="atLeast"/>
        <w:rPr>
          <w:rFonts w:ascii="SimHei" w:eastAsia="SimHei" w:hAnsi="SimHei"/>
          <w:b w:val="0"/>
          <w:sz w:val="21"/>
        </w:rPr>
      </w:pPr>
      <w:bookmarkStart w:id="14" w:name="_Toc424037281"/>
      <w:r w:rsidRPr="0095001C">
        <w:rPr>
          <w:rFonts w:ascii="SimHei" w:eastAsia="SimHei" w:hAnsi="SimHei" w:hint="eastAsia"/>
          <w:b w:val="0"/>
          <w:sz w:val="21"/>
        </w:rPr>
        <w:lastRenderedPageBreak/>
        <w:t>战</w:t>
      </w:r>
      <w:r w:rsidR="009E5AC1">
        <w:rPr>
          <w:rFonts w:ascii="SimHei" w:eastAsia="SimHei" w:hAnsi="SimHei" w:hint="eastAsia"/>
          <w:b w:val="0"/>
          <w:sz w:val="21"/>
        </w:rPr>
        <w:t xml:space="preserve">　</w:t>
      </w:r>
      <w:r w:rsidRPr="0095001C">
        <w:rPr>
          <w:rFonts w:ascii="SimHei" w:eastAsia="SimHei" w:hAnsi="SimHei" w:hint="eastAsia"/>
          <w:b w:val="0"/>
          <w:sz w:val="21"/>
        </w:rPr>
        <w:t>略</w:t>
      </w:r>
      <w:bookmarkEnd w:id="14"/>
    </w:p>
    <w:p w:rsidR="00E90A77" w:rsidRPr="0095001C" w:rsidRDefault="002F6913" w:rsidP="0095001C">
      <w:pPr>
        <w:pStyle w:val="Heading2"/>
        <w:overflowPunct w:val="0"/>
        <w:spacing w:before="0" w:afterLines="50" w:after="120" w:line="340" w:lineRule="atLeast"/>
        <w:rPr>
          <w:b/>
          <w:sz w:val="21"/>
        </w:rPr>
      </w:pPr>
      <w:bookmarkStart w:id="15" w:name="_Toc424037282"/>
      <w:r w:rsidRPr="0095001C">
        <w:rPr>
          <w:rFonts w:hint="eastAsia"/>
          <w:b/>
          <w:sz w:val="21"/>
        </w:rPr>
        <w:t>战略方针</w:t>
      </w:r>
      <w:bookmarkEnd w:id="15"/>
    </w:p>
    <w:p w:rsidR="00F33E0E" w:rsidRPr="0008704A" w:rsidRDefault="001139F1" w:rsidP="0095001C">
      <w:pPr>
        <w:spacing w:afterLines="50" w:line="340" w:lineRule="atLeast"/>
        <w:ind w:left="0"/>
        <w:rPr>
          <w:rFonts w:ascii="SimSun" w:hAnsi="SimSun"/>
          <w:sz w:val="21"/>
        </w:rPr>
      </w:pPr>
      <w:r w:rsidRPr="0008704A">
        <w:rPr>
          <w:rFonts w:ascii="SimSun" w:hAnsi="SimSun" w:hint="eastAsia"/>
          <w:sz w:val="21"/>
        </w:rPr>
        <w:t>WIPO在其业务过程中</w:t>
      </w:r>
      <w:r w:rsidR="003A041F" w:rsidRPr="0008704A">
        <w:rPr>
          <w:rFonts w:ascii="SimSun" w:hAnsi="SimSun" w:hint="eastAsia"/>
          <w:sz w:val="21"/>
        </w:rPr>
        <w:t>获得</w:t>
      </w:r>
      <w:r w:rsidRPr="0008704A">
        <w:rPr>
          <w:rFonts w:ascii="SimSun" w:hAnsi="SimSun" w:hint="eastAsia"/>
          <w:sz w:val="21"/>
        </w:rPr>
        <w:t>、创造、处理和保存了大量数据和信息，其中一部分转化为知识。</w:t>
      </w:r>
      <w:r w:rsidR="003A041F" w:rsidRPr="0008704A">
        <w:rPr>
          <w:rFonts w:ascii="SimSun" w:hAnsi="SimSun" w:hint="eastAsia"/>
          <w:sz w:val="21"/>
        </w:rPr>
        <w:t>普遍认同</w:t>
      </w:r>
      <w:r w:rsidRPr="0008704A">
        <w:rPr>
          <w:rFonts w:ascii="SimSun" w:hAnsi="SimSun" w:hint="eastAsia"/>
          <w:sz w:val="21"/>
        </w:rPr>
        <w:t>这些知识非常宝贵，而且创造知识的过程中产生了费用，因此保护和利用这项投资也十分重要和迫切。本知识管理战略概要介绍了WIPO将要实施的框架，它将推动和发挥这些知识的组织性效益。</w:t>
      </w:r>
    </w:p>
    <w:p w:rsidR="00C76654" w:rsidRPr="0008704A" w:rsidRDefault="00C76654" w:rsidP="0095001C">
      <w:pPr>
        <w:spacing w:afterLines="50" w:line="340" w:lineRule="atLeast"/>
        <w:ind w:left="0"/>
        <w:rPr>
          <w:rFonts w:ascii="SimSun" w:hAnsi="SimSun"/>
          <w:sz w:val="21"/>
        </w:rPr>
      </w:pPr>
      <w:r w:rsidRPr="0008704A">
        <w:rPr>
          <w:rFonts w:ascii="SimSun" w:hAnsi="SimSun" w:hint="eastAsia"/>
          <w:sz w:val="21"/>
        </w:rPr>
        <w:t>为使WIPO推动实现其现有和新知识资产的价值和益处，需要结合两组不同的能力：知识管理环境能力和知识管理过程能力。</w:t>
      </w:r>
    </w:p>
    <w:p w:rsidR="00C76654" w:rsidRPr="0008704A" w:rsidRDefault="00C76654" w:rsidP="0095001C">
      <w:pPr>
        <w:spacing w:afterLines="50" w:line="340" w:lineRule="atLeast"/>
        <w:ind w:left="0"/>
        <w:rPr>
          <w:rFonts w:ascii="SimSun" w:hAnsi="SimSun"/>
          <w:sz w:val="21"/>
        </w:rPr>
      </w:pPr>
      <w:r w:rsidRPr="0008704A">
        <w:rPr>
          <w:rFonts w:ascii="SimSun" w:hAnsi="SimSun" w:hint="eastAsia"/>
          <w:sz w:val="21"/>
        </w:rPr>
        <w:t>知识管理环境能力是基于能使知识管理得以发展的框架、政策、文化和系统，而知识管理过程能力则侧重于知识的生命周期在WIPO内的标准化。</w:t>
      </w:r>
    </w:p>
    <w:p w:rsidR="00C76654" w:rsidRPr="0008704A" w:rsidRDefault="00C76654" w:rsidP="0095001C">
      <w:pPr>
        <w:spacing w:afterLines="50" w:line="340" w:lineRule="atLeast"/>
        <w:ind w:left="0"/>
        <w:rPr>
          <w:rFonts w:ascii="SimSun" w:hAnsi="SimSun"/>
          <w:sz w:val="21"/>
        </w:rPr>
      </w:pPr>
      <w:r w:rsidRPr="0008704A">
        <w:rPr>
          <w:rFonts w:ascii="SimSun" w:hAnsi="SimSun" w:hint="eastAsia"/>
          <w:sz w:val="21"/>
        </w:rPr>
        <w:t>在联检组报告的反馈以及对WIPO现有知识管理能力的评价后，WIPO建议</w:t>
      </w:r>
      <w:r w:rsidR="00167CA3" w:rsidRPr="0008704A">
        <w:rPr>
          <w:rFonts w:ascii="SimSun" w:hAnsi="SimSun" w:hint="eastAsia"/>
          <w:sz w:val="21"/>
        </w:rPr>
        <w:t>以以下方面为重点：</w:t>
      </w:r>
    </w:p>
    <w:p w:rsidR="00167CA3" w:rsidRPr="0008704A" w:rsidRDefault="00167CA3" w:rsidP="009E5AC1">
      <w:pPr>
        <w:pStyle w:val="ListParagraph"/>
        <w:numPr>
          <w:ilvl w:val="0"/>
          <w:numId w:val="21"/>
        </w:numPr>
        <w:spacing w:afterLines="50" w:line="340" w:lineRule="atLeast"/>
        <w:ind w:left="992" w:hanging="425"/>
        <w:contextualSpacing w:val="0"/>
        <w:rPr>
          <w:rFonts w:ascii="SimSun" w:hAnsi="SimSun"/>
          <w:sz w:val="21"/>
        </w:rPr>
      </w:pPr>
      <w:r w:rsidRPr="0008704A">
        <w:rPr>
          <w:rFonts w:ascii="SimSun" w:hAnsi="SimSun" w:hint="eastAsia"/>
          <w:sz w:val="21"/>
        </w:rPr>
        <w:t>加强WIPO现有的知识管理环境能力；以及</w:t>
      </w:r>
    </w:p>
    <w:p w:rsidR="00167CA3" w:rsidRPr="0008704A" w:rsidRDefault="00167CA3" w:rsidP="009E5AC1">
      <w:pPr>
        <w:pStyle w:val="ListParagraph"/>
        <w:numPr>
          <w:ilvl w:val="0"/>
          <w:numId w:val="21"/>
        </w:numPr>
        <w:spacing w:afterLines="50" w:line="340" w:lineRule="atLeast"/>
        <w:ind w:left="992" w:hanging="425"/>
        <w:contextualSpacing w:val="0"/>
        <w:rPr>
          <w:rFonts w:ascii="SimSun" w:hAnsi="SimSun"/>
          <w:sz w:val="21"/>
        </w:rPr>
      </w:pPr>
      <w:r w:rsidRPr="0008704A">
        <w:rPr>
          <w:rFonts w:ascii="SimSun" w:hAnsi="SimSun" w:hint="eastAsia"/>
          <w:sz w:val="21"/>
        </w:rPr>
        <w:t>推出全组织范围的知识管理过程。</w:t>
      </w:r>
    </w:p>
    <w:p w:rsidR="002B577C" w:rsidRPr="0008704A" w:rsidRDefault="002B577C" w:rsidP="0095001C">
      <w:pPr>
        <w:spacing w:afterLines="50" w:line="340" w:lineRule="atLeast"/>
        <w:ind w:left="0"/>
        <w:rPr>
          <w:rFonts w:ascii="SimSun" w:hAnsi="SimSun"/>
          <w:sz w:val="21"/>
        </w:rPr>
      </w:pPr>
      <w:r w:rsidRPr="0008704A">
        <w:rPr>
          <w:rFonts w:ascii="SimSun" w:hAnsi="SimSun" w:hint="eastAsia"/>
          <w:sz w:val="21"/>
        </w:rPr>
        <w:t>本战略的实施为WIPO</w:t>
      </w:r>
      <w:r w:rsidR="000032E3" w:rsidRPr="0008704A">
        <w:rPr>
          <w:rFonts w:ascii="SimSun" w:hAnsi="SimSun" w:hint="eastAsia"/>
          <w:sz w:val="21"/>
        </w:rPr>
        <w:t>扶持性</w:t>
      </w:r>
      <w:r w:rsidRPr="0008704A">
        <w:rPr>
          <w:rFonts w:ascii="SimSun" w:hAnsi="SimSun" w:hint="eastAsia"/>
          <w:sz w:val="21"/>
        </w:rPr>
        <w:t>战略目标九</w:t>
      </w:r>
      <w:r w:rsidRPr="0008704A">
        <w:rPr>
          <w:rFonts w:ascii="KaiTi" w:eastAsia="KaiTi" w:hAnsi="KaiTi" w:hint="eastAsia"/>
          <w:i/>
          <w:sz w:val="21"/>
        </w:rPr>
        <w:t>“建立有效的行政和财政支助结构以便WIPO完成其各项计划”</w:t>
      </w:r>
      <w:r w:rsidR="000032E3" w:rsidRPr="0008704A">
        <w:rPr>
          <w:rFonts w:ascii="SimSun" w:hAnsi="SimSun" w:hint="eastAsia"/>
          <w:sz w:val="21"/>
        </w:rPr>
        <w:t>提供支持，并提供全组织范围的能力，用于WIPO实质性战略目标一至七的交付。</w:t>
      </w:r>
    </w:p>
    <w:p w:rsidR="00E90A77" w:rsidRPr="0095001C" w:rsidRDefault="002F6913" w:rsidP="0095001C">
      <w:pPr>
        <w:pStyle w:val="Heading2"/>
        <w:overflowPunct w:val="0"/>
        <w:spacing w:before="0" w:afterLines="50" w:after="120" w:line="340" w:lineRule="atLeast"/>
        <w:rPr>
          <w:b/>
          <w:sz w:val="21"/>
        </w:rPr>
      </w:pPr>
      <w:bookmarkStart w:id="16" w:name="_Toc424037283"/>
      <w:r w:rsidRPr="0095001C">
        <w:rPr>
          <w:rFonts w:hint="eastAsia"/>
          <w:b/>
          <w:sz w:val="21"/>
        </w:rPr>
        <w:t>知识管理环境</w:t>
      </w:r>
      <w:bookmarkEnd w:id="16"/>
    </w:p>
    <w:p w:rsidR="000032E3" w:rsidRPr="0008704A" w:rsidRDefault="000032E3" w:rsidP="0095001C">
      <w:pPr>
        <w:spacing w:afterLines="50" w:line="340" w:lineRule="atLeast"/>
        <w:ind w:left="0"/>
        <w:rPr>
          <w:rFonts w:ascii="SimSun" w:hAnsi="SimSun"/>
          <w:sz w:val="21"/>
        </w:rPr>
      </w:pPr>
      <w:r w:rsidRPr="0008704A">
        <w:rPr>
          <w:rFonts w:ascii="SimSun" w:hAnsi="SimSun" w:hint="eastAsia"/>
          <w:sz w:val="21"/>
        </w:rPr>
        <w:t>知识管理环境是知识管理过程在其中运作的支持性环境。WIPO认识到开发环境和过程的重要性；否则过程的实施将是“机械的”，而非可持续的。</w:t>
      </w:r>
    </w:p>
    <w:p w:rsidR="00FD6822" w:rsidRPr="0095001C" w:rsidRDefault="002F6913" w:rsidP="0095001C">
      <w:pPr>
        <w:pStyle w:val="Heading3"/>
        <w:spacing w:before="0" w:afterLines="50" w:after="120" w:line="340" w:lineRule="atLeast"/>
        <w:ind w:left="0"/>
        <w:rPr>
          <w:sz w:val="21"/>
          <w:u w:val="single"/>
        </w:rPr>
      </w:pPr>
      <w:r w:rsidRPr="0095001C">
        <w:rPr>
          <w:rFonts w:hint="eastAsia"/>
          <w:sz w:val="21"/>
          <w:u w:val="single"/>
        </w:rPr>
        <w:t>知识管理的组织结构和控制措施</w:t>
      </w:r>
    </w:p>
    <w:p w:rsidR="000032E3" w:rsidRPr="0008704A" w:rsidRDefault="005368B3" w:rsidP="0095001C">
      <w:pPr>
        <w:spacing w:afterLines="50" w:line="340" w:lineRule="atLeast"/>
        <w:ind w:left="0"/>
        <w:rPr>
          <w:rFonts w:ascii="SimSun" w:hAnsi="SimSun"/>
          <w:sz w:val="21"/>
        </w:rPr>
      </w:pPr>
      <w:r w:rsidRPr="0008704A">
        <w:rPr>
          <w:rFonts w:ascii="SimSun" w:hAnsi="SimSun"/>
          <w:sz w:val="21"/>
        </w:rPr>
        <w:t>WIPO</w:t>
      </w:r>
      <w:r w:rsidR="000032E3" w:rsidRPr="0008704A">
        <w:rPr>
          <w:rFonts w:ascii="SimSun" w:hAnsi="SimSun" w:hint="eastAsia"/>
          <w:sz w:val="21"/>
        </w:rPr>
        <w:t>将继续实施适当的非正式组织框架，以便在不同的业务部门之间为知识管理进行协调，同时确保</w:t>
      </w:r>
      <w:r w:rsidR="00F11112" w:rsidRPr="0008704A">
        <w:rPr>
          <w:rFonts w:ascii="SimSun" w:hAnsi="SimSun" w:hint="eastAsia"/>
          <w:sz w:val="21"/>
        </w:rPr>
        <w:t>各部门保持拥有自己的知识资产。</w:t>
      </w:r>
    </w:p>
    <w:p w:rsidR="00F11112" w:rsidRPr="0008704A" w:rsidRDefault="00992B89" w:rsidP="0095001C">
      <w:pPr>
        <w:spacing w:afterLines="50" w:line="340" w:lineRule="atLeast"/>
        <w:ind w:left="0"/>
        <w:rPr>
          <w:rFonts w:ascii="SimSun" w:hAnsi="SimSun"/>
          <w:sz w:val="21"/>
        </w:rPr>
      </w:pPr>
      <w:r w:rsidRPr="0008704A">
        <w:rPr>
          <w:rFonts w:ascii="SimSun" w:hAnsi="SimSun"/>
          <w:sz w:val="21"/>
        </w:rPr>
        <w:t>WIPO</w:t>
      </w:r>
      <w:r w:rsidR="00F11112" w:rsidRPr="0008704A">
        <w:rPr>
          <w:rFonts w:ascii="SimSun" w:hAnsi="SimSun" w:hint="eastAsia"/>
          <w:sz w:val="21"/>
        </w:rPr>
        <w:t>已经制定并实施多项间接促进知识管理的政策；因此，在之前建议</w:t>
      </w:r>
      <w:r w:rsidR="00942FBE">
        <w:rPr>
          <w:rFonts w:ascii="ZWAdobeF" w:hAnsi="ZWAdobeF" w:cs="ZWAdobeF"/>
          <w:sz w:val="2"/>
          <w:szCs w:val="2"/>
        </w:rPr>
        <w:t>5F</w:t>
      </w:r>
      <w:r w:rsidR="00F11112" w:rsidRPr="0008704A">
        <w:rPr>
          <w:rStyle w:val="FootnoteReference"/>
          <w:rFonts w:ascii="SimSun" w:hAnsi="SimSun"/>
          <w:sz w:val="21"/>
        </w:rPr>
        <w:footnoteReference w:id="7"/>
      </w:r>
      <w:r w:rsidR="00F11112" w:rsidRPr="0008704A">
        <w:rPr>
          <w:rFonts w:ascii="SimSun" w:hAnsi="SimSun" w:hint="eastAsia"/>
          <w:sz w:val="21"/>
        </w:rPr>
        <w:t>的基础上，WIPO将制定一组支持知识管理的政策，同时酌情与此方面的现有政策相统一。</w:t>
      </w:r>
    </w:p>
    <w:p w:rsidR="00FD6822" w:rsidRPr="0095001C" w:rsidRDefault="002F6913" w:rsidP="0095001C">
      <w:pPr>
        <w:pStyle w:val="Heading3"/>
        <w:spacing w:before="0" w:afterLines="50" w:after="120" w:line="340" w:lineRule="atLeast"/>
        <w:ind w:left="0"/>
        <w:rPr>
          <w:sz w:val="21"/>
          <w:u w:val="single"/>
        </w:rPr>
      </w:pPr>
      <w:r w:rsidRPr="0095001C">
        <w:rPr>
          <w:rFonts w:hint="eastAsia"/>
          <w:sz w:val="21"/>
          <w:u w:val="single"/>
        </w:rPr>
        <w:t>知识管理文化与行为预期</w:t>
      </w:r>
    </w:p>
    <w:p w:rsidR="0001394C" w:rsidRPr="0008704A" w:rsidRDefault="0001394C" w:rsidP="0095001C">
      <w:pPr>
        <w:spacing w:afterLines="50" w:line="340" w:lineRule="atLeast"/>
        <w:ind w:left="0"/>
        <w:rPr>
          <w:rFonts w:ascii="SimSun" w:hAnsi="SimSun"/>
          <w:sz w:val="21"/>
        </w:rPr>
      </w:pPr>
      <w:r w:rsidRPr="0008704A">
        <w:rPr>
          <w:rFonts w:ascii="SimSun" w:hAnsi="SimSun" w:hint="eastAsia"/>
          <w:sz w:val="21"/>
        </w:rPr>
        <w:t>普遍认为，要在一个组织内成功进行知识管理，而且要使WIPO这样的组织成为真正的“知识型组织”，与知识管理相关的活动应当更进一步嵌入组织自身的文化当中。工作人员应当考虑如何使知识管理帮助他们发挥作用，以及他们与信息或知识资产的每一次相互作用对全组织的知识所产生的影响。</w:t>
      </w:r>
    </w:p>
    <w:p w:rsidR="0001394C" w:rsidRPr="0008704A" w:rsidRDefault="0001394C" w:rsidP="0095001C">
      <w:pPr>
        <w:spacing w:afterLines="50" w:line="340" w:lineRule="atLeast"/>
        <w:ind w:left="0"/>
        <w:rPr>
          <w:rFonts w:ascii="SimSun" w:hAnsi="SimSun"/>
          <w:sz w:val="21"/>
        </w:rPr>
      </w:pPr>
      <w:r w:rsidRPr="0008704A">
        <w:rPr>
          <w:rFonts w:ascii="SimSun" w:hAnsi="SimSun" w:hint="eastAsia"/>
          <w:sz w:val="21"/>
        </w:rPr>
        <w:t>因此，WIPO将着手进行在本组织内加强知识管理文化的过程，</w:t>
      </w:r>
      <w:r w:rsidR="00DD2E24" w:rsidRPr="0008704A">
        <w:rPr>
          <w:rFonts w:ascii="SimSun" w:hAnsi="SimSun" w:hint="eastAsia"/>
          <w:sz w:val="21"/>
        </w:rPr>
        <w:t>以之作为因本战略而将实施的多个项目的关键组成部分。</w:t>
      </w:r>
    </w:p>
    <w:p w:rsidR="00FD6822" w:rsidRPr="0095001C" w:rsidRDefault="002F6913" w:rsidP="0095001C">
      <w:pPr>
        <w:pStyle w:val="Heading3"/>
        <w:spacing w:before="0" w:afterLines="50" w:after="120" w:line="340" w:lineRule="atLeast"/>
        <w:ind w:left="0"/>
        <w:rPr>
          <w:sz w:val="21"/>
          <w:u w:val="single"/>
        </w:rPr>
      </w:pPr>
      <w:r w:rsidRPr="0095001C">
        <w:rPr>
          <w:rFonts w:hint="eastAsia"/>
          <w:sz w:val="21"/>
          <w:u w:val="single"/>
        </w:rPr>
        <w:t>知识</w:t>
      </w:r>
      <w:r w:rsidR="00DD2E24" w:rsidRPr="0095001C">
        <w:rPr>
          <w:rFonts w:hint="eastAsia"/>
          <w:sz w:val="21"/>
          <w:u w:val="single"/>
        </w:rPr>
        <w:t>保存</w:t>
      </w:r>
      <w:r w:rsidRPr="0095001C">
        <w:rPr>
          <w:rFonts w:hint="eastAsia"/>
          <w:sz w:val="21"/>
          <w:u w:val="single"/>
        </w:rPr>
        <w:t>和组织</w:t>
      </w:r>
      <w:r w:rsidR="00652C80" w:rsidRPr="0095001C">
        <w:rPr>
          <w:rFonts w:hint="eastAsia"/>
          <w:sz w:val="21"/>
          <w:u w:val="single"/>
        </w:rPr>
        <w:t>复原力</w:t>
      </w:r>
    </w:p>
    <w:p w:rsidR="003E25A4" w:rsidRPr="0008704A" w:rsidRDefault="003E25A4" w:rsidP="0095001C">
      <w:pPr>
        <w:spacing w:afterLines="50" w:line="340" w:lineRule="atLeast"/>
        <w:ind w:left="0"/>
        <w:rPr>
          <w:rFonts w:ascii="SimSun" w:hAnsi="SimSun"/>
          <w:sz w:val="21"/>
        </w:rPr>
      </w:pPr>
      <w:r w:rsidRPr="0008704A">
        <w:rPr>
          <w:rFonts w:ascii="SimSun" w:hAnsi="SimSun" w:hint="eastAsia"/>
          <w:sz w:val="21"/>
        </w:rPr>
        <w:t>对于WIPO这样规模的组织，</w:t>
      </w:r>
      <w:r w:rsidR="00AE337E" w:rsidRPr="0008704A">
        <w:rPr>
          <w:rFonts w:ascii="SimSun" w:hAnsi="SimSun" w:hint="eastAsia"/>
          <w:sz w:val="21"/>
        </w:rPr>
        <w:t>实施知识管理战略需要相当一段时间。因此，重要的是要了解不同种类的知识资产对于WIPO的价值，丧失这一知识资产所具的影响，以及</w:t>
      </w:r>
      <w:r w:rsidR="004C2413" w:rsidRPr="0008704A">
        <w:rPr>
          <w:rFonts w:ascii="SimSun" w:hAnsi="SimSun" w:hint="eastAsia"/>
          <w:sz w:val="21"/>
        </w:rPr>
        <w:t>知识在丧失或毁损前未经保存的风险。</w:t>
      </w:r>
    </w:p>
    <w:p w:rsidR="004C2413" w:rsidRPr="0008704A" w:rsidRDefault="00CE7202" w:rsidP="0095001C">
      <w:pPr>
        <w:spacing w:afterLines="50" w:line="340" w:lineRule="atLeast"/>
        <w:ind w:left="0"/>
        <w:rPr>
          <w:rFonts w:ascii="SimSun" w:hAnsi="SimSun"/>
          <w:sz w:val="21"/>
        </w:rPr>
      </w:pPr>
      <w:r w:rsidRPr="0008704A">
        <w:rPr>
          <w:rFonts w:ascii="SimSun" w:hAnsi="SimSun" w:hint="eastAsia"/>
          <w:sz w:val="21"/>
        </w:rPr>
        <w:lastRenderedPageBreak/>
        <w:t>需要在</w:t>
      </w:r>
      <w:r w:rsidR="00E95AC6" w:rsidRPr="0008704A">
        <w:rPr>
          <w:rFonts w:ascii="SimSun" w:hAnsi="SimSun" w:hint="eastAsia"/>
          <w:sz w:val="21"/>
        </w:rPr>
        <w:t>知识管理战略，</w:t>
      </w:r>
      <w:r w:rsidRPr="0008704A">
        <w:rPr>
          <w:rFonts w:ascii="SimSun" w:hAnsi="SimSun" w:hint="eastAsia"/>
          <w:sz w:val="21"/>
        </w:rPr>
        <w:t>包括</w:t>
      </w:r>
      <w:r w:rsidR="00E95AC6" w:rsidRPr="0008704A">
        <w:rPr>
          <w:rFonts w:ascii="SimSun" w:hAnsi="SimSun" w:hint="eastAsia"/>
          <w:sz w:val="21"/>
        </w:rPr>
        <w:t>其</w:t>
      </w:r>
      <w:r w:rsidRPr="0008704A">
        <w:rPr>
          <w:rFonts w:ascii="SimSun" w:hAnsi="SimSun" w:hint="eastAsia"/>
          <w:sz w:val="21"/>
        </w:rPr>
        <w:t>后续</w:t>
      </w:r>
      <w:r w:rsidR="00E95AC6" w:rsidRPr="0008704A">
        <w:rPr>
          <w:rFonts w:ascii="SimSun" w:hAnsi="SimSun" w:hint="eastAsia"/>
          <w:sz w:val="21"/>
        </w:rPr>
        <w:t>的</w:t>
      </w:r>
      <w:r w:rsidRPr="0008704A">
        <w:rPr>
          <w:rFonts w:ascii="SimSun" w:hAnsi="SimSun" w:hint="eastAsia"/>
          <w:sz w:val="21"/>
        </w:rPr>
        <w:t>实施项目</w:t>
      </w:r>
      <w:r w:rsidR="00E95AC6" w:rsidRPr="0008704A">
        <w:rPr>
          <w:rFonts w:ascii="SimSun" w:hAnsi="SimSun" w:hint="eastAsia"/>
          <w:sz w:val="21"/>
        </w:rPr>
        <w:t>与</w:t>
      </w:r>
      <w:r w:rsidRPr="0008704A">
        <w:rPr>
          <w:rFonts w:ascii="SimSun" w:hAnsi="SimSun" w:hint="eastAsia"/>
          <w:sz w:val="21"/>
        </w:rPr>
        <w:t>WIPO</w:t>
      </w:r>
      <w:r w:rsidR="00E95AC6" w:rsidRPr="0008704A">
        <w:rPr>
          <w:rFonts w:ascii="SimSun" w:hAnsi="SimSun" w:hint="eastAsia"/>
          <w:sz w:val="21"/>
        </w:rPr>
        <w:t>组织恢复力举措之间</w:t>
      </w:r>
      <w:r w:rsidR="0018009B" w:rsidRPr="0008704A">
        <w:rPr>
          <w:rFonts w:ascii="SimSun" w:hAnsi="SimSun" w:hint="eastAsia"/>
          <w:sz w:val="21"/>
        </w:rPr>
        <w:t>进行统一。组织恢复力举措将帮助确认和监督认为对于全组织或业务至关重要的WIPO知识资产，这些资产可能由于预料之外的工作人员流动，或在一次突发事件中丧失。组织恢复力举措</w:t>
      </w:r>
      <w:r w:rsidR="00076E03" w:rsidRPr="0008704A">
        <w:rPr>
          <w:rFonts w:ascii="SimSun" w:hAnsi="SimSun" w:hint="eastAsia"/>
          <w:sz w:val="21"/>
        </w:rPr>
        <w:t>还将确认突发事件后的恢复和重建阶段所需的关键知识资产。</w:t>
      </w:r>
    </w:p>
    <w:p w:rsidR="009A15D6" w:rsidRPr="0095001C" w:rsidRDefault="002F6913" w:rsidP="0095001C">
      <w:pPr>
        <w:pStyle w:val="Heading3"/>
        <w:spacing w:before="0" w:afterLines="50" w:after="120" w:line="340" w:lineRule="atLeast"/>
        <w:ind w:left="0"/>
        <w:rPr>
          <w:sz w:val="21"/>
          <w:u w:val="single"/>
        </w:rPr>
      </w:pPr>
      <w:r w:rsidRPr="0095001C">
        <w:rPr>
          <w:rFonts w:hint="eastAsia"/>
          <w:sz w:val="21"/>
          <w:u w:val="single"/>
        </w:rPr>
        <w:t>知识管理系统与技术</w:t>
      </w:r>
    </w:p>
    <w:p w:rsidR="00076E03" w:rsidRPr="0008704A" w:rsidRDefault="008A7159" w:rsidP="0095001C">
      <w:pPr>
        <w:spacing w:afterLines="50" w:line="340" w:lineRule="atLeast"/>
        <w:ind w:left="0"/>
        <w:rPr>
          <w:rFonts w:ascii="SimSun" w:hAnsi="SimSun"/>
          <w:sz w:val="21"/>
        </w:rPr>
      </w:pPr>
      <w:r w:rsidRPr="0008704A">
        <w:rPr>
          <w:rFonts w:ascii="SimSun" w:hAnsi="SimSun" w:hint="eastAsia"/>
          <w:sz w:val="21"/>
        </w:rPr>
        <w:t>在像WIPO这样的现代知识型办公场所，日常实施和运作知识管理系统的工具主要是基于ICT应用</w:t>
      </w:r>
      <w:r w:rsidR="001F6C34" w:rsidRPr="0008704A">
        <w:rPr>
          <w:rFonts w:ascii="SimSun" w:hAnsi="SimSun" w:hint="eastAsia"/>
          <w:sz w:val="21"/>
        </w:rPr>
        <w:t>。</w:t>
      </w:r>
      <w:r w:rsidR="00893DB1" w:rsidRPr="0008704A">
        <w:rPr>
          <w:rFonts w:ascii="SimSun" w:hAnsi="SimSun" w:hint="eastAsia"/>
          <w:sz w:val="21"/>
        </w:rPr>
        <w:t>评价报告</w:t>
      </w:r>
      <w:r w:rsidR="00942FBE">
        <w:rPr>
          <w:rFonts w:ascii="ZWAdobeF" w:hAnsi="ZWAdobeF" w:cs="ZWAdobeF"/>
          <w:sz w:val="2"/>
          <w:szCs w:val="2"/>
        </w:rPr>
        <w:t>6F</w:t>
      </w:r>
      <w:r w:rsidR="00537B44" w:rsidRPr="0008704A">
        <w:rPr>
          <w:rStyle w:val="FootnoteReference"/>
          <w:rFonts w:ascii="SimSun" w:hAnsi="SimSun"/>
          <w:sz w:val="21"/>
        </w:rPr>
        <w:footnoteReference w:id="8"/>
      </w:r>
      <w:r w:rsidR="00893DB1" w:rsidRPr="0008704A">
        <w:rPr>
          <w:rFonts w:ascii="SimSun" w:hAnsi="SimSun" w:hint="eastAsia"/>
          <w:sz w:val="21"/>
        </w:rPr>
        <w:t>也认识到了这一点，因此基于同一报告所提的建议，WIPO将继续实施有关技术，以加强系统性构建、储存和检索知识的过程。</w:t>
      </w:r>
    </w:p>
    <w:p w:rsidR="0093550F" w:rsidRPr="0095001C" w:rsidRDefault="002F6913" w:rsidP="0095001C">
      <w:pPr>
        <w:pStyle w:val="Heading2"/>
        <w:overflowPunct w:val="0"/>
        <w:spacing w:before="0" w:afterLines="50" w:after="120" w:line="340" w:lineRule="atLeast"/>
        <w:rPr>
          <w:b/>
          <w:sz w:val="21"/>
        </w:rPr>
      </w:pPr>
      <w:bookmarkStart w:id="17" w:name="_Toc424037284"/>
      <w:r w:rsidRPr="0095001C">
        <w:rPr>
          <w:rFonts w:hint="eastAsia"/>
          <w:b/>
          <w:sz w:val="21"/>
        </w:rPr>
        <w:t>知识管理过程</w:t>
      </w:r>
      <w:bookmarkEnd w:id="17"/>
    </w:p>
    <w:p w:rsidR="0091598F" w:rsidRPr="0008704A" w:rsidRDefault="0091598F" w:rsidP="0095001C">
      <w:pPr>
        <w:spacing w:afterLines="50" w:line="340" w:lineRule="atLeast"/>
        <w:ind w:left="0"/>
        <w:rPr>
          <w:rFonts w:ascii="SimSun" w:hAnsi="SimSun"/>
          <w:sz w:val="21"/>
        </w:rPr>
      </w:pPr>
      <w:r w:rsidRPr="0008704A">
        <w:rPr>
          <w:rFonts w:ascii="SimSun" w:hAnsi="SimSun" w:hint="eastAsia"/>
          <w:sz w:val="21"/>
        </w:rPr>
        <w:t>WIPO各项活动在本组织各处都产生知识。除非通过一致的过程框架对这些知识加以管理，</w:t>
      </w:r>
      <w:r w:rsidR="007027A0" w:rsidRPr="0008704A">
        <w:rPr>
          <w:rFonts w:ascii="SimSun" w:hAnsi="SimSun" w:hint="eastAsia"/>
          <w:sz w:val="21"/>
        </w:rPr>
        <w:t>否则这些知识可能丧失，WIPO则将无法在内部再使用或将这些知识传播或转让给利益攸关者。引入确保这些知识得到妥善管理的过程，将是本组织支持正在开展的提高效率工作的关键要素。</w:t>
      </w:r>
    </w:p>
    <w:p w:rsidR="00AA0BA3" w:rsidRPr="0095001C" w:rsidRDefault="002F6913" w:rsidP="0095001C">
      <w:pPr>
        <w:pStyle w:val="Heading3"/>
        <w:spacing w:before="0" w:afterLines="50" w:after="120" w:line="340" w:lineRule="atLeast"/>
        <w:ind w:left="0"/>
        <w:rPr>
          <w:sz w:val="21"/>
          <w:u w:val="single"/>
        </w:rPr>
      </w:pPr>
      <w:r w:rsidRPr="0095001C">
        <w:rPr>
          <w:rFonts w:hint="eastAsia"/>
          <w:sz w:val="21"/>
          <w:u w:val="single"/>
        </w:rPr>
        <w:t>知识发现和探测过程</w:t>
      </w:r>
    </w:p>
    <w:p w:rsidR="00AA0BA3" w:rsidRPr="0008704A" w:rsidRDefault="007027A0" w:rsidP="0095001C">
      <w:pPr>
        <w:spacing w:afterLines="50" w:line="340" w:lineRule="atLeast"/>
        <w:ind w:left="0"/>
        <w:rPr>
          <w:rFonts w:ascii="SimSun" w:hAnsi="SimSun"/>
          <w:sz w:val="21"/>
        </w:rPr>
      </w:pPr>
      <w:r w:rsidRPr="0008704A">
        <w:rPr>
          <w:rFonts w:ascii="SimSun" w:hAnsi="SimSun" w:hint="eastAsia"/>
          <w:sz w:val="21"/>
        </w:rPr>
        <w:t>WIPO将引入知识发现和探测过程，以促进确认现有的知识来源，并发现数据和信息中存在的任何隐藏的知识。</w:t>
      </w:r>
    </w:p>
    <w:p w:rsidR="007027A0" w:rsidRPr="0008704A" w:rsidRDefault="007027A0" w:rsidP="0095001C">
      <w:pPr>
        <w:spacing w:afterLines="50" w:line="340" w:lineRule="atLeast"/>
        <w:ind w:left="0"/>
        <w:rPr>
          <w:rFonts w:ascii="SimSun" w:hAnsi="SimSun"/>
          <w:sz w:val="21"/>
        </w:rPr>
      </w:pPr>
      <w:r w:rsidRPr="0008704A">
        <w:rPr>
          <w:rFonts w:ascii="SimSun" w:hAnsi="SimSun" w:hint="eastAsia"/>
          <w:sz w:val="21"/>
        </w:rPr>
        <w:t>这些知识既存在</w:t>
      </w:r>
      <w:r w:rsidR="009E0C38" w:rsidRPr="0008704A">
        <w:rPr>
          <w:rFonts w:ascii="SimSun" w:hAnsi="SimSun" w:hint="eastAsia"/>
          <w:sz w:val="21"/>
        </w:rPr>
        <w:t>于本组织内，也存在于外部，在诸如国家知识产权局、伙伴组织、学术机构和其他供应方的利益攸关者那里。</w:t>
      </w:r>
    </w:p>
    <w:p w:rsidR="00AA0BA3" w:rsidRPr="0095001C" w:rsidRDefault="002F6913" w:rsidP="0095001C">
      <w:pPr>
        <w:pStyle w:val="Heading3"/>
        <w:spacing w:before="0" w:afterLines="50" w:after="120" w:line="340" w:lineRule="atLeast"/>
        <w:ind w:left="0"/>
        <w:rPr>
          <w:sz w:val="21"/>
          <w:u w:val="single"/>
        </w:rPr>
      </w:pPr>
      <w:r w:rsidRPr="0095001C">
        <w:rPr>
          <w:rFonts w:hint="eastAsia"/>
          <w:sz w:val="21"/>
          <w:u w:val="single"/>
        </w:rPr>
        <w:t>知识资产的评估和组织</w:t>
      </w:r>
    </w:p>
    <w:p w:rsidR="009E0C38" w:rsidRPr="0008704A" w:rsidRDefault="009E0C38" w:rsidP="0095001C">
      <w:pPr>
        <w:spacing w:afterLines="50" w:line="340" w:lineRule="atLeast"/>
        <w:ind w:left="0"/>
        <w:rPr>
          <w:rFonts w:ascii="SimSun" w:hAnsi="SimSun"/>
          <w:sz w:val="21"/>
        </w:rPr>
      </w:pPr>
      <w:r w:rsidRPr="0008704A">
        <w:rPr>
          <w:rFonts w:ascii="SimSun" w:hAnsi="SimSun" w:hint="eastAsia"/>
          <w:sz w:val="21"/>
        </w:rPr>
        <w:t>把知识作为资产，对于WIPO并不是新概念。作为知识型组织，要汲取这些知识资产的价值，就要对它们进行划分、评估和分类。WIPO的所有工作人员和外部利益攸关者都是知识的创造者，但是是由WIPO实施工具、政策和最佳做法，来确保对这些知识进行妥善的评估、分类和组织。安排知识资产，必须采取一种能使知识用户</w:t>
      </w:r>
      <w:r w:rsidR="003A041F" w:rsidRPr="0008704A">
        <w:rPr>
          <w:rFonts w:ascii="SimSun" w:hAnsi="SimSun" w:hint="eastAsia"/>
          <w:sz w:val="21"/>
        </w:rPr>
        <w:t>进行</w:t>
      </w:r>
      <w:r w:rsidRPr="0008704A">
        <w:rPr>
          <w:rFonts w:ascii="SimSun" w:hAnsi="SimSun" w:hint="eastAsia"/>
          <w:sz w:val="21"/>
        </w:rPr>
        <w:t>确认、检索和理解的方式。因此，WIPO将实施有关过程对其知识资产，包括已有知识和正在创造的知识进行评估和分类</w:t>
      </w:r>
      <w:r w:rsidR="00DE34A7" w:rsidRPr="0008704A">
        <w:rPr>
          <w:rFonts w:ascii="SimSun" w:hAnsi="SimSun" w:hint="eastAsia"/>
          <w:sz w:val="21"/>
        </w:rPr>
        <w:t>。</w:t>
      </w:r>
    </w:p>
    <w:p w:rsidR="00AA0BA3" w:rsidRPr="0095001C" w:rsidRDefault="000B1DDD" w:rsidP="0095001C">
      <w:pPr>
        <w:pStyle w:val="Heading3"/>
        <w:spacing w:before="0" w:afterLines="50" w:after="120" w:line="340" w:lineRule="atLeast"/>
        <w:ind w:left="0"/>
        <w:rPr>
          <w:sz w:val="21"/>
          <w:u w:val="single"/>
        </w:rPr>
      </w:pPr>
      <w:r w:rsidRPr="0095001C">
        <w:rPr>
          <w:rFonts w:hint="eastAsia"/>
          <w:sz w:val="21"/>
          <w:u w:val="single"/>
        </w:rPr>
        <w:t>知识共享</w:t>
      </w:r>
      <w:r w:rsidR="002F6913" w:rsidRPr="0095001C">
        <w:rPr>
          <w:rFonts w:hint="eastAsia"/>
          <w:sz w:val="21"/>
          <w:u w:val="single"/>
        </w:rPr>
        <w:t>过程</w:t>
      </w:r>
    </w:p>
    <w:p w:rsidR="00CC1E71" w:rsidRPr="0008704A" w:rsidRDefault="00CC1E71" w:rsidP="0095001C">
      <w:pPr>
        <w:spacing w:afterLines="50" w:line="340" w:lineRule="atLeast"/>
        <w:ind w:left="0"/>
        <w:rPr>
          <w:rFonts w:ascii="SimSun" w:hAnsi="SimSun"/>
          <w:sz w:val="21"/>
        </w:rPr>
      </w:pPr>
      <w:r w:rsidRPr="0008704A">
        <w:rPr>
          <w:rFonts w:ascii="SimSun" w:hAnsi="SimSun" w:hint="eastAsia"/>
          <w:sz w:val="21"/>
        </w:rPr>
        <w:t>WIPO将引入知识共享过程，</w:t>
      </w:r>
      <w:r w:rsidR="000921D6" w:rsidRPr="0008704A">
        <w:rPr>
          <w:rFonts w:ascii="SimSun" w:hAnsi="SimSun" w:hint="eastAsia"/>
          <w:sz w:val="21"/>
        </w:rPr>
        <w:t>因为这对知识再使用和知识创造都起着决定性的作用。知识共享取决于工作者个人寻求和/或接受这些知识</w:t>
      </w:r>
      <w:r w:rsidR="00954290" w:rsidRPr="0008704A">
        <w:rPr>
          <w:rFonts w:ascii="SimSun" w:hAnsi="SimSun" w:hint="eastAsia"/>
          <w:sz w:val="21"/>
        </w:rPr>
        <w:t>来源</w:t>
      </w:r>
      <w:r w:rsidR="000921D6" w:rsidRPr="0008704A">
        <w:rPr>
          <w:rFonts w:ascii="SimSun" w:hAnsi="SimSun" w:hint="eastAsia"/>
          <w:sz w:val="21"/>
        </w:rPr>
        <w:t>的习惯和意愿。必须有恰当的文化和激励，而且必须通过在WIPO工作人员评价体系中酌情设定知识共享目标来加以辅助。</w:t>
      </w:r>
    </w:p>
    <w:p w:rsidR="00AA0BA3" w:rsidRPr="0095001C" w:rsidRDefault="002F6913" w:rsidP="0095001C">
      <w:pPr>
        <w:pStyle w:val="Heading3"/>
        <w:spacing w:before="0" w:afterLines="50" w:after="120" w:line="340" w:lineRule="atLeast"/>
        <w:ind w:left="0"/>
        <w:rPr>
          <w:sz w:val="21"/>
          <w:u w:val="single"/>
        </w:rPr>
      </w:pPr>
      <w:r w:rsidRPr="0095001C">
        <w:rPr>
          <w:rFonts w:hint="eastAsia"/>
          <w:sz w:val="21"/>
          <w:u w:val="single"/>
        </w:rPr>
        <w:t>知识</w:t>
      </w:r>
      <w:r w:rsidR="003A041F" w:rsidRPr="0095001C">
        <w:rPr>
          <w:rFonts w:hint="eastAsia"/>
          <w:sz w:val="21"/>
          <w:u w:val="single"/>
        </w:rPr>
        <w:t>的</w:t>
      </w:r>
      <w:r w:rsidRPr="0095001C">
        <w:rPr>
          <w:rFonts w:hint="eastAsia"/>
          <w:sz w:val="21"/>
          <w:u w:val="single"/>
        </w:rPr>
        <w:t>创造与</w:t>
      </w:r>
      <w:r w:rsidR="00043E39" w:rsidRPr="0095001C">
        <w:rPr>
          <w:rFonts w:hint="eastAsia"/>
          <w:sz w:val="21"/>
          <w:u w:val="single"/>
        </w:rPr>
        <w:t>获得</w:t>
      </w:r>
    </w:p>
    <w:p w:rsidR="000921D6" w:rsidRPr="0008704A" w:rsidRDefault="000921D6" w:rsidP="0095001C">
      <w:pPr>
        <w:spacing w:afterLines="50" w:line="340" w:lineRule="atLeast"/>
        <w:ind w:left="0"/>
        <w:rPr>
          <w:rFonts w:ascii="SimSun" w:hAnsi="SimSun"/>
          <w:sz w:val="21"/>
        </w:rPr>
      </w:pPr>
      <w:r w:rsidRPr="0008704A">
        <w:rPr>
          <w:rFonts w:ascii="SimSun" w:hAnsi="SimSun" w:hint="eastAsia"/>
          <w:sz w:val="21"/>
        </w:rPr>
        <w:t>WIPO将通过引入知识创造过程，基于知识共享、合作以及对相关数据、信息和现有知识的获取，促进知识创造。创造新知识并对其进行后续管理的能力</w:t>
      </w:r>
      <w:r w:rsidR="00043E39" w:rsidRPr="0008704A">
        <w:rPr>
          <w:rFonts w:ascii="SimSun" w:hAnsi="SimSun" w:hint="eastAsia"/>
          <w:sz w:val="21"/>
        </w:rPr>
        <w:t>是WIPO持续推动全组织实现更高效和有力工作的组成部分。</w:t>
      </w:r>
    </w:p>
    <w:p w:rsidR="00043E39" w:rsidRPr="0008704A" w:rsidRDefault="00043E39" w:rsidP="0095001C">
      <w:pPr>
        <w:spacing w:afterLines="50" w:line="340" w:lineRule="atLeast"/>
        <w:ind w:left="0"/>
        <w:rPr>
          <w:rFonts w:ascii="SimSun" w:hAnsi="SimSun"/>
          <w:sz w:val="21"/>
        </w:rPr>
      </w:pPr>
      <w:r w:rsidRPr="0008704A">
        <w:rPr>
          <w:rFonts w:ascii="SimSun" w:hAnsi="SimSun" w:hint="eastAsia"/>
          <w:sz w:val="21"/>
        </w:rPr>
        <w:lastRenderedPageBreak/>
        <w:t>知识获得是指WIPO通过其业务、包括外部专家、伙伴、知识产权局、客户和供应方在内的来源，从外部来源获得的知识。采取相关做法的团体完全可以超出本组织以外，扩展至</w:t>
      </w:r>
      <w:r w:rsidR="003A041F" w:rsidRPr="0008704A">
        <w:rPr>
          <w:rFonts w:ascii="SimSun" w:hAnsi="SimSun" w:hint="eastAsia"/>
          <w:sz w:val="21"/>
        </w:rPr>
        <w:t>会</w:t>
      </w:r>
      <w:r w:rsidRPr="0008704A">
        <w:rPr>
          <w:rFonts w:ascii="SimSun" w:hAnsi="SimSun" w:hint="eastAsia"/>
          <w:sz w:val="21"/>
        </w:rPr>
        <w:t>为WIPO的知识管理战略作出贡献并从中受益的外部利益攸关者。</w:t>
      </w:r>
    </w:p>
    <w:p w:rsidR="00AA0BA3" w:rsidRPr="0095001C" w:rsidRDefault="00043E39" w:rsidP="0095001C">
      <w:pPr>
        <w:pStyle w:val="Heading3"/>
        <w:spacing w:before="0" w:afterLines="50" w:after="120" w:line="340" w:lineRule="atLeast"/>
        <w:ind w:left="0"/>
        <w:rPr>
          <w:sz w:val="21"/>
          <w:u w:val="single"/>
        </w:rPr>
      </w:pPr>
      <w:r w:rsidRPr="0095001C">
        <w:rPr>
          <w:rFonts w:hint="eastAsia"/>
          <w:sz w:val="21"/>
          <w:u w:val="single"/>
        </w:rPr>
        <w:t>知识</w:t>
      </w:r>
      <w:r w:rsidR="003A041F" w:rsidRPr="0095001C">
        <w:rPr>
          <w:rFonts w:hint="eastAsia"/>
          <w:sz w:val="21"/>
          <w:u w:val="single"/>
        </w:rPr>
        <w:t>的</w:t>
      </w:r>
      <w:r w:rsidR="002F6913" w:rsidRPr="0095001C">
        <w:rPr>
          <w:rFonts w:hint="eastAsia"/>
          <w:sz w:val="21"/>
          <w:u w:val="single"/>
        </w:rPr>
        <w:t>再使用</w:t>
      </w:r>
    </w:p>
    <w:p w:rsidR="00043E39" w:rsidRPr="0008704A" w:rsidRDefault="00043E39" w:rsidP="0095001C">
      <w:pPr>
        <w:spacing w:afterLines="50" w:line="340" w:lineRule="atLeast"/>
        <w:ind w:left="0"/>
        <w:rPr>
          <w:rFonts w:ascii="SimSun" w:hAnsi="SimSun"/>
          <w:sz w:val="21"/>
        </w:rPr>
      </w:pPr>
      <w:r w:rsidRPr="0008704A">
        <w:rPr>
          <w:rFonts w:ascii="SimSun" w:hAnsi="SimSun" w:hint="eastAsia"/>
          <w:sz w:val="21"/>
        </w:rPr>
        <w:t>如果WIPO能够重复使用其现有知识库，将能实现更高的效率，因为不必重新创造知识，并能节约相关的时间和预算投入。</w:t>
      </w:r>
    </w:p>
    <w:p w:rsidR="00954290" w:rsidRPr="0008704A" w:rsidRDefault="00954290" w:rsidP="0095001C">
      <w:pPr>
        <w:spacing w:afterLines="50" w:line="340" w:lineRule="atLeast"/>
        <w:ind w:left="0"/>
        <w:rPr>
          <w:rFonts w:ascii="SimSun" w:hAnsi="SimSun"/>
          <w:sz w:val="21"/>
        </w:rPr>
      </w:pPr>
      <w:r w:rsidRPr="0008704A">
        <w:rPr>
          <w:rFonts w:ascii="SimSun" w:hAnsi="SimSun" w:hint="eastAsia"/>
          <w:sz w:val="21"/>
        </w:rPr>
        <w:t>因此，在WIPO实施知识管理过程，包括发现和组织知识后，WIPO将能重复使用以更高效的方式创造和获得的知识。因此WIPO将引入相关过程，推动实现更广泛的知识再使用。</w:t>
      </w:r>
    </w:p>
    <w:p w:rsidR="0095001C" w:rsidRDefault="0095001C">
      <w:pPr>
        <w:ind w:left="0"/>
        <w:jc w:val="left"/>
        <w:rPr>
          <w:rFonts w:ascii="SimHei" w:eastAsia="SimHei" w:hAnsi="SimHei"/>
          <w:bCs/>
          <w:color w:val="4F81BD" w:themeColor="accent1"/>
          <w:kern w:val="32"/>
          <w:sz w:val="21"/>
          <w:szCs w:val="32"/>
        </w:rPr>
      </w:pPr>
      <w:bookmarkStart w:id="18" w:name="_Toc424037285"/>
      <w:r>
        <w:rPr>
          <w:rFonts w:ascii="SimHei" w:eastAsia="SimHei" w:hAnsi="SimHei"/>
          <w:b/>
          <w:sz w:val="21"/>
        </w:rPr>
        <w:br w:type="page"/>
      </w:r>
    </w:p>
    <w:p w:rsidR="006758B6" w:rsidRPr="0095001C" w:rsidRDefault="002F6913" w:rsidP="0095001C">
      <w:pPr>
        <w:pStyle w:val="Heading1"/>
        <w:spacing w:beforeLines="100" w:before="240" w:afterLines="50" w:after="120" w:line="340" w:lineRule="atLeast"/>
        <w:rPr>
          <w:rFonts w:ascii="SimHei" w:eastAsia="SimHei" w:hAnsi="SimHei"/>
          <w:b w:val="0"/>
          <w:sz w:val="21"/>
        </w:rPr>
      </w:pPr>
      <w:r w:rsidRPr="0095001C">
        <w:rPr>
          <w:rFonts w:ascii="SimHei" w:eastAsia="SimHei" w:hAnsi="SimHei" w:hint="eastAsia"/>
          <w:b w:val="0"/>
          <w:sz w:val="21"/>
        </w:rPr>
        <w:lastRenderedPageBreak/>
        <w:t>知识管理战略目标</w:t>
      </w:r>
      <w:bookmarkEnd w:id="18"/>
    </w:p>
    <w:p w:rsidR="00954290" w:rsidRPr="0008704A" w:rsidRDefault="00954290" w:rsidP="0095001C">
      <w:pPr>
        <w:spacing w:afterLines="50" w:line="340" w:lineRule="atLeast"/>
        <w:ind w:left="0"/>
        <w:rPr>
          <w:rFonts w:ascii="SimSun" w:hAnsi="SimSun"/>
          <w:sz w:val="21"/>
        </w:rPr>
      </w:pPr>
      <w:r w:rsidRPr="0008704A">
        <w:rPr>
          <w:rFonts w:ascii="SimSun" w:hAnsi="SimSun" w:hint="eastAsia"/>
          <w:sz w:val="21"/>
        </w:rPr>
        <w:t>WIPO的知识管理战略期望立足于现有举措，同时具有前瞻性，它提出了4个战略目标，这些目标将显著提升WIPO在人员、过程和技术领域的知识管理能力，同时为WIPO的战略目标九提供支持——建立有效的行政和财政支助结构以便WIPO完成其各项计划。</w:t>
      </w:r>
    </w:p>
    <w:p w:rsidR="002F6913" w:rsidRPr="0095001C" w:rsidRDefault="002F6913" w:rsidP="0095001C">
      <w:pPr>
        <w:pStyle w:val="Heading2"/>
        <w:overflowPunct w:val="0"/>
        <w:spacing w:before="0" w:afterLines="50" w:after="120" w:line="340" w:lineRule="atLeast"/>
        <w:rPr>
          <w:b/>
          <w:sz w:val="21"/>
        </w:rPr>
      </w:pPr>
      <w:bookmarkStart w:id="19" w:name="_Toc424037286"/>
      <w:r w:rsidRPr="0095001C">
        <w:rPr>
          <w:rFonts w:hint="eastAsia"/>
          <w:b/>
          <w:sz w:val="21"/>
        </w:rPr>
        <w:t>战略目标</w:t>
      </w:r>
      <w:r w:rsidRPr="0095001C">
        <w:rPr>
          <w:rFonts w:hint="eastAsia"/>
          <w:b/>
          <w:sz w:val="21"/>
        </w:rPr>
        <w:t>1</w:t>
      </w:r>
      <w:r w:rsidRPr="0095001C">
        <w:rPr>
          <w:rFonts w:hint="eastAsia"/>
          <w:b/>
          <w:sz w:val="21"/>
        </w:rPr>
        <w:t>：开发“知识管理”文化</w:t>
      </w:r>
      <w:bookmarkEnd w:id="19"/>
    </w:p>
    <w:p w:rsidR="00954290" w:rsidRPr="0008704A" w:rsidRDefault="00954290" w:rsidP="0095001C">
      <w:pPr>
        <w:spacing w:afterLines="50" w:line="340" w:lineRule="atLeast"/>
        <w:ind w:left="0"/>
        <w:rPr>
          <w:rFonts w:ascii="SimSun" w:hAnsi="SimSun"/>
          <w:sz w:val="21"/>
        </w:rPr>
      </w:pPr>
      <w:r w:rsidRPr="0008704A">
        <w:rPr>
          <w:rFonts w:ascii="SimSun" w:hAnsi="SimSun" w:hint="eastAsia"/>
          <w:sz w:val="21"/>
        </w:rPr>
        <w:t>本目标确保知识管理是作为日常例行业务整体的一部分，</w:t>
      </w:r>
      <w:r w:rsidR="00F9348A" w:rsidRPr="0008704A">
        <w:rPr>
          <w:rFonts w:ascii="SimSun" w:hAnsi="SimSun" w:hint="eastAsia"/>
          <w:sz w:val="21"/>
        </w:rPr>
        <w:t>并确保WIPO工作人员理解其职责，并认同知识管理对其日常活动的影响，以及其日常活动对知识管理的影响。这将最终带来对知识资产的更好管理，形成对知识管理活动的清晰问责，并培养对知识管理实现共同拥有和共同受益的意识。</w:t>
      </w:r>
    </w:p>
    <w:p w:rsidR="002F6913" w:rsidRPr="0095001C" w:rsidRDefault="002F6913" w:rsidP="0095001C">
      <w:pPr>
        <w:pStyle w:val="Heading2"/>
        <w:overflowPunct w:val="0"/>
        <w:spacing w:before="0" w:afterLines="50" w:after="120" w:line="340" w:lineRule="atLeast"/>
        <w:rPr>
          <w:b/>
          <w:sz w:val="21"/>
        </w:rPr>
      </w:pPr>
      <w:bookmarkStart w:id="20" w:name="_Toc424037287"/>
      <w:r w:rsidRPr="0095001C">
        <w:rPr>
          <w:rFonts w:hint="eastAsia"/>
          <w:b/>
          <w:sz w:val="21"/>
        </w:rPr>
        <w:t>战略目标</w:t>
      </w:r>
      <w:r w:rsidRPr="0095001C">
        <w:rPr>
          <w:rFonts w:hint="eastAsia"/>
          <w:b/>
          <w:sz w:val="21"/>
        </w:rPr>
        <w:t>2</w:t>
      </w:r>
      <w:r w:rsidRPr="0095001C">
        <w:rPr>
          <w:rFonts w:hint="eastAsia"/>
          <w:b/>
          <w:sz w:val="21"/>
        </w:rPr>
        <w:t>：实施一套全组织范围的知识管理过程和工具</w:t>
      </w:r>
      <w:bookmarkEnd w:id="20"/>
    </w:p>
    <w:p w:rsidR="00F9348A" w:rsidRPr="0008704A" w:rsidRDefault="00F9348A" w:rsidP="0095001C">
      <w:pPr>
        <w:spacing w:afterLines="50" w:line="340" w:lineRule="atLeast"/>
        <w:ind w:left="0"/>
        <w:rPr>
          <w:rFonts w:ascii="SimSun" w:hAnsi="SimSun"/>
          <w:sz w:val="21"/>
        </w:rPr>
      </w:pPr>
      <w:r w:rsidRPr="0008704A">
        <w:rPr>
          <w:rFonts w:ascii="SimSun" w:hAnsi="SimSun" w:hint="eastAsia"/>
          <w:sz w:val="21"/>
        </w:rPr>
        <w:t>本目标将确保在WIPO内实施一套标准化的知识管理过程和工具，它将为WIPO工作人员进入知识管理过程</w:t>
      </w:r>
      <w:r w:rsidR="00826AD4" w:rsidRPr="0008704A">
        <w:rPr>
          <w:rFonts w:ascii="SimSun" w:hAnsi="SimSun" w:hint="eastAsia"/>
          <w:sz w:val="21"/>
        </w:rPr>
        <w:t>提供共有</w:t>
      </w:r>
      <w:r w:rsidRPr="0008704A">
        <w:rPr>
          <w:rFonts w:ascii="SimSun" w:hAnsi="SimSun" w:hint="eastAsia"/>
          <w:sz w:val="21"/>
        </w:rPr>
        <w:t>的</w:t>
      </w:r>
      <w:r w:rsidR="00826AD4" w:rsidRPr="0008704A">
        <w:rPr>
          <w:rFonts w:ascii="SimSun" w:hAnsi="SimSun" w:hint="eastAsia"/>
          <w:sz w:val="21"/>
        </w:rPr>
        <w:t>经过定义的切入点</w:t>
      </w:r>
      <w:r w:rsidRPr="0008704A">
        <w:rPr>
          <w:rFonts w:ascii="SimSun" w:hAnsi="SimSun" w:hint="eastAsia"/>
          <w:sz w:val="21"/>
        </w:rPr>
        <w:t>。</w:t>
      </w:r>
    </w:p>
    <w:p w:rsidR="00F46ABF" w:rsidRPr="0095001C" w:rsidRDefault="002F6913" w:rsidP="0095001C">
      <w:pPr>
        <w:pStyle w:val="Heading2"/>
        <w:overflowPunct w:val="0"/>
        <w:spacing w:before="0" w:afterLines="50" w:after="120" w:line="340" w:lineRule="atLeast"/>
        <w:rPr>
          <w:b/>
          <w:sz w:val="21"/>
        </w:rPr>
      </w:pPr>
      <w:bookmarkStart w:id="21" w:name="_Toc424037288"/>
      <w:r w:rsidRPr="0095001C">
        <w:rPr>
          <w:rFonts w:hint="eastAsia"/>
          <w:b/>
          <w:sz w:val="21"/>
        </w:rPr>
        <w:t>战略目标</w:t>
      </w:r>
      <w:r w:rsidRPr="0095001C">
        <w:rPr>
          <w:rFonts w:hint="eastAsia"/>
          <w:b/>
          <w:sz w:val="21"/>
        </w:rPr>
        <w:t>3</w:t>
      </w:r>
      <w:r w:rsidRPr="0095001C">
        <w:rPr>
          <w:rFonts w:hint="eastAsia"/>
          <w:b/>
          <w:sz w:val="21"/>
        </w:rPr>
        <w:t>：确认和公布知识和信息资产的“单一事实来源”</w:t>
      </w:r>
      <w:bookmarkEnd w:id="21"/>
    </w:p>
    <w:p w:rsidR="00826AD4" w:rsidRPr="0008704A" w:rsidRDefault="00826AD4" w:rsidP="0095001C">
      <w:pPr>
        <w:spacing w:afterLines="50" w:line="340" w:lineRule="atLeast"/>
        <w:ind w:left="0"/>
        <w:rPr>
          <w:rFonts w:ascii="SimSun" w:hAnsi="SimSun"/>
          <w:sz w:val="21"/>
        </w:rPr>
      </w:pPr>
      <w:r w:rsidRPr="0008704A">
        <w:rPr>
          <w:rFonts w:ascii="SimSun" w:hAnsi="SimSun" w:hint="eastAsia"/>
          <w:sz w:val="21"/>
        </w:rPr>
        <w:t>本目标将确保对于每一类数据、信息或知识资产，都知晓其明确来源，而且有关此明确来源的信息将通知所有相关的利益攸关者，由此在WIPO内实现更广泛的数据、信息和知识资产再使用。</w:t>
      </w:r>
    </w:p>
    <w:p w:rsidR="006758B6" w:rsidRPr="0095001C" w:rsidRDefault="002F6913" w:rsidP="0095001C">
      <w:pPr>
        <w:pStyle w:val="Heading2"/>
        <w:overflowPunct w:val="0"/>
        <w:spacing w:before="0" w:afterLines="50" w:after="120" w:line="340" w:lineRule="atLeast"/>
        <w:rPr>
          <w:b/>
          <w:sz w:val="21"/>
        </w:rPr>
      </w:pPr>
      <w:bookmarkStart w:id="22" w:name="_Toc424037289"/>
      <w:r w:rsidRPr="0095001C">
        <w:rPr>
          <w:rFonts w:hint="eastAsia"/>
          <w:b/>
          <w:sz w:val="21"/>
        </w:rPr>
        <w:t>战略目标</w:t>
      </w:r>
      <w:r w:rsidRPr="0095001C">
        <w:rPr>
          <w:rFonts w:hint="eastAsia"/>
          <w:b/>
          <w:sz w:val="21"/>
        </w:rPr>
        <w:t>4</w:t>
      </w:r>
      <w:r w:rsidRPr="0095001C">
        <w:rPr>
          <w:rFonts w:hint="eastAsia"/>
          <w:b/>
          <w:sz w:val="21"/>
        </w:rPr>
        <w:t>：与</w:t>
      </w:r>
      <w:r w:rsidR="00652C80" w:rsidRPr="0095001C">
        <w:rPr>
          <w:rFonts w:hint="eastAsia"/>
          <w:b/>
          <w:sz w:val="21"/>
        </w:rPr>
        <w:t>组织复原力的</w:t>
      </w:r>
      <w:r w:rsidRPr="0095001C">
        <w:rPr>
          <w:rFonts w:hint="eastAsia"/>
          <w:b/>
          <w:sz w:val="21"/>
        </w:rPr>
        <w:t>匹配与融合</w:t>
      </w:r>
      <w:bookmarkEnd w:id="22"/>
    </w:p>
    <w:p w:rsidR="00826AD4" w:rsidRPr="0008704A" w:rsidRDefault="00826AD4" w:rsidP="0095001C">
      <w:pPr>
        <w:spacing w:afterLines="50" w:line="340" w:lineRule="atLeast"/>
        <w:ind w:left="0"/>
        <w:rPr>
          <w:rFonts w:ascii="SimSun" w:hAnsi="SimSun"/>
          <w:sz w:val="21"/>
        </w:rPr>
      </w:pPr>
      <w:r w:rsidRPr="0008704A">
        <w:rPr>
          <w:rFonts w:ascii="SimSun" w:hAnsi="SimSun" w:hint="eastAsia"/>
          <w:sz w:val="21"/>
        </w:rPr>
        <w:t>本目标将确保WIPO所需的知识资产得到妥善确认和管理，即便包括因预料之外的人员流动以及因突发事件出现中断或变动时，也是如此。</w:t>
      </w:r>
    </w:p>
    <w:p w:rsidR="00041F60" w:rsidRPr="0095001C" w:rsidRDefault="002F6913" w:rsidP="0095001C">
      <w:pPr>
        <w:pStyle w:val="Heading2"/>
        <w:overflowPunct w:val="0"/>
        <w:spacing w:before="0" w:afterLines="50" w:after="120" w:line="340" w:lineRule="atLeast"/>
        <w:rPr>
          <w:b/>
          <w:sz w:val="21"/>
        </w:rPr>
      </w:pPr>
      <w:bookmarkStart w:id="23" w:name="_Toc424037290"/>
      <w:r w:rsidRPr="0095001C">
        <w:rPr>
          <w:rFonts w:hint="eastAsia"/>
          <w:b/>
          <w:sz w:val="21"/>
        </w:rPr>
        <w:t>战略实施原则</w:t>
      </w:r>
      <w:bookmarkEnd w:id="23"/>
    </w:p>
    <w:p w:rsidR="001A739B" w:rsidRPr="0095001C" w:rsidRDefault="002F6913" w:rsidP="0095001C">
      <w:pPr>
        <w:pStyle w:val="Heading3"/>
        <w:spacing w:before="0" w:afterLines="50" w:after="120" w:line="340" w:lineRule="atLeast"/>
        <w:ind w:left="0"/>
        <w:rPr>
          <w:sz w:val="21"/>
          <w:u w:val="single"/>
        </w:rPr>
      </w:pPr>
      <w:r w:rsidRPr="0095001C">
        <w:rPr>
          <w:rFonts w:hint="eastAsia"/>
          <w:sz w:val="21"/>
          <w:u w:val="single"/>
        </w:rPr>
        <w:t>以业务收益为驱动</w:t>
      </w:r>
    </w:p>
    <w:p w:rsidR="00FD1976" w:rsidRPr="0008704A" w:rsidRDefault="00FD1976" w:rsidP="0095001C">
      <w:pPr>
        <w:spacing w:afterLines="50" w:line="340" w:lineRule="atLeast"/>
        <w:ind w:left="0"/>
        <w:rPr>
          <w:rFonts w:ascii="SimSun" w:hAnsi="SimSun"/>
          <w:sz w:val="21"/>
        </w:rPr>
      </w:pPr>
      <w:r w:rsidRPr="0008704A">
        <w:rPr>
          <w:rFonts w:ascii="SimSun" w:hAnsi="SimSun" w:hint="eastAsia"/>
          <w:sz w:val="21"/>
        </w:rPr>
        <w:t>在交付本战略的过程中，所实施的每个相关项目和举措将须向WIPO和/或其外部利益攸关者显示直接、可实现的业务收益，而不仅仅只是知识管理路线图上的一个站点。</w:t>
      </w:r>
    </w:p>
    <w:p w:rsidR="002C4368" w:rsidRPr="0095001C" w:rsidRDefault="002F6913" w:rsidP="0095001C">
      <w:pPr>
        <w:pStyle w:val="Heading3"/>
        <w:spacing w:before="0" w:afterLines="50" w:after="120" w:line="340" w:lineRule="atLeast"/>
        <w:ind w:left="0"/>
        <w:rPr>
          <w:sz w:val="21"/>
          <w:u w:val="single"/>
        </w:rPr>
      </w:pPr>
      <w:r w:rsidRPr="0095001C">
        <w:rPr>
          <w:rFonts w:hint="eastAsia"/>
          <w:sz w:val="21"/>
          <w:u w:val="single"/>
        </w:rPr>
        <w:t>知识管理的益处并不仅限于</w:t>
      </w:r>
      <w:r w:rsidR="002C4368" w:rsidRPr="0095001C">
        <w:rPr>
          <w:sz w:val="21"/>
          <w:u w:val="single"/>
        </w:rPr>
        <w:t>WIPO</w:t>
      </w:r>
      <w:r w:rsidRPr="0095001C">
        <w:rPr>
          <w:rFonts w:hint="eastAsia"/>
          <w:sz w:val="21"/>
          <w:u w:val="single"/>
        </w:rPr>
        <w:t>内部</w:t>
      </w:r>
    </w:p>
    <w:p w:rsidR="00FD1976" w:rsidRPr="0008704A" w:rsidRDefault="00FD1976" w:rsidP="0095001C">
      <w:pPr>
        <w:spacing w:afterLines="50" w:line="340" w:lineRule="atLeast"/>
        <w:ind w:left="0"/>
        <w:rPr>
          <w:rFonts w:ascii="SimSun" w:hAnsi="SimSun"/>
          <w:sz w:val="21"/>
        </w:rPr>
      </w:pPr>
      <w:r w:rsidRPr="0008704A">
        <w:rPr>
          <w:rFonts w:ascii="SimSun" w:hAnsi="SimSun" w:hint="eastAsia"/>
          <w:sz w:val="21"/>
        </w:rPr>
        <w:t>在交付本战略和实施支持性项目和举措的过程中，需要考虑外部利益攸关者以及内部利益攸关者和用户的需求，以便实现知识管理收益的最大化。</w:t>
      </w:r>
    </w:p>
    <w:p w:rsidR="002F6913" w:rsidRPr="0095001C" w:rsidRDefault="002F6913" w:rsidP="0095001C">
      <w:pPr>
        <w:pStyle w:val="Heading3"/>
        <w:spacing w:before="0" w:afterLines="50" w:after="120" w:line="340" w:lineRule="atLeast"/>
        <w:ind w:left="0"/>
        <w:rPr>
          <w:sz w:val="21"/>
          <w:u w:val="single"/>
        </w:rPr>
      </w:pPr>
      <w:r w:rsidRPr="0095001C">
        <w:rPr>
          <w:rFonts w:hint="eastAsia"/>
          <w:sz w:val="21"/>
          <w:u w:val="single"/>
        </w:rPr>
        <w:t>知识管理是“过程而非结果”</w:t>
      </w:r>
    </w:p>
    <w:p w:rsidR="00FD1976" w:rsidRPr="0008704A" w:rsidRDefault="00FD1976" w:rsidP="0095001C">
      <w:pPr>
        <w:spacing w:afterLines="50" w:line="340" w:lineRule="atLeast"/>
        <w:ind w:left="0"/>
        <w:rPr>
          <w:rFonts w:ascii="SimSun" w:hAnsi="SimSun"/>
          <w:sz w:val="21"/>
        </w:rPr>
      </w:pPr>
      <w:r w:rsidRPr="0008704A">
        <w:rPr>
          <w:rFonts w:ascii="SimSun" w:hAnsi="SimSun" w:hint="eastAsia"/>
          <w:sz w:val="21"/>
        </w:rPr>
        <w:t>在交付本战略和与知识管理相关的后续战略的过程中，重要的一点是，把知识管理作为持续开展的渐进性的活动来理解，不断实现环境和程序上的完善。</w:t>
      </w:r>
    </w:p>
    <w:p w:rsidR="00F05E99" w:rsidRPr="0008704A" w:rsidRDefault="00F05E99" w:rsidP="0095001C">
      <w:pPr>
        <w:spacing w:afterLines="50" w:line="340" w:lineRule="atLeast"/>
        <w:ind w:left="0"/>
        <w:rPr>
          <w:rFonts w:ascii="SimSun" w:hAnsi="SimSun"/>
          <w:sz w:val="21"/>
        </w:rPr>
      </w:pPr>
    </w:p>
    <w:p w:rsidR="001A739B" w:rsidRPr="0008704A" w:rsidRDefault="00F05E99" w:rsidP="0008704A">
      <w:pPr>
        <w:spacing w:afterLines="50" w:line="340" w:lineRule="atLeast"/>
        <w:ind w:left="5534" w:firstLine="567"/>
        <w:rPr>
          <w:rFonts w:ascii="KaiTi" w:eastAsia="KaiTi" w:hAnsi="KaiTi"/>
          <w:sz w:val="21"/>
        </w:rPr>
      </w:pPr>
      <w:r w:rsidRPr="0008704A">
        <w:rPr>
          <w:rFonts w:ascii="KaiTi" w:eastAsia="KaiTi" w:hAnsi="KaiTi"/>
          <w:sz w:val="21"/>
        </w:rPr>
        <w:t>[</w:t>
      </w:r>
      <w:r w:rsidR="002F6913" w:rsidRPr="0008704A">
        <w:rPr>
          <w:rFonts w:ascii="KaiTi" w:eastAsia="KaiTi" w:hAnsi="KaiTi" w:hint="eastAsia"/>
          <w:sz w:val="21"/>
        </w:rPr>
        <w:t>文件完</w:t>
      </w:r>
      <w:r w:rsidRPr="0008704A">
        <w:rPr>
          <w:rFonts w:ascii="KaiTi" w:eastAsia="KaiTi" w:hAnsi="KaiTi"/>
          <w:sz w:val="21"/>
        </w:rPr>
        <w:t>]</w:t>
      </w:r>
    </w:p>
    <w:sectPr w:rsidR="001A739B" w:rsidRPr="0008704A" w:rsidSect="009E5AC1">
      <w:headerReference w:type="default" r:id="rId16"/>
      <w:footerReference w:type="default" r:id="rId17"/>
      <w:footerReference w:type="first" r:id="rId18"/>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48A" w:rsidRDefault="00F9348A" w:rsidP="00AA0BA3">
      <w:r>
        <w:separator/>
      </w:r>
    </w:p>
  </w:endnote>
  <w:endnote w:type="continuationSeparator" w:id="0">
    <w:p w:rsidR="00F9348A" w:rsidRDefault="00F9348A" w:rsidP="00AA0BA3">
      <w:r>
        <w:separator/>
      </w:r>
    </w:p>
    <w:p w:rsidR="00F9348A" w:rsidRPr="00A326CA" w:rsidRDefault="00F9348A" w:rsidP="00AA0BA3">
      <w:r>
        <w:t>[Endnote continued from previous page]</w:t>
      </w:r>
    </w:p>
  </w:endnote>
  <w:endnote w:type="continuationNotice" w:id="1">
    <w:p w:rsidR="00F9348A" w:rsidRPr="00A326CA" w:rsidRDefault="00F9348A" w:rsidP="00AA0BA3">
      <w:r w:rsidRPr="000C7343">
        <w:t>[Endnot</w:t>
      </w:r>
      <w: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76" w:rsidRDefault="005872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76" w:rsidRDefault="005872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76" w:rsidRDefault="0058727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EEC" w:rsidRPr="009E5AC1" w:rsidRDefault="00E40EEC" w:rsidP="009E5AC1">
    <w:pPr>
      <w:pStyle w:val="Footer"/>
      <w:spacing w:after="0" w:line="240" w:lineRule="auto"/>
      <w:ind w:left="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EEC" w:rsidRPr="00E40EEC" w:rsidRDefault="00E40EEC" w:rsidP="00E40E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48A" w:rsidRDefault="00F9348A" w:rsidP="009E5AC1">
      <w:pPr>
        <w:spacing w:after="0" w:line="240" w:lineRule="auto"/>
        <w:ind w:left="0"/>
      </w:pPr>
      <w:r>
        <w:separator/>
      </w:r>
    </w:p>
  </w:footnote>
  <w:footnote w:type="continuationSeparator" w:id="0">
    <w:p w:rsidR="00F9348A" w:rsidRDefault="00F9348A" w:rsidP="00AA0BA3">
      <w:r>
        <w:separator/>
      </w:r>
    </w:p>
    <w:p w:rsidR="00F9348A" w:rsidRPr="00A326CA" w:rsidRDefault="00F9348A" w:rsidP="00AA0BA3">
      <w:r w:rsidRPr="00ED77FB">
        <w:t>[Footnot</w:t>
      </w:r>
      <w:r>
        <w:t>e continued from previous page]</w:t>
      </w:r>
    </w:p>
  </w:footnote>
  <w:footnote w:type="continuationNotice" w:id="1">
    <w:p w:rsidR="00F9348A" w:rsidRPr="00A326CA" w:rsidRDefault="00F9348A" w:rsidP="00AA0BA3">
      <w:r w:rsidRPr="000C7343">
        <w:t>[F</w:t>
      </w:r>
      <w:r>
        <w:t>ootnote continued on next page]</w:t>
      </w:r>
    </w:p>
  </w:footnote>
  <w:footnote w:id="2">
    <w:p w:rsidR="00F9348A" w:rsidRPr="0008704A" w:rsidRDefault="00F9348A" w:rsidP="0095001C">
      <w:pPr>
        <w:pStyle w:val="FootnoteText"/>
        <w:overflowPunct w:val="0"/>
        <w:spacing w:after="0" w:line="240" w:lineRule="auto"/>
        <w:ind w:left="0"/>
        <w:rPr>
          <w:rFonts w:ascii="SimSun" w:hAnsi="SimSun"/>
        </w:rPr>
      </w:pPr>
      <w:r w:rsidRPr="0008704A">
        <w:rPr>
          <w:rStyle w:val="FootnoteReference"/>
          <w:rFonts w:ascii="SimSun" w:hAnsi="SimSun"/>
        </w:rPr>
        <w:footnoteRef/>
      </w:r>
      <w:r w:rsidRPr="0008704A">
        <w:rPr>
          <w:rFonts w:ascii="SimSun" w:hAnsi="SimSun"/>
        </w:rPr>
        <w:t xml:space="preserve"> JIU/REP/2014/2</w:t>
      </w:r>
      <w:r w:rsidRPr="0008704A">
        <w:rPr>
          <w:rFonts w:ascii="SimSun" w:hAnsi="SimSun" w:hint="eastAsia"/>
        </w:rPr>
        <w:t>：世界知识产权组织</w:t>
      </w:r>
      <w:r w:rsidRPr="0008704A">
        <w:rPr>
          <w:rFonts w:ascii="SimSun" w:hAnsi="SimSun"/>
        </w:rPr>
        <w:t>(WIPO)</w:t>
      </w:r>
      <w:r w:rsidRPr="0008704A">
        <w:rPr>
          <w:rFonts w:ascii="SimSun" w:hAnsi="SimSun" w:hint="eastAsia"/>
        </w:rPr>
        <w:t>管理与行政审查</w:t>
      </w:r>
    </w:p>
  </w:footnote>
  <w:footnote w:id="3">
    <w:p w:rsidR="00F9348A" w:rsidRPr="0008704A" w:rsidRDefault="00F9348A" w:rsidP="0095001C">
      <w:pPr>
        <w:pStyle w:val="FootnoteText"/>
        <w:overflowPunct w:val="0"/>
        <w:spacing w:after="0" w:line="240" w:lineRule="auto"/>
        <w:ind w:left="0"/>
        <w:rPr>
          <w:rFonts w:ascii="SimSun" w:hAnsi="SimSun"/>
        </w:rPr>
      </w:pPr>
      <w:r w:rsidRPr="0008704A">
        <w:rPr>
          <w:rStyle w:val="FootnoteReference"/>
          <w:rFonts w:ascii="SimSun" w:hAnsi="SimSun"/>
        </w:rPr>
        <w:footnoteRef/>
      </w:r>
      <w:r w:rsidRPr="0008704A">
        <w:rPr>
          <w:rFonts w:ascii="SimSun" w:hAnsi="SimSun"/>
        </w:rPr>
        <w:t xml:space="preserve"> WIPO</w:t>
      </w:r>
      <w:r w:rsidR="009E5AC1">
        <w:rPr>
          <w:rFonts w:ascii="SimSun" w:hAnsi="SimSun" w:hint="eastAsia"/>
        </w:rPr>
        <w:t>内审司：</w:t>
      </w:r>
      <w:r w:rsidRPr="0008704A">
        <w:rPr>
          <w:rFonts w:ascii="SimSun" w:hAnsi="SimSun" w:hint="eastAsia"/>
        </w:rPr>
        <w:t>评价报告：</w:t>
      </w:r>
      <w:r w:rsidRPr="0008704A">
        <w:rPr>
          <w:rFonts w:ascii="SimSun" w:hAnsi="SimSun"/>
        </w:rPr>
        <w:t>WIPO</w:t>
      </w:r>
      <w:r w:rsidRPr="0008704A">
        <w:rPr>
          <w:rFonts w:ascii="SimSun" w:hAnsi="SimSun" w:hint="eastAsia"/>
        </w:rPr>
        <w:t>的知识共享</w:t>
      </w:r>
      <w:r w:rsidRPr="0008704A">
        <w:rPr>
          <w:rFonts w:ascii="SimSun" w:hAnsi="SimSun"/>
        </w:rPr>
        <w:t>(EVAL 2014-02)</w:t>
      </w:r>
    </w:p>
  </w:footnote>
  <w:footnote w:id="4">
    <w:p w:rsidR="00F9348A" w:rsidRPr="0008704A" w:rsidRDefault="00F9348A" w:rsidP="0095001C">
      <w:pPr>
        <w:pStyle w:val="FootnoteText"/>
        <w:overflowPunct w:val="0"/>
        <w:spacing w:after="0" w:line="240" w:lineRule="auto"/>
        <w:ind w:left="0"/>
        <w:rPr>
          <w:rFonts w:ascii="SimSun" w:hAnsi="SimSun"/>
        </w:rPr>
      </w:pPr>
      <w:r w:rsidRPr="0008704A">
        <w:rPr>
          <w:rStyle w:val="FootnoteReference"/>
          <w:rFonts w:ascii="SimSun" w:hAnsi="SimSun"/>
        </w:rPr>
        <w:footnoteRef/>
      </w:r>
      <w:r w:rsidRPr="0008704A">
        <w:rPr>
          <w:rFonts w:ascii="SimSun" w:hAnsi="SimSun"/>
        </w:rPr>
        <w:t xml:space="preserve"> WIPO A/48/3</w:t>
      </w:r>
      <w:r w:rsidR="009E5AC1">
        <w:rPr>
          <w:rFonts w:ascii="SimSun" w:hAnsi="SimSun" w:hint="eastAsia"/>
        </w:rPr>
        <w:t>：</w:t>
      </w:r>
      <w:r w:rsidRPr="0008704A">
        <w:rPr>
          <w:rFonts w:ascii="SimSun" w:hAnsi="SimSun"/>
        </w:rPr>
        <w:t>WIPO</w:t>
      </w:r>
      <w:r w:rsidRPr="0008704A">
        <w:rPr>
          <w:rFonts w:ascii="SimSun" w:hAnsi="SimSun" w:hint="eastAsia"/>
        </w:rPr>
        <w:t xml:space="preserve"> </w:t>
      </w:r>
      <w:r w:rsidRPr="0008704A">
        <w:rPr>
          <w:rFonts w:ascii="SimSun" w:hAnsi="SimSun"/>
        </w:rPr>
        <w:t>2010-2015</w:t>
      </w:r>
      <w:r w:rsidRPr="0008704A">
        <w:rPr>
          <w:rFonts w:ascii="SimSun" w:hAnsi="SimSun" w:hint="eastAsia"/>
        </w:rPr>
        <w:t>年中期战略计划</w:t>
      </w:r>
    </w:p>
  </w:footnote>
  <w:footnote w:id="5">
    <w:p w:rsidR="00F9348A" w:rsidRPr="0008704A" w:rsidRDefault="00F9348A" w:rsidP="0095001C">
      <w:pPr>
        <w:pStyle w:val="FootnoteText"/>
        <w:overflowPunct w:val="0"/>
        <w:spacing w:after="0" w:line="240" w:lineRule="auto"/>
        <w:ind w:left="0"/>
        <w:rPr>
          <w:rFonts w:ascii="SimSun" w:hAnsi="SimSun"/>
        </w:rPr>
      </w:pPr>
      <w:r w:rsidRPr="0008704A">
        <w:rPr>
          <w:rStyle w:val="FootnoteReference"/>
          <w:rFonts w:ascii="SimSun" w:hAnsi="SimSun"/>
        </w:rPr>
        <w:footnoteRef/>
      </w:r>
      <w:r w:rsidRPr="0008704A">
        <w:rPr>
          <w:rFonts w:ascii="SimSun" w:hAnsi="SimSun"/>
        </w:rPr>
        <w:t xml:space="preserve"> JIU/REP/2014/2</w:t>
      </w:r>
      <w:r w:rsidRPr="0008704A">
        <w:rPr>
          <w:rFonts w:ascii="SimSun" w:hAnsi="SimSun" w:hint="eastAsia"/>
        </w:rPr>
        <w:t>：世界知识产权组织</w:t>
      </w:r>
      <w:r w:rsidRPr="0008704A">
        <w:rPr>
          <w:rFonts w:ascii="SimSun" w:hAnsi="SimSun"/>
        </w:rPr>
        <w:t>(WIPO)</w:t>
      </w:r>
      <w:r w:rsidRPr="0008704A">
        <w:rPr>
          <w:rFonts w:ascii="SimSun" w:hAnsi="SimSun" w:hint="eastAsia"/>
        </w:rPr>
        <w:t>管理与行政审查</w:t>
      </w:r>
    </w:p>
  </w:footnote>
  <w:footnote w:id="6">
    <w:p w:rsidR="00F9348A" w:rsidRPr="0008704A" w:rsidRDefault="00F9348A" w:rsidP="0095001C">
      <w:pPr>
        <w:pStyle w:val="FootnoteText"/>
        <w:overflowPunct w:val="0"/>
        <w:spacing w:after="0" w:line="240" w:lineRule="auto"/>
        <w:ind w:left="0"/>
        <w:rPr>
          <w:rFonts w:ascii="SimSun" w:hAnsi="SimSun"/>
        </w:rPr>
      </w:pPr>
      <w:r w:rsidRPr="0008704A">
        <w:rPr>
          <w:rStyle w:val="FootnoteReference"/>
          <w:rFonts w:ascii="SimSun" w:hAnsi="SimSun"/>
        </w:rPr>
        <w:footnoteRef/>
      </w:r>
      <w:r w:rsidRPr="0008704A">
        <w:rPr>
          <w:rFonts w:ascii="SimSun" w:hAnsi="SimSun"/>
        </w:rPr>
        <w:t xml:space="preserve"> WIPO</w:t>
      </w:r>
      <w:r w:rsidR="009E5AC1">
        <w:rPr>
          <w:rFonts w:ascii="SimSun" w:hAnsi="SimSun" w:hint="eastAsia"/>
        </w:rPr>
        <w:t>内审司：</w:t>
      </w:r>
      <w:r w:rsidRPr="0008704A">
        <w:rPr>
          <w:rFonts w:ascii="SimSun" w:hAnsi="SimSun" w:hint="eastAsia"/>
        </w:rPr>
        <w:t>评价报告：</w:t>
      </w:r>
      <w:r w:rsidRPr="0008704A">
        <w:rPr>
          <w:rFonts w:ascii="SimSun" w:hAnsi="SimSun"/>
        </w:rPr>
        <w:t>WIPO</w:t>
      </w:r>
      <w:r w:rsidRPr="0008704A">
        <w:rPr>
          <w:rFonts w:ascii="SimSun" w:hAnsi="SimSun" w:hint="eastAsia"/>
        </w:rPr>
        <w:t>的知识共享</w:t>
      </w:r>
      <w:r w:rsidRPr="0008704A">
        <w:rPr>
          <w:rFonts w:ascii="SimSun" w:hAnsi="SimSun"/>
        </w:rPr>
        <w:t>(EVAL 2014-02)</w:t>
      </w:r>
    </w:p>
  </w:footnote>
  <w:footnote w:id="7">
    <w:p w:rsidR="00F9348A" w:rsidRPr="0008704A" w:rsidRDefault="00F9348A" w:rsidP="0095001C">
      <w:pPr>
        <w:pStyle w:val="FootnoteText"/>
        <w:overflowPunct w:val="0"/>
        <w:spacing w:after="0" w:line="240" w:lineRule="auto"/>
        <w:ind w:left="0"/>
        <w:rPr>
          <w:rFonts w:ascii="SimSun" w:hAnsi="SimSun"/>
        </w:rPr>
      </w:pPr>
      <w:r w:rsidRPr="0008704A">
        <w:rPr>
          <w:rStyle w:val="FootnoteReference"/>
          <w:rFonts w:ascii="SimSun" w:hAnsi="SimSun"/>
        </w:rPr>
        <w:footnoteRef/>
      </w:r>
      <w:r w:rsidRPr="0008704A">
        <w:rPr>
          <w:rFonts w:ascii="SimSun" w:hAnsi="SimSun"/>
        </w:rPr>
        <w:t xml:space="preserve"> WIPO</w:t>
      </w:r>
      <w:r w:rsidR="009E5AC1">
        <w:rPr>
          <w:rFonts w:ascii="SimSun" w:hAnsi="SimSun" w:hint="eastAsia"/>
        </w:rPr>
        <w:t>内审司：</w:t>
      </w:r>
      <w:r w:rsidRPr="0008704A">
        <w:rPr>
          <w:rFonts w:ascii="SimSun" w:hAnsi="SimSun" w:hint="eastAsia"/>
        </w:rPr>
        <w:t>评价报告：</w:t>
      </w:r>
      <w:r w:rsidRPr="0008704A">
        <w:rPr>
          <w:rFonts w:ascii="SimSun" w:hAnsi="SimSun"/>
        </w:rPr>
        <w:t>WIPO</w:t>
      </w:r>
      <w:r w:rsidRPr="0008704A">
        <w:rPr>
          <w:rFonts w:ascii="SimSun" w:hAnsi="SimSun" w:hint="eastAsia"/>
        </w:rPr>
        <w:t>的知识共享</w:t>
      </w:r>
      <w:r w:rsidRPr="0008704A">
        <w:rPr>
          <w:rFonts w:ascii="SimSun" w:hAnsi="SimSun"/>
        </w:rPr>
        <w:t>(EVAL 2014-02)</w:t>
      </w:r>
    </w:p>
  </w:footnote>
  <w:footnote w:id="8">
    <w:p w:rsidR="00F9348A" w:rsidRPr="0008704A" w:rsidRDefault="00F9348A" w:rsidP="0095001C">
      <w:pPr>
        <w:pStyle w:val="FootnoteText"/>
        <w:overflowPunct w:val="0"/>
        <w:spacing w:after="0" w:line="240" w:lineRule="auto"/>
        <w:ind w:left="0"/>
        <w:rPr>
          <w:rFonts w:ascii="SimSun" w:hAnsi="SimSun"/>
        </w:rPr>
      </w:pPr>
      <w:r w:rsidRPr="0008704A">
        <w:rPr>
          <w:rStyle w:val="FootnoteReference"/>
          <w:rFonts w:ascii="SimSun" w:hAnsi="SimSun"/>
        </w:rPr>
        <w:footnoteRef/>
      </w:r>
      <w:r w:rsidRPr="0008704A">
        <w:rPr>
          <w:rFonts w:ascii="SimSun" w:hAnsi="SimSun"/>
        </w:rPr>
        <w:t xml:space="preserve"> WIPO</w:t>
      </w:r>
      <w:r w:rsidR="009E5AC1">
        <w:rPr>
          <w:rFonts w:ascii="SimSun" w:hAnsi="SimSun" w:hint="eastAsia"/>
        </w:rPr>
        <w:t>内审司：</w:t>
      </w:r>
      <w:r w:rsidRPr="0008704A">
        <w:rPr>
          <w:rFonts w:ascii="SimSun" w:hAnsi="SimSun" w:hint="eastAsia"/>
        </w:rPr>
        <w:t>评价报告：</w:t>
      </w:r>
      <w:r w:rsidRPr="0008704A">
        <w:rPr>
          <w:rFonts w:ascii="SimSun" w:hAnsi="SimSun"/>
        </w:rPr>
        <w:t>WIPO</w:t>
      </w:r>
      <w:r w:rsidRPr="0008704A">
        <w:rPr>
          <w:rFonts w:ascii="SimSun" w:hAnsi="SimSun" w:hint="eastAsia"/>
        </w:rPr>
        <w:t>的知识共享</w:t>
      </w:r>
      <w:r w:rsidRPr="0008704A">
        <w:rPr>
          <w:rFonts w:ascii="SimSun" w:hAnsi="SimSun"/>
        </w:rPr>
        <w:t>(EVAL 2014-02)–</w:t>
      </w:r>
      <w:r w:rsidRPr="0008704A">
        <w:rPr>
          <w:rFonts w:ascii="SimSun" w:hAnsi="SimSun" w:hint="eastAsia"/>
        </w:rPr>
        <w:t>结论10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76" w:rsidRDefault="005872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48A" w:rsidRPr="0008704A" w:rsidRDefault="00F9348A" w:rsidP="005330D4">
    <w:pPr>
      <w:pStyle w:val="Header"/>
      <w:rPr>
        <w:rFonts w:asciiTheme="minorHAnsi" w:hAnsiTheme="minorHAnsi"/>
        <w:b/>
        <w:color w:val="4F81BD" w:themeColor="accent1"/>
        <w:sz w:val="21"/>
        <w:lang w:val="en-GB"/>
      </w:rPr>
    </w:pPr>
    <w:r w:rsidRPr="0008704A">
      <w:rPr>
        <w:rFonts w:asciiTheme="minorHAnsi" w:hAnsiTheme="minorHAnsi"/>
        <w:b/>
        <w:color w:val="4F81BD" w:themeColor="accent1"/>
        <w:sz w:val="21"/>
        <w:lang w:val="en-GB"/>
      </w:rPr>
      <w:tab/>
    </w:r>
    <w:r w:rsidRPr="0008704A">
      <w:rPr>
        <w:rFonts w:asciiTheme="minorHAnsi" w:hAnsiTheme="minorHAnsi"/>
        <w:b/>
        <w:color w:val="4F81BD" w:themeColor="accent1"/>
        <w:sz w:val="21"/>
        <w:lang w:val="en-GB"/>
      </w:rPr>
      <w:tab/>
      <w:t>WIPO</w:t>
    </w:r>
    <w:r w:rsidRPr="0008704A">
      <w:rPr>
        <w:rFonts w:asciiTheme="minorHAnsi" w:hAnsiTheme="minorHAnsi" w:hint="eastAsia"/>
        <w:b/>
        <w:color w:val="4F81BD" w:themeColor="accent1"/>
        <w:sz w:val="21"/>
        <w:lang w:val="en-GB"/>
      </w:rPr>
      <w:t>知识管理战略</w:t>
    </w:r>
  </w:p>
  <w:p w:rsidR="00F9348A" w:rsidRPr="0008704A" w:rsidRDefault="00F9348A" w:rsidP="005330D4">
    <w:pPr>
      <w:pStyle w:val="Header"/>
      <w:rPr>
        <w:rFonts w:asciiTheme="minorHAnsi" w:hAnsiTheme="minorHAnsi"/>
        <w:b/>
        <w:color w:val="4F81BD" w:themeColor="accent1"/>
        <w:sz w:val="21"/>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76" w:rsidRDefault="0058727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EEC" w:rsidRPr="00E40EEC" w:rsidRDefault="00E40EEC" w:rsidP="00E40EEC">
    <w:pPr>
      <w:pStyle w:val="Header"/>
      <w:spacing w:after="0" w:line="240" w:lineRule="auto"/>
      <w:ind w:left="0"/>
      <w:jc w:val="right"/>
      <w:rPr>
        <w:rFonts w:ascii="SimSun" w:hAnsi="SimSun"/>
        <w:b/>
        <w:color w:val="4F81BD" w:themeColor="accent1"/>
        <w:sz w:val="21"/>
        <w:lang w:val="en-GB"/>
      </w:rPr>
    </w:pPr>
    <w:r w:rsidRPr="00E40EEC">
      <w:rPr>
        <w:rFonts w:ascii="SimSun" w:hAnsi="SimSun"/>
        <w:b/>
        <w:color w:val="4F81BD" w:themeColor="accent1"/>
        <w:sz w:val="21"/>
        <w:lang w:val="en-GB"/>
      </w:rPr>
      <w:t>WIPO</w:t>
    </w:r>
    <w:r w:rsidRPr="00E40EEC">
      <w:rPr>
        <w:rFonts w:ascii="SimSun" w:hAnsi="SimSun" w:hint="eastAsia"/>
        <w:b/>
        <w:color w:val="4F81BD" w:themeColor="accent1"/>
        <w:sz w:val="21"/>
        <w:lang w:val="en-GB"/>
      </w:rPr>
      <w:t>知识管理战略</w:t>
    </w:r>
  </w:p>
  <w:p w:rsidR="00E40EEC" w:rsidRPr="00587276" w:rsidRDefault="00E40EEC" w:rsidP="00E40EEC">
    <w:pPr>
      <w:pStyle w:val="Header"/>
      <w:spacing w:after="0" w:line="240" w:lineRule="auto"/>
      <w:ind w:left="0"/>
      <w:jc w:val="right"/>
      <w:rPr>
        <w:rFonts w:ascii="SimSun" w:hAnsi="SimSun"/>
        <w:b/>
        <w:sz w:val="21"/>
        <w:lang w:val="en-GB"/>
      </w:rPr>
    </w:pPr>
    <w:r w:rsidRPr="00587276">
      <w:rPr>
        <w:rFonts w:ascii="SimSun" w:hAnsi="SimSun" w:hint="eastAsia"/>
        <w:b/>
        <w:sz w:val="21"/>
        <w:lang w:val="en-GB"/>
      </w:rPr>
      <w:t>第</w:t>
    </w:r>
    <w:r w:rsidRPr="00587276">
      <w:rPr>
        <w:rFonts w:ascii="SimSun" w:hAnsi="SimSun"/>
        <w:b/>
        <w:sz w:val="21"/>
        <w:lang w:val="en-GB"/>
      </w:rPr>
      <w:fldChar w:fldCharType="begin"/>
    </w:r>
    <w:r w:rsidRPr="00587276">
      <w:rPr>
        <w:rFonts w:ascii="SimSun" w:hAnsi="SimSun"/>
        <w:b/>
        <w:sz w:val="21"/>
        <w:lang w:val="en-GB"/>
      </w:rPr>
      <w:instrText>PAGE   \* MERGEFORMAT</w:instrText>
    </w:r>
    <w:r w:rsidRPr="00587276">
      <w:rPr>
        <w:rFonts w:ascii="SimSun" w:hAnsi="SimSun"/>
        <w:b/>
        <w:sz w:val="21"/>
        <w:lang w:val="en-GB"/>
      </w:rPr>
      <w:fldChar w:fldCharType="separate"/>
    </w:r>
    <w:r w:rsidR="00130B6E" w:rsidRPr="00130B6E">
      <w:rPr>
        <w:rFonts w:ascii="SimSun" w:hAnsi="SimSun"/>
        <w:b/>
        <w:noProof/>
        <w:sz w:val="21"/>
        <w:lang w:val="zh-CN"/>
      </w:rPr>
      <w:t>10</w:t>
    </w:r>
    <w:r w:rsidRPr="00587276">
      <w:rPr>
        <w:rFonts w:ascii="SimSun" w:hAnsi="SimSun"/>
        <w:b/>
        <w:sz w:val="21"/>
        <w:lang w:val="en-GB"/>
      </w:rPr>
      <w:fldChar w:fldCharType="end"/>
    </w:r>
    <w:r w:rsidRPr="00587276">
      <w:rPr>
        <w:rFonts w:ascii="SimSun" w:hAnsi="SimSun" w:hint="eastAsia"/>
        <w:b/>
        <w:sz w:val="21"/>
        <w:lang w:val="en-GB"/>
      </w:rPr>
      <w:t>页</w:t>
    </w:r>
  </w:p>
  <w:p w:rsidR="00E40EEC" w:rsidRDefault="00E40EEC" w:rsidP="00E40EEC">
    <w:pPr>
      <w:pStyle w:val="Header"/>
      <w:spacing w:after="0" w:line="240" w:lineRule="auto"/>
      <w:ind w:left="0"/>
      <w:jc w:val="right"/>
      <w:rPr>
        <w:rFonts w:ascii="SimSun" w:hAnsi="SimSun"/>
        <w:b/>
        <w:color w:val="4F81BD" w:themeColor="accent1"/>
        <w:sz w:val="21"/>
        <w:lang w:val="en-GB"/>
      </w:rPr>
    </w:pPr>
  </w:p>
  <w:p w:rsidR="00E40EEC" w:rsidRPr="00E40EEC" w:rsidRDefault="00E40EEC" w:rsidP="00E40EEC">
    <w:pPr>
      <w:pStyle w:val="Header"/>
      <w:spacing w:after="0" w:line="240" w:lineRule="auto"/>
      <w:ind w:left="0"/>
      <w:jc w:val="right"/>
      <w:rPr>
        <w:rFonts w:ascii="SimSun" w:hAnsi="SimSun"/>
        <w:b/>
        <w:color w:val="4F81BD" w:themeColor="accent1"/>
        <w:sz w:val="21"/>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7CF3F8"/>
    <w:lvl w:ilvl="0">
      <w:start w:val="1"/>
      <w:numFmt w:val="decimal"/>
      <w:pStyle w:val="ListNumber5"/>
      <w:lvlText w:val="%1."/>
      <w:lvlJc w:val="left"/>
      <w:pPr>
        <w:tabs>
          <w:tab w:val="num" w:pos="2040"/>
        </w:tabs>
        <w:ind w:leftChars="800" w:left="2040" w:hangingChars="200" w:hanging="360"/>
      </w:pPr>
    </w:lvl>
  </w:abstractNum>
  <w:abstractNum w:abstractNumId="1">
    <w:nsid w:val="FFFFFF7D"/>
    <w:multiLevelType w:val="singleLevel"/>
    <w:tmpl w:val="5B8436D0"/>
    <w:lvl w:ilvl="0">
      <w:start w:val="1"/>
      <w:numFmt w:val="decimal"/>
      <w:pStyle w:val="ListNumber4"/>
      <w:lvlText w:val="%1."/>
      <w:lvlJc w:val="left"/>
      <w:pPr>
        <w:tabs>
          <w:tab w:val="num" w:pos="1620"/>
        </w:tabs>
        <w:ind w:leftChars="600" w:left="1620" w:hangingChars="200" w:hanging="360"/>
      </w:pPr>
    </w:lvl>
  </w:abstractNum>
  <w:abstractNum w:abstractNumId="2">
    <w:nsid w:val="FFFFFF7E"/>
    <w:multiLevelType w:val="singleLevel"/>
    <w:tmpl w:val="2654E7D2"/>
    <w:lvl w:ilvl="0">
      <w:start w:val="1"/>
      <w:numFmt w:val="decimal"/>
      <w:pStyle w:val="ListNumber3"/>
      <w:lvlText w:val="%1."/>
      <w:lvlJc w:val="left"/>
      <w:pPr>
        <w:tabs>
          <w:tab w:val="num" w:pos="1200"/>
        </w:tabs>
        <w:ind w:leftChars="400" w:left="1200" w:hangingChars="200" w:hanging="360"/>
      </w:pPr>
    </w:lvl>
  </w:abstractNum>
  <w:abstractNum w:abstractNumId="3">
    <w:nsid w:val="FFFFFF7F"/>
    <w:multiLevelType w:val="singleLevel"/>
    <w:tmpl w:val="8EC0E07E"/>
    <w:lvl w:ilvl="0">
      <w:start w:val="1"/>
      <w:numFmt w:val="decimal"/>
      <w:pStyle w:val="ListNumber2"/>
      <w:lvlText w:val="%1."/>
      <w:lvlJc w:val="left"/>
      <w:pPr>
        <w:tabs>
          <w:tab w:val="num" w:pos="780"/>
        </w:tabs>
        <w:ind w:leftChars="200" w:left="780" w:hangingChars="200" w:hanging="360"/>
      </w:pPr>
    </w:lvl>
  </w:abstractNum>
  <w:abstractNum w:abstractNumId="4">
    <w:nsid w:val="FFFFFF80"/>
    <w:multiLevelType w:val="singleLevel"/>
    <w:tmpl w:val="9FC023C0"/>
    <w:lvl w:ilvl="0">
      <w:start w:val="1"/>
      <w:numFmt w:val="bullet"/>
      <w:pStyle w:val="ListBullet5"/>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5162A7F8"/>
    <w:lvl w:ilvl="0">
      <w:start w:val="1"/>
      <w:numFmt w:val="bullet"/>
      <w:pStyle w:val="ListBullet4"/>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865E4F02"/>
    <w:lvl w:ilvl="0">
      <w:start w:val="1"/>
      <w:numFmt w:val="bullet"/>
      <w:pStyle w:val="ListBullet3"/>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D398E56E"/>
    <w:lvl w:ilvl="0">
      <w:start w:val="1"/>
      <w:numFmt w:val="bullet"/>
      <w:pStyle w:val="ListBullet2"/>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98241F36"/>
    <w:lvl w:ilvl="0">
      <w:start w:val="1"/>
      <w:numFmt w:val="decimal"/>
      <w:lvlText w:val="%1."/>
      <w:lvlJc w:val="left"/>
      <w:pPr>
        <w:tabs>
          <w:tab w:val="num" w:pos="360"/>
        </w:tabs>
        <w:ind w:left="360" w:hanging="360"/>
      </w:pPr>
    </w:lvl>
  </w:abstractNum>
  <w:abstractNum w:abstractNumId="9">
    <w:nsid w:val="FFFFFF89"/>
    <w:multiLevelType w:val="singleLevel"/>
    <w:tmpl w:val="42448868"/>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79F168B"/>
    <w:multiLevelType w:val="hybridMultilevel"/>
    <w:tmpl w:val="7640F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2162EF"/>
    <w:multiLevelType w:val="hybridMultilevel"/>
    <w:tmpl w:val="F1A4BD10"/>
    <w:lvl w:ilvl="0" w:tplc="C45ED612">
      <w:start w:val="1"/>
      <w:numFmt w:val="bullet"/>
      <w:lvlText w:val=""/>
      <w:lvlJc w:val="left"/>
      <w:pPr>
        <w:ind w:left="720" w:hanging="360"/>
      </w:pPr>
      <w:rPr>
        <w:rFonts w:ascii="Wingdings" w:hAnsi="Wingdings"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1EF72F87"/>
    <w:multiLevelType w:val="hybridMultilevel"/>
    <w:tmpl w:val="27B84A04"/>
    <w:lvl w:ilvl="0" w:tplc="C45ED612">
      <w:start w:val="1"/>
      <w:numFmt w:val="bullet"/>
      <w:lvlText w:val=""/>
      <w:lvlJc w:val="left"/>
      <w:pPr>
        <w:ind w:left="720" w:hanging="360"/>
      </w:pPr>
      <w:rPr>
        <w:rFonts w:ascii="Wingdings" w:hAnsi="Wingdings" w:hint="default"/>
        <w:color w:val="1F497D" w:themeColor="text2"/>
      </w:rPr>
    </w:lvl>
    <w:lvl w:ilvl="1" w:tplc="C45ED612">
      <w:start w:val="1"/>
      <w:numFmt w:val="bullet"/>
      <w:lvlText w:val=""/>
      <w:lvlJc w:val="left"/>
      <w:pPr>
        <w:ind w:left="1650" w:hanging="570"/>
      </w:pPr>
      <w:rPr>
        <w:rFonts w:ascii="Wingdings" w:hAnsi="Wingdings" w:hint="default"/>
        <w:color w:val="1F497D"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3CC22873"/>
    <w:multiLevelType w:val="hybridMultilevel"/>
    <w:tmpl w:val="E5C2FA72"/>
    <w:lvl w:ilvl="0" w:tplc="C45ED612">
      <w:start w:val="1"/>
      <w:numFmt w:val="bullet"/>
      <w:lvlText w:val=""/>
      <w:lvlJc w:val="left"/>
      <w:pPr>
        <w:ind w:left="720" w:hanging="360"/>
      </w:pPr>
      <w:rPr>
        <w:rFonts w:ascii="Wingdings" w:hAnsi="Wingdings"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946BE6"/>
    <w:multiLevelType w:val="hybridMultilevel"/>
    <w:tmpl w:val="28662F26"/>
    <w:lvl w:ilvl="0" w:tplc="C45ED612">
      <w:start w:val="1"/>
      <w:numFmt w:val="bullet"/>
      <w:lvlText w:val=""/>
      <w:lvlJc w:val="left"/>
      <w:pPr>
        <w:ind w:left="1287" w:hanging="360"/>
      </w:pPr>
      <w:rPr>
        <w:rFonts w:ascii="Wingdings" w:hAnsi="Wingdings" w:hint="default"/>
        <w:color w:val="1F497D" w:themeColor="text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40C87F57"/>
    <w:multiLevelType w:val="hybridMultilevel"/>
    <w:tmpl w:val="F8103BD2"/>
    <w:lvl w:ilvl="0" w:tplc="C45ED612">
      <w:start w:val="1"/>
      <w:numFmt w:val="bullet"/>
      <w:lvlText w:val=""/>
      <w:lvlJc w:val="left"/>
      <w:pPr>
        <w:ind w:left="780" w:hanging="360"/>
      </w:pPr>
      <w:rPr>
        <w:rFonts w:ascii="Wingdings" w:hAnsi="Wingdings" w:hint="default"/>
        <w:color w:val="1F497D" w:themeColor="text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B996EE4"/>
    <w:multiLevelType w:val="hybridMultilevel"/>
    <w:tmpl w:val="FA263BDE"/>
    <w:lvl w:ilvl="0" w:tplc="C45ED612">
      <w:start w:val="1"/>
      <w:numFmt w:val="bullet"/>
      <w:lvlText w:val=""/>
      <w:lvlJc w:val="left"/>
      <w:pPr>
        <w:ind w:left="720" w:hanging="360"/>
      </w:pPr>
      <w:rPr>
        <w:rFonts w:ascii="Wingdings" w:hAnsi="Wingdings" w:hint="default"/>
        <w:color w:val="1F497D" w:themeColor="text2"/>
      </w:rPr>
    </w:lvl>
    <w:lvl w:ilvl="1" w:tplc="39D2BA0E">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7A10FA3"/>
    <w:multiLevelType w:val="hybridMultilevel"/>
    <w:tmpl w:val="5F34A302"/>
    <w:lvl w:ilvl="0" w:tplc="0C2079A0">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931B16"/>
    <w:multiLevelType w:val="hybridMultilevel"/>
    <w:tmpl w:val="1E10AF56"/>
    <w:lvl w:ilvl="0" w:tplc="F60A9B62">
      <w:start w:val="1"/>
      <w:numFmt w:val="bullet"/>
      <w:pStyle w:val="ListParagraph"/>
      <w:lvlText w:val=""/>
      <w:lvlJc w:val="left"/>
      <w:pPr>
        <w:ind w:left="720" w:hanging="360"/>
      </w:pPr>
      <w:rPr>
        <w:rFonts w:ascii="Wingdings" w:hAnsi="Wingdings"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362A8E"/>
    <w:multiLevelType w:val="hybridMultilevel"/>
    <w:tmpl w:val="34C61630"/>
    <w:lvl w:ilvl="0" w:tplc="C45ED612">
      <w:start w:val="1"/>
      <w:numFmt w:val="bullet"/>
      <w:lvlText w:val=""/>
      <w:lvlJc w:val="left"/>
      <w:pPr>
        <w:ind w:left="1287" w:hanging="360"/>
      </w:pPr>
      <w:rPr>
        <w:rFonts w:ascii="Wingdings" w:hAnsi="Wingdings" w:hint="default"/>
        <w:color w:val="1F497D" w:themeColor="text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660770E6"/>
    <w:multiLevelType w:val="hybridMultilevel"/>
    <w:tmpl w:val="9C3E6B2A"/>
    <w:lvl w:ilvl="0" w:tplc="D232748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06586A"/>
    <w:multiLevelType w:val="hybridMultilevel"/>
    <w:tmpl w:val="79702976"/>
    <w:lvl w:ilvl="0" w:tplc="F42A7CC0">
      <w:numFmt w:val="bullet"/>
      <w:lvlText w:val="•"/>
      <w:lvlJc w:val="left"/>
      <w:pPr>
        <w:ind w:left="930" w:hanging="57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6C572C"/>
    <w:multiLevelType w:val="hybridMultilevel"/>
    <w:tmpl w:val="D71A7D3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nsid w:val="7509320D"/>
    <w:multiLevelType w:val="hybridMultilevel"/>
    <w:tmpl w:val="C9F4112A"/>
    <w:lvl w:ilvl="0" w:tplc="C45ED612">
      <w:start w:val="1"/>
      <w:numFmt w:val="bullet"/>
      <w:lvlText w:val=""/>
      <w:lvlJc w:val="left"/>
      <w:pPr>
        <w:ind w:left="1287" w:hanging="360"/>
      </w:pPr>
      <w:rPr>
        <w:rFonts w:ascii="Wingdings" w:hAnsi="Wingdings" w:hint="default"/>
        <w:color w:val="1F497D" w:themeColor="text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nsid w:val="792B42F8"/>
    <w:multiLevelType w:val="hybridMultilevel"/>
    <w:tmpl w:val="F58CB57E"/>
    <w:lvl w:ilvl="0" w:tplc="C4FED3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B147ED"/>
    <w:multiLevelType w:val="multilevel"/>
    <w:tmpl w:val="C2A4B1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9"/>
  </w:num>
  <w:num w:numId="3">
    <w:abstractNumId w:val="8"/>
  </w:num>
  <w:num w:numId="4">
    <w:abstractNumId w:val="21"/>
  </w:num>
  <w:num w:numId="5">
    <w:abstractNumId w:val="10"/>
  </w:num>
  <w:num w:numId="6">
    <w:abstractNumId w:val="15"/>
  </w:num>
  <w:num w:numId="7">
    <w:abstractNumId w:val="30"/>
  </w:num>
  <w:num w:numId="8">
    <w:abstractNumId w:val="20"/>
  </w:num>
  <w:num w:numId="9">
    <w:abstractNumId w:val="11"/>
  </w:num>
  <w:num w:numId="10">
    <w:abstractNumId w:val="22"/>
  </w:num>
  <w:num w:numId="11">
    <w:abstractNumId w:val="18"/>
  </w:num>
  <w:num w:numId="12">
    <w:abstractNumId w:val="25"/>
  </w:num>
  <w:num w:numId="13">
    <w:abstractNumId w:val="23"/>
  </w:num>
  <w:num w:numId="14">
    <w:abstractNumId w:val="26"/>
  </w:num>
  <w:num w:numId="15">
    <w:abstractNumId w:val="12"/>
  </w:num>
  <w:num w:numId="16">
    <w:abstractNumId w:val="29"/>
  </w:num>
  <w:num w:numId="17">
    <w:abstractNumId w:val="16"/>
  </w:num>
  <w:num w:numId="18">
    <w:abstractNumId w:val="27"/>
  </w:num>
  <w:num w:numId="19">
    <w:abstractNumId w:val="14"/>
  </w:num>
  <w:num w:numId="20">
    <w:abstractNumId w:val="24"/>
  </w:num>
  <w:num w:numId="21">
    <w:abstractNumId w:val="28"/>
  </w:num>
  <w:num w:numId="22">
    <w:abstractNumId w:val="17"/>
  </w:num>
  <w:num w:numId="23">
    <w:abstractNumId w:val="3"/>
  </w:num>
  <w:num w:numId="24">
    <w:abstractNumId w:val="2"/>
  </w:num>
  <w:num w:numId="25">
    <w:abstractNumId w:val="1"/>
  </w:num>
  <w:num w:numId="26">
    <w:abstractNumId w:val="0"/>
  </w:num>
  <w:num w:numId="27">
    <w:abstractNumId w:val="9"/>
  </w:num>
  <w:num w:numId="28">
    <w:abstractNumId w:val="7"/>
  </w:num>
  <w:num w:numId="29">
    <w:abstractNumId w:val="6"/>
  </w:num>
  <w:num w:numId="30">
    <w:abstractNumId w:val="5"/>
  </w:num>
  <w:num w:numId="31">
    <w:abstractNumId w:val="4"/>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23"/>
  </w:num>
  <w:num w:numId="40">
    <w:abstractNumId w:val="23"/>
  </w:num>
  <w:num w:numId="41">
    <w:abstractNumId w:val="23"/>
  </w:num>
  <w:num w:numId="42">
    <w:abstractNumId w:val="23"/>
  </w:num>
  <w:num w:numId="43">
    <w:abstractNumId w:val="23"/>
  </w:num>
  <w:num w:numId="44">
    <w:abstractNumId w:val="23"/>
  </w:num>
  <w:num w:numId="45">
    <w:abstractNumId w:val="23"/>
  </w:num>
  <w:num w:numId="46">
    <w:abstractNumId w:val="23"/>
  </w:num>
  <w:num w:numId="47">
    <w:abstractNumId w:val="23"/>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822"/>
    <w:rsid w:val="00000021"/>
    <w:rsid w:val="00000B2B"/>
    <w:rsid w:val="000032E3"/>
    <w:rsid w:val="0001394C"/>
    <w:rsid w:val="00017FA3"/>
    <w:rsid w:val="00041F60"/>
    <w:rsid w:val="00043E39"/>
    <w:rsid w:val="00071CDC"/>
    <w:rsid w:val="00076E03"/>
    <w:rsid w:val="00080E1E"/>
    <w:rsid w:val="0008704A"/>
    <w:rsid w:val="00091652"/>
    <w:rsid w:val="000921D6"/>
    <w:rsid w:val="000B1DDD"/>
    <w:rsid w:val="000B31D7"/>
    <w:rsid w:val="000C4C91"/>
    <w:rsid w:val="000F16A6"/>
    <w:rsid w:val="000F54A7"/>
    <w:rsid w:val="000F5E56"/>
    <w:rsid w:val="001139F1"/>
    <w:rsid w:val="00126DBE"/>
    <w:rsid w:val="00130B6E"/>
    <w:rsid w:val="00131CB9"/>
    <w:rsid w:val="00145B81"/>
    <w:rsid w:val="00146416"/>
    <w:rsid w:val="00157720"/>
    <w:rsid w:val="00160FD9"/>
    <w:rsid w:val="00164C09"/>
    <w:rsid w:val="001663DE"/>
    <w:rsid w:val="00167CA3"/>
    <w:rsid w:val="001741E4"/>
    <w:rsid w:val="00175B09"/>
    <w:rsid w:val="00177754"/>
    <w:rsid w:val="0018009B"/>
    <w:rsid w:val="001A23AF"/>
    <w:rsid w:val="001A3E7F"/>
    <w:rsid w:val="001A739B"/>
    <w:rsid w:val="001B1A68"/>
    <w:rsid w:val="001B3898"/>
    <w:rsid w:val="001B69CB"/>
    <w:rsid w:val="001C3154"/>
    <w:rsid w:val="001C4A9E"/>
    <w:rsid w:val="001D6856"/>
    <w:rsid w:val="001E3D87"/>
    <w:rsid w:val="001E63F0"/>
    <w:rsid w:val="001F31E3"/>
    <w:rsid w:val="001F6C34"/>
    <w:rsid w:val="00214BCA"/>
    <w:rsid w:val="002249BE"/>
    <w:rsid w:val="002312AB"/>
    <w:rsid w:val="00233E58"/>
    <w:rsid w:val="002378C7"/>
    <w:rsid w:val="0024154E"/>
    <w:rsid w:val="0024569B"/>
    <w:rsid w:val="002557C0"/>
    <w:rsid w:val="00262A37"/>
    <w:rsid w:val="00294534"/>
    <w:rsid w:val="00297EF5"/>
    <w:rsid w:val="002B272F"/>
    <w:rsid w:val="002B34AF"/>
    <w:rsid w:val="002B4B76"/>
    <w:rsid w:val="002B577C"/>
    <w:rsid w:val="002C4368"/>
    <w:rsid w:val="002C4905"/>
    <w:rsid w:val="002D0C68"/>
    <w:rsid w:val="002D7755"/>
    <w:rsid w:val="002E5D83"/>
    <w:rsid w:val="002F6913"/>
    <w:rsid w:val="003036B5"/>
    <w:rsid w:val="00304726"/>
    <w:rsid w:val="00321967"/>
    <w:rsid w:val="00325BE4"/>
    <w:rsid w:val="00360C70"/>
    <w:rsid w:val="0039070A"/>
    <w:rsid w:val="003972FF"/>
    <w:rsid w:val="003A041F"/>
    <w:rsid w:val="003A5665"/>
    <w:rsid w:val="003A58CD"/>
    <w:rsid w:val="003B23BE"/>
    <w:rsid w:val="003C334B"/>
    <w:rsid w:val="003D1AB0"/>
    <w:rsid w:val="003D7822"/>
    <w:rsid w:val="003E1E01"/>
    <w:rsid w:val="003E25A4"/>
    <w:rsid w:val="003F04E4"/>
    <w:rsid w:val="003F52F0"/>
    <w:rsid w:val="00404635"/>
    <w:rsid w:val="00451A8A"/>
    <w:rsid w:val="00470D19"/>
    <w:rsid w:val="00483F3F"/>
    <w:rsid w:val="00493167"/>
    <w:rsid w:val="004B6FD2"/>
    <w:rsid w:val="004C0B1B"/>
    <w:rsid w:val="004C2413"/>
    <w:rsid w:val="004C6249"/>
    <w:rsid w:val="004D41E3"/>
    <w:rsid w:val="004D7B9C"/>
    <w:rsid w:val="004E0097"/>
    <w:rsid w:val="004E38CA"/>
    <w:rsid w:val="004E4D95"/>
    <w:rsid w:val="0050291B"/>
    <w:rsid w:val="00507B55"/>
    <w:rsid w:val="0051111A"/>
    <w:rsid w:val="00514EDE"/>
    <w:rsid w:val="00522180"/>
    <w:rsid w:val="005330D4"/>
    <w:rsid w:val="005368B3"/>
    <w:rsid w:val="00537B44"/>
    <w:rsid w:val="00546654"/>
    <w:rsid w:val="005539A8"/>
    <w:rsid w:val="00562357"/>
    <w:rsid w:val="005638F6"/>
    <w:rsid w:val="00587276"/>
    <w:rsid w:val="005A4065"/>
    <w:rsid w:val="005B08A9"/>
    <w:rsid w:val="005B13EE"/>
    <w:rsid w:val="005B2BFC"/>
    <w:rsid w:val="005C2119"/>
    <w:rsid w:val="005E063C"/>
    <w:rsid w:val="005E1D3E"/>
    <w:rsid w:val="005E4F2F"/>
    <w:rsid w:val="005F216C"/>
    <w:rsid w:val="005F66A5"/>
    <w:rsid w:val="00642D29"/>
    <w:rsid w:val="00643B26"/>
    <w:rsid w:val="00652C80"/>
    <w:rsid w:val="0066618C"/>
    <w:rsid w:val="00667A27"/>
    <w:rsid w:val="006758B6"/>
    <w:rsid w:val="00677E81"/>
    <w:rsid w:val="006917DC"/>
    <w:rsid w:val="006A3FE1"/>
    <w:rsid w:val="006A7BF9"/>
    <w:rsid w:val="006D0ADE"/>
    <w:rsid w:val="006D6422"/>
    <w:rsid w:val="006E350A"/>
    <w:rsid w:val="00701F50"/>
    <w:rsid w:val="007027A0"/>
    <w:rsid w:val="00704B2E"/>
    <w:rsid w:val="00712602"/>
    <w:rsid w:val="00725E56"/>
    <w:rsid w:val="007432CE"/>
    <w:rsid w:val="00745511"/>
    <w:rsid w:val="00765424"/>
    <w:rsid w:val="007A4C62"/>
    <w:rsid w:val="007B5CAC"/>
    <w:rsid w:val="007C0A25"/>
    <w:rsid w:val="007D0023"/>
    <w:rsid w:val="007D32A3"/>
    <w:rsid w:val="007E1ED3"/>
    <w:rsid w:val="007F099A"/>
    <w:rsid w:val="007F409A"/>
    <w:rsid w:val="008015EC"/>
    <w:rsid w:val="008022B8"/>
    <w:rsid w:val="0080443F"/>
    <w:rsid w:val="00826AD4"/>
    <w:rsid w:val="00866516"/>
    <w:rsid w:val="00881479"/>
    <w:rsid w:val="00893DB1"/>
    <w:rsid w:val="008A36A2"/>
    <w:rsid w:val="008A7159"/>
    <w:rsid w:val="008D7342"/>
    <w:rsid w:val="00903A0D"/>
    <w:rsid w:val="009132F0"/>
    <w:rsid w:val="0091369C"/>
    <w:rsid w:val="00914459"/>
    <w:rsid w:val="0091598F"/>
    <w:rsid w:val="00927D90"/>
    <w:rsid w:val="00927FBE"/>
    <w:rsid w:val="0093550F"/>
    <w:rsid w:val="00942FBE"/>
    <w:rsid w:val="0095001C"/>
    <w:rsid w:val="00954290"/>
    <w:rsid w:val="0095474F"/>
    <w:rsid w:val="009560D7"/>
    <w:rsid w:val="00973B12"/>
    <w:rsid w:val="00983C51"/>
    <w:rsid w:val="009929D1"/>
    <w:rsid w:val="00992B89"/>
    <w:rsid w:val="009A15D6"/>
    <w:rsid w:val="009A66EA"/>
    <w:rsid w:val="009C216E"/>
    <w:rsid w:val="009C2186"/>
    <w:rsid w:val="009C6851"/>
    <w:rsid w:val="009C7C75"/>
    <w:rsid w:val="009D0BD1"/>
    <w:rsid w:val="009E0C38"/>
    <w:rsid w:val="009E2FB2"/>
    <w:rsid w:val="009E5AC1"/>
    <w:rsid w:val="009F1255"/>
    <w:rsid w:val="00A12766"/>
    <w:rsid w:val="00A16459"/>
    <w:rsid w:val="00A2012E"/>
    <w:rsid w:val="00A248F6"/>
    <w:rsid w:val="00A326CA"/>
    <w:rsid w:val="00A34855"/>
    <w:rsid w:val="00A363DD"/>
    <w:rsid w:val="00A5423E"/>
    <w:rsid w:val="00A60684"/>
    <w:rsid w:val="00A66AAF"/>
    <w:rsid w:val="00A8265B"/>
    <w:rsid w:val="00A94544"/>
    <w:rsid w:val="00A953E1"/>
    <w:rsid w:val="00AA0BA3"/>
    <w:rsid w:val="00AE337E"/>
    <w:rsid w:val="00B06EF0"/>
    <w:rsid w:val="00B103E5"/>
    <w:rsid w:val="00B14842"/>
    <w:rsid w:val="00B16292"/>
    <w:rsid w:val="00B21D0F"/>
    <w:rsid w:val="00B36920"/>
    <w:rsid w:val="00B66A9B"/>
    <w:rsid w:val="00B760A7"/>
    <w:rsid w:val="00B8373A"/>
    <w:rsid w:val="00BB13F9"/>
    <w:rsid w:val="00BD3691"/>
    <w:rsid w:val="00BF7389"/>
    <w:rsid w:val="00C236F6"/>
    <w:rsid w:val="00C47A15"/>
    <w:rsid w:val="00C63D62"/>
    <w:rsid w:val="00C76654"/>
    <w:rsid w:val="00C90726"/>
    <w:rsid w:val="00CB0689"/>
    <w:rsid w:val="00CB1438"/>
    <w:rsid w:val="00CC1E71"/>
    <w:rsid w:val="00CD1E0C"/>
    <w:rsid w:val="00CD5ED0"/>
    <w:rsid w:val="00CE1497"/>
    <w:rsid w:val="00CE3967"/>
    <w:rsid w:val="00CE39D0"/>
    <w:rsid w:val="00CE7202"/>
    <w:rsid w:val="00CF1061"/>
    <w:rsid w:val="00D001F8"/>
    <w:rsid w:val="00D10D53"/>
    <w:rsid w:val="00D311C1"/>
    <w:rsid w:val="00D35829"/>
    <w:rsid w:val="00D44946"/>
    <w:rsid w:val="00D54A74"/>
    <w:rsid w:val="00D667DF"/>
    <w:rsid w:val="00D74352"/>
    <w:rsid w:val="00D754A0"/>
    <w:rsid w:val="00D77768"/>
    <w:rsid w:val="00D872E7"/>
    <w:rsid w:val="00D90445"/>
    <w:rsid w:val="00DA48AF"/>
    <w:rsid w:val="00DB4EB6"/>
    <w:rsid w:val="00DB60CA"/>
    <w:rsid w:val="00DC497E"/>
    <w:rsid w:val="00DD2E24"/>
    <w:rsid w:val="00DD4C78"/>
    <w:rsid w:val="00DE34A7"/>
    <w:rsid w:val="00DE392F"/>
    <w:rsid w:val="00DE6474"/>
    <w:rsid w:val="00DE732A"/>
    <w:rsid w:val="00DF7F4D"/>
    <w:rsid w:val="00E07F69"/>
    <w:rsid w:val="00E104F2"/>
    <w:rsid w:val="00E209BA"/>
    <w:rsid w:val="00E344B8"/>
    <w:rsid w:val="00E378D5"/>
    <w:rsid w:val="00E40EEC"/>
    <w:rsid w:val="00E417EE"/>
    <w:rsid w:val="00E43EB6"/>
    <w:rsid w:val="00E63271"/>
    <w:rsid w:val="00E83DE8"/>
    <w:rsid w:val="00E87979"/>
    <w:rsid w:val="00E90A77"/>
    <w:rsid w:val="00E95AC6"/>
    <w:rsid w:val="00E95CB2"/>
    <w:rsid w:val="00EA36BB"/>
    <w:rsid w:val="00EB5103"/>
    <w:rsid w:val="00EC23AF"/>
    <w:rsid w:val="00ED43FA"/>
    <w:rsid w:val="00EE346B"/>
    <w:rsid w:val="00F05E99"/>
    <w:rsid w:val="00F11112"/>
    <w:rsid w:val="00F12549"/>
    <w:rsid w:val="00F31A61"/>
    <w:rsid w:val="00F33E0E"/>
    <w:rsid w:val="00F46ABF"/>
    <w:rsid w:val="00F56302"/>
    <w:rsid w:val="00F80CA6"/>
    <w:rsid w:val="00F84DED"/>
    <w:rsid w:val="00F90ECE"/>
    <w:rsid w:val="00F91E9F"/>
    <w:rsid w:val="00F9348A"/>
    <w:rsid w:val="00F952CC"/>
    <w:rsid w:val="00FA4D84"/>
    <w:rsid w:val="00FA7FFC"/>
    <w:rsid w:val="00FC0B2C"/>
    <w:rsid w:val="00FD1976"/>
    <w:rsid w:val="00FD3CAE"/>
    <w:rsid w:val="00FD6822"/>
    <w:rsid w:val="00FD76E7"/>
    <w:rsid w:val="00FE7A2A"/>
    <w:rsid w:val="00FF0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12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0BA3"/>
    <w:pPr>
      <w:ind w:left="567"/>
      <w:jc w:val="both"/>
    </w:pPr>
    <w:rPr>
      <w:rFonts w:ascii="Arial" w:hAnsi="Arial" w:cs="Arial"/>
      <w:sz w:val="22"/>
      <w:lang w:eastAsia="zh-CN"/>
    </w:rPr>
  </w:style>
  <w:style w:type="paragraph" w:styleId="Heading1">
    <w:name w:val="heading 1"/>
    <w:basedOn w:val="Normal"/>
    <w:next w:val="Normal"/>
    <w:qFormat/>
    <w:rsid w:val="00177754"/>
    <w:pPr>
      <w:keepNext/>
      <w:spacing w:before="120" w:after="0"/>
      <w:ind w:left="0"/>
      <w:outlineLvl w:val="0"/>
    </w:pPr>
    <w:rPr>
      <w:rFonts w:asciiTheme="minorHAnsi" w:hAnsiTheme="minorHAnsi"/>
      <w:b/>
      <w:bCs/>
      <w:color w:val="4F81BD" w:themeColor="accent1"/>
      <w:kern w:val="32"/>
      <w:sz w:val="36"/>
      <w:szCs w:val="32"/>
    </w:rPr>
  </w:style>
  <w:style w:type="paragraph" w:styleId="Heading2">
    <w:name w:val="heading 2"/>
    <w:basedOn w:val="Normal"/>
    <w:next w:val="Normal"/>
    <w:qFormat/>
    <w:rsid w:val="001B3898"/>
    <w:pPr>
      <w:keepNext/>
      <w:spacing w:before="120" w:after="60" w:line="240" w:lineRule="auto"/>
      <w:ind w:left="0"/>
      <w:outlineLvl w:val="1"/>
    </w:pPr>
    <w:rPr>
      <w:rFonts w:asciiTheme="minorHAnsi" w:hAnsiTheme="minorHAnsi"/>
      <w:bCs/>
      <w:iCs/>
      <w:color w:val="4F81BD" w:themeColor="accent1"/>
      <w:sz w:val="32"/>
      <w:szCs w:val="28"/>
    </w:rPr>
  </w:style>
  <w:style w:type="paragraph" w:styleId="Heading3">
    <w:name w:val="heading 3"/>
    <w:basedOn w:val="Normal"/>
    <w:next w:val="Normal"/>
    <w:qFormat/>
    <w:rsid w:val="001B3898"/>
    <w:pPr>
      <w:keepNext/>
      <w:spacing w:before="120" w:after="60"/>
      <w:outlineLvl w:val="2"/>
    </w:pPr>
    <w:rPr>
      <w:rFonts w:asciiTheme="minorHAnsi" w:hAnsiTheme="minorHAnsi"/>
      <w:bCs/>
      <w:color w:val="4F81BD" w:themeColor="accent1"/>
      <w:sz w:val="28"/>
      <w:szCs w:val="26"/>
    </w:rPr>
  </w:style>
  <w:style w:type="paragraph" w:styleId="Heading4">
    <w:name w:val="heading 4"/>
    <w:basedOn w:val="Normal"/>
    <w:next w:val="Normal"/>
    <w:qFormat/>
    <w:rsid w:val="00D74352"/>
    <w:pPr>
      <w:keepNext/>
      <w:spacing w:before="240"/>
      <w:outlineLvl w:val="3"/>
    </w:pPr>
    <w:rPr>
      <w:rFonts w:asciiTheme="minorHAnsi" w:hAnsiTheme="minorHAnsi"/>
      <w:bCs/>
      <w:i/>
      <w:color w:val="4F81BD" w:themeColor="accent1"/>
      <w:sz w:val="28"/>
      <w:szCs w:val="28"/>
    </w:rPr>
  </w:style>
  <w:style w:type="paragraph" w:styleId="Heading5">
    <w:name w:val="heading 5"/>
    <w:basedOn w:val="Normal"/>
    <w:next w:val="Normal"/>
    <w:link w:val="Heading5Char"/>
    <w:semiHidden/>
    <w:unhideWhenUsed/>
    <w:qFormat/>
    <w:rsid w:val="00942FBE"/>
    <w:pPr>
      <w:keepNext/>
      <w:keepLines/>
      <w:spacing w:before="280" w:after="290" w:line="376" w:lineRule="auto"/>
      <w:outlineLvl w:val="4"/>
    </w:pPr>
    <w:rPr>
      <w:b/>
      <w:bCs/>
      <w:sz w:val="28"/>
      <w:szCs w:val="28"/>
    </w:rPr>
  </w:style>
  <w:style w:type="paragraph" w:styleId="Heading6">
    <w:name w:val="heading 6"/>
    <w:basedOn w:val="Normal"/>
    <w:next w:val="Normal"/>
    <w:link w:val="Heading6Char"/>
    <w:semiHidden/>
    <w:unhideWhenUsed/>
    <w:qFormat/>
    <w:rsid w:val="00942FBE"/>
    <w:pPr>
      <w:keepNext/>
      <w:keepLines/>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Heading7Char"/>
    <w:semiHidden/>
    <w:unhideWhenUsed/>
    <w:qFormat/>
    <w:rsid w:val="00942FBE"/>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942FBE"/>
    <w:pPr>
      <w:keepNext/>
      <w:keepLines/>
      <w:spacing w:before="240" w:after="64" w:line="320" w:lineRule="auto"/>
      <w:outlineLvl w:val="7"/>
    </w:pPr>
    <w:rPr>
      <w:rFonts w:asciiTheme="majorHAnsi" w:eastAsiaTheme="majorEastAsia" w:hAnsiTheme="majorHAnsi" w:cstheme="majorBidi"/>
      <w:sz w:val="24"/>
      <w:szCs w:val="24"/>
    </w:rPr>
  </w:style>
  <w:style w:type="paragraph" w:styleId="Heading9">
    <w:name w:val="heading 9"/>
    <w:basedOn w:val="Normal"/>
    <w:next w:val="Normal"/>
    <w:link w:val="Heading9Char"/>
    <w:semiHidden/>
    <w:unhideWhenUsed/>
    <w:qFormat/>
    <w:rsid w:val="00942FBE"/>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semiHidden/>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80443F"/>
    <w:pPr>
      <w:keepLines/>
      <w:spacing w:before="480"/>
      <w:ind w:left="567"/>
      <w:outlineLvl w:val="9"/>
    </w:pPr>
    <w:rPr>
      <w:rFonts w:eastAsia="MS Gothic" w:cs="Times New Roman"/>
      <w:kern w:val="0"/>
      <w:szCs w:val="28"/>
      <w:lang w:eastAsia="ja-JP"/>
    </w:rPr>
  </w:style>
  <w:style w:type="paragraph" w:styleId="TOC1">
    <w:name w:val="toc 1"/>
    <w:basedOn w:val="Normal"/>
    <w:next w:val="Normal"/>
    <w:autoRedefine/>
    <w:uiPriority w:val="39"/>
    <w:rsid w:val="00EC23AF"/>
    <w:pPr>
      <w:tabs>
        <w:tab w:val="left" w:pos="709"/>
        <w:tab w:val="right" w:leader="dot" w:pos="9061"/>
      </w:tabs>
      <w:spacing w:after="0"/>
    </w:pPr>
  </w:style>
  <w:style w:type="paragraph" w:styleId="TOC2">
    <w:name w:val="toc 2"/>
    <w:basedOn w:val="Normal"/>
    <w:next w:val="Normal"/>
    <w:autoRedefine/>
    <w:uiPriority w:val="39"/>
    <w:rsid w:val="00EC23AF"/>
    <w:pPr>
      <w:spacing w:after="0"/>
      <w:ind w:left="1134"/>
    </w:pPr>
  </w:style>
  <w:style w:type="paragraph" w:styleId="TOC3">
    <w:name w:val="toc 3"/>
    <w:basedOn w:val="Normal"/>
    <w:next w:val="Normal"/>
    <w:autoRedefine/>
    <w:uiPriority w:val="39"/>
    <w:rsid w:val="0093550F"/>
    <w:pPr>
      <w:ind w:left="440"/>
    </w:pPr>
  </w:style>
  <w:style w:type="character" w:styleId="Hyperlink">
    <w:name w:val="Hyperlink"/>
    <w:uiPriority w:val="99"/>
    <w:unhideWhenUsed/>
    <w:rsid w:val="0093550F"/>
    <w:rPr>
      <w:color w:val="0000FF"/>
      <w:u w:val="single"/>
    </w:rPr>
  </w:style>
  <w:style w:type="character" w:styleId="Strong">
    <w:name w:val="Strong"/>
    <w:basedOn w:val="DefaultParagraphFont"/>
    <w:qFormat/>
    <w:rsid w:val="00E417EE"/>
    <w:rPr>
      <w:sz w:val="32"/>
      <w:szCs w:val="32"/>
    </w:rPr>
  </w:style>
  <w:style w:type="paragraph" w:styleId="Title">
    <w:name w:val="Title"/>
    <w:basedOn w:val="Normal"/>
    <w:next w:val="Normal"/>
    <w:link w:val="TitleChar"/>
    <w:qFormat/>
    <w:rsid w:val="00EB510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EB5103"/>
    <w:rPr>
      <w:rFonts w:asciiTheme="majorHAnsi" w:eastAsiaTheme="majorEastAsia" w:hAnsiTheme="majorHAnsi" w:cstheme="majorBidi"/>
      <w:b/>
      <w:bCs/>
      <w:kern w:val="28"/>
      <w:sz w:val="32"/>
      <w:szCs w:val="32"/>
      <w:lang w:eastAsia="zh-CN"/>
    </w:rPr>
  </w:style>
  <w:style w:type="paragraph" w:styleId="BalloonText">
    <w:name w:val="Balloon Text"/>
    <w:basedOn w:val="Normal"/>
    <w:link w:val="BalloonTextChar"/>
    <w:rsid w:val="00914459"/>
    <w:rPr>
      <w:rFonts w:ascii="Tahoma" w:hAnsi="Tahoma" w:cs="Tahoma"/>
      <w:sz w:val="16"/>
      <w:szCs w:val="16"/>
    </w:rPr>
  </w:style>
  <w:style w:type="character" w:customStyle="1" w:styleId="BalloonTextChar">
    <w:name w:val="Balloon Text Char"/>
    <w:basedOn w:val="DefaultParagraphFont"/>
    <w:link w:val="BalloonText"/>
    <w:rsid w:val="00914459"/>
    <w:rPr>
      <w:rFonts w:ascii="Tahoma" w:eastAsia="SimSun" w:hAnsi="Tahoma" w:cs="Tahoma"/>
      <w:sz w:val="16"/>
      <w:szCs w:val="16"/>
      <w:lang w:eastAsia="zh-CN"/>
    </w:rPr>
  </w:style>
  <w:style w:type="character" w:styleId="FootnoteReference">
    <w:name w:val="footnote reference"/>
    <w:basedOn w:val="DefaultParagraphFont"/>
    <w:rsid w:val="007E1ED3"/>
    <w:rPr>
      <w:vertAlign w:val="superscript"/>
    </w:rPr>
  </w:style>
  <w:style w:type="paragraph" w:styleId="ListParagraph">
    <w:name w:val="List Paragraph"/>
    <w:basedOn w:val="Normal"/>
    <w:uiPriority w:val="34"/>
    <w:qFormat/>
    <w:rsid w:val="00FA7FFC"/>
    <w:pPr>
      <w:numPr>
        <w:numId w:val="13"/>
      </w:numPr>
      <w:contextualSpacing/>
    </w:pPr>
  </w:style>
  <w:style w:type="table" w:styleId="TableGrid">
    <w:name w:val="Table Grid"/>
    <w:basedOn w:val="TableNormal"/>
    <w:rsid w:val="00ED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rsid w:val="00546654"/>
    <w:rPr>
      <w:vertAlign w:val="superscript"/>
    </w:rPr>
  </w:style>
  <w:style w:type="character" w:customStyle="1" w:styleId="FooterChar">
    <w:name w:val="Footer Char"/>
    <w:basedOn w:val="DefaultParagraphFont"/>
    <w:link w:val="Footer"/>
    <w:uiPriority w:val="99"/>
    <w:rsid w:val="00FA4D84"/>
    <w:rPr>
      <w:rFonts w:ascii="Arial" w:eastAsia="SimSun" w:hAnsi="Arial" w:cs="Arial"/>
      <w:sz w:val="22"/>
      <w:lang w:eastAsia="zh-CN"/>
    </w:rPr>
  </w:style>
  <w:style w:type="character" w:styleId="LineNumber">
    <w:name w:val="line number"/>
    <w:basedOn w:val="DefaultParagraphFont"/>
    <w:rsid w:val="00CE39D0"/>
  </w:style>
  <w:style w:type="paragraph" w:customStyle="1" w:styleId="Default">
    <w:name w:val="Default"/>
    <w:rsid w:val="00CE39D0"/>
    <w:pPr>
      <w:autoSpaceDE w:val="0"/>
      <w:autoSpaceDN w:val="0"/>
      <w:adjustRightInd w:val="0"/>
    </w:pPr>
    <w:rPr>
      <w:rFonts w:ascii="Arial" w:hAnsi="Arial" w:cs="Arial"/>
      <w:color w:val="000000"/>
      <w:sz w:val="24"/>
      <w:szCs w:val="24"/>
    </w:rPr>
  </w:style>
  <w:style w:type="character" w:styleId="BookTitle">
    <w:name w:val="Book Title"/>
    <w:basedOn w:val="DefaultParagraphFont"/>
    <w:uiPriority w:val="33"/>
    <w:qFormat/>
    <w:rsid w:val="004E38CA"/>
    <w:rPr>
      <w:rFonts w:asciiTheme="minorHAnsi" w:hAnsiTheme="minorHAnsi"/>
      <w:b/>
      <w:bCs/>
      <w:color w:val="4F81BD" w:themeColor="accent1"/>
      <w:spacing w:val="5"/>
      <w:sz w:val="52"/>
    </w:rPr>
  </w:style>
  <w:style w:type="character" w:customStyle="1" w:styleId="Heading5Char">
    <w:name w:val="Heading 5 Char"/>
    <w:basedOn w:val="DefaultParagraphFont"/>
    <w:link w:val="Heading5"/>
    <w:semiHidden/>
    <w:rsid w:val="00942FBE"/>
    <w:rPr>
      <w:rFonts w:ascii="Arial" w:hAnsi="Arial" w:cs="Arial"/>
      <w:b/>
      <w:bCs/>
      <w:sz w:val="28"/>
      <w:szCs w:val="28"/>
      <w:lang w:eastAsia="zh-CN"/>
    </w:rPr>
  </w:style>
  <w:style w:type="character" w:customStyle="1" w:styleId="Heading6Char">
    <w:name w:val="Heading 6 Char"/>
    <w:basedOn w:val="DefaultParagraphFont"/>
    <w:link w:val="Heading6"/>
    <w:semiHidden/>
    <w:rsid w:val="00942FBE"/>
    <w:rPr>
      <w:rFonts w:asciiTheme="majorHAnsi" w:eastAsiaTheme="majorEastAsia" w:hAnsiTheme="majorHAnsi" w:cstheme="majorBidi"/>
      <w:b/>
      <w:bCs/>
      <w:sz w:val="24"/>
      <w:szCs w:val="24"/>
      <w:lang w:eastAsia="zh-CN"/>
    </w:rPr>
  </w:style>
  <w:style w:type="character" w:customStyle="1" w:styleId="Heading7Char">
    <w:name w:val="Heading 7 Char"/>
    <w:basedOn w:val="DefaultParagraphFont"/>
    <w:link w:val="Heading7"/>
    <w:semiHidden/>
    <w:rsid w:val="00942FBE"/>
    <w:rPr>
      <w:rFonts w:ascii="Arial" w:hAnsi="Arial" w:cs="Arial"/>
      <w:b/>
      <w:bCs/>
      <w:sz w:val="24"/>
      <w:szCs w:val="24"/>
      <w:lang w:eastAsia="zh-CN"/>
    </w:rPr>
  </w:style>
  <w:style w:type="character" w:customStyle="1" w:styleId="Heading8Char">
    <w:name w:val="Heading 8 Char"/>
    <w:basedOn w:val="DefaultParagraphFont"/>
    <w:link w:val="Heading8"/>
    <w:semiHidden/>
    <w:rsid w:val="00942FBE"/>
    <w:rPr>
      <w:rFonts w:asciiTheme="majorHAnsi" w:eastAsiaTheme="majorEastAsia" w:hAnsiTheme="majorHAnsi" w:cstheme="majorBidi"/>
      <w:sz w:val="24"/>
      <w:szCs w:val="24"/>
      <w:lang w:eastAsia="zh-CN"/>
    </w:rPr>
  </w:style>
  <w:style w:type="character" w:customStyle="1" w:styleId="Heading9Char">
    <w:name w:val="Heading 9 Char"/>
    <w:basedOn w:val="DefaultParagraphFont"/>
    <w:link w:val="Heading9"/>
    <w:semiHidden/>
    <w:rsid w:val="00942FBE"/>
    <w:rPr>
      <w:rFonts w:asciiTheme="majorHAnsi" w:eastAsiaTheme="majorEastAsia" w:hAnsiTheme="majorHAnsi" w:cstheme="majorBidi"/>
      <w:sz w:val="21"/>
      <w:szCs w:val="21"/>
      <w:lang w:eastAsia="zh-CN"/>
    </w:rPr>
  </w:style>
  <w:style w:type="paragraph" w:styleId="HTMLAddress">
    <w:name w:val="HTML Address"/>
    <w:basedOn w:val="Normal"/>
    <w:link w:val="HTMLAddressChar"/>
    <w:rsid w:val="00942FBE"/>
    <w:rPr>
      <w:i/>
      <w:iCs/>
    </w:rPr>
  </w:style>
  <w:style w:type="character" w:customStyle="1" w:styleId="HTMLAddressChar">
    <w:name w:val="HTML Address Char"/>
    <w:basedOn w:val="DefaultParagraphFont"/>
    <w:link w:val="HTMLAddress"/>
    <w:rsid w:val="00942FBE"/>
    <w:rPr>
      <w:rFonts w:ascii="Arial" w:hAnsi="Arial" w:cs="Arial"/>
      <w:i/>
      <w:iCs/>
      <w:sz w:val="22"/>
      <w:lang w:eastAsia="zh-CN"/>
    </w:rPr>
  </w:style>
  <w:style w:type="paragraph" w:styleId="HTMLPreformatted">
    <w:name w:val="HTML Preformatted"/>
    <w:basedOn w:val="Normal"/>
    <w:link w:val="HTMLPreformattedChar"/>
    <w:rsid w:val="00942FBE"/>
    <w:rPr>
      <w:rFonts w:ascii="Courier New" w:hAnsi="Courier New" w:cs="Courier New"/>
      <w:sz w:val="20"/>
    </w:rPr>
  </w:style>
  <w:style w:type="character" w:customStyle="1" w:styleId="HTMLPreformattedChar">
    <w:name w:val="HTML Preformatted Char"/>
    <w:basedOn w:val="DefaultParagraphFont"/>
    <w:link w:val="HTMLPreformatted"/>
    <w:rsid w:val="00942FBE"/>
    <w:rPr>
      <w:rFonts w:ascii="Courier New" w:hAnsi="Courier New" w:cs="Courier New"/>
      <w:lang w:eastAsia="zh-CN"/>
    </w:rPr>
  </w:style>
  <w:style w:type="paragraph" w:styleId="PlainText">
    <w:name w:val="Plain Text"/>
    <w:basedOn w:val="Normal"/>
    <w:link w:val="PlainTextChar"/>
    <w:rsid w:val="00942FBE"/>
    <w:rPr>
      <w:rFonts w:ascii="SimSun" w:hAnsi="Courier New" w:cs="Courier New"/>
      <w:sz w:val="21"/>
      <w:szCs w:val="21"/>
    </w:rPr>
  </w:style>
  <w:style w:type="character" w:customStyle="1" w:styleId="PlainTextChar">
    <w:name w:val="Plain Text Char"/>
    <w:basedOn w:val="DefaultParagraphFont"/>
    <w:link w:val="PlainText"/>
    <w:rsid w:val="00942FBE"/>
    <w:rPr>
      <w:rFonts w:ascii="SimSun" w:hAnsi="Courier New" w:cs="Courier New"/>
      <w:sz w:val="21"/>
      <w:szCs w:val="21"/>
      <w:lang w:eastAsia="zh-CN"/>
    </w:rPr>
  </w:style>
  <w:style w:type="paragraph" w:styleId="E-mailSignature">
    <w:name w:val="E-mail Signature"/>
    <w:basedOn w:val="Normal"/>
    <w:link w:val="E-mailSignatureChar"/>
    <w:rsid w:val="00942FBE"/>
  </w:style>
  <w:style w:type="character" w:customStyle="1" w:styleId="E-mailSignatureChar">
    <w:name w:val="E-mail Signature Char"/>
    <w:basedOn w:val="DefaultParagraphFont"/>
    <w:link w:val="E-mailSignature"/>
    <w:rsid w:val="00942FBE"/>
    <w:rPr>
      <w:rFonts w:ascii="Arial" w:hAnsi="Arial" w:cs="Arial"/>
      <w:sz w:val="22"/>
      <w:lang w:eastAsia="zh-CN"/>
    </w:rPr>
  </w:style>
  <w:style w:type="paragraph" w:styleId="Subtitle">
    <w:name w:val="Subtitle"/>
    <w:basedOn w:val="Normal"/>
    <w:next w:val="Normal"/>
    <w:link w:val="SubtitleChar"/>
    <w:qFormat/>
    <w:rsid w:val="00942FBE"/>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rsid w:val="00942FBE"/>
    <w:rPr>
      <w:rFonts w:asciiTheme="majorHAnsi" w:hAnsiTheme="majorHAnsi" w:cstheme="majorBidi"/>
      <w:b/>
      <w:bCs/>
      <w:kern w:val="28"/>
      <w:sz w:val="32"/>
      <w:szCs w:val="32"/>
      <w:lang w:eastAsia="zh-CN"/>
    </w:rPr>
  </w:style>
  <w:style w:type="paragraph" w:styleId="MacroText">
    <w:name w:val="macro"/>
    <w:link w:val="MacroTextChar"/>
    <w:rsid w:val="00942FBE"/>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240" w:lineRule="auto"/>
      <w:ind w:left="567"/>
    </w:pPr>
    <w:rPr>
      <w:rFonts w:ascii="Courier New" w:hAnsi="Courier New" w:cs="Courier New"/>
      <w:sz w:val="24"/>
      <w:szCs w:val="24"/>
      <w:lang w:eastAsia="zh-CN"/>
    </w:rPr>
  </w:style>
  <w:style w:type="character" w:customStyle="1" w:styleId="MacroTextChar">
    <w:name w:val="Macro Text Char"/>
    <w:basedOn w:val="DefaultParagraphFont"/>
    <w:link w:val="MacroText"/>
    <w:rsid w:val="00942FBE"/>
    <w:rPr>
      <w:rFonts w:ascii="Courier New" w:hAnsi="Courier New" w:cs="Courier New"/>
      <w:sz w:val="24"/>
      <w:szCs w:val="24"/>
      <w:lang w:eastAsia="zh-CN"/>
    </w:rPr>
  </w:style>
  <w:style w:type="paragraph" w:styleId="EnvelopeReturn">
    <w:name w:val="envelope return"/>
    <w:basedOn w:val="Normal"/>
    <w:rsid w:val="00942FBE"/>
    <w:pPr>
      <w:snapToGrid w:val="0"/>
    </w:pPr>
    <w:rPr>
      <w:rFonts w:asciiTheme="majorHAnsi" w:eastAsiaTheme="majorEastAsia" w:hAnsiTheme="majorHAnsi" w:cstheme="majorBidi"/>
    </w:rPr>
  </w:style>
  <w:style w:type="paragraph" w:styleId="Closing">
    <w:name w:val="Closing"/>
    <w:basedOn w:val="Normal"/>
    <w:link w:val="ClosingChar"/>
    <w:rsid w:val="00942FBE"/>
    <w:pPr>
      <w:ind w:leftChars="2100" w:left="100"/>
    </w:pPr>
  </w:style>
  <w:style w:type="character" w:customStyle="1" w:styleId="ClosingChar">
    <w:name w:val="Closing Char"/>
    <w:basedOn w:val="DefaultParagraphFont"/>
    <w:link w:val="Closing"/>
    <w:rsid w:val="00942FBE"/>
    <w:rPr>
      <w:rFonts w:ascii="Arial" w:hAnsi="Arial" w:cs="Arial"/>
      <w:sz w:val="22"/>
      <w:lang w:eastAsia="zh-CN"/>
    </w:rPr>
  </w:style>
  <w:style w:type="paragraph" w:styleId="List">
    <w:name w:val="List"/>
    <w:basedOn w:val="Normal"/>
    <w:rsid w:val="00942FBE"/>
    <w:pPr>
      <w:ind w:left="200" w:hangingChars="200" w:hanging="200"/>
      <w:contextualSpacing/>
    </w:pPr>
  </w:style>
  <w:style w:type="paragraph" w:styleId="List2">
    <w:name w:val="List 2"/>
    <w:basedOn w:val="Normal"/>
    <w:rsid w:val="00942FBE"/>
    <w:pPr>
      <w:ind w:leftChars="200" w:left="100" w:hangingChars="200" w:hanging="200"/>
      <w:contextualSpacing/>
    </w:pPr>
  </w:style>
  <w:style w:type="paragraph" w:styleId="List3">
    <w:name w:val="List 3"/>
    <w:basedOn w:val="Normal"/>
    <w:rsid w:val="00942FBE"/>
    <w:pPr>
      <w:ind w:leftChars="400" w:left="100" w:hangingChars="200" w:hanging="200"/>
      <w:contextualSpacing/>
    </w:pPr>
  </w:style>
  <w:style w:type="paragraph" w:styleId="List4">
    <w:name w:val="List 4"/>
    <w:basedOn w:val="Normal"/>
    <w:rsid w:val="00942FBE"/>
    <w:pPr>
      <w:ind w:leftChars="600" w:left="100" w:hangingChars="200" w:hanging="200"/>
      <w:contextualSpacing/>
    </w:pPr>
  </w:style>
  <w:style w:type="paragraph" w:styleId="List5">
    <w:name w:val="List 5"/>
    <w:basedOn w:val="Normal"/>
    <w:rsid w:val="00942FBE"/>
    <w:pPr>
      <w:ind w:leftChars="800" w:left="100" w:hangingChars="200" w:hanging="200"/>
      <w:contextualSpacing/>
    </w:pPr>
  </w:style>
  <w:style w:type="paragraph" w:styleId="ListNumber2">
    <w:name w:val="List Number 2"/>
    <w:basedOn w:val="Normal"/>
    <w:rsid w:val="00942FBE"/>
    <w:pPr>
      <w:numPr>
        <w:numId w:val="23"/>
      </w:numPr>
      <w:contextualSpacing/>
    </w:pPr>
  </w:style>
  <w:style w:type="paragraph" w:styleId="ListNumber3">
    <w:name w:val="List Number 3"/>
    <w:basedOn w:val="Normal"/>
    <w:rsid w:val="00942FBE"/>
    <w:pPr>
      <w:numPr>
        <w:numId w:val="24"/>
      </w:numPr>
      <w:contextualSpacing/>
    </w:pPr>
  </w:style>
  <w:style w:type="paragraph" w:styleId="ListNumber4">
    <w:name w:val="List Number 4"/>
    <w:basedOn w:val="Normal"/>
    <w:rsid w:val="00942FBE"/>
    <w:pPr>
      <w:numPr>
        <w:numId w:val="25"/>
      </w:numPr>
      <w:contextualSpacing/>
    </w:pPr>
  </w:style>
  <w:style w:type="paragraph" w:styleId="ListNumber5">
    <w:name w:val="List Number 5"/>
    <w:basedOn w:val="Normal"/>
    <w:rsid w:val="00942FBE"/>
    <w:pPr>
      <w:numPr>
        <w:numId w:val="26"/>
      </w:numPr>
      <w:contextualSpacing/>
    </w:pPr>
  </w:style>
  <w:style w:type="paragraph" w:styleId="ListContinue">
    <w:name w:val="List Continue"/>
    <w:basedOn w:val="Normal"/>
    <w:rsid w:val="00942FBE"/>
    <w:pPr>
      <w:ind w:leftChars="200" w:left="420"/>
      <w:contextualSpacing/>
    </w:pPr>
  </w:style>
  <w:style w:type="paragraph" w:styleId="ListContinue2">
    <w:name w:val="List Continue 2"/>
    <w:basedOn w:val="Normal"/>
    <w:rsid w:val="00942FBE"/>
    <w:pPr>
      <w:ind w:leftChars="400" w:left="840"/>
      <w:contextualSpacing/>
    </w:pPr>
  </w:style>
  <w:style w:type="paragraph" w:styleId="ListContinue3">
    <w:name w:val="List Continue 3"/>
    <w:basedOn w:val="Normal"/>
    <w:rsid w:val="00942FBE"/>
    <w:pPr>
      <w:ind w:leftChars="600" w:left="1260"/>
      <w:contextualSpacing/>
    </w:pPr>
  </w:style>
  <w:style w:type="paragraph" w:styleId="ListContinue4">
    <w:name w:val="List Continue 4"/>
    <w:basedOn w:val="Normal"/>
    <w:rsid w:val="00942FBE"/>
    <w:pPr>
      <w:ind w:leftChars="800" w:left="1680"/>
      <w:contextualSpacing/>
    </w:pPr>
  </w:style>
  <w:style w:type="paragraph" w:styleId="ListContinue5">
    <w:name w:val="List Continue 5"/>
    <w:basedOn w:val="Normal"/>
    <w:rsid w:val="00942FBE"/>
    <w:pPr>
      <w:ind w:leftChars="1000" w:left="2100"/>
      <w:contextualSpacing/>
    </w:pPr>
  </w:style>
  <w:style w:type="paragraph" w:styleId="ListBullet">
    <w:name w:val="List Bullet"/>
    <w:basedOn w:val="Normal"/>
    <w:rsid w:val="00942FBE"/>
    <w:pPr>
      <w:numPr>
        <w:numId w:val="27"/>
      </w:numPr>
      <w:contextualSpacing/>
    </w:pPr>
  </w:style>
  <w:style w:type="paragraph" w:styleId="ListBullet2">
    <w:name w:val="List Bullet 2"/>
    <w:basedOn w:val="Normal"/>
    <w:rsid w:val="00942FBE"/>
    <w:pPr>
      <w:numPr>
        <w:numId w:val="28"/>
      </w:numPr>
      <w:contextualSpacing/>
    </w:pPr>
  </w:style>
  <w:style w:type="paragraph" w:styleId="ListBullet3">
    <w:name w:val="List Bullet 3"/>
    <w:basedOn w:val="Normal"/>
    <w:rsid w:val="00942FBE"/>
    <w:pPr>
      <w:numPr>
        <w:numId w:val="29"/>
      </w:numPr>
      <w:contextualSpacing/>
    </w:pPr>
  </w:style>
  <w:style w:type="paragraph" w:styleId="ListBullet4">
    <w:name w:val="List Bullet 4"/>
    <w:basedOn w:val="Normal"/>
    <w:rsid w:val="00942FBE"/>
    <w:pPr>
      <w:numPr>
        <w:numId w:val="30"/>
      </w:numPr>
      <w:contextualSpacing/>
    </w:pPr>
  </w:style>
  <w:style w:type="paragraph" w:styleId="ListBullet5">
    <w:name w:val="List Bullet 5"/>
    <w:basedOn w:val="Normal"/>
    <w:rsid w:val="00942FBE"/>
    <w:pPr>
      <w:numPr>
        <w:numId w:val="31"/>
      </w:numPr>
      <w:contextualSpacing/>
    </w:pPr>
  </w:style>
  <w:style w:type="paragraph" w:styleId="IntenseQuote">
    <w:name w:val="Intense Quote"/>
    <w:basedOn w:val="Normal"/>
    <w:next w:val="Normal"/>
    <w:link w:val="IntenseQuoteChar"/>
    <w:uiPriority w:val="30"/>
    <w:qFormat/>
    <w:rsid w:val="00942F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42FBE"/>
    <w:rPr>
      <w:rFonts w:ascii="Arial" w:hAnsi="Arial" w:cs="Arial"/>
      <w:b/>
      <w:bCs/>
      <w:i/>
      <w:iCs/>
      <w:color w:val="4F81BD" w:themeColor="accent1"/>
      <w:sz w:val="22"/>
      <w:lang w:eastAsia="zh-CN"/>
    </w:rPr>
  </w:style>
  <w:style w:type="paragraph" w:styleId="TOC4">
    <w:name w:val="toc 4"/>
    <w:basedOn w:val="Normal"/>
    <w:next w:val="Normal"/>
    <w:autoRedefine/>
    <w:rsid w:val="00942FBE"/>
    <w:pPr>
      <w:ind w:leftChars="600" w:left="1260"/>
    </w:pPr>
  </w:style>
  <w:style w:type="paragraph" w:styleId="TOC5">
    <w:name w:val="toc 5"/>
    <w:basedOn w:val="Normal"/>
    <w:next w:val="Normal"/>
    <w:autoRedefine/>
    <w:rsid w:val="00942FBE"/>
    <w:pPr>
      <w:ind w:leftChars="800" w:left="1680"/>
    </w:pPr>
  </w:style>
  <w:style w:type="paragraph" w:styleId="TOC6">
    <w:name w:val="toc 6"/>
    <w:basedOn w:val="Normal"/>
    <w:next w:val="Normal"/>
    <w:autoRedefine/>
    <w:rsid w:val="00942FBE"/>
    <w:pPr>
      <w:ind w:leftChars="1000" w:left="2100"/>
    </w:pPr>
  </w:style>
  <w:style w:type="paragraph" w:styleId="TOC7">
    <w:name w:val="toc 7"/>
    <w:basedOn w:val="Normal"/>
    <w:next w:val="Normal"/>
    <w:autoRedefine/>
    <w:rsid w:val="00942FBE"/>
    <w:pPr>
      <w:ind w:leftChars="1200" w:left="2520"/>
    </w:pPr>
  </w:style>
  <w:style w:type="paragraph" w:styleId="TOC8">
    <w:name w:val="toc 8"/>
    <w:basedOn w:val="Normal"/>
    <w:next w:val="Normal"/>
    <w:autoRedefine/>
    <w:rsid w:val="00942FBE"/>
    <w:pPr>
      <w:ind w:leftChars="1400" w:left="2940"/>
    </w:pPr>
  </w:style>
  <w:style w:type="paragraph" w:styleId="TOC9">
    <w:name w:val="toc 9"/>
    <w:basedOn w:val="Normal"/>
    <w:next w:val="Normal"/>
    <w:autoRedefine/>
    <w:rsid w:val="00942FBE"/>
    <w:pPr>
      <w:ind w:leftChars="1600" w:left="3360"/>
    </w:pPr>
  </w:style>
  <w:style w:type="paragraph" w:styleId="CommentSubject">
    <w:name w:val="annotation subject"/>
    <w:basedOn w:val="CommentText"/>
    <w:next w:val="CommentText"/>
    <w:link w:val="CommentSubjectChar"/>
    <w:rsid w:val="00942FBE"/>
    <w:pPr>
      <w:jc w:val="left"/>
    </w:pPr>
    <w:rPr>
      <w:b/>
      <w:bCs/>
      <w:sz w:val="22"/>
    </w:rPr>
  </w:style>
  <w:style w:type="character" w:customStyle="1" w:styleId="CommentTextChar">
    <w:name w:val="Comment Text Char"/>
    <w:basedOn w:val="DefaultParagraphFont"/>
    <w:link w:val="CommentText"/>
    <w:semiHidden/>
    <w:rsid w:val="00942FBE"/>
    <w:rPr>
      <w:rFonts w:ascii="Arial" w:hAnsi="Arial" w:cs="Arial"/>
      <w:sz w:val="18"/>
      <w:lang w:eastAsia="zh-CN"/>
    </w:rPr>
  </w:style>
  <w:style w:type="character" w:customStyle="1" w:styleId="CommentSubjectChar">
    <w:name w:val="Comment Subject Char"/>
    <w:basedOn w:val="CommentTextChar"/>
    <w:link w:val="CommentSubject"/>
    <w:rsid w:val="00942FBE"/>
    <w:rPr>
      <w:rFonts w:ascii="Arial" w:hAnsi="Arial" w:cs="Arial"/>
      <w:b/>
      <w:bCs/>
      <w:sz w:val="22"/>
      <w:lang w:eastAsia="zh-CN"/>
    </w:rPr>
  </w:style>
  <w:style w:type="paragraph" w:styleId="NormalWeb">
    <w:name w:val="Normal (Web)"/>
    <w:basedOn w:val="Normal"/>
    <w:rsid w:val="00942FBE"/>
    <w:rPr>
      <w:rFonts w:ascii="Times New Roman" w:hAnsi="Times New Roman" w:cs="Times New Roman"/>
      <w:sz w:val="24"/>
      <w:szCs w:val="24"/>
    </w:rPr>
  </w:style>
  <w:style w:type="paragraph" w:styleId="Date">
    <w:name w:val="Date"/>
    <w:basedOn w:val="Normal"/>
    <w:next w:val="Normal"/>
    <w:link w:val="DateChar"/>
    <w:rsid w:val="00942FBE"/>
    <w:pPr>
      <w:ind w:leftChars="2500" w:left="100"/>
    </w:pPr>
  </w:style>
  <w:style w:type="character" w:customStyle="1" w:styleId="DateChar">
    <w:name w:val="Date Char"/>
    <w:basedOn w:val="DefaultParagraphFont"/>
    <w:link w:val="Date"/>
    <w:rsid w:val="00942FBE"/>
    <w:rPr>
      <w:rFonts w:ascii="Arial" w:hAnsi="Arial" w:cs="Arial"/>
      <w:sz w:val="22"/>
      <w:lang w:eastAsia="zh-CN"/>
    </w:rPr>
  </w:style>
  <w:style w:type="paragraph" w:styleId="EnvelopeAddress">
    <w:name w:val="envelope address"/>
    <w:basedOn w:val="Normal"/>
    <w:rsid w:val="00942FBE"/>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Bibliography">
    <w:name w:val="Bibliography"/>
    <w:basedOn w:val="Normal"/>
    <w:next w:val="Normal"/>
    <w:uiPriority w:val="37"/>
    <w:semiHidden/>
    <w:unhideWhenUsed/>
    <w:rsid w:val="00942FBE"/>
  </w:style>
  <w:style w:type="paragraph" w:styleId="Index1">
    <w:name w:val="index 1"/>
    <w:basedOn w:val="Normal"/>
    <w:next w:val="Normal"/>
    <w:autoRedefine/>
    <w:rsid w:val="00942FBE"/>
    <w:pPr>
      <w:ind w:left="0"/>
    </w:pPr>
  </w:style>
  <w:style w:type="paragraph" w:styleId="Index2">
    <w:name w:val="index 2"/>
    <w:basedOn w:val="Normal"/>
    <w:next w:val="Normal"/>
    <w:autoRedefine/>
    <w:rsid w:val="00942FBE"/>
    <w:pPr>
      <w:ind w:leftChars="200" w:left="200"/>
    </w:pPr>
  </w:style>
  <w:style w:type="paragraph" w:styleId="Index3">
    <w:name w:val="index 3"/>
    <w:basedOn w:val="Normal"/>
    <w:next w:val="Normal"/>
    <w:autoRedefine/>
    <w:rsid w:val="00942FBE"/>
    <w:pPr>
      <w:ind w:leftChars="400" w:left="400"/>
    </w:pPr>
  </w:style>
  <w:style w:type="paragraph" w:styleId="Index4">
    <w:name w:val="index 4"/>
    <w:basedOn w:val="Normal"/>
    <w:next w:val="Normal"/>
    <w:autoRedefine/>
    <w:rsid w:val="00942FBE"/>
    <w:pPr>
      <w:ind w:leftChars="600" w:left="600"/>
    </w:pPr>
  </w:style>
  <w:style w:type="paragraph" w:styleId="Index5">
    <w:name w:val="index 5"/>
    <w:basedOn w:val="Normal"/>
    <w:next w:val="Normal"/>
    <w:autoRedefine/>
    <w:rsid w:val="00942FBE"/>
    <w:pPr>
      <w:ind w:leftChars="800" w:left="800"/>
    </w:pPr>
  </w:style>
  <w:style w:type="paragraph" w:styleId="Index6">
    <w:name w:val="index 6"/>
    <w:basedOn w:val="Normal"/>
    <w:next w:val="Normal"/>
    <w:autoRedefine/>
    <w:rsid w:val="00942FBE"/>
    <w:pPr>
      <w:ind w:leftChars="1000" w:left="1000"/>
    </w:pPr>
  </w:style>
  <w:style w:type="paragraph" w:styleId="Index7">
    <w:name w:val="index 7"/>
    <w:basedOn w:val="Normal"/>
    <w:next w:val="Normal"/>
    <w:autoRedefine/>
    <w:rsid w:val="00942FBE"/>
    <w:pPr>
      <w:ind w:leftChars="1200" w:left="1200"/>
    </w:pPr>
  </w:style>
  <w:style w:type="paragraph" w:styleId="Index8">
    <w:name w:val="index 8"/>
    <w:basedOn w:val="Normal"/>
    <w:next w:val="Normal"/>
    <w:autoRedefine/>
    <w:rsid w:val="00942FBE"/>
    <w:pPr>
      <w:ind w:leftChars="1400" w:left="1400"/>
    </w:pPr>
  </w:style>
  <w:style w:type="paragraph" w:styleId="Index9">
    <w:name w:val="index 9"/>
    <w:basedOn w:val="Normal"/>
    <w:next w:val="Normal"/>
    <w:autoRedefine/>
    <w:rsid w:val="00942FBE"/>
    <w:pPr>
      <w:ind w:leftChars="1600" w:left="1600"/>
    </w:pPr>
  </w:style>
  <w:style w:type="paragraph" w:styleId="IndexHeading">
    <w:name w:val="index heading"/>
    <w:basedOn w:val="Normal"/>
    <w:next w:val="Index1"/>
    <w:rsid w:val="00942FBE"/>
    <w:rPr>
      <w:rFonts w:asciiTheme="majorHAnsi" w:eastAsiaTheme="majorEastAsia" w:hAnsiTheme="majorHAnsi" w:cstheme="majorBidi"/>
      <w:b/>
      <w:bCs/>
    </w:rPr>
  </w:style>
  <w:style w:type="paragraph" w:styleId="TableofFigures">
    <w:name w:val="table of figures"/>
    <w:basedOn w:val="Normal"/>
    <w:next w:val="Normal"/>
    <w:rsid w:val="00942FBE"/>
    <w:pPr>
      <w:ind w:leftChars="200" w:left="0" w:hangingChars="200" w:hanging="200"/>
    </w:pPr>
  </w:style>
  <w:style w:type="paragraph" w:styleId="BlockText">
    <w:name w:val="Block Text"/>
    <w:basedOn w:val="Normal"/>
    <w:rsid w:val="00942FBE"/>
    <w:pPr>
      <w:ind w:leftChars="700" w:left="1440" w:rightChars="700" w:right="1440"/>
    </w:pPr>
  </w:style>
  <w:style w:type="paragraph" w:styleId="DocumentMap">
    <w:name w:val="Document Map"/>
    <w:basedOn w:val="Normal"/>
    <w:link w:val="DocumentMapChar"/>
    <w:rsid w:val="00942FBE"/>
    <w:rPr>
      <w:rFonts w:ascii="SimSun"/>
      <w:sz w:val="18"/>
      <w:szCs w:val="18"/>
    </w:rPr>
  </w:style>
  <w:style w:type="character" w:customStyle="1" w:styleId="DocumentMapChar">
    <w:name w:val="Document Map Char"/>
    <w:basedOn w:val="DefaultParagraphFont"/>
    <w:link w:val="DocumentMap"/>
    <w:rsid w:val="00942FBE"/>
    <w:rPr>
      <w:rFonts w:ascii="SimSun" w:hAnsi="Arial" w:cs="Arial"/>
      <w:sz w:val="18"/>
      <w:szCs w:val="18"/>
      <w:lang w:eastAsia="zh-CN"/>
    </w:rPr>
  </w:style>
  <w:style w:type="paragraph" w:styleId="NoSpacing">
    <w:name w:val="No Spacing"/>
    <w:uiPriority w:val="1"/>
    <w:qFormat/>
    <w:rsid w:val="00942FBE"/>
    <w:pPr>
      <w:spacing w:after="0" w:line="240" w:lineRule="auto"/>
      <w:ind w:left="567"/>
      <w:jc w:val="both"/>
    </w:pPr>
    <w:rPr>
      <w:rFonts w:ascii="Arial" w:hAnsi="Arial" w:cs="Arial"/>
      <w:sz w:val="22"/>
      <w:lang w:eastAsia="zh-CN"/>
    </w:rPr>
  </w:style>
  <w:style w:type="paragraph" w:styleId="MessageHeader">
    <w:name w:val="Message Header"/>
    <w:basedOn w:val="Normal"/>
    <w:link w:val="MessageHeaderChar"/>
    <w:rsid w:val="00942FBE"/>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42FBE"/>
    <w:rPr>
      <w:rFonts w:asciiTheme="majorHAnsi" w:eastAsiaTheme="majorEastAsia" w:hAnsiTheme="majorHAnsi" w:cstheme="majorBidi"/>
      <w:sz w:val="24"/>
      <w:szCs w:val="24"/>
      <w:shd w:val="pct20" w:color="auto" w:fill="auto"/>
      <w:lang w:eastAsia="zh-CN"/>
    </w:rPr>
  </w:style>
  <w:style w:type="paragraph" w:styleId="TableofAuthorities">
    <w:name w:val="table of authorities"/>
    <w:basedOn w:val="Normal"/>
    <w:next w:val="Normal"/>
    <w:rsid w:val="00942FBE"/>
    <w:pPr>
      <w:ind w:leftChars="200" w:left="420"/>
    </w:pPr>
  </w:style>
  <w:style w:type="paragraph" w:styleId="TOAHeading">
    <w:name w:val="toa heading"/>
    <w:basedOn w:val="Normal"/>
    <w:next w:val="Normal"/>
    <w:rsid w:val="00942FBE"/>
    <w:pPr>
      <w:spacing w:before="120"/>
    </w:pPr>
    <w:rPr>
      <w:rFonts w:asciiTheme="majorHAnsi" w:hAnsiTheme="majorHAnsi" w:cstheme="majorBidi"/>
      <w:sz w:val="24"/>
      <w:szCs w:val="24"/>
    </w:rPr>
  </w:style>
  <w:style w:type="paragraph" w:styleId="Quote">
    <w:name w:val="Quote"/>
    <w:basedOn w:val="Normal"/>
    <w:next w:val="Normal"/>
    <w:link w:val="QuoteChar"/>
    <w:uiPriority w:val="29"/>
    <w:qFormat/>
    <w:rsid w:val="00942FBE"/>
    <w:rPr>
      <w:i/>
      <w:iCs/>
      <w:color w:val="000000" w:themeColor="text1"/>
    </w:rPr>
  </w:style>
  <w:style w:type="character" w:customStyle="1" w:styleId="QuoteChar">
    <w:name w:val="Quote Char"/>
    <w:basedOn w:val="DefaultParagraphFont"/>
    <w:link w:val="Quote"/>
    <w:uiPriority w:val="29"/>
    <w:rsid w:val="00942FBE"/>
    <w:rPr>
      <w:rFonts w:ascii="Arial" w:hAnsi="Arial" w:cs="Arial"/>
      <w:i/>
      <w:iCs/>
      <w:color w:val="000000" w:themeColor="text1"/>
      <w:sz w:val="22"/>
      <w:lang w:eastAsia="zh-CN"/>
    </w:rPr>
  </w:style>
  <w:style w:type="paragraph" w:styleId="BodyTextFirstIndent">
    <w:name w:val="Body Text First Indent"/>
    <w:basedOn w:val="BodyText"/>
    <w:link w:val="BodyTextFirstIndentChar"/>
    <w:rsid w:val="00942FBE"/>
    <w:pPr>
      <w:spacing w:after="120"/>
      <w:ind w:firstLineChars="100" w:firstLine="420"/>
    </w:pPr>
  </w:style>
  <w:style w:type="character" w:customStyle="1" w:styleId="BodyTextChar">
    <w:name w:val="Body Text Char"/>
    <w:basedOn w:val="DefaultParagraphFont"/>
    <w:link w:val="BodyText"/>
    <w:rsid w:val="00942FBE"/>
    <w:rPr>
      <w:rFonts w:ascii="Arial" w:hAnsi="Arial" w:cs="Arial"/>
      <w:sz w:val="22"/>
      <w:lang w:eastAsia="zh-CN"/>
    </w:rPr>
  </w:style>
  <w:style w:type="character" w:customStyle="1" w:styleId="BodyTextFirstIndentChar">
    <w:name w:val="Body Text First Indent Char"/>
    <w:basedOn w:val="BodyTextChar"/>
    <w:link w:val="BodyTextFirstIndent"/>
    <w:rsid w:val="00942FBE"/>
    <w:rPr>
      <w:rFonts w:ascii="Arial" w:hAnsi="Arial" w:cs="Arial"/>
      <w:sz w:val="22"/>
      <w:lang w:eastAsia="zh-CN"/>
    </w:rPr>
  </w:style>
  <w:style w:type="paragraph" w:styleId="BodyTextIndent">
    <w:name w:val="Body Text Indent"/>
    <w:basedOn w:val="Normal"/>
    <w:link w:val="BodyTextIndentChar"/>
    <w:rsid w:val="00942FBE"/>
    <w:pPr>
      <w:ind w:leftChars="200" w:left="420"/>
    </w:pPr>
  </w:style>
  <w:style w:type="character" w:customStyle="1" w:styleId="BodyTextIndentChar">
    <w:name w:val="Body Text Indent Char"/>
    <w:basedOn w:val="DefaultParagraphFont"/>
    <w:link w:val="BodyTextIndent"/>
    <w:rsid w:val="00942FBE"/>
    <w:rPr>
      <w:rFonts w:ascii="Arial" w:hAnsi="Arial" w:cs="Arial"/>
      <w:sz w:val="22"/>
      <w:lang w:eastAsia="zh-CN"/>
    </w:rPr>
  </w:style>
  <w:style w:type="paragraph" w:styleId="BodyTextFirstIndent2">
    <w:name w:val="Body Text First Indent 2"/>
    <w:basedOn w:val="BodyTextIndent"/>
    <w:link w:val="BodyTextFirstIndent2Char"/>
    <w:rsid w:val="00942FBE"/>
    <w:pPr>
      <w:ind w:firstLineChars="200" w:firstLine="420"/>
    </w:pPr>
  </w:style>
  <w:style w:type="character" w:customStyle="1" w:styleId="BodyTextFirstIndent2Char">
    <w:name w:val="Body Text First Indent 2 Char"/>
    <w:basedOn w:val="BodyTextIndentChar"/>
    <w:link w:val="BodyTextFirstIndent2"/>
    <w:rsid w:val="00942FBE"/>
    <w:rPr>
      <w:rFonts w:ascii="Arial" w:hAnsi="Arial" w:cs="Arial"/>
      <w:sz w:val="22"/>
      <w:lang w:eastAsia="zh-CN"/>
    </w:rPr>
  </w:style>
  <w:style w:type="paragraph" w:styleId="NormalIndent">
    <w:name w:val="Normal Indent"/>
    <w:basedOn w:val="Normal"/>
    <w:rsid w:val="00942FBE"/>
    <w:pPr>
      <w:ind w:firstLineChars="200" w:firstLine="420"/>
    </w:pPr>
  </w:style>
  <w:style w:type="paragraph" w:styleId="BodyText2">
    <w:name w:val="Body Text 2"/>
    <w:basedOn w:val="Normal"/>
    <w:link w:val="BodyText2Char"/>
    <w:rsid w:val="00942FBE"/>
    <w:pPr>
      <w:spacing w:line="480" w:lineRule="auto"/>
    </w:pPr>
  </w:style>
  <w:style w:type="character" w:customStyle="1" w:styleId="BodyText2Char">
    <w:name w:val="Body Text 2 Char"/>
    <w:basedOn w:val="DefaultParagraphFont"/>
    <w:link w:val="BodyText2"/>
    <w:rsid w:val="00942FBE"/>
    <w:rPr>
      <w:rFonts w:ascii="Arial" w:hAnsi="Arial" w:cs="Arial"/>
      <w:sz w:val="22"/>
      <w:lang w:eastAsia="zh-CN"/>
    </w:rPr>
  </w:style>
  <w:style w:type="paragraph" w:styleId="BodyText3">
    <w:name w:val="Body Text 3"/>
    <w:basedOn w:val="Normal"/>
    <w:link w:val="BodyText3Char"/>
    <w:rsid w:val="00942FBE"/>
    <w:rPr>
      <w:sz w:val="16"/>
      <w:szCs w:val="16"/>
    </w:rPr>
  </w:style>
  <w:style w:type="character" w:customStyle="1" w:styleId="BodyText3Char">
    <w:name w:val="Body Text 3 Char"/>
    <w:basedOn w:val="DefaultParagraphFont"/>
    <w:link w:val="BodyText3"/>
    <w:rsid w:val="00942FBE"/>
    <w:rPr>
      <w:rFonts w:ascii="Arial" w:hAnsi="Arial" w:cs="Arial"/>
      <w:sz w:val="16"/>
      <w:szCs w:val="16"/>
      <w:lang w:eastAsia="zh-CN"/>
    </w:rPr>
  </w:style>
  <w:style w:type="paragraph" w:styleId="BodyTextIndent2">
    <w:name w:val="Body Text Indent 2"/>
    <w:basedOn w:val="Normal"/>
    <w:link w:val="BodyTextIndent2Char"/>
    <w:rsid w:val="00942FBE"/>
    <w:pPr>
      <w:spacing w:line="480" w:lineRule="auto"/>
      <w:ind w:leftChars="200" w:left="420"/>
    </w:pPr>
  </w:style>
  <w:style w:type="character" w:customStyle="1" w:styleId="BodyTextIndent2Char">
    <w:name w:val="Body Text Indent 2 Char"/>
    <w:basedOn w:val="DefaultParagraphFont"/>
    <w:link w:val="BodyTextIndent2"/>
    <w:rsid w:val="00942FBE"/>
    <w:rPr>
      <w:rFonts w:ascii="Arial" w:hAnsi="Arial" w:cs="Arial"/>
      <w:sz w:val="22"/>
      <w:lang w:eastAsia="zh-CN"/>
    </w:rPr>
  </w:style>
  <w:style w:type="paragraph" w:styleId="BodyTextIndent3">
    <w:name w:val="Body Text Indent 3"/>
    <w:basedOn w:val="Normal"/>
    <w:link w:val="BodyTextIndent3Char"/>
    <w:rsid w:val="00942FBE"/>
    <w:pPr>
      <w:ind w:leftChars="200" w:left="420"/>
    </w:pPr>
    <w:rPr>
      <w:sz w:val="16"/>
      <w:szCs w:val="16"/>
    </w:rPr>
  </w:style>
  <w:style w:type="character" w:customStyle="1" w:styleId="BodyTextIndent3Char">
    <w:name w:val="Body Text Indent 3 Char"/>
    <w:basedOn w:val="DefaultParagraphFont"/>
    <w:link w:val="BodyTextIndent3"/>
    <w:rsid w:val="00942FBE"/>
    <w:rPr>
      <w:rFonts w:ascii="Arial" w:hAnsi="Arial" w:cs="Arial"/>
      <w:sz w:val="16"/>
      <w:szCs w:val="16"/>
      <w:lang w:eastAsia="zh-CN"/>
    </w:rPr>
  </w:style>
  <w:style w:type="paragraph" w:styleId="NoteHeading">
    <w:name w:val="Note Heading"/>
    <w:basedOn w:val="Normal"/>
    <w:next w:val="Normal"/>
    <w:link w:val="NoteHeadingChar"/>
    <w:rsid w:val="00942FBE"/>
    <w:pPr>
      <w:jc w:val="center"/>
    </w:pPr>
  </w:style>
  <w:style w:type="character" w:customStyle="1" w:styleId="NoteHeadingChar">
    <w:name w:val="Note Heading Char"/>
    <w:basedOn w:val="DefaultParagraphFont"/>
    <w:link w:val="NoteHeading"/>
    <w:rsid w:val="00942FBE"/>
    <w:rPr>
      <w:rFonts w:ascii="Arial"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12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0BA3"/>
    <w:pPr>
      <w:ind w:left="567"/>
      <w:jc w:val="both"/>
    </w:pPr>
    <w:rPr>
      <w:rFonts w:ascii="Arial" w:hAnsi="Arial" w:cs="Arial"/>
      <w:sz w:val="22"/>
      <w:lang w:eastAsia="zh-CN"/>
    </w:rPr>
  </w:style>
  <w:style w:type="paragraph" w:styleId="Heading1">
    <w:name w:val="heading 1"/>
    <w:basedOn w:val="Normal"/>
    <w:next w:val="Normal"/>
    <w:qFormat/>
    <w:rsid w:val="00177754"/>
    <w:pPr>
      <w:keepNext/>
      <w:spacing w:before="120" w:after="0"/>
      <w:ind w:left="0"/>
      <w:outlineLvl w:val="0"/>
    </w:pPr>
    <w:rPr>
      <w:rFonts w:asciiTheme="minorHAnsi" w:hAnsiTheme="minorHAnsi"/>
      <w:b/>
      <w:bCs/>
      <w:color w:val="4F81BD" w:themeColor="accent1"/>
      <w:kern w:val="32"/>
      <w:sz w:val="36"/>
      <w:szCs w:val="32"/>
    </w:rPr>
  </w:style>
  <w:style w:type="paragraph" w:styleId="Heading2">
    <w:name w:val="heading 2"/>
    <w:basedOn w:val="Normal"/>
    <w:next w:val="Normal"/>
    <w:qFormat/>
    <w:rsid w:val="001B3898"/>
    <w:pPr>
      <w:keepNext/>
      <w:spacing w:before="120" w:after="60" w:line="240" w:lineRule="auto"/>
      <w:ind w:left="0"/>
      <w:outlineLvl w:val="1"/>
    </w:pPr>
    <w:rPr>
      <w:rFonts w:asciiTheme="minorHAnsi" w:hAnsiTheme="minorHAnsi"/>
      <w:bCs/>
      <w:iCs/>
      <w:color w:val="4F81BD" w:themeColor="accent1"/>
      <w:sz w:val="32"/>
      <w:szCs w:val="28"/>
    </w:rPr>
  </w:style>
  <w:style w:type="paragraph" w:styleId="Heading3">
    <w:name w:val="heading 3"/>
    <w:basedOn w:val="Normal"/>
    <w:next w:val="Normal"/>
    <w:qFormat/>
    <w:rsid w:val="001B3898"/>
    <w:pPr>
      <w:keepNext/>
      <w:spacing w:before="120" w:after="60"/>
      <w:outlineLvl w:val="2"/>
    </w:pPr>
    <w:rPr>
      <w:rFonts w:asciiTheme="minorHAnsi" w:hAnsiTheme="minorHAnsi"/>
      <w:bCs/>
      <w:color w:val="4F81BD" w:themeColor="accent1"/>
      <w:sz w:val="28"/>
      <w:szCs w:val="26"/>
    </w:rPr>
  </w:style>
  <w:style w:type="paragraph" w:styleId="Heading4">
    <w:name w:val="heading 4"/>
    <w:basedOn w:val="Normal"/>
    <w:next w:val="Normal"/>
    <w:qFormat/>
    <w:rsid w:val="00D74352"/>
    <w:pPr>
      <w:keepNext/>
      <w:spacing w:before="240"/>
      <w:outlineLvl w:val="3"/>
    </w:pPr>
    <w:rPr>
      <w:rFonts w:asciiTheme="minorHAnsi" w:hAnsiTheme="minorHAnsi"/>
      <w:bCs/>
      <w:i/>
      <w:color w:val="4F81BD" w:themeColor="accent1"/>
      <w:sz w:val="28"/>
      <w:szCs w:val="28"/>
    </w:rPr>
  </w:style>
  <w:style w:type="paragraph" w:styleId="Heading5">
    <w:name w:val="heading 5"/>
    <w:basedOn w:val="Normal"/>
    <w:next w:val="Normal"/>
    <w:link w:val="Heading5Char"/>
    <w:semiHidden/>
    <w:unhideWhenUsed/>
    <w:qFormat/>
    <w:rsid w:val="00942FBE"/>
    <w:pPr>
      <w:keepNext/>
      <w:keepLines/>
      <w:spacing w:before="280" w:after="290" w:line="376" w:lineRule="auto"/>
      <w:outlineLvl w:val="4"/>
    </w:pPr>
    <w:rPr>
      <w:b/>
      <w:bCs/>
      <w:sz w:val="28"/>
      <w:szCs w:val="28"/>
    </w:rPr>
  </w:style>
  <w:style w:type="paragraph" w:styleId="Heading6">
    <w:name w:val="heading 6"/>
    <w:basedOn w:val="Normal"/>
    <w:next w:val="Normal"/>
    <w:link w:val="Heading6Char"/>
    <w:semiHidden/>
    <w:unhideWhenUsed/>
    <w:qFormat/>
    <w:rsid w:val="00942FBE"/>
    <w:pPr>
      <w:keepNext/>
      <w:keepLines/>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Heading7Char"/>
    <w:semiHidden/>
    <w:unhideWhenUsed/>
    <w:qFormat/>
    <w:rsid w:val="00942FBE"/>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942FBE"/>
    <w:pPr>
      <w:keepNext/>
      <w:keepLines/>
      <w:spacing w:before="240" w:after="64" w:line="320" w:lineRule="auto"/>
      <w:outlineLvl w:val="7"/>
    </w:pPr>
    <w:rPr>
      <w:rFonts w:asciiTheme="majorHAnsi" w:eastAsiaTheme="majorEastAsia" w:hAnsiTheme="majorHAnsi" w:cstheme="majorBidi"/>
      <w:sz w:val="24"/>
      <w:szCs w:val="24"/>
    </w:rPr>
  </w:style>
  <w:style w:type="paragraph" w:styleId="Heading9">
    <w:name w:val="heading 9"/>
    <w:basedOn w:val="Normal"/>
    <w:next w:val="Normal"/>
    <w:link w:val="Heading9Char"/>
    <w:semiHidden/>
    <w:unhideWhenUsed/>
    <w:qFormat/>
    <w:rsid w:val="00942FBE"/>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semiHidden/>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80443F"/>
    <w:pPr>
      <w:keepLines/>
      <w:spacing w:before="480"/>
      <w:ind w:left="567"/>
      <w:outlineLvl w:val="9"/>
    </w:pPr>
    <w:rPr>
      <w:rFonts w:eastAsia="MS Gothic" w:cs="Times New Roman"/>
      <w:kern w:val="0"/>
      <w:szCs w:val="28"/>
      <w:lang w:eastAsia="ja-JP"/>
    </w:rPr>
  </w:style>
  <w:style w:type="paragraph" w:styleId="TOC1">
    <w:name w:val="toc 1"/>
    <w:basedOn w:val="Normal"/>
    <w:next w:val="Normal"/>
    <w:autoRedefine/>
    <w:uiPriority w:val="39"/>
    <w:rsid w:val="00EC23AF"/>
    <w:pPr>
      <w:tabs>
        <w:tab w:val="left" w:pos="709"/>
        <w:tab w:val="right" w:leader="dot" w:pos="9061"/>
      </w:tabs>
      <w:spacing w:after="0"/>
    </w:pPr>
  </w:style>
  <w:style w:type="paragraph" w:styleId="TOC2">
    <w:name w:val="toc 2"/>
    <w:basedOn w:val="Normal"/>
    <w:next w:val="Normal"/>
    <w:autoRedefine/>
    <w:uiPriority w:val="39"/>
    <w:rsid w:val="00EC23AF"/>
    <w:pPr>
      <w:spacing w:after="0"/>
      <w:ind w:left="1134"/>
    </w:pPr>
  </w:style>
  <w:style w:type="paragraph" w:styleId="TOC3">
    <w:name w:val="toc 3"/>
    <w:basedOn w:val="Normal"/>
    <w:next w:val="Normal"/>
    <w:autoRedefine/>
    <w:uiPriority w:val="39"/>
    <w:rsid w:val="0093550F"/>
    <w:pPr>
      <w:ind w:left="440"/>
    </w:pPr>
  </w:style>
  <w:style w:type="character" w:styleId="Hyperlink">
    <w:name w:val="Hyperlink"/>
    <w:uiPriority w:val="99"/>
    <w:unhideWhenUsed/>
    <w:rsid w:val="0093550F"/>
    <w:rPr>
      <w:color w:val="0000FF"/>
      <w:u w:val="single"/>
    </w:rPr>
  </w:style>
  <w:style w:type="character" w:styleId="Strong">
    <w:name w:val="Strong"/>
    <w:basedOn w:val="DefaultParagraphFont"/>
    <w:qFormat/>
    <w:rsid w:val="00E417EE"/>
    <w:rPr>
      <w:sz w:val="32"/>
      <w:szCs w:val="32"/>
    </w:rPr>
  </w:style>
  <w:style w:type="paragraph" w:styleId="Title">
    <w:name w:val="Title"/>
    <w:basedOn w:val="Normal"/>
    <w:next w:val="Normal"/>
    <w:link w:val="TitleChar"/>
    <w:qFormat/>
    <w:rsid w:val="00EB510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EB5103"/>
    <w:rPr>
      <w:rFonts w:asciiTheme="majorHAnsi" w:eastAsiaTheme="majorEastAsia" w:hAnsiTheme="majorHAnsi" w:cstheme="majorBidi"/>
      <w:b/>
      <w:bCs/>
      <w:kern w:val="28"/>
      <w:sz w:val="32"/>
      <w:szCs w:val="32"/>
      <w:lang w:eastAsia="zh-CN"/>
    </w:rPr>
  </w:style>
  <w:style w:type="paragraph" w:styleId="BalloonText">
    <w:name w:val="Balloon Text"/>
    <w:basedOn w:val="Normal"/>
    <w:link w:val="BalloonTextChar"/>
    <w:rsid w:val="00914459"/>
    <w:rPr>
      <w:rFonts w:ascii="Tahoma" w:hAnsi="Tahoma" w:cs="Tahoma"/>
      <w:sz w:val="16"/>
      <w:szCs w:val="16"/>
    </w:rPr>
  </w:style>
  <w:style w:type="character" w:customStyle="1" w:styleId="BalloonTextChar">
    <w:name w:val="Balloon Text Char"/>
    <w:basedOn w:val="DefaultParagraphFont"/>
    <w:link w:val="BalloonText"/>
    <w:rsid w:val="00914459"/>
    <w:rPr>
      <w:rFonts w:ascii="Tahoma" w:eastAsia="SimSun" w:hAnsi="Tahoma" w:cs="Tahoma"/>
      <w:sz w:val="16"/>
      <w:szCs w:val="16"/>
      <w:lang w:eastAsia="zh-CN"/>
    </w:rPr>
  </w:style>
  <w:style w:type="character" w:styleId="FootnoteReference">
    <w:name w:val="footnote reference"/>
    <w:basedOn w:val="DefaultParagraphFont"/>
    <w:rsid w:val="007E1ED3"/>
    <w:rPr>
      <w:vertAlign w:val="superscript"/>
    </w:rPr>
  </w:style>
  <w:style w:type="paragraph" w:styleId="ListParagraph">
    <w:name w:val="List Paragraph"/>
    <w:basedOn w:val="Normal"/>
    <w:uiPriority w:val="34"/>
    <w:qFormat/>
    <w:rsid w:val="00FA7FFC"/>
    <w:pPr>
      <w:numPr>
        <w:numId w:val="13"/>
      </w:numPr>
      <w:contextualSpacing/>
    </w:pPr>
  </w:style>
  <w:style w:type="table" w:styleId="TableGrid">
    <w:name w:val="Table Grid"/>
    <w:basedOn w:val="TableNormal"/>
    <w:rsid w:val="00ED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rsid w:val="00546654"/>
    <w:rPr>
      <w:vertAlign w:val="superscript"/>
    </w:rPr>
  </w:style>
  <w:style w:type="character" w:customStyle="1" w:styleId="FooterChar">
    <w:name w:val="Footer Char"/>
    <w:basedOn w:val="DefaultParagraphFont"/>
    <w:link w:val="Footer"/>
    <w:uiPriority w:val="99"/>
    <w:rsid w:val="00FA4D84"/>
    <w:rPr>
      <w:rFonts w:ascii="Arial" w:eastAsia="SimSun" w:hAnsi="Arial" w:cs="Arial"/>
      <w:sz w:val="22"/>
      <w:lang w:eastAsia="zh-CN"/>
    </w:rPr>
  </w:style>
  <w:style w:type="character" w:styleId="LineNumber">
    <w:name w:val="line number"/>
    <w:basedOn w:val="DefaultParagraphFont"/>
    <w:rsid w:val="00CE39D0"/>
  </w:style>
  <w:style w:type="paragraph" w:customStyle="1" w:styleId="Default">
    <w:name w:val="Default"/>
    <w:rsid w:val="00CE39D0"/>
    <w:pPr>
      <w:autoSpaceDE w:val="0"/>
      <w:autoSpaceDN w:val="0"/>
      <w:adjustRightInd w:val="0"/>
    </w:pPr>
    <w:rPr>
      <w:rFonts w:ascii="Arial" w:hAnsi="Arial" w:cs="Arial"/>
      <w:color w:val="000000"/>
      <w:sz w:val="24"/>
      <w:szCs w:val="24"/>
    </w:rPr>
  </w:style>
  <w:style w:type="character" w:styleId="BookTitle">
    <w:name w:val="Book Title"/>
    <w:basedOn w:val="DefaultParagraphFont"/>
    <w:uiPriority w:val="33"/>
    <w:qFormat/>
    <w:rsid w:val="004E38CA"/>
    <w:rPr>
      <w:rFonts w:asciiTheme="minorHAnsi" w:hAnsiTheme="minorHAnsi"/>
      <w:b/>
      <w:bCs/>
      <w:color w:val="4F81BD" w:themeColor="accent1"/>
      <w:spacing w:val="5"/>
      <w:sz w:val="52"/>
    </w:rPr>
  </w:style>
  <w:style w:type="character" w:customStyle="1" w:styleId="Heading5Char">
    <w:name w:val="Heading 5 Char"/>
    <w:basedOn w:val="DefaultParagraphFont"/>
    <w:link w:val="Heading5"/>
    <w:semiHidden/>
    <w:rsid w:val="00942FBE"/>
    <w:rPr>
      <w:rFonts w:ascii="Arial" w:hAnsi="Arial" w:cs="Arial"/>
      <w:b/>
      <w:bCs/>
      <w:sz w:val="28"/>
      <w:szCs w:val="28"/>
      <w:lang w:eastAsia="zh-CN"/>
    </w:rPr>
  </w:style>
  <w:style w:type="character" w:customStyle="1" w:styleId="Heading6Char">
    <w:name w:val="Heading 6 Char"/>
    <w:basedOn w:val="DefaultParagraphFont"/>
    <w:link w:val="Heading6"/>
    <w:semiHidden/>
    <w:rsid w:val="00942FBE"/>
    <w:rPr>
      <w:rFonts w:asciiTheme="majorHAnsi" w:eastAsiaTheme="majorEastAsia" w:hAnsiTheme="majorHAnsi" w:cstheme="majorBidi"/>
      <w:b/>
      <w:bCs/>
      <w:sz w:val="24"/>
      <w:szCs w:val="24"/>
      <w:lang w:eastAsia="zh-CN"/>
    </w:rPr>
  </w:style>
  <w:style w:type="character" w:customStyle="1" w:styleId="Heading7Char">
    <w:name w:val="Heading 7 Char"/>
    <w:basedOn w:val="DefaultParagraphFont"/>
    <w:link w:val="Heading7"/>
    <w:semiHidden/>
    <w:rsid w:val="00942FBE"/>
    <w:rPr>
      <w:rFonts w:ascii="Arial" w:hAnsi="Arial" w:cs="Arial"/>
      <w:b/>
      <w:bCs/>
      <w:sz w:val="24"/>
      <w:szCs w:val="24"/>
      <w:lang w:eastAsia="zh-CN"/>
    </w:rPr>
  </w:style>
  <w:style w:type="character" w:customStyle="1" w:styleId="Heading8Char">
    <w:name w:val="Heading 8 Char"/>
    <w:basedOn w:val="DefaultParagraphFont"/>
    <w:link w:val="Heading8"/>
    <w:semiHidden/>
    <w:rsid w:val="00942FBE"/>
    <w:rPr>
      <w:rFonts w:asciiTheme="majorHAnsi" w:eastAsiaTheme="majorEastAsia" w:hAnsiTheme="majorHAnsi" w:cstheme="majorBidi"/>
      <w:sz w:val="24"/>
      <w:szCs w:val="24"/>
      <w:lang w:eastAsia="zh-CN"/>
    </w:rPr>
  </w:style>
  <w:style w:type="character" w:customStyle="1" w:styleId="Heading9Char">
    <w:name w:val="Heading 9 Char"/>
    <w:basedOn w:val="DefaultParagraphFont"/>
    <w:link w:val="Heading9"/>
    <w:semiHidden/>
    <w:rsid w:val="00942FBE"/>
    <w:rPr>
      <w:rFonts w:asciiTheme="majorHAnsi" w:eastAsiaTheme="majorEastAsia" w:hAnsiTheme="majorHAnsi" w:cstheme="majorBidi"/>
      <w:sz w:val="21"/>
      <w:szCs w:val="21"/>
      <w:lang w:eastAsia="zh-CN"/>
    </w:rPr>
  </w:style>
  <w:style w:type="paragraph" w:styleId="HTMLAddress">
    <w:name w:val="HTML Address"/>
    <w:basedOn w:val="Normal"/>
    <w:link w:val="HTMLAddressChar"/>
    <w:rsid w:val="00942FBE"/>
    <w:rPr>
      <w:i/>
      <w:iCs/>
    </w:rPr>
  </w:style>
  <w:style w:type="character" w:customStyle="1" w:styleId="HTMLAddressChar">
    <w:name w:val="HTML Address Char"/>
    <w:basedOn w:val="DefaultParagraphFont"/>
    <w:link w:val="HTMLAddress"/>
    <w:rsid w:val="00942FBE"/>
    <w:rPr>
      <w:rFonts w:ascii="Arial" w:hAnsi="Arial" w:cs="Arial"/>
      <w:i/>
      <w:iCs/>
      <w:sz w:val="22"/>
      <w:lang w:eastAsia="zh-CN"/>
    </w:rPr>
  </w:style>
  <w:style w:type="paragraph" w:styleId="HTMLPreformatted">
    <w:name w:val="HTML Preformatted"/>
    <w:basedOn w:val="Normal"/>
    <w:link w:val="HTMLPreformattedChar"/>
    <w:rsid w:val="00942FBE"/>
    <w:rPr>
      <w:rFonts w:ascii="Courier New" w:hAnsi="Courier New" w:cs="Courier New"/>
      <w:sz w:val="20"/>
    </w:rPr>
  </w:style>
  <w:style w:type="character" w:customStyle="1" w:styleId="HTMLPreformattedChar">
    <w:name w:val="HTML Preformatted Char"/>
    <w:basedOn w:val="DefaultParagraphFont"/>
    <w:link w:val="HTMLPreformatted"/>
    <w:rsid w:val="00942FBE"/>
    <w:rPr>
      <w:rFonts w:ascii="Courier New" w:hAnsi="Courier New" w:cs="Courier New"/>
      <w:lang w:eastAsia="zh-CN"/>
    </w:rPr>
  </w:style>
  <w:style w:type="paragraph" w:styleId="PlainText">
    <w:name w:val="Plain Text"/>
    <w:basedOn w:val="Normal"/>
    <w:link w:val="PlainTextChar"/>
    <w:rsid w:val="00942FBE"/>
    <w:rPr>
      <w:rFonts w:ascii="SimSun" w:hAnsi="Courier New" w:cs="Courier New"/>
      <w:sz w:val="21"/>
      <w:szCs w:val="21"/>
    </w:rPr>
  </w:style>
  <w:style w:type="character" w:customStyle="1" w:styleId="PlainTextChar">
    <w:name w:val="Plain Text Char"/>
    <w:basedOn w:val="DefaultParagraphFont"/>
    <w:link w:val="PlainText"/>
    <w:rsid w:val="00942FBE"/>
    <w:rPr>
      <w:rFonts w:ascii="SimSun" w:hAnsi="Courier New" w:cs="Courier New"/>
      <w:sz w:val="21"/>
      <w:szCs w:val="21"/>
      <w:lang w:eastAsia="zh-CN"/>
    </w:rPr>
  </w:style>
  <w:style w:type="paragraph" w:styleId="E-mailSignature">
    <w:name w:val="E-mail Signature"/>
    <w:basedOn w:val="Normal"/>
    <w:link w:val="E-mailSignatureChar"/>
    <w:rsid w:val="00942FBE"/>
  </w:style>
  <w:style w:type="character" w:customStyle="1" w:styleId="E-mailSignatureChar">
    <w:name w:val="E-mail Signature Char"/>
    <w:basedOn w:val="DefaultParagraphFont"/>
    <w:link w:val="E-mailSignature"/>
    <w:rsid w:val="00942FBE"/>
    <w:rPr>
      <w:rFonts w:ascii="Arial" w:hAnsi="Arial" w:cs="Arial"/>
      <w:sz w:val="22"/>
      <w:lang w:eastAsia="zh-CN"/>
    </w:rPr>
  </w:style>
  <w:style w:type="paragraph" w:styleId="Subtitle">
    <w:name w:val="Subtitle"/>
    <w:basedOn w:val="Normal"/>
    <w:next w:val="Normal"/>
    <w:link w:val="SubtitleChar"/>
    <w:qFormat/>
    <w:rsid w:val="00942FBE"/>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rsid w:val="00942FBE"/>
    <w:rPr>
      <w:rFonts w:asciiTheme="majorHAnsi" w:hAnsiTheme="majorHAnsi" w:cstheme="majorBidi"/>
      <w:b/>
      <w:bCs/>
      <w:kern w:val="28"/>
      <w:sz w:val="32"/>
      <w:szCs w:val="32"/>
      <w:lang w:eastAsia="zh-CN"/>
    </w:rPr>
  </w:style>
  <w:style w:type="paragraph" w:styleId="MacroText">
    <w:name w:val="macro"/>
    <w:link w:val="MacroTextChar"/>
    <w:rsid w:val="00942FBE"/>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240" w:lineRule="auto"/>
      <w:ind w:left="567"/>
    </w:pPr>
    <w:rPr>
      <w:rFonts w:ascii="Courier New" w:hAnsi="Courier New" w:cs="Courier New"/>
      <w:sz w:val="24"/>
      <w:szCs w:val="24"/>
      <w:lang w:eastAsia="zh-CN"/>
    </w:rPr>
  </w:style>
  <w:style w:type="character" w:customStyle="1" w:styleId="MacroTextChar">
    <w:name w:val="Macro Text Char"/>
    <w:basedOn w:val="DefaultParagraphFont"/>
    <w:link w:val="MacroText"/>
    <w:rsid w:val="00942FBE"/>
    <w:rPr>
      <w:rFonts w:ascii="Courier New" w:hAnsi="Courier New" w:cs="Courier New"/>
      <w:sz w:val="24"/>
      <w:szCs w:val="24"/>
      <w:lang w:eastAsia="zh-CN"/>
    </w:rPr>
  </w:style>
  <w:style w:type="paragraph" w:styleId="EnvelopeReturn">
    <w:name w:val="envelope return"/>
    <w:basedOn w:val="Normal"/>
    <w:rsid w:val="00942FBE"/>
    <w:pPr>
      <w:snapToGrid w:val="0"/>
    </w:pPr>
    <w:rPr>
      <w:rFonts w:asciiTheme="majorHAnsi" w:eastAsiaTheme="majorEastAsia" w:hAnsiTheme="majorHAnsi" w:cstheme="majorBidi"/>
    </w:rPr>
  </w:style>
  <w:style w:type="paragraph" w:styleId="Closing">
    <w:name w:val="Closing"/>
    <w:basedOn w:val="Normal"/>
    <w:link w:val="ClosingChar"/>
    <w:rsid w:val="00942FBE"/>
    <w:pPr>
      <w:ind w:leftChars="2100" w:left="100"/>
    </w:pPr>
  </w:style>
  <w:style w:type="character" w:customStyle="1" w:styleId="ClosingChar">
    <w:name w:val="Closing Char"/>
    <w:basedOn w:val="DefaultParagraphFont"/>
    <w:link w:val="Closing"/>
    <w:rsid w:val="00942FBE"/>
    <w:rPr>
      <w:rFonts w:ascii="Arial" w:hAnsi="Arial" w:cs="Arial"/>
      <w:sz w:val="22"/>
      <w:lang w:eastAsia="zh-CN"/>
    </w:rPr>
  </w:style>
  <w:style w:type="paragraph" w:styleId="List">
    <w:name w:val="List"/>
    <w:basedOn w:val="Normal"/>
    <w:rsid w:val="00942FBE"/>
    <w:pPr>
      <w:ind w:left="200" w:hangingChars="200" w:hanging="200"/>
      <w:contextualSpacing/>
    </w:pPr>
  </w:style>
  <w:style w:type="paragraph" w:styleId="List2">
    <w:name w:val="List 2"/>
    <w:basedOn w:val="Normal"/>
    <w:rsid w:val="00942FBE"/>
    <w:pPr>
      <w:ind w:leftChars="200" w:left="100" w:hangingChars="200" w:hanging="200"/>
      <w:contextualSpacing/>
    </w:pPr>
  </w:style>
  <w:style w:type="paragraph" w:styleId="List3">
    <w:name w:val="List 3"/>
    <w:basedOn w:val="Normal"/>
    <w:rsid w:val="00942FBE"/>
    <w:pPr>
      <w:ind w:leftChars="400" w:left="100" w:hangingChars="200" w:hanging="200"/>
      <w:contextualSpacing/>
    </w:pPr>
  </w:style>
  <w:style w:type="paragraph" w:styleId="List4">
    <w:name w:val="List 4"/>
    <w:basedOn w:val="Normal"/>
    <w:rsid w:val="00942FBE"/>
    <w:pPr>
      <w:ind w:leftChars="600" w:left="100" w:hangingChars="200" w:hanging="200"/>
      <w:contextualSpacing/>
    </w:pPr>
  </w:style>
  <w:style w:type="paragraph" w:styleId="List5">
    <w:name w:val="List 5"/>
    <w:basedOn w:val="Normal"/>
    <w:rsid w:val="00942FBE"/>
    <w:pPr>
      <w:ind w:leftChars="800" w:left="100" w:hangingChars="200" w:hanging="200"/>
      <w:contextualSpacing/>
    </w:pPr>
  </w:style>
  <w:style w:type="paragraph" w:styleId="ListNumber2">
    <w:name w:val="List Number 2"/>
    <w:basedOn w:val="Normal"/>
    <w:rsid w:val="00942FBE"/>
    <w:pPr>
      <w:numPr>
        <w:numId w:val="23"/>
      </w:numPr>
      <w:contextualSpacing/>
    </w:pPr>
  </w:style>
  <w:style w:type="paragraph" w:styleId="ListNumber3">
    <w:name w:val="List Number 3"/>
    <w:basedOn w:val="Normal"/>
    <w:rsid w:val="00942FBE"/>
    <w:pPr>
      <w:numPr>
        <w:numId w:val="24"/>
      </w:numPr>
      <w:contextualSpacing/>
    </w:pPr>
  </w:style>
  <w:style w:type="paragraph" w:styleId="ListNumber4">
    <w:name w:val="List Number 4"/>
    <w:basedOn w:val="Normal"/>
    <w:rsid w:val="00942FBE"/>
    <w:pPr>
      <w:numPr>
        <w:numId w:val="25"/>
      </w:numPr>
      <w:contextualSpacing/>
    </w:pPr>
  </w:style>
  <w:style w:type="paragraph" w:styleId="ListNumber5">
    <w:name w:val="List Number 5"/>
    <w:basedOn w:val="Normal"/>
    <w:rsid w:val="00942FBE"/>
    <w:pPr>
      <w:numPr>
        <w:numId w:val="26"/>
      </w:numPr>
      <w:contextualSpacing/>
    </w:pPr>
  </w:style>
  <w:style w:type="paragraph" w:styleId="ListContinue">
    <w:name w:val="List Continue"/>
    <w:basedOn w:val="Normal"/>
    <w:rsid w:val="00942FBE"/>
    <w:pPr>
      <w:ind w:leftChars="200" w:left="420"/>
      <w:contextualSpacing/>
    </w:pPr>
  </w:style>
  <w:style w:type="paragraph" w:styleId="ListContinue2">
    <w:name w:val="List Continue 2"/>
    <w:basedOn w:val="Normal"/>
    <w:rsid w:val="00942FBE"/>
    <w:pPr>
      <w:ind w:leftChars="400" w:left="840"/>
      <w:contextualSpacing/>
    </w:pPr>
  </w:style>
  <w:style w:type="paragraph" w:styleId="ListContinue3">
    <w:name w:val="List Continue 3"/>
    <w:basedOn w:val="Normal"/>
    <w:rsid w:val="00942FBE"/>
    <w:pPr>
      <w:ind w:leftChars="600" w:left="1260"/>
      <w:contextualSpacing/>
    </w:pPr>
  </w:style>
  <w:style w:type="paragraph" w:styleId="ListContinue4">
    <w:name w:val="List Continue 4"/>
    <w:basedOn w:val="Normal"/>
    <w:rsid w:val="00942FBE"/>
    <w:pPr>
      <w:ind w:leftChars="800" w:left="1680"/>
      <w:contextualSpacing/>
    </w:pPr>
  </w:style>
  <w:style w:type="paragraph" w:styleId="ListContinue5">
    <w:name w:val="List Continue 5"/>
    <w:basedOn w:val="Normal"/>
    <w:rsid w:val="00942FBE"/>
    <w:pPr>
      <w:ind w:leftChars="1000" w:left="2100"/>
      <w:contextualSpacing/>
    </w:pPr>
  </w:style>
  <w:style w:type="paragraph" w:styleId="ListBullet">
    <w:name w:val="List Bullet"/>
    <w:basedOn w:val="Normal"/>
    <w:rsid w:val="00942FBE"/>
    <w:pPr>
      <w:numPr>
        <w:numId w:val="27"/>
      </w:numPr>
      <w:contextualSpacing/>
    </w:pPr>
  </w:style>
  <w:style w:type="paragraph" w:styleId="ListBullet2">
    <w:name w:val="List Bullet 2"/>
    <w:basedOn w:val="Normal"/>
    <w:rsid w:val="00942FBE"/>
    <w:pPr>
      <w:numPr>
        <w:numId w:val="28"/>
      </w:numPr>
      <w:contextualSpacing/>
    </w:pPr>
  </w:style>
  <w:style w:type="paragraph" w:styleId="ListBullet3">
    <w:name w:val="List Bullet 3"/>
    <w:basedOn w:val="Normal"/>
    <w:rsid w:val="00942FBE"/>
    <w:pPr>
      <w:numPr>
        <w:numId w:val="29"/>
      </w:numPr>
      <w:contextualSpacing/>
    </w:pPr>
  </w:style>
  <w:style w:type="paragraph" w:styleId="ListBullet4">
    <w:name w:val="List Bullet 4"/>
    <w:basedOn w:val="Normal"/>
    <w:rsid w:val="00942FBE"/>
    <w:pPr>
      <w:numPr>
        <w:numId w:val="30"/>
      </w:numPr>
      <w:contextualSpacing/>
    </w:pPr>
  </w:style>
  <w:style w:type="paragraph" w:styleId="ListBullet5">
    <w:name w:val="List Bullet 5"/>
    <w:basedOn w:val="Normal"/>
    <w:rsid w:val="00942FBE"/>
    <w:pPr>
      <w:numPr>
        <w:numId w:val="31"/>
      </w:numPr>
      <w:contextualSpacing/>
    </w:pPr>
  </w:style>
  <w:style w:type="paragraph" w:styleId="IntenseQuote">
    <w:name w:val="Intense Quote"/>
    <w:basedOn w:val="Normal"/>
    <w:next w:val="Normal"/>
    <w:link w:val="IntenseQuoteChar"/>
    <w:uiPriority w:val="30"/>
    <w:qFormat/>
    <w:rsid w:val="00942F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42FBE"/>
    <w:rPr>
      <w:rFonts w:ascii="Arial" w:hAnsi="Arial" w:cs="Arial"/>
      <w:b/>
      <w:bCs/>
      <w:i/>
      <w:iCs/>
      <w:color w:val="4F81BD" w:themeColor="accent1"/>
      <w:sz w:val="22"/>
      <w:lang w:eastAsia="zh-CN"/>
    </w:rPr>
  </w:style>
  <w:style w:type="paragraph" w:styleId="TOC4">
    <w:name w:val="toc 4"/>
    <w:basedOn w:val="Normal"/>
    <w:next w:val="Normal"/>
    <w:autoRedefine/>
    <w:rsid w:val="00942FBE"/>
    <w:pPr>
      <w:ind w:leftChars="600" w:left="1260"/>
    </w:pPr>
  </w:style>
  <w:style w:type="paragraph" w:styleId="TOC5">
    <w:name w:val="toc 5"/>
    <w:basedOn w:val="Normal"/>
    <w:next w:val="Normal"/>
    <w:autoRedefine/>
    <w:rsid w:val="00942FBE"/>
    <w:pPr>
      <w:ind w:leftChars="800" w:left="1680"/>
    </w:pPr>
  </w:style>
  <w:style w:type="paragraph" w:styleId="TOC6">
    <w:name w:val="toc 6"/>
    <w:basedOn w:val="Normal"/>
    <w:next w:val="Normal"/>
    <w:autoRedefine/>
    <w:rsid w:val="00942FBE"/>
    <w:pPr>
      <w:ind w:leftChars="1000" w:left="2100"/>
    </w:pPr>
  </w:style>
  <w:style w:type="paragraph" w:styleId="TOC7">
    <w:name w:val="toc 7"/>
    <w:basedOn w:val="Normal"/>
    <w:next w:val="Normal"/>
    <w:autoRedefine/>
    <w:rsid w:val="00942FBE"/>
    <w:pPr>
      <w:ind w:leftChars="1200" w:left="2520"/>
    </w:pPr>
  </w:style>
  <w:style w:type="paragraph" w:styleId="TOC8">
    <w:name w:val="toc 8"/>
    <w:basedOn w:val="Normal"/>
    <w:next w:val="Normal"/>
    <w:autoRedefine/>
    <w:rsid w:val="00942FBE"/>
    <w:pPr>
      <w:ind w:leftChars="1400" w:left="2940"/>
    </w:pPr>
  </w:style>
  <w:style w:type="paragraph" w:styleId="TOC9">
    <w:name w:val="toc 9"/>
    <w:basedOn w:val="Normal"/>
    <w:next w:val="Normal"/>
    <w:autoRedefine/>
    <w:rsid w:val="00942FBE"/>
    <w:pPr>
      <w:ind w:leftChars="1600" w:left="3360"/>
    </w:pPr>
  </w:style>
  <w:style w:type="paragraph" w:styleId="CommentSubject">
    <w:name w:val="annotation subject"/>
    <w:basedOn w:val="CommentText"/>
    <w:next w:val="CommentText"/>
    <w:link w:val="CommentSubjectChar"/>
    <w:rsid w:val="00942FBE"/>
    <w:pPr>
      <w:jc w:val="left"/>
    </w:pPr>
    <w:rPr>
      <w:b/>
      <w:bCs/>
      <w:sz w:val="22"/>
    </w:rPr>
  </w:style>
  <w:style w:type="character" w:customStyle="1" w:styleId="CommentTextChar">
    <w:name w:val="Comment Text Char"/>
    <w:basedOn w:val="DefaultParagraphFont"/>
    <w:link w:val="CommentText"/>
    <w:semiHidden/>
    <w:rsid w:val="00942FBE"/>
    <w:rPr>
      <w:rFonts w:ascii="Arial" w:hAnsi="Arial" w:cs="Arial"/>
      <w:sz w:val="18"/>
      <w:lang w:eastAsia="zh-CN"/>
    </w:rPr>
  </w:style>
  <w:style w:type="character" w:customStyle="1" w:styleId="CommentSubjectChar">
    <w:name w:val="Comment Subject Char"/>
    <w:basedOn w:val="CommentTextChar"/>
    <w:link w:val="CommentSubject"/>
    <w:rsid w:val="00942FBE"/>
    <w:rPr>
      <w:rFonts w:ascii="Arial" w:hAnsi="Arial" w:cs="Arial"/>
      <w:b/>
      <w:bCs/>
      <w:sz w:val="22"/>
      <w:lang w:eastAsia="zh-CN"/>
    </w:rPr>
  </w:style>
  <w:style w:type="paragraph" w:styleId="NormalWeb">
    <w:name w:val="Normal (Web)"/>
    <w:basedOn w:val="Normal"/>
    <w:rsid w:val="00942FBE"/>
    <w:rPr>
      <w:rFonts w:ascii="Times New Roman" w:hAnsi="Times New Roman" w:cs="Times New Roman"/>
      <w:sz w:val="24"/>
      <w:szCs w:val="24"/>
    </w:rPr>
  </w:style>
  <w:style w:type="paragraph" w:styleId="Date">
    <w:name w:val="Date"/>
    <w:basedOn w:val="Normal"/>
    <w:next w:val="Normal"/>
    <w:link w:val="DateChar"/>
    <w:rsid w:val="00942FBE"/>
    <w:pPr>
      <w:ind w:leftChars="2500" w:left="100"/>
    </w:pPr>
  </w:style>
  <w:style w:type="character" w:customStyle="1" w:styleId="DateChar">
    <w:name w:val="Date Char"/>
    <w:basedOn w:val="DefaultParagraphFont"/>
    <w:link w:val="Date"/>
    <w:rsid w:val="00942FBE"/>
    <w:rPr>
      <w:rFonts w:ascii="Arial" w:hAnsi="Arial" w:cs="Arial"/>
      <w:sz w:val="22"/>
      <w:lang w:eastAsia="zh-CN"/>
    </w:rPr>
  </w:style>
  <w:style w:type="paragraph" w:styleId="EnvelopeAddress">
    <w:name w:val="envelope address"/>
    <w:basedOn w:val="Normal"/>
    <w:rsid w:val="00942FBE"/>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Bibliography">
    <w:name w:val="Bibliography"/>
    <w:basedOn w:val="Normal"/>
    <w:next w:val="Normal"/>
    <w:uiPriority w:val="37"/>
    <w:semiHidden/>
    <w:unhideWhenUsed/>
    <w:rsid w:val="00942FBE"/>
  </w:style>
  <w:style w:type="paragraph" w:styleId="Index1">
    <w:name w:val="index 1"/>
    <w:basedOn w:val="Normal"/>
    <w:next w:val="Normal"/>
    <w:autoRedefine/>
    <w:rsid w:val="00942FBE"/>
    <w:pPr>
      <w:ind w:left="0"/>
    </w:pPr>
  </w:style>
  <w:style w:type="paragraph" w:styleId="Index2">
    <w:name w:val="index 2"/>
    <w:basedOn w:val="Normal"/>
    <w:next w:val="Normal"/>
    <w:autoRedefine/>
    <w:rsid w:val="00942FBE"/>
    <w:pPr>
      <w:ind w:leftChars="200" w:left="200"/>
    </w:pPr>
  </w:style>
  <w:style w:type="paragraph" w:styleId="Index3">
    <w:name w:val="index 3"/>
    <w:basedOn w:val="Normal"/>
    <w:next w:val="Normal"/>
    <w:autoRedefine/>
    <w:rsid w:val="00942FBE"/>
    <w:pPr>
      <w:ind w:leftChars="400" w:left="400"/>
    </w:pPr>
  </w:style>
  <w:style w:type="paragraph" w:styleId="Index4">
    <w:name w:val="index 4"/>
    <w:basedOn w:val="Normal"/>
    <w:next w:val="Normal"/>
    <w:autoRedefine/>
    <w:rsid w:val="00942FBE"/>
    <w:pPr>
      <w:ind w:leftChars="600" w:left="600"/>
    </w:pPr>
  </w:style>
  <w:style w:type="paragraph" w:styleId="Index5">
    <w:name w:val="index 5"/>
    <w:basedOn w:val="Normal"/>
    <w:next w:val="Normal"/>
    <w:autoRedefine/>
    <w:rsid w:val="00942FBE"/>
    <w:pPr>
      <w:ind w:leftChars="800" w:left="800"/>
    </w:pPr>
  </w:style>
  <w:style w:type="paragraph" w:styleId="Index6">
    <w:name w:val="index 6"/>
    <w:basedOn w:val="Normal"/>
    <w:next w:val="Normal"/>
    <w:autoRedefine/>
    <w:rsid w:val="00942FBE"/>
    <w:pPr>
      <w:ind w:leftChars="1000" w:left="1000"/>
    </w:pPr>
  </w:style>
  <w:style w:type="paragraph" w:styleId="Index7">
    <w:name w:val="index 7"/>
    <w:basedOn w:val="Normal"/>
    <w:next w:val="Normal"/>
    <w:autoRedefine/>
    <w:rsid w:val="00942FBE"/>
    <w:pPr>
      <w:ind w:leftChars="1200" w:left="1200"/>
    </w:pPr>
  </w:style>
  <w:style w:type="paragraph" w:styleId="Index8">
    <w:name w:val="index 8"/>
    <w:basedOn w:val="Normal"/>
    <w:next w:val="Normal"/>
    <w:autoRedefine/>
    <w:rsid w:val="00942FBE"/>
    <w:pPr>
      <w:ind w:leftChars="1400" w:left="1400"/>
    </w:pPr>
  </w:style>
  <w:style w:type="paragraph" w:styleId="Index9">
    <w:name w:val="index 9"/>
    <w:basedOn w:val="Normal"/>
    <w:next w:val="Normal"/>
    <w:autoRedefine/>
    <w:rsid w:val="00942FBE"/>
    <w:pPr>
      <w:ind w:leftChars="1600" w:left="1600"/>
    </w:pPr>
  </w:style>
  <w:style w:type="paragraph" w:styleId="IndexHeading">
    <w:name w:val="index heading"/>
    <w:basedOn w:val="Normal"/>
    <w:next w:val="Index1"/>
    <w:rsid w:val="00942FBE"/>
    <w:rPr>
      <w:rFonts w:asciiTheme="majorHAnsi" w:eastAsiaTheme="majorEastAsia" w:hAnsiTheme="majorHAnsi" w:cstheme="majorBidi"/>
      <w:b/>
      <w:bCs/>
    </w:rPr>
  </w:style>
  <w:style w:type="paragraph" w:styleId="TableofFigures">
    <w:name w:val="table of figures"/>
    <w:basedOn w:val="Normal"/>
    <w:next w:val="Normal"/>
    <w:rsid w:val="00942FBE"/>
    <w:pPr>
      <w:ind w:leftChars="200" w:left="0" w:hangingChars="200" w:hanging="200"/>
    </w:pPr>
  </w:style>
  <w:style w:type="paragraph" w:styleId="BlockText">
    <w:name w:val="Block Text"/>
    <w:basedOn w:val="Normal"/>
    <w:rsid w:val="00942FBE"/>
    <w:pPr>
      <w:ind w:leftChars="700" w:left="1440" w:rightChars="700" w:right="1440"/>
    </w:pPr>
  </w:style>
  <w:style w:type="paragraph" w:styleId="DocumentMap">
    <w:name w:val="Document Map"/>
    <w:basedOn w:val="Normal"/>
    <w:link w:val="DocumentMapChar"/>
    <w:rsid w:val="00942FBE"/>
    <w:rPr>
      <w:rFonts w:ascii="SimSun"/>
      <w:sz w:val="18"/>
      <w:szCs w:val="18"/>
    </w:rPr>
  </w:style>
  <w:style w:type="character" w:customStyle="1" w:styleId="DocumentMapChar">
    <w:name w:val="Document Map Char"/>
    <w:basedOn w:val="DefaultParagraphFont"/>
    <w:link w:val="DocumentMap"/>
    <w:rsid w:val="00942FBE"/>
    <w:rPr>
      <w:rFonts w:ascii="SimSun" w:hAnsi="Arial" w:cs="Arial"/>
      <w:sz w:val="18"/>
      <w:szCs w:val="18"/>
      <w:lang w:eastAsia="zh-CN"/>
    </w:rPr>
  </w:style>
  <w:style w:type="paragraph" w:styleId="NoSpacing">
    <w:name w:val="No Spacing"/>
    <w:uiPriority w:val="1"/>
    <w:qFormat/>
    <w:rsid w:val="00942FBE"/>
    <w:pPr>
      <w:spacing w:after="0" w:line="240" w:lineRule="auto"/>
      <w:ind w:left="567"/>
      <w:jc w:val="both"/>
    </w:pPr>
    <w:rPr>
      <w:rFonts w:ascii="Arial" w:hAnsi="Arial" w:cs="Arial"/>
      <w:sz w:val="22"/>
      <w:lang w:eastAsia="zh-CN"/>
    </w:rPr>
  </w:style>
  <w:style w:type="paragraph" w:styleId="MessageHeader">
    <w:name w:val="Message Header"/>
    <w:basedOn w:val="Normal"/>
    <w:link w:val="MessageHeaderChar"/>
    <w:rsid w:val="00942FBE"/>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42FBE"/>
    <w:rPr>
      <w:rFonts w:asciiTheme="majorHAnsi" w:eastAsiaTheme="majorEastAsia" w:hAnsiTheme="majorHAnsi" w:cstheme="majorBidi"/>
      <w:sz w:val="24"/>
      <w:szCs w:val="24"/>
      <w:shd w:val="pct20" w:color="auto" w:fill="auto"/>
      <w:lang w:eastAsia="zh-CN"/>
    </w:rPr>
  </w:style>
  <w:style w:type="paragraph" w:styleId="TableofAuthorities">
    <w:name w:val="table of authorities"/>
    <w:basedOn w:val="Normal"/>
    <w:next w:val="Normal"/>
    <w:rsid w:val="00942FBE"/>
    <w:pPr>
      <w:ind w:leftChars="200" w:left="420"/>
    </w:pPr>
  </w:style>
  <w:style w:type="paragraph" w:styleId="TOAHeading">
    <w:name w:val="toa heading"/>
    <w:basedOn w:val="Normal"/>
    <w:next w:val="Normal"/>
    <w:rsid w:val="00942FBE"/>
    <w:pPr>
      <w:spacing w:before="120"/>
    </w:pPr>
    <w:rPr>
      <w:rFonts w:asciiTheme="majorHAnsi" w:hAnsiTheme="majorHAnsi" w:cstheme="majorBidi"/>
      <w:sz w:val="24"/>
      <w:szCs w:val="24"/>
    </w:rPr>
  </w:style>
  <w:style w:type="paragraph" w:styleId="Quote">
    <w:name w:val="Quote"/>
    <w:basedOn w:val="Normal"/>
    <w:next w:val="Normal"/>
    <w:link w:val="QuoteChar"/>
    <w:uiPriority w:val="29"/>
    <w:qFormat/>
    <w:rsid w:val="00942FBE"/>
    <w:rPr>
      <w:i/>
      <w:iCs/>
      <w:color w:val="000000" w:themeColor="text1"/>
    </w:rPr>
  </w:style>
  <w:style w:type="character" w:customStyle="1" w:styleId="QuoteChar">
    <w:name w:val="Quote Char"/>
    <w:basedOn w:val="DefaultParagraphFont"/>
    <w:link w:val="Quote"/>
    <w:uiPriority w:val="29"/>
    <w:rsid w:val="00942FBE"/>
    <w:rPr>
      <w:rFonts w:ascii="Arial" w:hAnsi="Arial" w:cs="Arial"/>
      <w:i/>
      <w:iCs/>
      <w:color w:val="000000" w:themeColor="text1"/>
      <w:sz w:val="22"/>
      <w:lang w:eastAsia="zh-CN"/>
    </w:rPr>
  </w:style>
  <w:style w:type="paragraph" w:styleId="BodyTextFirstIndent">
    <w:name w:val="Body Text First Indent"/>
    <w:basedOn w:val="BodyText"/>
    <w:link w:val="BodyTextFirstIndentChar"/>
    <w:rsid w:val="00942FBE"/>
    <w:pPr>
      <w:spacing w:after="120"/>
      <w:ind w:firstLineChars="100" w:firstLine="420"/>
    </w:pPr>
  </w:style>
  <w:style w:type="character" w:customStyle="1" w:styleId="BodyTextChar">
    <w:name w:val="Body Text Char"/>
    <w:basedOn w:val="DefaultParagraphFont"/>
    <w:link w:val="BodyText"/>
    <w:rsid w:val="00942FBE"/>
    <w:rPr>
      <w:rFonts w:ascii="Arial" w:hAnsi="Arial" w:cs="Arial"/>
      <w:sz w:val="22"/>
      <w:lang w:eastAsia="zh-CN"/>
    </w:rPr>
  </w:style>
  <w:style w:type="character" w:customStyle="1" w:styleId="BodyTextFirstIndentChar">
    <w:name w:val="Body Text First Indent Char"/>
    <w:basedOn w:val="BodyTextChar"/>
    <w:link w:val="BodyTextFirstIndent"/>
    <w:rsid w:val="00942FBE"/>
    <w:rPr>
      <w:rFonts w:ascii="Arial" w:hAnsi="Arial" w:cs="Arial"/>
      <w:sz w:val="22"/>
      <w:lang w:eastAsia="zh-CN"/>
    </w:rPr>
  </w:style>
  <w:style w:type="paragraph" w:styleId="BodyTextIndent">
    <w:name w:val="Body Text Indent"/>
    <w:basedOn w:val="Normal"/>
    <w:link w:val="BodyTextIndentChar"/>
    <w:rsid w:val="00942FBE"/>
    <w:pPr>
      <w:ind w:leftChars="200" w:left="420"/>
    </w:pPr>
  </w:style>
  <w:style w:type="character" w:customStyle="1" w:styleId="BodyTextIndentChar">
    <w:name w:val="Body Text Indent Char"/>
    <w:basedOn w:val="DefaultParagraphFont"/>
    <w:link w:val="BodyTextIndent"/>
    <w:rsid w:val="00942FBE"/>
    <w:rPr>
      <w:rFonts w:ascii="Arial" w:hAnsi="Arial" w:cs="Arial"/>
      <w:sz w:val="22"/>
      <w:lang w:eastAsia="zh-CN"/>
    </w:rPr>
  </w:style>
  <w:style w:type="paragraph" w:styleId="BodyTextFirstIndent2">
    <w:name w:val="Body Text First Indent 2"/>
    <w:basedOn w:val="BodyTextIndent"/>
    <w:link w:val="BodyTextFirstIndent2Char"/>
    <w:rsid w:val="00942FBE"/>
    <w:pPr>
      <w:ind w:firstLineChars="200" w:firstLine="420"/>
    </w:pPr>
  </w:style>
  <w:style w:type="character" w:customStyle="1" w:styleId="BodyTextFirstIndent2Char">
    <w:name w:val="Body Text First Indent 2 Char"/>
    <w:basedOn w:val="BodyTextIndentChar"/>
    <w:link w:val="BodyTextFirstIndent2"/>
    <w:rsid w:val="00942FBE"/>
    <w:rPr>
      <w:rFonts w:ascii="Arial" w:hAnsi="Arial" w:cs="Arial"/>
      <w:sz w:val="22"/>
      <w:lang w:eastAsia="zh-CN"/>
    </w:rPr>
  </w:style>
  <w:style w:type="paragraph" w:styleId="NormalIndent">
    <w:name w:val="Normal Indent"/>
    <w:basedOn w:val="Normal"/>
    <w:rsid w:val="00942FBE"/>
    <w:pPr>
      <w:ind w:firstLineChars="200" w:firstLine="420"/>
    </w:pPr>
  </w:style>
  <w:style w:type="paragraph" w:styleId="BodyText2">
    <w:name w:val="Body Text 2"/>
    <w:basedOn w:val="Normal"/>
    <w:link w:val="BodyText2Char"/>
    <w:rsid w:val="00942FBE"/>
    <w:pPr>
      <w:spacing w:line="480" w:lineRule="auto"/>
    </w:pPr>
  </w:style>
  <w:style w:type="character" w:customStyle="1" w:styleId="BodyText2Char">
    <w:name w:val="Body Text 2 Char"/>
    <w:basedOn w:val="DefaultParagraphFont"/>
    <w:link w:val="BodyText2"/>
    <w:rsid w:val="00942FBE"/>
    <w:rPr>
      <w:rFonts w:ascii="Arial" w:hAnsi="Arial" w:cs="Arial"/>
      <w:sz w:val="22"/>
      <w:lang w:eastAsia="zh-CN"/>
    </w:rPr>
  </w:style>
  <w:style w:type="paragraph" w:styleId="BodyText3">
    <w:name w:val="Body Text 3"/>
    <w:basedOn w:val="Normal"/>
    <w:link w:val="BodyText3Char"/>
    <w:rsid w:val="00942FBE"/>
    <w:rPr>
      <w:sz w:val="16"/>
      <w:szCs w:val="16"/>
    </w:rPr>
  </w:style>
  <w:style w:type="character" w:customStyle="1" w:styleId="BodyText3Char">
    <w:name w:val="Body Text 3 Char"/>
    <w:basedOn w:val="DefaultParagraphFont"/>
    <w:link w:val="BodyText3"/>
    <w:rsid w:val="00942FBE"/>
    <w:rPr>
      <w:rFonts w:ascii="Arial" w:hAnsi="Arial" w:cs="Arial"/>
      <w:sz w:val="16"/>
      <w:szCs w:val="16"/>
      <w:lang w:eastAsia="zh-CN"/>
    </w:rPr>
  </w:style>
  <w:style w:type="paragraph" w:styleId="BodyTextIndent2">
    <w:name w:val="Body Text Indent 2"/>
    <w:basedOn w:val="Normal"/>
    <w:link w:val="BodyTextIndent2Char"/>
    <w:rsid w:val="00942FBE"/>
    <w:pPr>
      <w:spacing w:line="480" w:lineRule="auto"/>
      <w:ind w:leftChars="200" w:left="420"/>
    </w:pPr>
  </w:style>
  <w:style w:type="character" w:customStyle="1" w:styleId="BodyTextIndent2Char">
    <w:name w:val="Body Text Indent 2 Char"/>
    <w:basedOn w:val="DefaultParagraphFont"/>
    <w:link w:val="BodyTextIndent2"/>
    <w:rsid w:val="00942FBE"/>
    <w:rPr>
      <w:rFonts w:ascii="Arial" w:hAnsi="Arial" w:cs="Arial"/>
      <w:sz w:val="22"/>
      <w:lang w:eastAsia="zh-CN"/>
    </w:rPr>
  </w:style>
  <w:style w:type="paragraph" w:styleId="BodyTextIndent3">
    <w:name w:val="Body Text Indent 3"/>
    <w:basedOn w:val="Normal"/>
    <w:link w:val="BodyTextIndent3Char"/>
    <w:rsid w:val="00942FBE"/>
    <w:pPr>
      <w:ind w:leftChars="200" w:left="420"/>
    </w:pPr>
    <w:rPr>
      <w:sz w:val="16"/>
      <w:szCs w:val="16"/>
    </w:rPr>
  </w:style>
  <w:style w:type="character" w:customStyle="1" w:styleId="BodyTextIndent3Char">
    <w:name w:val="Body Text Indent 3 Char"/>
    <w:basedOn w:val="DefaultParagraphFont"/>
    <w:link w:val="BodyTextIndent3"/>
    <w:rsid w:val="00942FBE"/>
    <w:rPr>
      <w:rFonts w:ascii="Arial" w:hAnsi="Arial" w:cs="Arial"/>
      <w:sz w:val="16"/>
      <w:szCs w:val="16"/>
      <w:lang w:eastAsia="zh-CN"/>
    </w:rPr>
  </w:style>
  <w:style w:type="paragraph" w:styleId="NoteHeading">
    <w:name w:val="Note Heading"/>
    <w:basedOn w:val="Normal"/>
    <w:next w:val="Normal"/>
    <w:link w:val="NoteHeadingChar"/>
    <w:rsid w:val="00942FBE"/>
    <w:pPr>
      <w:jc w:val="center"/>
    </w:pPr>
  </w:style>
  <w:style w:type="character" w:customStyle="1" w:styleId="NoteHeadingChar">
    <w:name w:val="Note Heading Char"/>
    <w:basedOn w:val="DefaultParagraphFont"/>
    <w:link w:val="NoteHeading"/>
    <w:rsid w:val="00942FBE"/>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65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B99DD-1973-4485-ABC2-38FCA0E5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992</Words>
  <Characters>5657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A/55/INF/5</vt:lpstr>
    </vt:vector>
  </TitlesOfParts>
  <Company>WIPO</Company>
  <LinksUpToDate>false</LinksUpToDate>
  <CharactersWithSpaces>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A/55/INF/5</dc:title>
  <dc:creator>GAMBLE Elizabeth Lynne</dc:creator>
  <cp:lastModifiedBy>GAMBLE Elizabeth Lynne</cp:lastModifiedBy>
  <cp:revision>2</cp:revision>
  <cp:lastPrinted>2015-07-28T09:26:00Z</cp:lastPrinted>
  <dcterms:created xsi:type="dcterms:W3CDTF">2015-08-03T11:58:00Z</dcterms:created>
  <dcterms:modified xsi:type="dcterms:W3CDTF">2015-08-03T11:58:00Z</dcterms:modified>
  <cp:category>世界知识产权组织(WIPO)知识管理战略</cp:category>
</cp:coreProperties>
</file>